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1BCB7" w14:textId="77777777" w:rsidR="00407363" w:rsidRPr="00BB4F34" w:rsidRDefault="00407363" w:rsidP="00407363">
      <w:pPr>
        <w:rPr>
          <w:rFonts w:ascii="Cambria" w:hAnsi="Cambria"/>
          <w:sz w:val="22"/>
          <w:szCs w:val="22"/>
        </w:rPr>
      </w:pPr>
    </w:p>
    <w:p w14:paraId="364171BA" w14:textId="77777777" w:rsidR="00407363" w:rsidRPr="00BB4F34" w:rsidRDefault="00407363" w:rsidP="00407363">
      <w:pPr>
        <w:widowControl w:val="0"/>
        <w:autoSpaceDE w:val="0"/>
        <w:autoSpaceDN w:val="0"/>
        <w:ind w:left="2328" w:right="2341"/>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ESTUDO</w:t>
      </w:r>
      <w:r w:rsidRPr="00BB4F34">
        <w:rPr>
          <w:rFonts w:ascii="Cambria" w:eastAsia="Calibri" w:hAnsi="Cambria" w:cs="Calibri"/>
          <w:b/>
          <w:bCs/>
          <w:spacing w:val="-2"/>
          <w:sz w:val="22"/>
          <w:szCs w:val="22"/>
          <w:lang w:val="pt-PT" w:eastAsia="en-US"/>
        </w:rPr>
        <w:t xml:space="preserve"> </w:t>
      </w:r>
      <w:r w:rsidRPr="00BB4F34">
        <w:rPr>
          <w:rFonts w:ascii="Cambria" w:eastAsia="Calibri" w:hAnsi="Cambria" w:cs="Calibri"/>
          <w:b/>
          <w:bCs/>
          <w:sz w:val="22"/>
          <w:szCs w:val="22"/>
          <w:lang w:val="pt-PT" w:eastAsia="en-US"/>
        </w:rPr>
        <w:t>TÉCNICO</w:t>
      </w:r>
      <w:r w:rsidRPr="00BB4F34">
        <w:rPr>
          <w:rFonts w:ascii="Cambria" w:eastAsia="Calibri" w:hAnsi="Cambria" w:cs="Calibri"/>
          <w:b/>
          <w:bCs/>
          <w:spacing w:val="-2"/>
          <w:sz w:val="22"/>
          <w:szCs w:val="22"/>
          <w:lang w:val="pt-PT" w:eastAsia="en-US"/>
        </w:rPr>
        <w:t xml:space="preserve"> </w:t>
      </w:r>
      <w:r w:rsidRPr="00BB4F34">
        <w:rPr>
          <w:rFonts w:ascii="Cambria" w:eastAsia="Calibri" w:hAnsi="Cambria" w:cs="Calibri"/>
          <w:b/>
          <w:bCs/>
          <w:sz w:val="22"/>
          <w:szCs w:val="22"/>
          <w:lang w:val="pt-PT" w:eastAsia="en-US"/>
        </w:rPr>
        <w:t>PRELIMINAR</w:t>
      </w:r>
      <w:r w:rsidRPr="00BB4F34">
        <w:rPr>
          <w:rFonts w:ascii="Cambria" w:eastAsia="Calibri" w:hAnsi="Cambria" w:cs="Calibri"/>
          <w:b/>
          <w:bCs/>
          <w:spacing w:val="-1"/>
          <w:sz w:val="22"/>
          <w:szCs w:val="22"/>
          <w:lang w:val="pt-PT" w:eastAsia="en-US"/>
        </w:rPr>
        <w:t xml:space="preserve"> </w:t>
      </w:r>
    </w:p>
    <w:p w14:paraId="07B4BDB9" w14:textId="77777777" w:rsidR="00407363" w:rsidRPr="00BB4F34" w:rsidRDefault="00407363" w:rsidP="00407363">
      <w:pPr>
        <w:widowControl w:val="0"/>
        <w:autoSpaceDE w:val="0"/>
        <w:autoSpaceDN w:val="0"/>
        <w:jc w:val="both"/>
        <w:rPr>
          <w:rFonts w:ascii="Cambria" w:eastAsia="Calibri" w:hAnsi="Cambria" w:cs="Calibri"/>
          <w:sz w:val="22"/>
          <w:szCs w:val="22"/>
          <w:lang w:val="pt-PT" w:eastAsia="en-US"/>
        </w:rPr>
      </w:pPr>
    </w:p>
    <w:p w14:paraId="3BDF0AD2" w14:textId="77777777" w:rsidR="00407363" w:rsidRPr="00BB4F34" w:rsidRDefault="00407363" w:rsidP="003A2B2A">
      <w:pPr>
        <w:widowControl w:val="0"/>
        <w:numPr>
          <w:ilvl w:val="0"/>
          <w:numId w:val="3"/>
        </w:numPr>
        <w:tabs>
          <w:tab w:val="left" w:pos="142"/>
        </w:tabs>
        <w:autoSpaceDE w:val="0"/>
        <w:autoSpaceDN w:val="0"/>
        <w:ind w:left="284" w:hanging="284"/>
        <w:jc w:val="both"/>
        <w:outlineLvl w:val="0"/>
        <w:rPr>
          <w:rFonts w:ascii="Cambria" w:eastAsia="Calibri" w:hAnsi="Cambria" w:cs="Calibri"/>
          <w:b/>
          <w:bCs/>
          <w:sz w:val="22"/>
          <w:szCs w:val="22"/>
          <w:lang w:val="pt-PT" w:eastAsia="en-US"/>
        </w:rPr>
      </w:pP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DESCRIÇÃO</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DA</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NECESSIDADE</w:t>
      </w:r>
    </w:p>
    <w:p w14:paraId="76AEDEFF" w14:textId="77777777" w:rsidR="00407363" w:rsidRPr="00BB4F34" w:rsidRDefault="00407363" w:rsidP="00407363">
      <w:pPr>
        <w:autoSpaceDE w:val="0"/>
        <w:autoSpaceDN w:val="0"/>
        <w:adjustRightInd w:val="0"/>
        <w:rPr>
          <w:rFonts w:ascii="Cambria" w:eastAsia="Calibri" w:hAnsi="Cambria" w:cs="Calibri"/>
          <w:color w:val="000000"/>
          <w:sz w:val="22"/>
          <w:szCs w:val="22"/>
          <w:lang w:eastAsia="en-US"/>
        </w:rPr>
      </w:pPr>
    </w:p>
    <w:p w14:paraId="2DADCC22" w14:textId="0B1B26AF" w:rsidR="00407363" w:rsidRPr="00BB4F34" w:rsidRDefault="00407363" w:rsidP="003A2B2A">
      <w:pPr>
        <w:widowControl w:val="0"/>
        <w:numPr>
          <w:ilvl w:val="1"/>
          <w:numId w:val="2"/>
        </w:numPr>
        <w:tabs>
          <w:tab w:val="left" w:pos="142"/>
        </w:tabs>
        <w:autoSpaceDE w:val="0"/>
        <w:autoSpaceDN w:val="0"/>
        <w:ind w:left="0" w:right="115" w:firstLine="0"/>
        <w:jc w:val="both"/>
        <w:rPr>
          <w:rFonts w:ascii="Cambria" w:eastAsia="Calibri" w:hAnsi="Cambria" w:cs="Calibri"/>
          <w:sz w:val="22"/>
          <w:szCs w:val="22"/>
          <w:lang w:val="pt-PT" w:eastAsia="en-US"/>
        </w:rPr>
      </w:pPr>
      <w:bookmarkStart w:id="0" w:name="_Hlk228021217"/>
      <w:r w:rsidRPr="00BB4F34">
        <w:rPr>
          <w:rFonts w:ascii="Cambria" w:eastAsia="Calibri" w:hAnsi="Cambria" w:cs="Calibri"/>
          <w:sz w:val="22"/>
          <w:szCs w:val="22"/>
          <w:lang w:val="pt-PT" w:eastAsia="en-US"/>
        </w:rPr>
        <w:t xml:space="preserve"> </w:t>
      </w:r>
      <w:bookmarkStart w:id="1" w:name="_Hlk234411659"/>
      <w:bookmarkEnd w:id="0"/>
      <w:r w:rsidR="00661A70" w:rsidRPr="00661A70">
        <w:rPr>
          <w:rFonts w:ascii="Cambria" w:hAnsi="Cambria" w:cstheme="minorHAnsi"/>
          <w:b/>
          <w:bCs/>
          <w:color w:val="000000"/>
          <w:sz w:val="22"/>
          <w:szCs w:val="22"/>
        </w:rPr>
        <w:t>AQUISIÇÃO DE 01 (UM) VEÍCULO AUTOMOTOR, TIPO PICKUP CABINE DUPLA, NOVO, ZERO QUILÔMETRO, COM CAPACIDADE MÍNIMA PARA 5 (CINCO) OCUPANTES, EM ATENDIMENTO À SECRETARIA MUNICIPAL DE ASSISTÊNCIA SOCIAL DO MUNICÍPIO DE PARANAPOEMA/PR</w:t>
      </w:r>
      <w:bookmarkEnd w:id="1"/>
      <w:r w:rsidR="00A421B7" w:rsidRPr="00BB4F34">
        <w:rPr>
          <w:rFonts w:ascii="Cambria" w:hAnsi="Cambria" w:cstheme="minorHAnsi"/>
          <w:b/>
          <w:bCs/>
          <w:color w:val="000000" w:themeColor="text1"/>
          <w:sz w:val="22"/>
          <w:szCs w:val="22"/>
        </w:rPr>
        <w:t>.</w:t>
      </w:r>
    </w:p>
    <w:p w14:paraId="2093DCC4" w14:textId="140B7C9A" w:rsidR="0005769D" w:rsidRPr="006F2C4B" w:rsidRDefault="0005769D" w:rsidP="0005769D">
      <w:pPr>
        <w:pStyle w:val="PargrafodaLista"/>
        <w:ind w:left="0"/>
        <w:jc w:val="both"/>
        <w:rPr>
          <w:rFonts w:ascii="Cambria" w:hAnsi="Cambria"/>
          <w:sz w:val="22"/>
          <w:szCs w:val="22"/>
        </w:rPr>
      </w:pPr>
      <w:r>
        <w:rPr>
          <w:rFonts w:ascii="Cambria" w:hAnsi="Cambria"/>
          <w:sz w:val="22"/>
          <w:szCs w:val="22"/>
        </w:rPr>
        <w:t>1.2</w:t>
      </w:r>
      <w:r w:rsidRPr="006F2C4B">
        <w:rPr>
          <w:rFonts w:ascii="Cambria" w:hAnsi="Cambria"/>
          <w:sz w:val="22"/>
          <w:szCs w:val="22"/>
        </w:rPr>
        <w:t>. A presente contratação tem por objeto a aquisição de 01 (um) veículo automotor novo (zero quilômetro), destinado à Secretaria Municipal de Assistência Social do Município de Paranapoema/PR, visando atender às demandas operacionais decorrentes da execução dos serviços, programas, projetos e benefícios socioassistenciais desenvolvidos pelo Município, em especial aqueles vinculados à Política da Criança e do Adolescente, com recursos oriundos da Deliberação nº 13/2025 – CEDCA/PR.</w:t>
      </w:r>
    </w:p>
    <w:p w14:paraId="19CD28D1" w14:textId="00FA0E84" w:rsidR="0005769D" w:rsidRPr="006F2C4B" w:rsidRDefault="0005769D" w:rsidP="0005769D">
      <w:pPr>
        <w:pStyle w:val="PargrafodaLista"/>
        <w:ind w:left="0"/>
        <w:jc w:val="both"/>
        <w:rPr>
          <w:rFonts w:ascii="Cambria" w:hAnsi="Cambria"/>
          <w:sz w:val="22"/>
          <w:szCs w:val="22"/>
        </w:rPr>
      </w:pPr>
      <w:r>
        <w:rPr>
          <w:rFonts w:ascii="Cambria" w:hAnsi="Cambria"/>
          <w:sz w:val="22"/>
          <w:szCs w:val="22"/>
        </w:rPr>
        <w:t>1.3</w:t>
      </w:r>
      <w:r w:rsidRPr="006F2C4B">
        <w:rPr>
          <w:rFonts w:ascii="Cambria" w:hAnsi="Cambria"/>
          <w:sz w:val="22"/>
          <w:szCs w:val="22"/>
        </w:rPr>
        <w:t>. A Secretaria Municipal de Assistência Social desempenha papel essencial na promoção da proteção social, realizando atendimento contínuo às famílias em situação de vulnerabilidade e risco social, por meio de visitas domiciliares, busca ativa, acompanhamento familiar, atendimentos técnicos, articulação da rede de proteção, execução de programas socioassistenciais e acompanhamento de crianças, adolescentes e suas famílias, em conformidade com as diretrizes do Sistema Único de Assistência Social – SUAS.</w:t>
      </w:r>
    </w:p>
    <w:p w14:paraId="1501283F" w14:textId="1AF0B8FD" w:rsidR="0005769D" w:rsidRPr="006F2C4B" w:rsidRDefault="0005769D" w:rsidP="0005769D">
      <w:pPr>
        <w:pStyle w:val="PargrafodaLista"/>
        <w:ind w:left="0"/>
        <w:jc w:val="both"/>
        <w:rPr>
          <w:rFonts w:ascii="Cambria" w:hAnsi="Cambria"/>
          <w:sz w:val="22"/>
          <w:szCs w:val="22"/>
        </w:rPr>
      </w:pPr>
      <w:r>
        <w:rPr>
          <w:rFonts w:ascii="Cambria" w:hAnsi="Cambria"/>
          <w:sz w:val="22"/>
          <w:szCs w:val="22"/>
        </w:rPr>
        <w:t>1.4</w:t>
      </w:r>
      <w:r w:rsidRPr="006F2C4B">
        <w:rPr>
          <w:rFonts w:ascii="Cambria" w:hAnsi="Cambria"/>
          <w:sz w:val="22"/>
          <w:szCs w:val="22"/>
        </w:rPr>
        <w:t>. O Município de Paranapoema possui aproximadamente 2.800 habitantes, distribuídos entre a área urbana e uma extensa área rural, composta por sítios, chácaras e propriedades agrícolas. Considerável parcela das famílias atendidas pelos serviços socioassistenciais reside na zona rural, muitas vezes distante da sede do Município, tornando indispensáveis deslocamentos frequentes das equipes técnicas para garantir a efetiva prestação dos serviços públicos e o acompanhamento contínuo dos usuários da política de assistência social.</w:t>
      </w:r>
    </w:p>
    <w:p w14:paraId="6CDFB297" w14:textId="162B6C91" w:rsidR="0005769D" w:rsidRPr="006F2C4B" w:rsidRDefault="0005769D" w:rsidP="0005769D">
      <w:pPr>
        <w:pStyle w:val="PargrafodaLista"/>
        <w:ind w:left="0"/>
        <w:jc w:val="both"/>
        <w:rPr>
          <w:rFonts w:ascii="Cambria" w:hAnsi="Cambria"/>
          <w:sz w:val="22"/>
          <w:szCs w:val="22"/>
        </w:rPr>
      </w:pPr>
      <w:r>
        <w:rPr>
          <w:rFonts w:ascii="Cambria" w:hAnsi="Cambria"/>
          <w:sz w:val="22"/>
          <w:szCs w:val="22"/>
        </w:rPr>
        <w:t>1.5</w:t>
      </w:r>
      <w:r w:rsidRPr="006F2C4B">
        <w:rPr>
          <w:rFonts w:ascii="Cambria" w:hAnsi="Cambria"/>
          <w:sz w:val="22"/>
          <w:szCs w:val="22"/>
        </w:rPr>
        <w:t>. As rotas percorridas compreendem, além das vias urbanas, diversas estradas vicinais não pavimentadas, com trechos de cascalho, solo natural, aclives, declives e irregularidades decorrentes da ação do tempo, do tráfego de máquinas agrícolas e das condições climáticas, especialmente durante os períodos chuvosos. Tais condições exigem veículo com características compatíveis para proporcionar segurança, estabilidade, confiabilidade mecânica, capacidade de transporte de pessoas e materiais e desempenho adequado, assegurando que os atendimentos não sejam interrompidos em razão das dificuldades de acesso às comunidades rurais.</w:t>
      </w:r>
    </w:p>
    <w:p w14:paraId="30BF9286" w14:textId="53D10EA3" w:rsidR="0005769D" w:rsidRPr="006F2C4B" w:rsidRDefault="0005769D" w:rsidP="0005769D">
      <w:pPr>
        <w:pStyle w:val="PargrafodaLista"/>
        <w:ind w:left="0"/>
        <w:jc w:val="both"/>
        <w:rPr>
          <w:rFonts w:ascii="Cambria" w:hAnsi="Cambria"/>
          <w:sz w:val="22"/>
          <w:szCs w:val="22"/>
        </w:rPr>
      </w:pPr>
      <w:r>
        <w:rPr>
          <w:rFonts w:ascii="Cambria" w:hAnsi="Cambria"/>
          <w:sz w:val="22"/>
          <w:szCs w:val="22"/>
        </w:rPr>
        <w:t>1.6</w:t>
      </w:r>
      <w:r w:rsidRPr="006F2C4B">
        <w:rPr>
          <w:rFonts w:ascii="Cambria" w:hAnsi="Cambria"/>
          <w:sz w:val="22"/>
          <w:szCs w:val="22"/>
        </w:rPr>
        <w:t>. Além do transporte dos profissionais da equipe técnica, o veículo será utilizado para o deslocamento de materiais indispensáveis ao desenvolvimento das ações socioassistenciais, tais como cestas básicas, kits de auxílio eventual, materiais utilizados em atividades com crianças e adolescentes, documentos, equipamentos e outros insumos necessários ao atendimento das famílias acompanhadas pela Secretaria.</w:t>
      </w:r>
    </w:p>
    <w:p w14:paraId="7D373121" w14:textId="286C0A3A" w:rsidR="0005769D" w:rsidRPr="006F2C4B" w:rsidRDefault="0005769D" w:rsidP="0005769D">
      <w:pPr>
        <w:pStyle w:val="PargrafodaLista"/>
        <w:ind w:left="0"/>
        <w:jc w:val="both"/>
        <w:rPr>
          <w:rFonts w:ascii="Cambria" w:hAnsi="Cambria"/>
          <w:sz w:val="22"/>
          <w:szCs w:val="22"/>
        </w:rPr>
      </w:pPr>
      <w:r>
        <w:rPr>
          <w:rFonts w:ascii="Cambria" w:hAnsi="Cambria"/>
          <w:sz w:val="22"/>
          <w:szCs w:val="22"/>
        </w:rPr>
        <w:t>1.7</w:t>
      </w:r>
      <w:r w:rsidRPr="006F2C4B">
        <w:rPr>
          <w:rFonts w:ascii="Cambria" w:hAnsi="Cambria"/>
          <w:sz w:val="22"/>
          <w:szCs w:val="22"/>
        </w:rPr>
        <w:t>. Nesse contexto, a escolha por veículo do tipo picape cabine dupla mostra-se tecnicamente adequada, pois permite o transporte simultâneo da equipe técnica e dos materiais utilizados nas ações desenvolvidas, proporcionando maior eficiência operacional, otimização da frota municipal, redução da necessidade de utilização de mais de um veículo para a execução de uma mesma atividade e melhor aproveitamento dos recursos públicos.</w:t>
      </w:r>
    </w:p>
    <w:p w14:paraId="3AB99918" w14:textId="7063316D" w:rsidR="0005769D" w:rsidRPr="006F2C4B" w:rsidRDefault="0005769D" w:rsidP="0005769D">
      <w:pPr>
        <w:pStyle w:val="PargrafodaLista"/>
        <w:ind w:left="0"/>
        <w:jc w:val="both"/>
        <w:rPr>
          <w:rFonts w:ascii="Cambria" w:hAnsi="Cambria"/>
          <w:sz w:val="22"/>
          <w:szCs w:val="22"/>
        </w:rPr>
      </w:pPr>
      <w:r>
        <w:rPr>
          <w:rFonts w:ascii="Cambria" w:hAnsi="Cambria"/>
          <w:sz w:val="22"/>
          <w:szCs w:val="22"/>
        </w:rPr>
        <w:t>1.8</w:t>
      </w:r>
      <w:r w:rsidRPr="006F2C4B">
        <w:rPr>
          <w:rFonts w:ascii="Cambria" w:hAnsi="Cambria"/>
          <w:sz w:val="22"/>
          <w:szCs w:val="22"/>
        </w:rPr>
        <w:t xml:space="preserve">. Da mesma forma, a adoção de transmissão automática justifica-se pela utilização contínua do veículo em deslocamentos urbanos e rurais, frequentemente realizados em </w:t>
      </w:r>
      <w:r w:rsidRPr="006F2C4B">
        <w:rPr>
          <w:rFonts w:ascii="Cambria" w:hAnsi="Cambria"/>
          <w:sz w:val="22"/>
          <w:szCs w:val="22"/>
        </w:rPr>
        <w:lastRenderedPageBreak/>
        <w:t>percursos extensos e em vias com condições irregulares, proporcionando melhores condições de dirigibilidade, maior conforto ao condutor, redução da fadiga física e incremento da segurança durante a condução, fatores que contribuem diretamente para a eficiência da prestação dos serviços públicos.</w:t>
      </w:r>
    </w:p>
    <w:p w14:paraId="2A7661F5" w14:textId="6DEB2123" w:rsidR="0005769D" w:rsidRPr="006F2C4B" w:rsidRDefault="0005769D" w:rsidP="0005769D">
      <w:pPr>
        <w:pStyle w:val="PargrafodaLista"/>
        <w:ind w:left="0"/>
        <w:jc w:val="both"/>
        <w:rPr>
          <w:rFonts w:ascii="Cambria" w:hAnsi="Cambria"/>
          <w:sz w:val="22"/>
          <w:szCs w:val="22"/>
        </w:rPr>
      </w:pPr>
      <w:r>
        <w:rPr>
          <w:rFonts w:ascii="Cambria" w:hAnsi="Cambria"/>
          <w:sz w:val="22"/>
          <w:szCs w:val="22"/>
        </w:rPr>
        <w:t>1.9</w:t>
      </w:r>
      <w:r w:rsidRPr="006F2C4B">
        <w:rPr>
          <w:rFonts w:ascii="Cambria" w:hAnsi="Cambria"/>
          <w:sz w:val="22"/>
          <w:szCs w:val="22"/>
        </w:rPr>
        <w:t>. As especificações técnicas mínimas do veículo foram definidas com base nas necessidades efetivas da Secretaria Municipal de Assistência Social, observando critérios de funcionalidade, segurança, desempenho, capacidade de transporte de pessoas e materiais, durabilidade, economicidade, facilidade de manutenção e disponibilidade de assistência técnica autorizada, de forma a garantir que o bem adquirido seja plenamente compatível com a realidade operacional do Município e com a finalidade pública a que se destina.</w:t>
      </w:r>
    </w:p>
    <w:p w14:paraId="71ECF6D9" w14:textId="6EB697D1" w:rsidR="0005769D" w:rsidRPr="006F2C4B" w:rsidRDefault="0005769D" w:rsidP="0005769D">
      <w:pPr>
        <w:pStyle w:val="PargrafodaLista"/>
        <w:ind w:left="0"/>
        <w:jc w:val="both"/>
        <w:rPr>
          <w:rFonts w:ascii="Cambria" w:hAnsi="Cambria"/>
          <w:sz w:val="22"/>
          <w:szCs w:val="22"/>
        </w:rPr>
      </w:pPr>
      <w:r>
        <w:rPr>
          <w:rFonts w:ascii="Cambria" w:hAnsi="Cambria"/>
          <w:sz w:val="22"/>
          <w:szCs w:val="22"/>
        </w:rPr>
        <w:t>1.10</w:t>
      </w:r>
      <w:r w:rsidRPr="006F2C4B">
        <w:rPr>
          <w:rFonts w:ascii="Cambria" w:hAnsi="Cambria"/>
          <w:sz w:val="22"/>
          <w:szCs w:val="22"/>
        </w:rPr>
        <w:t>. Considerando que o veículo será utilizado de forma contínua e intensiva durante a execução das atividades da Secretaria, mostra-se necessária a exigência de garantia de fábrica, bem como a existência de rede de assistência técnica autorizada do fabricante em distância compatível com a realidade operacional do Município, assegurando a realização das revisões obrigatórias e dos serviços cobertos pela garantia, reduzindo o tempo de indisponibilidade do veículo, minimizando os custos de deslocamento para manutenção e garantindo a continuidade da prestação dos serviços públicos.</w:t>
      </w:r>
    </w:p>
    <w:p w14:paraId="2768CB67" w14:textId="73B4809A" w:rsidR="0005769D" w:rsidRPr="006F2C4B" w:rsidRDefault="0005769D" w:rsidP="0005769D">
      <w:pPr>
        <w:pStyle w:val="PargrafodaLista"/>
        <w:ind w:left="0"/>
        <w:jc w:val="both"/>
        <w:rPr>
          <w:rFonts w:ascii="Cambria" w:hAnsi="Cambria"/>
          <w:sz w:val="22"/>
          <w:szCs w:val="22"/>
        </w:rPr>
      </w:pPr>
      <w:r>
        <w:rPr>
          <w:rFonts w:ascii="Cambria" w:hAnsi="Cambria"/>
          <w:sz w:val="22"/>
          <w:szCs w:val="22"/>
        </w:rPr>
        <w:t>1.11</w:t>
      </w:r>
      <w:r w:rsidRPr="006F2C4B">
        <w:rPr>
          <w:rFonts w:ascii="Cambria" w:hAnsi="Cambria"/>
          <w:sz w:val="22"/>
          <w:szCs w:val="22"/>
        </w:rPr>
        <w:t>. O limite de até 150 (cento e cinquenta) quilômetros para localização de, no mínimo, uma unidade de assistência técnica autorizada foi estabelecido com base na realidade regional do Município de Paranapoema/PR, considerando a existência de centros urbanos próximos que concentram concessionárias e oficinas autorizadas de diversas montadoras, permitindo ampla competitividade entre os potenciais fornecedores e assegurando atendimento adequado durante todo o período de garantia, sem impor restrição desarrazoada ao caráter competitivo do certame.</w:t>
      </w:r>
    </w:p>
    <w:p w14:paraId="68BBDBC7" w14:textId="65908112" w:rsidR="0005769D" w:rsidRPr="006F2C4B" w:rsidRDefault="0005769D" w:rsidP="0005769D">
      <w:pPr>
        <w:pStyle w:val="PargrafodaLista"/>
        <w:ind w:left="0"/>
        <w:jc w:val="both"/>
        <w:rPr>
          <w:rFonts w:ascii="Cambria" w:hAnsi="Cambria"/>
          <w:sz w:val="22"/>
          <w:szCs w:val="22"/>
        </w:rPr>
      </w:pPr>
      <w:r>
        <w:rPr>
          <w:rFonts w:ascii="Cambria" w:hAnsi="Cambria"/>
          <w:sz w:val="22"/>
          <w:szCs w:val="22"/>
        </w:rPr>
        <w:t>1.12</w:t>
      </w:r>
      <w:r w:rsidRPr="006F2C4B">
        <w:rPr>
          <w:rFonts w:ascii="Cambria" w:hAnsi="Cambria"/>
          <w:sz w:val="22"/>
          <w:szCs w:val="22"/>
        </w:rPr>
        <w:t>. A exigência de entrega do veículo com primeiro emplacamento em nome do Município decorre da necessidade de que a Administração receba bem efetivamente novo, sem utilização anterior, preservando integralmente a garantia de fábrica, a vida útil do veículo, a rastreabilidade de sua origem e a adequada incorporação ao patrimônio público, em observância aos princípios da eficiência, economicidade e interesse público.</w:t>
      </w:r>
    </w:p>
    <w:p w14:paraId="09EB6240" w14:textId="7DFE65DB" w:rsidR="0005769D" w:rsidRPr="006F2C4B" w:rsidRDefault="0005769D" w:rsidP="0005769D">
      <w:pPr>
        <w:pStyle w:val="PargrafodaLista"/>
        <w:ind w:left="0"/>
        <w:jc w:val="both"/>
        <w:rPr>
          <w:rFonts w:ascii="Cambria" w:hAnsi="Cambria"/>
          <w:sz w:val="22"/>
          <w:szCs w:val="22"/>
        </w:rPr>
      </w:pPr>
      <w:r>
        <w:rPr>
          <w:rFonts w:ascii="Cambria" w:hAnsi="Cambria"/>
          <w:sz w:val="22"/>
          <w:szCs w:val="22"/>
        </w:rPr>
        <w:t>1.13</w:t>
      </w:r>
      <w:r w:rsidRPr="006F2C4B">
        <w:rPr>
          <w:rFonts w:ascii="Cambria" w:hAnsi="Cambria"/>
          <w:sz w:val="22"/>
          <w:szCs w:val="22"/>
        </w:rPr>
        <w:t>. A aquisição do veículo permitirá ampliar a capacidade de atendimento da Secretaria Municipal de Assistência Social, proporcionando maior agilidade na realização da busca ativa, das visitas domiciliares, do acompanhamento sistemático das famílias, da execução das ações voltadas à proteção integral de crianças e adolescentes e do atendimento às situações de vulnerabilidade e risco social, garantindo maior eficiência na aplicação dos recursos públicos disponibilizados pela Deliberação nº 13/2025 – CEDCA/PR e contribuindo para o fortalecimento da rede municipal de proteção social.</w:t>
      </w:r>
    </w:p>
    <w:p w14:paraId="2624D584" w14:textId="77777777" w:rsidR="0005769D" w:rsidRPr="006F2C4B" w:rsidRDefault="0005769D" w:rsidP="0005769D">
      <w:pPr>
        <w:pStyle w:val="PargrafodaLista"/>
        <w:ind w:left="0"/>
        <w:jc w:val="both"/>
        <w:rPr>
          <w:rFonts w:ascii="Cambria" w:hAnsi="Cambria"/>
          <w:sz w:val="22"/>
          <w:szCs w:val="22"/>
        </w:rPr>
      </w:pPr>
    </w:p>
    <w:p w14:paraId="6E1FFF7E" w14:textId="20DD519C" w:rsidR="0005769D" w:rsidRDefault="0005769D" w:rsidP="0005769D">
      <w:pPr>
        <w:pStyle w:val="PargrafodaLista"/>
        <w:ind w:left="0"/>
        <w:jc w:val="both"/>
        <w:rPr>
          <w:rFonts w:ascii="Cambria" w:hAnsi="Cambria"/>
          <w:sz w:val="22"/>
          <w:szCs w:val="22"/>
        </w:rPr>
      </w:pPr>
      <w:r>
        <w:rPr>
          <w:rFonts w:ascii="Cambria" w:hAnsi="Cambria"/>
          <w:sz w:val="22"/>
          <w:szCs w:val="22"/>
        </w:rPr>
        <w:t>1.14</w:t>
      </w:r>
      <w:r w:rsidRPr="006F2C4B">
        <w:rPr>
          <w:rFonts w:ascii="Cambria" w:hAnsi="Cambria"/>
          <w:sz w:val="22"/>
          <w:szCs w:val="22"/>
        </w:rPr>
        <w:t>. Dessa forma, a contratação mostra-se necessária e plenamente justificada, uma vez que possibilitará melhores condições de mobilidade às equipes técnicas, ampliará o alcance das ações socioassistenciais desenvolvidas pelo Município e assegurará maior qualidade, continuidade, eficiência e segurança na prestação dos serviços públicos destinados à população, especialmente às famílias residentes em áreas rurais e de difícil acesso.</w:t>
      </w:r>
    </w:p>
    <w:p w14:paraId="5AFB86CA" w14:textId="77777777" w:rsidR="009804BD" w:rsidRPr="00785FB8" w:rsidRDefault="009804BD" w:rsidP="00661A70">
      <w:pPr>
        <w:pStyle w:val="PargrafodaLista"/>
        <w:widowControl w:val="0"/>
        <w:autoSpaceDE w:val="0"/>
        <w:autoSpaceDN w:val="0"/>
        <w:ind w:left="0"/>
        <w:jc w:val="both"/>
        <w:rPr>
          <w:rFonts w:ascii="Cambria" w:eastAsia="Calibri" w:hAnsi="Cambria" w:cs="Calibri"/>
          <w:sz w:val="22"/>
          <w:szCs w:val="22"/>
          <w:lang w:val="pt-PT" w:eastAsia="en-US"/>
        </w:rPr>
      </w:pPr>
    </w:p>
    <w:p w14:paraId="0FB9D44C" w14:textId="77777777" w:rsidR="009804BD" w:rsidRPr="009804BD" w:rsidRDefault="009804BD" w:rsidP="009804BD">
      <w:pPr>
        <w:pStyle w:val="Ttulo2"/>
        <w:jc w:val="both"/>
        <w:rPr>
          <w:rFonts w:ascii="Cambria" w:hAnsi="Cambria"/>
          <w:color w:val="auto"/>
          <w:sz w:val="36"/>
          <w:szCs w:val="36"/>
        </w:rPr>
      </w:pPr>
      <w:r w:rsidRPr="009804BD">
        <w:rPr>
          <w:rStyle w:val="Forte"/>
          <w:rFonts w:ascii="Cambria" w:hAnsi="Cambria"/>
          <w:color w:val="auto"/>
        </w:rPr>
        <w:t>2. REQUISITOS DA CONTRATAÇÃO</w:t>
      </w:r>
    </w:p>
    <w:p w14:paraId="40A42122"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2.1.</w:t>
      </w:r>
      <w:r w:rsidRPr="00F24C07">
        <w:rPr>
          <w:rFonts w:ascii="Cambria" w:hAnsi="Cambria"/>
          <w:sz w:val="22"/>
          <w:szCs w:val="22"/>
        </w:rPr>
        <w:t xml:space="preserve"> A contratação deverá observar os requisitos técnicos e operacionais estabelecidos neste Termo de Referência, destinados a assegurar o atendimento da necessidade administrativa, a adequada execução contratual, a eficiência na utilização do bem e a observância dos princípios da legalidade, da isonomia, da competitividade, da economicidade e da seleção da proposta mais vantajosa para a Administração.</w:t>
      </w:r>
    </w:p>
    <w:p w14:paraId="7397FEC6" w14:textId="77777777" w:rsidR="0005769D" w:rsidRPr="00F24C07" w:rsidRDefault="0005769D" w:rsidP="00F24C07">
      <w:pPr>
        <w:pStyle w:val="Ttulo3"/>
        <w:spacing w:before="0"/>
        <w:jc w:val="both"/>
        <w:rPr>
          <w:rFonts w:ascii="Cambria" w:hAnsi="Cambria"/>
          <w:color w:val="auto"/>
          <w:sz w:val="22"/>
          <w:szCs w:val="22"/>
        </w:rPr>
      </w:pPr>
      <w:r w:rsidRPr="00F24C07">
        <w:rPr>
          <w:rStyle w:val="Forte"/>
          <w:rFonts w:ascii="Cambria" w:hAnsi="Cambria"/>
          <w:b w:val="0"/>
          <w:bCs w:val="0"/>
          <w:color w:val="auto"/>
          <w:sz w:val="22"/>
          <w:szCs w:val="22"/>
        </w:rPr>
        <w:lastRenderedPageBreak/>
        <w:t>2.1.1. Sustentabilidade</w:t>
      </w:r>
    </w:p>
    <w:p w14:paraId="2915E193"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Fonts w:ascii="Cambria" w:hAnsi="Cambria"/>
          <w:sz w:val="22"/>
          <w:szCs w:val="22"/>
        </w:rPr>
        <w:t>A contratada deverá observar, no que couber, práticas de sustentabilidade ambiental durante o fornecimento do objeto, em conformidade com a legislação vigente, especialmente:</w:t>
      </w:r>
    </w:p>
    <w:p w14:paraId="477B90C1"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Fonts w:ascii="Cambria" w:hAnsi="Cambria"/>
          <w:sz w:val="22"/>
          <w:szCs w:val="22"/>
        </w:rPr>
        <w:t>a) racionalização do uso de substâncias potencialmente tóxicas ou poluentes;</w:t>
      </w:r>
    </w:p>
    <w:p w14:paraId="6A6D1979"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Fonts w:ascii="Cambria" w:hAnsi="Cambria"/>
          <w:sz w:val="22"/>
          <w:szCs w:val="22"/>
        </w:rPr>
        <w:t>b) utilização de materiais, componentes e processos que reduzam os impactos ambientais, quando tecnicamente viáveis;</w:t>
      </w:r>
    </w:p>
    <w:p w14:paraId="76771D3B"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Fonts w:ascii="Cambria" w:hAnsi="Cambria"/>
          <w:sz w:val="22"/>
          <w:szCs w:val="22"/>
        </w:rPr>
        <w:t>c) adoção de práticas que promovam a redução da geração de resíduos, do desperdício de recursos naturais e da emissão de poluentes;</w:t>
      </w:r>
    </w:p>
    <w:p w14:paraId="52A95E50"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Fonts w:ascii="Cambria" w:hAnsi="Cambria"/>
          <w:sz w:val="22"/>
          <w:szCs w:val="22"/>
        </w:rPr>
        <w:t>d) observância, no que couber, das diretrizes estabelecidas na Instrução Normativa SLTI/MPOG nº 01, de 19 de janeiro de 2010, ou outra norma que vier a substituí-la.</w:t>
      </w:r>
    </w:p>
    <w:p w14:paraId="469402E5"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2.2.</w:t>
      </w:r>
      <w:r w:rsidRPr="00F24C07">
        <w:rPr>
          <w:rFonts w:ascii="Cambria" w:hAnsi="Cambria"/>
          <w:sz w:val="22"/>
          <w:szCs w:val="22"/>
        </w:rPr>
        <w:t xml:space="preserve"> Não será admitida a subcontratação do objeto contratual, tendo em vista tratar-se de fornecimento integral de bem comum, cuja execução deverá ser realizada diretamente pela contratada.</w:t>
      </w:r>
    </w:p>
    <w:p w14:paraId="373FF13F"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2.3.</w:t>
      </w:r>
      <w:r w:rsidRPr="00F24C07">
        <w:rPr>
          <w:rFonts w:ascii="Cambria" w:hAnsi="Cambria"/>
          <w:sz w:val="22"/>
          <w:szCs w:val="22"/>
        </w:rPr>
        <w:t xml:space="preserve"> O objeto consiste no fornecimento de 01 (um) veículo automotor novo (zero quilômetro), de primeiro uso, tipo picape compacta, cabine dupla, capacidade para 05 (cinco) ocupantes, ano de fabricação e modelo correspondente ao da entrega ou superior, motorização bicombustível (etanol/gasolina), potência mínima de 105 cv, transmissão automática e demais especificações técnicas constantes deste Termo de Referência.</w:t>
      </w:r>
    </w:p>
    <w:p w14:paraId="2B16C080"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2.4.</w:t>
      </w:r>
      <w:r w:rsidRPr="00F24C07">
        <w:rPr>
          <w:rFonts w:ascii="Cambria" w:hAnsi="Cambria"/>
          <w:sz w:val="22"/>
          <w:szCs w:val="22"/>
        </w:rPr>
        <w:t xml:space="preserve"> O veículo deverá possuir garantia de fábrica mínima de 36 (trinta e seis) meses, observadas as condições estabelecidas pelo fabricante, prevalecendo eventual prazo superior ou condições mais vantajosas por ele disponibilizadas.</w:t>
      </w:r>
    </w:p>
    <w:p w14:paraId="22E3B456"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2.5.</w:t>
      </w:r>
      <w:r w:rsidRPr="00F24C07">
        <w:rPr>
          <w:rFonts w:ascii="Cambria" w:hAnsi="Cambria"/>
          <w:sz w:val="22"/>
          <w:szCs w:val="22"/>
        </w:rPr>
        <w:t xml:space="preserve"> O fabricante do veículo ofertado deverá possuir, no mínimo, uma unidade de assistência técnica autorizada localizada em até 150 (cento e cinquenta) quilômetros da sede do Município de Paranapoema/PR, apta à realização das revisões periódicas obrigatórias e dos serviços de manutenção e reparos cobertos pela garantia de fábrica durante todo o período de sua vigência.</w:t>
      </w:r>
    </w:p>
    <w:p w14:paraId="148A05CF"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2.6.</w:t>
      </w:r>
      <w:r w:rsidRPr="00F24C07">
        <w:rPr>
          <w:rFonts w:ascii="Cambria" w:hAnsi="Cambria"/>
          <w:sz w:val="22"/>
          <w:szCs w:val="22"/>
        </w:rPr>
        <w:t xml:space="preserve"> A contratada deverá assegurar à Administração o pleno atendimento da garantia de fábrica durante todo o período de cobertura, responsabilizando-se pela adoção das providências necessárias junto à rede de assistência técnica autorizada do fabricante para a realização das revisões obrigatórias, manutenções e demais reparos cobertos pela garantia, sem qualquer ônus adicional para o Município.</w:t>
      </w:r>
    </w:p>
    <w:p w14:paraId="0E0DA361"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2.7.</w:t>
      </w:r>
      <w:r w:rsidRPr="00F24C07">
        <w:rPr>
          <w:rFonts w:ascii="Cambria" w:hAnsi="Cambria"/>
          <w:sz w:val="22"/>
          <w:szCs w:val="22"/>
        </w:rPr>
        <w:t xml:space="preserve"> O veículo deverá ser entregue acompanhado do manual do proprietário, certificado de garantia, chave reserva, manual de manutenção, relação da rede de assistência técnica autorizada, quando disponibilizada pelo fabricante, e demais documentos necessários ao seu registro, licenciamento e regular utilização.</w:t>
      </w:r>
    </w:p>
    <w:p w14:paraId="3C417729"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2.8.</w:t>
      </w:r>
      <w:r w:rsidRPr="00F24C07">
        <w:rPr>
          <w:rFonts w:ascii="Cambria" w:hAnsi="Cambria"/>
          <w:sz w:val="22"/>
          <w:szCs w:val="22"/>
        </w:rPr>
        <w:t xml:space="preserve"> O veículo deverá ser entregue novo, zero quilômetro, sem qualquer registro, licenciamento ou emplacamento anterior, sendo obrigatoriamente realizado o primeiro emplacamento em nome do Município de Paranapoema/PR.</w:t>
      </w:r>
    </w:p>
    <w:p w14:paraId="36853F34"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2.9.</w:t>
      </w:r>
      <w:r w:rsidRPr="00F24C07">
        <w:rPr>
          <w:rFonts w:ascii="Cambria" w:hAnsi="Cambria"/>
          <w:sz w:val="22"/>
          <w:szCs w:val="22"/>
        </w:rPr>
        <w:t xml:space="preserve"> Correrão por conta exclusiva da contratada todas as despesas necessárias à regular entrega do veículo, compreendendo o primeiro emplacamento, licenciamento, fornecimento de placas, taxas, tributos, fretes, seguros, transporte e demais encargos incidentes até a efetiva entrega do bem à Administração, sem qualquer ônus adicional para o Município.</w:t>
      </w:r>
    </w:p>
    <w:p w14:paraId="30D68987"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2.10.</w:t>
      </w:r>
      <w:r w:rsidRPr="00F24C07">
        <w:rPr>
          <w:rFonts w:ascii="Cambria" w:hAnsi="Cambria"/>
          <w:sz w:val="22"/>
          <w:szCs w:val="22"/>
        </w:rPr>
        <w:t xml:space="preserve"> A contratada deverá entregar o veículo em perfeitas condições de uso e funcionamento, livre de quaisquer vícios, defeitos de fabricação ou avarias decorrentes do transporte, responsabilizando-se pela substituição do bem, sem qualquer ônus para a Administração, caso sejam constatadas desconformidades em relação às especificações estabelecidas neste Termo de Referência, observado o prazo fixado pela Administração.</w:t>
      </w:r>
    </w:p>
    <w:p w14:paraId="3166DF81"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lastRenderedPageBreak/>
        <w:t>2.11.</w:t>
      </w:r>
      <w:r w:rsidRPr="00F24C07">
        <w:rPr>
          <w:rFonts w:ascii="Cambria" w:hAnsi="Cambria"/>
          <w:sz w:val="22"/>
          <w:szCs w:val="22"/>
        </w:rPr>
        <w:t xml:space="preserve"> O prazo para entrega do veículo será de até 30 (trinta) dias corridos, contados do recebimento da Nota de Empenho ou instrumento equivalente, podendo ser prorrogado, excepcionalmente, mediante solicitação formal da contratada, devidamente justificada e aceita pela Administração, observadas as disposições da Lei nº 14.133/2021.</w:t>
      </w:r>
    </w:p>
    <w:p w14:paraId="52991B13" w14:textId="77777777" w:rsidR="0005769D" w:rsidRPr="00F24C07" w:rsidRDefault="0005769D" w:rsidP="00F24C07">
      <w:pPr>
        <w:pStyle w:val="isselectedend"/>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2.12.</w:t>
      </w:r>
      <w:r w:rsidRPr="00F24C07">
        <w:rPr>
          <w:rFonts w:ascii="Cambria" w:hAnsi="Cambria"/>
          <w:sz w:val="22"/>
          <w:szCs w:val="22"/>
        </w:rPr>
        <w:t xml:space="preserve"> A entrega do veículo será realizada na sede do Município de Paranapoema/PR, em local indicado pela Administração, acompanhado de todos os documentos exigidos para o recebimento definitivo, ocasião em que será realizada a conferência das especificações técnicas, dos acessórios, da documentação e das condições gerais do bem.</w:t>
      </w:r>
    </w:p>
    <w:p w14:paraId="56B07F1E" w14:textId="55220DD1" w:rsidR="0005769D" w:rsidRPr="00F24C07" w:rsidRDefault="0005769D" w:rsidP="00F24C07">
      <w:pPr>
        <w:pStyle w:val="NormalWeb"/>
        <w:spacing w:before="0" w:beforeAutospacing="0" w:after="0" w:afterAutospacing="0"/>
        <w:jc w:val="both"/>
        <w:rPr>
          <w:rFonts w:ascii="Cambria" w:hAnsi="Cambria"/>
          <w:sz w:val="22"/>
          <w:szCs w:val="22"/>
        </w:rPr>
      </w:pPr>
      <w:r w:rsidRPr="00F24C07">
        <w:rPr>
          <w:rStyle w:val="Forte"/>
          <w:rFonts w:ascii="Cambria" w:hAnsi="Cambria"/>
          <w:b w:val="0"/>
          <w:bCs w:val="0"/>
          <w:sz w:val="22"/>
          <w:szCs w:val="22"/>
        </w:rPr>
        <w:t>2.13.</w:t>
      </w:r>
      <w:r w:rsidRPr="00F24C07">
        <w:rPr>
          <w:rFonts w:ascii="Cambria" w:hAnsi="Cambria"/>
          <w:sz w:val="22"/>
          <w:szCs w:val="22"/>
        </w:rPr>
        <w:t xml:space="preserve"> O recebimento do veículo não exclui nem reduz a responsabilidade da contratada quanto à qualidade do bem fornecido, ao cumprimento da garantia de fábrica e às demais obrigações assumidas, permanecendo responsável por quaisquer vícios, defeitos ou </w:t>
      </w:r>
      <w:r w:rsidR="00F24C07" w:rsidRPr="00F24C07">
        <w:rPr>
          <w:rFonts w:ascii="Cambria" w:hAnsi="Cambria"/>
          <w:sz w:val="22"/>
          <w:szCs w:val="22"/>
        </w:rPr>
        <w:t>desconformidades verificadas</w:t>
      </w:r>
      <w:r w:rsidRPr="00F24C07">
        <w:rPr>
          <w:rFonts w:ascii="Cambria" w:hAnsi="Cambria"/>
          <w:sz w:val="22"/>
          <w:szCs w:val="22"/>
        </w:rPr>
        <w:t xml:space="preserve"> durante o período de garantia, na forma da legislação aplicável.</w:t>
      </w:r>
    </w:p>
    <w:p w14:paraId="63FD96B5" w14:textId="47F19C23" w:rsidR="00407363" w:rsidRPr="00F24C07" w:rsidRDefault="00407363" w:rsidP="00F24C07">
      <w:pPr>
        <w:pStyle w:val="PargrafodaLista"/>
        <w:widowControl w:val="0"/>
        <w:numPr>
          <w:ilvl w:val="1"/>
          <w:numId w:val="7"/>
        </w:numPr>
        <w:tabs>
          <w:tab w:val="left" w:pos="426"/>
        </w:tabs>
        <w:autoSpaceDE w:val="0"/>
        <w:autoSpaceDN w:val="0"/>
        <w:ind w:right="44"/>
        <w:jc w:val="both"/>
        <w:rPr>
          <w:rFonts w:ascii="Cambria" w:eastAsia="Calibri" w:hAnsi="Cambria" w:cs="Calibri"/>
          <w:sz w:val="22"/>
          <w:szCs w:val="22"/>
          <w:lang w:val="pt-PT" w:eastAsia="en-US"/>
        </w:rPr>
      </w:pPr>
      <w:r w:rsidRPr="00F24C07">
        <w:rPr>
          <w:rFonts w:ascii="Cambria" w:eastAsia="Calibri" w:hAnsi="Cambria" w:cs="Calibri"/>
          <w:sz w:val="22"/>
          <w:szCs w:val="22"/>
          <w:lang w:val="pt-PT" w:eastAsia="en-US"/>
        </w:rPr>
        <w:t>Das especificaçõe e quantidades:</w:t>
      </w:r>
    </w:p>
    <w:tbl>
      <w:tblPr>
        <w:tblW w:w="10530" w:type="dxa"/>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4184"/>
        <w:gridCol w:w="1137"/>
        <w:gridCol w:w="905"/>
        <w:gridCol w:w="1625"/>
        <w:gridCol w:w="1842"/>
      </w:tblGrid>
      <w:tr w:rsidR="00407363" w:rsidRPr="00BB4F34" w14:paraId="0EE7C224" w14:textId="77777777" w:rsidTr="004E41A1">
        <w:tc>
          <w:tcPr>
            <w:tcW w:w="837" w:type="dxa"/>
            <w:tcBorders>
              <w:top w:val="single" w:sz="4" w:space="0" w:color="auto"/>
              <w:left w:val="single" w:sz="4" w:space="0" w:color="auto"/>
              <w:bottom w:val="single" w:sz="4" w:space="0" w:color="auto"/>
              <w:right w:val="single" w:sz="4" w:space="0" w:color="auto"/>
            </w:tcBorders>
            <w:hideMark/>
          </w:tcPr>
          <w:p w14:paraId="128B7D71" w14:textId="77777777" w:rsidR="00407363" w:rsidRPr="00BB4F34" w:rsidRDefault="00407363" w:rsidP="004E41A1">
            <w:pPr>
              <w:widowControl w:val="0"/>
              <w:autoSpaceDE w:val="0"/>
              <w:autoSpaceDN w:val="0"/>
              <w:spacing w:before="240"/>
              <w:rPr>
                <w:rFonts w:ascii="Cambria" w:eastAsia="Calibri" w:hAnsi="Cambria" w:cs="Calibri"/>
                <w:b/>
                <w:sz w:val="22"/>
                <w:szCs w:val="22"/>
                <w:lang w:val="pt-PT" w:eastAsia="en-US"/>
              </w:rPr>
            </w:pPr>
            <w:r w:rsidRPr="00BB4F34">
              <w:rPr>
                <w:rFonts w:ascii="Cambria" w:eastAsia="Calibri" w:hAnsi="Cambria" w:cs="Calibri"/>
                <w:b/>
                <w:sz w:val="22"/>
                <w:szCs w:val="22"/>
                <w:lang w:val="pt-PT" w:eastAsia="en-US"/>
              </w:rPr>
              <w:t>Item</w:t>
            </w:r>
          </w:p>
        </w:tc>
        <w:tc>
          <w:tcPr>
            <w:tcW w:w="4184" w:type="dxa"/>
            <w:tcBorders>
              <w:top w:val="single" w:sz="4" w:space="0" w:color="auto"/>
              <w:left w:val="single" w:sz="4" w:space="0" w:color="auto"/>
              <w:bottom w:val="single" w:sz="4" w:space="0" w:color="auto"/>
              <w:right w:val="single" w:sz="4" w:space="0" w:color="auto"/>
            </w:tcBorders>
            <w:hideMark/>
          </w:tcPr>
          <w:p w14:paraId="0C5809CF" w14:textId="77777777" w:rsidR="00407363" w:rsidRPr="00BB4F34" w:rsidRDefault="00407363" w:rsidP="004E41A1">
            <w:pPr>
              <w:widowControl w:val="0"/>
              <w:autoSpaceDE w:val="0"/>
              <w:autoSpaceDN w:val="0"/>
              <w:spacing w:before="240"/>
              <w:rPr>
                <w:rFonts w:ascii="Cambria" w:eastAsia="Calibri" w:hAnsi="Cambria" w:cs="Calibri"/>
                <w:b/>
                <w:sz w:val="22"/>
                <w:szCs w:val="22"/>
                <w:lang w:val="pt-PT" w:eastAsia="en-US"/>
              </w:rPr>
            </w:pPr>
            <w:r w:rsidRPr="00BB4F34">
              <w:rPr>
                <w:rFonts w:ascii="Cambria" w:eastAsia="Calibri" w:hAnsi="Cambria" w:cs="Calibri"/>
                <w:b/>
                <w:sz w:val="22"/>
                <w:szCs w:val="22"/>
                <w:lang w:val="pt-PT" w:eastAsia="en-US"/>
              </w:rPr>
              <w:t>Descrição</w:t>
            </w:r>
          </w:p>
        </w:tc>
        <w:tc>
          <w:tcPr>
            <w:tcW w:w="1137" w:type="dxa"/>
            <w:tcBorders>
              <w:top w:val="single" w:sz="4" w:space="0" w:color="auto"/>
              <w:left w:val="single" w:sz="4" w:space="0" w:color="auto"/>
              <w:bottom w:val="single" w:sz="4" w:space="0" w:color="auto"/>
              <w:right w:val="single" w:sz="4" w:space="0" w:color="auto"/>
            </w:tcBorders>
            <w:hideMark/>
          </w:tcPr>
          <w:p w14:paraId="287CEEB1" w14:textId="77777777" w:rsidR="00407363" w:rsidRPr="00BB4F34" w:rsidRDefault="00407363" w:rsidP="004E41A1">
            <w:pPr>
              <w:widowControl w:val="0"/>
              <w:autoSpaceDE w:val="0"/>
              <w:autoSpaceDN w:val="0"/>
              <w:spacing w:before="240"/>
              <w:rPr>
                <w:rFonts w:ascii="Cambria" w:eastAsia="Calibri" w:hAnsi="Cambria" w:cs="Calibri"/>
                <w:b/>
                <w:sz w:val="22"/>
                <w:szCs w:val="22"/>
                <w:lang w:val="pt-PT" w:eastAsia="en-US"/>
              </w:rPr>
            </w:pPr>
            <w:r w:rsidRPr="00BB4F34">
              <w:rPr>
                <w:rFonts w:ascii="Cambria" w:eastAsia="Calibri" w:hAnsi="Cambria" w:cs="Calibri"/>
                <w:b/>
                <w:sz w:val="22"/>
                <w:szCs w:val="22"/>
                <w:lang w:val="pt-PT" w:eastAsia="en-US"/>
              </w:rPr>
              <w:t>Unidade</w:t>
            </w:r>
          </w:p>
        </w:tc>
        <w:tc>
          <w:tcPr>
            <w:tcW w:w="905" w:type="dxa"/>
            <w:tcBorders>
              <w:top w:val="single" w:sz="4" w:space="0" w:color="auto"/>
              <w:left w:val="single" w:sz="4" w:space="0" w:color="auto"/>
              <w:bottom w:val="single" w:sz="4" w:space="0" w:color="auto"/>
              <w:right w:val="single" w:sz="4" w:space="0" w:color="auto"/>
            </w:tcBorders>
            <w:hideMark/>
          </w:tcPr>
          <w:p w14:paraId="5BDDC162" w14:textId="77777777" w:rsidR="00407363" w:rsidRPr="00BB4F34" w:rsidRDefault="00407363" w:rsidP="004E41A1">
            <w:pPr>
              <w:widowControl w:val="0"/>
              <w:autoSpaceDE w:val="0"/>
              <w:autoSpaceDN w:val="0"/>
              <w:spacing w:before="240"/>
              <w:rPr>
                <w:rFonts w:ascii="Cambria" w:eastAsia="Calibri" w:hAnsi="Cambria" w:cs="Calibri"/>
                <w:b/>
                <w:sz w:val="22"/>
                <w:szCs w:val="22"/>
                <w:lang w:val="pt-PT" w:eastAsia="en-US"/>
              </w:rPr>
            </w:pPr>
            <w:r w:rsidRPr="00BB4F34">
              <w:rPr>
                <w:rFonts w:ascii="Cambria" w:eastAsia="Calibri" w:hAnsi="Cambria" w:cs="Calibri"/>
                <w:b/>
                <w:sz w:val="22"/>
                <w:szCs w:val="22"/>
                <w:lang w:val="pt-PT" w:eastAsia="en-US"/>
              </w:rPr>
              <w:t>Quant.</w:t>
            </w:r>
          </w:p>
        </w:tc>
        <w:tc>
          <w:tcPr>
            <w:tcW w:w="1625" w:type="dxa"/>
            <w:tcBorders>
              <w:top w:val="single" w:sz="4" w:space="0" w:color="auto"/>
              <w:left w:val="single" w:sz="4" w:space="0" w:color="auto"/>
              <w:bottom w:val="single" w:sz="4" w:space="0" w:color="auto"/>
              <w:right w:val="single" w:sz="4" w:space="0" w:color="auto"/>
            </w:tcBorders>
            <w:hideMark/>
          </w:tcPr>
          <w:p w14:paraId="6550B892" w14:textId="77777777" w:rsidR="00407363" w:rsidRPr="00BB4F34" w:rsidRDefault="00407363" w:rsidP="004E41A1">
            <w:pPr>
              <w:widowControl w:val="0"/>
              <w:autoSpaceDE w:val="0"/>
              <w:autoSpaceDN w:val="0"/>
              <w:spacing w:before="240"/>
              <w:rPr>
                <w:rFonts w:ascii="Cambria" w:eastAsia="Calibri" w:hAnsi="Cambria" w:cs="Calibri"/>
                <w:b/>
                <w:sz w:val="22"/>
                <w:szCs w:val="22"/>
                <w:lang w:val="pt-PT" w:eastAsia="en-US"/>
              </w:rPr>
            </w:pPr>
            <w:r w:rsidRPr="00BB4F34">
              <w:rPr>
                <w:rFonts w:ascii="Cambria" w:eastAsia="Calibri" w:hAnsi="Cambria" w:cs="Calibri"/>
                <w:b/>
                <w:sz w:val="22"/>
                <w:szCs w:val="22"/>
                <w:lang w:val="pt-PT" w:eastAsia="en-US"/>
              </w:rPr>
              <w:t>Valor Unit.</w:t>
            </w:r>
          </w:p>
        </w:tc>
        <w:tc>
          <w:tcPr>
            <w:tcW w:w="1842" w:type="dxa"/>
            <w:tcBorders>
              <w:top w:val="single" w:sz="4" w:space="0" w:color="auto"/>
              <w:left w:val="single" w:sz="4" w:space="0" w:color="auto"/>
              <w:bottom w:val="single" w:sz="4" w:space="0" w:color="auto"/>
              <w:right w:val="single" w:sz="4" w:space="0" w:color="auto"/>
            </w:tcBorders>
            <w:hideMark/>
          </w:tcPr>
          <w:p w14:paraId="64C5AF6D" w14:textId="77777777" w:rsidR="00407363" w:rsidRPr="00BB4F34" w:rsidRDefault="00407363" w:rsidP="004E41A1">
            <w:pPr>
              <w:widowControl w:val="0"/>
              <w:autoSpaceDE w:val="0"/>
              <w:autoSpaceDN w:val="0"/>
              <w:spacing w:before="240"/>
              <w:rPr>
                <w:rFonts w:ascii="Cambria" w:eastAsia="Calibri" w:hAnsi="Cambria" w:cs="Calibri"/>
                <w:b/>
                <w:sz w:val="22"/>
                <w:szCs w:val="22"/>
                <w:lang w:val="pt-PT" w:eastAsia="en-US"/>
              </w:rPr>
            </w:pPr>
            <w:r w:rsidRPr="00BB4F34">
              <w:rPr>
                <w:rFonts w:ascii="Cambria" w:eastAsia="Calibri" w:hAnsi="Cambria" w:cs="Calibri"/>
                <w:b/>
                <w:sz w:val="22"/>
                <w:szCs w:val="22"/>
                <w:lang w:val="pt-PT" w:eastAsia="en-US"/>
              </w:rPr>
              <w:t>Valor  Total.</w:t>
            </w:r>
          </w:p>
        </w:tc>
      </w:tr>
      <w:tr w:rsidR="00407363" w:rsidRPr="00BB4F34" w14:paraId="7FAD8DB6" w14:textId="77777777" w:rsidTr="004E41A1">
        <w:tc>
          <w:tcPr>
            <w:tcW w:w="837" w:type="dxa"/>
            <w:tcBorders>
              <w:top w:val="single" w:sz="4" w:space="0" w:color="auto"/>
              <w:left w:val="single" w:sz="4" w:space="0" w:color="auto"/>
              <w:bottom w:val="single" w:sz="4" w:space="0" w:color="auto"/>
              <w:right w:val="single" w:sz="4" w:space="0" w:color="auto"/>
            </w:tcBorders>
            <w:hideMark/>
          </w:tcPr>
          <w:p w14:paraId="6C0F94E0" w14:textId="77777777" w:rsidR="00407363" w:rsidRPr="00BB4F34" w:rsidRDefault="00407363" w:rsidP="004E41A1">
            <w:pPr>
              <w:widowControl w:val="0"/>
              <w:autoSpaceDE w:val="0"/>
              <w:autoSpaceDN w:val="0"/>
              <w:spacing w:before="240"/>
              <w:rPr>
                <w:rFonts w:ascii="Cambria" w:eastAsia="Calibri" w:hAnsi="Cambria" w:cs="Calibri"/>
                <w:sz w:val="22"/>
                <w:szCs w:val="22"/>
                <w:lang w:val="pt-PT" w:eastAsia="en-US"/>
              </w:rPr>
            </w:pPr>
            <w:r w:rsidRPr="00BB4F34">
              <w:rPr>
                <w:rFonts w:ascii="Cambria" w:eastAsia="Calibri" w:hAnsi="Cambria" w:cs="Calibri"/>
                <w:sz w:val="22"/>
                <w:szCs w:val="22"/>
                <w:lang w:val="pt-PT" w:eastAsia="en-US"/>
              </w:rPr>
              <w:t>1</w:t>
            </w:r>
          </w:p>
        </w:tc>
        <w:tc>
          <w:tcPr>
            <w:tcW w:w="4184" w:type="dxa"/>
            <w:tcBorders>
              <w:top w:val="single" w:sz="4" w:space="0" w:color="auto"/>
              <w:left w:val="single" w:sz="4" w:space="0" w:color="auto"/>
              <w:bottom w:val="single" w:sz="4" w:space="0" w:color="auto"/>
              <w:right w:val="single" w:sz="4" w:space="0" w:color="auto"/>
            </w:tcBorders>
            <w:hideMark/>
          </w:tcPr>
          <w:p w14:paraId="437FB7D8" w14:textId="6E1A1470" w:rsidR="00407363" w:rsidRPr="00BB4F34" w:rsidRDefault="00661A70" w:rsidP="004E41A1">
            <w:pPr>
              <w:widowControl w:val="0"/>
              <w:autoSpaceDE w:val="0"/>
              <w:autoSpaceDN w:val="0"/>
              <w:jc w:val="both"/>
              <w:rPr>
                <w:rFonts w:ascii="Cambria" w:eastAsia="Calibri" w:hAnsi="Cambria" w:cs="Calibri"/>
                <w:sz w:val="22"/>
                <w:szCs w:val="22"/>
                <w:lang w:val="pt-PT" w:eastAsia="en-US"/>
              </w:rPr>
            </w:pPr>
            <w:r w:rsidRPr="00661A70">
              <w:rPr>
                <w:rFonts w:ascii="Cambria" w:hAnsi="Cambria"/>
                <w:sz w:val="22"/>
                <w:szCs w:val="22"/>
              </w:rPr>
              <w:t xml:space="preserve">Veículo automotor novo (zero quilômetro), tipo picape compacta, cabine dupla, capacidade para 05 (cinco) ocupantes, ano/modelo igual ou superior ao da contratação, motorização bicombustível (etanol/gasolina), potência mínima de 105 cv, transmissão automática, direção elétrica ou </w:t>
            </w:r>
            <w:proofErr w:type="spellStart"/>
            <w:r w:rsidRPr="00661A70">
              <w:rPr>
                <w:rFonts w:ascii="Cambria" w:hAnsi="Cambria"/>
                <w:sz w:val="22"/>
                <w:szCs w:val="22"/>
              </w:rPr>
              <w:t>eletroassistida</w:t>
            </w:r>
            <w:proofErr w:type="spellEnd"/>
            <w:r w:rsidRPr="00661A70">
              <w:rPr>
                <w:rFonts w:ascii="Cambria" w:hAnsi="Cambria"/>
                <w:sz w:val="22"/>
                <w:szCs w:val="22"/>
              </w:rPr>
              <w:t xml:space="preserve">, ar-condicionado, vidros elétricos, travas elétricas, retrovisores externos com acionamento elétrico, sistema multimídia com tela sensível ao toque de, no mínimo, 7 (sete) polegadas, compatível com Android Auto e Apple </w:t>
            </w:r>
            <w:proofErr w:type="spellStart"/>
            <w:r w:rsidRPr="00661A70">
              <w:rPr>
                <w:rFonts w:ascii="Cambria" w:hAnsi="Cambria"/>
                <w:sz w:val="22"/>
                <w:szCs w:val="22"/>
              </w:rPr>
              <w:t>CarPlay</w:t>
            </w:r>
            <w:proofErr w:type="spellEnd"/>
            <w:r w:rsidRPr="00661A70">
              <w:rPr>
                <w:rFonts w:ascii="Cambria" w:hAnsi="Cambria"/>
                <w:sz w:val="22"/>
                <w:szCs w:val="22"/>
              </w:rPr>
              <w:t xml:space="preserve"> ou tecnologia equivalente, câmera de ré, sensores de estacionamento traseiros, volante multifuncional, computador de bordo, piloto automático, protetor de caçamba, capota marítima, iluminação da caçamba, ganchos internos para amarração de carga, capacidade mínima de carga de 650 kg, capacidade volumétrica mínima da caçamba de 830 litros, freios com sistema ABS e distribuição eletrônica de frenagem (EBD), controle eletrônico de estabilidade (ESP), controle eletrônico de tração (TC), assistente de partida em rampa ou sistema equivalente, airbags frontais, sistema ISOFIX, garantia mínima de 36 (trinta e seis) meses, atendendo às normas do CONTRAN e demais legislações vigentes. O veículo deverá ser entregue com o </w:t>
            </w:r>
            <w:r w:rsidRPr="00661A70">
              <w:rPr>
                <w:rFonts w:ascii="Cambria" w:hAnsi="Cambria"/>
                <w:sz w:val="22"/>
                <w:szCs w:val="22"/>
              </w:rPr>
              <w:lastRenderedPageBreak/>
              <w:t>primeiro emplacamento em nome do Município de Paranapoema/PR, sendo todas as despesas decorrentes do emplacamento, licenciamento, placas e demais encargos de responsabilidade da contratada, sem ônus adicional para a Administração.</w:t>
            </w:r>
          </w:p>
        </w:tc>
        <w:tc>
          <w:tcPr>
            <w:tcW w:w="1137" w:type="dxa"/>
            <w:tcBorders>
              <w:top w:val="single" w:sz="4" w:space="0" w:color="auto"/>
              <w:left w:val="single" w:sz="4" w:space="0" w:color="auto"/>
              <w:bottom w:val="single" w:sz="4" w:space="0" w:color="auto"/>
              <w:right w:val="single" w:sz="4" w:space="0" w:color="auto"/>
            </w:tcBorders>
            <w:hideMark/>
          </w:tcPr>
          <w:p w14:paraId="15BCAB4B" w14:textId="77777777" w:rsidR="00407363" w:rsidRPr="00BB4F34" w:rsidRDefault="00407363" w:rsidP="004E41A1">
            <w:pPr>
              <w:widowControl w:val="0"/>
              <w:autoSpaceDE w:val="0"/>
              <w:autoSpaceDN w:val="0"/>
              <w:spacing w:before="240"/>
              <w:jc w:val="center"/>
              <w:rPr>
                <w:rFonts w:ascii="Cambria" w:eastAsia="Calibri" w:hAnsi="Cambria" w:cs="Calibri"/>
                <w:sz w:val="22"/>
                <w:szCs w:val="22"/>
                <w:lang w:val="pt-PT" w:eastAsia="en-US"/>
              </w:rPr>
            </w:pPr>
            <w:r w:rsidRPr="00BB4F34">
              <w:rPr>
                <w:rFonts w:ascii="Cambria" w:eastAsia="Calibri" w:hAnsi="Cambria" w:cs="Calibri"/>
                <w:sz w:val="22"/>
                <w:szCs w:val="22"/>
                <w:lang w:val="pt-PT" w:eastAsia="en-US"/>
              </w:rPr>
              <w:lastRenderedPageBreak/>
              <w:t>UNIDADE</w:t>
            </w:r>
          </w:p>
        </w:tc>
        <w:tc>
          <w:tcPr>
            <w:tcW w:w="905" w:type="dxa"/>
            <w:tcBorders>
              <w:top w:val="single" w:sz="4" w:space="0" w:color="auto"/>
              <w:left w:val="single" w:sz="4" w:space="0" w:color="auto"/>
              <w:bottom w:val="single" w:sz="4" w:space="0" w:color="auto"/>
              <w:right w:val="single" w:sz="4" w:space="0" w:color="auto"/>
            </w:tcBorders>
            <w:hideMark/>
          </w:tcPr>
          <w:p w14:paraId="02041D37" w14:textId="77777777" w:rsidR="00407363" w:rsidRPr="00BB4F34" w:rsidRDefault="00407363" w:rsidP="004E41A1">
            <w:pPr>
              <w:widowControl w:val="0"/>
              <w:autoSpaceDE w:val="0"/>
              <w:autoSpaceDN w:val="0"/>
              <w:spacing w:before="240"/>
              <w:jc w:val="center"/>
              <w:rPr>
                <w:rFonts w:ascii="Cambria" w:eastAsia="Calibri" w:hAnsi="Cambria" w:cs="Calibri"/>
                <w:sz w:val="22"/>
                <w:szCs w:val="22"/>
                <w:lang w:val="pt-PT" w:eastAsia="en-US"/>
              </w:rPr>
            </w:pPr>
            <w:r w:rsidRPr="00BB4F34">
              <w:rPr>
                <w:rFonts w:ascii="Cambria" w:eastAsia="Calibri" w:hAnsi="Cambria" w:cs="Calibri"/>
                <w:sz w:val="22"/>
                <w:szCs w:val="22"/>
                <w:lang w:val="pt-PT" w:eastAsia="en-US"/>
              </w:rPr>
              <w:t>01</w:t>
            </w:r>
          </w:p>
        </w:tc>
        <w:tc>
          <w:tcPr>
            <w:tcW w:w="1625" w:type="dxa"/>
            <w:tcBorders>
              <w:top w:val="single" w:sz="4" w:space="0" w:color="auto"/>
              <w:left w:val="single" w:sz="4" w:space="0" w:color="auto"/>
              <w:bottom w:val="single" w:sz="4" w:space="0" w:color="auto"/>
              <w:right w:val="single" w:sz="4" w:space="0" w:color="auto"/>
            </w:tcBorders>
          </w:tcPr>
          <w:p w14:paraId="72E16699" w14:textId="690B8CA0" w:rsidR="00407363" w:rsidRPr="00683733" w:rsidRDefault="00683733" w:rsidP="004E41A1">
            <w:pPr>
              <w:widowControl w:val="0"/>
              <w:autoSpaceDE w:val="0"/>
              <w:autoSpaceDN w:val="0"/>
              <w:spacing w:before="240"/>
              <w:rPr>
                <w:rFonts w:ascii="Cambria" w:eastAsia="Calibri" w:hAnsi="Cambria" w:cs="Calibri"/>
                <w:bCs/>
                <w:sz w:val="22"/>
                <w:szCs w:val="22"/>
                <w:highlight w:val="yellow"/>
                <w:lang w:val="pt-PT" w:eastAsia="en-US"/>
              </w:rPr>
            </w:pPr>
            <w:r w:rsidRPr="00683733">
              <w:rPr>
                <w:rFonts w:ascii="Cambria" w:eastAsia="Calibri" w:hAnsi="Cambria" w:cs="Calibri"/>
                <w:bCs/>
                <w:sz w:val="22"/>
                <w:szCs w:val="22"/>
                <w:lang w:val="pt-PT" w:eastAsia="en-US"/>
              </w:rPr>
              <w:t>149.195,00</w:t>
            </w:r>
          </w:p>
        </w:tc>
        <w:tc>
          <w:tcPr>
            <w:tcW w:w="1842" w:type="dxa"/>
            <w:tcBorders>
              <w:top w:val="single" w:sz="4" w:space="0" w:color="auto"/>
              <w:left w:val="single" w:sz="4" w:space="0" w:color="auto"/>
              <w:bottom w:val="single" w:sz="4" w:space="0" w:color="auto"/>
              <w:right w:val="single" w:sz="4" w:space="0" w:color="auto"/>
            </w:tcBorders>
          </w:tcPr>
          <w:p w14:paraId="4C29EE73" w14:textId="68C0A9CE" w:rsidR="00407363" w:rsidRPr="00683733" w:rsidRDefault="00683733" w:rsidP="004E41A1">
            <w:pPr>
              <w:widowControl w:val="0"/>
              <w:autoSpaceDE w:val="0"/>
              <w:autoSpaceDN w:val="0"/>
              <w:spacing w:before="240"/>
              <w:rPr>
                <w:rFonts w:ascii="Cambria" w:eastAsia="Calibri" w:hAnsi="Cambria" w:cs="Calibri"/>
                <w:bCs/>
                <w:sz w:val="22"/>
                <w:szCs w:val="22"/>
                <w:highlight w:val="yellow"/>
                <w:lang w:val="pt-PT" w:eastAsia="en-US"/>
              </w:rPr>
            </w:pPr>
            <w:r w:rsidRPr="00683733">
              <w:rPr>
                <w:rFonts w:ascii="Cambria" w:eastAsia="Calibri" w:hAnsi="Cambria" w:cs="Calibri"/>
                <w:bCs/>
                <w:sz w:val="22"/>
                <w:szCs w:val="22"/>
                <w:lang w:val="pt-PT" w:eastAsia="en-US"/>
              </w:rPr>
              <w:t>149.195,00</w:t>
            </w:r>
          </w:p>
        </w:tc>
      </w:tr>
    </w:tbl>
    <w:p w14:paraId="11CAF4AE" w14:textId="77777777" w:rsidR="00407363" w:rsidRPr="00BB4F34" w:rsidRDefault="00407363" w:rsidP="00407363">
      <w:pPr>
        <w:widowControl w:val="0"/>
        <w:autoSpaceDE w:val="0"/>
        <w:autoSpaceDN w:val="0"/>
        <w:rPr>
          <w:rFonts w:ascii="Cambria" w:eastAsia="Calibri" w:hAnsi="Cambria" w:cs="Calibri"/>
          <w:b/>
          <w:sz w:val="22"/>
          <w:szCs w:val="22"/>
          <w:lang w:val="pt-PT" w:eastAsia="en-US"/>
        </w:rPr>
      </w:pPr>
    </w:p>
    <w:p w14:paraId="321970FB" w14:textId="3C2CBB65" w:rsidR="00407363" w:rsidRPr="00F24C07" w:rsidRDefault="00F24C07" w:rsidP="00F24C07">
      <w:pPr>
        <w:widowControl w:val="0"/>
        <w:autoSpaceDE w:val="0"/>
        <w:autoSpaceDN w:val="0"/>
        <w:jc w:val="both"/>
        <w:rPr>
          <w:rFonts w:ascii="Cambria" w:eastAsia="Calibri" w:hAnsi="Cambria" w:cs="Calibri"/>
          <w:sz w:val="22"/>
          <w:szCs w:val="22"/>
          <w:lang w:val="pt-PT" w:eastAsia="en-US"/>
        </w:rPr>
      </w:pPr>
      <w:r>
        <w:rPr>
          <w:rFonts w:ascii="Cambria" w:eastAsia="Calibri" w:hAnsi="Cambria" w:cs="Calibri"/>
          <w:sz w:val="22"/>
          <w:szCs w:val="22"/>
          <w:lang w:val="pt-PT" w:eastAsia="en-US"/>
        </w:rPr>
        <w:t>2.15.</w:t>
      </w:r>
      <w:r w:rsidR="00407363" w:rsidRPr="00F24C07">
        <w:rPr>
          <w:rFonts w:ascii="Cambria" w:eastAsia="Calibri" w:hAnsi="Cambria" w:cs="Calibri"/>
          <w:sz w:val="22"/>
          <w:szCs w:val="22"/>
          <w:lang w:val="pt-PT" w:eastAsia="en-US"/>
        </w:rPr>
        <w:t>Os itens ofertados devem estar, no que couber, em conformidade com as normas e registros exigidos: IBAMA, ABNT, INMETRO, MTE etc. compulsoriamente e/ou expressos neste ETP, TR, Edital e anexos.</w:t>
      </w:r>
    </w:p>
    <w:p w14:paraId="151028C0" w14:textId="77777777" w:rsidR="00407363" w:rsidRPr="00BB4F34" w:rsidRDefault="00407363" w:rsidP="00407363">
      <w:pPr>
        <w:widowControl w:val="0"/>
        <w:autoSpaceDE w:val="0"/>
        <w:autoSpaceDN w:val="0"/>
        <w:jc w:val="both"/>
        <w:rPr>
          <w:rFonts w:ascii="Cambria" w:eastAsia="Calibri" w:hAnsi="Cambria" w:cs="Calibri"/>
          <w:sz w:val="22"/>
          <w:szCs w:val="22"/>
          <w:lang w:val="pt-PT" w:eastAsia="en-US"/>
        </w:rPr>
      </w:pPr>
    </w:p>
    <w:p w14:paraId="27F7FFE1" w14:textId="77777777" w:rsidR="00407363" w:rsidRPr="00BB4F34" w:rsidRDefault="00407363" w:rsidP="003A2B2A">
      <w:pPr>
        <w:widowControl w:val="0"/>
        <w:numPr>
          <w:ilvl w:val="0"/>
          <w:numId w:val="4"/>
        </w:numPr>
        <w:tabs>
          <w:tab w:val="left" w:pos="142"/>
        </w:tabs>
        <w:autoSpaceDE w:val="0"/>
        <w:autoSpaceDN w:val="0"/>
        <w:ind w:hanging="720"/>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2"/>
          <w:sz w:val="22"/>
          <w:szCs w:val="22"/>
          <w:lang w:val="pt-PT" w:eastAsia="en-US"/>
        </w:rPr>
        <w:t xml:space="preserve"> </w:t>
      </w:r>
      <w:r w:rsidRPr="00BB4F34">
        <w:rPr>
          <w:rFonts w:ascii="Cambria" w:eastAsia="Calibri" w:hAnsi="Cambria" w:cs="Calibri"/>
          <w:b/>
          <w:bCs/>
          <w:sz w:val="22"/>
          <w:szCs w:val="22"/>
          <w:lang w:val="pt-PT" w:eastAsia="en-US"/>
        </w:rPr>
        <w:t>LEVANTAMENTO</w:t>
      </w: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DE</w:t>
      </w: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MERCADO</w:t>
      </w:r>
    </w:p>
    <w:p w14:paraId="70202211" w14:textId="77777777" w:rsidR="00407363" w:rsidRPr="00BB4F34" w:rsidRDefault="00407363" w:rsidP="00407363">
      <w:pPr>
        <w:widowControl w:val="0"/>
        <w:tabs>
          <w:tab w:val="left" w:pos="142"/>
        </w:tabs>
        <w:autoSpaceDE w:val="0"/>
        <w:autoSpaceDN w:val="0"/>
        <w:ind w:left="720"/>
        <w:jc w:val="both"/>
        <w:outlineLvl w:val="0"/>
        <w:rPr>
          <w:rFonts w:ascii="Cambria" w:eastAsia="Calibri" w:hAnsi="Cambria" w:cs="Calibri"/>
          <w:b/>
          <w:bCs/>
          <w:sz w:val="22"/>
          <w:szCs w:val="22"/>
          <w:lang w:val="pt-PT" w:eastAsia="en-US"/>
        </w:rPr>
      </w:pPr>
    </w:p>
    <w:p w14:paraId="1BC7E362" w14:textId="77777777" w:rsidR="00407363" w:rsidRPr="00A834AA" w:rsidRDefault="00407363" w:rsidP="00407363">
      <w:pPr>
        <w:widowControl w:val="0"/>
        <w:autoSpaceDE w:val="0"/>
        <w:autoSpaceDN w:val="0"/>
        <w:ind w:right="113"/>
        <w:jc w:val="both"/>
        <w:rPr>
          <w:rFonts w:ascii="Cambria" w:eastAsia="Calibri" w:hAnsi="Cambria" w:cs="Calibri"/>
          <w:sz w:val="22"/>
          <w:szCs w:val="22"/>
          <w:lang w:val="pt-PT" w:eastAsia="en-US"/>
        </w:rPr>
      </w:pPr>
      <w:r w:rsidRPr="00A834AA">
        <w:rPr>
          <w:rFonts w:ascii="Cambria" w:eastAsia="Calibri" w:hAnsi="Cambria" w:cs="Calibri"/>
          <w:sz w:val="22"/>
          <w:szCs w:val="22"/>
          <w:lang w:val="pt-PT" w:eastAsia="en-US"/>
        </w:rPr>
        <w:t xml:space="preserve">3.1 Dentre as alternativas possíveis para contratação, a realização de PREGÃO na forma eletrônica é a medida a ser tomada para garantir o fornecimento dos itens pretendidos, visto que analisando contratação similares feitas por outros orgaos e entidades, verificou-se que é a opção viável para garantir o interesse público. </w:t>
      </w:r>
    </w:p>
    <w:p w14:paraId="5E6AEE28" w14:textId="77777777" w:rsidR="00407363" w:rsidRPr="00A834AA" w:rsidRDefault="00407363" w:rsidP="00407363">
      <w:pPr>
        <w:widowControl w:val="0"/>
        <w:autoSpaceDE w:val="0"/>
        <w:autoSpaceDN w:val="0"/>
        <w:ind w:right="113"/>
        <w:jc w:val="both"/>
        <w:rPr>
          <w:rFonts w:ascii="Cambria" w:eastAsia="Calibri" w:hAnsi="Cambria" w:cs="Calibri"/>
          <w:sz w:val="22"/>
          <w:szCs w:val="22"/>
          <w:lang w:val="pt-PT" w:eastAsia="en-US"/>
        </w:rPr>
      </w:pPr>
      <w:r w:rsidRPr="00A834AA">
        <w:rPr>
          <w:rFonts w:ascii="Cambria" w:eastAsia="Calibri" w:hAnsi="Cambria" w:cs="Calibri"/>
          <w:sz w:val="22"/>
          <w:szCs w:val="22"/>
          <w:lang w:val="pt-PT" w:eastAsia="en-US"/>
        </w:rPr>
        <w:t xml:space="preserve">3.2. Diante da planilha orçamentária apresentada, foram descriminados os valores unitários estimados de todos os itens que serão adquiridos na contratação. </w:t>
      </w:r>
    </w:p>
    <w:p w14:paraId="473F6047" w14:textId="77777777" w:rsidR="00407363" w:rsidRPr="00A834AA" w:rsidRDefault="00407363" w:rsidP="00407363">
      <w:pPr>
        <w:widowControl w:val="0"/>
        <w:autoSpaceDE w:val="0"/>
        <w:autoSpaceDN w:val="0"/>
        <w:ind w:right="113"/>
        <w:jc w:val="both"/>
        <w:rPr>
          <w:rFonts w:ascii="Cambria" w:eastAsia="Calibri" w:hAnsi="Cambria" w:cs="Calibri"/>
          <w:sz w:val="22"/>
          <w:szCs w:val="22"/>
          <w:lang w:val="pt-PT" w:eastAsia="en-US"/>
        </w:rPr>
      </w:pPr>
      <w:r w:rsidRPr="00A834AA">
        <w:rPr>
          <w:rFonts w:ascii="Cambria" w:eastAsia="Calibri" w:hAnsi="Cambria" w:cs="Calibri"/>
          <w:sz w:val="22"/>
          <w:szCs w:val="22"/>
          <w:lang w:val="pt-PT" w:eastAsia="en-US"/>
        </w:rPr>
        <w:t xml:space="preserve">3.3. A referência para os valores máximos aceitáveis será baseada na citada planilha (anexa). </w:t>
      </w:r>
    </w:p>
    <w:p w14:paraId="655D6546" w14:textId="208B0E00" w:rsidR="00407363" w:rsidRPr="00BB4F34" w:rsidRDefault="00407363" w:rsidP="00407363">
      <w:pPr>
        <w:widowControl w:val="0"/>
        <w:autoSpaceDE w:val="0"/>
        <w:autoSpaceDN w:val="0"/>
        <w:ind w:right="113"/>
        <w:jc w:val="both"/>
        <w:rPr>
          <w:rFonts w:ascii="Cambria" w:eastAsia="Calibri" w:hAnsi="Cambria" w:cs="Calibri"/>
          <w:sz w:val="22"/>
          <w:szCs w:val="22"/>
          <w:lang w:val="pt-PT" w:eastAsia="en-US"/>
        </w:rPr>
      </w:pPr>
      <w:r w:rsidRPr="00A834AA">
        <w:rPr>
          <w:rFonts w:ascii="Cambria" w:eastAsia="Calibri" w:hAnsi="Cambria" w:cs="Calibri"/>
          <w:sz w:val="22"/>
          <w:szCs w:val="22"/>
          <w:lang w:val="pt-PT" w:eastAsia="en-US"/>
        </w:rPr>
        <w:t>3.3     Para subsidiar a pesquisa a planilha de custos foi realizado cotação com 0</w:t>
      </w:r>
      <w:r w:rsidR="00D66867" w:rsidRPr="00A834AA">
        <w:rPr>
          <w:rFonts w:ascii="Cambria" w:eastAsia="Calibri" w:hAnsi="Cambria" w:cs="Calibri"/>
          <w:sz w:val="22"/>
          <w:szCs w:val="22"/>
          <w:lang w:val="pt-PT" w:eastAsia="en-US"/>
        </w:rPr>
        <w:t>3</w:t>
      </w:r>
      <w:r w:rsidRPr="00A834AA">
        <w:rPr>
          <w:rFonts w:ascii="Cambria" w:eastAsia="Calibri" w:hAnsi="Cambria" w:cs="Calibri"/>
          <w:sz w:val="22"/>
          <w:szCs w:val="22"/>
          <w:lang w:val="pt-PT" w:eastAsia="en-US"/>
        </w:rPr>
        <w:t xml:space="preserve"> (cinco) orçamentos fornecedores do ramo, pesquisa no mural do TCE/PR onde obteve resultado similar no municipios de</w:t>
      </w:r>
      <w:r w:rsidR="00A834AA" w:rsidRPr="00A834AA">
        <w:rPr>
          <w:rFonts w:ascii="Cambria" w:eastAsia="Calibri" w:hAnsi="Cambria" w:cs="Calibri"/>
          <w:sz w:val="22"/>
          <w:szCs w:val="22"/>
          <w:lang w:val="pt-PT" w:eastAsia="en-US"/>
        </w:rPr>
        <w:t xml:space="preserve"> Iboporã</w:t>
      </w:r>
      <w:r w:rsidRPr="00A834AA">
        <w:rPr>
          <w:rFonts w:ascii="Cambria" w:eastAsia="Calibri" w:hAnsi="Cambria" w:cs="Calibri"/>
          <w:sz w:val="22"/>
          <w:szCs w:val="22"/>
          <w:lang w:val="pt-PT" w:eastAsia="en-US"/>
        </w:rPr>
        <w:t>/PR</w:t>
      </w:r>
      <w:r w:rsidR="00A834AA" w:rsidRPr="00A834AA">
        <w:rPr>
          <w:rFonts w:ascii="Cambria" w:eastAsia="Calibri" w:hAnsi="Cambria" w:cs="Calibri"/>
          <w:sz w:val="22"/>
          <w:szCs w:val="22"/>
          <w:lang w:val="pt-PT" w:eastAsia="en-US"/>
        </w:rPr>
        <w:t>, Leópolis/PR</w:t>
      </w:r>
      <w:r w:rsidR="00D66867" w:rsidRPr="00A834AA">
        <w:rPr>
          <w:rFonts w:ascii="Cambria" w:eastAsia="Calibri" w:hAnsi="Cambria" w:cs="Calibri"/>
          <w:sz w:val="22"/>
          <w:szCs w:val="22"/>
          <w:lang w:val="pt-PT" w:eastAsia="en-US"/>
        </w:rPr>
        <w:t xml:space="preserve"> e</w:t>
      </w:r>
      <w:r w:rsidRPr="00A834AA">
        <w:rPr>
          <w:rFonts w:ascii="Cambria" w:eastAsia="Calibri" w:hAnsi="Cambria" w:cs="Calibri"/>
          <w:sz w:val="22"/>
          <w:szCs w:val="22"/>
          <w:lang w:val="pt-PT" w:eastAsia="en-US"/>
        </w:rPr>
        <w:t xml:space="preserve"> </w:t>
      </w:r>
      <w:r w:rsidR="00A834AA" w:rsidRPr="00A834AA">
        <w:rPr>
          <w:rFonts w:ascii="Cambria" w:eastAsia="Calibri" w:hAnsi="Cambria" w:cs="Calibri"/>
          <w:sz w:val="22"/>
          <w:szCs w:val="22"/>
          <w:lang w:val="pt-PT" w:eastAsia="en-US"/>
        </w:rPr>
        <w:t>São Pedro do Paraná</w:t>
      </w:r>
      <w:r w:rsidRPr="00A834AA">
        <w:rPr>
          <w:rFonts w:ascii="Cambria" w:eastAsia="Calibri" w:hAnsi="Cambria" w:cs="Calibri"/>
          <w:sz w:val="22"/>
          <w:szCs w:val="22"/>
          <w:lang w:val="pt-PT" w:eastAsia="en-US"/>
        </w:rPr>
        <w:t>/PR, tendo sido adotada a média entre todos valores obtidos.</w:t>
      </w:r>
      <w:r w:rsidRPr="00BB4F34">
        <w:rPr>
          <w:rFonts w:ascii="Cambria" w:eastAsia="Calibri" w:hAnsi="Cambria" w:cs="Calibri"/>
          <w:sz w:val="22"/>
          <w:szCs w:val="22"/>
          <w:lang w:val="pt-PT" w:eastAsia="en-US"/>
        </w:rPr>
        <w:t xml:space="preserve"> </w:t>
      </w:r>
    </w:p>
    <w:p w14:paraId="4B031455" w14:textId="77777777" w:rsidR="00407363" w:rsidRPr="00BB4F34" w:rsidRDefault="00407363" w:rsidP="00407363">
      <w:pPr>
        <w:widowControl w:val="0"/>
        <w:autoSpaceDE w:val="0"/>
        <w:autoSpaceDN w:val="0"/>
        <w:ind w:right="113"/>
        <w:jc w:val="both"/>
        <w:rPr>
          <w:rFonts w:ascii="Cambria" w:eastAsia="Calibri" w:hAnsi="Cambria" w:cs="Calibri"/>
          <w:sz w:val="22"/>
          <w:szCs w:val="22"/>
          <w:highlight w:val="yellow"/>
          <w:lang w:val="pt-PT" w:eastAsia="en-US"/>
        </w:rPr>
      </w:pPr>
    </w:p>
    <w:p w14:paraId="502FDBEB" w14:textId="77777777" w:rsidR="00407363" w:rsidRPr="00BB4F34" w:rsidRDefault="00407363" w:rsidP="003A2B2A">
      <w:pPr>
        <w:widowControl w:val="0"/>
        <w:numPr>
          <w:ilvl w:val="0"/>
          <w:numId w:val="4"/>
        </w:numPr>
        <w:tabs>
          <w:tab w:val="left" w:pos="280"/>
        </w:tabs>
        <w:autoSpaceDE w:val="0"/>
        <w:autoSpaceDN w:val="0"/>
        <w:ind w:left="0" w:firstLine="0"/>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2"/>
          <w:sz w:val="22"/>
          <w:szCs w:val="22"/>
          <w:lang w:val="pt-PT" w:eastAsia="en-US"/>
        </w:rPr>
        <w:t xml:space="preserve"> </w:t>
      </w:r>
      <w:r w:rsidRPr="00BB4F34">
        <w:rPr>
          <w:rFonts w:ascii="Cambria" w:eastAsia="Calibri" w:hAnsi="Cambria" w:cs="Calibri"/>
          <w:b/>
          <w:bCs/>
          <w:sz w:val="22"/>
          <w:szCs w:val="22"/>
          <w:lang w:val="pt-PT" w:eastAsia="en-US"/>
        </w:rPr>
        <w:t>DESCRIÇÃO</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DA</w:t>
      </w:r>
      <w:r w:rsidRPr="00BB4F34">
        <w:rPr>
          <w:rFonts w:ascii="Cambria" w:eastAsia="Calibri" w:hAnsi="Cambria" w:cs="Calibri"/>
          <w:b/>
          <w:bCs/>
          <w:spacing w:val="-1"/>
          <w:sz w:val="22"/>
          <w:szCs w:val="22"/>
          <w:lang w:val="pt-PT" w:eastAsia="en-US"/>
        </w:rPr>
        <w:t xml:space="preserve"> </w:t>
      </w:r>
      <w:r w:rsidRPr="00BB4F34">
        <w:rPr>
          <w:rFonts w:ascii="Cambria" w:eastAsia="Calibri" w:hAnsi="Cambria" w:cs="Calibri"/>
          <w:b/>
          <w:bCs/>
          <w:sz w:val="22"/>
          <w:szCs w:val="22"/>
          <w:lang w:val="pt-PT" w:eastAsia="en-US"/>
        </w:rPr>
        <w:t>SOLUÇÃO</w:t>
      </w:r>
      <w:r w:rsidRPr="00BB4F34">
        <w:rPr>
          <w:rFonts w:ascii="Cambria" w:eastAsia="Calibri" w:hAnsi="Cambria" w:cs="Calibri"/>
          <w:b/>
          <w:bCs/>
          <w:spacing w:val="-2"/>
          <w:sz w:val="22"/>
          <w:szCs w:val="22"/>
          <w:lang w:val="pt-PT" w:eastAsia="en-US"/>
        </w:rPr>
        <w:t xml:space="preserve"> </w:t>
      </w:r>
      <w:r w:rsidRPr="00BB4F34">
        <w:rPr>
          <w:rFonts w:ascii="Cambria" w:eastAsia="Calibri" w:hAnsi="Cambria" w:cs="Calibri"/>
          <w:b/>
          <w:bCs/>
          <w:sz w:val="22"/>
          <w:szCs w:val="22"/>
          <w:lang w:val="pt-PT" w:eastAsia="en-US"/>
        </w:rPr>
        <w:t>COMO</w:t>
      </w:r>
      <w:r w:rsidRPr="00BB4F34">
        <w:rPr>
          <w:rFonts w:ascii="Cambria" w:eastAsia="Calibri" w:hAnsi="Cambria" w:cs="Calibri"/>
          <w:b/>
          <w:bCs/>
          <w:spacing w:val="-1"/>
          <w:sz w:val="22"/>
          <w:szCs w:val="22"/>
          <w:lang w:val="pt-PT" w:eastAsia="en-US"/>
        </w:rPr>
        <w:t xml:space="preserve"> </w:t>
      </w:r>
      <w:r w:rsidRPr="00BB4F34">
        <w:rPr>
          <w:rFonts w:ascii="Cambria" w:eastAsia="Calibri" w:hAnsi="Cambria" w:cs="Calibri"/>
          <w:b/>
          <w:bCs/>
          <w:sz w:val="22"/>
          <w:szCs w:val="22"/>
          <w:lang w:val="pt-PT" w:eastAsia="en-US"/>
        </w:rPr>
        <w:t>UM</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TODO</w:t>
      </w:r>
    </w:p>
    <w:p w14:paraId="57149472" w14:textId="77777777" w:rsidR="00407363" w:rsidRPr="00BB4F34" w:rsidRDefault="00407363" w:rsidP="00407363">
      <w:pPr>
        <w:widowControl w:val="0"/>
        <w:tabs>
          <w:tab w:val="left" w:pos="280"/>
        </w:tabs>
        <w:autoSpaceDE w:val="0"/>
        <w:autoSpaceDN w:val="0"/>
        <w:jc w:val="both"/>
        <w:outlineLvl w:val="0"/>
        <w:rPr>
          <w:rFonts w:ascii="Cambria" w:eastAsia="Calibri" w:hAnsi="Cambria" w:cs="Calibri"/>
          <w:b/>
          <w:bCs/>
          <w:sz w:val="22"/>
          <w:szCs w:val="22"/>
          <w:lang w:val="pt-PT" w:eastAsia="en-US"/>
        </w:rPr>
      </w:pPr>
    </w:p>
    <w:p w14:paraId="2C11C3A8" w14:textId="77777777" w:rsidR="009804BD" w:rsidRPr="009804BD" w:rsidRDefault="009804BD" w:rsidP="009804BD">
      <w:pPr>
        <w:tabs>
          <w:tab w:val="left" w:pos="1005"/>
        </w:tabs>
        <w:autoSpaceDE w:val="0"/>
        <w:autoSpaceDN w:val="0"/>
        <w:adjustRightInd w:val="0"/>
        <w:ind w:right="238"/>
        <w:jc w:val="both"/>
        <w:rPr>
          <w:rFonts w:ascii="Cambria" w:hAnsi="Cambria" w:cs="Calibri"/>
          <w:sz w:val="22"/>
          <w:szCs w:val="22"/>
        </w:rPr>
      </w:pPr>
      <w:bookmarkStart w:id="2" w:name="_Hlk234410779"/>
      <w:r w:rsidRPr="009804BD">
        <w:rPr>
          <w:rFonts w:ascii="Cambria" w:hAnsi="Cambria" w:cs="Calibri"/>
          <w:sz w:val="22"/>
          <w:szCs w:val="22"/>
        </w:rPr>
        <w:t>4.1. A solução proposta consiste na aquisição de 01 (um) veículo automotor novo, zero quilômetro, tipo picape cabine dupla, com capacidade mínima para 05 (cinco) ocupantes, motorização bicombustível (etanol/gasolina) e transmissão automática, destinado ao atendimento das demandas operacionais da Secretaria Municipal de Assistência Social do Município de Paranapoema/PR.</w:t>
      </w:r>
    </w:p>
    <w:p w14:paraId="408BCD63" w14:textId="77777777" w:rsidR="009804BD" w:rsidRPr="009804BD" w:rsidRDefault="009804BD" w:rsidP="009804BD">
      <w:pPr>
        <w:tabs>
          <w:tab w:val="left" w:pos="1005"/>
        </w:tabs>
        <w:autoSpaceDE w:val="0"/>
        <w:autoSpaceDN w:val="0"/>
        <w:adjustRightInd w:val="0"/>
        <w:ind w:right="238"/>
        <w:jc w:val="both"/>
        <w:rPr>
          <w:rFonts w:ascii="Cambria" w:hAnsi="Cambria" w:cs="Calibri"/>
          <w:sz w:val="22"/>
          <w:szCs w:val="22"/>
        </w:rPr>
      </w:pPr>
      <w:r w:rsidRPr="009804BD">
        <w:rPr>
          <w:rFonts w:ascii="Cambria" w:hAnsi="Cambria" w:cs="Calibri"/>
          <w:sz w:val="22"/>
          <w:szCs w:val="22"/>
        </w:rPr>
        <w:t>4.2. A escolha por veículo novo fundamenta-se na necessidade de garantir confiabilidade mecânica, segurança aos usuários e redução de custos com manutenção corretiva, evitando interrupções na prestação dos serviços socioassistenciais e assegurando maior eficiência na aplicação dos recursos públicos.</w:t>
      </w:r>
    </w:p>
    <w:p w14:paraId="4E532222" w14:textId="77777777" w:rsidR="009804BD" w:rsidRPr="009804BD" w:rsidRDefault="009804BD" w:rsidP="009804BD">
      <w:pPr>
        <w:tabs>
          <w:tab w:val="left" w:pos="1005"/>
        </w:tabs>
        <w:autoSpaceDE w:val="0"/>
        <w:autoSpaceDN w:val="0"/>
        <w:adjustRightInd w:val="0"/>
        <w:ind w:right="238"/>
        <w:jc w:val="both"/>
        <w:rPr>
          <w:rFonts w:ascii="Cambria" w:hAnsi="Cambria" w:cs="Calibri"/>
          <w:sz w:val="22"/>
          <w:szCs w:val="22"/>
        </w:rPr>
      </w:pPr>
      <w:r w:rsidRPr="009804BD">
        <w:rPr>
          <w:rFonts w:ascii="Cambria" w:hAnsi="Cambria" w:cs="Calibri"/>
          <w:sz w:val="22"/>
          <w:szCs w:val="22"/>
        </w:rPr>
        <w:t>4.3. O modelo picape cabine dupla mostra-se tecnicamente adequado por permitir o transporte simultâneo da equipe técnica e dos materiais indispensáveis às ações desenvolvidas, como cestas básicas, kits de auxílio eventual e equipamentos, otimizando a frota municipal e reduzindo a necessidade de utilização de mais de um veículo para a execução de uma mesma atividade.</w:t>
      </w:r>
    </w:p>
    <w:p w14:paraId="66516404" w14:textId="77777777" w:rsidR="009804BD" w:rsidRPr="009804BD" w:rsidRDefault="009804BD" w:rsidP="009804BD">
      <w:pPr>
        <w:tabs>
          <w:tab w:val="left" w:pos="1005"/>
        </w:tabs>
        <w:autoSpaceDE w:val="0"/>
        <w:autoSpaceDN w:val="0"/>
        <w:adjustRightInd w:val="0"/>
        <w:ind w:right="238"/>
        <w:jc w:val="both"/>
        <w:rPr>
          <w:rFonts w:ascii="Cambria" w:hAnsi="Cambria" w:cs="Calibri"/>
          <w:sz w:val="22"/>
          <w:szCs w:val="22"/>
        </w:rPr>
      </w:pPr>
      <w:r w:rsidRPr="009804BD">
        <w:rPr>
          <w:rFonts w:ascii="Cambria" w:hAnsi="Cambria" w:cs="Calibri"/>
          <w:sz w:val="22"/>
          <w:szCs w:val="22"/>
        </w:rPr>
        <w:t>4.4. A opção por transmissão automática visa proporcionar maior conforto e segurança ao condutor, especialmente em percursos urbanos e rurais de difícil acesso, contribuindo para a redução da fadiga física e para a continuidade dos atendimentos às famílias em situação de vulnerabilidade social.</w:t>
      </w:r>
    </w:p>
    <w:p w14:paraId="5B76DC58" w14:textId="77777777" w:rsidR="009804BD" w:rsidRPr="009804BD" w:rsidRDefault="009804BD" w:rsidP="009804BD">
      <w:pPr>
        <w:tabs>
          <w:tab w:val="left" w:pos="1005"/>
        </w:tabs>
        <w:autoSpaceDE w:val="0"/>
        <w:autoSpaceDN w:val="0"/>
        <w:adjustRightInd w:val="0"/>
        <w:ind w:right="238"/>
        <w:jc w:val="both"/>
        <w:rPr>
          <w:rFonts w:ascii="Cambria" w:hAnsi="Cambria" w:cs="Calibri"/>
          <w:sz w:val="22"/>
          <w:szCs w:val="22"/>
        </w:rPr>
      </w:pPr>
      <w:r w:rsidRPr="009804BD">
        <w:rPr>
          <w:rFonts w:ascii="Cambria" w:hAnsi="Cambria" w:cs="Calibri"/>
          <w:sz w:val="22"/>
          <w:szCs w:val="22"/>
        </w:rPr>
        <w:t xml:space="preserve">4.5. A solução adotada mostra-se mais vantajosa em comparação a alternativas como locação ou aquisição de veículos usados, considerando aspectos de economicidade no </w:t>
      </w:r>
      <w:r w:rsidRPr="009804BD">
        <w:rPr>
          <w:rFonts w:ascii="Cambria" w:hAnsi="Cambria" w:cs="Calibri"/>
          <w:sz w:val="22"/>
          <w:szCs w:val="22"/>
        </w:rPr>
        <w:lastRenderedPageBreak/>
        <w:t>longo prazo, menor risco de falhas mecânicas, maior vida útil do bem e disponibilidade imediata para utilização.</w:t>
      </w:r>
    </w:p>
    <w:p w14:paraId="79F01593" w14:textId="77777777" w:rsidR="009804BD" w:rsidRPr="009804BD" w:rsidRDefault="009804BD" w:rsidP="009804BD">
      <w:pPr>
        <w:tabs>
          <w:tab w:val="left" w:pos="1005"/>
        </w:tabs>
        <w:autoSpaceDE w:val="0"/>
        <w:autoSpaceDN w:val="0"/>
        <w:adjustRightInd w:val="0"/>
        <w:ind w:right="238"/>
        <w:jc w:val="both"/>
        <w:rPr>
          <w:rFonts w:ascii="Cambria" w:hAnsi="Cambria" w:cs="Calibri"/>
          <w:sz w:val="22"/>
          <w:szCs w:val="22"/>
        </w:rPr>
      </w:pPr>
      <w:r w:rsidRPr="009804BD">
        <w:rPr>
          <w:rFonts w:ascii="Cambria" w:hAnsi="Cambria" w:cs="Calibri"/>
          <w:sz w:val="22"/>
          <w:szCs w:val="22"/>
        </w:rPr>
        <w:t>4.6. A contratação está alinhada às diretrizes de sustentabilidade ambiental, observando práticas de racionalização de recursos e redução de impactos ambientais, conforme legislação vigente, além de atender integralmente às normas técnicas aplicáveis (CONTRAN, ABNT, INMETRO, IBAMA, entre outras).</w:t>
      </w:r>
    </w:p>
    <w:p w14:paraId="0A78A10A" w14:textId="77777777" w:rsidR="009804BD" w:rsidRPr="009804BD" w:rsidRDefault="009804BD" w:rsidP="009804BD">
      <w:pPr>
        <w:tabs>
          <w:tab w:val="left" w:pos="1005"/>
        </w:tabs>
        <w:autoSpaceDE w:val="0"/>
        <w:autoSpaceDN w:val="0"/>
        <w:adjustRightInd w:val="0"/>
        <w:ind w:right="238"/>
        <w:jc w:val="both"/>
        <w:rPr>
          <w:rFonts w:ascii="Cambria" w:hAnsi="Cambria" w:cs="Calibri"/>
          <w:sz w:val="22"/>
          <w:szCs w:val="22"/>
        </w:rPr>
      </w:pPr>
      <w:r w:rsidRPr="009804BD">
        <w:rPr>
          <w:rFonts w:ascii="Cambria" w:hAnsi="Cambria" w:cs="Calibri"/>
          <w:sz w:val="22"/>
          <w:szCs w:val="22"/>
        </w:rPr>
        <w:t xml:space="preserve">4.7. A aquisição conta com recursos oriundos da </w:t>
      </w:r>
      <w:r w:rsidRPr="009804BD">
        <w:rPr>
          <w:rFonts w:ascii="Cambria" w:hAnsi="Cambria" w:cs="Calibri"/>
          <w:b/>
          <w:bCs/>
          <w:sz w:val="22"/>
          <w:szCs w:val="22"/>
        </w:rPr>
        <w:t>Deliberação nº 13/2025 – CEDCA/PR</w:t>
      </w:r>
      <w:r w:rsidRPr="009804BD">
        <w:rPr>
          <w:rFonts w:ascii="Cambria" w:hAnsi="Cambria" w:cs="Calibri"/>
          <w:sz w:val="22"/>
          <w:szCs w:val="22"/>
        </w:rPr>
        <w:t>, garantindo viabilidade financeira e plena compatibilidade com a finalidade pública a que se destina.</w:t>
      </w:r>
    </w:p>
    <w:p w14:paraId="50C6C131" w14:textId="77777777" w:rsidR="009804BD" w:rsidRPr="009804BD" w:rsidRDefault="009804BD" w:rsidP="009804BD">
      <w:pPr>
        <w:tabs>
          <w:tab w:val="left" w:pos="1005"/>
        </w:tabs>
        <w:autoSpaceDE w:val="0"/>
        <w:autoSpaceDN w:val="0"/>
        <w:adjustRightInd w:val="0"/>
        <w:ind w:right="238"/>
        <w:jc w:val="both"/>
        <w:rPr>
          <w:rFonts w:ascii="Cambria" w:hAnsi="Cambria" w:cs="Calibri"/>
          <w:sz w:val="22"/>
          <w:szCs w:val="22"/>
        </w:rPr>
      </w:pPr>
      <w:r w:rsidRPr="009804BD">
        <w:rPr>
          <w:rFonts w:ascii="Cambria" w:hAnsi="Cambria" w:cs="Calibri"/>
          <w:sz w:val="22"/>
          <w:szCs w:val="22"/>
        </w:rPr>
        <w:t>4.8. Dessa forma, a solução atende de forma adequada, eficiente e econômica às necessidades da Administração Pública, ampliando o alcance das ações socioassistenciais, fortalecendo a rede municipal de proteção social e assegurando a continuidade e a qualidade dos serviços prestados à população, especialmente às famílias residentes em áreas rurais e de difícil acesso.</w:t>
      </w:r>
    </w:p>
    <w:p w14:paraId="2EC541D9" w14:textId="77777777" w:rsidR="00D66867" w:rsidRPr="00BB4F34" w:rsidRDefault="00D66867" w:rsidP="00D66867">
      <w:pPr>
        <w:tabs>
          <w:tab w:val="left" w:pos="1005"/>
        </w:tabs>
        <w:autoSpaceDE w:val="0"/>
        <w:autoSpaceDN w:val="0"/>
        <w:adjustRightInd w:val="0"/>
        <w:ind w:right="238"/>
        <w:jc w:val="both"/>
        <w:rPr>
          <w:rFonts w:ascii="Cambria" w:hAnsi="Cambria" w:cs="Calibri"/>
          <w:sz w:val="22"/>
          <w:szCs w:val="22"/>
          <w:highlight w:val="yellow"/>
          <w:lang w:val="x-none"/>
        </w:rPr>
      </w:pPr>
    </w:p>
    <w:bookmarkEnd w:id="2"/>
    <w:p w14:paraId="3756B545" w14:textId="77777777" w:rsidR="00407363" w:rsidRPr="00BB4F34" w:rsidRDefault="00407363" w:rsidP="00407363">
      <w:pPr>
        <w:widowControl w:val="0"/>
        <w:autoSpaceDE w:val="0"/>
        <w:autoSpaceDN w:val="0"/>
        <w:spacing w:before="11"/>
        <w:jc w:val="both"/>
        <w:rPr>
          <w:rFonts w:ascii="Cambria" w:eastAsia="Calibri" w:hAnsi="Cambria" w:cs="Calibri"/>
          <w:b/>
          <w:sz w:val="22"/>
          <w:szCs w:val="22"/>
          <w:lang w:val="pt-PT" w:eastAsia="en-US"/>
        </w:rPr>
      </w:pPr>
      <w:r w:rsidRPr="00BB4F34">
        <w:rPr>
          <w:rFonts w:ascii="Cambria" w:eastAsia="Calibri" w:hAnsi="Cambria" w:cs="Calibri"/>
          <w:b/>
          <w:sz w:val="22"/>
          <w:szCs w:val="22"/>
          <w:lang w:val="pt-PT" w:eastAsia="en-US"/>
        </w:rPr>
        <w:t xml:space="preserve"> 5–</w:t>
      </w:r>
      <w:r w:rsidRPr="00BB4F34">
        <w:rPr>
          <w:rFonts w:ascii="Cambria" w:eastAsia="Calibri" w:hAnsi="Cambria" w:cs="Calibri"/>
          <w:b/>
          <w:spacing w:val="-6"/>
          <w:sz w:val="22"/>
          <w:szCs w:val="22"/>
          <w:lang w:val="pt-PT" w:eastAsia="en-US"/>
        </w:rPr>
        <w:t xml:space="preserve"> </w:t>
      </w:r>
      <w:r w:rsidRPr="00BB4F34">
        <w:rPr>
          <w:rFonts w:ascii="Cambria" w:eastAsia="Calibri" w:hAnsi="Cambria" w:cs="Calibri"/>
          <w:b/>
          <w:sz w:val="22"/>
          <w:szCs w:val="22"/>
          <w:lang w:val="pt-PT" w:eastAsia="en-US"/>
        </w:rPr>
        <w:t>ESTIMATIVA</w:t>
      </w:r>
      <w:r w:rsidRPr="00BB4F34">
        <w:rPr>
          <w:rFonts w:ascii="Cambria" w:eastAsia="Calibri" w:hAnsi="Cambria" w:cs="Calibri"/>
          <w:b/>
          <w:spacing w:val="-5"/>
          <w:sz w:val="22"/>
          <w:szCs w:val="22"/>
          <w:lang w:val="pt-PT" w:eastAsia="en-US"/>
        </w:rPr>
        <w:t xml:space="preserve"> </w:t>
      </w:r>
      <w:r w:rsidRPr="00BB4F34">
        <w:rPr>
          <w:rFonts w:ascii="Cambria" w:eastAsia="Calibri" w:hAnsi="Cambria" w:cs="Calibri"/>
          <w:b/>
          <w:sz w:val="22"/>
          <w:szCs w:val="22"/>
          <w:lang w:val="pt-PT" w:eastAsia="en-US"/>
        </w:rPr>
        <w:t>DAS</w:t>
      </w:r>
      <w:r w:rsidRPr="00BB4F34">
        <w:rPr>
          <w:rFonts w:ascii="Cambria" w:eastAsia="Calibri" w:hAnsi="Cambria" w:cs="Calibri"/>
          <w:b/>
          <w:spacing w:val="-3"/>
          <w:sz w:val="22"/>
          <w:szCs w:val="22"/>
          <w:lang w:val="pt-PT" w:eastAsia="en-US"/>
        </w:rPr>
        <w:t xml:space="preserve"> </w:t>
      </w:r>
      <w:r w:rsidRPr="00BB4F34">
        <w:rPr>
          <w:rFonts w:ascii="Cambria" w:eastAsia="Calibri" w:hAnsi="Cambria" w:cs="Calibri"/>
          <w:b/>
          <w:sz w:val="22"/>
          <w:szCs w:val="22"/>
          <w:lang w:val="pt-PT" w:eastAsia="en-US"/>
        </w:rPr>
        <w:t>QUANTIDADES</w:t>
      </w:r>
    </w:p>
    <w:p w14:paraId="0C15E26F" w14:textId="77777777" w:rsidR="00A7637E" w:rsidRDefault="00A7637E" w:rsidP="00407363">
      <w:pPr>
        <w:widowControl w:val="0"/>
        <w:tabs>
          <w:tab w:val="left" w:pos="280"/>
        </w:tabs>
        <w:autoSpaceDE w:val="0"/>
        <w:autoSpaceDN w:val="0"/>
        <w:spacing w:before="148"/>
        <w:jc w:val="both"/>
        <w:outlineLvl w:val="0"/>
        <w:rPr>
          <w:rFonts w:ascii="Cambria" w:eastAsia="Calibri" w:hAnsi="Cambria" w:cs="Calibri"/>
          <w:sz w:val="22"/>
          <w:szCs w:val="22"/>
          <w:lang w:val="pt-PT" w:eastAsia="en-US"/>
        </w:rPr>
      </w:pPr>
      <w:r w:rsidRPr="00A7637E">
        <w:rPr>
          <w:rFonts w:ascii="Cambria" w:eastAsia="Calibri" w:hAnsi="Cambria" w:cs="Calibri"/>
          <w:sz w:val="22"/>
          <w:szCs w:val="22"/>
          <w:lang w:val="pt-PT" w:eastAsia="en-US"/>
        </w:rPr>
        <w:t>5.1. O quantitativo previsto está em conformidade com o contemplamento realizado pelo Governo do Estado do Paraná.</w:t>
      </w:r>
    </w:p>
    <w:p w14:paraId="64FE2820" w14:textId="27413834" w:rsidR="00407363" w:rsidRPr="00BB4F34" w:rsidRDefault="00407363" w:rsidP="00407363">
      <w:pPr>
        <w:widowControl w:val="0"/>
        <w:tabs>
          <w:tab w:val="left" w:pos="280"/>
        </w:tabs>
        <w:autoSpaceDE w:val="0"/>
        <w:autoSpaceDN w:val="0"/>
        <w:spacing w:before="148"/>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6–</w:t>
      </w:r>
      <w:r w:rsidRPr="00BB4F34">
        <w:rPr>
          <w:rFonts w:ascii="Cambria" w:eastAsia="Calibri" w:hAnsi="Cambria" w:cs="Calibri"/>
          <w:b/>
          <w:bCs/>
          <w:spacing w:val="-5"/>
          <w:sz w:val="22"/>
          <w:szCs w:val="22"/>
          <w:lang w:val="pt-PT" w:eastAsia="en-US"/>
        </w:rPr>
        <w:t xml:space="preserve"> </w:t>
      </w:r>
      <w:r w:rsidRPr="00BB4F34">
        <w:rPr>
          <w:rFonts w:ascii="Cambria" w:eastAsia="Calibri" w:hAnsi="Cambria" w:cs="Calibri"/>
          <w:b/>
          <w:bCs/>
          <w:sz w:val="22"/>
          <w:szCs w:val="22"/>
          <w:lang w:val="pt-PT" w:eastAsia="en-US"/>
        </w:rPr>
        <w:t>ESTIMATIVA</w:t>
      </w:r>
      <w:r w:rsidRPr="00BB4F34">
        <w:rPr>
          <w:rFonts w:ascii="Cambria" w:eastAsia="Calibri" w:hAnsi="Cambria" w:cs="Calibri"/>
          <w:b/>
          <w:bCs/>
          <w:spacing w:val="-5"/>
          <w:sz w:val="22"/>
          <w:szCs w:val="22"/>
          <w:lang w:val="pt-PT" w:eastAsia="en-US"/>
        </w:rPr>
        <w:t xml:space="preserve"> </w:t>
      </w:r>
      <w:r w:rsidRPr="00BB4F34">
        <w:rPr>
          <w:rFonts w:ascii="Cambria" w:eastAsia="Calibri" w:hAnsi="Cambria" w:cs="Calibri"/>
          <w:b/>
          <w:bCs/>
          <w:sz w:val="22"/>
          <w:szCs w:val="22"/>
          <w:lang w:val="pt-PT" w:eastAsia="en-US"/>
        </w:rPr>
        <w:t>DO</w:t>
      </w: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PREÇO</w:t>
      </w:r>
      <w:r w:rsidRPr="00BB4F34">
        <w:rPr>
          <w:rFonts w:ascii="Cambria" w:eastAsia="Calibri" w:hAnsi="Cambria" w:cs="Calibri"/>
          <w:b/>
          <w:bCs/>
          <w:spacing w:val="-2"/>
          <w:sz w:val="22"/>
          <w:szCs w:val="22"/>
          <w:lang w:val="pt-PT" w:eastAsia="en-US"/>
        </w:rPr>
        <w:t xml:space="preserve"> </w:t>
      </w:r>
      <w:r w:rsidRPr="00BB4F34">
        <w:rPr>
          <w:rFonts w:ascii="Cambria" w:eastAsia="Calibri" w:hAnsi="Cambria" w:cs="Calibri"/>
          <w:b/>
          <w:bCs/>
          <w:sz w:val="22"/>
          <w:szCs w:val="22"/>
          <w:lang w:val="pt-PT" w:eastAsia="en-US"/>
        </w:rPr>
        <w:t>DA</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CONTRATAÇÃO</w:t>
      </w:r>
    </w:p>
    <w:p w14:paraId="05563868" w14:textId="77777777" w:rsidR="00407363" w:rsidRPr="00BB4F34" w:rsidRDefault="00407363" w:rsidP="00407363">
      <w:pPr>
        <w:widowControl w:val="0"/>
        <w:tabs>
          <w:tab w:val="left" w:pos="280"/>
        </w:tabs>
        <w:autoSpaceDE w:val="0"/>
        <w:autoSpaceDN w:val="0"/>
        <w:spacing w:before="148"/>
        <w:jc w:val="both"/>
        <w:outlineLvl w:val="0"/>
        <w:rPr>
          <w:rFonts w:ascii="Cambria" w:eastAsia="Calibri" w:hAnsi="Cambria" w:cs="Calibri"/>
          <w:b/>
          <w:bCs/>
          <w:sz w:val="22"/>
          <w:szCs w:val="22"/>
          <w:lang w:val="pt-PT" w:eastAsia="en-US"/>
        </w:rPr>
      </w:pPr>
    </w:p>
    <w:p w14:paraId="49007E58" w14:textId="214EDB39" w:rsidR="00407363" w:rsidRPr="00A834AA" w:rsidRDefault="00407363" w:rsidP="00407363">
      <w:pPr>
        <w:widowControl w:val="0"/>
        <w:autoSpaceDE w:val="0"/>
        <w:autoSpaceDN w:val="0"/>
        <w:jc w:val="both"/>
        <w:rPr>
          <w:rFonts w:ascii="Cambria" w:hAnsi="Cambria" w:cstheme="minorHAnsi"/>
          <w:b/>
          <w:sz w:val="22"/>
          <w:szCs w:val="22"/>
        </w:rPr>
      </w:pPr>
      <w:r w:rsidRPr="00A834AA">
        <w:rPr>
          <w:rFonts w:ascii="Cambria" w:eastAsia="Calibri" w:hAnsi="Cambria" w:cs="Calibri"/>
          <w:sz w:val="22"/>
          <w:szCs w:val="22"/>
          <w:lang w:val="pt-PT" w:eastAsia="en-US"/>
        </w:rPr>
        <w:t xml:space="preserve">6.1. O valor máximo estimado previsto para esta contratação é de </w:t>
      </w:r>
      <w:bookmarkStart w:id="3" w:name="_Hlk234484848"/>
      <w:r w:rsidR="00A834AA" w:rsidRPr="00A834AA">
        <w:rPr>
          <w:rFonts w:ascii="Cambria" w:eastAsia="Calibri" w:hAnsi="Cambria" w:cs="Calibri"/>
          <w:b/>
          <w:sz w:val="22"/>
          <w:szCs w:val="22"/>
          <w:lang w:val="pt-PT" w:eastAsia="en-US"/>
        </w:rPr>
        <w:t>R$</w:t>
      </w:r>
      <w:bookmarkStart w:id="4" w:name="_Hlk228021238"/>
      <w:r w:rsidR="00A834AA" w:rsidRPr="00A834AA">
        <w:rPr>
          <w:rFonts w:ascii="Cambria" w:eastAsia="Calibri" w:hAnsi="Cambria" w:cs="Calibri"/>
          <w:b/>
          <w:sz w:val="22"/>
          <w:szCs w:val="22"/>
          <w:lang w:val="pt-PT" w:eastAsia="en-US"/>
        </w:rPr>
        <w:t xml:space="preserve"> 149.195,00 (</w:t>
      </w:r>
      <w:r w:rsidR="00A834AA" w:rsidRPr="00A834AA">
        <w:rPr>
          <w:rFonts w:ascii="Cambria" w:hAnsi="Cambria"/>
          <w:b/>
          <w:bCs/>
        </w:rPr>
        <w:t>cento e quarenta e nove mil, cento e noventa e cinco reais</w:t>
      </w:r>
      <w:r w:rsidR="00A834AA" w:rsidRPr="00A834AA">
        <w:rPr>
          <w:rFonts w:ascii="Cambria" w:eastAsia="Calibri" w:hAnsi="Cambria" w:cs="Calibri"/>
          <w:b/>
          <w:sz w:val="22"/>
          <w:szCs w:val="22"/>
          <w:lang w:val="pt-PT" w:eastAsia="en-US"/>
        </w:rPr>
        <w:t>)</w:t>
      </w:r>
      <w:bookmarkEnd w:id="3"/>
      <w:bookmarkEnd w:id="4"/>
      <w:r w:rsidR="00A834AA">
        <w:rPr>
          <w:rFonts w:ascii="Cambria" w:hAnsi="Cambria" w:cstheme="minorHAnsi"/>
          <w:b/>
          <w:sz w:val="22"/>
          <w:szCs w:val="22"/>
        </w:rPr>
        <w:t>.</w:t>
      </w:r>
    </w:p>
    <w:p w14:paraId="014B7B4A" w14:textId="77777777" w:rsidR="00A834AA" w:rsidRPr="00A834AA" w:rsidRDefault="00A834AA" w:rsidP="00407363">
      <w:pPr>
        <w:widowControl w:val="0"/>
        <w:autoSpaceDE w:val="0"/>
        <w:autoSpaceDN w:val="0"/>
        <w:jc w:val="both"/>
        <w:rPr>
          <w:rFonts w:ascii="Cambria" w:eastAsia="Calibri" w:hAnsi="Cambria" w:cs="Calibri"/>
          <w:sz w:val="22"/>
          <w:szCs w:val="22"/>
          <w:highlight w:val="yellow"/>
          <w:lang w:val="pt-PT" w:eastAsia="en-US"/>
        </w:rPr>
      </w:pPr>
    </w:p>
    <w:p w14:paraId="32FBD488" w14:textId="77777777" w:rsidR="00407363" w:rsidRPr="00BB4F34" w:rsidRDefault="00407363" w:rsidP="00A834AA">
      <w:pPr>
        <w:widowControl w:val="0"/>
        <w:numPr>
          <w:ilvl w:val="0"/>
          <w:numId w:val="5"/>
        </w:numPr>
        <w:tabs>
          <w:tab w:val="left" w:pos="280"/>
        </w:tabs>
        <w:autoSpaceDE w:val="0"/>
        <w:autoSpaceDN w:val="0"/>
        <w:ind w:hanging="1353"/>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JUSTIFICATIVA</w:t>
      </w:r>
      <w:r w:rsidRPr="00BB4F34">
        <w:rPr>
          <w:rFonts w:ascii="Cambria" w:eastAsia="Calibri" w:hAnsi="Cambria" w:cs="Calibri"/>
          <w:b/>
          <w:bCs/>
          <w:spacing w:val="-6"/>
          <w:sz w:val="22"/>
          <w:szCs w:val="22"/>
          <w:lang w:val="pt-PT" w:eastAsia="en-US"/>
        </w:rPr>
        <w:t xml:space="preserve"> </w:t>
      </w:r>
      <w:r w:rsidRPr="00BB4F34">
        <w:rPr>
          <w:rFonts w:ascii="Cambria" w:eastAsia="Calibri" w:hAnsi="Cambria" w:cs="Calibri"/>
          <w:b/>
          <w:bCs/>
          <w:sz w:val="22"/>
          <w:szCs w:val="22"/>
          <w:lang w:val="pt-PT" w:eastAsia="en-US"/>
        </w:rPr>
        <w:t>PARA</w:t>
      </w:r>
      <w:r w:rsidRPr="00BB4F34">
        <w:rPr>
          <w:rFonts w:ascii="Cambria" w:eastAsia="Calibri" w:hAnsi="Cambria" w:cs="Calibri"/>
          <w:b/>
          <w:bCs/>
          <w:spacing w:val="-5"/>
          <w:sz w:val="22"/>
          <w:szCs w:val="22"/>
          <w:lang w:val="pt-PT" w:eastAsia="en-US"/>
        </w:rPr>
        <w:t xml:space="preserve"> </w:t>
      </w:r>
      <w:r w:rsidRPr="00BB4F34">
        <w:rPr>
          <w:rFonts w:ascii="Cambria" w:eastAsia="Calibri" w:hAnsi="Cambria" w:cs="Calibri"/>
          <w:b/>
          <w:bCs/>
          <w:sz w:val="22"/>
          <w:szCs w:val="22"/>
          <w:lang w:val="pt-PT" w:eastAsia="en-US"/>
        </w:rPr>
        <w:t>PARCELAMENTO</w:t>
      </w:r>
    </w:p>
    <w:p w14:paraId="021521BA" w14:textId="77777777" w:rsidR="00407363" w:rsidRPr="00BB4F34" w:rsidRDefault="00407363" w:rsidP="00407363">
      <w:pPr>
        <w:widowControl w:val="0"/>
        <w:tabs>
          <w:tab w:val="left" w:pos="280"/>
        </w:tabs>
        <w:autoSpaceDE w:val="0"/>
        <w:autoSpaceDN w:val="0"/>
        <w:ind w:left="720"/>
        <w:jc w:val="both"/>
        <w:outlineLvl w:val="0"/>
        <w:rPr>
          <w:rFonts w:ascii="Cambria" w:eastAsia="Calibri" w:hAnsi="Cambria" w:cs="Calibri"/>
          <w:b/>
          <w:bCs/>
          <w:sz w:val="22"/>
          <w:szCs w:val="22"/>
          <w:highlight w:val="yellow"/>
          <w:lang w:val="pt-PT" w:eastAsia="en-US"/>
        </w:rPr>
      </w:pPr>
    </w:p>
    <w:p w14:paraId="465F01A9" w14:textId="2E0E6062" w:rsidR="00FB2B9D" w:rsidRPr="00BB4F34" w:rsidRDefault="00FB2B9D" w:rsidP="003A2B2A">
      <w:pPr>
        <w:pStyle w:val="PargrafodaLista"/>
        <w:numPr>
          <w:ilvl w:val="1"/>
          <w:numId w:val="5"/>
        </w:numPr>
        <w:ind w:left="0" w:firstLine="0"/>
        <w:jc w:val="both"/>
        <w:rPr>
          <w:rFonts w:ascii="Cambria" w:hAnsi="Cambria"/>
          <w:sz w:val="22"/>
          <w:szCs w:val="22"/>
        </w:rPr>
      </w:pPr>
      <w:r w:rsidRPr="00BB4F34">
        <w:rPr>
          <w:rFonts w:ascii="Cambria" w:hAnsi="Cambria"/>
          <w:sz w:val="22"/>
          <w:szCs w:val="22"/>
        </w:rPr>
        <w:t xml:space="preserve">Considerando que o objeto da contratação consiste na aquisição de 01 (um) veículo </w:t>
      </w:r>
      <w:r w:rsidR="002636A4" w:rsidRPr="00BB4F34">
        <w:rPr>
          <w:rFonts w:ascii="Cambria" w:hAnsi="Cambria"/>
          <w:sz w:val="22"/>
          <w:szCs w:val="22"/>
        </w:rPr>
        <w:t>automotor, não</w:t>
      </w:r>
      <w:r w:rsidRPr="00BB4F34">
        <w:rPr>
          <w:rFonts w:ascii="Cambria" w:hAnsi="Cambria"/>
          <w:sz w:val="22"/>
          <w:szCs w:val="22"/>
        </w:rPr>
        <w:t xml:space="preserve"> se mostra tecnicamente viável o parcelamento, tendo em vista sua natureza indivisível.</w:t>
      </w:r>
      <w:r w:rsidR="00BB4F34" w:rsidRPr="00BB4F34">
        <w:rPr>
          <w:rFonts w:ascii="Cambria" w:hAnsi="Cambria"/>
          <w:sz w:val="22"/>
          <w:szCs w:val="22"/>
        </w:rPr>
        <w:t xml:space="preserve"> </w:t>
      </w:r>
      <w:r w:rsidRPr="00BB4F34">
        <w:rPr>
          <w:rFonts w:ascii="Cambria" w:hAnsi="Cambria"/>
          <w:sz w:val="22"/>
          <w:szCs w:val="22"/>
        </w:rPr>
        <w:t>O fornecimento do bem deve ocorrer de forma integral, por se tratar de item único, cuja divisão comprometeria sua funcionalidade e finalidade.</w:t>
      </w:r>
    </w:p>
    <w:p w14:paraId="45CF9A45" w14:textId="4AFAEB01" w:rsidR="00FB2B9D" w:rsidRPr="00BB4F34" w:rsidRDefault="00FB2B9D" w:rsidP="003A2B2A">
      <w:pPr>
        <w:pStyle w:val="PargrafodaLista"/>
        <w:numPr>
          <w:ilvl w:val="1"/>
          <w:numId w:val="5"/>
        </w:numPr>
        <w:ind w:left="0" w:firstLine="0"/>
        <w:jc w:val="both"/>
        <w:rPr>
          <w:rFonts w:ascii="Cambria" w:hAnsi="Cambria"/>
          <w:sz w:val="22"/>
          <w:szCs w:val="22"/>
        </w:rPr>
      </w:pPr>
      <w:r w:rsidRPr="00BB4F34">
        <w:rPr>
          <w:rFonts w:ascii="Cambria" w:hAnsi="Cambria"/>
          <w:sz w:val="22"/>
          <w:szCs w:val="22"/>
        </w:rPr>
        <w:t>Diante dessas características, a contratação será realizada em item único, não sendo aplicável o parcelamento.</w:t>
      </w:r>
    </w:p>
    <w:p w14:paraId="7B7A56F1" w14:textId="465AC0FA" w:rsidR="00407363" w:rsidRPr="00BB4F34" w:rsidRDefault="00407363" w:rsidP="003A2B2A">
      <w:pPr>
        <w:widowControl w:val="0"/>
        <w:numPr>
          <w:ilvl w:val="0"/>
          <w:numId w:val="5"/>
        </w:numPr>
        <w:tabs>
          <w:tab w:val="left" w:pos="280"/>
        </w:tabs>
        <w:autoSpaceDE w:val="0"/>
        <w:autoSpaceDN w:val="0"/>
        <w:spacing w:before="149"/>
        <w:ind w:left="0" w:firstLine="0"/>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6"/>
          <w:sz w:val="22"/>
          <w:szCs w:val="22"/>
          <w:lang w:val="pt-PT" w:eastAsia="en-US"/>
        </w:rPr>
        <w:t xml:space="preserve"> </w:t>
      </w:r>
      <w:r w:rsidRPr="00BB4F34">
        <w:rPr>
          <w:rFonts w:ascii="Cambria" w:eastAsia="Calibri" w:hAnsi="Cambria" w:cs="Calibri"/>
          <w:b/>
          <w:bCs/>
          <w:sz w:val="22"/>
          <w:szCs w:val="22"/>
          <w:lang w:val="pt-PT" w:eastAsia="en-US"/>
        </w:rPr>
        <w:t>CONTRATAÇÕES</w:t>
      </w:r>
      <w:r w:rsidRPr="00BB4F34">
        <w:rPr>
          <w:rFonts w:ascii="Cambria" w:eastAsia="Calibri" w:hAnsi="Cambria" w:cs="Calibri"/>
          <w:b/>
          <w:bCs/>
          <w:spacing w:val="-6"/>
          <w:sz w:val="22"/>
          <w:szCs w:val="22"/>
          <w:lang w:val="pt-PT" w:eastAsia="en-US"/>
        </w:rPr>
        <w:t xml:space="preserve"> </w:t>
      </w:r>
      <w:r w:rsidRPr="00BB4F34">
        <w:rPr>
          <w:rFonts w:ascii="Cambria" w:eastAsia="Calibri" w:hAnsi="Cambria" w:cs="Calibri"/>
          <w:b/>
          <w:bCs/>
          <w:sz w:val="22"/>
          <w:szCs w:val="22"/>
          <w:lang w:val="pt-PT" w:eastAsia="en-US"/>
        </w:rPr>
        <w:t>CORRELATAS/INTERDEPENDENTES</w:t>
      </w:r>
    </w:p>
    <w:p w14:paraId="22AA075F" w14:textId="77777777" w:rsidR="00BB4F34" w:rsidRPr="00D66867" w:rsidRDefault="00BB4F34" w:rsidP="00BB4F34">
      <w:pPr>
        <w:widowControl w:val="0"/>
        <w:tabs>
          <w:tab w:val="left" w:pos="280"/>
        </w:tabs>
        <w:autoSpaceDE w:val="0"/>
        <w:autoSpaceDN w:val="0"/>
        <w:spacing w:before="149"/>
        <w:jc w:val="both"/>
        <w:outlineLvl w:val="0"/>
        <w:rPr>
          <w:rFonts w:ascii="Cambria" w:eastAsia="Calibri" w:hAnsi="Cambria" w:cs="Calibri"/>
          <w:b/>
          <w:bCs/>
          <w:sz w:val="2"/>
          <w:szCs w:val="2"/>
          <w:lang w:val="pt-PT" w:eastAsia="en-US"/>
        </w:rPr>
      </w:pPr>
    </w:p>
    <w:p w14:paraId="1F664B0C" w14:textId="77777777" w:rsidR="00407363" w:rsidRPr="00BB4F34" w:rsidRDefault="00407363" w:rsidP="003A2B2A">
      <w:pPr>
        <w:widowControl w:val="0"/>
        <w:numPr>
          <w:ilvl w:val="1"/>
          <w:numId w:val="5"/>
        </w:numPr>
        <w:autoSpaceDE w:val="0"/>
        <w:autoSpaceDN w:val="0"/>
        <w:spacing w:before="11"/>
        <w:ind w:left="0" w:firstLine="0"/>
        <w:jc w:val="both"/>
        <w:rPr>
          <w:rFonts w:ascii="Cambria" w:eastAsia="Calibri" w:hAnsi="Cambria" w:cs="Calibri"/>
          <w:b/>
          <w:sz w:val="22"/>
          <w:szCs w:val="22"/>
          <w:lang w:val="pt-PT" w:eastAsia="en-US"/>
        </w:rPr>
      </w:pPr>
      <w:r w:rsidRPr="00BB4F34">
        <w:rPr>
          <w:rFonts w:ascii="Cambria" w:eastAsia="Calibri" w:hAnsi="Cambria" w:cs="Calibri"/>
          <w:sz w:val="22"/>
          <w:szCs w:val="22"/>
          <w:lang w:val="pt-PT" w:eastAsia="en-US"/>
        </w:rPr>
        <w:t xml:space="preserve">Não se vislumbra a nacessidade de contratações correlatas ou interdependentes. </w:t>
      </w:r>
    </w:p>
    <w:p w14:paraId="3259C9A0" w14:textId="77777777" w:rsidR="00407363" w:rsidRPr="00BB4F34" w:rsidRDefault="00407363" w:rsidP="003A2B2A">
      <w:pPr>
        <w:widowControl w:val="0"/>
        <w:numPr>
          <w:ilvl w:val="0"/>
          <w:numId w:val="5"/>
        </w:numPr>
        <w:tabs>
          <w:tab w:val="left" w:pos="280"/>
        </w:tabs>
        <w:autoSpaceDE w:val="0"/>
        <w:autoSpaceDN w:val="0"/>
        <w:spacing w:before="148"/>
        <w:ind w:left="0" w:firstLine="0"/>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5"/>
          <w:sz w:val="22"/>
          <w:szCs w:val="22"/>
          <w:lang w:val="pt-PT" w:eastAsia="en-US"/>
        </w:rPr>
        <w:t xml:space="preserve"> </w:t>
      </w:r>
      <w:r w:rsidRPr="00BB4F34">
        <w:rPr>
          <w:rFonts w:ascii="Cambria" w:eastAsia="Calibri" w:hAnsi="Cambria" w:cs="Calibri"/>
          <w:b/>
          <w:bCs/>
          <w:sz w:val="22"/>
          <w:szCs w:val="22"/>
          <w:lang w:val="pt-PT" w:eastAsia="en-US"/>
        </w:rPr>
        <w:t>ALINHAMENTO</w:t>
      </w:r>
      <w:r w:rsidRPr="00BB4F34">
        <w:rPr>
          <w:rFonts w:ascii="Cambria" w:eastAsia="Calibri" w:hAnsi="Cambria" w:cs="Calibri"/>
          <w:b/>
          <w:bCs/>
          <w:spacing w:val="-1"/>
          <w:sz w:val="22"/>
          <w:szCs w:val="22"/>
          <w:lang w:val="pt-PT" w:eastAsia="en-US"/>
        </w:rPr>
        <w:t xml:space="preserve"> </w:t>
      </w:r>
      <w:r w:rsidRPr="00BB4F34">
        <w:rPr>
          <w:rFonts w:ascii="Cambria" w:eastAsia="Calibri" w:hAnsi="Cambria" w:cs="Calibri"/>
          <w:b/>
          <w:bCs/>
          <w:sz w:val="22"/>
          <w:szCs w:val="22"/>
          <w:lang w:val="pt-PT" w:eastAsia="en-US"/>
        </w:rPr>
        <w:t>COM</w:t>
      </w: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PAC</w:t>
      </w:r>
    </w:p>
    <w:p w14:paraId="3998D6CB" w14:textId="77777777" w:rsidR="00407363" w:rsidRPr="00D66867" w:rsidRDefault="00407363" w:rsidP="00407363">
      <w:pPr>
        <w:widowControl w:val="0"/>
        <w:tabs>
          <w:tab w:val="left" w:pos="280"/>
        </w:tabs>
        <w:autoSpaceDE w:val="0"/>
        <w:autoSpaceDN w:val="0"/>
        <w:spacing w:before="148"/>
        <w:jc w:val="both"/>
        <w:outlineLvl w:val="0"/>
        <w:rPr>
          <w:rFonts w:ascii="Cambria" w:eastAsia="Calibri" w:hAnsi="Cambria" w:cs="Calibri"/>
          <w:b/>
          <w:bCs/>
          <w:sz w:val="4"/>
          <w:szCs w:val="4"/>
          <w:lang w:val="pt-PT" w:eastAsia="en-US"/>
        </w:rPr>
      </w:pPr>
    </w:p>
    <w:p w14:paraId="3774F127" w14:textId="77777777" w:rsidR="00407363" w:rsidRPr="00BB4F34" w:rsidRDefault="00407363" w:rsidP="003A2B2A">
      <w:pPr>
        <w:widowControl w:val="0"/>
        <w:numPr>
          <w:ilvl w:val="1"/>
          <w:numId w:val="5"/>
        </w:numPr>
        <w:autoSpaceDE w:val="0"/>
        <w:autoSpaceDN w:val="0"/>
        <w:ind w:left="0" w:firstLine="0"/>
        <w:jc w:val="both"/>
        <w:rPr>
          <w:rFonts w:ascii="Cambria" w:eastAsia="Calibri" w:hAnsi="Cambria" w:cs="Calibri"/>
          <w:sz w:val="22"/>
          <w:szCs w:val="22"/>
          <w:lang w:val="pt-PT" w:eastAsia="en-US"/>
        </w:rPr>
      </w:pPr>
      <w:r w:rsidRPr="00BB4F34">
        <w:rPr>
          <w:rFonts w:ascii="Cambria" w:eastAsia="Calibri" w:hAnsi="Cambria" w:cs="Calibri"/>
          <w:sz w:val="22"/>
          <w:szCs w:val="22"/>
          <w:lang w:val="pt-PT" w:eastAsia="en-US"/>
        </w:rPr>
        <w:t>Atualmente o município não implantou o Plano Anual de Contratações.</w:t>
      </w:r>
    </w:p>
    <w:p w14:paraId="1C5442FB" w14:textId="77777777" w:rsidR="00407363" w:rsidRPr="00BB4F34" w:rsidRDefault="00407363" w:rsidP="00407363">
      <w:pPr>
        <w:widowControl w:val="0"/>
        <w:autoSpaceDE w:val="0"/>
        <w:autoSpaceDN w:val="0"/>
        <w:jc w:val="both"/>
        <w:rPr>
          <w:rFonts w:ascii="Cambria" w:eastAsia="Calibri" w:hAnsi="Cambria" w:cs="Calibri"/>
          <w:sz w:val="22"/>
          <w:szCs w:val="22"/>
          <w:lang w:val="pt-PT" w:eastAsia="en-US"/>
        </w:rPr>
      </w:pPr>
      <w:r w:rsidRPr="00BB4F34">
        <w:rPr>
          <w:rFonts w:ascii="Cambria" w:eastAsia="Calibri" w:hAnsi="Cambria" w:cs="Calibri"/>
          <w:sz w:val="22"/>
          <w:szCs w:val="22"/>
          <w:lang w:val="pt-PT" w:eastAsia="en-US"/>
        </w:rPr>
        <w:t xml:space="preserve"> </w:t>
      </w:r>
    </w:p>
    <w:p w14:paraId="27906BA7" w14:textId="2F35F3A9" w:rsidR="00407363" w:rsidRDefault="00407363" w:rsidP="003A2B2A">
      <w:pPr>
        <w:widowControl w:val="0"/>
        <w:numPr>
          <w:ilvl w:val="0"/>
          <w:numId w:val="5"/>
        </w:numPr>
        <w:tabs>
          <w:tab w:val="left" w:pos="402"/>
        </w:tabs>
        <w:autoSpaceDE w:val="0"/>
        <w:autoSpaceDN w:val="0"/>
        <w:spacing w:before="148"/>
        <w:ind w:left="0" w:firstLine="0"/>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5"/>
          <w:sz w:val="22"/>
          <w:szCs w:val="22"/>
          <w:lang w:val="pt-PT" w:eastAsia="en-US"/>
        </w:rPr>
        <w:t xml:space="preserve"> </w:t>
      </w:r>
      <w:r w:rsidRPr="00BB4F34">
        <w:rPr>
          <w:rFonts w:ascii="Cambria" w:eastAsia="Calibri" w:hAnsi="Cambria" w:cs="Calibri"/>
          <w:b/>
          <w:bCs/>
          <w:sz w:val="22"/>
          <w:szCs w:val="22"/>
          <w:lang w:val="pt-PT" w:eastAsia="en-US"/>
        </w:rPr>
        <w:t>DEMONSTRAÇÃO</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DOS</w:t>
      </w: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RESULTADOS</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PRETENDIDOS</w:t>
      </w:r>
    </w:p>
    <w:p w14:paraId="43D16972" w14:textId="77777777" w:rsidR="00D66867" w:rsidRPr="00D66867" w:rsidRDefault="00D66867" w:rsidP="00D66867">
      <w:pPr>
        <w:widowControl w:val="0"/>
        <w:tabs>
          <w:tab w:val="left" w:pos="402"/>
        </w:tabs>
        <w:autoSpaceDE w:val="0"/>
        <w:autoSpaceDN w:val="0"/>
        <w:spacing w:before="148"/>
        <w:jc w:val="both"/>
        <w:outlineLvl w:val="0"/>
        <w:rPr>
          <w:rFonts w:ascii="Cambria" w:eastAsia="Calibri" w:hAnsi="Cambria" w:cs="Calibri"/>
          <w:b/>
          <w:bCs/>
          <w:sz w:val="6"/>
          <w:szCs w:val="6"/>
          <w:lang w:val="pt-PT" w:eastAsia="en-US"/>
        </w:rPr>
      </w:pPr>
    </w:p>
    <w:p w14:paraId="2B177EBB" w14:textId="77777777" w:rsidR="008B3D4F" w:rsidRPr="008B3D4F" w:rsidRDefault="008B3D4F" w:rsidP="008B3D4F">
      <w:pPr>
        <w:widowControl w:val="0"/>
        <w:autoSpaceDE w:val="0"/>
        <w:autoSpaceDN w:val="0"/>
        <w:spacing w:before="12"/>
        <w:jc w:val="both"/>
        <w:rPr>
          <w:rFonts w:ascii="Cambria" w:eastAsia="Calibri" w:hAnsi="Cambria" w:cs="Calibri"/>
          <w:sz w:val="22"/>
          <w:szCs w:val="22"/>
          <w:lang w:eastAsia="en-US"/>
        </w:rPr>
      </w:pPr>
      <w:r w:rsidRPr="008B3D4F">
        <w:rPr>
          <w:rFonts w:ascii="Cambria" w:eastAsia="Calibri" w:hAnsi="Cambria" w:cs="Calibri"/>
          <w:sz w:val="22"/>
          <w:szCs w:val="22"/>
          <w:lang w:eastAsia="en-US"/>
        </w:rPr>
        <w:t>10.1. Garantir melhores condições de mobilidade às equipes técnicas da Secretaria Municipal de Assistência Social, proporcionando maior agilidade na realização de visitas domiciliares, busca ativa e acompanhamento das famílias em situação de vulnerabilidade social.</w:t>
      </w:r>
    </w:p>
    <w:p w14:paraId="3F65852E" w14:textId="77777777" w:rsidR="008B3D4F" w:rsidRPr="008B3D4F" w:rsidRDefault="008B3D4F" w:rsidP="008B3D4F">
      <w:pPr>
        <w:widowControl w:val="0"/>
        <w:autoSpaceDE w:val="0"/>
        <w:autoSpaceDN w:val="0"/>
        <w:spacing w:before="12"/>
        <w:jc w:val="both"/>
        <w:rPr>
          <w:rFonts w:ascii="Cambria" w:eastAsia="Calibri" w:hAnsi="Cambria" w:cs="Calibri"/>
          <w:sz w:val="22"/>
          <w:szCs w:val="22"/>
          <w:lang w:eastAsia="en-US"/>
        </w:rPr>
      </w:pPr>
      <w:r w:rsidRPr="008B3D4F">
        <w:rPr>
          <w:rFonts w:ascii="Cambria" w:eastAsia="Calibri" w:hAnsi="Cambria" w:cs="Calibri"/>
          <w:sz w:val="22"/>
          <w:szCs w:val="22"/>
          <w:lang w:eastAsia="en-US"/>
        </w:rPr>
        <w:t xml:space="preserve">10.2. Assegurar maior eficiência na execução das atividades externas, incluindo o transporte de materiais indispensáveis às ações socioassistenciais, como cestas básicas, kits de auxílio </w:t>
      </w:r>
      <w:r w:rsidRPr="008B3D4F">
        <w:rPr>
          <w:rFonts w:ascii="Cambria" w:eastAsia="Calibri" w:hAnsi="Cambria" w:cs="Calibri"/>
          <w:sz w:val="22"/>
          <w:szCs w:val="22"/>
          <w:lang w:eastAsia="en-US"/>
        </w:rPr>
        <w:lastRenderedPageBreak/>
        <w:t>eventual e equipamentos, reduzindo o tempo de resposta às demandas da população.</w:t>
      </w:r>
    </w:p>
    <w:p w14:paraId="34B306DC" w14:textId="77777777" w:rsidR="008B3D4F" w:rsidRPr="008B3D4F" w:rsidRDefault="008B3D4F" w:rsidP="008B3D4F">
      <w:pPr>
        <w:widowControl w:val="0"/>
        <w:autoSpaceDE w:val="0"/>
        <w:autoSpaceDN w:val="0"/>
        <w:spacing w:before="12"/>
        <w:jc w:val="both"/>
        <w:rPr>
          <w:rFonts w:ascii="Cambria" w:eastAsia="Calibri" w:hAnsi="Cambria" w:cs="Calibri"/>
          <w:sz w:val="22"/>
          <w:szCs w:val="22"/>
          <w:lang w:eastAsia="en-US"/>
        </w:rPr>
      </w:pPr>
      <w:r w:rsidRPr="008B3D4F">
        <w:rPr>
          <w:rFonts w:ascii="Cambria" w:eastAsia="Calibri" w:hAnsi="Cambria" w:cs="Calibri"/>
          <w:sz w:val="22"/>
          <w:szCs w:val="22"/>
          <w:lang w:eastAsia="en-US"/>
        </w:rPr>
        <w:t>10.3. Proporcionar segurança e conforto aos profissionais da equipe técnica e aos usuários atendidos, por meio da utilização de veículo novo, com características adequadas para percursos urbanos e rurais de difícil acesso.</w:t>
      </w:r>
    </w:p>
    <w:p w14:paraId="531AF4E5" w14:textId="77777777" w:rsidR="008B3D4F" w:rsidRPr="008B3D4F" w:rsidRDefault="008B3D4F" w:rsidP="008B3D4F">
      <w:pPr>
        <w:widowControl w:val="0"/>
        <w:autoSpaceDE w:val="0"/>
        <w:autoSpaceDN w:val="0"/>
        <w:spacing w:before="12"/>
        <w:jc w:val="both"/>
        <w:rPr>
          <w:rFonts w:ascii="Cambria" w:eastAsia="Calibri" w:hAnsi="Cambria" w:cs="Calibri"/>
          <w:sz w:val="22"/>
          <w:szCs w:val="22"/>
          <w:lang w:eastAsia="en-US"/>
        </w:rPr>
      </w:pPr>
      <w:r w:rsidRPr="008B3D4F">
        <w:rPr>
          <w:rFonts w:ascii="Cambria" w:eastAsia="Calibri" w:hAnsi="Cambria" w:cs="Calibri"/>
          <w:sz w:val="22"/>
          <w:szCs w:val="22"/>
          <w:lang w:eastAsia="en-US"/>
        </w:rPr>
        <w:t>10.4. Reduzir custos com manutenção corretiva e interrupções operacionais, assegurando maior confiabilidade mecânica e disponibilidade contínua do veículo para o desempenho das atividades.</w:t>
      </w:r>
    </w:p>
    <w:p w14:paraId="4C31E043" w14:textId="77777777" w:rsidR="008B3D4F" w:rsidRPr="008B3D4F" w:rsidRDefault="008B3D4F" w:rsidP="008B3D4F">
      <w:pPr>
        <w:widowControl w:val="0"/>
        <w:autoSpaceDE w:val="0"/>
        <w:autoSpaceDN w:val="0"/>
        <w:spacing w:before="12"/>
        <w:jc w:val="both"/>
        <w:rPr>
          <w:rFonts w:ascii="Cambria" w:eastAsia="Calibri" w:hAnsi="Cambria" w:cs="Calibri"/>
          <w:sz w:val="22"/>
          <w:szCs w:val="22"/>
          <w:lang w:eastAsia="en-US"/>
        </w:rPr>
      </w:pPr>
      <w:r w:rsidRPr="008B3D4F">
        <w:rPr>
          <w:rFonts w:ascii="Cambria" w:eastAsia="Calibri" w:hAnsi="Cambria" w:cs="Calibri"/>
          <w:sz w:val="22"/>
          <w:szCs w:val="22"/>
          <w:lang w:eastAsia="en-US"/>
        </w:rPr>
        <w:t>10.5. Melhorar a qualidade dos serviços prestados à população, fortalecendo a rede municipal de proteção social e ampliando o alcance das ações voltadas à proteção integral de crianças, adolescentes e suas famílias.</w:t>
      </w:r>
    </w:p>
    <w:p w14:paraId="307559D6" w14:textId="77777777" w:rsidR="008B3D4F" w:rsidRPr="008B3D4F" w:rsidRDefault="008B3D4F" w:rsidP="008B3D4F">
      <w:pPr>
        <w:widowControl w:val="0"/>
        <w:autoSpaceDE w:val="0"/>
        <w:autoSpaceDN w:val="0"/>
        <w:spacing w:before="12"/>
        <w:jc w:val="both"/>
        <w:rPr>
          <w:rFonts w:ascii="Cambria" w:eastAsia="Calibri" w:hAnsi="Cambria" w:cs="Calibri"/>
          <w:sz w:val="22"/>
          <w:szCs w:val="22"/>
          <w:lang w:eastAsia="en-US"/>
        </w:rPr>
      </w:pPr>
      <w:r w:rsidRPr="008B3D4F">
        <w:rPr>
          <w:rFonts w:ascii="Cambria" w:eastAsia="Calibri" w:hAnsi="Cambria" w:cs="Calibri"/>
          <w:sz w:val="22"/>
          <w:szCs w:val="22"/>
          <w:lang w:eastAsia="en-US"/>
        </w:rPr>
        <w:t xml:space="preserve">10.6. Assegurar o adequado emprego dos recursos públicos disponibilizados pela </w:t>
      </w:r>
      <w:r w:rsidRPr="008B3D4F">
        <w:rPr>
          <w:rFonts w:ascii="Cambria" w:eastAsia="Calibri" w:hAnsi="Cambria" w:cs="Calibri"/>
          <w:b/>
          <w:bCs/>
          <w:sz w:val="22"/>
          <w:szCs w:val="22"/>
          <w:lang w:eastAsia="en-US"/>
        </w:rPr>
        <w:t>Deliberação nº 13/2025 – CEDCA/PR</w:t>
      </w:r>
      <w:r w:rsidRPr="008B3D4F">
        <w:rPr>
          <w:rFonts w:ascii="Cambria" w:eastAsia="Calibri" w:hAnsi="Cambria" w:cs="Calibri"/>
          <w:sz w:val="22"/>
          <w:szCs w:val="22"/>
          <w:lang w:eastAsia="en-US"/>
        </w:rPr>
        <w:t>, garantindo efetividade na aplicação dos recursos e transparência na gestão administrativa.</w:t>
      </w:r>
    </w:p>
    <w:p w14:paraId="329497A1" w14:textId="77777777" w:rsidR="00407363" w:rsidRPr="00BB4F34" w:rsidRDefault="00407363" w:rsidP="00407363">
      <w:pPr>
        <w:widowControl w:val="0"/>
        <w:autoSpaceDE w:val="0"/>
        <w:autoSpaceDN w:val="0"/>
        <w:spacing w:before="12"/>
        <w:jc w:val="both"/>
        <w:rPr>
          <w:rFonts w:ascii="Cambria" w:eastAsia="Calibri" w:hAnsi="Cambria" w:cs="Calibri"/>
          <w:b/>
          <w:sz w:val="22"/>
          <w:szCs w:val="22"/>
          <w:highlight w:val="yellow"/>
          <w:lang w:val="pt-PT" w:eastAsia="en-US"/>
        </w:rPr>
      </w:pPr>
    </w:p>
    <w:p w14:paraId="0989C37F" w14:textId="77777777" w:rsidR="00407363" w:rsidRPr="00BB4F34" w:rsidRDefault="00407363" w:rsidP="003A2B2A">
      <w:pPr>
        <w:widowControl w:val="0"/>
        <w:numPr>
          <w:ilvl w:val="0"/>
          <w:numId w:val="5"/>
        </w:numPr>
        <w:tabs>
          <w:tab w:val="left" w:pos="402"/>
        </w:tabs>
        <w:autoSpaceDE w:val="0"/>
        <w:autoSpaceDN w:val="0"/>
        <w:ind w:left="0" w:firstLine="0"/>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5"/>
          <w:sz w:val="22"/>
          <w:szCs w:val="22"/>
          <w:lang w:val="pt-PT" w:eastAsia="en-US"/>
        </w:rPr>
        <w:t xml:space="preserve"> </w:t>
      </w:r>
      <w:r w:rsidRPr="00BB4F34">
        <w:rPr>
          <w:rFonts w:ascii="Cambria" w:eastAsia="Calibri" w:hAnsi="Cambria" w:cs="Calibri"/>
          <w:b/>
          <w:bCs/>
          <w:sz w:val="22"/>
          <w:szCs w:val="22"/>
          <w:lang w:val="pt-PT" w:eastAsia="en-US"/>
        </w:rPr>
        <w:t>PROVIDÊNCIAS</w:t>
      </w: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PRÉVIAS</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AO</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CONTRATO</w:t>
      </w:r>
    </w:p>
    <w:p w14:paraId="051DA7F9" w14:textId="77777777" w:rsidR="00407363" w:rsidRPr="00D66867" w:rsidRDefault="00407363" w:rsidP="00407363">
      <w:pPr>
        <w:widowControl w:val="0"/>
        <w:tabs>
          <w:tab w:val="left" w:pos="402"/>
        </w:tabs>
        <w:autoSpaceDE w:val="0"/>
        <w:autoSpaceDN w:val="0"/>
        <w:jc w:val="both"/>
        <w:outlineLvl w:val="0"/>
        <w:rPr>
          <w:rFonts w:ascii="Cambria" w:eastAsia="Calibri" w:hAnsi="Cambria" w:cs="Calibri"/>
          <w:b/>
          <w:bCs/>
          <w:sz w:val="14"/>
          <w:szCs w:val="14"/>
          <w:lang w:val="pt-PT" w:eastAsia="en-US"/>
        </w:rPr>
      </w:pPr>
    </w:p>
    <w:p w14:paraId="5DC19DD9" w14:textId="77777777" w:rsidR="00407363" w:rsidRPr="00BB4F34" w:rsidRDefault="00407363" w:rsidP="003A2B2A">
      <w:pPr>
        <w:widowControl w:val="0"/>
        <w:numPr>
          <w:ilvl w:val="1"/>
          <w:numId w:val="5"/>
        </w:numPr>
        <w:autoSpaceDE w:val="0"/>
        <w:autoSpaceDN w:val="0"/>
        <w:spacing w:before="1"/>
        <w:ind w:left="0" w:firstLine="0"/>
        <w:jc w:val="both"/>
        <w:rPr>
          <w:rFonts w:ascii="Cambria" w:eastAsia="Calibri" w:hAnsi="Cambria" w:cs="Calibri"/>
          <w:b/>
          <w:sz w:val="22"/>
          <w:szCs w:val="22"/>
          <w:lang w:val="pt-PT" w:eastAsia="en-US"/>
        </w:rPr>
      </w:pPr>
      <w:r w:rsidRPr="00BB4F34">
        <w:rPr>
          <w:rFonts w:ascii="Cambria" w:eastAsia="Calibri" w:hAnsi="Cambria" w:cs="Calibri"/>
          <w:sz w:val="22"/>
          <w:szCs w:val="22"/>
          <w:lang w:val="pt-PT" w:eastAsia="en-US"/>
        </w:rPr>
        <w:t xml:space="preserve">Os servidores que serão designados para a fiscalização do futuro contrato, devem possuir a devida proficiência sobre o assunto bem como a experiência necessária sobre a execução dos serviços que serão realizados. </w:t>
      </w:r>
    </w:p>
    <w:p w14:paraId="67D175FB" w14:textId="77777777" w:rsidR="00407363" w:rsidRPr="00BB4F34" w:rsidRDefault="00407363" w:rsidP="00407363">
      <w:pPr>
        <w:widowControl w:val="0"/>
        <w:autoSpaceDE w:val="0"/>
        <w:autoSpaceDN w:val="0"/>
        <w:spacing w:before="1"/>
        <w:jc w:val="both"/>
        <w:rPr>
          <w:rFonts w:ascii="Cambria" w:eastAsia="Calibri" w:hAnsi="Cambria" w:cs="Calibri"/>
          <w:b/>
          <w:sz w:val="22"/>
          <w:szCs w:val="22"/>
          <w:lang w:val="pt-PT" w:eastAsia="en-US"/>
        </w:rPr>
      </w:pPr>
    </w:p>
    <w:p w14:paraId="69A80A74" w14:textId="77777777" w:rsidR="00407363" w:rsidRPr="00BB4F34" w:rsidRDefault="00407363" w:rsidP="003A2B2A">
      <w:pPr>
        <w:widowControl w:val="0"/>
        <w:numPr>
          <w:ilvl w:val="0"/>
          <w:numId w:val="5"/>
        </w:numPr>
        <w:tabs>
          <w:tab w:val="left" w:pos="402"/>
        </w:tabs>
        <w:autoSpaceDE w:val="0"/>
        <w:autoSpaceDN w:val="0"/>
        <w:spacing w:before="37"/>
        <w:ind w:left="0" w:firstLine="0"/>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IMPACTOS</w:t>
      </w:r>
      <w:r w:rsidRPr="00BB4F34">
        <w:rPr>
          <w:rFonts w:ascii="Cambria" w:eastAsia="Calibri" w:hAnsi="Cambria" w:cs="Calibri"/>
          <w:b/>
          <w:bCs/>
          <w:spacing w:val="-4"/>
          <w:sz w:val="22"/>
          <w:szCs w:val="22"/>
          <w:lang w:val="pt-PT" w:eastAsia="en-US"/>
        </w:rPr>
        <w:t xml:space="preserve"> </w:t>
      </w:r>
      <w:r w:rsidRPr="00BB4F34">
        <w:rPr>
          <w:rFonts w:ascii="Cambria" w:eastAsia="Calibri" w:hAnsi="Cambria" w:cs="Calibri"/>
          <w:b/>
          <w:bCs/>
          <w:sz w:val="22"/>
          <w:szCs w:val="22"/>
          <w:lang w:val="pt-PT" w:eastAsia="en-US"/>
        </w:rPr>
        <w:t>AMBIENTAIS</w:t>
      </w:r>
    </w:p>
    <w:p w14:paraId="6EA5F009" w14:textId="77777777" w:rsidR="00407363" w:rsidRPr="00D66867" w:rsidRDefault="00407363" w:rsidP="00407363">
      <w:pPr>
        <w:widowControl w:val="0"/>
        <w:tabs>
          <w:tab w:val="left" w:pos="402"/>
        </w:tabs>
        <w:autoSpaceDE w:val="0"/>
        <w:autoSpaceDN w:val="0"/>
        <w:spacing w:before="37"/>
        <w:jc w:val="both"/>
        <w:outlineLvl w:val="0"/>
        <w:rPr>
          <w:rFonts w:ascii="Cambria" w:eastAsia="Calibri" w:hAnsi="Cambria" w:cs="Calibri"/>
          <w:b/>
          <w:bCs/>
          <w:sz w:val="10"/>
          <w:szCs w:val="10"/>
          <w:lang w:val="pt-PT" w:eastAsia="en-US"/>
        </w:rPr>
      </w:pPr>
    </w:p>
    <w:p w14:paraId="6EF678AF" w14:textId="77777777" w:rsidR="00407363" w:rsidRPr="00BB4F34" w:rsidRDefault="00407363" w:rsidP="003A2B2A">
      <w:pPr>
        <w:widowControl w:val="0"/>
        <w:numPr>
          <w:ilvl w:val="1"/>
          <w:numId w:val="5"/>
        </w:numPr>
        <w:autoSpaceDE w:val="0"/>
        <w:autoSpaceDN w:val="0"/>
        <w:ind w:left="0" w:firstLine="0"/>
        <w:jc w:val="both"/>
        <w:rPr>
          <w:rFonts w:ascii="Cambria" w:eastAsia="Calibri" w:hAnsi="Cambria" w:cs="Calibri"/>
          <w:b/>
          <w:sz w:val="22"/>
          <w:szCs w:val="22"/>
          <w:lang w:val="pt-PT" w:eastAsia="en-US"/>
        </w:rPr>
      </w:pPr>
      <w:r w:rsidRPr="00BB4F34">
        <w:rPr>
          <w:rFonts w:ascii="Cambria" w:eastAsia="Calibri" w:hAnsi="Cambria" w:cs="Calibri"/>
          <w:sz w:val="22"/>
          <w:szCs w:val="22"/>
          <w:lang w:val="pt-PT" w:eastAsia="en-US"/>
        </w:rPr>
        <w:t>A Contratada deverá observar as Normas Nacionais de Metrologia, Normalização e Qualidade Industrial, bem como considerar a Política Nacional de Resíduos Sólidos vigente.</w:t>
      </w:r>
    </w:p>
    <w:p w14:paraId="0080D5AD" w14:textId="77777777" w:rsidR="00407363" w:rsidRPr="00BB4F34" w:rsidRDefault="00407363" w:rsidP="00407363">
      <w:pPr>
        <w:widowControl w:val="0"/>
        <w:autoSpaceDE w:val="0"/>
        <w:autoSpaceDN w:val="0"/>
        <w:jc w:val="both"/>
        <w:rPr>
          <w:rFonts w:ascii="Cambria" w:eastAsia="Calibri" w:hAnsi="Cambria" w:cs="Calibri"/>
          <w:sz w:val="22"/>
          <w:szCs w:val="22"/>
          <w:lang w:val="pt-PT" w:eastAsia="en-US"/>
        </w:rPr>
      </w:pPr>
    </w:p>
    <w:p w14:paraId="10176EB1" w14:textId="15418BBB" w:rsidR="00BB4F34" w:rsidRDefault="00407363" w:rsidP="003A2B2A">
      <w:pPr>
        <w:widowControl w:val="0"/>
        <w:numPr>
          <w:ilvl w:val="0"/>
          <w:numId w:val="5"/>
        </w:numPr>
        <w:tabs>
          <w:tab w:val="left" w:pos="402"/>
        </w:tabs>
        <w:autoSpaceDE w:val="0"/>
        <w:autoSpaceDN w:val="0"/>
        <w:spacing w:before="147"/>
        <w:ind w:left="0" w:firstLine="0"/>
        <w:jc w:val="both"/>
        <w:outlineLvl w:val="0"/>
        <w:rPr>
          <w:rFonts w:ascii="Cambria" w:eastAsia="Calibri" w:hAnsi="Cambria" w:cs="Calibri"/>
          <w:b/>
          <w:bCs/>
          <w:sz w:val="22"/>
          <w:szCs w:val="22"/>
          <w:lang w:val="pt-PT" w:eastAsia="en-US"/>
        </w:rPr>
      </w:pPr>
      <w:r w:rsidRPr="00BB4F34">
        <w:rPr>
          <w:rFonts w:ascii="Cambria" w:eastAsia="Calibri" w:hAnsi="Cambria" w:cs="Calibri"/>
          <w:b/>
          <w:bCs/>
          <w:sz w:val="22"/>
          <w:szCs w:val="22"/>
          <w:lang w:val="pt-PT" w:eastAsia="en-US"/>
        </w:rPr>
        <w:t>–</w:t>
      </w:r>
      <w:r w:rsidRPr="00BB4F34">
        <w:rPr>
          <w:rFonts w:ascii="Cambria" w:eastAsia="Calibri" w:hAnsi="Cambria" w:cs="Calibri"/>
          <w:b/>
          <w:bCs/>
          <w:spacing w:val="-5"/>
          <w:sz w:val="22"/>
          <w:szCs w:val="22"/>
          <w:lang w:val="pt-PT" w:eastAsia="en-US"/>
        </w:rPr>
        <w:t xml:space="preserve"> </w:t>
      </w:r>
      <w:r w:rsidRPr="00BB4F34">
        <w:rPr>
          <w:rFonts w:ascii="Cambria" w:eastAsia="Calibri" w:hAnsi="Cambria" w:cs="Calibri"/>
          <w:b/>
          <w:bCs/>
          <w:sz w:val="22"/>
          <w:szCs w:val="22"/>
          <w:lang w:val="pt-PT" w:eastAsia="en-US"/>
        </w:rPr>
        <w:t>VIABILIDADE</w:t>
      </w: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DA</w:t>
      </w:r>
      <w:r w:rsidRPr="00BB4F34">
        <w:rPr>
          <w:rFonts w:ascii="Cambria" w:eastAsia="Calibri" w:hAnsi="Cambria" w:cs="Calibri"/>
          <w:b/>
          <w:bCs/>
          <w:spacing w:val="-3"/>
          <w:sz w:val="22"/>
          <w:szCs w:val="22"/>
          <w:lang w:val="pt-PT" w:eastAsia="en-US"/>
        </w:rPr>
        <w:t xml:space="preserve"> </w:t>
      </w:r>
      <w:r w:rsidRPr="00BB4F34">
        <w:rPr>
          <w:rFonts w:ascii="Cambria" w:eastAsia="Calibri" w:hAnsi="Cambria" w:cs="Calibri"/>
          <w:b/>
          <w:bCs/>
          <w:sz w:val="22"/>
          <w:szCs w:val="22"/>
          <w:lang w:val="pt-PT" w:eastAsia="en-US"/>
        </w:rPr>
        <w:t>CONTRATAÇÃO</w:t>
      </w:r>
    </w:p>
    <w:p w14:paraId="0E9A4394" w14:textId="77777777" w:rsidR="00D66867" w:rsidRPr="00D66867" w:rsidRDefault="00D66867" w:rsidP="00D66867">
      <w:pPr>
        <w:widowControl w:val="0"/>
        <w:tabs>
          <w:tab w:val="left" w:pos="402"/>
        </w:tabs>
        <w:autoSpaceDE w:val="0"/>
        <w:autoSpaceDN w:val="0"/>
        <w:spacing w:before="147"/>
        <w:jc w:val="both"/>
        <w:outlineLvl w:val="0"/>
        <w:rPr>
          <w:rFonts w:ascii="Cambria" w:eastAsia="Calibri" w:hAnsi="Cambria" w:cs="Calibri"/>
          <w:b/>
          <w:bCs/>
          <w:sz w:val="2"/>
          <w:szCs w:val="2"/>
          <w:lang w:val="pt-PT" w:eastAsia="en-US"/>
        </w:rPr>
      </w:pPr>
    </w:p>
    <w:p w14:paraId="40659A86" w14:textId="77777777" w:rsidR="00694D83" w:rsidRPr="00694D83" w:rsidRDefault="00694D83" w:rsidP="00694D83">
      <w:pPr>
        <w:widowControl w:val="0"/>
        <w:autoSpaceDE w:val="0"/>
        <w:autoSpaceDN w:val="0"/>
        <w:jc w:val="both"/>
        <w:rPr>
          <w:rFonts w:ascii="Cambria" w:hAnsi="Cambria"/>
          <w:sz w:val="22"/>
          <w:szCs w:val="22"/>
        </w:rPr>
      </w:pPr>
      <w:r w:rsidRPr="00694D83">
        <w:rPr>
          <w:rFonts w:ascii="Cambria" w:hAnsi="Cambria"/>
          <w:sz w:val="22"/>
          <w:szCs w:val="22"/>
        </w:rPr>
        <w:t>13.1. Com base nos elementos analisados, a contratação apresenta viabilidade sob os aspectos técnico, operacional e orçamentário, estando adequada às necessidades da Secretaria Municipal de Assistência Social do Município de Paranapoema/PR. A solução proposta é compatível com a realidade administrativa do município, não sendo identificados impedimentos para sua execução, desde que observadas as condições estabelecidas no processo licitatório.</w:t>
      </w:r>
    </w:p>
    <w:p w14:paraId="14E5DA27" w14:textId="77777777" w:rsidR="00694D83" w:rsidRPr="00694D83" w:rsidRDefault="00694D83" w:rsidP="00694D83">
      <w:pPr>
        <w:widowControl w:val="0"/>
        <w:autoSpaceDE w:val="0"/>
        <w:autoSpaceDN w:val="0"/>
        <w:jc w:val="both"/>
        <w:rPr>
          <w:rFonts w:ascii="Cambria" w:hAnsi="Cambria"/>
          <w:sz w:val="22"/>
          <w:szCs w:val="22"/>
        </w:rPr>
      </w:pPr>
      <w:r w:rsidRPr="00694D83">
        <w:rPr>
          <w:rFonts w:ascii="Cambria" w:hAnsi="Cambria"/>
          <w:sz w:val="22"/>
          <w:szCs w:val="22"/>
        </w:rPr>
        <w:t>13.2. Nesse contexto, a contratação revela-se pertinente e adequada para o atendimento da demanda apresentada, contribuindo para a melhoria da estrutura de atendimento da Secretaria Municipal de Assistência Social e para a efetividade das ações voltadas à proteção integral de crianças, adolescentes e famílias em situação de vulnerabilidade social.</w:t>
      </w:r>
    </w:p>
    <w:p w14:paraId="7B55128B" w14:textId="77777777" w:rsidR="00D66867" w:rsidRPr="00BB4F34" w:rsidRDefault="00D66867" w:rsidP="00D66867">
      <w:pPr>
        <w:widowControl w:val="0"/>
        <w:autoSpaceDE w:val="0"/>
        <w:autoSpaceDN w:val="0"/>
        <w:rPr>
          <w:rFonts w:ascii="Cambria" w:eastAsia="Calibri" w:hAnsi="Cambria" w:cs="Calibri"/>
          <w:sz w:val="22"/>
          <w:szCs w:val="22"/>
          <w:highlight w:val="yellow"/>
          <w:lang w:val="pt-PT" w:eastAsia="en-US"/>
        </w:rPr>
      </w:pPr>
    </w:p>
    <w:p w14:paraId="7FF67EC3" w14:textId="1775B933" w:rsidR="00407363" w:rsidRPr="00BB4F34" w:rsidRDefault="00407363" w:rsidP="00407363">
      <w:pPr>
        <w:widowControl w:val="0"/>
        <w:autoSpaceDE w:val="0"/>
        <w:autoSpaceDN w:val="0"/>
        <w:rPr>
          <w:rFonts w:ascii="Cambria" w:eastAsia="Calibri" w:hAnsi="Cambria" w:cs="Calibri"/>
          <w:sz w:val="22"/>
          <w:szCs w:val="22"/>
          <w:lang w:val="pt-PT" w:eastAsia="en-US"/>
        </w:rPr>
      </w:pPr>
      <w:r w:rsidRPr="00BB4F34">
        <w:rPr>
          <w:rFonts w:ascii="Cambria" w:eastAsia="Calibri" w:hAnsi="Cambria" w:cs="Calibri"/>
          <w:sz w:val="22"/>
          <w:szCs w:val="22"/>
          <w:lang w:val="pt-PT" w:eastAsia="en-US"/>
        </w:rPr>
        <w:t xml:space="preserve">Paranapoema-PR, </w:t>
      </w:r>
      <w:r w:rsidR="00694D83">
        <w:rPr>
          <w:rFonts w:ascii="Cambria" w:eastAsia="Calibri" w:hAnsi="Cambria" w:cs="Calibri"/>
          <w:sz w:val="22"/>
          <w:szCs w:val="22"/>
          <w:lang w:val="pt-PT" w:eastAsia="en-US"/>
        </w:rPr>
        <w:t>06</w:t>
      </w:r>
      <w:r w:rsidRPr="00BB4F34">
        <w:rPr>
          <w:rFonts w:ascii="Cambria" w:eastAsia="Calibri" w:hAnsi="Cambria" w:cs="Calibri"/>
          <w:sz w:val="22"/>
          <w:szCs w:val="22"/>
          <w:lang w:val="pt-PT" w:eastAsia="en-US"/>
        </w:rPr>
        <w:t xml:space="preserve"> de </w:t>
      </w:r>
      <w:r w:rsidR="00694D83">
        <w:rPr>
          <w:rFonts w:ascii="Cambria" w:eastAsia="Calibri" w:hAnsi="Cambria" w:cs="Calibri"/>
          <w:sz w:val="22"/>
          <w:szCs w:val="22"/>
          <w:lang w:val="pt-PT" w:eastAsia="en-US"/>
        </w:rPr>
        <w:t>julho</w:t>
      </w:r>
      <w:r w:rsidRPr="00BB4F34">
        <w:rPr>
          <w:rFonts w:ascii="Cambria" w:eastAsia="Calibri" w:hAnsi="Cambria" w:cs="Calibri"/>
          <w:sz w:val="22"/>
          <w:szCs w:val="22"/>
          <w:lang w:val="pt-PT" w:eastAsia="en-US"/>
        </w:rPr>
        <w:t xml:space="preserve"> de 202</w:t>
      </w:r>
      <w:r w:rsidR="00BB4F34" w:rsidRPr="00BB4F34">
        <w:rPr>
          <w:rFonts w:ascii="Cambria" w:eastAsia="Calibri" w:hAnsi="Cambria" w:cs="Calibri"/>
          <w:sz w:val="22"/>
          <w:szCs w:val="22"/>
          <w:lang w:val="pt-PT" w:eastAsia="en-US"/>
        </w:rPr>
        <w:t>6.</w:t>
      </w:r>
    </w:p>
    <w:p w14:paraId="2E6A0603" w14:textId="77777777" w:rsidR="00407363" w:rsidRPr="00BB4F34" w:rsidRDefault="00407363" w:rsidP="00407363">
      <w:pPr>
        <w:widowControl w:val="0"/>
        <w:autoSpaceDE w:val="0"/>
        <w:autoSpaceDN w:val="0"/>
        <w:rPr>
          <w:rFonts w:ascii="Cambria" w:eastAsia="Calibri" w:hAnsi="Cambria" w:cs="Calibri"/>
          <w:sz w:val="22"/>
          <w:szCs w:val="22"/>
          <w:lang w:val="pt-PT" w:eastAsia="en-US"/>
        </w:rPr>
      </w:pPr>
    </w:p>
    <w:p w14:paraId="34756EA4" w14:textId="77777777" w:rsidR="00407363" w:rsidRPr="00BB4F34" w:rsidRDefault="00407363" w:rsidP="00407363">
      <w:pPr>
        <w:widowControl w:val="0"/>
        <w:autoSpaceDE w:val="0"/>
        <w:autoSpaceDN w:val="0"/>
        <w:rPr>
          <w:rFonts w:ascii="Cambria" w:eastAsia="Calibri" w:hAnsi="Cambria" w:cs="Calibri"/>
          <w:sz w:val="22"/>
          <w:szCs w:val="22"/>
          <w:highlight w:val="yellow"/>
          <w:lang w:val="pt-PT" w:eastAsia="en-US"/>
        </w:rPr>
      </w:pPr>
    </w:p>
    <w:p w14:paraId="18226358" w14:textId="77777777" w:rsidR="00407363" w:rsidRPr="00BB4F34" w:rsidRDefault="00407363" w:rsidP="00407363">
      <w:pPr>
        <w:widowControl w:val="0"/>
        <w:autoSpaceDE w:val="0"/>
        <w:autoSpaceDN w:val="0"/>
        <w:rPr>
          <w:rFonts w:ascii="Cambria" w:eastAsia="Calibri" w:hAnsi="Cambria" w:cs="Calibri"/>
          <w:sz w:val="22"/>
          <w:szCs w:val="22"/>
          <w:highlight w:val="yellow"/>
          <w:lang w:val="pt-PT" w:eastAsia="en-US"/>
        </w:rPr>
      </w:pPr>
    </w:p>
    <w:p w14:paraId="7A49F1AB" w14:textId="1A4E9C84" w:rsidR="00407363" w:rsidRDefault="00407363" w:rsidP="00407363">
      <w:pPr>
        <w:widowControl w:val="0"/>
        <w:autoSpaceDE w:val="0"/>
        <w:autoSpaceDN w:val="0"/>
        <w:rPr>
          <w:rFonts w:ascii="Cambria" w:eastAsia="Calibri" w:hAnsi="Cambria" w:cs="Calibri"/>
          <w:sz w:val="22"/>
          <w:szCs w:val="22"/>
          <w:highlight w:val="yellow"/>
          <w:lang w:val="pt-PT" w:eastAsia="en-US"/>
        </w:rPr>
      </w:pPr>
    </w:p>
    <w:p w14:paraId="54D73644" w14:textId="5F499F06" w:rsidR="00694D83" w:rsidRDefault="00694D83" w:rsidP="00407363">
      <w:pPr>
        <w:widowControl w:val="0"/>
        <w:autoSpaceDE w:val="0"/>
        <w:autoSpaceDN w:val="0"/>
        <w:rPr>
          <w:rFonts w:ascii="Cambria" w:eastAsia="Calibri" w:hAnsi="Cambria" w:cs="Calibri"/>
          <w:sz w:val="22"/>
          <w:szCs w:val="22"/>
          <w:highlight w:val="yellow"/>
          <w:lang w:val="pt-PT" w:eastAsia="en-US"/>
        </w:rPr>
      </w:pPr>
    </w:p>
    <w:p w14:paraId="26669E98" w14:textId="77777777" w:rsidR="00694D83" w:rsidRPr="00BB4F34" w:rsidRDefault="00694D83" w:rsidP="00407363">
      <w:pPr>
        <w:widowControl w:val="0"/>
        <w:autoSpaceDE w:val="0"/>
        <w:autoSpaceDN w:val="0"/>
        <w:rPr>
          <w:rFonts w:ascii="Cambria" w:eastAsia="Calibri" w:hAnsi="Cambria" w:cs="Calibri"/>
          <w:sz w:val="22"/>
          <w:szCs w:val="22"/>
          <w:highlight w:val="yellow"/>
          <w:lang w:val="pt-PT" w:eastAsia="en-US"/>
        </w:rPr>
      </w:pPr>
    </w:p>
    <w:p w14:paraId="088A7DD0" w14:textId="77777777" w:rsidR="00D66867" w:rsidRPr="00D66867" w:rsidRDefault="00D66867" w:rsidP="00D66867">
      <w:pPr>
        <w:suppressAutoHyphens/>
        <w:snapToGrid w:val="0"/>
        <w:jc w:val="center"/>
        <w:rPr>
          <w:rFonts w:ascii="Cambria" w:hAnsi="Cambria" w:cstheme="minorHAnsi"/>
          <w:i/>
          <w:color w:val="000000" w:themeColor="text1"/>
          <w:sz w:val="22"/>
          <w:szCs w:val="22"/>
          <w:lang w:eastAsia="ar-SA"/>
        </w:rPr>
      </w:pPr>
      <w:bookmarkStart w:id="5" w:name="_Hlk228021158"/>
      <w:r w:rsidRPr="00D66867">
        <w:rPr>
          <w:rFonts w:ascii="Cambria" w:hAnsi="Cambria" w:cstheme="minorHAnsi"/>
          <w:i/>
          <w:color w:val="000000" w:themeColor="text1"/>
          <w:sz w:val="22"/>
          <w:szCs w:val="22"/>
          <w:lang w:eastAsia="ar-SA"/>
        </w:rPr>
        <w:t>_________________________________</w:t>
      </w:r>
    </w:p>
    <w:p w14:paraId="440949E9" w14:textId="77777777" w:rsidR="00D66867" w:rsidRPr="00D66867" w:rsidRDefault="00D66867" w:rsidP="00D66867">
      <w:pPr>
        <w:suppressAutoHyphens/>
        <w:snapToGrid w:val="0"/>
        <w:jc w:val="center"/>
        <w:rPr>
          <w:rFonts w:ascii="Cambria" w:hAnsi="Cambria" w:cstheme="minorHAnsi"/>
          <w:b/>
          <w:bCs/>
          <w:iCs/>
          <w:color w:val="000000" w:themeColor="text1"/>
          <w:sz w:val="22"/>
          <w:szCs w:val="22"/>
          <w:lang w:eastAsia="ar-SA"/>
        </w:rPr>
      </w:pPr>
      <w:r w:rsidRPr="00D66867">
        <w:rPr>
          <w:rFonts w:ascii="Cambria" w:hAnsi="Cambria" w:cstheme="minorHAnsi"/>
          <w:b/>
          <w:bCs/>
          <w:iCs/>
          <w:color w:val="000000" w:themeColor="text1"/>
          <w:sz w:val="22"/>
          <w:szCs w:val="22"/>
          <w:lang w:eastAsia="ar-SA"/>
        </w:rPr>
        <w:t>Adriana Lucia Davi Soares</w:t>
      </w:r>
    </w:p>
    <w:p w14:paraId="5270990A" w14:textId="33655613" w:rsidR="00EC1DDD" w:rsidRPr="00D66867" w:rsidRDefault="00D66867" w:rsidP="00D66867">
      <w:pPr>
        <w:suppressAutoHyphens/>
        <w:snapToGrid w:val="0"/>
        <w:jc w:val="center"/>
        <w:rPr>
          <w:rStyle w:val="Fontepargpadro1"/>
          <w:rFonts w:ascii="Cambria" w:hAnsi="Cambria"/>
          <w:b/>
          <w:bCs/>
          <w:iCs/>
          <w:sz w:val="22"/>
          <w:szCs w:val="22"/>
        </w:rPr>
      </w:pPr>
      <w:r w:rsidRPr="00D66867">
        <w:rPr>
          <w:rFonts w:ascii="Cambria" w:hAnsi="Cambria" w:cstheme="minorHAnsi"/>
          <w:b/>
          <w:bCs/>
          <w:iCs/>
          <w:color w:val="000000" w:themeColor="text1"/>
          <w:sz w:val="22"/>
          <w:szCs w:val="22"/>
          <w:lang w:eastAsia="ar-SA"/>
        </w:rPr>
        <w:t>Secretária de Assistência Social</w:t>
      </w:r>
      <w:bookmarkEnd w:id="5"/>
    </w:p>
    <w:sectPr w:rsidR="00EC1DDD" w:rsidRPr="00D66867" w:rsidSect="00BE0E4F">
      <w:headerReference w:type="default" r:id="rId8"/>
      <w:footerReference w:type="default" r:id="rId9"/>
      <w:pgSz w:w="11906" w:h="16838"/>
      <w:pgMar w:top="1417" w:right="1701" w:bottom="284" w:left="1701" w:header="0" w:footer="3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6E372" w14:textId="77777777" w:rsidR="00BC4609" w:rsidRDefault="00BC4609" w:rsidP="00FC2075">
      <w:r>
        <w:separator/>
      </w:r>
    </w:p>
  </w:endnote>
  <w:endnote w:type="continuationSeparator" w:id="0">
    <w:p w14:paraId="1187D73A" w14:textId="77777777" w:rsidR="00BC4609" w:rsidRDefault="00BC4609" w:rsidP="00FC2075">
      <w:r>
        <w:continuationSeparator/>
      </w:r>
    </w:p>
  </w:endnote>
  <w:endnote w:type="continuationNotice" w:id="1">
    <w:p w14:paraId="15CE67C6" w14:textId="77777777" w:rsidR="00BC4609" w:rsidRDefault="00BC46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20E4A" w14:textId="77777777" w:rsidR="00CD12D4" w:rsidRPr="00E046DD" w:rsidRDefault="00CD12D4" w:rsidP="00BE0E4F">
    <w:pPr>
      <w:jc w:val="center"/>
      <w:rPr>
        <w:rFonts w:ascii="Old English Text MT" w:hAnsi="Old English Text MT"/>
        <w:b/>
        <w:color w:val="0000FF"/>
        <w:u w:val="thick" w:color="0000FF"/>
      </w:rPr>
    </w:pPr>
    <w:r w:rsidRPr="00E046DD">
      <w:rPr>
        <w:rFonts w:ascii="Old English Text MT" w:hAnsi="Old English Text MT"/>
        <w:b/>
        <w:color w:val="0000FF"/>
        <w:u w:val="thick" w:color="0000FF"/>
      </w:rPr>
      <w:t>_____________________________________________________________________</w:t>
    </w:r>
  </w:p>
  <w:p w14:paraId="0FDDE28C" w14:textId="77777777" w:rsidR="00CD12D4" w:rsidRDefault="00CD12D4" w:rsidP="00BE0E4F">
    <w:pPr>
      <w:pStyle w:val="Rodap"/>
      <w:jc w:val="center"/>
      <w:rPr>
        <w:rFonts w:ascii="Calibri" w:hAnsi="Calibri" w:cs="Arial"/>
        <w:color w:val="0000FF"/>
        <w:w w:val="80"/>
      </w:rPr>
    </w:pPr>
  </w:p>
  <w:p w14:paraId="00BD2378" w14:textId="57BD2FC1" w:rsidR="00CD12D4" w:rsidRDefault="00CD12D4" w:rsidP="00BE0E4F">
    <w:pPr>
      <w:pStyle w:val="Rodap"/>
      <w:jc w:val="center"/>
      <w:rPr>
        <w:rFonts w:ascii="Calibri" w:hAnsi="Calibri" w:cs="Arial"/>
        <w:color w:val="0000FF"/>
        <w:w w:val="80"/>
        <w:u w:val="single"/>
      </w:rPr>
    </w:pPr>
    <w:r w:rsidRPr="007C4E64">
      <w:rPr>
        <w:rFonts w:ascii="Calibri" w:hAnsi="Calibri" w:cs="Arial"/>
        <w:color w:val="0000FF"/>
        <w:w w:val="80"/>
      </w:rPr>
      <w:t>Rua. Dr.</w:t>
    </w:r>
    <w:r>
      <w:rPr>
        <w:rFonts w:ascii="Calibri" w:hAnsi="Calibri" w:cs="Arial"/>
        <w:color w:val="0000FF"/>
        <w:w w:val="80"/>
      </w:rPr>
      <w:t xml:space="preserve"> </w:t>
    </w:r>
    <w:r w:rsidRPr="007C4E64">
      <w:rPr>
        <w:rFonts w:ascii="Calibri" w:hAnsi="Calibri" w:cs="Arial"/>
        <w:color w:val="0000FF"/>
        <w:w w:val="80"/>
      </w:rPr>
      <w:t>Jos</w:t>
    </w:r>
    <w:r>
      <w:rPr>
        <w:rFonts w:ascii="Calibri" w:hAnsi="Calibri" w:cs="Arial"/>
        <w:color w:val="0000FF"/>
        <w:w w:val="80"/>
      </w:rPr>
      <w:t>e</w:t>
    </w:r>
    <w:r w:rsidRPr="007C4E64">
      <w:rPr>
        <w:rFonts w:ascii="Calibri" w:hAnsi="Calibri" w:cs="Arial"/>
        <w:color w:val="0000FF"/>
        <w:w w:val="80"/>
      </w:rPr>
      <w:t xml:space="preserve"> C</w:t>
    </w:r>
    <w:r>
      <w:rPr>
        <w:rFonts w:ascii="Calibri" w:hAnsi="Calibri" w:cs="Arial"/>
        <w:color w:val="0000FF"/>
        <w:w w:val="80"/>
      </w:rPr>
      <w:t>a</w:t>
    </w:r>
    <w:r w:rsidRPr="007C4E64">
      <w:rPr>
        <w:rFonts w:ascii="Calibri" w:hAnsi="Calibri" w:cs="Arial"/>
        <w:color w:val="0000FF"/>
        <w:w w:val="80"/>
      </w:rPr>
      <w:t xml:space="preserve">ndido Muricy, 216, Centro, </w:t>
    </w:r>
    <w:r>
      <w:rPr>
        <w:rFonts w:ascii="Calibri" w:hAnsi="Calibri" w:cs="Arial"/>
        <w:color w:val="0000FF"/>
        <w:w w:val="80"/>
      </w:rPr>
      <w:t xml:space="preserve">87.680-000 – Fone:  </w:t>
    </w:r>
    <w:r w:rsidRPr="007C4E64">
      <w:rPr>
        <w:rFonts w:ascii="Calibri" w:hAnsi="Calibri" w:cs="Arial"/>
        <w:color w:val="0000FF"/>
        <w:w w:val="80"/>
      </w:rPr>
      <w:t>3342-1133</w:t>
    </w:r>
    <w:r>
      <w:rPr>
        <w:rFonts w:ascii="Calibri" w:hAnsi="Calibri" w:cs="Arial"/>
        <w:color w:val="0000FF"/>
        <w:w w:val="80"/>
      </w:rPr>
      <w:t xml:space="preserve"> –</w:t>
    </w:r>
    <w:r w:rsidRPr="007C4E64">
      <w:rPr>
        <w:rFonts w:ascii="Calibri" w:hAnsi="Calibri" w:cs="Arial"/>
        <w:color w:val="0000FF"/>
        <w:w w:val="80"/>
      </w:rPr>
      <w:t xml:space="preserve"> </w:t>
    </w:r>
    <w:r>
      <w:rPr>
        <w:rFonts w:ascii="Calibri" w:hAnsi="Calibri" w:cs="Arial"/>
        <w:color w:val="0000FF"/>
        <w:w w:val="80"/>
      </w:rPr>
      <w:t>PARANAPOEMA - PR</w:t>
    </w:r>
  </w:p>
  <w:p w14:paraId="7306677E" w14:textId="77777777" w:rsidR="00CD12D4" w:rsidRPr="00BE0E4F" w:rsidRDefault="00CD12D4" w:rsidP="00BE0E4F">
    <w:pPr>
      <w:pStyle w:val="Rodap"/>
      <w:jc w:val="center"/>
      <w:rPr>
        <w:rFonts w:ascii="Calibri" w:hAnsi="Calibri" w:cs="Arial"/>
        <w:b/>
        <w:color w:val="0000FF"/>
        <w:w w:val="80"/>
      </w:rPr>
    </w:pPr>
    <w:r w:rsidRPr="00BE0E4F">
      <w:rPr>
        <w:rFonts w:ascii="Calibri" w:hAnsi="Calibri" w:cs="Arial"/>
        <w:b/>
        <w:color w:val="0000FF"/>
        <w:w w:val="80"/>
      </w:rPr>
      <w:t>www.paranapoema.pr.gov.br</w:t>
    </w:r>
  </w:p>
  <w:p w14:paraId="51153401" w14:textId="77777777" w:rsidR="00CD12D4" w:rsidRDefault="00CD12D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CC3B1" w14:textId="77777777" w:rsidR="00BC4609" w:rsidRDefault="00BC4609" w:rsidP="00FC2075">
      <w:r>
        <w:separator/>
      </w:r>
    </w:p>
  </w:footnote>
  <w:footnote w:type="continuationSeparator" w:id="0">
    <w:p w14:paraId="681631B1" w14:textId="77777777" w:rsidR="00BC4609" w:rsidRDefault="00BC4609" w:rsidP="00FC2075">
      <w:r>
        <w:continuationSeparator/>
      </w:r>
    </w:p>
  </w:footnote>
  <w:footnote w:type="continuationNotice" w:id="1">
    <w:p w14:paraId="7E390D37" w14:textId="77777777" w:rsidR="00BC4609" w:rsidRDefault="00BC46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F50A1" w14:textId="77777777" w:rsidR="00CD12D4" w:rsidRDefault="00CD12D4" w:rsidP="00D26E8E">
    <w:pPr>
      <w:pStyle w:val="Cabealho"/>
    </w:pPr>
    <w:r>
      <w:rPr>
        <w:noProof/>
      </w:rPr>
      <w:drawing>
        <wp:anchor distT="0" distB="0" distL="114300" distR="114300" simplePos="0" relativeHeight="251658240" behindDoc="1" locked="0" layoutInCell="1" allowOverlap="1" wp14:anchorId="02D3DD8B" wp14:editId="14E6DB51">
          <wp:simplePos x="0" y="0"/>
          <wp:positionH relativeFrom="column">
            <wp:posOffset>114300</wp:posOffset>
          </wp:positionH>
          <wp:positionV relativeFrom="paragraph">
            <wp:posOffset>114300</wp:posOffset>
          </wp:positionV>
          <wp:extent cx="685800" cy="800100"/>
          <wp:effectExtent l="0" t="0" r="0" b="0"/>
          <wp:wrapNone/>
          <wp:docPr id="5" name="Imagem 1" descr="PO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POE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800100"/>
                  </a:xfrm>
                  <a:prstGeom prst="rect">
                    <a:avLst/>
                  </a:prstGeom>
                  <a:noFill/>
                  <a:ln>
                    <a:noFill/>
                  </a:ln>
                </pic:spPr>
              </pic:pic>
            </a:graphicData>
          </a:graphic>
        </wp:anchor>
      </w:drawing>
    </w:r>
  </w:p>
  <w:p w14:paraId="2044F5E0" w14:textId="0A189B14" w:rsidR="00CD12D4" w:rsidRPr="0078090C" w:rsidRDefault="00CD12D4" w:rsidP="00D26E8E">
    <w:pPr>
      <w:jc w:val="center"/>
      <w:rPr>
        <w:rFonts w:ascii="Calibri" w:hAnsi="Calibri"/>
        <w:b/>
        <w:color w:val="000080"/>
        <w:spacing w:val="-20"/>
        <w:w w:val="80"/>
        <w:position w:val="6"/>
        <w:sz w:val="52"/>
        <w:szCs w:val="52"/>
      </w:rPr>
    </w:pPr>
    <w:r>
      <w:rPr>
        <w:rFonts w:ascii="Calibri" w:hAnsi="Calibri"/>
        <w:b/>
        <w:color w:val="000080"/>
        <w:spacing w:val="-20"/>
        <w:w w:val="80"/>
        <w:position w:val="6"/>
        <w:sz w:val="52"/>
        <w:szCs w:val="52"/>
      </w:rPr>
      <w:t xml:space="preserve">                </w:t>
    </w:r>
    <w:r w:rsidRPr="0078090C">
      <w:rPr>
        <w:rFonts w:ascii="Calibri" w:hAnsi="Calibri"/>
        <w:b/>
        <w:color w:val="000080"/>
        <w:spacing w:val="-20"/>
        <w:w w:val="80"/>
        <w:position w:val="6"/>
        <w:sz w:val="52"/>
        <w:szCs w:val="52"/>
      </w:rPr>
      <w:t>PREFEITURA MUNICIPAL DE PARANAPOEMA</w:t>
    </w:r>
  </w:p>
  <w:p w14:paraId="10994D7F" w14:textId="616AAC2D" w:rsidR="00CD12D4" w:rsidRPr="00CF72D2" w:rsidRDefault="00CD12D4" w:rsidP="00D26E8E">
    <w:pPr>
      <w:jc w:val="center"/>
      <w:rPr>
        <w:rFonts w:ascii="Calibri" w:hAnsi="Calibri"/>
        <w:b/>
        <w:color w:val="000080"/>
        <w:sz w:val="28"/>
      </w:rPr>
    </w:pPr>
    <w:r>
      <w:rPr>
        <w:rFonts w:ascii="Calibri" w:hAnsi="Calibri"/>
        <w:b/>
        <w:color w:val="000080"/>
        <w:sz w:val="28"/>
      </w:rPr>
      <w:t xml:space="preserve">            </w:t>
    </w:r>
    <w:r w:rsidRPr="00CF72D2">
      <w:rPr>
        <w:rFonts w:ascii="Calibri" w:hAnsi="Calibri"/>
        <w:b/>
        <w:color w:val="000080"/>
        <w:sz w:val="28"/>
      </w:rPr>
      <w:t xml:space="preserve">Estado do Paraná </w:t>
    </w:r>
  </w:p>
  <w:p w14:paraId="643EC0AD" w14:textId="4176D8CA" w:rsidR="00CD12D4" w:rsidRPr="00CF72D2" w:rsidRDefault="00CD12D4" w:rsidP="00D26E8E">
    <w:pPr>
      <w:tabs>
        <w:tab w:val="left" w:pos="765"/>
        <w:tab w:val="center" w:pos="4691"/>
      </w:tabs>
      <w:rPr>
        <w:rFonts w:ascii="Calibri" w:hAnsi="Calibri" w:cs="Arial"/>
        <w:b/>
        <w:color w:val="000080"/>
      </w:rPr>
    </w:pPr>
    <w:r w:rsidRPr="00CF72D2">
      <w:rPr>
        <w:rFonts w:ascii="Calibri" w:hAnsi="Calibri" w:cs="Arial"/>
        <w:b/>
        <w:color w:val="000080"/>
      </w:rPr>
      <w:tab/>
    </w:r>
    <w:r w:rsidRPr="00CF72D2">
      <w:rPr>
        <w:rFonts w:ascii="Calibri" w:hAnsi="Calibri" w:cs="Arial"/>
        <w:b/>
        <w:color w:val="000080"/>
      </w:rPr>
      <w:tab/>
      <w:t>CNPJ nº 76.970.391/0001-39</w:t>
    </w:r>
  </w:p>
  <w:p w14:paraId="567287E2" w14:textId="01140B04" w:rsidR="00CD12D4" w:rsidRPr="00E046DD" w:rsidRDefault="00CD12D4" w:rsidP="00D26E8E">
    <w:pPr>
      <w:jc w:val="center"/>
      <w:rPr>
        <w:rFonts w:ascii="Old English Text MT" w:hAnsi="Old English Text MT"/>
        <w:b/>
        <w:color w:val="0000FF"/>
        <w:u w:val="thick" w:color="0000FF"/>
      </w:rPr>
    </w:pPr>
    <w:r w:rsidRPr="00E046DD">
      <w:rPr>
        <w:rFonts w:ascii="Old English Text MT" w:hAnsi="Old English Text MT"/>
        <w:b/>
        <w:color w:val="0000FF"/>
        <w:u w:val="thick" w:color="0000FF"/>
      </w:rPr>
      <w:t>_____________________________________________________________________</w:t>
    </w:r>
  </w:p>
  <w:p w14:paraId="528CACFD" w14:textId="2EC3B83A" w:rsidR="00CD12D4" w:rsidRPr="002041B5" w:rsidRDefault="00CD12D4" w:rsidP="002041B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1BE"/>
    <w:multiLevelType w:val="multilevel"/>
    <w:tmpl w:val="9C669FBA"/>
    <w:lvl w:ilvl="0">
      <w:start w:val="7"/>
      <w:numFmt w:val="decimal"/>
      <w:lvlText w:val="%1"/>
      <w:lvlJc w:val="left"/>
      <w:pPr>
        <w:ind w:left="1353" w:hanging="360"/>
      </w:pPr>
      <w:rPr>
        <w:rFonts w:hint="default"/>
      </w:rPr>
    </w:lvl>
    <w:lvl w:ilvl="1">
      <w:start w:val="1"/>
      <w:numFmt w:val="decimal"/>
      <w:isLgl/>
      <w:lvlText w:val="%1.%2."/>
      <w:lvlJc w:val="left"/>
      <w:pPr>
        <w:ind w:left="502" w:hanging="36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080" w:hanging="72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440" w:hanging="1080"/>
      </w:pPr>
      <w:rPr>
        <w:rFonts w:hint="default"/>
        <w:b w:val="0"/>
        <w:sz w:val="24"/>
      </w:rPr>
    </w:lvl>
    <w:lvl w:ilvl="6">
      <w:start w:val="1"/>
      <w:numFmt w:val="decimal"/>
      <w:isLgl/>
      <w:lvlText w:val="%1.%2.%3.%4.%5.%6.%7."/>
      <w:lvlJc w:val="left"/>
      <w:pPr>
        <w:ind w:left="1800" w:hanging="1440"/>
      </w:pPr>
      <w:rPr>
        <w:rFonts w:hint="default"/>
        <w:b w:val="0"/>
        <w:sz w:val="24"/>
      </w:rPr>
    </w:lvl>
    <w:lvl w:ilvl="7">
      <w:start w:val="1"/>
      <w:numFmt w:val="decimal"/>
      <w:isLgl/>
      <w:lvlText w:val="%1.%2.%3.%4.%5.%6.%7.%8."/>
      <w:lvlJc w:val="left"/>
      <w:pPr>
        <w:ind w:left="1800" w:hanging="1440"/>
      </w:pPr>
      <w:rPr>
        <w:rFonts w:hint="default"/>
        <w:b w:val="0"/>
        <w:sz w:val="24"/>
      </w:rPr>
    </w:lvl>
    <w:lvl w:ilvl="8">
      <w:start w:val="1"/>
      <w:numFmt w:val="decimal"/>
      <w:isLgl/>
      <w:lvlText w:val="%1.%2.%3.%4.%5.%6.%7.%8.%9."/>
      <w:lvlJc w:val="left"/>
      <w:pPr>
        <w:ind w:left="2160" w:hanging="1800"/>
      </w:pPr>
      <w:rPr>
        <w:rFonts w:hint="default"/>
        <w:b w:val="0"/>
        <w:sz w:val="24"/>
      </w:rPr>
    </w:lvl>
  </w:abstractNum>
  <w:abstractNum w:abstractNumId="1" w15:restartNumberingAfterBreak="0">
    <w:nsid w:val="1AFF5F35"/>
    <w:multiLevelType w:val="multilevel"/>
    <w:tmpl w:val="62CA40FC"/>
    <w:lvl w:ilvl="0">
      <w:start w:val="2"/>
      <w:numFmt w:val="decimal"/>
      <w:lvlText w:val="%1."/>
      <w:lvlJc w:val="left"/>
      <w:pPr>
        <w:ind w:left="450" w:hanging="450"/>
      </w:pPr>
      <w:rPr>
        <w:rFonts w:hint="default"/>
      </w:rPr>
    </w:lvl>
    <w:lvl w:ilvl="1">
      <w:start w:val="1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5C100D"/>
    <w:multiLevelType w:val="multilevel"/>
    <w:tmpl w:val="6C4C225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Bookman Old Style" w:hAnsi="Bookman Old Style"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CF23F51"/>
    <w:multiLevelType w:val="hybridMultilevel"/>
    <w:tmpl w:val="4B0431AA"/>
    <w:lvl w:ilvl="0" w:tplc="B942904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34C73C9"/>
    <w:multiLevelType w:val="multilevel"/>
    <w:tmpl w:val="C19C3166"/>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b w:val="0"/>
        <w:color w:val="auto"/>
        <w:u w:val="none"/>
      </w:rPr>
    </w:lvl>
    <w:lvl w:ilvl="2">
      <w:start w:val="1"/>
      <w:numFmt w:val="decimal"/>
      <w:isLgl/>
      <w:lvlText w:val="%1.%2.%3."/>
      <w:lvlJc w:val="left"/>
      <w:pPr>
        <w:ind w:left="1854" w:hanging="720"/>
      </w:pPr>
      <w:rPr>
        <w:rFonts w:ascii="Calibri" w:hAnsi="Calibri" w:cs="Calibri" w:hint="default"/>
        <w:u w:val="none"/>
      </w:rPr>
    </w:lvl>
    <w:lvl w:ilvl="3">
      <w:start w:val="1"/>
      <w:numFmt w:val="decimal"/>
      <w:isLgl/>
      <w:lvlText w:val="%1.%2.%3.%4."/>
      <w:lvlJc w:val="left"/>
      <w:pPr>
        <w:ind w:left="1854" w:hanging="720"/>
      </w:pPr>
      <w:rPr>
        <w:rFonts w:hint="default"/>
        <w:u w:val="single"/>
      </w:rPr>
    </w:lvl>
    <w:lvl w:ilvl="4">
      <w:start w:val="1"/>
      <w:numFmt w:val="decimal"/>
      <w:isLgl/>
      <w:lvlText w:val="%1.%2.%3.%4.%5."/>
      <w:lvlJc w:val="left"/>
      <w:pPr>
        <w:ind w:left="2214" w:hanging="1080"/>
      </w:pPr>
      <w:rPr>
        <w:rFonts w:hint="default"/>
        <w:u w:val="single"/>
      </w:rPr>
    </w:lvl>
    <w:lvl w:ilvl="5">
      <w:start w:val="1"/>
      <w:numFmt w:val="decimal"/>
      <w:isLgl/>
      <w:lvlText w:val="%1.%2.%3.%4.%5.%6."/>
      <w:lvlJc w:val="left"/>
      <w:pPr>
        <w:ind w:left="2214" w:hanging="1080"/>
      </w:pPr>
      <w:rPr>
        <w:rFonts w:hint="default"/>
        <w:u w:val="single"/>
      </w:rPr>
    </w:lvl>
    <w:lvl w:ilvl="6">
      <w:start w:val="1"/>
      <w:numFmt w:val="decimal"/>
      <w:isLgl/>
      <w:lvlText w:val="%1.%2.%3.%4.%5.%6.%7."/>
      <w:lvlJc w:val="left"/>
      <w:pPr>
        <w:ind w:left="2574" w:hanging="1440"/>
      </w:pPr>
      <w:rPr>
        <w:rFonts w:hint="default"/>
        <w:u w:val="single"/>
      </w:rPr>
    </w:lvl>
    <w:lvl w:ilvl="7">
      <w:start w:val="1"/>
      <w:numFmt w:val="decimal"/>
      <w:isLgl/>
      <w:lvlText w:val="%1.%2.%3.%4.%5.%6.%7.%8."/>
      <w:lvlJc w:val="left"/>
      <w:pPr>
        <w:ind w:left="2574" w:hanging="1440"/>
      </w:pPr>
      <w:rPr>
        <w:rFonts w:hint="default"/>
        <w:u w:val="single"/>
      </w:rPr>
    </w:lvl>
    <w:lvl w:ilvl="8">
      <w:start w:val="1"/>
      <w:numFmt w:val="decimal"/>
      <w:isLgl/>
      <w:lvlText w:val="%1.%2.%3.%4.%5.%6.%7.%8.%9."/>
      <w:lvlJc w:val="left"/>
      <w:pPr>
        <w:ind w:left="2934" w:hanging="1800"/>
      </w:pPr>
      <w:rPr>
        <w:rFonts w:hint="default"/>
        <w:u w:val="single"/>
      </w:rPr>
    </w:lvl>
  </w:abstractNum>
  <w:abstractNum w:abstractNumId="5" w15:restartNumberingAfterBreak="0">
    <w:nsid w:val="569C5786"/>
    <w:multiLevelType w:val="multilevel"/>
    <w:tmpl w:val="2744B422"/>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38176B5"/>
    <w:multiLevelType w:val="multilevel"/>
    <w:tmpl w:val="79DA4074"/>
    <w:lvl w:ilvl="0">
      <w:start w:val="2"/>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76716620">
    <w:abstractNumId w:val="2"/>
  </w:num>
  <w:num w:numId="2" w16cid:durableId="402721298">
    <w:abstractNumId w:val="4"/>
  </w:num>
  <w:num w:numId="3" w16cid:durableId="1925869114">
    <w:abstractNumId w:val="3"/>
  </w:num>
  <w:num w:numId="4" w16cid:durableId="614562044">
    <w:abstractNumId w:val="5"/>
  </w:num>
  <w:num w:numId="5" w16cid:durableId="263071781">
    <w:abstractNumId w:val="0"/>
  </w:num>
  <w:num w:numId="6" w16cid:durableId="627396117">
    <w:abstractNumId w:val="6"/>
  </w:num>
  <w:num w:numId="7" w16cid:durableId="145675500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E0E"/>
    <w:rsid w:val="000005FD"/>
    <w:rsid w:val="00001C34"/>
    <w:rsid w:val="00005048"/>
    <w:rsid w:val="00006512"/>
    <w:rsid w:val="00016DBA"/>
    <w:rsid w:val="00020239"/>
    <w:rsid w:val="000203DD"/>
    <w:rsid w:val="000260D5"/>
    <w:rsid w:val="00027C5A"/>
    <w:rsid w:val="00031CBE"/>
    <w:rsid w:val="0003632E"/>
    <w:rsid w:val="0003645A"/>
    <w:rsid w:val="000377D4"/>
    <w:rsid w:val="0003791B"/>
    <w:rsid w:val="00042AB7"/>
    <w:rsid w:val="00042AC3"/>
    <w:rsid w:val="000458FE"/>
    <w:rsid w:val="00046B17"/>
    <w:rsid w:val="00046CCA"/>
    <w:rsid w:val="00047691"/>
    <w:rsid w:val="00047C1E"/>
    <w:rsid w:val="00047E82"/>
    <w:rsid w:val="000510FB"/>
    <w:rsid w:val="00051C8C"/>
    <w:rsid w:val="00052224"/>
    <w:rsid w:val="0005769D"/>
    <w:rsid w:val="00057CD6"/>
    <w:rsid w:val="00062609"/>
    <w:rsid w:val="00062E3E"/>
    <w:rsid w:val="000650E4"/>
    <w:rsid w:val="00065668"/>
    <w:rsid w:val="00074817"/>
    <w:rsid w:val="000761CF"/>
    <w:rsid w:val="00076F75"/>
    <w:rsid w:val="00077288"/>
    <w:rsid w:val="000772A5"/>
    <w:rsid w:val="00082050"/>
    <w:rsid w:val="00085309"/>
    <w:rsid w:val="00085D5E"/>
    <w:rsid w:val="0008607F"/>
    <w:rsid w:val="000862C3"/>
    <w:rsid w:val="00086BA9"/>
    <w:rsid w:val="000911EB"/>
    <w:rsid w:val="0009750E"/>
    <w:rsid w:val="000A1BCD"/>
    <w:rsid w:val="000A2BAB"/>
    <w:rsid w:val="000A3117"/>
    <w:rsid w:val="000A56C7"/>
    <w:rsid w:val="000B0245"/>
    <w:rsid w:val="000B0586"/>
    <w:rsid w:val="000B0F24"/>
    <w:rsid w:val="000B3203"/>
    <w:rsid w:val="000B5F35"/>
    <w:rsid w:val="000C2643"/>
    <w:rsid w:val="000C32C2"/>
    <w:rsid w:val="000C4ABA"/>
    <w:rsid w:val="000C5185"/>
    <w:rsid w:val="000C68D2"/>
    <w:rsid w:val="000D143A"/>
    <w:rsid w:val="000D4556"/>
    <w:rsid w:val="000D76F6"/>
    <w:rsid w:val="000E0916"/>
    <w:rsid w:val="000E223A"/>
    <w:rsid w:val="000E4163"/>
    <w:rsid w:val="000E54FA"/>
    <w:rsid w:val="000F11CE"/>
    <w:rsid w:val="000F1549"/>
    <w:rsid w:val="000F2A0C"/>
    <w:rsid w:val="000F424B"/>
    <w:rsid w:val="000F4989"/>
    <w:rsid w:val="000F663F"/>
    <w:rsid w:val="001028E1"/>
    <w:rsid w:val="001063D1"/>
    <w:rsid w:val="001103E9"/>
    <w:rsid w:val="00110FDE"/>
    <w:rsid w:val="00111B73"/>
    <w:rsid w:val="00112357"/>
    <w:rsid w:val="001129BD"/>
    <w:rsid w:val="00114560"/>
    <w:rsid w:val="001158E2"/>
    <w:rsid w:val="00116009"/>
    <w:rsid w:val="00116B30"/>
    <w:rsid w:val="00116D9B"/>
    <w:rsid w:val="00120645"/>
    <w:rsid w:val="00125D29"/>
    <w:rsid w:val="00131BEF"/>
    <w:rsid w:val="001354C7"/>
    <w:rsid w:val="00135EBF"/>
    <w:rsid w:val="00140832"/>
    <w:rsid w:val="00143653"/>
    <w:rsid w:val="00147137"/>
    <w:rsid w:val="00147287"/>
    <w:rsid w:val="001535CB"/>
    <w:rsid w:val="00153D19"/>
    <w:rsid w:val="00154A62"/>
    <w:rsid w:val="00156111"/>
    <w:rsid w:val="00162420"/>
    <w:rsid w:val="00164522"/>
    <w:rsid w:val="00170060"/>
    <w:rsid w:val="001727C2"/>
    <w:rsid w:val="00173024"/>
    <w:rsid w:val="0017413A"/>
    <w:rsid w:val="00174E3C"/>
    <w:rsid w:val="00177108"/>
    <w:rsid w:val="00180E75"/>
    <w:rsid w:val="00182156"/>
    <w:rsid w:val="00182A55"/>
    <w:rsid w:val="00184DD9"/>
    <w:rsid w:val="00190A61"/>
    <w:rsid w:val="0019110C"/>
    <w:rsid w:val="001932A8"/>
    <w:rsid w:val="00195715"/>
    <w:rsid w:val="00197A2A"/>
    <w:rsid w:val="001A1724"/>
    <w:rsid w:val="001A6306"/>
    <w:rsid w:val="001A7FAA"/>
    <w:rsid w:val="001B3191"/>
    <w:rsid w:val="001B7222"/>
    <w:rsid w:val="001C41E1"/>
    <w:rsid w:val="001C73DF"/>
    <w:rsid w:val="001C77E6"/>
    <w:rsid w:val="001D1A5D"/>
    <w:rsid w:val="001D2FE1"/>
    <w:rsid w:val="001D7592"/>
    <w:rsid w:val="001E3F29"/>
    <w:rsid w:val="001E6DB3"/>
    <w:rsid w:val="001E6F47"/>
    <w:rsid w:val="001E7E0F"/>
    <w:rsid w:val="001F01AD"/>
    <w:rsid w:val="001F29F9"/>
    <w:rsid w:val="001F6C1C"/>
    <w:rsid w:val="002015BF"/>
    <w:rsid w:val="00203A56"/>
    <w:rsid w:val="002041B5"/>
    <w:rsid w:val="0020504E"/>
    <w:rsid w:val="00205E4C"/>
    <w:rsid w:val="002066E3"/>
    <w:rsid w:val="00206F02"/>
    <w:rsid w:val="00210860"/>
    <w:rsid w:val="002132C5"/>
    <w:rsid w:val="00214683"/>
    <w:rsid w:val="00215BB5"/>
    <w:rsid w:val="00216D54"/>
    <w:rsid w:val="0022093E"/>
    <w:rsid w:val="00222D45"/>
    <w:rsid w:val="002262BB"/>
    <w:rsid w:val="00230E93"/>
    <w:rsid w:val="00231354"/>
    <w:rsid w:val="00232FD8"/>
    <w:rsid w:val="00236F87"/>
    <w:rsid w:val="00240C97"/>
    <w:rsid w:val="002468E8"/>
    <w:rsid w:val="00250F62"/>
    <w:rsid w:val="00251A7E"/>
    <w:rsid w:val="002538E9"/>
    <w:rsid w:val="00253FE1"/>
    <w:rsid w:val="002546C3"/>
    <w:rsid w:val="00254D1A"/>
    <w:rsid w:val="00255410"/>
    <w:rsid w:val="00256FA7"/>
    <w:rsid w:val="00256FD6"/>
    <w:rsid w:val="002636A4"/>
    <w:rsid w:val="0026388D"/>
    <w:rsid w:val="002645E4"/>
    <w:rsid w:val="002657EF"/>
    <w:rsid w:val="002667A8"/>
    <w:rsid w:val="0026711C"/>
    <w:rsid w:val="002709ED"/>
    <w:rsid w:val="00270D6D"/>
    <w:rsid w:val="00274268"/>
    <w:rsid w:val="0027622C"/>
    <w:rsid w:val="00277B2F"/>
    <w:rsid w:val="00282A8D"/>
    <w:rsid w:val="002844E1"/>
    <w:rsid w:val="002A32AB"/>
    <w:rsid w:val="002A6698"/>
    <w:rsid w:val="002B0F93"/>
    <w:rsid w:val="002B2679"/>
    <w:rsid w:val="002B3307"/>
    <w:rsid w:val="002C1186"/>
    <w:rsid w:val="002C34CE"/>
    <w:rsid w:val="002C5CEA"/>
    <w:rsid w:val="002C5ED9"/>
    <w:rsid w:val="002C72C3"/>
    <w:rsid w:val="002D6DC0"/>
    <w:rsid w:val="002D7464"/>
    <w:rsid w:val="002E1BDC"/>
    <w:rsid w:val="002E3298"/>
    <w:rsid w:val="002E34BD"/>
    <w:rsid w:val="002E4105"/>
    <w:rsid w:val="002E4662"/>
    <w:rsid w:val="002E4D7B"/>
    <w:rsid w:val="002E5454"/>
    <w:rsid w:val="002E7048"/>
    <w:rsid w:val="002E7D06"/>
    <w:rsid w:val="002F1054"/>
    <w:rsid w:val="00306292"/>
    <w:rsid w:val="00311F27"/>
    <w:rsid w:val="0031433C"/>
    <w:rsid w:val="003151DA"/>
    <w:rsid w:val="00315B21"/>
    <w:rsid w:val="00317BD1"/>
    <w:rsid w:val="00320B1A"/>
    <w:rsid w:val="00320C10"/>
    <w:rsid w:val="00320EFA"/>
    <w:rsid w:val="00324535"/>
    <w:rsid w:val="0032578C"/>
    <w:rsid w:val="0032583E"/>
    <w:rsid w:val="00325B07"/>
    <w:rsid w:val="003261FC"/>
    <w:rsid w:val="00326FC6"/>
    <w:rsid w:val="003310E3"/>
    <w:rsid w:val="0033291F"/>
    <w:rsid w:val="00332DE9"/>
    <w:rsid w:val="00335E96"/>
    <w:rsid w:val="003368D9"/>
    <w:rsid w:val="0034365D"/>
    <w:rsid w:val="0034488F"/>
    <w:rsid w:val="0034629F"/>
    <w:rsid w:val="003473A4"/>
    <w:rsid w:val="00347E9E"/>
    <w:rsid w:val="003514A2"/>
    <w:rsid w:val="00352B9C"/>
    <w:rsid w:val="003536F4"/>
    <w:rsid w:val="00353BDA"/>
    <w:rsid w:val="00355BB9"/>
    <w:rsid w:val="003611D5"/>
    <w:rsid w:val="00362504"/>
    <w:rsid w:val="0036453E"/>
    <w:rsid w:val="0036696C"/>
    <w:rsid w:val="00366C59"/>
    <w:rsid w:val="003818EE"/>
    <w:rsid w:val="00382673"/>
    <w:rsid w:val="003829E3"/>
    <w:rsid w:val="00383E27"/>
    <w:rsid w:val="00384B4D"/>
    <w:rsid w:val="00384B84"/>
    <w:rsid w:val="0038655A"/>
    <w:rsid w:val="00393498"/>
    <w:rsid w:val="00393E89"/>
    <w:rsid w:val="003944EE"/>
    <w:rsid w:val="00397202"/>
    <w:rsid w:val="003A0529"/>
    <w:rsid w:val="003A1732"/>
    <w:rsid w:val="003A1E0C"/>
    <w:rsid w:val="003A2B2A"/>
    <w:rsid w:val="003A55C1"/>
    <w:rsid w:val="003B03CE"/>
    <w:rsid w:val="003B0C52"/>
    <w:rsid w:val="003B30E7"/>
    <w:rsid w:val="003B314B"/>
    <w:rsid w:val="003B418E"/>
    <w:rsid w:val="003B4A0B"/>
    <w:rsid w:val="003B4C0A"/>
    <w:rsid w:val="003B54E4"/>
    <w:rsid w:val="003C0D95"/>
    <w:rsid w:val="003D060A"/>
    <w:rsid w:val="003D0840"/>
    <w:rsid w:val="003D0EB3"/>
    <w:rsid w:val="003D40BB"/>
    <w:rsid w:val="003D4F5F"/>
    <w:rsid w:val="003D6C43"/>
    <w:rsid w:val="003E26A6"/>
    <w:rsid w:val="003E2DC2"/>
    <w:rsid w:val="003E2F65"/>
    <w:rsid w:val="003E639C"/>
    <w:rsid w:val="003E642A"/>
    <w:rsid w:val="003E77CC"/>
    <w:rsid w:val="003F0971"/>
    <w:rsid w:val="003F2781"/>
    <w:rsid w:val="003F2F66"/>
    <w:rsid w:val="003F4D40"/>
    <w:rsid w:val="00402E20"/>
    <w:rsid w:val="004034BE"/>
    <w:rsid w:val="004066C8"/>
    <w:rsid w:val="00406ECA"/>
    <w:rsid w:val="00407363"/>
    <w:rsid w:val="00411969"/>
    <w:rsid w:val="00411C7C"/>
    <w:rsid w:val="0041373F"/>
    <w:rsid w:val="0041711B"/>
    <w:rsid w:val="004223D9"/>
    <w:rsid w:val="004229E1"/>
    <w:rsid w:val="00423414"/>
    <w:rsid w:val="0042478A"/>
    <w:rsid w:val="00426BB4"/>
    <w:rsid w:val="00430837"/>
    <w:rsid w:val="00431096"/>
    <w:rsid w:val="00432A21"/>
    <w:rsid w:val="0044526A"/>
    <w:rsid w:val="00447D0B"/>
    <w:rsid w:val="0045248B"/>
    <w:rsid w:val="0045385B"/>
    <w:rsid w:val="00453D69"/>
    <w:rsid w:val="00453DE3"/>
    <w:rsid w:val="004548E1"/>
    <w:rsid w:val="00454F3F"/>
    <w:rsid w:val="00461BF6"/>
    <w:rsid w:val="00463327"/>
    <w:rsid w:val="004660EF"/>
    <w:rsid w:val="00467F2D"/>
    <w:rsid w:val="00472129"/>
    <w:rsid w:val="00472795"/>
    <w:rsid w:val="00472BD0"/>
    <w:rsid w:val="00473C7C"/>
    <w:rsid w:val="00473E09"/>
    <w:rsid w:val="00475154"/>
    <w:rsid w:val="00480DB6"/>
    <w:rsid w:val="00481E31"/>
    <w:rsid w:val="004828EE"/>
    <w:rsid w:val="004830EE"/>
    <w:rsid w:val="0048382C"/>
    <w:rsid w:val="00483D6E"/>
    <w:rsid w:val="00486967"/>
    <w:rsid w:val="004914D6"/>
    <w:rsid w:val="00494478"/>
    <w:rsid w:val="00495306"/>
    <w:rsid w:val="0049582C"/>
    <w:rsid w:val="004A0B2C"/>
    <w:rsid w:val="004A19D9"/>
    <w:rsid w:val="004A30E6"/>
    <w:rsid w:val="004A3E1A"/>
    <w:rsid w:val="004A47F1"/>
    <w:rsid w:val="004B2ACB"/>
    <w:rsid w:val="004B3843"/>
    <w:rsid w:val="004B3BF8"/>
    <w:rsid w:val="004B6FCB"/>
    <w:rsid w:val="004C0429"/>
    <w:rsid w:val="004C1080"/>
    <w:rsid w:val="004C4EB6"/>
    <w:rsid w:val="004D02A3"/>
    <w:rsid w:val="004D0639"/>
    <w:rsid w:val="004D0B8A"/>
    <w:rsid w:val="004D19C0"/>
    <w:rsid w:val="004D32B1"/>
    <w:rsid w:val="004D6088"/>
    <w:rsid w:val="004D63D8"/>
    <w:rsid w:val="004E26A3"/>
    <w:rsid w:val="004E27DC"/>
    <w:rsid w:val="004E4997"/>
    <w:rsid w:val="004F0E0E"/>
    <w:rsid w:val="004F1A6F"/>
    <w:rsid w:val="004F1C70"/>
    <w:rsid w:val="004F39AD"/>
    <w:rsid w:val="004F4FAE"/>
    <w:rsid w:val="004F5310"/>
    <w:rsid w:val="004F726B"/>
    <w:rsid w:val="004F7D1E"/>
    <w:rsid w:val="00500932"/>
    <w:rsid w:val="00505242"/>
    <w:rsid w:val="005059DD"/>
    <w:rsid w:val="0050618B"/>
    <w:rsid w:val="005117C1"/>
    <w:rsid w:val="0051294C"/>
    <w:rsid w:val="00513DEE"/>
    <w:rsid w:val="00516F76"/>
    <w:rsid w:val="00525440"/>
    <w:rsid w:val="00530E2A"/>
    <w:rsid w:val="00531880"/>
    <w:rsid w:val="005358D1"/>
    <w:rsid w:val="00541667"/>
    <w:rsid w:val="00541948"/>
    <w:rsid w:val="00542C06"/>
    <w:rsid w:val="005430F2"/>
    <w:rsid w:val="00543675"/>
    <w:rsid w:val="0054410B"/>
    <w:rsid w:val="00553705"/>
    <w:rsid w:val="0055470C"/>
    <w:rsid w:val="00555B79"/>
    <w:rsid w:val="00561411"/>
    <w:rsid w:val="0056218F"/>
    <w:rsid w:val="00566412"/>
    <w:rsid w:val="005674D4"/>
    <w:rsid w:val="0056798D"/>
    <w:rsid w:val="0057036C"/>
    <w:rsid w:val="0057161A"/>
    <w:rsid w:val="00572F09"/>
    <w:rsid w:val="00574923"/>
    <w:rsid w:val="00574CF1"/>
    <w:rsid w:val="00577833"/>
    <w:rsid w:val="00577BAC"/>
    <w:rsid w:val="0058047E"/>
    <w:rsid w:val="0058063A"/>
    <w:rsid w:val="00580EEB"/>
    <w:rsid w:val="005815F8"/>
    <w:rsid w:val="00581CDE"/>
    <w:rsid w:val="00592047"/>
    <w:rsid w:val="0059220A"/>
    <w:rsid w:val="00592BD7"/>
    <w:rsid w:val="005966D0"/>
    <w:rsid w:val="005A04C2"/>
    <w:rsid w:val="005A4D8C"/>
    <w:rsid w:val="005A5EF4"/>
    <w:rsid w:val="005B7EBE"/>
    <w:rsid w:val="005C011B"/>
    <w:rsid w:val="005C1F25"/>
    <w:rsid w:val="005C2CF1"/>
    <w:rsid w:val="005C4F35"/>
    <w:rsid w:val="005C654A"/>
    <w:rsid w:val="005C6DFA"/>
    <w:rsid w:val="005D001E"/>
    <w:rsid w:val="005D03BB"/>
    <w:rsid w:val="005D33E1"/>
    <w:rsid w:val="005D5B23"/>
    <w:rsid w:val="005D7417"/>
    <w:rsid w:val="005D78C8"/>
    <w:rsid w:val="005E1333"/>
    <w:rsid w:val="005E41D6"/>
    <w:rsid w:val="005E7DD8"/>
    <w:rsid w:val="005F0A52"/>
    <w:rsid w:val="005F169F"/>
    <w:rsid w:val="005F188A"/>
    <w:rsid w:val="005F4103"/>
    <w:rsid w:val="005F64F9"/>
    <w:rsid w:val="005F6889"/>
    <w:rsid w:val="005F6C13"/>
    <w:rsid w:val="006000D0"/>
    <w:rsid w:val="00600359"/>
    <w:rsid w:val="00601311"/>
    <w:rsid w:val="006032A2"/>
    <w:rsid w:val="00604A47"/>
    <w:rsid w:val="00606072"/>
    <w:rsid w:val="00607C82"/>
    <w:rsid w:val="00610207"/>
    <w:rsid w:val="006118D5"/>
    <w:rsid w:val="00616686"/>
    <w:rsid w:val="0061794B"/>
    <w:rsid w:val="00620723"/>
    <w:rsid w:val="006265C8"/>
    <w:rsid w:val="00626A34"/>
    <w:rsid w:val="00631420"/>
    <w:rsid w:val="00632249"/>
    <w:rsid w:val="006331EF"/>
    <w:rsid w:val="006344E5"/>
    <w:rsid w:val="00634913"/>
    <w:rsid w:val="00635807"/>
    <w:rsid w:val="0063593F"/>
    <w:rsid w:val="0064051D"/>
    <w:rsid w:val="0064308C"/>
    <w:rsid w:val="00645E3F"/>
    <w:rsid w:val="00646C73"/>
    <w:rsid w:val="00652319"/>
    <w:rsid w:val="00653F80"/>
    <w:rsid w:val="00654112"/>
    <w:rsid w:val="006558E5"/>
    <w:rsid w:val="00657D60"/>
    <w:rsid w:val="00661A70"/>
    <w:rsid w:val="00661ECC"/>
    <w:rsid w:val="006721EE"/>
    <w:rsid w:val="00675D5A"/>
    <w:rsid w:val="00676FC5"/>
    <w:rsid w:val="00677307"/>
    <w:rsid w:val="00680C10"/>
    <w:rsid w:val="0068315D"/>
    <w:rsid w:val="00683733"/>
    <w:rsid w:val="00683A87"/>
    <w:rsid w:val="00686625"/>
    <w:rsid w:val="00691441"/>
    <w:rsid w:val="00691E59"/>
    <w:rsid w:val="00692269"/>
    <w:rsid w:val="00694D83"/>
    <w:rsid w:val="006A5C90"/>
    <w:rsid w:val="006A7071"/>
    <w:rsid w:val="006B0E40"/>
    <w:rsid w:val="006B56E7"/>
    <w:rsid w:val="006C20FD"/>
    <w:rsid w:val="006C214B"/>
    <w:rsid w:val="006C457C"/>
    <w:rsid w:val="006C4F98"/>
    <w:rsid w:val="006C59D3"/>
    <w:rsid w:val="006C5EC0"/>
    <w:rsid w:val="006D0D62"/>
    <w:rsid w:val="006D2596"/>
    <w:rsid w:val="006D4A2D"/>
    <w:rsid w:val="006D5E99"/>
    <w:rsid w:val="006D6823"/>
    <w:rsid w:val="006D6CE7"/>
    <w:rsid w:val="006D7D02"/>
    <w:rsid w:val="006E1EF3"/>
    <w:rsid w:val="006E5785"/>
    <w:rsid w:val="006F3192"/>
    <w:rsid w:val="006F3254"/>
    <w:rsid w:val="0070036B"/>
    <w:rsid w:val="00712EC9"/>
    <w:rsid w:val="00712FF5"/>
    <w:rsid w:val="00713D96"/>
    <w:rsid w:val="00715730"/>
    <w:rsid w:val="0072204F"/>
    <w:rsid w:val="00727F35"/>
    <w:rsid w:val="00731500"/>
    <w:rsid w:val="00731A9D"/>
    <w:rsid w:val="00732117"/>
    <w:rsid w:val="00734281"/>
    <w:rsid w:val="00734788"/>
    <w:rsid w:val="00737379"/>
    <w:rsid w:val="007408D2"/>
    <w:rsid w:val="007410D5"/>
    <w:rsid w:val="007449FA"/>
    <w:rsid w:val="00746500"/>
    <w:rsid w:val="007472EC"/>
    <w:rsid w:val="00750F2E"/>
    <w:rsid w:val="007514C2"/>
    <w:rsid w:val="00755027"/>
    <w:rsid w:val="00757E39"/>
    <w:rsid w:val="0076079D"/>
    <w:rsid w:val="007656F8"/>
    <w:rsid w:val="00765D17"/>
    <w:rsid w:val="00766AF9"/>
    <w:rsid w:val="00776C10"/>
    <w:rsid w:val="00782072"/>
    <w:rsid w:val="00782E16"/>
    <w:rsid w:val="00783370"/>
    <w:rsid w:val="0078427F"/>
    <w:rsid w:val="0078596D"/>
    <w:rsid w:val="00785FB8"/>
    <w:rsid w:val="007879E6"/>
    <w:rsid w:val="007909C0"/>
    <w:rsid w:val="00790EB3"/>
    <w:rsid w:val="00794DD4"/>
    <w:rsid w:val="00797764"/>
    <w:rsid w:val="007A0183"/>
    <w:rsid w:val="007A1822"/>
    <w:rsid w:val="007A422C"/>
    <w:rsid w:val="007A76F1"/>
    <w:rsid w:val="007B277D"/>
    <w:rsid w:val="007B320D"/>
    <w:rsid w:val="007B56FD"/>
    <w:rsid w:val="007B72A9"/>
    <w:rsid w:val="007C1656"/>
    <w:rsid w:val="007C3F77"/>
    <w:rsid w:val="007C48AE"/>
    <w:rsid w:val="007C57D3"/>
    <w:rsid w:val="007D0D63"/>
    <w:rsid w:val="007D0E3B"/>
    <w:rsid w:val="007D3D1D"/>
    <w:rsid w:val="007D74A6"/>
    <w:rsid w:val="007E2361"/>
    <w:rsid w:val="007E27F1"/>
    <w:rsid w:val="007E40FF"/>
    <w:rsid w:val="007E6641"/>
    <w:rsid w:val="007E6AA1"/>
    <w:rsid w:val="007E7F99"/>
    <w:rsid w:val="007F1A0E"/>
    <w:rsid w:val="007F2948"/>
    <w:rsid w:val="007F2C83"/>
    <w:rsid w:val="007F3C9A"/>
    <w:rsid w:val="007F4484"/>
    <w:rsid w:val="00801B74"/>
    <w:rsid w:val="00801ECA"/>
    <w:rsid w:val="00811F09"/>
    <w:rsid w:val="00814DDE"/>
    <w:rsid w:val="00815A82"/>
    <w:rsid w:val="00816270"/>
    <w:rsid w:val="00816E38"/>
    <w:rsid w:val="008178AE"/>
    <w:rsid w:val="0082095D"/>
    <w:rsid w:val="00821870"/>
    <w:rsid w:val="00821CA3"/>
    <w:rsid w:val="00821FF1"/>
    <w:rsid w:val="00830BE4"/>
    <w:rsid w:val="00830E0B"/>
    <w:rsid w:val="00832ABD"/>
    <w:rsid w:val="00833257"/>
    <w:rsid w:val="008348B0"/>
    <w:rsid w:val="008355B5"/>
    <w:rsid w:val="0083676A"/>
    <w:rsid w:val="0083797E"/>
    <w:rsid w:val="00841584"/>
    <w:rsid w:val="00841E3C"/>
    <w:rsid w:val="008421C7"/>
    <w:rsid w:val="00843395"/>
    <w:rsid w:val="00843BB3"/>
    <w:rsid w:val="00843F08"/>
    <w:rsid w:val="0085521C"/>
    <w:rsid w:val="0085590C"/>
    <w:rsid w:val="008562E8"/>
    <w:rsid w:val="00860FBC"/>
    <w:rsid w:val="00861F66"/>
    <w:rsid w:val="00862BC6"/>
    <w:rsid w:val="0086337F"/>
    <w:rsid w:val="0086418F"/>
    <w:rsid w:val="00871E18"/>
    <w:rsid w:val="008763C0"/>
    <w:rsid w:val="008855E1"/>
    <w:rsid w:val="00892248"/>
    <w:rsid w:val="0089296D"/>
    <w:rsid w:val="008956DD"/>
    <w:rsid w:val="00896988"/>
    <w:rsid w:val="008A18B2"/>
    <w:rsid w:val="008A4D40"/>
    <w:rsid w:val="008A5805"/>
    <w:rsid w:val="008A6751"/>
    <w:rsid w:val="008B2467"/>
    <w:rsid w:val="008B3D4F"/>
    <w:rsid w:val="008B4F6D"/>
    <w:rsid w:val="008B5E29"/>
    <w:rsid w:val="008C12C8"/>
    <w:rsid w:val="008C2DDE"/>
    <w:rsid w:val="008C5043"/>
    <w:rsid w:val="008C7002"/>
    <w:rsid w:val="008C73FB"/>
    <w:rsid w:val="008D2841"/>
    <w:rsid w:val="008D4DDE"/>
    <w:rsid w:val="008D558B"/>
    <w:rsid w:val="008D6787"/>
    <w:rsid w:val="008D7575"/>
    <w:rsid w:val="008E16D4"/>
    <w:rsid w:val="008E7D34"/>
    <w:rsid w:val="008F2411"/>
    <w:rsid w:val="008F2F8D"/>
    <w:rsid w:val="008F6901"/>
    <w:rsid w:val="008F6E46"/>
    <w:rsid w:val="008F6E57"/>
    <w:rsid w:val="008F772B"/>
    <w:rsid w:val="008F777D"/>
    <w:rsid w:val="00902698"/>
    <w:rsid w:val="009059F0"/>
    <w:rsid w:val="00905B4C"/>
    <w:rsid w:val="00906306"/>
    <w:rsid w:val="00906CF4"/>
    <w:rsid w:val="00907E3F"/>
    <w:rsid w:val="00910224"/>
    <w:rsid w:val="00911EB6"/>
    <w:rsid w:val="00912D7B"/>
    <w:rsid w:val="009130A9"/>
    <w:rsid w:val="00913E6F"/>
    <w:rsid w:val="009157AB"/>
    <w:rsid w:val="00915F66"/>
    <w:rsid w:val="00916032"/>
    <w:rsid w:val="00923877"/>
    <w:rsid w:val="00924FAC"/>
    <w:rsid w:val="00927569"/>
    <w:rsid w:val="0093160C"/>
    <w:rsid w:val="00933EAC"/>
    <w:rsid w:val="009404FF"/>
    <w:rsid w:val="009414F6"/>
    <w:rsid w:val="00942A8A"/>
    <w:rsid w:val="00943CF2"/>
    <w:rsid w:val="0094583B"/>
    <w:rsid w:val="0094593E"/>
    <w:rsid w:val="00946486"/>
    <w:rsid w:val="009474C6"/>
    <w:rsid w:val="00950B8F"/>
    <w:rsid w:val="00955B12"/>
    <w:rsid w:val="009617AF"/>
    <w:rsid w:val="009633B5"/>
    <w:rsid w:val="00964005"/>
    <w:rsid w:val="009643B0"/>
    <w:rsid w:val="00965A39"/>
    <w:rsid w:val="0096606D"/>
    <w:rsid w:val="00972094"/>
    <w:rsid w:val="009758A7"/>
    <w:rsid w:val="009804BD"/>
    <w:rsid w:val="00980589"/>
    <w:rsid w:val="00980939"/>
    <w:rsid w:val="00980951"/>
    <w:rsid w:val="0098159D"/>
    <w:rsid w:val="00984692"/>
    <w:rsid w:val="00984B16"/>
    <w:rsid w:val="00985120"/>
    <w:rsid w:val="00987D53"/>
    <w:rsid w:val="00987FA5"/>
    <w:rsid w:val="009913C6"/>
    <w:rsid w:val="009926AA"/>
    <w:rsid w:val="00992777"/>
    <w:rsid w:val="009942EF"/>
    <w:rsid w:val="009952B4"/>
    <w:rsid w:val="00996ECD"/>
    <w:rsid w:val="009A4316"/>
    <w:rsid w:val="009A7DA3"/>
    <w:rsid w:val="009B0845"/>
    <w:rsid w:val="009C0D2A"/>
    <w:rsid w:val="009C2E1D"/>
    <w:rsid w:val="009C4C9E"/>
    <w:rsid w:val="009C6AD4"/>
    <w:rsid w:val="009D0102"/>
    <w:rsid w:val="009D7CD1"/>
    <w:rsid w:val="009E0B70"/>
    <w:rsid w:val="009E1259"/>
    <w:rsid w:val="009E19F8"/>
    <w:rsid w:val="009E4768"/>
    <w:rsid w:val="009E4EB6"/>
    <w:rsid w:val="009F0549"/>
    <w:rsid w:val="009F13B6"/>
    <w:rsid w:val="009F6E82"/>
    <w:rsid w:val="009F7ECE"/>
    <w:rsid w:val="00A0178A"/>
    <w:rsid w:val="00A02F00"/>
    <w:rsid w:val="00A033CB"/>
    <w:rsid w:val="00A10C18"/>
    <w:rsid w:val="00A12CAC"/>
    <w:rsid w:val="00A13275"/>
    <w:rsid w:val="00A132AF"/>
    <w:rsid w:val="00A142AF"/>
    <w:rsid w:val="00A1555F"/>
    <w:rsid w:val="00A15F8F"/>
    <w:rsid w:val="00A20FE0"/>
    <w:rsid w:val="00A23AD0"/>
    <w:rsid w:val="00A23E37"/>
    <w:rsid w:val="00A24405"/>
    <w:rsid w:val="00A2488C"/>
    <w:rsid w:val="00A25C7D"/>
    <w:rsid w:val="00A343F1"/>
    <w:rsid w:val="00A347E2"/>
    <w:rsid w:val="00A34C56"/>
    <w:rsid w:val="00A3593E"/>
    <w:rsid w:val="00A3786B"/>
    <w:rsid w:val="00A37EC2"/>
    <w:rsid w:val="00A40A5A"/>
    <w:rsid w:val="00A421B7"/>
    <w:rsid w:val="00A43B15"/>
    <w:rsid w:val="00A4699C"/>
    <w:rsid w:val="00A5226A"/>
    <w:rsid w:val="00A54BB5"/>
    <w:rsid w:val="00A55469"/>
    <w:rsid w:val="00A55A77"/>
    <w:rsid w:val="00A61099"/>
    <w:rsid w:val="00A62F87"/>
    <w:rsid w:val="00A6326E"/>
    <w:rsid w:val="00A65517"/>
    <w:rsid w:val="00A65DE1"/>
    <w:rsid w:val="00A74A94"/>
    <w:rsid w:val="00A75B14"/>
    <w:rsid w:val="00A75BBF"/>
    <w:rsid w:val="00A7637E"/>
    <w:rsid w:val="00A817EF"/>
    <w:rsid w:val="00A82943"/>
    <w:rsid w:val="00A834AA"/>
    <w:rsid w:val="00A8796A"/>
    <w:rsid w:val="00A9139B"/>
    <w:rsid w:val="00A96B8C"/>
    <w:rsid w:val="00AA1787"/>
    <w:rsid w:val="00AA1920"/>
    <w:rsid w:val="00AA1C95"/>
    <w:rsid w:val="00AA30F3"/>
    <w:rsid w:val="00AA3FFC"/>
    <w:rsid w:val="00AA4A5C"/>
    <w:rsid w:val="00AA5D10"/>
    <w:rsid w:val="00AB1028"/>
    <w:rsid w:val="00AB298F"/>
    <w:rsid w:val="00AB41F9"/>
    <w:rsid w:val="00AB719B"/>
    <w:rsid w:val="00AC044B"/>
    <w:rsid w:val="00AC1443"/>
    <w:rsid w:val="00AC2B62"/>
    <w:rsid w:val="00AC2FEE"/>
    <w:rsid w:val="00AC4FF0"/>
    <w:rsid w:val="00AC6B72"/>
    <w:rsid w:val="00AD2470"/>
    <w:rsid w:val="00AD270E"/>
    <w:rsid w:val="00AD55B7"/>
    <w:rsid w:val="00AD599C"/>
    <w:rsid w:val="00AD60D9"/>
    <w:rsid w:val="00AD6E76"/>
    <w:rsid w:val="00AD6E82"/>
    <w:rsid w:val="00AE3FEB"/>
    <w:rsid w:val="00AE4424"/>
    <w:rsid w:val="00AF0D12"/>
    <w:rsid w:val="00AF3151"/>
    <w:rsid w:val="00AF7F24"/>
    <w:rsid w:val="00B02132"/>
    <w:rsid w:val="00B02D1A"/>
    <w:rsid w:val="00B03354"/>
    <w:rsid w:val="00B0388E"/>
    <w:rsid w:val="00B05FD5"/>
    <w:rsid w:val="00B10323"/>
    <w:rsid w:val="00B11097"/>
    <w:rsid w:val="00B137AB"/>
    <w:rsid w:val="00B15AF5"/>
    <w:rsid w:val="00B15EFF"/>
    <w:rsid w:val="00B177EF"/>
    <w:rsid w:val="00B21525"/>
    <w:rsid w:val="00B21841"/>
    <w:rsid w:val="00B24387"/>
    <w:rsid w:val="00B31A37"/>
    <w:rsid w:val="00B32B6E"/>
    <w:rsid w:val="00B333B6"/>
    <w:rsid w:val="00B34F80"/>
    <w:rsid w:val="00B3512B"/>
    <w:rsid w:val="00B367FA"/>
    <w:rsid w:val="00B4184E"/>
    <w:rsid w:val="00B424E5"/>
    <w:rsid w:val="00B54D95"/>
    <w:rsid w:val="00B56B10"/>
    <w:rsid w:val="00B60D04"/>
    <w:rsid w:val="00B634FB"/>
    <w:rsid w:val="00B65833"/>
    <w:rsid w:val="00B668B6"/>
    <w:rsid w:val="00B6792D"/>
    <w:rsid w:val="00B67B81"/>
    <w:rsid w:val="00B70152"/>
    <w:rsid w:val="00B70EAB"/>
    <w:rsid w:val="00B70ECE"/>
    <w:rsid w:val="00B72B78"/>
    <w:rsid w:val="00B752BA"/>
    <w:rsid w:val="00B76F6D"/>
    <w:rsid w:val="00B80E94"/>
    <w:rsid w:val="00B82258"/>
    <w:rsid w:val="00B82503"/>
    <w:rsid w:val="00B83F83"/>
    <w:rsid w:val="00B8460C"/>
    <w:rsid w:val="00B85E92"/>
    <w:rsid w:val="00B92DEF"/>
    <w:rsid w:val="00B93C40"/>
    <w:rsid w:val="00B94BC6"/>
    <w:rsid w:val="00B94FD0"/>
    <w:rsid w:val="00B963F9"/>
    <w:rsid w:val="00B97466"/>
    <w:rsid w:val="00BA072D"/>
    <w:rsid w:val="00BA1691"/>
    <w:rsid w:val="00BA3809"/>
    <w:rsid w:val="00BA4826"/>
    <w:rsid w:val="00BA6A45"/>
    <w:rsid w:val="00BA7415"/>
    <w:rsid w:val="00BB0608"/>
    <w:rsid w:val="00BB092A"/>
    <w:rsid w:val="00BB2774"/>
    <w:rsid w:val="00BB2B93"/>
    <w:rsid w:val="00BB4B11"/>
    <w:rsid w:val="00BB4F34"/>
    <w:rsid w:val="00BB743D"/>
    <w:rsid w:val="00BB7E93"/>
    <w:rsid w:val="00BC1056"/>
    <w:rsid w:val="00BC3169"/>
    <w:rsid w:val="00BC4609"/>
    <w:rsid w:val="00BD48FE"/>
    <w:rsid w:val="00BD531E"/>
    <w:rsid w:val="00BD69B8"/>
    <w:rsid w:val="00BE0E4F"/>
    <w:rsid w:val="00BE1DBC"/>
    <w:rsid w:val="00BE4945"/>
    <w:rsid w:val="00BE4BCA"/>
    <w:rsid w:val="00BE4BCE"/>
    <w:rsid w:val="00BE4E8F"/>
    <w:rsid w:val="00BF031A"/>
    <w:rsid w:val="00BF0A16"/>
    <w:rsid w:val="00BF0BD9"/>
    <w:rsid w:val="00BF1727"/>
    <w:rsid w:val="00BF1B57"/>
    <w:rsid w:val="00BF3BE6"/>
    <w:rsid w:val="00BF4295"/>
    <w:rsid w:val="00BF51CE"/>
    <w:rsid w:val="00BF7379"/>
    <w:rsid w:val="00C070B4"/>
    <w:rsid w:val="00C11D49"/>
    <w:rsid w:val="00C13B3D"/>
    <w:rsid w:val="00C13CFB"/>
    <w:rsid w:val="00C150FE"/>
    <w:rsid w:val="00C15155"/>
    <w:rsid w:val="00C151CB"/>
    <w:rsid w:val="00C23C80"/>
    <w:rsid w:val="00C255AA"/>
    <w:rsid w:val="00C2590D"/>
    <w:rsid w:val="00C3247D"/>
    <w:rsid w:val="00C324F4"/>
    <w:rsid w:val="00C32CC0"/>
    <w:rsid w:val="00C33F88"/>
    <w:rsid w:val="00C368E3"/>
    <w:rsid w:val="00C37311"/>
    <w:rsid w:val="00C376EB"/>
    <w:rsid w:val="00C4387C"/>
    <w:rsid w:val="00C4603F"/>
    <w:rsid w:val="00C46370"/>
    <w:rsid w:val="00C52EDB"/>
    <w:rsid w:val="00C619E3"/>
    <w:rsid w:val="00C626E6"/>
    <w:rsid w:val="00C637EF"/>
    <w:rsid w:val="00C653E9"/>
    <w:rsid w:val="00C664FA"/>
    <w:rsid w:val="00C7018C"/>
    <w:rsid w:val="00C71C3E"/>
    <w:rsid w:val="00C72D10"/>
    <w:rsid w:val="00C73AE8"/>
    <w:rsid w:val="00C73BF8"/>
    <w:rsid w:val="00C7514C"/>
    <w:rsid w:val="00C76050"/>
    <w:rsid w:val="00C7663D"/>
    <w:rsid w:val="00C80906"/>
    <w:rsid w:val="00C8640E"/>
    <w:rsid w:val="00C87064"/>
    <w:rsid w:val="00C9185D"/>
    <w:rsid w:val="00C921F4"/>
    <w:rsid w:val="00C95645"/>
    <w:rsid w:val="00C9632F"/>
    <w:rsid w:val="00C97695"/>
    <w:rsid w:val="00CA0765"/>
    <w:rsid w:val="00CA08AC"/>
    <w:rsid w:val="00CA5F20"/>
    <w:rsid w:val="00CA6DE5"/>
    <w:rsid w:val="00CA795F"/>
    <w:rsid w:val="00CA7BD7"/>
    <w:rsid w:val="00CB097A"/>
    <w:rsid w:val="00CB44C6"/>
    <w:rsid w:val="00CB4E01"/>
    <w:rsid w:val="00CB5CDC"/>
    <w:rsid w:val="00CB6EBE"/>
    <w:rsid w:val="00CC04A0"/>
    <w:rsid w:val="00CC1431"/>
    <w:rsid w:val="00CC38FB"/>
    <w:rsid w:val="00CC4068"/>
    <w:rsid w:val="00CC5453"/>
    <w:rsid w:val="00CC5FAD"/>
    <w:rsid w:val="00CD12D4"/>
    <w:rsid w:val="00CD14E7"/>
    <w:rsid w:val="00CD19B1"/>
    <w:rsid w:val="00CD28F0"/>
    <w:rsid w:val="00CD63DD"/>
    <w:rsid w:val="00CD67D3"/>
    <w:rsid w:val="00CD7D24"/>
    <w:rsid w:val="00CE276E"/>
    <w:rsid w:val="00CE4AF9"/>
    <w:rsid w:val="00CF4056"/>
    <w:rsid w:val="00CF6BEA"/>
    <w:rsid w:val="00D059D5"/>
    <w:rsid w:val="00D069B8"/>
    <w:rsid w:val="00D168F2"/>
    <w:rsid w:val="00D2054C"/>
    <w:rsid w:val="00D222C0"/>
    <w:rsid w:val="00D22CD9"/>
    <w:rsid w:val="00D23B13"/>
    <w:rsid w:val="00D24710"/>
    <w:rsid w:val="00D26E8E"/>
    <w:rsid w:val="00D27A1F"/>
    <w:rsid w:val="00D36185"/>
    <w:rsid w:val="00D365FC"/>
    <w:rsid w:val="00D3755E"/>
    <w:rsid w:val="00D37ACB"/>
    <w:rsid w:val="00D41A00"/>
    <w:rsid w:val="00D42BF3"/>
    <w:rsid w:val="00D43D44"/>
    <w:rsid w:val="00D43FDB"/>
    <w:rsid w:val="00D44EC2"/>
    <w:rsid w:val="00D45B16"/>
    <w:rsid w:val="00D47467"/>
    <w:rsid w:val="00D5143D"/>
    <w:rsid w:val="00D5179C"/>
    <w:rsid w:val="00D53308"/>
    <w:rsid w:val="00D54AB2"/>
    <w:rsid w:val="00D5759B"/>
    <w:rsid w:val="00D615CE"/>
    <w:rsid w:val="00D64045"/>
    <w:rsid w:val="00D64EA1"/>
    <w:rsid w:val="00D65F0B"/>
    <w:rsid w:val="00D66867"/>
    <w:rsid w:val="00D73E96"/>
    <w:rsid w:val="00D750BB"/>
    <w:rsid w:val="00D756D7"/>
    <w:rsid w:val="00D77511"/>
    <w:rsid w:val="00D8003B"/>
    <w:rsid w:val="00D80E35"/>
    <w:rsid w:val="00D82919"/>
    <w:rsid w:val="00D851B4"/>
    <w:rsid w:val="00D87E8E"/>
    <w:rsid w:val="00D976CB"/>
    <w:rsid w:val="00DA7E78"/>
    <w:rsid w:val="00DB1B93"/>
    <w:rsid w:val="00DB2CA5"/>
    <w:rsid w:val="00DB4D37"/>
    <w:rsid w:val="00DC237B"/>
    <w:rsid w:val="00DC68DB"/>
    <w:rsid w:val="00DD205B"/>
    <w:rsid w:val="00DE1054"/>
    <w:rsid w:val="00DE12DC"/>
    <w:rsid w:val="00DE3A30"/>
    <w:rsid w:val="00DE3F89"/>
    <w:rsid w:val="00DE5527"/>
    <w:rsid w:val="00DE6418"/>
    <w:rsid w:val="00DE64A5"/>
    <w:rsid w:val="00DF29F8"/>
    <w:rsid w:val="00DF3194"/>
    <w:rsid w:val="00DF3B7A"/>
    <w:rsid w:val="00DF7B0D"/>
    <w:rsid w:val="00E01DDB"/>
    <w:rsid w:val="00E02159"/>
    <w:rsid w:val="00E02222"/>
    <w:rsid w:val="00E048B9"/>
    <w:rsid w:val="00E05143"/>
    <w:rsid w:val="00E0522E"/>
    <w:rsid w:val="00E059DA"/>
    <w:rsid w:val="00E10F99"/>
    <w:rsid w:val="00E16C79"/>
    <w:rsid w:val="00E17DDB"/>
    <w:rsid w:val="00E22A6A"/>
    <w:rsid w:val="00E235F4"/>
    <w:rsid w:val="00E247A5"/>
    <w:rsid w:val="00E313E4"/>
    <w:rsid w:val="00E32A14"/>
    <w:rsid w:val="00E355C9"/>
    <w:rsid w:val="00E35E34"/>
    <w:rsid w:val="00E417DD"/>
    <w:rsid w:val="00E467E9"/>
    <w:rsid w:val="00E51C97"/>
    <w:rsid w:val="00E52F12"/>
    <w:rsid w:val="00E60324"/>
    <w:rsid w:val="00E665C2"/>
    <w:rsid w:val="00E675B8"/>
    <w:rsid w:val="00E70791"/>
    <w:rsid w:val="00E716D6"/>
    <w:rsid w:val="00E7345D"/>
    <w:rsid w:val="00E75CF9"/>
    <w:rsid w:val="00E82C4D"/>
    <w:rsid w:val="00E85300"/>
    <w:rsid w:val="00E85498"/>
    <w:rsid w:val="00E8582F"/>
    <w:rsid w:val="00E8601C"/>
    <w:rsid w:val="00E86811"/>
    <w:rsid w:val="00E87391"/>
    <w:rsid w:val="00E93064"/>
    <w:rsid w:val="00E94465"/>
    <w:rsid w:val="00E951D0"/>
    <w:rsid w:val="00E95534"/>
    <w:rsid w:val="00E95655"/>
    <w:rsid w:val="00E960A5"/>
    <w:rsid w:val="00E963F1"/>
    <w:rsid w:val="00E96972"/>
    <w:rsid w:val="00E96AA5"/>
    <w:rsid w:val="00E96EF8"/>
    <w:rsid w:val="00E978B8"/>
    <w:rsid w:val="00EA0955"/>
    <w:rsid w:val="00EA5B27"/>
    <w:rsid w:val="00EA7CF6"/>
    <w:rsid w:val="00EB158D"/>
    <w:rsid w:val="00EB35A4"/>
    <w:rsid w:val="00EB4A30"/>
    <w:rsid w:val="00EB4A76"/>
    <w:rsid w:val="00EB4BEE"/>
    <w:rsid w:val="00EB581D"/>
    <w:rsid w:val="00EB639C"/>
    <w:rsid w:val="00EB73D0"/>
    <w:rsid w:val="00EB74D8"/>
    <w:rsid w:val="00EC17AC"/>
    <w:rsid w:val="00EC1DDD"/>
    <w:rsid w:val="00EC2079"/>
    <w:rsid w:val="00EC2D09"/>
    <w:rsid w:val="00EC49E1"/>
    <w:rsid w:val="00EC52BB"/>
    <w:rsid w:val="00ED17F4"/>
    <w:rsid w:val="00ED1C2D"/>
    <w:rsid w:val="00ED52E6"/>
    <w:rsid w:val="00EE034E"/>
    <w:rsid w:val="00EE3551"/>
    <w:rsid w:val="00EE4C82"/>
    <w:rsid w:val="00EE4D92"/>
    <w:rsid w:val="00EE600A"/>
    <w:rsid w:val="00EE6607"/>
    <w:rsid w:val="00EF12A7"/>
    <w:rsid w:val="00EF16AB"/>
    <w:rsid w:val="00EF1B18"/>
    <w:rsid w:val="00EF351F"/>
    <w:rsid w:val="00EF548E"/>
    <w:rsid w:val="00EF57F6"/>
    <w:rsid w:val="00F04DCF"/>
    <w:rsid w:val="00F054AD"/>
    <w:rsid w:val="00F07BAA"/>
    <w:rsid w:val="00F07DDA"/>
    <w:rsid w:val="00F112AB"/>
    <w:rsid w:val="00F12ECF"/>
    <w:rsid w:val="00F14596"/>
    <w:rsid w:val="00F14B0A"/>
    <w:rsid w:val="00F15251"/>
    <w:rsid w:val="00F17228"/>
    <w:rsid w:val="00F217BB"/>
    <w:rsid w:val="00F24C07"/>
    <w:rsid w:val="00F24E84"/>
    <w:rsid w:val="00F25FC1"/>
    <w:rsid w:val="00F32FB0"/>
    <w:rsid w:val="00F355F8"/>
    <w:rsid w:val="00F35A30"/>
    <w:rsid w:val="00F35BCA"/>
    <w:rsid w:val="00F40438"/>
    <w:rsid w:val="00F408DC"/>
    <w:rsid w:val="00F42C0D"/>
    <w:rsid w:val="00F45594"/>
    <w:rsid w:val="00F45BF3"/>
    <w:rsid w:val="00F46C25"/>
    <w:rsid w:val="00F472D4"/>
    <w:rsid w:val="00F517D7"/>
    <w:rsid w:val="00F532E6"/>
    <w:rsid w:val="00F5480C"/>
    <w:rsid w:val="00F57DC4"/>
    <w:rsid w:val="00F608A2"/>
    <w:rsid w:val="00F6194C"/>
    <w:rsid w:val="00F64EAB"/>
    <w:rsid w:val="00F6503D"/>
    <w:rsid w:val="00F66AF9"/>
    <w:rsid w:val="00F6799D"/>
    <w:rsid w:val="00F7008A"/>
    <w:rsid w:val="00F701AA"/>
    <w:rsid w:val="00F7226C"/>
    <w:rsid w:val="00F7261D"/>
    <w:rsid w:val="00F72D74"/>
    <w:rsid w:val="00F76DE0"/>
    <w:rsid w:val="00F77409"/>
    <w:rsid w:val="00F81697"/>
    <w:rsid w:val="00F8173D"/>
    <w:rsid w:val="00F81FC4"/>
    <w:rsid w:val="00F83ECE"/>
    <w:rsid w:val="00F84CC6"/>
    <w:rsid w:val="00F8625A"/>
    <w:rsid w:val="00F87B94"/>
    <w:rsid w:val="00F940B2"/>
    <w:rsid w:val="00F948D2"/>
    <w:rsid w:val="00FA0A74"/>
    <w:rsid w:val="00FA3902"/>
    <w:rsid w:val="00FA7632"/>
    <w:rsid w:val="00FB06A1"/>
    <w:rsid w:val="00FB19B5"/>
    <w:rsid w:val="00FB2249"/>
    <w:rsid w:val="00FB2A25"/>
    <w:rsid w:val="00FB2B9D"/>
    <w:rsid w:val="00FB3F2A"/>
    <w:rsid w:val="00FB4630"/>
    <w:rsid w:val="00FB5E4C"/>
    <w:rsid w:val="00FB6822"/>
    <w:rsid w:val="00FC2075"/>
    <w:rsid w:val="00FC4BF6"/>
    <w:rsid w:val="00FC4E0D"/>
    <w:rsid w:val="00FC50B0"/>
    <w:rsid w:val="00FC557A"/>
    <w:rsid w:val="00FC5C68"/>
    <w:rsid w:val="00FC60C5"/>
    <w:rsid w:val="00FD0158"/>
    <w:rsid w:val="00FD0E4C"/>
    <w:rsid w:val="00FD16C8"/>
    <w:rsid w:val="00FD32E6"/>
    <w:rsid w:val="00FD3D6C"/>
    <w:rsid w:val="00FD48B6"/>
    <w:rsid w:val="00FD6558"/>
    <w:rsid w:val="00FD667C"/>
    <w:rsid w:val="00FE0BF1"/>
    <w:rsid w:val="00FE1FEA"/>
    <w:rsid w:val="00FE4288"/>
    <w:rsid w:val="00FE51D0"/>
    <w:rsid w:val="00FE5E44"/>
    <w:rsid w:val="00FE6AB5"/>
    <w:rsid w:val="00FE7D20"/>
    <w:rsid w:val="00FF0863"/>
    <w:rsid w:val="571FB5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F1F915"/>
  <w15:chartTrackingRefBased/>
  <w15:docId w15:val="{230B0FE0-125B-4F1A-A730-5140F697B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53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C4FF0"/>
    <w:pPr>
      <w:keepNext/>
      <w:jc w:val="center"/>
      <w:outlineLvl w:val="0"/>
    </w:pPr>
    <w:rPr>
      <w:b/>
      <w:szCs w:val="20"/>
    </w:rPr>
  </w:style>
  <w:style w:type="paragraph" w:styleId="Ttulo2">
    <w:name w:val="heading 2"/>
    <w:basedOn w:val="Normal"/>
    <w:next w:val="Normal"/>
    <w:link w:val="Ttulo2Char"/>
    <w:uiPriority w:val="9"/>
    <w:semiHidden/>
    <w:unhideWhenUsed/>
    <w:qFormat/>
    <w:rsid w:val="00BF1B5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C8640E"/>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0D76F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
    <w:basedOn w:val="Normal"/>
    <w:link w:val="CabealhoChar"/>
    <w:uiPriority w:val="99"/>
    <w:unhideWhenUsed/>
    <w:rsid w:val="00FC2075"/>
    <w:pPr>
      <w:tabs>
        <w:tab w:val="center" w:pos="4252"/>
        <w:tab w:val="right" w:pos="8504"/>
      </w:tabs>
    </w:pPr>
  </w:style>
  <w:style w:type="character" w:customStyle="1" w:styleId="CabealhoChar">
    <w:name w:val="Cabeçalho Char"/>
    <w:aliases w:val="Cabeçalho1 Char"/>
    <w:basedOn w:val="Fontepargpadro"/>
    <w:link w:val="Cabealho"/>
    <w:uiPriority w:val="99"/>
    <w:rsid w:val="00FC207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FC2075"/>
    <w:pPr>
      <w:tabs>
        <w:tab w:val="center" w:pos="4252"/>
        <w:tab w:val="right" w:pos="8504"/>
      </w:tabs>
    </w:pPr>
  </w:style>
  <w:style w:type="character" w:customStyle="1" w:styleId="RodapChar">
    <w:name w:val="Rodapé Char"/>
    <w:basedOn w:val="Fontepargpadro"/>
    <w:link w:val="Rodap"/>
    <w:uiPriority w:val="99"/>
    <w:rsid w:val="00FC2075"/>
    <w:rPr>
      <w:rFonts w:ascii="Times New Roman" w:eastAsia="Times New Roman" w:hAnsi="Times New Roman" w:cs="Times New Roman"/>
      <w:sz w:val="24"/>
      <w:szCs w:val="24"/>
      <w:lang w:eastAsia="pt-BR"/>
    </w:rPr>
  </w:style>
  <w:style w:type="character" w:customStyle="1" w:styleId="Fontepargpadro1">
    <w:name w:val="Fonte parág. padrão1"/>
    <w:rsid w:val="0056798D"/>
  </w:style>
  <w:style w:type="paragraph" w:styleId="PargrafodaLista">
    <w:name w:val="List Paragraph"/>
    <w:aliases w:val="List I Paragraph,Parágrafo com marcador - inserir marcador,Parágrafo_2,Segundo,Texto,Título 10,Lista Paragrafo em Preto,Lista Letras"/>
    <w:basedOn w:val="Normal"/>
    <w:link w:val="PargrafodaListaChar"/>
    <w:uiPriority w:val="34"/>
    <w:qFormat/>
    <w:rsid w:val="00B94BC6"/>
    <w:pPr>
      <w:ind w:left="720"/>
      <w:contextualSpacing/>
    </w:pPr>
  </w:style>
  <w:style w:type="table" w:styleId="Tabelacomgrade">
    <w:name w:val="Table Grid"/>
    <w:basedOn w:val="Tabelanormal"/>
    <w:uiPriority w:val="39"/>
    <w:rsid w:val="00426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D4556"/>
    <w:rPr>
      <w:color w:val="0563C1" w:themeColor="hyperlink"/>
      <w:u w:val="single"/>
    </w:rPr>
  </w:style>
  <w:style w:type="character" w:customStyle="1" w:styleId="MenoPendente1">
    <w:name w:val="Menção Pendente1"/>
    <w:basedOn w:val="Fontepargpadro"/>
    <w:uiPriority w:val="99"/>
    <w:semiHidden/>
    <w:unhideWhenUsed/>
    <w:rsid w:val="000D4556"/>
    <w:rPr>
      <w:color w:val="605E5C"/>
      <w:shd w:val="clear" w:color="auto" w:fill="E1DFDD"/>
    </w:rPr>
  </w:style>
  <w:style w:type="paragraph" w:styleId="Corpodetexto">
    <w:name w:val="Body Text"/>
    <w:basedOn w:val="Normal"/>
    <w:link w:val="CorpodetextoChar"/>
    <w:rsid w:val="00A75B14"/>
    <w:pPr>
      <w:jc w:val="both"/>
    </w:pPr>
    <w:rPr>
      <w:szCs w:val="20"/>
    </w:rPr>
  </w:style>
  <w:style w:type="character" w:customStyle="1" w:styleId="CorpodetextoChar">
    <w:name w:val="Corpo de texto Char"/>
    <w:basedOn w:val="Fontepargpadro"/>
    <w:link w:val="Corpodetexto"/>
    <w:rsid w:val="00A75B14"/>
    <w:rPr>
      <w:rFonts w:ascii="Times New Roman" w:eastAsia="Times New Roman" w:hAnsi="Times New Roman" w:cs="Times New Roman"/>
      <w:sz w:val="24"/>
      <w:szCs w:val="20"/>
      <w:lang w:eastAsia="pt-BR"/>
    </w:rPr>
  </w:style>
  <w:style w:type="paragraph" w:customStyle="1" w:styleId="LO-Normal">
    <w:name w:val="LO-Normal"/>
    <w:rsid w:val="00572F09"/>
    <w:pPr>
      <w:widowControl w:val="0"/>
      <w:suppressAutoHyphens/>
      <w:spacing w:after="200" w:line="276" w:lineRule="auto"/>
    </w:pPr>
    <w:rPr>
      <w:rFonts w:ascii="Calibri" w:eastAsia="Calibri" w:hAnsi="Calibri" w:cs="Calibri"/>
      <w:kern w:val="1"/>
      <w:lang w:eastAsia="zh-CN" w:bidi="hi-IN"/>
    </w:rPr>
  </w:style>
  <w:style w:type="paragraph" w:customStyle="1" w:styleId="Corpodeeditalpadro">
    <w:name w:val="Corpo de edital padrão"/>
    <w:basedOn w:val="Normal"/>
    <w:uiPriority w:val="99"/>
    <w:rsid w:val="00572F0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MenoPendente2">
    <w:name w:val="Menção Pendente2"/>
    <w:basedOn w:val="Fontepargpadro"/>
    <w:uiPriority w:val="99"/>
    <w:semiHidden/>
    <w:unhideWhenUsed/>
    <w:rsid w:val="007408D2"/>
    <w:rPr>
      <w:color w:val="605E5C"/>
      <w:shd w:val="clear" w:color="auto" w:fill="E1DFDD"/>
    </w:rPr>
  </w:style>
  <w:style w:type="paragraph" w:styleId="Recuodecorpodetexto2">
    <w:name w:val="Body Text Indent 2"/>
    <w:basedOn w:val="Normal"/>
    <w:link w:val="Recuodecorpodetexto2Char"/>
    <w:uiPriority w:val="99"/>
    <w:semiHidden/>
    <w:unhideWhenUsed/>
    <w:rsid w:val="00AC4FF0"/>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AC4FF0"/>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rsid w:val="00AC4FF0"/>
    <w:rPr>
      <w:rFonts w:ascii="Times New Roman" w:eastAsia="Times New Roman" w:hAnsi="Times New Roman" w:cs="Times New Roman"/>
      <w:b/>
      <w:sz w:val="24"/>
      <w:szCs w:val="20"/>
      <w:lang w:eastAsia="pt-BR"/>
    </w:rPr>
  </w:style>
  <w:style w:type="character" w:customStyle="1" w:styleId="Ttulo4Char">
    <w:name w:val="Título 4 Char"/>
    <w:basedOn w:val="Fontepargpadro"/>
    <w:link w:val="Ttulo4"/>
    <w:uiPriority w:val="9"/>
    <w:semiHidden/>
    <w:rsid w:val="000D76F6"/>
    <w:rPr>
      <w:rFonts w:asciiTheme="majorHAnsi" w:eastAsiaTheme="majorEastAsia" w:hAnsiTheme="majorHAnsi" w:cstheme="majorBidi"/>
      <w:i/>
      <w:iCs/>
      <w:color w:val="2F5496" w:themeColor="accent1" w:themeShade="BF"/>
      <w:sz w:val="24"/>
      <w:szCs w:val="24"/>
      <w:lang w:eastAsia="pt-BR"/>
    </w:rPr>
  </w:style>
  <w:style w:type="character" w:customStyle="1" w:styleId="N">
    <w:name w:val="N"/>
    <w:uiPriority w:val="99"/>
    <w:rsid w:val="001103E9"/>
    <w:rPr>
      <w:b/>
    </w:rPr>
  </w:style>
  <w:style w:type="table" w:customStyle="1" w:styleId="TableGrid0">
    <w:name w:val="Table Grid0"/>
    <w:rsid w:val="001103E9"/>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paragraph">
    <w:name w:val="paragraph"/>
    <w:basedOn w:val="Normal"/>
    <w:rsid w:val="002645E4"/>
    <w:pPr>
      <w:spacing w:before="100" w:beforeAutospacing="1" w:after="100" w:afterAutospacing="1"/>
    </w:pPr>
  </w:style>
  <w:style w:type="character" w:customStyle="1" w:styleId="normaltextrun">
    <w:name w:val="normaltextrun"/>
    <w:basedOn w:val="Fontepargpadro"/>
    <w:rsid w:val="002645E4"/>
  </w:style>
  <w:style w:type="character" w:customStyle="1" w:styleId="eop">
    <w:name w:val="eop"/>
    <w:basedOn w:val="Fontepargpadro"/>
    <w:rsid w:val="002645E4"/>
  </w:style>
  <w:style w:type="paragraph" w:styleId="Textodebalo">
    <w:name w:val="Balloon Text"/>
    <w:basedOn w:val="Normal"/>
    <w:link w:val="TextodebaloChar"/>
    <w:uiPriority w:val="99"/>
    <w:semiHidden/>
    <w:unhideWhenUsed/>
    <w:rsid w:val="00320C10"/>
    <w:rPr>
      <w:rFonts w:ascii="Segoe UI" w:hAnsi="Segoe UI" w:cs="Segoe UI"/>
      <w:sz w:val="18"/>
      <w:szCs w:val="18"/>
    </w:rPr>
  </w:style>
  <w:style w:type="character" w:customStyle="1" w:styleId="TextodebaloChar">
    <w:name w:val="Texto de balão Char"/>
    <w:basedOn w:val="Fontepargpadro"/>
    <w:link w:val="Textodebalo"/>
    <w:uiPriority w:val="99"/>
    <w:semiHidden/>
    <w:rsid w:val="00320C10"/>
    <w:rPr>
      <w:rFonts w:ascii="Segoe UI" w:eastAsia="Times New Roman" w:hAnsi="Segoe UI" w:cs="Segoe UI"/>
      <w:sz w:val="18"/>
      <w:szCs w:val="18"/>
      <w:lang w:eastAsia="pt-BR"/>
    </w:rPr>
  </w:style>
  <w:style w:type="paragraph" w:customStyle="1" w:styleId="Default">
    <w:name w:val="Default"/>
    <w:rsid w:val="00A37EC2"/>
    <w:pPr>
      <w:autoSpaceDE w:val="0"/>
      <w:autoSpaceDN w:val="0"/>
      <w:adjustRightInd w:val="0"/>
      <w:spacing w:after="0" w:line="240" w:lineRule="auto"/>
    </w:pPr>
    <w:rPr>
      <w:rFonts w:ascii="Verdana" w:eastAsia="Calibri" w:hAnsi="Verdana" w:cs="Verdana"/>
      <w:color w:val="000000"/>
      <w:sz w:val="24"/>
      <w:szCs w:val="24"/>
    </w:rPr>
  </w:style>
  <w:style w:type="paragraph" w:customStyle="1" w:styleId="identifica">
    <w:name w:val="identifica"/>
    <w:basedOn w:val="Normal"/>
    <w:rsid w:val="00A37EC2"/>
    <w:pPr>
      <w:spacing w:before="100" w:beforeAutospacing="1" w:after="100" w:afterAutospacing="1"/>
    </w:pPr>
  </w:style>
  <w:style w:type="paragraph" w:customStyle="1" w:styleId="textbody">
    <w:name w:val="textbody"/>
    <w:basedOn w:val="Normal"/>
    <w:rsid w:val="00EA5B27"/>
    <w:pPr>
      <w:spacing w:before="100" w:beforeAutospacing="1" w:after="100" w:afterAutospacing="1"/>
    </w:pPr>
  </w:style>
  <w:style w:type="paragraph" w:styleId="NormalWeb">
    <w:name w:val="Normal (Web)"/>
    <w:basedOn w:val="Normal"/>
    <w:uiPriority w:val="99"/>
    <w:rsid w:val="00FD16C8"/>
    <w:pPr>
      <w:spacing w:before="100" w:beforeAutospacing="1" w:after="100" w:afterAutospacing="1"/>
    </w:pPr>
  </w:style>
  <w:style w:type="character" w:styleId="Forte">
    <w:name w:val="Strong"/>
    <w:uiPriority w:val="22"/>
    <w:qFormat/>
    <w:rsid w:val="00FD16C8"/>
    <w:rPr>
      <w:b/>
      <w:bCs/>
    </w:rPr>
  </w:style>
  <w:style w:type="paragraph" w:customStyle="1" w:styleId="Standard">
    <w:name w:val="Standard"/>
    <w:qFormat/>
    <w:rsid w:val="00F6194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styleId="Textodenotaderodap">
    <w:name w:val="footnote text"/>
    <w:basedOn w:val="Normal"/>
    <w:link w:val="TextodenotaderodapChar"/>
    <w:uiPriority w:val="99"/>
    <w:unhideWhenUsed/>
    <w:rsid w:val="00F6194C"/>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qFormat/>
    <w:rsid w:val="00F6194C"/>
    <w:rPr>
      <w:sz w:val="20"/>
      <w:szCs w:val="20"/>
    </w:rPr>
  </w:style>
  <w:style w:type="character" w:styleId="Refdenotaderodap">
    <w:name w:val="footnote reference"/>
    <w:basedOn w:val="Fontepargpadro"/>
    <w:uiPriority w:val="99"/>
    <w:unhideWhenUsed/>
    <w:rsid w:val="00F6194C"/>
    <w:rPr>
      <w:vertAlign w:val="superscript"/>
    </w:rPr>
  </w:style>
  <w:style w:type="paragraph" w:customStyle="1" w:styleId="Textbody0">
    <w:name w:val="Text body"/>
    <w:basedOn w:val="Standard"/>
    <w:rsid w:val="00F6194C"/>
    <w:pPr>
      <w:widowControl w:val="0"/>
      <w:spacing w:after="140" w:line="288" w:lineRule="auto"/>
    </w:pPr>
    <w:rPr>
      <w:rFonts w:ascii="Liberation Serif" w:eastAsia="SimSun" w:hAnsi="Liberation Serif" w:cs="Mangal"/>
      <w:lang w:bidi="hi-IN"/>
    </w:rPr>
  </w:style>
  <w:style w:type="paragraph" w:customStyle="1" w:styleId="texto">
    <w:name w:val="texto"/>
    <w:rsid w:val="00F6194C"/>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pPr>
    <w:rPr>
      <w:rFonts w:ascii="Times New Roman" w:eastAsia="Times New Roman" w:hAnsi="Times New Roman" w:cs="Times New Roman"/>
      <w:kern w:val="3"/>
      <w:sz w:val="20"/>
      <w:szCs w:val="20"/>
      <w:lang w:eastAsia="zh-CN"/>
    </w:rPr>
  </w:style>
  <w:style w:type="paragraph" w:customStyle="1" w:styleId="Nivel01">
    <w:name w:val="Nivel 01"/>
    <w:basedOn w:val="Ttulo1"/>
    <w:next w:val="Normal"/>
    <w:qFormat/>
    <w:rsid w:val="00832ABD"/>
    <w:pPr>
      <w:keepLines/>
      <w:numPr>
        <w:numId w:val="1"/>
      </w:numPr>
      <w:tabs>
        <w:tab w:val="num" w:pos="360"/>
        <w:tab w:val="left" w:pos="567"/>
      </w:tabs>
      <w:spacing w:before="240"/>
      <w:ind w:left="0" w:firstLine="0"/>
      <w:jc w:val="both"/>
    </w:pPr>
    <w:rPr>
      <w:rFonts w:ascii="Arial" w:eastAsiaTheme="majorEastAsia" w:hAnsi="Arial" w:cs="Arial"/>
      <w:bCs/>
      <w:sz w:val="20"/>
    </w:rPr>
  </w:style>
  <w:style w:type="paragraph" w:customStyle="1" w:styleId="Nivel2">
    <w:name w:val="Nivel 2"/>
    <w:basedOn w:val="Normal"/>
    <w:link w:val="Nivel2Char"/>
    <w:qFormat/>
    <w:rsid w:val="00832AB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qFormat/>
    <w:rsid w:val="00832ABD"/>
    <w:pPr>
      <w:numPr>
        <w:ilvl w:val="2"/>
        <w:numId w:val="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832ABD"/>
    <w:pPr>
      <w:numPr>
        <w:ilvl w:val="3"/>
      </w:numPr>
      <w:ind w:left="851" w:firstLine="0"/>
    </w:pPr>
    <w:rPr>
      <w:color w:val="auto"/>
    </w:rPr>
  </w:style>
  <w:style w:type="paragraph" w:customStyle="1" w:styleId="Nivel5">
    <w:name w:val="Nivel 5"/>
    <w:basedOn w:val="Nivel4"/>
    <w:qFormat/>
    <w:rsid w:val="00832ABD"/>
    <w:pPr>
      <w:numPr>
        <w:ilvl w:val="4"/>
      </w:numPr>
      <w:ind w:left="1276" w:firstLine="0"/>
    </w:pPr>
  </w:style>
  <w:style w:type="character" w:customStyle="1" w:styleId="PargrafodaListaChar">
    <w:name w:val="Parágrafo da Lista Char"/>
    <w:aliases w:val="List I Paragraph Char,Parágrafo com marcador - inserir marcador Char,Parágrafo_2 Char,Segundo Char,Texto Char,Título 10 Char,Lista Paragrafo em Preto Char,Lista Letras Char"/>
    <w:basedOn w:val="Fontepargpadro"/>
    <w:link w:val="PargrafodaLista"/>
    <w:uiPriority w:val="34"/>
    <w:qFormat/>
    <w:rsid w:val="00832ABD"/>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5059DD"/>
    <w:pPr>
      <w:widowControl w:val="0"/>
      <w:autoSpaceDE w:val="0"/>
      <w:autoSpaceDN w:val="0"/>
      <w:spacing w:line="246" w:lineRule="exact"/>
      <w:ind w:left="69"/>
    </w:pPr>
    <w:rPr>
      <w:rFonts w:ascii="Calibri" w:eastAsia="Calibri" w:hAnsi="Calibri" w:cs="Calibri"/>
      <w:sz w:val="22"/>
      <w:szCs w:val="22"/>
      <w:lang w:val="pt-PT" w:eastAsia="en-US"/>
    </w:rPr>
  </w:style>
  <w:style w:type="character" w:customStyle="1" w:styleId="EstiloTextoChar">
    <w:name w:val="Estilo Texto Char"/>
    <w:link w:val="EstiloTexto"/>
    <w:locked/>
    <w:rsid w:val="001932A8"/>
    <w:rPr>
      <w:color w:val="000000"/>
      <w:lang w:val="x-none" w:eastAsia="ar-SA"/>
    </w:rPr>
  </w:style>
  <w:style w:type="paragraph" w:customStyle="1" w:styleId="EstiloTexto">
    <w:name w:val="Estilo Texto"/>
    <w:basedOn w:val="Normal"/>
    <w:link w:val="EstiloTextoChar"/>
    <w:qFormat/>
    <w:rsid w:val="001932A8"/>
    <w:pPr>
      <w:suppressAutoHyphens/>
      <w:spacing w:before="240" w:after="240" w:line="360" w:lineRule="auto"/>
      <w:jc w:val="both"/>
    </w:pPr>
    <w:rPr>
      <w:rFonts w:asciiTheme="minorHAnsi" w:eastAsiaTheme="minorHAnsi" w:hAnsiTheme="minorHAnsi" w:cstheme="minorBidi"/>
      <w:color w:val="000000"/>
      <w:sz w:val="22"/>
      <w:szCs w:val="22"/>
      <w:lang w:val="x-none" w:eastAsia="ar-SA"/>
    </w:rPr>
  </w:style>
  <w:style w:type="paragraph" w:customStyle="1" w:styleId="WW-Corpodetexto3">
    <w:name w:val="WW-Corpo de texto 3"/>
    <w:basedOn w:val="Normal"/>
    <w:rsid w:val="00475154"/>
    <w:pPr>
      <w:suppressAutoHyphens/>
      <w:jc w:val="both"/>
    </w:pPr>
    <w:rPr>
      <w:szCs w:val="20"/>
      <w:lang w:eastAsia="ar-SA"/>
    </w:rPr>
  </w:style>
  <w:style w:type="paragraph" w:styleId="Corpodetexto3">
    <w:name w:val="Body Text 3"/>
    <w:basedOn w:val="Normal"/>
    <w:link w:val="Corpodetexto3Char"/>
    <w:uiPriority w:val="99"/>
    <w:semiHidden/>
    <w:unhideWhenUsed/>
    <w:rsid w:val="004D63D8"/>
    <w:pPr>
      <w:spacing w:after="120"/>
    </w:pPr>
    <w:rPr>
      <w:sz w:val="16"/>
      <w:szCs w:val="16"/>
    </w:rPr>
  </w:style>
  <w:style w:type="character" w:customStyle="1" w:styleId="Corpodetexto3Char">
    <w:name w:val="Corpo de texto 3 Char"/>
    <w:basedOn w:val="Fontepargpadro"/>
    <w:link w:val="Corpodetexto3"/>
    <w:uiPriority w:val="99"/>
    <w:semiHidden/>
    <w:rsid w:val="004D63D8"/>
    <w:rPr>
      <w:rFonts w:ascii="Times New Roman" w:eastAsia="Times New Roman" w:hAnsi="Times New Roman" w:cs="Times New Roman"/>
      <w:sz w:val="16"/>
      <w:szCs w:val="16"/>
      <w:lang w:eastAsia="pt-BR"/>
    </w:rPr>
  </w:style>
  <w:style w:type="paragraph" w:styleId="Ttulo">
    <w:name w:val="Title"/>
    <w:aliases w:val=" Char Char, Char, Char Char Char Char Char Char,Char,Char Char Char Char Char,Char Char Char Char Char Char Char,Char Char Char Char"/>
    <w:basedOn w:val="Normal"/>
    <w:link w:val="TtuloChar1"/>
    <w:qFormat/>
    <w:rsid w:val="00DF29F8"/>
    <w:pPr>
      <w:jc w:val="center"/>
    </w:pPr>
    <w:rPr>
      <w:rFonts w:eastAsia="MS Mincho"/>
      <w:b/>
      <w:sz w:val="28"/>
      <w:szCs w:val="20"/>
    </w:rPr>
  </w:style>
  <w:style w:type="character" w:customStyle="1" w:styleId="TtuloChar">
    <w:name w:val="Título Char"/>
    <w:basedOn w:val="Fontepargpadro"/>
    <w:uiPriority w:val="10"/>
    <w:rsid w:val="00DF29F8"/>
    <w:rPr>
      <w:rFonts w:asciiTheme="majorHAnsi" w:eastAsiaTheme="majorEastAsia" w:hAnsiTheme="majorHAnsi" w:cstheme="majorBidi"/>
      <w:spacing w:val="-10"/>
      <w:kern w:val="28"/>
      <w:sz w:val="56"/>
      <w:szCs w:val="56"/>
      <w:lang w:eastAsia="pt-BR"/>
    </w:rPr>
  </w:style>
  <w:style w:type="character" w:customStyle="1" w:styleId="TtuloChar1">
    <w:name w:val="Título Char1"/>
    <w:aliases w:val=" Char Char Char, Char Char1, Char Char Char Char Char Char Char,Char Char,Char Char Char Char Char Char,Char Char Char Char Char Char Char Char,Char Char Char Char Char1"/>
    <w:link w:val="Ttulo"/>
    <w:locked/>
    <w:rsid w:val="00DF29F8"/>
    <w:rPr>
      <w:rFonts w:ascii="Times New Roman" w:eastAsia="MS Mincho" w:hAnsi="Times New Roman" w:cs="Times New Roman"/>
      <w:b/>
      <w:sz w:val="28"/>
      <w:szCs w:val="20"/>
      <w:lang w:eastAsia="pt-BR"/>
    </w:rPr>
  </w:style>
  <w:style w:type="character" w:customStyle="1" w:styleId="Nivel2Char">
    <w:name w:val="Nivel 2 Char"/>
    <w:basedOn w:val="Fontepargpadro"/>
    <w:link w:val="Nivel2"/>
    <w:locked/>
    <w:rsid w:val="00C150FE"/>
    <w:rPr>
      <w:rFonts w:ascii="Arial" w:eastAsiaTheme="minorEastAsia" w:hAnsi="Arial" w:cs="Arial"/>
      <w:color w:val="000000"/>
      <w:sz w:val="20"/>
      <w:szCs w:val="20"/>
      <w:lang w:eastAsia="pt-BR"/>
    </w:rPr>
  </w:style>
  <w:style w:type="character" w:customStyle="1" w:styleId="Ttulo3Char">
    <w:name w:val="Título 3 Char"/>
    <w:basedOn w:val="Fontepargpadro"/>
    <w:link w:val="Ttulo3"/>
    <w:uiPriority w:val="9"/>
    <w:semiHidden/>
    <w:rsid w:val="00C8640E"/>
    <w:rPr>
      <w:rFonts w:asciiTheme="majorHAnsi" w:eastAsiaTheme="majorEastAsia" w:hAnsiTheme="majorHAnsi" w:cstheme="majorBidi"/>
      <w:color w:val="1F3763" w:themeColor="accent1" w:themeShade="7F"/>
      <w:sz w:val="24"/>
      <w:szCs w:val="24"/>
      <w:lang w:eastAsia="pt-BR"/>
    </w:rPr>
  </w:style>
  <w:style w:type="character" w:styleId="MenoPendente">
    <w:name w:val="Unresolved Mention"/>
    <w:basedOn w:val="Fontepargpadro"/>
    <w:uiPriority w:val="99"/>
    <w:semiHidden/>
    <w:unhideWhenUsed/>
    <w:rsid w:val="00A24405"/>
    <w:rPr>
      <w:color w:val="605E5C"/>
      <w:shd w:val="clear" w:color="auto" w:fill="E1DFDD"/>
    </w:rPr>
  </w:style>
  <w:style w:type="character" w:customStyle="1" w:styleId="gscittxt">
    <w:name w:val="gs_cit_txt"/>
    <w:basedOn w:val="Fontepargpadro"/>
    <w:rsid w:val="000A1BCD"/>
  </w:style>
  <w:style w:type="character" w:customStyle="1" w:styleId="Ttulo2Char">
    <w:name w:val="Título 2 Char"/>
    <w:basedOn w:val="Fontepargpadro"/>
    <w:link w:val="Ttulo2"/>
    <w:uiPriority w:val="9"/>
    <w:semiHidden/>
    <w:rsid w:val="00BF1B57"/>
    <w:rPr>
      <w:rFonts w:asciiTheme="majorHAnsi" w:eastAsiaTheme="majorEastAsia" w:hAnsiTheme="majorHAnsi" w:cstheme="majorBidi"/>
      <w:color w:val="2F5496" w:themeColor="accent1" w:themeShade="BF"/>
      <w:sz w:val="26"/>
      <w:szCs w:val="26"/>
      <w:lang w:eastAsia="pt-BR"/>
    </w:rPr>
  </w:style>
  <w:style w:type="paragraph" w:customStyle="1" w:styleId="isselectedend">
    <w:name w:val="isselectedend"/>
    <w:basedOn w:val="Normal"/>
    <w:rsid w:val="00FB2B9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33526">
      <w:bodyDiv w:val="1"/>
      <w:marLeft w:val="0"/>
      <w:marRight w:val="0"/>
      <w:marTop w:val="0"/>
      <w:marBottom w:val="0"/>
      <w:divBdr>
        <w:top w:val="none" w:sz="0" w:space="0" w:color="auto"/>
        <w:left w:val="none" w:sz="0" w:space="0" w:color="auto"/>
        <w:bottom w:val="none" w:sz="0" w:space="0" w:color="auto"/>
        <w:right w:val="none" w:sz="0" w:space="0" w:color="auto"/>
      </w:divBdr>
    </w:div>
    <w:div w:id="80178505">
      <w:bodyDiv w:val="1"/>
      <w:marLeft w:val="0"/>
      <w:marRight w:val="0"/>
      <w:marTop w:val="0"/>
      <w:marBottom w:val="0"/>
      <w:divBdr>
        <w:top w:val="none" w:sz="0" w:space="0" w:color="auto"/>
        <w:left w:val="none" w:sz="0" w:space="0" w:color="auto"/>
        <w:bottom w:val="none" w:sz="0" w:space="0" w:color="auto"/>
        <w:right w:val="none" w:sz="0" w:space="0" w:color="auto"/>
      </w:divBdr>
    </w:div>
    <w:div w:id="107698580">
      <w:bodyDiv w:val="1"/>
      <w:marLeft w:val="0"/>
      <w:marRight w:val="0"/>
      <w:marTop w:val="0"/>
      <w:marBottom w:val="0"/>
      <w:divBdr>
        <w:top w:val="none" w:sz="0" w:space="0" w:color="auto"/>
        <w:left w:val="none" w:sz="0" w:space="0" w:color="auto"/>
        <w:bottom w:val="none" w:sz="0" w:space="0" w:color="auto"/>
        <w:right w:val="none" w:sz="0" w:space="0" w:color="auto"/>
      </w:divBdr>
    </w:div>
    <w:div w:id="121384892">
      <w:bodyDiv w:val="1"/>
      <w:marLeft w:val="0"/>
      <w:marRight w:val="0"/>
      <w:marTop w:val="0"/>
      <w:marBottom w:val="0"/>
      <w:divBdr>
        <w:top w:val="none" w:sz="0" w:space="0" w:color="auto"/>
        <w:left w:val="none" w:sz="0" w:space="0" w:color="auto"/>
        <w:bottom w:val="none" w:sz="0" w:space="0" w:color="auto"/>
        <w:right w:val="none" w:sz="0" w:space="0" w:color="auto"/>
      </w:divBdr>
    </w:div>
    <w:div w:id="134378007">
      <w:bodyDiv w:val="1"/>
      <w:marLeft w:val="0"/>
      <w:marRight w:val="0"/>
      <w:marTop w:val="0"/>
      <w:marBottom w:val="0"/>
      <w:divBdr>
        <w:top w:val="none" w:sz="0" w:space="0" w:color="auto"/>
        <w:left w:val="none" w:sz="0" w:space="0" w:color="auto"/>
        <w:bottom w:val="none" w:sz="0" w:space="0" w:color="auto"/>
        <w:right w:val="none" w:sz="0" w:space="0" w:color="auto"/>
      </w:divBdr>
    </w:div>
    <w:div w:id="135414854">
      <w:bodyDiv w:val="1"/>
      <w:marLeft w:val="0"/>
      <w:marRight w:val="0"/>
      <w:marTop w:val="0"/>
      <w:marBottom w:val="0"/>
      <w:divBdr>
        <w:top w:val="none" w:sz="0" w:space="0" w:color="auto"/>
        <w:left w:val="none" w:sz="0" w:space="0" w:color="auto"/>
        <w:bottom w:val="none" w:sz="0" w:space="0" w:color="auto"/>
        <w:right w:val="none" w:sz="0" w:space="0" w:color="auto"/>
      </w:divBdr>
    </w:div>
    <w:div w:id="140343275">
      <w:bodyDiv w:val="1"/>
      <w:marLeft w:val="0"/>
      <w:marRight w:val="0"/>
      <w:marTop w:val="0"/>
      <w:marBottom w:val="0"/>
      <w:divBdr>
        <w:top w:val="none" w:sz="0" w:space="0" w:color="auto"/>
        <w:left w:val="none" w:sz="0" w:space="0" w:color="auto"/>
        <w:bottom w:val="none" w:sz="0" w:space="0" w:color="auto"/>
        <w:right w:val="none" w:sz="0" w:space="0" w:color="auto"/>
      </w:divBdr>
    </w:div>
    <w:div w:id="148862455">
      <w:bodyDiv w:val="1"/>
      <w:marLeft w:val="0"/>
      <w:marRight w:val="0"/>
      <w:marTop w:val="0"/>
      <w:marBottom w:val="0"/>
      <w:divBdr>
        <w:top w:val="none" w:sz="0" w:space="0" w:color="auto"/>
        <w:left w:val="none" w:sz="0" w:space="0" w:color="auto"/>
        <w:bottom w:val="none" w:sz="0" w:space="0" w:color="auto"/>
        <w:right w:val="none" w:sz="0" w:space="0" w:color="auto"/>
      </w:divBdr>
    </w:div>
    <w:div w:id="164829177">
      <w:bodyDiv w:val="1"/>
      <w:marLeft w:val="0"/>
      <w:marRight w:val="0"/>
      <w:marTop w:val="0"/>
      <w:marBottom w:val="0"/>
      <w:divBdr>
        <w:top w:val="none" w:sz="0" w:space="0" w:color="auto"/>
        <w:left w:val="none" w:sz="0" w:space="0" w:color="auto"/>
        <w:bottom w:val="none" w:sz="0" w:space="0" w:color="auto"/>
        <w:right w:val="none" w:sz="0" w:space="0" w:color="auto"/>
      </w:divBdr>
    </w:div>
    <w:div w:id="181285863">
      <w:bodyDiv w:val="1"/>
      <w:marLeft w:val="0"/>
      <w:marRight w:val="0"/>
      <w:marTop w:val="0"/>
      <w:marBottom w:val="0"/>
      <w:divBdr>
        <w:top w:val="none" w:sz="0" w:space="0" w:color="auto"/>
        <w:left w:val="none" w:sz="0" w:space="0" w:color="auto"/>
        <w:bottom w:val="none" w:sz="0" w:space="0" w:color="auto"/>
        <w:right w:val="none" w:sz="0" w:space="0" w:color="auto"/>
      </w:divBdr>
    </w:div>
    <w:div w:id="244070400">
      <w:bodyDiv w:val="1"/>
      <w:marLeft w:val="0"/>
      <w:marRight w:val="0"/>
      <w:marTop w:val="0"/>
      <w:marBottom w:val="0"/>
      <w:divBdr>
        <w:top w:val="none" w:sz="0" w:space="0" w:color="auto"/>
        <w:left w:val="none" w:sz="0" w:space="0" w:color="auto"/>
        <w:bottom w:val="none" w:sz="0" w:space="0" w:color="auto"/>
        <w:right w:val="none" w:sz="0" w:space="0" w:color="auto"/>
      </w:divBdr>
    </w:div>
    <w:div w:id="246428901">
      <w:bodyDiv w:val="1"/>
      <w:marLeft w:val="0"/>
      <w:marRight w:val="0"/>
      <w:marTop w:val="0"/>
      <w:marBottom w:val="0"/>
      <w:divBdr>
        <w:top w:val="none" w:sz="0" w:space="0" w:color="auto"/>
        <w:left w:val="none" w:sz="0" w:space="0" w:color="auto"/>
        <w:bottom w:val="none" w:sz="0" w:space="0" w:color="auto"/>
        <w:right w:val="none" w:sz="0" w:space="0" w:color="auto"/>
      </w:divBdr>
    </w:div>
    <w:div w:id="255483007">
      <w:bodyDiv w:val="1"/>
      <w:marLeft w:val="0"/>
      <w:marRight w:val="0"/>
      <w:marTop w:val="0"/>
      <w:marBottom w:val="0"/>
      <w:divBdr>
        <w:top w:val="none" w:sz="0" w:space="0" w:color="auto"/>
        <w:left w:val="none" w:sz="0" w:space="0" w:color="auto"/>
        <w:bottom w:val="none" w:sz="0" w:space="0" w:color="auto"/>
        <w:right w:val="none" w:sz="0" w:space="0" w:color="auto"/>
      </w:divBdr>
    </w:div>
    <w:div w:id="263538190">
      <w:bodyDiv w:val="1"/>
      <w:marLeft w:val="0"/>
      <w:marRight w:val="0"/>
      <w:marTop w:val="0"/>
      <w:marBottom w:val="0"/>
      <w:divBdr>
        <w:top w:val="none" w:sz="0" w:space="0" w:color="auto"/>
        <w:left w:val="none" w:sz="0" w:space="0" w:color="auto"/>
        <w:bottom w:val="none" w:sz="0" w:space="0" w:color="auto"/>
        <w:right w:val="none" w:sz="0" w:space="0" w:color="auto"/>
      </w:divBdr>
    </w:div>
    <w:div w:id="274950978">
      <w:bodyDiv w:val="1"/>
      <w:marLeft w:val="0"/>
      <w:marRight w:val="0"/>
      <w:marTop w:val="0"/>
      <w:marBottom w:val="0"/>
      <w:divBdr>
        <w:top w:val="none" w:sz="0" w:space="0" w:color="auto"/>
        <w:left w:val="none" w:sz="0" w:space="0" w:color="auto"/>
        <w:bottom w:val="none" w:sz="0" w:space="0" w:color="auto"/>
        <w:right w:val="none" w:sz="0" w:space="0" w:color="auto"/>
      </w:divBdr>
    </w:div>
    <w:div w:id="275602843">
      <w:bodyDiv w:val="1"/>
      <w:marLeft w:val="0"/>
      <w:marRight w:val="0"/>
      <w:marTop w:val="0"/>
      <w:marBottom w:val="0"/>
      <w:divBdr>
        <w:top w:val="none" w:sz="0" w:space="0" w:color="auto"/>
        <w:left w:val="none" w:sz="0" w:space="0" w:color="auto"/>
        <w:bottom w:val="none" w:sz="0" w:space="0" w:color="auto"/>
        <w:right w:val="none" w:sz="0" w:space="0" w:color="auto"/>
      </w:divBdr>
    </w:div>
    <w:div w:id="286132977">
      <w:bodyDiv w:val="1"/>
      <w:marLeft w:val="0"/>
      <w:marRight w:val="0"/>
      <w:marTop w:val="0"/>
      <w:marBottom w:val="0"/>
      <w:divBdr>
        <w:top w:val="none" w:sz="0" w:space="0" w:color="auto"/>
        <w:left w:val="none" w:sz="0" w:space="0" w:color="auto"/>
        <w:bottom w:val="none" w:sz="0" w:space="0" w:color="auto"/>
        <w:right w:val="none" w:sz="0" w:space="0" w:color="auto"/>
      </w:divBdr>
    </w:div>
    <w:div w:id="356274410">
      <w:bodyDiv w:val="1"/>
      <w:marLeft w:val="0"/>
      <w:marRight w:val="0"/>
      <w:marTop w:val="0"/>
      <w:marBottom w:val="0"/>
      <w:divBdr>
        <w:top w:val="none" w:sz="0" w:space="0" w:color="auto"/>
        <w:left w:val="none" w:sz="0" w:space="0" w:color="auto"/>
        <w:bottom w:val="none" w:sz="0" w:space="0" w:color="auto"/>
        <w:right w:val="none" w:sz="0" w:space="0" w:color="auto"/>
      </w:divBdr>
    </w:div>
    <w:div w:id="371418174">
      <w:bodyDiv w:val="1"/>
      <w:marLeft w:val="0"/>
      <w:marRight w:val="0"/>
      <w:marTop w:val="0"/>
      <w:marBottom w:val="0"/>
      <w:divBdr>
        <w:top w:val="none" w:sz="0" w:space="0" w:color="auto"/>
        <w:left w:val="none" w:sz="0" w:space="0" w:color="auto"/>
        <w:bottom w:val="none" w:sz="0" w:space="0" w:color="auto"/>
        <w:right w:val="none" w:sz="0" w:space="0" w:color="auto"/>
      </w:divBdr>
    </w:div>
    <w:div w:id="376054087">
      <w:bodyDiv w:val="1"/>
      <w:marLeft w:val="0"/>
      <w:marRight w:val="0"/>
      <w:marTop w:val="0"/>
      <w:marBottom w:val="0"/>
      <w:divBdr>
        <w:top w:val="none" w:sz="0" w:space="0" w:color="auto"/>
        <w:left w:val="none" w:sz="0" w:space="0" w:color="auto"/>
        <w:bottom w:val="none" w:sz="0" w:space="0" w:color="auto"/>
        <w:right w:val="none" w:sz="0" w:space="0" w:color="auto"/>
      </w:divBdr>
    </w:div>
    <w:div w:id="415321214">
      <w:bodyDiv w:val="1"/>
      <w:marLeft w:val="0"/>
      <w:marRight w:val="0"/>
      <w:marTop w:val="0"/>
      <w:marBottom w:val="0"/>
      <w:divBdr>
        <w:top w:val="none" w:sz="0" w:space="0" w:color="auto"/>
        <w:left w:val="none" w:sz="0" w:space="0" w:color="auto"/>
        <w:bottom w:val="none" w:sz="0" w:space="0" w:color="auto"/>
        <w:right w:val="none" w:sz="0" w:space="0" w:color="auto"/>
      </w:divBdr>
    </w:div>
    <w:div w:id="416365112">
      <w:bodyDiv w:val="1"/>
      <w:marLeft w:val="0"/>
      <w:marRight w:val="0"/>
      <w:marTop w:val="0"/>
      <w:marBottom w:val="0"/>
      <w:divBdr>
        <w:top w:val="none" w:sz="0" w:space="0" w:color="auto"/>
        <w:left w:val="none" w:sz="0" w:space="0" w:color="auto"/>
        <w:bottom w:val="none" w:sz="0" w:space="0" w:color="auto"/>
        <w:right w:val="none" w:sz="0" w:space="0" w:color="auto"/>
      </w:divBdr>
    </w:div>
    <w:div w:id="462120667">
      <w:bodyDiv w:val="1"/>
      <w:marLeft w:val="0"/>
      <w:marRight w:val="0"/>
      <w:marTop w:val="0"/>
      <w:marBottom w:val="0"/>
      <w:divBdr>
        <w:top w:val="none" w:sz="0" w:space="0" w:color="auto"/>
        <w:left w:val="none" w:sz="0" w:space="0" w:color="auto"/>
        <w:bottom w:val="none" w:sz="0" w:space="0" w:color="auto"/>
        <w:right w:val="none" w:sz="0" w:space="0" w:color="auto"/>
      </w:divBdr>
    </w:div>
    <w:div w:id="477651591">
      <w:bodyDiv w:val="1"/>
      <w:marLeft w:val="0"/>
      <w:marRight w:val="0"/>
      <w:marTop w:val="0"/>
      <w:marBottom w:val="0"/>
      <w:divBdr>
        <w:top w:val="none" w:sz="0" w:space="0" w:color="auto"/>
        <w:left w:val="none" w:sz="0" w:space="0" w:color="auto"/>
        <w:bottom w:val="none" w:sz="0" w:space="0" w:color="auto"/>
        <w:right w:val="none" w:sz="0" w:space="0" w:color="auto"/>
      </w:divBdr>
    </w:div>
    <w:div w:id="493378371">
      <w:bodyDiv w:val="1"/>
      <w:marLeft w:val="0"/>
      <w:marRight w:val="0"/>
      <w:marTop w:val="0"/>
      <w:marBottom w:val="0"/>
      <w:divBdr>
        <w:top w:val="none" w:sz="0" w:space="0" w:color="auto"/>
        <w:left w:val="none" w:sz="0" w:space="0" w:color="auto"/>
        <w:bottom w:val="none" w:sz="0" w:space="0" w:color="auto"/>
        <w:right w:val="none" w:sz="0" w:space="0" w:color="auto"/>
      </w:divBdr>
    </w:div>
    <w:div w:id="493499448">
      <w:bodyDiv w:val="1"/>
      <w:marLeft w:val="0"/>
      <w:marRight w:val="0"/>
      <w:marTop w:val="0"/>
      <w:marBottom w:val="0"/>
      <w:divBdr>
        <w:top w:val="none" w:sz="0" w:space="0" w:color="auto"/>
        <w:left w:val="none" w:sz="0" w:space="0" w:color="auto"/>
        <w:bottom w:val="none" w:sz="0" w:space="0" w:color="auto"/>
        <w:right w:val="none" w:sz="0" w:space="0" w:color="auto"/>
      </w:divBdr>
    </w:div>
    <w:div w:id="506293858">
      <w:bodyDiv w:val="1"/>
      <w:marLeft w:val="0"/>
      <w:marRight w:val="0"/>
      <w:marTop w:val="0"/>
      <w:marBottom w:val="0"/>
      <w:divBdr>
        <w:top w:val="none" w:sz="0" w:space="0" w:color="auto"/>
        <w:left w:val="none" w:sz="0" w:space="0" w:color="auto"/>
        <w:bottom w:val="none" w:sz="0" w:space="0" w:color="auto"/>
        <w:right w:val="none" w:sz="0" w:space="0" w:color="auto"/>
      </w:divBdr>
    </w:div>
    <w:div w:id="522136893">
      <w:bodyDiv w:val="1"/>
      <w:marLeft w:val="0"/>
      <w:marRight w:val="0"/>
      <w:marTop w:val="0"/>
      <w:marBottom w:val="0"/>
      <w:divBdr>
        <w:top w:val="none" w:sz="0" w:space="0" w:color="auto"/>
        <w:left w:val="none" w:sz="0" w:space="0" w:color="auto"/>
        <w:bottom w:val="none" w:sz="0" w:space="0" w:color="auto"/>
        <w:right w:val="none" w:sz="0" w:space="0" w:color="auto"/>
      </w:divBdr>
    </w:div>
    <w:div w:id="614409790">
      <w:bodyDiv w:val="1"/>
      <w:marLeft w:val="0"/>
      <w:marRight w:val="0"/>
      <w:marTop w:val="0"/>
      <w:marBottom w:val="0"/>
      <w:divBdr>
        <w:top w:val="none" w:sz="0" w:space="0" w:color="auto"/>
        <w:left w:val="none" w:sz="0" w:space="0" w:color="auto"/>
        <w:bottom w:val="none" w:sz="0" w:space="0" w:color="auto"/>
        <w:right w:val="none" w:sz="0" w:space="0" w:color="auto"/>
      </w:divBdr>
    </w:div>
    <w:div w:id="634919413">
      <w:bodyDiv w:val="1"/>
      <w:marLeft w:val="0"/>
      <w:marRight w:val="0"/>
      <w:marTop w:val="0"/>
      <w:marBottom w:val="0"/>
      <w:divBdr>
        <w:top w:val="none" w:sz="0" w:space="0" w:color="auto"/>
        <w:left w:val="none" w:sz="0" w:space="0" w:color="auto"/>
        <w:bottom w:val="none" w:sz="0" w:space="0" w:color="auto"/>
        <w:right w:val="none" w:sz="0" w:space="0" w:color="auto"/>
      </w:divBdr>
    </w:div>
    <w:div w:id="635986725">
      <w:bodyDiv w:val="1"/>
      <w:marLeft w:val="0"/>
      <w:marRight w:val="0"/>
      <w:marTop w:val="0"/>
      <w:marBottom w:val="0"/>
      <w:divBdr>
        <w:top w:val="none" w:sz="0" w:space="0" w:color="auto"/>
        <w:left w:val="none" w:sz="0" w:space="0" w:color="auto"/>
        <w:bottom w:val="none" w:sz="0" w:space="0" w:color="auto"/>
        <w:right w:val="none" w:sz="0" w:space="0" w:color="auto"/>
      </w:divBdr>
    </w:div>
    <w:div w:id="655189746">
      <w:bodyDiv w:val="1"/>
      <w:marLeft w:val="0"/>
      <w:marRight w:val="0"/>
      <w:marTop w:val="0"/>
      <w:marBottom w:val="0"/>
      <w:divBdr>
        <w:top w:val="none" w:sz="0" w:space="0" w:color="auto"/>
        <w:left w:val="none" w:sz="0" w:space="0" w:color="auto"/>
        <w:bottom w:val="none" w:sz="0" w:space="0" w:color="auto"/>
        <w:right w:val="none" w:sz="0" w:space="0" w:color="auto"/>
      </w:divBdr>
    </w:div>
    <w:div w:id="660692897">
      <w:bodyDiv w:val="1"/>
      <w:marLeft w:val="0"/>
      <w:marRight w:val="0"/>
      <w:marTop w:val="0"/>
      <w:marBottom w:val="0"/>
      <w:divBdr>
        <w:top w:val="none" w:sz="0" w:space="0" w:color="auto"/>
        <w:left w:val="none" w:sz="0" w:space="0" w:color="auto"/>
        <w:bottom w:val="none" w:sz="0" w:space="0" w:color="auto"/>
        <w:right w:val="none" w:sz="0" w:space="0" w:color="auto"/>
      </w:divBdr>
    </w:div>
    <w:div w:id="667250326">
      <w:bodyDiv w:val="1"/>
      <w:marLeft w:val="0"/>
      <w:marRight w:val="0"/>
      <w:marTop w:val="0"/>
      <w:marBottom w:val="0"/>
      <w:divBdr>
        <w:top w:val="none" w:sz="0" w:space="0" w:color="auto"/>
        <w:left w:val="none" w:sz="0" w:space="0" w:color="auto"/>
        <w:bottom w:val="none" w:sz="0" w:space="0" w:color="auto"/>
        <w:right w:val="none" w:sz="0" w:space="0" w:color="auto"/>
      </w:divBdr>
    </w:div>
    <w:div w:id="673606812">
      <w:bodyDiv w:val="1"/>
      <w:marLeft w:val="0"/>
      <w:marRight w:val="0"/>
      <w:marTop w:val="0"/>
      <w:marBottom w:val="0"/>
      <w:divBdr>
        <w:top w:val="none" w:sz="0" w:space="0" w:color="auto"/>
        <w:left w:val="none" w:sz="0" w:space="0" w:color="auto"/>
        <w:bottom w:val="none" w:sz="0" w:space="0" w:color="auto"/>
        <w:right w:val="none" w:sz="0" w:space="0" w:color="auto"/>
      </w:divBdr>
    </w:div>
    <w:div w:id="708411260">
      <w:bodyDiv w:val="1"/>
      <w:marLeft w:val="0"/>
      <w:marRight w:val="0"/>
      <w:marTop w:val="0"/>
      <w:marBottom w:val="0"/>
      <w:divBdr>
        <w:top w:val="none" w:sz="0" w:space="0" w:color="auto"/>
        <w:left w:val="none" w:sz="0" w:space="0" w:color="auto"/>
        <w:bottom w:val="none" w:sz="0" w:space="0" w:color="auto"/>
        <w:right w:val="none" w:sz="0" w:space="0" w:color="auto"/>
      </w:divBdr>
    </w:div>
    <w:div w:id="709649793">
      <w:bodyDiv w:val="1"/>
      <w:marLeft w:val="0"/>
      <w:marRight w:val="0"/>
      <w:marTop w:val="0"/>
      <w:marBottom w:val="0"/>
      <w:divBdr>
        <w:top w:val="none" w:sz="0" w:space="0" w:color="auto"/>
        <w:left w:val="none" w:sz="0" w:space="0" w:color="auto"/>
        <w:bottom w:val="none" w:sz="0" w:space="0" w:color="auto"/>
        <w:right w:val="none" w:sz="0" w:space="0" w:color="auto"/>
      </w:divBdr>
    </w:div>
    <w:div w:id="854810008">
      <w:bodyDiv w:val="1"/>
      <w:marLeft w:val="0"/>
      <w:marRight w:val="0"/>
      <w:marTop w:val="0"/>
      <w:marBottom w:val="0"/>
      <w:divBdr>
        <w:top w:val="none" w:sz="0" w:space="0" w:color="auto"/>
        <w:left w:val="none" w:sz="0" w:space="0" w:color="auto"/>
        <w:bottom w:val="none" w:sz="0" w:space="0" w:color="auto"/>
        <w:right w:val="none" w:sz="0" w:space="0" w:color="auto"/>
      </w:divBdr>
    </w:div>
    <w:div w:id="862085484">
      <w:bodyDiv w:val="1"/>
      <w:marLeft w:val="0"/>
      <w:marRight w:val="0"/>
      <w:marTop w:val="0"/>
      <w:marBottom w:val="0"/>
      <w:divBdr>
        <w:top w:val="none" w:sz="0" w:space="0" w:color="auto"/>
        <w:left w:val="none" w:sz="0" w:space="0" w:color="auto"/>
        <w:bottom w:val="none" w:sz="0" w:space="0" w:color="auto"/>
        <w:right w:val="none" w:sz="0" w:space="0" w:color="auto"/>
      </w:divBdr>
    </w:div>
    <w:div w:id="867915194">
      <w:bodyDiv w:val="1"/>
      <w:marLeft w:val="0"/>
      <w:marRight w:val="0"/>
      <w:marTop w:val="0"/>
      <w:marBottom w:val="0"/>
      <w:divBdr>
        <w:top w:val="none" w:sz="0" w:space="0" w:color="auto"/>
        <w:left w:val="none" w:sz="0" w:space="0" w:color="auto"/>
        <w:bottom w:val="none" w:sz="0" w:space="0" w:color="auto"/>
        <w:right w:val="none" w:sz="0" w:space="0" w:color="auto"/>
      </w:divBdr>
    </w:div>
    <w:div w:id="872810142">
      <w:bodyDiv w:val="1"/>
      <w:marLeft w:val="0"/>
      <w:marRight w:val="0"/>
      <w:marTop w:val="0"/>
      <w:marBottom w:val="0"/>
      <w:divBdr>
        <w:top w:val="none" w:sz="0" w:space="0" w:color="auto"/>
        <w:left w:val="none" w:sz="0" w:space="0" w:color="auto"/>
        <w:bottom w:val="none" w:sz="0" w:space="0" w:color="auto"/>
        <w:right w:val="none" w:sz="0" w:space="0" w:color="auto"/>
      </w:divBdr>
    </w:div>
    <w:div w:id="888687756">
      <w:bodyDiv w:val="1"/>
      <w:marLeft w:val="0"/>
      <w:marRight w:val="0"/>
      <w:marTop w:val="0"/>
      <w:marBottom w:val="0"/>
      <w:divBdr>
        <w:top w:val="none" w:sz="0" w:space="0" w:color="auto"/>
        <w:left w:val="none" w:sz="0" w:space="0" w:color="auto"/>
        <w:bottom w:val="none" w:sz="0" w:space="0" w:color="auto"/>
        <w:right w:val="none" w:sz="0" w:space="0" w:color="auto"/>
      </w:divBdr>
    </w:div>
    <w:div w:id="900092564">
      <w:bodyDiv w:val="1"/>
      <w:marLeft w:val="0"/>
      <w:marRight w:val="0"/>
      <w:marTop w:val="0"/>
      <w:marBottom w:val="0"/>
      <w:divBdr>
        <w:top w:val="none" w:sz="0" w:space="0" w:color="auto"/>
        <w:left w:val="none" w:sz="0" w:space="0" w:color="auto"/>
        <w:bottom w:val="none" w:sz="0" w:space="0" w:color="auto"/>
        <w:right w:val="none" w:sz="0" w:space="0" w:color="auto"/>
      </w:divBdr>
    </w:div>
    <w:div w:id="904028260">
      <w:bodyDiv w:val="1"/>
      <w:marLeft w:val="0"/>
      <w:marRight w:val="0"/>
      <w:marTop w:val="0"/>
      <w:marBottom w:val="0"/>
      <w:divBdr>
        <w:top w:val="none" w:sz="0" w:space="0" w:color="auto"/>
        <w:left w:val="none" w:sz="0" w:space="0" w:color="auto"/>
        <w:bottom w:val="none" w:sz="0" w:space="0" w:color="auto"/>
        <w:right w:val="none" w:sz="0" w:space="0" w:color="auto"/>
      </w:divBdr>
    </w:div>
    <w:div w:id="904531090">
      <w:bodyDiv w:val="1"/>
      <w:marLeft w:val="0"/>
      <w:marRight w:val="0"/>
      <w:marTop w:val="0"/>
      <w:marBottom w:val="0"/>
      <w:divBdr>
        <w:top w:val="none" w:sz="0" w:space="0" w:color="auto"/>
        <w:left w:val="none" w:sz="0" w:space="0" w:color="auto"/>
        <w:bottom w:val="none" w:sz="0" w:space="0" w:color="auto"/>
        <w:right w:val="none" w:sz="0" w:space="0" w:color="auto"/>
      </w:divBdr>
    </w:div>
    <w:div w:id="928579812">
      <w:bodyDiv w:val="1"/>
      <w:marLeft w:val="0"/>
      <w:marRight w:val="0"/>
      <w:marTop w:val="0"/>
      <w:marBottom w:val="0"/>
      <w:divBdr>
        <w:top w:val="none" w:sz="0" w:space="0" w:color="auto"/>
        <w:left w:val="none" w:sz="0" w:space="0" w:color="auto"/>
        <w:bottom w:val="none" w:sz="0" w:space="0" w:color="auto"/>
        <w:right w:val="none" w:sz="0" w:space="0" w:color="auto"/>
      </w:divBdr>
    </w:div>
    <w:div w:id="932590841">
      <w:bodyDiv w:val="1"/>
      <w:marLeft w:val="0"/>
      <w:marRight w:val="0"/>
      <w:marTop w:val="0"/>
      <w:marBottom w:val="0"/>
      <w:divBdr>
        <w:top w:val="none" w:sz="0" w:space="0" w:color="auto"/>
        <w:left w:val="none" w:sz="0" w:space="0" w:color="auto"/>
        <w:bottom w:val="none" w:sz="0" w:space="0" w:color="auto"/>
        <w:right w:val="none" w:sz="0" w:space="0" w:color="auto"/>
      </w:divBdr>
    </w:div>
    <w:div w:id="948244992">
      <w:bodyDiv w:val="1"/>
      <w:marLeft w:val="0"/>
      <w:marRight w:val="0"/>
      <w:marTop w:val="0"/>
      <w:marBottom w:val="0"/>
      <w:divBdr>
        <w:top w:val="none" w:sz="0" w:space="0" w:color="auto"/>
        <w:left w:val="none" w:sz="0" w:space="0" w:color="auto"/>
        <w:bottom w:val="none" w:sz="0" w:space="0" w:color="auto"/>
        <w:right w:val="none" w:sz="0" w:space="0" w:color="auto"/>
      </w:divBdr>
    </w:div>
    <w:div w:id="959382916">
      <w:bodyDiv w:val="1"/>
      <w:marLeft w:val="0"/>
      <w:marRight w:val="0"/>
      <w:marTop w:val="0"/>
      <w:marBottom w:val="0"/>
      <w:divBdr>
        <w:top w:val="none" w:sz="0" w:space="0" w:color="auto"/>
        <w:left w:val="none" w:sz="0" w:space="0" w:color="auto"/>
        <w:bottom w:val="none" w:sz="0" w:space="0" w:color="auto"/>
        <w:right w:val="none" w:sz="0" w:space="0" w:color="auto"/>
      </w:divBdr>
    </w:div>
    <w:div w:id="972712031">
      <w:bodyDiv w:val="1"/>
      <w:marLeft w:val="0"/>
      <w:marRight w:val="0"/>
      <w:marTop w:val="0"/>
      <w:marBottom w:val="0"/>
      <w:divBdr>
        <w:top w:val="none" w:sz="0" w:space="0" w:color="auto"/>
        <w:left w:val="none" w:sz="0" w:space="0" w:color="auto"/>
        <w:bottom w:val="none" w:sz="0" w:space="0" w:color="auto"/>
        <w:right w:val="none" w:sz="0" w:space="0" w:color="auto"/>
      </w:divBdr>
    </w:div>
    <w:div w:id="986668744">
      <w:bodyDiv w:val="1"/>
      <w:marLeft w:val="0"/>
      <w:marRight w:val="0"/>
      <w:marTop w:val="0"/>
      <w:marBottom w:val="0"/>
      <w:divBdr>
        <w:top w:val="none" w:sz="0" w:space="0" w:color="auto"/>
        <w:left w:val="none" w:sz="0" w:space="0" w:color="auto"/>
        <w:bottom w:val="none" w:sz="0" w:space="0" w:color="auto"/>
        <w:right w:val="none" w:sz="0" w:space="0" w:color="auto"/>
      </w:divBdr>
    </w:div>
    <w:div w:id="991635738">
      <w:bodyDiv w:val="1"/>
      <w:marLeft w:val="0"/>
      <w:marRight w:val="0"/>
      <w:marTop w:val="0"/>
      <w:marBottom w:val="0"/>
      <w:divBdr>
        <w:top w:val="none" w:sz="0" w:space="0" w:color="auto"/>
        <w:left w:val="none" w:sz="0" w:space="0" w:color="auto"/>
        <w:bottom w:val="none" w:sz="0" w:space="0" w:color="auto"/>
        <w:right w:val="none" w:sz="0" w:space="0" w:color="auto"/>
      </w:divBdr>
    </w:div>
    <w:div w:id="995182872">
      <w:bodyDiv w:val="1"/>
      <w:marLeft w:val="0"/>
      <w:marRight w:val="0"/>
      <w:marTop w:val="0"/>
      <w:marBottom w:val="0"/>
      <w:divBdr>
        <w:top w:val="none" w:sz="0" w:space="0" w:color="auto"/>
        <w:left w:val="none" w:sz="0" w:space="0" w:color="auto"/>
        <w:bottom w:val="none" w:sz="0" w:space="0" w:color="auto"/>
        <w:right w:val="none" w:sz="0" w:space="0" w:color="auto"/>
      </w:divBdr>
    </w:div>
    <w:div w:id="996422620">
      <w:bodyDiv w:val="1"/>
      <w:marLeft w:val="0"/>
      <w:marRight w:val="0"/>
      <w:marTop w:val="0"/>
      <w:marBottom w:val="0"/>
      <w:divBdr>
        <w:top w:val="none" w:sz="0" w:space="0" w:color="auto"/>
        <w:left w:val="none" w:sz="0" w:space="0" w:color="auto"/>
        <w:bottom w:val="none" w:sz="0" w:space="0" w:color="auto"/>
        <w:right w:val="none" w:sz="0" w:space="0" w:color="auto"/>
      </w:divBdr>
    </w:div>
    <w:div w:id="1004284895">
      <w:bodyDiv w:val="1"/>
      <w:marLeft w:val="0"/>
      <w:marRight w:val="0"/>
      <w:marTop w:val="0"/>
      <w:marBottom w:val="0"/>
      <w:divBdr>
        <w:top w:val="none" w:sz="0" w:space="0" w:color="auto"/>
        <w:left w:val="none" w:sz="0" w:space="0" w:color="auto"/>
        <w:bottom w:val="none" w:sz="0" w:space="0" w:color="auto"/>
        <w:right w:val="none" w:sz="0" w:space="0" w:color="auto"/>
      </w:divBdr>
    </w:div>
    <w:div w:id="1014460371">
      <w:bodyDiv w:val="1"/>
      <w:marLeft w:val="0"/>
      <w:marRight w:val="0"/>
      <w:marTop w:val="0"/>
      <w:marBottom w:val="0"/>
      <w:divBdr>
        <w:top w:val="none" w:sz="0" w:space="0" w:color="auto"/>
        <w:left w:val="none" w:sz="0" w:space="0" w:color="auto"/>
        <w:bottom w:val="none" w:sz="0" w:space="0" w:color="auto"/>
        <w:right w:val="none" w:sz="0" w:space="0" w:color="auto"/>
      </w:divBdr>
    </w:div>
    <w:div w:id="1020159166">
      <w:bodyDiv w:val="1"/>
      <w:marLeft w:val="0"/>
      <w:marRight w:val="0"/>
      <w:marTop w:val="0"/>
      <w:marBottom w:val="0"/>
      <w:divBdr>
        <w:top w:val="none" w:sz="0" w:space="0" w:color="auto"/>
        <w:left w:val="none" w:sz="0" w:space="0" w:color="auto"/>
        <w:bottom w:val="none" w:sz="0" w:space="0" w:color="auto"/>
        <w:right w:val="none" w:sz="0" w:space="0" w:color="auto"/>
      </w:divBdr>
    </w:div>
    <w:div w:id="1041827379">
      <w:bodyDiv w:val="1"/>
      <w:marLeft w:val="0"/>
      <w:marRight w:val="0"/>
      <w:marTop w:val="0"/>
      <w:marBottom w:val="0"/>
      <w:divBdr>
        <w:top w:val="none" w:sz="0" w:space="0" w:color="auto"/>
        <w:left w:val="none" w:sz="0" w:space="0" w:color="auto"/>
        <w:bottom w:val="none" w:sz="0" w:space="0" w:color="auto"/>
        <w:right w:val="none" w:sz="0" w:space="0" w:color="auto"/>
      </w:divBdr>
    </w:div>
    <w:div w:id="1050302015">
      <w:bodyDiv w:val="1"/>
      <w:marLeft w:val="0"/>
      <w:marRight w:val="0"/>
      <w:marTop w:val="0"/>
      <w:marBottom w:val="0"/>
      <w:divBdr>
        <w:top w:val="none" w:sz="0" w:space="0" w:color="auto"/>
        <w:left w:val="none" w:sz="0" w:space="0" w:color="auto"/>
        <w:bottom w:val="none" w:sz="0" w:space="0" w:color="auto"/>
        <w:right w:val="none" w:sz="0" w:space="0" w:color="auto"/>
      </w:divBdr>
    </w:div>
    <w:div w:id="1050304574">
      <w:bodyDiv w:val="1"/>
      <w:marLeft w:val="0"/>
      <w:marRight w:val="0"/>
      <w:marTop w:val="0"/>
      <w:marBottom w:val="0"/>
      <w:divBdr>
        <w:top w:val="none" w:sz="0" w:space="0" w:color="auto"/>
        <w:left w:val="none" w:sz="0" w:space="0" w:color="auto"/>
        <w:bottom w:val="none" w:sz="0" w:space="0" w:color="auto"/>
        <w:right w:val="none" w:sz="0" w:space="0" w:color="auto"/>
      </w:divBdr>
    </w:div>
    <w:div w:id="1099830457">
      <w:bodyDiv w:val="1"/>
      <w:marLeft w:val="0"/>
      <w:marRight w:val="0"/>
      <w:marTop w:val="0"/>
      <w:marBottom w:val="0"/>
      <w:divBdr>
        <w:top w:val="none" w:sz="0" w:space="0" w:color="auto"/>
        <w:left w:val="none" w:sz="0" w:space="0" w:color="auto"/>
        <w:bottom w:val="none" w:sz="0" w:space="0" w:color="auto"/>
        <w:right w:val="none" w:sz="0" w:space="0" w:color="auto"/>
      </w:divBdr>
    </w:div>
    <w:div w:id="1141070061">
      <w:bodyDiv w:val="1"/>
      <w:marLeft w:val="0"/>
      <w:marRight w:val="0"/>
      <w:marTop w:val="0"/>
      <w:marBottom w:val="0"/>
      <w:divBdr>
        <w:top w:val="none" w:sz="0" w:space="0" w:color="auto"/>
        <w:left w:val="none" w:sz="0" w:space="0" w:color="auto"/>
        <w:bottom w:val="none" w:sz="0" w:space="0" w:color="auto"/>
        <w:right w:val="none" w:sz="0" w:space="0" w:color="auto"/>
      </w:divBdr>
    </w:div>
    <w:div w:id="1147551590">
      <w:bodyDiv w:val="1"/>
      <w:marLeft w:val="0"/>
      <w:marRight w:val="0"/>
      <w:marTop w:val="0"/>
      <w:marBottom w:val="0"/>
      <w:divBdr>
        <w:top w:val="none" w:sz="0" w:space="0" w:color="auto"/>
        <w:left w:val="none" w:sz="0" w:space="0" w:color="auto"/>
        <w:bottom w:val="none" w:sz="0" w:space="0" w:color="auto"/>
        <w:right w:val="none" w:sz="0" w:space="0" w:color="auto"/>
      </w:divBdr>
    </w:div>
    <w:div w:id="1156649931">
      <w:bodyDiv w:val="1"/>
      <w:marLeft w:val="0"/>
      <w:marRight w:val="0"/>
      <w:marTop w:val="0"/>
      <w:marBottom w:val="0"/>
      <w:divBdr>
        <w:top w:val="none" w:sz="0" w:space="0" w:color="auto"/>
        <w:left w:val="none" w:sz="0" w:space="0" w:color="auto"/>
        <w:bottom w:val="none" w:sz="0" w:space="0" w:color="auto"/>
        <w:right w:val="none" w:sz="0" w:space="0" w:color="auto"/>
      </w:divBdr>
    </w:div>
    <w:div w:id="1168902417">
      <w:bodyDiv w:val="1"/>
      <w:marLeft w:val="0"/>
      <w:marRight w:val="0"/>
      <w:marTop w:val="0"/>
      <w:marBottom w:val="0"/>
      <w:divBdr>
        <w:top w:val="none" w:sz="0" w:space="0" w:color="auto"/>
        <w:left w:val="none" w:sz="0" w:space="0" w:color="auto"/>
        <w:bottom w:val="none" w:sz="0" w:space="0" w:color="auto"/>
        <w:right w:val="none" w:sz="0" w:space="0" w:color="auto"/>
      </w:divBdr>
    </w:div>
    <w:div w:id="1191450820">
      <w:bodyDiv w:val="1"/>
      <w:marLeft w:val="0"/>
      <w:marRight w:val="0"/>
      <w:marTop w:val="0"/>
      <w:marBottom w:val="0"/>
      <w:divBdr>
        <w:top w:val="none" w:sz="0" w:space="0" w:color="auto"/>
        <w:left w:val="none" w:sz="0" w:space="0" w:color="auto"/>
        <w:bottom w:val="none" w:sz="0" w:space="0" w:color="auto"/>
        <w:right w:val="none" w:sz="0" w:space="0" w:color="auto"/>
      </w:divBdr>
    </w:div>
    <w:div w:id="1203830984">
      <w:bodyDiv w:val="1"/>
      <w:marLeft w:val="0"/>
      <w:marRight w:val="0"/>
      <w:marTop w:val="0"/>
      <w:marBottom w:val="0"/>
      <w:divBdr>
        <w:top w:val="none" w:sz="0" w:space="0" w:color="auto"/>
        <w:left w:val="none" w:sz="0" w:space="0" w:color="auto"/>
        <w:bottom w:val="none" w:sz="0" w:space="0" w:color="auto"/>
        <w:right w:val="none" w:sz="0" w:space="0" w:color="auto"/>
      </w:divBdr>
    </w:div>
    <w:div w:id="1204513074">
      <w:bodyDiv w:val="1"/>
      <w:marLeft w:val="0"/>
      <w:marRight w:val="0"/>
      <w:marTop w:val="0"/>
      <w:marBottom w:val="0"/>
      <w:divBdr>
        <w:top w:val="none" w:sz="0" w:space="0" w:color="auto"/>
        <w:left w:val="none" w:sz="0" w:space="0" w:color="auto"/>
        <w:bottom w:val="none" w:sz="0" w:space="0" w:color="auto"/>
        <w:right w:val="none" w:sz="0" w:space="0" w:color="auto"/>
      </w:divBdr>
    </w:div>
    <w:div w:id="1208374355">
      <w:bodyDiv w:val="1"/>
      <w:marLeft w:val="0"/>
      <w:marRight w:val="0"/>
      <w:marTop w:val="0"/>
      <w:marBottom w:val="0"/>
      <w:divBdr>
        <w:top w:val="none" w:sz="0" w:space="0" w:color="auto"/>
        <w:left w:val="none" w:sz="0" w:space="0" w:color="auto"/>
        <w:bottom w:val="none" w:sz="0" w:space="0" w:color="auto"/>
        <w:right w:val="none" w:sz="0" w:space="0" w:color="auto"/>
      </w:divBdr>
    </w:div>
    <w:div w:id="1208570277">
      <w:bodyDiv w:val="1"/>
      <w:marLeft w:val="0"/>
      <w:marRight w:val="0"/>
      <w:marTop w:val="0"/>
      <w:marBottom w:val="0"/>
      <w:divBdr>
        <w:top w:val="none" w:sz="0" w:space="0" w:color="auto"/>
        <w:left w:val="none" w:sz="0" w:space="0" w:color="auto"/>
        <w:bottom w:val="none" w:sz="0" w:space="0" w:color="auto"/>
        <w:right w:val="none" w:sz="0" w:space="0" w:color="auto"/>
      </w:divBdr>
    </w:div>
    <w:div w:id="1218392342">
      <w:bodyDiv w:val="1"/>
      <w:marLeft w:val="0"/>
      <w:marRight w:val="0"/>
      <w:marTop w:val="0"/>
      <w:marBottom w:val="0"/>
      <w:divBdr>
        <w:top w:val="none" w:sz="0" w:space="0" w:color="auto"/>
        <w:left w:val="none" w:sz="0" w:space="0" w:color="auto"/>
        <w:bottom w:val="none" w:sz="0" w:space="0" w:color="auto"/>
        <w:right w:val="none" w:sz="0" w:space="0" w:color="auto"/>
      </w:divBdr>
    </w:div>
    <w:div w:id="1220897644">
      <w:bodyDiv w:val="1"/>
      <w:marLeft w:val="0"/>
      <w:marRight w:val="0"/>
      <w:marTop w:val="0"/>
      <w:marBottom w:val="0"/>
      <w:divBdr>
        <w:top w:val="none" w:sz="0" w:space="0" w:color="auto"/>
        <w:left w:val="none" w:sz="0" w:space="0" w:color="auto"/>
        <w:bottom w:val="none" w:sz="0" w:space="0" w:color="auto"/>
        <w:right w:val="none" w:sz="0" w:space="0" w:color="auto"/>
      </w:divBdr>
    </w:div>
    <w:div w:id="1221139607">
      <w:bodyDiv w:val="1"/>
      <w:marLeft w:val="0"/>
      <w:marRight w:val="0"/>
      <w:marTop w:val="0"/>
      <w:marBottom w:val="0"/>
      <w:divBdr>
        <w:top w:val="none" w:sz="0" w:space="0" w:color="auto"/>
        <w:left w:val="none" w:sz="0" w:space="0" w:color="auto"/>
        <w:bottom w:val="none" w:sz="0" w:space="0" w:color="auto"/>
        <w:right w:val="none" w:sz="0" w:space="0" w:color="auto"/>
      </w:divBdr>
    </w:div>
    <w:div w:id="1260068280">
      <w:bodyDiv w:val="1"/>
      <w:marLeft w:val="0"/>
      <w:marRight w:val="0"/>
      <w:marTop w:val="0"/>
      <w:marBottom w:val="0"/>
      <w:divBdr>
        <w:top w:val="none" w:sz="0" w:space="0" w:color="auto"/>
        <w:left w:val="none" w:sz="0" w:space="0" w:color="auto"/>
        <w:bottom w:val="none" w:sz="0" w:space="0" w:color="auto"/>
        <w:right w:val="none" w:sz="0" w:space="0" w:color="auto"/>
      </w:divBdr>
    </w:div>
    <w:div w:id="1271473729">
      <w:bodyDiv w:val="1"/>
      <w:marLeft w:val="0"/>
      <w:marRight w:val="0"/>
      <w:marTop w:val="0"/>
      <w:marBottom w:val="0"/>
      <w:divBdr>
        <w:top w:val="none" w:sz="0" w:space="0" w:color="auto"/>
        <w:left w:val="none" w:sz="0" w:space="0" w:color="auto"/>
        <w:bottom w:val="none" w:sz="0" w:space="0" w:color="auto"/>
        <w:right w:val="none" w:sz="0" w:space="0" w:color="auto"/>
      </w:divBdr>
    </w:div>
    <w:div w:id="1276256783">
      <w:bodyDiv w:val="1"/>
      <w:marLeft w:val="0"/>
      <w:marRight w:val="0"/>
      <w:marTop w:val="0"/>
      <w:marBottom w:val="0"/>
      <w:divBdr>
        <w:top w:val="none" w:sz="0" w:space="0" w:color="auto"/>
        <w:left w:val="none" w:sz="0" w:space="0" w:color="auto"/>
        <w:bottom w:val="none" w:sz="0" w:space="0" w:color="auto"/>
        <w:right w:val="none" w:sz="0" w:space="0" w:color="auto"/>
      </w:divBdr>
    </w:div>
    <w:div w:id="1340307292">
      <w:bodyDiv w:val="1"/>
      <w:marLeft w:val="0"/>
      <w:marRight w:val="0"/>
      <w:marTop w:val="0"/>
      <w:marBottom w:val="0"/>
      <w:divBdr>
        <w:top w:val="none" w:sz="0" w:space="0" w:color="auto"/>
        <w:left w:val="none" w:sz="0" w:space="0" w:color="auto"/>
        <w:bottom w:val="none" w:sz="0" w:space="0" w:color="auto"/>
        <w:right w:val="none" w:sz="0" w:space="0" w:color="auto"/>
      </w:divBdr>
    </w:div>
    <w:div w:id="1342660426">
      <w:bodyDiv w:val="1"/>
      <w:marLeft w:val="0"/>
      <w:marRight w:val="0"/>
      <w:marTop w:val="0"/>
      <w:marBottom w:val="0"/>
      <w:divBdr>
        <w:top w:val="none" w:sz="0" w:space="0" w:color="auto"/>
        <w:left w:val="none" w:sz="0" w:space="0" w:color="auto"/>
        <w:bottom w:val="none" w:sz="0" w:space="0" w:color="auto"/>
        <w:right w:val="none" w:sz="0" w:space="0" w:color="auto"/>
      </w:divBdr>
    </w:div>
    <w:div w:id="1354378550">
      <w:bodyDiv w:val="1"/>
      <w:marLeft w:val="0"/>
      <w:marRight w:val="0"/>
      <w:marTop w:val="0"/>
      <w:marBottom w:val="0"/>
      <w:divBdr>
        <w:top w:val="none" w:sz="0" w:space="0" w:color="auto"/>
        <w:left w:val="none" w:sz="0" w:space="0" w:color="auto"/>
        <w:bottom w:val="none" w:sz="0" w:space="0" w:color="auto"/>
        <w:right w:val="none" w:sz="0" w:space="0" w:color="auto"/>
      </w:divBdr>
    </w:div>
    <w:div w:id="1359087783">
      <w:bodyDiv w:val="1"/>
      <w:marLeft w:val="0"/>
      <w:marRight w:val="0"/>
      <w:marTop w:val="0"/>
      <w:marBottom w:val="0"/>
      <w:divBdr>
        <w:top w:val="none" w:sz="0" w:space="0" w:color="auto"/>
        <w:left w:val="none" w:sz="0" w:space="0" w:color="auto"/>
        <w:bottom w:val="none" w:sz="0" w:space="0" w:color="auto"/>
        <w:right w:val="none" w:sz="0" w:space="0" w:color="auto"/>
      </w:divBdr>
    </w:div>
    <w:div w:id="1377850988">
      <w:bodyDiv w:val="1"/>
      <w:marLeft w:val="0"/>
      <w:marRight w:val="0"/>
      <w:marTop w:val="0"/>
      <w:marBottom w:val="0"/>
      <w:divBdr>
        <w:top w:val="none" w:sz="0" w:space="0" w:color="auto"/>
        <w:left w:val="none" w:sz="0" w:space="0" w:color="auto"/>
        <w:bottom w:val="none" w:sz="0" w:space="0" w:color="auto"/>
        <w:right w:val="none" w:sz="0" w:space="0" w:color="auto"/>
      </w:divBdr>
    </w:div>
    <w:div w:id="1443957836">
      <w:bodyDiv w:val="1"/>
      <w:marLeft w:val="0"/>
      <w:marRight w:val="0"/>
      <w:marTop w:val="0"/>
      <w:marBottom w:val="0"/>
      <w:divBdr>
        <w:top w:val="none" w:sz="0" w:space="0" w:color="auto"/>
        <w:left w:val="none" w:sz="0" w:space="0" w:color="auto"/>
        <w:bottom w:val="none" w:sz="0" w:space="0" w:color="auto"/>
        <w:right w:val="none" w:sz="0" w:space="0" w:color="auto"/>
      </w:divBdr>
    </w:div>
    <w:div w:id="1449472061">
      <w:bodyDiv w:val="1"/>
      <w:marLeft w:val="0"/>
      <w:marRight w:val="0"/>
      <w:marTop w:val="0"/>
      <w:marBottom w:val="0"/>
      <w:divBdr>
        <w:top w:val="none" w:sz="0" w:space="0" w:color="auto"/>
        <w:left w:val="none" w:sz="0" w:space="0" w:color="auto"/>
        <w:bottom w:val="none" w:sz="0" w:space="0" w:color="auto"/>
        <w:right w:val="none" w:sz="0" w:space="0" w:color="auto"/>
      </w:divBdr>
    </w:div>
    <w:div w:id="1466967982">
      <w:bodyDiv w:val="1"/>
      <w:marLeft w:val="0"/>
      <w:marRight w:val="0"/>
      <w:marTop w:val="0"/>
      <w:marBottom w:val="0"/>
      <w:divBdr>
        <w:top w:val="none" w:sz="0" w:space="0" w:color="auto"/>
        <w:left w:val="none" w:sz="0" w:space="0" w:color="auto"/>
        <w:bottom w:val="none" w:sz="0" w:space="0" w:color="auto"/>
        <w:right w:val="none" w:sz="0" w:space="0" w:color="auto"/>
      </w:divBdr>
    </w:div>
    <w:div w:id="1502233556">
      <w:bodyDiv w:val="1"/>
      <w:marLeft w:val="0"/>
      <w:marRight w:val="0"/>
      <w:marTop w:val="0"/>
      <w:marBottom w:val="0"/>
      <w:divBdr>
        <w:top w:val="none" w:sz="0" w:space="0" w:color="auto"/>
        <w:left w:val="none" w:sz="0" w:space="0" w:color="auto"/>
        <w:bottom w:val="none" w:sz="0" w:space="0" w:color="auto"/>
        <w:right w:val="none" w:sz="0" w:space="0" w:color="auto"/>
      </w:divBdr>
    </w:div>
    <w:div w:id="1532264138">
      <w:bodyDiv w:val="1"/>
      <w:marLeft w:val="0"/>
      <w:marRight w:val="0"/>
      <w:marTop w:val="0"/>
      <w:marBottom w:val="0"/>
      <w:divBdr>
        <w:top w:val="none" w:sz="0" w:space="0" w:color="auto"/>
        <w:left w:val="none" w:sz="0" w:space="0" w:color="auto"/>
        <w:bottom w:val="none" w:sz="0" w:space="0" w:color="auto"/>
        <w:right w:val="none" w:sz="0" w:space="0" w:color="auto"/>
      </w:divBdr>
    </w:div>
    <w:div w:id="1534688205">
      <w:bodyDiv w:val="1"/>
      <w:marLeft w:val="0"/>
      <w:marRight w:val="0"/>
      <w:marTop w:val="0"/>
      <w:marBottom w:val="0"/>
      <w:divBdr>
        <w:top w:val="none" w:sz="0" w:space="0" w:color="auto"/>
        <w:left w:val="none" w:sz="0" w:space="0" w:color="auto"/>
        <w:bottom w:val="none" w:sz="0" w:space="0" w:color="auto"/>
        <w:right w:val="none" w:sz="0" w:space="0" w:color="auto"/>
      </w:divBdr>
    </w:div>
    <w:div w:id="1537504684">
      <w:bodyDiv w:val="1"/>
      <w:marLeft w:val="0"/>
      <w:marRight w:val="0"/>
      <w:marTop w:val="0"/>
      <w:marBottom w:val="0"/>
      <w:divBdr>
        <w:top w:val="none" w:sz="0" w:space="0" w:color="auto"/>
        <w:left w:val="none" w:sz="0" w:space="0" w:color="auto"/>
        <w:bottom w:val="none" w:sz="0" w:space="0" w:color="auto"/>
        <w:right w:val="none" w:sz="0" w:space="0" w:color="auto"/>
      </w:divBdr>
    </w:div>
    <w:div w:id="1570387143">
      <w:bodyDiv w:val="1"/>
      <w:marLeft w:val="0"/>
      <w:marRight w:val="0"/>
      <w:marTop w:val="0"/>
      <w:marBottom w:val="0"/>
      <w:divBdr>
        <w:top w:val="none" w:sz="0" w:space="0" w:color="auto"/>
        <w:left w:val="none" w:sz="0" w:space="0" w:color="auto"/>
        <w:bottom w:val="none" w:sz="0" w:space="0" w:color="auto"/>
        <w:right w:val="none" w:sz="0" w:space="0" w:color="auto"/>
      </w:divBdr>
    </w:div>
    <w:div w:id="1610359588">
      <w:bodyDiv w:val="1"/>
      <w:marLeft w:val="0"/>
      <w:marRight w:val="0"/>
      <w:marTop w:val="0"/>
      <w:marBottom w:val="0"/>
      <w:divBdr>
        <w:top w:val="none" w:sz="0" w:space="0" w:color="auto"/>
        <w:left w:val="none" w:sz="0" w:space="0" w:color="auto"/>
        <w:bottom w:val="none" w:sz="0" w:space="0" w:color="auto"/>
        <w:right w:val="none" w:sz="0" w:space="0" w:color="auto"/>
      </w:divBdr>
    </w:div>
    <w:div w:id="1627196117">
      <w:bodyDiv w:val="1"/>
      <w:marLeft w:val="0"/>
      <w:marRight w:val="0"/>
      <w:marTop w:val="0"/>
      <w:marBottom w:val="0"/>
      <w:divBdr>
        <w:top w:val="none" w:sz="0" w:space="0" w:color="auto"/>
        <w:left w:val="none" w:sz="0" w:space="0" w:color="auto"/>
        <w:bottom w:val="none" w:sz="0" w:space="0" w:color="auto"/>
        <w:right w:val="none" w:sz="0" w:space="0" w:color="auto"/>
      </w:divBdr>
    </w:div>
    <w:div w:id="1627806949">
      <w:bodyDiv w:val="1"/>
      <w:marLeft w:val="0"/>
      <w:marRight w:val="0"/>
      <w:marTop w:val="0"/>
      <w:marBottom w:val="0"/>
      <w:divBdr>
        <w:top w:val="none" w:sz="0" w:space="0" w:color="auto"/>
        <w:left w:val="none" w:sz="0" w:space="0" w:color="auto"/>
        <w:bottom w:val="none" w:sz="0" w:space="0" w:color="auto"/>
        <w:right w:val="none" w:sz="0" w:space="0" w:color="auto"/>
      </w:divBdr>
    </w:div>
    <w:div w:id="1680156984">
      <w:bodyDiv w:val="1"/>
      <w:marLeft w:val="0"/>
      <w:marRight w:val="0"/>
      <w:marTop w:val="0"/>
      <w:marBottom w:val="0"/>
      <w:divBdr>
        <w:top w:val="none" w:sz="0" w:space="0" w:color="auto"/>
        <w:left w:val="none" w:sz="0" w:space="0" w:color="auto"/>
        <w:bottom w:val="none" w:sz="0" w:space="0" w:color="auto"/>
        <w:right w:val="none" w:sz="0" w:space="0" w:color="auto"/>
      </w:divBdr>
    </w:div>
    <w:div w:id="1684626202">
      <w:bodyDiv w:val="1"/>
      <w:marLeft w:val="0"/>
      <w:marRight w:val="0"/>
      <w:marTop w:val="0"/>
      <w:marBottom w:val="0"/>
      <w:divBdr>
        <w:top w:val="none" w:sz="0" w:space="0" w:color="auto"/>
        <w:left w:val="none" w:sz="0" w:space="0" w:color="auto"/>
        <w:bottom w:val="none" w:sz="0" w:space="0" w:color="auto"/>
        <w:right w:val="none" w:sz="0" w:space="0" w:color="auto"/>
      </w:divBdr>
    </w:div>
    <w:div w:id="1687556672">
      <w:bodyDiv w:val="1"/>
      <w:marLeft w:val="0"/>
      <w:marRight w:val="0"/>
      <w:marTop w:val="0"/>
      <w:marBottom w:val="0"/>
      <w:divBdr>
        <w:top w:val="none" w:sz="0" w:space="0" w:color="auto"/>
        <w:left w:val="none" w:sz="0" w:space="0" w:color="auto"/>
        <w:bottom w:val="none" w:sz="0" w:space="0" w:color="auto"/>
        <w:right w:val="none" w:sz="0" w:space="0" w:color="auto"/>
      </w:divBdr>
    </w:div>
    <w:div w:id="1699232992">
      <w:bodyDiv w:val="1"/>
      <w:marLeft w:val="0"/>
      <w:marRight w:val="0"/>
      <w:marTop w:val="0"/>
      <w:marBottom w:val="0"/>
      <w:divBdr>
        <w:top w:val="none" w:sz="0" w:space="0" w:color="auto"/>
        <w:left w:val="none" w:sz="0" w:space="0" w:color="auto"/>
        <w:bottom w:val="none" w:sz="0" w:space="0" w:color="auto"/>
        <w:right w:val="none" w:sz="0" w:space="0" w:color="auto"/>
      </w:divBdr>
    </w:div>
    <w:div w:id="1733500044">
      <w:bodyDiv w:val="1"/>
      <w:marLeft w:val="0"/>
      <w:marRight w:val="0"/>
      <w:marTop w:val="0"/>
      <w:marBottom w:val="0"/>
      <w:divBdr>
        <w:top w:val="none" w:sz="0" w:space="0" w:color="auto"/>
        <w:left w:val="none" w:sz="0" w:space="0" w:color="auto"/>
        <w:bottom w:val="none" w:sz="0" w:space="0" w:color="auto"/>
        <w:right w:val="none" w:sz="0" w:space="0" w:color="auto"/>
      </w:divBdr>
    </w:div>
    <w:div w:id="1744835098">
      <w:bodyDiv w:val="1"/>
      <w:marLeft w:val="0"/>
      <w:marRight w:val="0"/>
      <w:marTop w:val="0"/>
      <w:marBottom w:val="0"/>
      <w:divBdr>
        <w:top w:val="none" w:sz="0" w:space="0" w:color="auto"/>
        <w:left w:val="none" w:sz="0" w:space="0" w:color="auto"/>
        <w:bottom w:val="none" w:sz="0" w:space="0" w:color="auto"/>
        <w:right w:val="none" w:sz="0" w:space="0" w:color="auto"/>
      </w:divBdr>
    </w:div>
    <w:div w:id="1745294535">
      <w:bodyDiv w:val="1"/>
      <w:marLeft w:val="0"/>
      <w:marRight w:val="0"/>
      <w:marTop w:val="0"/>
      <w:marBottom w:val="0"/>
      <w:divBdr>
        <w:top w:val="none" w:sz="0" w:space="0" w:color="auto"/>
        <w:left w:val="none" w:sz="0" w:space="0" w:color="auto"/>
        <w:bottom w:val="none" w:sz="0" w:space="0" w:color="auto"/>
        <w:right w:val="none" w:sz="0" w:space="0" w:color="auto"/>
      </w:divBdr>
    </w:div>
    <w:div w:id="1759399582">
      <w:bodyDiv w:val="1"/>
      <w:marLeft w:val="0"/>
      <w:marRight w:val="0"/>
      <w:marTop w:val="0"/>
      <w:marBottom w:val="0"/>
      <w:divBdr>
        <w:top w:val="none" w:sz="0" w:space="0" w:color="auto"/>
        <w:left w:val="none" w:sz="0" w:space="0" w:color="auto"/>
        <w:bottom w:val="none" w:sz="0" w:space="0" w:color="auto"/>
        <w:right w:val="none" w:sz="0" w:space="0" w:color="auto"/>
      </w:divBdr>
    </w:div>
    <w:div w:id="1760176342">
      <w:bodyDiv w:val="1"/>
      <w:marLeft w:val="0"/>
      <w:marRight w:val="0"/>
      <w:marTop w:val="0"/>
      <w:marBottom w:val="0"/>
      <w:divBdr>
        <w:top w:val="none" w:sz="0" w:space="0" w:color="auto"/>
        <w:left w:val="none" w:sz="0" w:space="0" w:color="auto"/>
        <w:bottom w:val="none" w:sz="0" w:space="0" w:color="auto"/>
        <w:right w:val="none" w:sz="0" w:space="0" w:color="auto"/>
      </w:divBdr>
    </w:div>
    <w:div w:id="1767265369">
      <w:bodyDiv w:val="1"/>
      <w:marLeft w:val="0"/>
      <w:marRight w:val="0"/>
      <w:marTop w:val="0"/>
      <w:marBottom w:val="0"/>
      <w:divBdr>
        <w:top w:val="none" w:sz="0" w:space="0" w:color="auto"/>
        <w:left w:val="none" w:sz="0" w:space="0" w:color="auto"/>
        <w:bottom w:val="none" w:sz="0" w:space="0" w:color="auto"/>
        <w:right w:val="none" w:sz="0" w:space="0" w:color="auto"/>
      </w:divBdr>
    </w:div>
    <w:div w:id="1784838977">
      <w:bodyDiv w:val="1"/>
      <w:marLeft w:val="0"/>
      <w:marRight w:val="0"/>
      <w:marTop w:val="0"/>
      <w:marBottom w:val="0"/>
      <w:divBdr>
        <w:top w:val="none" w:sz="0" w:space="0" w:color="auto"/>
        <w:left w:val="none" w:sz="0" w:space="0" w:color="auto"/>
        <w:bottom w:val="none" w:sz="0" w:space="0" w:color="auto"/>
        <w:right w:val="none" w:sz="0" w:space="0" w:color="auto"/>
      </w:divBdr>
    </w:div>
    <w:div w:id="1796943400">
      <w:bodyDiv w:val="1"/>
      <w:marLeft w:val="0"/>
      <w:marRight w:val="0"/>
      <w:marTop w:val="0"/>
      <w:marBottom w:val="0"/>
      <w:divBdr>
        <w:top w:val="none" w:sz="0" w:space="0" w:color="auto"/>
        <w:left w:val="none" w:sz="0" w:space="0" w:color="auto"/>
        <w:bottom w:val="none" w:sz="0" w:space="0" w:color="auto"/>
        <w:right w:val="none" w:sz="0" w:space="0" w:color="auto"/>
      </w:divBdr>
    </w:div>
    <w:div w:id="1823932802">
      <w:bodyDiv w:val="1"/>
      <w:marLeft w:val="0"/>
      <w:marRight w:val="0"/>
      <w:marTop w:val="0"/>
      <w:marBottom w:val="0"/>
      <w:divBdr>
        <w:top w:val="none" w:sz="0" w:space="0" w:color="auto"/>
        <w:left w:val="none" w:sz="0" w:space="0" w:color="auto"/>
        <w:bottom w:val="none" w:sz="0" w:space="0" w:color="auto"/>
        <w:right w:val="none" w:sz="0" w:space="0" w:color="auto"/>
      </w:divBdr>
    </w:div>
    <w:div w:id="1836801679">
      <w:bodyDiv w:val="1"/>
      <w:marLeft w:val="0"/>
      <w:marRight w:val="0"/>
      <w:marTop w:val="0"/>
      <w:marBottom w:val="0"/>
      <w:divBdr>
        <w:top w:val="none" w:sz="0" w:space="0" w:color="auto"/>
        <w:left w:val="none" w:sz="0" w:space="0" w:color="auto"/>
        <w:bottom w:val="none" w:sz="0" w:space="0" w:color="auto"/>
        <w:right w:val="none" w:sz="0" w:space="0" w:color="auto"/>
      </w:divBdr>
    </w:div>
    <w:div w:id="1854570122">
      <w:bodyDiv w:val="1"/>
      <w:marLeft w:val="0"/>
      <w:marRight w:val="0"/>
      <w:marTop w:val="0"/>
      <w:marBottom w:val="0"/>
      <w:divBdr>
        <w:top w:val="none" w:sz="0" w:space="0" w:color="auto"/>
        <w:left w:val="none" w:sz="0" w:space="0" w:color="auto"/>
        <w:bottom w:val="none" w:sz="0" w:space="0" w:color="auto"/>
        <w:right w:val="none" w:sz="0" w:space="0" w:color="auto"/>
      </w:divBdr>
    </w:div>
    <w:div w:id="1862237973">
      <w:bodyDiv w:val="1"/>
      <w:marLeft w:val="0"/>
      <w:marRight w:val="0"/>
      <w:marTop w:val="0"/>
      <w:marBottom w:val="0"/>
      <w:divBdr>
        <w:top w:val="none" w:sz="0" w:space="0" w:color="auto"/>
        <w:left w:val="none" w:sz="0" w:space="0" w:color="auto"/>
        <w:bottom w:val="none" w:sz="0" w:space="0" w:color="auto"/>
        <w:right w:val="none" w:sz="0" w:space="0" w:color="auto"/>
      </w:divBdr>
    </w:div>
    <w:div w:id="1889488665">
      <w:bodyDiv w:val="1"/>
      <w:marLeft w:val="0"/>
      <w:marRight w:val="0"/>
      <w:marTop w:val="0"/>
      <w:marBottom w:val="0"/>
      <w:divBdr>
        <w:top w:val="none" w:sz="0" w:space="0" w:color="auto"/>
        <w:left w:val="none" w:sz="0" w:space="0" w:color="auto"/>
        <w:bottom w:val="none" w:sz="0" w:space="0" w:color="auto"/>
        <w:right w:val="none" w:sz="0" w:space="0" w:color="auto"/>
      </w:divBdr>
    </w:div>
    <w:div w:id="1907954484">
      <w:bodyDiv w:val="1"/>
      <w:marLeft w:val="0"/>
      <w:marRight w:val="0"/>
      <w:marTop w:val="0"/>
      <w:marBottom w:val="0"/>
      <w:divBdr>
        <w:top w:val="none" w:sz="0" w:space="0" w:color="auto"/>
        <w:left w:val="none" w:sz="0" w:space="0" w:color="auto"/>
        <w:bottom w:val="none" w:sz="0" w:space="0" w:color="auto"/>
        <w:right w:val="none" w:sz="0" w:space="0" w:color="auto"/>
      </w:divBdr>
    </w:div>
    <w:div w:id="1921980426">
      <w:bodyDiv w:val="1"/>
      <w:marLeft w:val="0"/>
      <w:marRight w:val="0"/>
      <w:marTop w:val="0"/>
      <w:marBottom w:val="0"/>
      <w:divBdr>
        <w:top w:val="none" w:sz="0" w:space="0" w:color="auto"/>
        <w:left w:val="none" w:sz="0" w:space="0" w:color="auto"/>
        <w:bottom w:val="none" w:sz="0" w:space="0" w:color="auto"/>
        <w:right w:val="none" w:sz="0" w:space="0" w:color="auto"/>
      </w:divBdr>
    </w:div>
    <w:div w:id="1922789975">
      <w:bodyDiv w:val="1"/>
      <w:marLeft w:val="0"/>
      <w:marRight w:val="0"/>
      <w:marTop w:val="0"/>
      <w:marBottom w:val="0"/>
      <w:divBdr>
        <w:top w:val="none" w:sz="0" w:space="0" w:color="auto"/>
        <w:left w:val="none" w:sz="0" w:space="0" w:color="auto"/>
        <w:bottom w:val="none" w:sz="0" w:space="0" w:color="auto"/>
        <w:right w:val="none" w:sz="0" w:space="0" w:color="auto"/>
      </w:divBdr>
    </w:div>
    <w:div w:id="1961758775">
      <w:bodyDiv w:val="1"/>
      <w:marLeft w:val="0"/>
      <w:marRight w:val="0"/>
      <w:marTop w:val="0"/>
      <w:marBottom w:val="0"/>
      <w:divBdr>
        <w:top w:val="none" w:sz="0" w:space="0" w:color="auto"/>
        <w:left w:val="none" w:sz="0" w:space="0" w:color="auto"/>
        <w:bottom w:val="none" w:sz="0" w:space="0" w:color="auto"/>
        <w:right w:val="none" w:sz="0" w:space="0" w:color="auto"/>
      </w:divBdr>
    </w:div>
    <w:div w:id="1966543996">
      <w:bodyDiv w:val="1"/>
      <w:marLeft w:val="0"/>
      <w:marRight w:val="0"/>
      <w:marTop w:val="0"/>
      <w:marBottom w:val="0"/>
      <w:divBdr>
        <w:top w:val="none" w:sz="0" w:space="0" w:color="auto"/>
        <w:left w:val="none" w:sz="0" w:space="0" w:color="auto"/>
        <w:bottom w:val="none" w:sz="0" w:space="0" w:color="auto"/>
        <w:right w:val="none" w:sz="0" w:space="0" w:color="auto"/>
      </w:divBdr>
    </w:div>
    <w:div w:id="1973516346">
      <w:bodyDiv w:val="1"/>
      <w:marLeft w:val="0"/>
      <w:marRight w:val="0"/>
      <w:marTop w:val="0"/>
      <w:marBottom w:val="0"/>
      <w:divBdr>
        <w:top w:val="none" w:sz="0" w:space="0" w:color="auto"/>
        <w:left w:val="none" w:sz="0" w:space="0" w:color="auto"/>
        <w:bottom w:val="none" w:sz="0" w:space="0" w:color="auto"/>
        <w:right w:val="none" w:sz="0" w:space="0" w:color="auto"/>
      </w:divBdr>
    </w:div>
    <w:div w:id="1974555540">
      <w:bodyDiv w:val="1"/>
      <w:marLeft w:val="0"/>
      <w:marRight w:val="0"/>
      <w:marTop w:val="0"/>
      <w:marBottom w:val="0"/>
      <w:divBdr>
        <w:top w:val="none" w:sz="0" w:space="0" w:color="auto"/>
        <w:left w:val="none" w:sz="0" w:space="0" w:color="auto"/>
        <w:bottom w:val="none" w:sz="0" w:space="0" w:color="auto"/>
        <w:right w:val="none" w:sz="0" w:space="0" w:color="auto"/>
      </w:divBdr>
    </w:div>
    <w:div w:id="1975287480">
      <w:bodyDiv w:val="1"/>
      <w:marLeft w:val="0"/>
      <w:marRight w:val="0"/>
      <w:marTop w:val="0"/>
      <w:marBottom w:val="0"/>
      <w:divBdr>
        <w:top w:val="none" w:sz="0" w:space="0" w:color="auto"/>
        <w:left w:val="none" w:sz="0" w:space="0" w:color="auto"/>
        <w:bottom w:val="none" w:sz="0" w:space="0" w:color="auto"/>
        <w:right w:val="none" w:sz="0" w:space="0" w:color="auto"/>
      </w:divBdr>
    </w:div>
    <w:div w:id="2017220976">
      <w:bodyDiv w:val="1"/>
      <w:marLeft w:val="0"/>
      <w:marRight w:val="0"/>
      <w:marTop w:val="0"/>
      <w:marBottom w:val="0"/>
      <w:divBdr>
        <w:top w:val="none" w:sz="0" w:space="0" w:color="auto"/>
        <w:left w:val="none" w:sz="0" w:space="0" w:color="auto"/>
        <w:bottom w:val="none" w:sz="0" w:space="0" w:color="auto"/>
        <w:right w:val="none" w:sz="0" w:space="0" w:color="auto"/>
      </w:divBdr>
    </w:div>
    <w:div w:id="2020306296">
      <w:bodyDiv w:val="1"/>
      <w:marLeft w:val="0"/>
      <w:marRight w:val="0"/>
      <w:marTop w:val="0"/>
      <w:marBottom w:val="0"/>
      <w:divBdr>
        <w:top w:val="none" w:sz="0" w:space="0" w:color="auto"/>
        <w:left w:val="none" w:sz="0" w:space="0" w:color="auto"/>
        <w:bottom w:val="none" w:sz="0" w:space="0" w:color="auto"/>
        <w:right w:val="none" w:sz="0" w:space="0" w:color="auto"/>
      </w:divBdr>
    </w:div>
    <w:div w:id="2044481991">
      <w:bodyDiv w:val="1"/>
      <w:marLeft w:val="0"/>
      <w:marRight w:val="0"/>
      <w:marTop w:val="0"/>
      <w:marBottom w:val="0"/>
      <w:divBdr>
        <w:top w:val="none" w:sz="0" w:space="0" w:color="auto"/>
        <w:left w:val="none" w:sz="0" w:space="0" w:color="auto"/>
        <w:bottom w:val="none" w:sz="0" w:space="0" w:color="auto"/>
        <w:right w:val="none" w:sz="0" w:space="0" w:color="auto"/>
      </w:divBdr>
    </w:div>
    <w:div w:id="2045671207">
      <w:bodyDiv w:val="1"/>
      <w:marLeft w:val="0"/>
      <w:marRight w:val="0"/>
      <w:marTop w:val="0"/>
      <w:marBottom w:val="0"/>
      <w:divBdr>
        <w:top w:val="none" w:sz="0" w:space="0" w:color="auto"/>
        <w:left w:val="none" w:sz="0" w:space="0" w:color="auto"/>
        <w:bottom w:val="none" w:sz="0" w:space="0" w:color="auto"/>
        <w:right w:val="none" w:sz="0" w:space="0" w:color="auto"/>
      </w:divBdr>
    </w:div>
    <w:div w:id="2046560640">
      <w:bodyDiv w:val="1"/>
      <w:marLeft w:val="0"/>
      <w:marRight w:val="0"/>
      <w:marTop w:val="0"/>
      <w:marBottom w:val="0"/>
      <w:divBdr>
        <w:top w:val="none" w:sz="0" w:space="0" w:color="auto"/>
        <w:left w:val="none" w:sz="0" w:space="0" w:color="auto"/>
        <w:bottom w:val="none" w:sz="0" w:space="0" w:color="auto"/>
        <w:right w:val="none" w:sz="0" w:space="0" w:color="auto"/>
      </w:divBdr>
    </w:div>
    <w:div w:id="2075808274">
      <w:bodyDiv w:val="1"/>
      <w:marLeft w:val="0"/>
      <w:marRight w:val="0"/>
      <w:marTop w:val="0"/>
      <w:marBottom w:val="0"/>
      <w:divBdr>
        <w:top w:val="none" w:sz="0" w:space="0" w:color="auto"/>
        <w:left w:val="none" w:sz="0" w:space="0" w:color="auto"/>
        <w:bottom w:val="none" w:sz="0" w:space="0" w:color="auto"/>
        <w:right w:val="none" w:sz="0" w:space="0" w:color="auto"/>
      </w:divBdr>
    </w:div>
    <w:div w:id="2126843973">
      <w:bodyDiv w:val="1"/>
      <w:marLeft w:val="0"/>
      <w:marRight w:val="0"/>
      <w:marTop w:val="0"/>
      <w:marBottom w:val="0"/>
      <w:divBdr>
        <w:top w:val="none" w:sz="0" w:space="0" w:color="auto"/>
        <w:left w:val="none" w:sz="0" w:space="0" w:color="auto"/>
        <w:bottom w:val="none" w:sz="0" w:space="0" w:color="auto"/>
        <w:right w:val="none" w:sz="0" w:space="0" w:color="auto"/>
      </w:divBdr>
    </w:div>
    <w:div w:id="2126995451">
      <w:bodyDiv w:val="1"/>
      <w:marLeft w:val="0"/>
      <w:marRight w:val="0"/>
      <w:marTop w:val="0"/>
      <w:marBottom w:val="0"/>
      <w:divBdr>
        <w:top w:val="none" w:sz="0" w:space="0" w:color="auto"/>
        <w:left w:val="none" w:sz="0" w:space="0" w:color="auto"/>
        <w:bottom w:val="none" w:sz="0" w:space="0" w:color="auto"/>
        <w:right w:val="none" w:sz="0" w:space="0" w:color="auto"/>
      </w:divBdr>
    </w:div>
    <w:div w:id="2127767815">
      <w:bodyDiv w:val="1"/>
      <w:marLeft w:val="0"/>
      <w:marRight w:val="0"/>
      <w:marTop w:val="0"/>
      <w:marBottom w:val="0"/>
      <w:divBdr>
        <w:top w:val="none" w:sz="0" w:space="0" w:color="auto"/>
        <w:left w:val="none" w:sz="0" w:space="0" w:color="auto"/>
        <w:bottom w:val="none" w:sz="0" w:space="0" w:color="auto"/>
        <w:right w:val="none" w:sz="0" w:space="0" w:color="auto"/>
      </w:divBdr>
    </w:div>
    <w:div w:id="212896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F025E-714F-441E-852B-2354CBBFD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3278</Words>
  <Characters>17703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BUCHI BATISTA</dc:creator>
  <cp:keywords/>
  <dc:description/>
  <cp:lastModifiedBy>marcos fernandes da silva silva</cp:lastModifiedBy>
  <cp:revision>10</cp:revision>
  <cp:lastPrinted>2026-07-10T12:59:00Z</cp:lastPrinted>
  <dcterms:created xsi:type="dcterms:W3CDTF">2026-05-13T12:23:00Z</dcterms:created>
  <dcterms:modified xsi:type="dcterms:W3CDTF">2026-07-10T13:00:00Z</dcterms:modified>
</cp:coreProperties>
</file>