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A06FB" w14:textId="2A7AAD31" w:rsidR="0059351B" w:rsidRPr="000855B3" w:rsidRDefault="00F04508" w:rsidP="00396D2B">
      <w:pPr>
        <w:pStyle w:val="SemEspaamento"/>
        <w:spacing w:line="276" w:lineRule="auto"/>
        <w:jc w:val="center"/>
        <w:rPr>
          <w:rFonts w:ascii="Times New Roman" w:hAnsi="Times New Roman" w:cs="Times New Roman"/>
          <w:b/>
          <w:sz w:val="24"/>
          <w:szCs w:val="24"/>
          <w:shd w:val="clear" w:color="auto" w:fill="A6A6A6" w:themeFill="background1" w:themeFillShade="A6"/>
        </w:rPr>
      </w:pPr>
      <w:r w:rsidRPr="000855B3">
        <w:rPr>
          <w:rFonts w:ascii="Times New Roman" w:hAnsi="Times New Roman" w:cs="Times New Roman"/>
          <w:b/>
          <w:sz w:val="24"/>
          <w:szCs w:val="24"/>
          <w:shd w:val="clear" w:color="auto" w:fill="A6A6A6" w:themeFill="background1" w:themeFillShade="A6"/>
        </w:rPr>
        <w:t xml:space="preserve">PREGÃO ELETRONICO Nº </w:t>
      </w:r>
      <w:r w:rsidR="00E46331">
        <w:rPr>
          <w:rFonts w:ascii="Times New Roman" w:hAnsi="Times New Roman" w:cs="Times New Roman"/>
          <w:b/>
          <w:sz w:val="24"/>
          <w:szCs w:val="24"/>
          <w:shd w:val="clear" w:color="auto" w:fill="A6A6A6" w:themeFill="background1" w:themeFillShade="A6"/>
        </w:rPr>
        <w:t>48</w:t>
      </w:r>
      <w:r w:rsidRPr="000855B3">
        <w:rPr>
          <w:rFonts w:ascii="Times New Roman" w:hAnsi="Times New Roman" w:cs="Times New Roman"/>
          <w:b/>
          <w:sz w:val="24"/>
          <w:szCs w:val="24"/>
          <w:shd w:val="clear" w:color="auto" w:fill="A6A6A6" w:themeFill="background1" w:themeFillShade="A6"/>
        </w:rPr>
        <w:t>/2025</w:t>
      </w:r>
    </w:p>
    <w:p w14:paraId="730A8301" w14:textId="77777777" w:rsidR="00F45F84" w:rsidRPr="000855B3" w:rsidRDefault="00F45F84" w:rsidP="00396D2B">
      <w:pPr>
        <w:pStyle w:val="SemEspaamento"/>
        <w:spacing w:line="276" w:lineRule="auto"/>
        <w:jc w:val="center"/>
        <w:rPr>
          <w:rFonts w:ascii="Times New Roman" w:hAnsi="Times New Roman" w:cs="Times New Roman"/>
          <w:b/>
          <w:sz w:val="24"/>
          <w:szCs w:val="24"/>
        </w:rPr>
      </w:pPr>
      <w:r w:rsidRPr="000855B3">
        <w:rPr>
          <w:rFonts w:ascii="Times New Roman" w:hAnsi="Times New Roman" w:cs="Times New Roman"/>
          <w:b/>
          <w:sz w:val="24"/>
          <w:szCs w:val="24"/>
          <w:shd w:val="clear" w:color="auto" w:fill="A6A6A6" w:themeFill="background1" w:themeFillShade="A6"/>
        </w:rPr>
        <w:t>TERMO DE REFERÊNCIA</w:t>
      </w:r>
    </w:p>
    <w:p w14:paraId="7550A390" w14:textId="77777777" w:rsidR="00576137" w:rsidRPr="000855B3" w:rsidRDefault="00576137" w:rsidP="00396D2B">
      <w:pPr>
        <w:pStyle w:val="SemEspaamento"/>
        <w:spacing w:line="276" w:lineRule="auto"/>
        <w:jc w:val="both"/>
        <w:rPr>
          <w:rFonts w:ascii="Times New Roman" w:hAnsi="Times New Roman" w:cs="Times New Roman"/>
          <w:sz w:val="24"/>
          <w:szCs w:val="24"/>
        </w:rPr>
      </w:pPr>
    </w:p>
    <w:p w14:paraId="319FC23A" w14:textId="77777777" w:rsidR="00E2649A" w:rsidRPr="000855B3" w:rsidRDefault="00E2649A"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b/>
          <w:sz w:val="24"/>
          <w:szCs w:val="24"/>
          <w:shd w:val="clear" w:color="auto" w:fill="FFFFFF" w:themeFill="background1"/>
        </w:rPr>
      </w:pPr>
      <w:r w:rsidRPr="000855B3">
        <w:rPr>
          <w:rFonts w:ascii="Times New Roman" w:hAnsi="Times New Roman" w:cs="Times New Roman"/>
          <w:b/>
          <w:sz w:val="24"/>
          <w:szCs w:val="24"/>
          <w:shd w:val="clear" w:color="auto" w:fill="A6A6A6" w:themeFill="background1" w:themeFillShade="A6"/>
        </w:rPr>
        <w:t xml:space="preserve">1 – </w:t>
      </w:r>
      <w:r w:rsidR="00DB242A" w:rsidRPr="000855B3">
        <w:rPr>
          <w:rFonts w:ascii="Times New Roman" w:hAnsi="Times New Roman" w:cs="Times New Roman"/>
          <w:b/>
          <w:sz w:val="24"/>
          <w:szCs w:val="24"/>
          <w:shd w:val="clear" w:color="auto" w:fill="A6A6A6" w:themeFill="background1" w:themeFillShade="A6"/>
        </w:rPr>
        <w:t>OBJETO</w:t>
      </w:r>
      <w:r w:rsidR="0056693E" w:rsidRPr="000855B3">
        <w:rPr>
          <w:rFonts w:ascii="Times New Roman" w:hAnsi="Times New Roman" w:cs="Times New Roman"/>
          <w:b/>
          <w:sz w:val="24"/>
          <w:szCs w:val="24"/>
          <w:shd w:val="clear" w:color="auto" w:fill="A6A6A6" w:themeFill="background1" w:themeFillShade="A6"/>
        </w:rPr>
        <w:t xml:space="preserve">: </w:t>
      </w:r>
      <w:r w:rsidR="0056693E" w:rsidRPr="000855B3">
        <w:rPr>
          <w:rFonts w:ascii="Times New Roman" w:hAnsi="Times New Roman" w:cs="Times New Roman"/>
          <w:b/>
          <w:sz w:val="24"/>
          <w:szCs w:val="24"/>
          <w:shd w:val="clear" w:color="auto" w:fill="FFFFFF" w:themeFill="background1"/>
        </w:rPr>
        <w:t xml:space="preserve"> </w:t>
      </w:r>
    </w:p>
    <w:p w14:paraId="58EAE8BC" w14:textId="77777777" w:rsidR="009D3853" w:rsidRPr="009D3853" w:rsidRDefault="009D3853" w:rsidP="00396D2B">
      <w:pPr>
        <w:pStyle w:val="SemEspaamento"/>
        <w:spacing w:line="276" w:lineRule="auto"/>
        <w:ind w:firstLine="851"/>
        <w:jc w:val="both"/>
        <w:rPr>
          <w:rFonts w:ascii="Times New Roman" w:hAnsi="Times New Roman" w:cs="Times New Roman"/>
          <w:b/>
          <w:bCs/>
          <w:sz w:val="24"/>
          <w:szCs w:val="24"/>
        </w:rPr>
      </w:pPr>
      <w:r w:rsidRPr="009D3853">
        <w:rPr>
          <w:rFonts w:ascii="Times New Roman" w:hAnsi="Times New Roman" w:cs="Times New Roman"/>
          <w:b/>
          <w:bCs/>
          <w:sz w:val="24"/>
          <w:szCs w:val="24"/>
        </w:rPr>
        <w:t>1 – OBJETO</w:t>
      </w:r>
    </w:p>
    <w:p w14:paraId="46EF60F1" w14:textId="77777777" w:rsidR="009D3853" w:rsidRPr="000855B3" w:rsidRDefault="009D3853" w:rsidP="00396D2B">
      <w:pPr>
        <w:pStyle w:val="SemEspaamento"/>
        <w:spacing w:line="276" w:lineRule="auto"/>
        <w:ind w:firstLine="851"/>
        <w:jc w:val="both"/>
        <w:rPr>
          <w:rFonts w:ascii="Times New Roman" w:hAnsi="Times New Roman" w:cs="Times New Roman"/>
          <w:sz w:val="24"/>
          <w:szCs w:val="24"/>
        </w:rPr>
      </w:pPr>
      <w:r w:rsidRPr="009D3853">
        <w:rPr>
          <w:rFonts w:ascii="Times New Roman" w:hAnsi="Times New Roman" w:cs="Times New Roman"/>
          <w:sz w:val="24"/>
          <w:szCs w:val="24"/>
        </w:rPr>
        <w:t xml:space="preserve">A presente contratação tem por objeto a </w:t>
      </w:r>
      <w:r w:rsidRPr="009D3853">
        <w:rPr>
          <w:rFonts w:ascii="Times New Roman" w:hAnsi="Times New Roman" w:cs="Times New Roman"/>
          <w:b/>
          <w:bCs/>
          <w:sz w:val="24"/>
          <w:szCs w:val="24"/>
        </w:rPr>
        <w:t>aquisição de gêneros alimentícios, materiais de limpeza e higiene pessoal</w:t>
      </w:r>
      <w:r w:rsidRPr="009D3853">
        <w:rPr>
          <w:rFonts w:ascii="Times New Roman" w:hAnsi="Times New Roman" w:cs="Times New Roman"/>
          <w:sz w:val="24"/>
          <w:szCs w:val="24"/>
        </w:rPr>
        <w:t>, mediante Sistema de Registro de Preços, para atendimento das necessidades das Secretarias Municipais de Querência do Norte/PR, observando-se os requisitos técnicos mínimos exigidos para cada item, especialmente no que se refere à eficácia, segurança de uso e comprovação documental das propriedades físico-químicas dos materiais fornecidos.</w:t>
      </w:r>
    </w:p>
    <w:p w14:paraId="4E8F8FE9" w14:textId="77777777" w:rsidR="00BE7C1B" w:rsidRPr="000855B3" w:rsidRDefault="00BE7C1B" w:rsidP="00E63DFA">
      <w:pPr>
        <w:pStyle w:val="SemEspaamento"/>
        <w:ind w:firstLine="851"/>
        <w:jc w:val="both"/>
        <w:rPr>
          <w:rFonts w:ascii="Times New Roman" w:hAnsi="Times New Roman" w:cs="Times New Roman"/>
          <w:b/>
          <w:bCs/>
          <w:sz w:val="24"/>
          <w:szCs w:val="24"/>
        </w:rPr>
      </w:pPr>
      <w:r w:rsidRPr="000855B3">
        <w:rPr>
          <w:rFonts w:ascii="Times New Roman" w:hAnsi="Times New Roman" w:cs="Times New Roman"/>
          <w:b/>
          <w:bCs/>
          <w:sz w:val="24"/>
          <w:szCs w:val="24"/>
        </w:rPr>
        <w:t>1.1 Fundamentação Legal</w:t>
      </w:r>
    </w:p>
    <w:p w14:paraId="7490BD2D" w14:textId="77777777" w:rsidR="00BE7C1B" w:rsidRPr="000855B3" w:rsidRDefault="00BE7C1B" w:rsidP="00E63DFA">
      <w:pPr>
        <w:pStyle w:val="SemEspaamento"/>
        <w:ind w:firstLine="851"/>
        <w:jc w:val="both"/>
        <w:rPr>
          <w:rFonts w:ascii="Times New Roman" w:hAnsi="Times New Roman" w:cs="Times New Roman"/>
          <w:sz w:val="24"/>
          <w:szCs w:val="24"/>
        </w:rPr>
      </w:pPr>
      <w:r w:rsidRPr="000855B3">
        <w:rPr>
          <w:rFonts w:ascii="Times New Roman" w:hAnsi="Times New Roman" w:cs="Times New Roman"/>
          <w:sz w:val="24"/>
          <w:szCs w:val="24"/>
        </w:rPr>
        <w:t>Lei Federal nº 14.133/2021 (Nova Lei de Licitações)</w:t>
      </w:r>
    </w:p>
    <w:p w14:paraId="6FB657E3" w14:textId="77777777" w:rsidR="00BE7C1B" w:rsidRPr="000855B3" w:rsidRDefault="00BE7C1B" w:rsidP="00E63DFA">
      <w:pPr>
        <w:pStyle w:val="SemEspaamento"/>
        <w:ind w:firstLine="851"/>
        <w:jc w:val="both"/>
        <w:rPr>
          <w:rFonts w:ascii="Times New Roman" w:hAnsi="Times New Roman" w:cs="Times New Roman"/>
          <w:sz w:val="24"/>
          <w:szCs w:val="24"/>
        </w:rPr>
      </w:pPr>
      <w:r w:rsidRPr="000855B3">
        <w:rPr>
          <w:rFonts w:ascii="Times New Roman" w:hAnsi="Times New Roman" w:cs="Times New Roman"/>
          <w:sz w:val="24"/>
          <w:szCs w:val="24"/>
        </w:rPr>
        <w:t>Lei Complementar nº 123/2006 (Estatuto das ME/EPP)</w:t>
      </w:r>
    </w:p>
    <w:p w14:paraId="41569913" w14:textId="77777777" w:rsidR="00BE7C1B" w:rsidRPr="000855B3" w:rsidRDefault="00BE7C1B" w:rsidP="00E63DFA">
      <w:pPr>
        <w:pStyle w:val="SemEspaamento"/>
        <w:ind w:firstLine="851"/>
        <w:jc w:val="both"/>
        <w:rPr>
          <w:rFonts w:ascii="Times New Roman" w:hAnsi="Times New Roman" w:cs="Times New Roman"/>
          <w:sz w:val="24"/>
          <w:szCs w:val="24"/>
        </w:rPr>
      </w:pPr>
      <w:r w:rsidRPr="000855B3">
        <w:rPr>
          <w:rFonts w:ascii="Times New Roman" w:hAnsi="Times New Roman" w:cs="Times New Roman"/>
          <w:sz w:val="24"/>
          <w:szCs w:val="24"/>
        </w:rPr>
        <w:t>Lei Municipal nº 2.031/2025 (Fomento à Economia Local)</w:t>
      </w:r>
    </w:p>
    <w:p w14:paraId="323B4040" w14:textId="77777777" w:rsidR="00BE7C1B" w:rsidRPr="000855B3" w:rsidRDefault="00BE7C1B" w:rsidP="00E63DFA">
      <w:pPr>
        <w:pStyle w:val="SemEspaamento"/>
        <w:ind w:firstLine="851"/>
        <w:jc w:val="both"/>
        <w:rPr>
          <w:rFonts w:ascii="Times New Roman" w:hAnsi="Times New Roman" w:cs="Times New Roman"/>
          <w:sz w:val="24"/>
          <w:szCs w:val="24"/>
        </w:rPr>
      </w:pPr>
      <w:r w:rsidRPr="000855B3">
        <w:rPr>
          <w:rFonts w:ascii="Times New Roman" w:hAnsi="Times New Roman" w:cs="Times New Roman"/>
          <w:sz w:val="24"/>
          <w:szCs w:val="24"/>
        </w:rPr>
        <w:t>Lei Federal nº 11.947/2009 e Resolução FNDE nº 6/2020 (PNAE)</w:t>
      </w:r>
    </w:p>
    <w:p w14:paraId="0EB6E143" w14:textId="77777777" w:rsidR="00E63DFA" w:rsidRDefault="00E63DFA" w:rsidP="00396D2B">
      <w:pPr>
        <w:pStyle w:val="SemEspaamento"/>
        <w:spacing w:line="276" w:lineRule="auto"/>
        <w:ind w:firstLine="851"/>
        <w:jc w:val="both"/>
        <w:rPr>
          <w:rFonts w:ascii="Times New Roman" w:hAnsi="Times New Roman" w:cs="Times New Roman"/>
          <w:b/>
          <w:bCs/>
          <w:sz w:val="24"/>
          <w:szCs w:val="24"/>
        </w:rPr>
      </w:pPr>
    </w:p>
    <w:p w14:paraId="3397C9FD" w14:textId="1399CF6A" w:rsidR="00BE7C1B" w:rsidRPr="000855B3" w:rsidRDefault="00BE7C1B" w:rsidP="00396D2B">
      <w:pPr>
        <w:pStyle w:val="SemEspaamento"/>
        <w:spacing w:line="276" w:lineRule="auto"/>
        <w:ind w:firstLine="851"/>
        <w:jc w:val="both"/>
        <w:rPr>
          <w:rFonts w:ascii="Times New Roman" w:hAnsi="Times New Roman" w:cs="Times New Roman"/>
          <w:b/>
          <w:bCs/>
          <w:sz w:val="24"/>
          <w:szCs w:val="24"/>
        </w:rPr>
      </w:pPr>
      <w:r w:rsidRPr="000855B3">
        <w:rPr>
          <w:rFonts w:ascii="Times New Roman" w:hAnsi="Times New Roman" w:cs="Times New Roman"/>
          <w:b/>
          <w:bCs/>
          <w:sz w:val="24"/>
          <w:szCs w:val="24"/>
        </w:rPr>
        <w:t>1.2 Estudo Técnico Preliminar</w:t>
      </w:r>
    </w:p>
    <w:p w14:paraId="612CBE08" w14:textId="77777777" w:rsidR="00BE7C1B" w:rsidRPr="000855B3" w:rsidRDefault="00BE7C1B" w:rsidP="00E63DFA">
      <w:pPr>
        <w:pStyle w:val="SemEspaamento"/>
        <w:ind w:firstLine="851"/>
        <w:jc w:val="both"/>
        <w:rPr>
          <w:rFonts w:ascii="Times New Roman" w:hAnsi="Times New Roman" w:cs="Times New Roman"/>
          <w:sz w:val="24"/>
          <w:szCs w:val="24"/>
        </w:rPr>
      </w:pPr>
      <w:r w:rsidRPr="000855B3">
        <w:rPr>
          <w:rFonts w:ascii="Times New Roman" w:hAnsi="Times New Roman" w:cs="Times New Roman"/>
          <w:sz w:val="24"/>
          <w:szCs w:val="24"/>
        </w:rPr>
        <w:t>Esta contratação está fundamentada no Estudo Técnico Preliminar (ETP) elaborado em conformidade com o Art. 18, § 1º, da Lei nº 14.133/2021, que integra este processo administrativo e demonstra:</w:t>
      </w:r>
    </w:p>
    <w:p w14:paraId="0C8331EB" w14:textId="77777777" w:rsidR="00BE7C1B" w:rsidRPr="000855B3" w:rsidRDefault="00BE7C1B" w:rsidP="00E63DFA">
      <w:pPr>
        <w:pStyle w:val="SemEspaamento"/>
        <w:numPr>
          <w:ilvl w:val="0"/>
          <w:numId w:val="58"/>
        </w:numPr>
        <w:jc w:val="both"/>
        <w:rPr>
          <w:rFonts w:ascii="Times New Roman" w:hAnsi="Times New Roman" w:cs="Times New Roman"/>
          <w:sz w:val="24"/>
          <w:szCs w:val="24"/>
        </w:rPr>
      </w:pPr>
      <w:r w:rsidRPr="000855B3">
        <w:rPr>
          <w:rFonts w:ascii="Times New Roman" w:hAnsi="Times New Roman" w:cs="Times New Roman"/>
          <w:sz w:val="24"/>
          <w:szCs w:val="24"/>
        </w:rPr>
        <w:t>A necessidade da contratação</w:t>
      </w:r>
    </w:p>
    <w:p w14:paraId="201EC543" w14:textId="77777777" w:rsidR="00BE7C1B" w:rsidRPr="000855B3" w:rsidRDefault="00BE7C1B" w:rsidP="00E63DFA">
      <w:pPr>
        <w:pStyle w:val="SemEspaamento"/>
        <w:numPr>
          <w:ilvl w:val="0"/>
          <w:numId w:val="58"/>
        </w:numPr>
        <w:jc w:val="both"/>
        <w:rPr>
          <w:rFonts w:ascii="Times New Roman" w:hAnsi="Times New Roman" w:cs="Times New Roman"/>
          <w:sz w:val="24"/>
          <w:szCs w:val="24"/>
        </w:rPr>
      </w:pPr>
      <w:r w:rsidRPr="000855B3">
        <w:rPr>
          <w:rFonts w:ascii="Times New Roman" w:hAnsi="Times New Roman" w:cs="Times New Roman"/>
          <w:sz w:val="24"/>
          <w:szCs w:val="24"/>
        </w:rPr>
        <w:t>Análise de mercado local</w:t>
      </w:r>
    </w:p>
    <w:p w14:paraId="57825A5A" w14:textId="77777777" w:rsidR="00BE7C1B" w:rsidRPr="000855B3" w:rsidRDefault="00BE7C1B" w:rsidP="00E63DFA">
      <w:pPr>
        <w:pStyle w:val="SemEspaamento"/>
        <w:numPr>
          <w:ilvl w:val="0"/>
          <w:numId w:val="58"/>
        </w:numPr>
        <w:jc w:val="both"/>
        <w:rPr>
          <w:rFonts w:ascii="Times New Roman" w:hAnsi="Times New Roman" w:cs="Times New Roman"/>
          <w:sz w:val="24"/>
          <w:szCs w:val="24"/>
        </w:rPr>
      </w:pPr>
      <w:r w:rsidRPr="000855B3">
        <w:rPr>
          <w:rFonts w:ascii="Times New Roman" w:hAnsi="Times New Roman" w:cs="Times New Roman"/>
          <w:sz w:val="24"/>
          <w:szCs w:val="24"/>
        </w:rPr>
        <w:t>Estimativas de quantidades e valores</w:t>
      </w:r>
    </w:p>
    <w:p w14:paraId="3ED125AF" w14:textId="77777777" w:rsidR="00BE7C1B" w:rsidRPr="000855B3" w:rsidRDefault="00BE7C1B" w:rsidP="00E63DFA">
      <w:pPr>
        <w:pStyle w:val="SemEspaamento"/>
        <w:numPr>
          <w:ilvl w:val="0"/>
          <w:numId w:val="58"/>
        </w:numPr>
        <w:jc w:val="both"/>
        <w:rPr>
          <w:rFonts w:ascii="Times New Roman" w:hAnsi="Times New Roman" w:cs="Times New Roman"/>
          <w:sz w:val="24"/>
          <w:szCs w:val="24"/>
        </w:rPr>
      </w:pPr>
      <w:r w:rsidRPr="000855B3">
        <w:rPr>
          <w:rFonts w:ascii="Times New Roman" w:hAnsi="Times New Roman" w:cs="Times New Roman"/>
          <w:sz w:val="24"/>
          <w:szCs w:val="24"/>
        </w:rPr>
        <w:t>Riscos e medidas mitigadoras</w:t>
      </w:r>
    </w:p>
    <w:p w14:paraId="789F6F21" w14:textId="77777777" w:rsidR="00BE7C1B" w:rsidRPr="009D3853" w:rsidRDefault="00BE7C1B" w:rsidP="00E63DFA">
      <w:pPr>
        <w:pStyle w:val="SemEspaamento"/>
        <w:numPr>
          <w:ilvl w:val="0"/>
          <w:numId w:val="58"/>
        </w:numPr>
        <w:jc w:val="both"/>
        <w:rPr>
          <w:rFonts w:ascii="Times New Roman" w:hAnsi="Times New Roman" w:cs="Times New Roman"/>
          <w:sz w:val="24"/>
          <w:szCs w:val="24"/>
        </w:rPr>
      </w:pPr>
      <w:r w:rsidRPr="000855B3">
        <w:rPr>
          <w:rFonts w:ascii="Times New Roman" w:hAnsi="Times New Roman" w:cs="Times New Roman"/>
          <w:sz w:val="24"/>
          <w:szCs w:val="24"/>
        </w:rPr>
        <w:t>Justificativas técnicas e econômicas</w:t>
      </w:r>
    </w:p>
    <w:p w14:paraId="17774CE9" w14:textId="77777777" w:rsidR="009D3853" w:rsidRPr="000855B3" w:rsidRDefault="009D3853" w:rsidP="00E63DFA">
      <w:pPr>
        <w:pStyle w:val="SemEspaamento"/>
        <w:ind w:firstLine="851"/>
        <w:jc w:val="both"/>
        <w:rPr>
          <w:rFonts w:ascii="Times New Roman" w:hAnsi="Times New Roman" w:cs="Times New Roman"/>
          <w:sz w:val="24"/>
          <w:szCs w:val="24"/>
        </w:rPr>
      </w:pPr>
    </w:p>
    <w:p w14:paraId="56CE4D4D" w14:textId="77777777" w:rsidR="005E451E" w:rsidRPr="000855B3" w:rsidRDefault="00E2649A"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b/>
          <w:bCs/>
          <w:sz w:val="24"/>
          <w:szCs w:val="24"/>
        </w:rPr>
      </w:pPr>
      <w:r w:rsidRPr="000855B3">
        <w:rPr>
          <w:rFonts w:ascii="Times New Roman" w:hAnsi="Times New Roman" w:cs="Times New Roman"/>
          <w:b/>
          <w:bCs/>
          <w:sz w:val="24"/>
          <w:szCs w:val="24"/>
          <w:shd w:val="clear" w:color="auto" w:fill="A6A6A6" w:themeFill="background1" w:themeFillShade="A6"/>
        </w:rPr>
        <w:t xml:space="preserve">2 – </w:t>
      </w:r>
      <w:r w:rsidR="0056693E" w:rsidRPr="000855B3">
        <w:rPr>
          <w:rFonts w:ascii="Times New Roman" w:hAnsi="Times New Roman" w:cs="Times New Roman"/>
          <w:b/>
          <w:bCs/>
          <w:sz w:val="24"/>
          <w:szCs w:val="24"/>
          <w:shd w:val="clear" w:color="auto" w:fill="A6A6A6" w:themeFill="background1" w:themeFillShade="A6"/>
        </w:rPr>
        <w:t xml:space="preserve">DA </w:t>
      </w:r>
      <w:r w:rsidR="005E451E" w:rsidRPr="000855B3">
        <w:rPr>
          <w:rFonts w:ascii="Times New Roman" w:hAnsi="Times New Roman" w:cs="Times New Roman"/>
          <w:b/>
          <w:bCs/>
          <w:sz w:val="24"/>
          <w:szCs w:val="24"/>
          <w:shd w:val="clear" w:color="auto" w:fill="A6A6A6" w:themeFill="background1" w:themeFillShade="A6"/>
        </w:rPr>
        <w:t>DESCRIÇÃO DETALHADA DO OBJETO A SER ADQUIRIDO</w:t>
      </w:r>
    </w:p>
    <w:p w14:paraId="6064683E" w14:textId="77B60AB4"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AC25A6">
        <w:rPr>
          <w:rFonts w:ascii="Calibri" w:eastAsia="Times New Roman" w:hAnsi="Calibri" w:cs="Calibri"/>
          <w:sz w:val="20"/>
          <w:szCs w:val="20"/>
        </w:rPr>
        <w:t>01</w:t>
      </w:r>
    </w:p>
    <w:p w14:paraId="0700038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R$ 39.960,00 (trinta e nove mil, novecentos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114"/>
        <w:gridCol w:w="901"/>
        <w:gridCol w:w="1175"/>
        <w:gridCol w:w="1728"/>
        <w:gridCol w:w="1794"/>
      </w:tblGrid>
      <w:tr w:rsidR="0074795F" w:rsidRPr="0074795F" w14:paraId="1BE9022F" w14:textId="77777777" w:rsidTr="008B2F81">
        <w:tc>
          <w:tcPr>
            <w:tcW w:w="0" w:type="auto"/>
          </w:tcPr>
          <w:p w14:paraId="2693B57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0BA69B1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1199501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41A1A6A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7182D53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43399D0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144AFD6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736B08FB" w14:textId="77777777" w:rsidTr="008B2F81">
        <w:tc>
          <w:tcPr>
            <w:tcW w:w="0" w:type="auto"/>
          </w:tcPr>
          <w:p w14:paraId="550598C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33625</w:t>
            </w:r>
          </w:p>
        </w:tc>
        <w:tc>
          <w:tcPr>
            <w:tcW w:w="0" w:type="auto"/>
          </w:tcPr>
          <w:p w14:paraId="52C2934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0D992992"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FILÉ DE PEIXE ÁGUA DOCE CONGELADO</w:t>
            </w:r>
          </w:p>
        </w:tc>
        <w:tc>
          <w:tcPr>
            <w:tcW w:w="0" w:type="auto"/>
          </w:tcPr>
          <w:p w14:paraId="47DC758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KG</w:t>
            </w:r>
          </w:p>
        </w:tc>
        <w:tc>
          <w:tcPr>
            <w:tcW w:w="0" w:type="auto"/>
          </w:tcPr>
          <w:p w14:paraId="6F96357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540</w:t>
            </w:r>
          </w:p>
        </w:tc>
        <w:tc>
          <w:tcPr>
            <w:tcW w:w="0" w:type="auto"/>
          </w:tcPr>
          <w:p w14:paraId="708E7D4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R$ 74,00</w:t>
            </w:r>
          </w:p>
        </w:tc>
        <w:tc>
          <w:tcPr>
            <w:tcW w:w="0" w:type="auto"/>
          </w:tcPr>
          <w:p w14:paraId="256A206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R$ 39.960,00</w:t>
            </w:r>
          </w:p>
        </w:tc>
      </w:tr>
    </w:tbl>
    <w:p w14:paraId="6C446A0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17A4C7FE" w14:textId="7DDBD55C"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3A5995">
        <w:rPr>
          <w:rFonts w:ascii="Calibri" w:eastAsia="Times New Roman" w:hAnsi="Calibri" w:cs="Calibri"/>
          <w:sz w:val="20"/>
          <w:szCs w:val="20"/>
        </w:rPr>
        <w:t>02</w:t>
      </w:r>
    </w:p>
    <w:p w14:paraId="2799245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R$ 49.340,00 (quarenta e nove mil, trezentos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722"/>
        <w:gridCol w:w="901"/>
        <w:gridCol w:w="1175"/>
        <w:gridCol w:w="797"/>
        <w:gridCol w:w="1117"/>
      </w:tblGrid>
      <w:tr w:rsidR="0074795F" w:rsidRPr="0074795F" w14:paraId="430190F3" w14:textId="77777777" w:rsidTr="008B2F81">
        <w:tc>
          <w:tcPr>
            <w:tcW w:w="0" w:type="auto"/>
          </w:tcPr>
          <w:p w14:paraId="3913882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3D5C022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0DCABFC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362AE3B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266EE1D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06D9A57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66AE2D0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523797B6" w14:textId="77777777" w:rsidTr="008B2F81">
        <w:tc>
          <w:tcPr>
            <w:tcW w:w="0" w:type="auto"/>
          </w:tcPr>
          <w:p w14:paraId="2E22915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38209</w:t>
            </w:r>
          </w:p>
        </w:tc>
        <w:tc>
          <w:tcPr>
            <w:tcW w:w="0" w:type="auto"/>
          </w:tcPr>
          <w:p w14:paraId="7F2EB95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3E89B079"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FILÉ DE PEITO DE FRANGO CONGELADO, sem pele, sem osso, limpo, isento de resíduos de penas, coágulos, hematomas ou outras impurezas visíveis, congelado individualmente (IQF) ou em blocos, conforme especificação do fornecedor. O produto deverá estar acondicionado em saco plástico transparente, atóxico, resistente, íntegro e não violado, contendo 1 kg por embalagem. O rótulo externo deverá conter, obrigatoriamente, o nome do produto, os dados de identificação e procedência (nome e CNPJ do </w:t>
            </w:r>
            <w:r w:rsidRPr="0074795F">
              <w:rPr>
                <w:rFonts w:ascii="Calibri" w:eastAsia="Times New Roman" w:hAnsi="Calibri" w:cs="Calibri"/>
                <w:sz w:val="20"/>
                <w:szCs w:val="20"/>
              </w:rPr>
              <w:lastRenderedPageBreak/>
              <w:t>frigorífico), número do lote, quantidade do produto (peso líquido), carimbo de inspeção sanitária oficial (SIM, SIP ou SIF), data de fabricação, data de validade e data de congelamento, além das demais informações exigidas pela Instrução Normativa MAPA nº 22, de 24/11/2005. A validade mínima deverá ser de 6 (seis) meses a partir da data de entrega. O percentual máximo de água de glaciamento permitido é de 6%, conforme tolerância estabelecida por normas do MAPA e da ANVISA, quando aplicável. O produto será sujeito à verificação no ato da entrega, incluindo conferência da integridade da embalagem, rotulagem, aspecto visual, temperatura adequada para produto congelado (entre -12°C e -18°C) e conformidade com os critérios técnicos exigidos.</w:t>
            </w:r>
          </w:p>
        </w:tc>
        <w:tc>
          <w:tcPr>
            <w:tcW w:w="0" w:type="auto"/>
          </w:tcPr>
          <w:p w14:paraId="4343F8A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lastRenderedPageBreak/>
              <w:t>KG</w:t>
            </w:r>
          </w:p>
        </w:tc>
        <w:tc>
          <w:tcPr>
            <w:tcW w:w="0" w:type="auto"/>
          </w:tcPr>
          <w:p w14:paraId="21A82C8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2.000</w:t>
            </w:r>
          </w:p>
        </w:tc>
        <w:tc>
          <w:tcPr>
            <w:tcW w:w="0" w:type="auto"/>
          </w:tcPr>
          <w:p w14:paraId="4BC1713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R$ 24,67</w:t>
            </w:r>
          </w:p>
        </w:tc>
        <w:tc>
          <w:tcPr>
            <w:tcW w:w="0" w:type="auto"/>
          </w:tcPr>
          <w:p w14:paraId="5722197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R$ 49.340,00</w:t>
            </w:r>
          </w:p>
        </w:tc>
      </w:tr>
    </w:tbl>
    <w:p w14:paraId="39C404C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0B6FAB2A" w14:textId="63B5800B" w:rsidR="003A5995" w:rsidRPr="0074795F" w:rsidRDefault="003A5995" w:rsidP="003A5995">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Pr>
          <w:rFonts w:ascii="Calibri" w:eastAsia="Times New Roman" w:hAnsi="Calibri" w:cs="Calibri"/>
          <w:sz w:val="20"/>
          <w:szCs w:val="20"/>
        </w:rPr>
        <w:t>03</w:t>
      </w:r>
    </w:p>
    <w:p w14:paraId="560610FF" w14:textId="77777777" w:rsidR="003A5995" w:rsidRPr="0074795F" w:rsidRDefault="003A5995" w:rsidP="003A5995">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R$ 58.423,00 (cinquenta e oito mil, quatrocentos e vinte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713"/>
        <w:gridCol w:w="901"/>
        <w:gridCol w:w="1175"/>
        <w:gridCol w:w="802"/>
        <w:gridCol w:w="1121"/>
      </w:tblGrid>
      <w:tr w:rsidR="003A5995" w:rsidRPr="0074795F" w14:paraId="20F1CE3C" w14:textId="77777777" w:rsidTr="002134FA">
        <w:tc>
          <w:tcPr>
            <w:tcW w:w="0" w:type="auto"/>
          </w:tcPr>
          <w:p w14:paraId="41C6DCF4"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05176013"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6CCD6DCD"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1FFA3475"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5CBB1E08"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117BF539"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5B7B36CA"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3A5995" w:rsidRPr="0074795F" w14:paraId="67EBA161" w14:textId="77777777" w:rsidTr="002134FA">
        <w:tc>
          <w:tcPr>
            <w:tcW w:w="0" w:type="auto"/>
          </w:tcPr>
          <w:p w14:paraId="77818805"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38210</w:t>
            </w:r>
          </w:p>
        </w:tc>
        <w:tc>
          <w:tcPr>
            <w:tcW w:w="0" w:type="auto"/>
          </w:tcPr>
          <w:p w14:paraId="3F4C18CF"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656093BD" w14:textId="77777777" w:rsidR="003A5995" w:rsidRPr="0074795F" w:rsidRDefault="003A5995" w:rsidP="002134FA">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COXA E SOBRECOXA DE FRANGO DESOSSADA, CONGELADA, SEM PELE, isenta de parasitas, sujidades, coágulos, hematomas, penas, resíduos visíveis, ou qualquer substância contaminante que possa alterar ou encobrir a qualidade do produto. Deverá apresentar odor e sabor próprios, coloração característica da carne de frango, textura firme e aparência compatível com produto congelado de boa procedência. A apresentação deve ser em porções individuais, congeladas, embaladas em saco plástico transparente, atóxico, limpo, não violado, resistente, que garanta a integridade do produto até o momento do consumo. A embalagem deverá conter externamente as seguintes informações obrigatórias: nome do produto, identificação e procedência (nome e CNPJ do frigorífico), número do lote, peso líquido, data de fabricação, data de validade, carimbo de inspeção sanitária oficial (SIM, SIP ou SIF), conforme exigido pela Instrução Normativa MAPA nº 22, de 24/11/2005. O peso da embalagem deve ser de 1 kg. O produto deverá ter validade mínima de 6 (seis) meses a partir da data de entrega, sendo que a data de fabricação não poderá exceder 15 dias da data da entrega. A temperatura de armazenamento e entrega deve estar entre -18°C e -12°C. O percentual máximo de água adicionada por glaciamento, quando houver, deverá ser de até 6%, conforme tolerância permitida por regulamentação do MAPA e da ANVISA. O produto será submetido à verificação no ato da entrega quanto à temperatura, integridade da embalagem, rotulagem, aspecto visual, odor e conformidade com os critérios técnicos estabelecidos.</w:t>
            </w:r>
          </w:p>
        </w:tc>
        <w:tc>
          <w:tcPr>
            <w:tcW w:w="0" w:type="auto"/>
          </w:tcPr>
          <w:p w14:paraId="4510B1FF"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KG</w:t>
            </w:r>
          </w:p>
        </w:tc>
        <w:tc>
          <w:tcPr>
            <w:tcW w:w="0" w:type="auto"/>
          </w:tcPr>
          <w:p w14:paraId="2C89528A"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3.700</w:t>
            </w:r>
          </w:p>
        </w:tc>
        <w:tc>
          <w:tcPr>
            <w:tcW w:w="0" w:type="auto"/>
          </w:tcPr>
          <w:p w14:paraId="2B3035E0"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R$ 15,79</w:t>
            </w:r>
          </w:p>
        </w:tc>
        <w:tc>
          <w:tcPr>
            <w:tcW w:w="0" w:type="auto"/>
          </w:tcPr>
          <w:p w14:paraId="738F9FA0" w14:textId="77777777" w:rsidR="003A5995" w:rsidRPr="0074795F" w:rsidRDefault="003A5995" w:rsidP="002134FA">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R$ 58.423,00</w:t>
            </w:r>
          </w:p>
        </w:tc>
      </w:tr>
    </w:tbl>
    <w:p w14:paraId="74BC82E0" w14:textId="77777777" w:rsidR="003A5995" w:rsidRDefault="003A5995" w:rsidP="0074795F">
      <w:pPr>
        <w:autoSpaceDE w:val="0"/>
        <w:autoSpaceDN w:val="0"/>
        <w:adjustRightInd w:val="0"/>
        <w:spacing w:before="0" w:after="0" w:line="240" w:lineRule="auto"/>
        <w:jc w:val="center"/>
        <w:rPr>
          <w:rFonts w:ascii="Calibri" w:eastAsia="Times New Roman" w:hAnsi="Calibri" w:cs="Calibri"/>
          <w:sz w:val="20"/>
          <w:szCs w:val="20"/>
        </w:rPr>
      </w:pPr>
    </w:p>
    <w:p w14:paraId="33AFDF9F" w14:textId="77777777" w:rsidR="003A5995" w:rsidRDefault="003A5995" w:rsidP="0074795F">
      <w:pPr>
        <w:autoSpaceDE w:val="0"/>
        <w:autoSpaceDN w:val="0"/>
        <w:adjustRightInd w:val="0"/>
        <w:spacing w:before="0" w:after="0" w:line="240" w:lineRule="auto"/>
        <w:jc w:val="center"/>
        <w:rPr>
          <w:rFonts w:ascii="Calibri" w:eastAsia="Times New Roman" w:hAnsi="Calibri" w:cs="Calibri"/>
          <w:sz w:val="20"/>
          <w:szCs w:val="20"/>
        </w:rPr>
      </w:pPr>
    </w:p>
    <w:p w14:paraId="2FF7E9BC" w14:textId="720D8FFE"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BB3586">
        <w:rPr>
          <w:rFonts w:ascii="Calibri" w:eastAsia="Times New Roman" w:hAnsi="Calibri" w:cs="Calibri"/>
          <w:sz w:val="20"/>
          <w:szCs w:val="20"/>
        </w:rPr>
        <w:t>04</w:t>
      </w:r>
      <w:r w:rsidR="009A6D88">
        <w:rPr>
          <w:rFonts w:ascii="Calibri" w:eastAsia="Times New Roman" w:hAnsi="Calibri" w:cs="Calibri"/>
          <w:sz w:val="20"/>
          <w:szCs w:val="20"/>
        </w:rPr>
        <w:t xml:space="preserve"> cota reserva 25% ( lote </w:t>
      </w:r>
      <w:r w:rsidR="00BB3586">
        <w:rPr>
          <w:rFonts w:ascii="Calibri" w:eastAsia="Times New Roman" w:hAnsi="Calibri" w:cs="Calibri"/>
          <w:sz w:val="20"/>
          <w:szCs w:val="20"/>
        </w:rPr>
        <w:t>05</w:t>
      </w:r>
      <w:r w:rsidR="009A6D88">
        <w:rPr>
          <w:rFonts w:ascii="Calibri" w:eastAsia="Times New Roman" w:hAnsi="Calibri" w:cs="Calibri"/>
          <w:sz w:val="20"/>
          <w:szCs w:val="20"/>
        </w:rPr>
        <w:t>)</w:t>
      </w:r>
    </w:p>
    <w:p w14:paraId="54CEA7E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R$ 21.801,00 (vinte e um mil, oitocentos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713"/>
        <w:gridCol w:w="901"/>
        <w:gridCol w:w="1175"/>
        <w:gridCol w:w="802"/>
        <w:gridCol w:w="1121"/>
      </w:tblGrid>
      <w:tr w:rsidR="0074795F" w:rsidRPr="0074795F" w14:paraId="48FA5434" w14:textId="77777777" w:rsidTr="008B2F81">
        <w:tc>
          <w:tcPr>
            <w:tcW w:w="0" w:type="auto"/>
          </w:tcPr>
          <w:p w14:paraId="170C94F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58BAF90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17F1729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24C4EE6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31FADB6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7FC0E80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2691F89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6EA772EC" w14:textId="77777777" w:rsidTr="008B2F81">
        <w:tc>
          <w:tcPr>
            <w:tcW w:w="0" w:type="auto"/>
          </w:tcPr>
          <w:p w14:paraId="467D343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1820</w:t>
            </w:r>
          </w:p>
        </w:tc>
        <w:tc>
          <w:tcPr>
            <w:tcW w:w="0" w:type="auto"/>
          </w:tcPr>
          <w:p w14:paraId="4C482BD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07C5DFF9"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FRANGO CONGELADO TIPO COXA-SOBRECOXA, com adição de água no máximo de 6%, devidamente inspecionado, com registro no Serviço de Inspeção Federal (SIF), Estadual (SISP/SIE) ou Municipal (SIM), conforme legislação vigente. O produto deverá apresentar aspecto próprio, não amolecido nem pegajoso, cor característica da carne de frango sem manchas esverdeadas, odor e sabor próprios, isento de sujidades, larvas ou qualquer sinal de deterioração. A embalagem primária deverá ser saco plástico de polietileno, transparente, atóxico e resistente, contendo no mínimo 1 kg por unidade. A temperatura de armazenamento deve ser mantida entre -18°C e -12°C, sendo exigida validade mínima de 4 (quatro) meses a partir da data de fabricação. A data de entrega não poderá ser superior a 15 dias contados da data de fabricação, a fim de garantir o frescor do congelamento. O produto será submetido à verificação no ato da entrega, incluindo conferência de temperatura, integridade da embalagem, rotulagem, aspecto visual, odor e conformidade com os critérios técnicos estabelecidos.</w:t>
            </w:r>
          </w:p>
        </w:tc>
        <w:tc>
          <w:tcPr>
            <w:tcW w:w="0" w:type="auto"/>
          </w:tcPr>
          <w:p w14:paraId="4D2E0E4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KG</w:t>
            </w:r>
          </w:p>
        </w:tc>
        <w:tc>
          <w:tcPr>
            <w:tcW w:w="0" w:type="auto"/>
          </w:tcPr>
          <w:p w14:paraId="7AE683D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2.150</w:t>
            </w:r>
          </w:p>
        </w:tc>
        <w:tc>
          <w:tcPr>
            <w:tcW w:w="0" w:type="auto"/>
          </w:tcPr>
          <w:p w14:paraId="785BFAC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R$ 10,14</w:t>
            </w:r>
          </w:p>
        </w:tc>
        <w:tc>
          <w:tcPr>
            <w:tcW w:w="0" w:type="auto"/>
          </w:tcPr>
          <w:p w14:paraId="7BB1CA3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R$ 21.801,00</w:t>
            </w:r>
          </w:p>
        </w:tc>
      </w:tr>
    </w:tbl>
    <w:p w14:paraId="28F0CAF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0F8DCAD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4DAAAF55" w14:textId="65AF2DD6"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7A1777">
        <w:rPr>
          <w:rFonts w:ascii="Calibri" w:eastAsia="Times New Roman" w:hAnsi="Calibri" w:cs="Calibri"/>
          <w:sz w:val="20"/>
          <w:szCs w:val="20"/>
        </w:rPr>
        <w:t>05 AMPLA CONCORRÊNCIA 75% ( LOTE 04)</w:t>
      </w:r>
    </w:p>
    <w:p w14:paraId="28152FF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R$ 65.403,00 (sessenta e cinco mil, quatrocentos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713"/>
        <w:gridCol w:w="901"/>
        <w:gridCol w:w="1175"/>
        <w:gridCol w:w="802"/>
        <w:gridCol w:w="1121"/>
      </w:tblGrid>
      <w:tr w:rsidR="0074795F" w:rsidRPr="0074795F" w14:paraId="2DA3C270" w14:textId="77777777" w:rsidTr="008B2F81">
        <w:tc>
          <w:tcPr>
            <w:tcW w:w="0" w:type="auto"/>
          </w:tcPr>
          <w:p w14:paraId="4FDCDEC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675B7B4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3B94CD0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568A398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0FCE659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7C1BE80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55A1721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4BFF6101" w14:textId="77777777" w:rsidTr="008B2F81">
        <w:tc>
          <w:tcPr>
            <w:tcW w:w="0" w:type="auto"/>
          </w:tcPr>
          <w:p w14:paraId="7E671ED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1820</w:t>
            </w:r>
          </w:p>
        </w:tc>
        <w:tc>
          <w:tcPr>
            <w:tcW w:w="0" w:type="auto"/>
          </w:tcPr>
          <w:p w14:paraId="551754B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7B19708D"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FRANGO CONGELADO TIPO COXA-SOBRECOXA, com adição de água no máximo de 6%, devidamente inspecionado, com registro no Serviço de Inspeção Federal (SIF), Estadual (SISP/SIE) ou Municipal (SIM), conforme legislação vigente. O produto deverá apresentar aspecto próprio, não amolecido nem pegajoso, cor característica da carne de frango sem manchas esverdeadas, odor e sabor próprios, isento de sujidades, larvas ou qualquer sinal de deterioração. A embalagem primária deverá ser saco plástico de polietileno, transparente, atóxico e resistente, contendo no mínimo 1 kg por unidade. A temperatura de armazenamento deve ser mantida entre -18°C e -12°C, sendo exigida validade mínima de 4 (quatro) meses a partir da data de fabricação. A data de entrega não poderá ser superior a 15 dias contados da data de fabricação, a fim de garantir o frescor do congelamento. O produto será submetido à verificação no ato da </w:t>
            </w:r>
            <w:r w:rsidRPr="0074795F">
              <w:rPr>
                <w:rFonts w:ascii="Calibri" w:eastAsia="Times New Roman" w:hAnsi="Calibri" w:cs="Calibri"/>
                <w:sz w:val="20"/>
                <w:szCs w:val="20"/>
              </w:rPr>
              <w:lastRenderedPageBreak/>
              <w:t>entrega, incluindo conferência de temperatura, integridade da embalagem, rotulagem, aspecto visual, odor e conformidade com os critérios técnicos estabelecidos.</w:t>
            </w:r>
          </w:p>
        </w:tc>
        <w:tc>
          <w:tcPr>
            <w:tcW w:w="0" w:type="auto"/>
          </w:tcPr>
          <w:p w14:paraId="19FFD86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lastRenderedPageBreak/>
              <w:t>KG</w:t>
            </w:r>
          </w:p>
        </w:tc>
        <w:tc>
          <w:tcPr>
            <w:tcW w:w="0" w:type="auto"/>
          </w:tcPr>
          <w:p w14:paraId="071D683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6.450</w:t>
            </w:r>
          </w:p>
        </w:tc>
        <w:tc>
          <w:tcPr>
            <w:tcW w:w="0" w:type="auto"/>
          </w:tcPr>
          <w:p w14:paraId="0E34EC4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R$ 10,14</w:t>
            </w:r>
          </w:p>
        </w:tc>
        <w:tc>
          <w:tcPr>
            <w:tcW w:w="0" w:type="auto"/>
          </w:tcPr>
          <w:p w14:paraId="1F599D9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R$ 65.403,00</w:t>
            </w:r>
          </w:p>
        </w:tc>
      </w:tr>
    </w:tbl>
    <w:p w14:paraId="1F39313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319D5DB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7D214F28" w14:textId="5F6F7EC4"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3655EF">
        <w:rPr>
          <w:rFonts w:ascii="Calibri" w:eastAsia="Times New Roman" w:hAnsi="Calibri" w:cs="Calibri"/>
          <w:sz w:val="20"/>
          <w:szCs w:val="20"/>
        </w:rPr>
        <w:t>06</w:t>
      </w:r>
      <w:r w:rsidR="00221817">
        <w:rPr>
          <w:rFonts w:ascii="Calibri" w:eastAsia="Times New Roman" w:hAnsi="Calibri" w:cs="Calibri"/>
          <w:sz w:val="20"/>
          <w:szCs w:val="20"/>
        </w:rPr>
        <w:t xml:space="preserve"> COTA RESERVA 25% ( LOTE</w:t>
      </w:r>
      <w:r w:rsidR="003655EF">
        <w:rPr>
          <w:rFonts w:ascii="Calibri" w:eastAsia="Times New Roman" w:hAnsi="Calibri" w:cs="Calibri"/>
          <w:sz w:val="20"/>
          <w:szCs w:val="20"/>
        </w:rPr>
        <w:t xml:space="preserve"> 0</w:t>
      </w:r>
      <w:r w:rsidR="00221817">
        <w:rPr>
          <w:rFonts w:ascii="Calibri" w:eastAsia="Times New Roman" w:hAnsi="Calibri" w:cs="Calibri"/>
          <w:sz w:val="20"/>
          <w:szCs w:val="20"/>
        </w:rPr>
        <w:t>7)</w:t>
      </w:r>
    </w:p>
    <w:p w14:paraId="01E6A04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R$ 40.358,34 (quarenta mil, trezentos e cinquenta e oito reais e trinta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716"/>
        <w:gridCol w:w="901"/>
        <w:gridCol w:w="1175"/>
        <w:gridCol w:w="801"/>
        <w:gridCol w:w="1119"/>
      </w:tblGrid>
      <w:tr w:rsidR="0074795F" w:rsidRPr="0074795F" w14:paraId="06CBA538" w14:textId="77777777" w:rsidTr="008B2F81">
        <w:tc>
          <w:tcPr>
            <w:tcW w:w="0" w:type="auto"/>
          </w:tcPr>
          <w:p w14:paraId="079F894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0E6144B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44957FC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3654C4E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6D13E4B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2F3AC6F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7CEF639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294020F1" w14:textId="77777777" w:rsidTr="008B2F81">
        <w:tc>
          <w:tcPr>
            <w:tcW w:w="0" w:type="auto"/>
          </w:tcPr>
          <w:p w14:paraId="4D8E0C6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46304</w:t>
            </w:r>
          </w:p>
        </w:tc>
        <w:tc>
          <w:tcPr>
            <w:tcW w:w="0" w:type="auto"/>
          </w:tcPr>
          <w:p w14:paraId="5D7F2BC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72BE5E81"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CAFÉ TRADICIONAL - Pacote de 500 gramas de café em pó homogêneo torrado e moído, obtido a partir de 100% de grãos beneficiados do fruto maduro e de 1ª qualidade, gosto predominante de café arábica, permitida a presença de café conilon, bebida dura, admitindo-se Rio e isento de Rio Zona, com o ponto de torra média, embalado pelo processo de vácuo puro, material atóxico, em embalagem double-wall ou embalagem single-wall. No caso de embalagem single-wall, deverá estar protegida individualmente por caixote de papel-cartão com selo de certificação do programa FSC. É necessário atender os parâmetros estabelecidos na Resoluções SAA-28, de 01/06/2007 e, SAA-30, de 22/06/2007, Resolução RDC n. 277 de 22/09/2005, da ANVISA – Agência Nacional de Vigilância Sanitária e a Instrução Normativa n. 8, de 11/07/2003, do Ministério da Agricultura Pecuária e Abastecimento. O pacote de 500 gramas deverá ser acondicionado em quantidade de 10 ou 20, em caixa de papelão reforçado, que resista às condições rotineiras de manipulação, transporte e armazenamento, dimensionada de forma a não permitir a existência de espaços vazios entre os pacotes e os limites da caixa e que suporte empilhamento mínimo de 08 (oito) caixas. Referência: Melitta, Pilão, Damasco, Bom Jesus, 3 Corações, Alvorada. Validade mínima: 12 meses a partir da data de entrega.</w:t>
            </w:r>
          </w:p>
        </w:tc>
        <w:tc>
          <w:tcPr>
            <w:tcW w:w="0" w:type="auto"/>
          </w:tcPr>
          <w:p w14:paraId="0C3C817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PCT</w:t>
            </w:r>
          </w:p>
        </w:tc>
        <w:tc>
          <w:tcPr>
            <w:tcW w:w="0" w:type="auto"/>
          </w:tcPr>
          <w:p w14:paraId="083E61D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1.122</w:t>
            </w:r>
          </w:p>
        </w:tc>
        <w:tc>
          <w:tcPr>
            <w:tcW w:w="0" w:type="auto"/>
          </w:tcPr>
          <w:p w14:paraId="5C3CE2E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R$ 35,97</w:t>
            </w:r>
          </w:p>
        </w:tc>
        <w:tc>
          <w:tcPr>
            <w:tcW w:w="0" w:type="auto"/>
          </w:tcPr>
          <w:p w14:paraId="26DA8C2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R$ 40.358,34</w:t>
            </w:r>
          </w:p>
        </w:tc>
      </w:tr>
    </w:tbl>
    <w:p w14:paraId="1C3C96C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5B71AA09" w14:textId="67EFFF5F"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3655EF">
        <w:rPr>
          <w:rFonts w:ascii="Calibri" w:eastAsia="Times New Roman" w:hAnsi="Calibri" w:cs="Calibri"/>
          <w:sz w:val="20"/>
          <w:szCs w:val="20"/>
        </w:rPr>
        <w:t>0</w:t>
      </w:r>
      <w:r w:rsidRPr="0074795F">
        <w:rPr>
          <w:rFonts w:ascii="Calibri" w:eastAsia="Times New Roman" w:hAnsi="Calibri" w:cs="Calibri"/>
          <w:sz w:val="20"/>
          <w:szCs w:val="20"/>
        </w:rPr>
        <w:t>7</w:t>
      </w:r>
      <w:r w:rsidR="00221817">
        <w:rPr>
          <w:rFonts w:ascii="Calibri" w:eastAsia="Times New Roman" w:hAnsi="Calibri" w:cs="Calibri"/>
          <w:sz w:val="20"/>
          <w:szCs w:val="20"/>
        </w:rPr>
        <w:t xml:space="preserve"> AMPLA CONCORRÊNCIA </w:t>
      </w:r>
      <w:r w:rsidR="003655EF">
        <w:rPr>
          <w:rFonts w:ascii="Calibri" w:eastAsia="Times New Roman" w:hAnsi="Calibri" w:cs="Calibri"/>
          <w:sz w:val="20"/>
          <w:szCs w:val="20"/>
        </w:rPr>
        <w:t xml:space="preserve">75% </w:t>
      </w:r>
      <w:r w:rsidR="00221817">
        <w:rPr>
          <w:rFonts w:ascii="Calibri" w:eastAsia="Times New Roman" w:hAnsi="Calibri" w:cs="Calibri"/>
          <w:sz w:val="20"/>
          <w:szCs w:val="20"/>
        </w:rPr>
        <w:t xml:space="preserve">( LOTE </w:t>
      </w:r>
      <w:r w:rsidR="003655EF">
        <w:rPr>
          <w:rFonts w:ascii="Calibri" w:eastAsia="Times New Roman" w:hAnsi="Calibri" w:cs="Calibri"/>
          <w:sz w:val="20"/>
          <w:szCs w:val="20"/>
        </w:rPr>
        <w:t>06</w:t>
      </w:r>
      <w:r w:rsidR="00221817">
        <w:rPr>
          <w:rFonts w:ascii="Calibri" w:eastAsia="Times New Roman" w:hAnsi="Calibri" w:cs="Calibri"/>
          <w:sz w:val="20"/>
          <w:szCs w:val="20"/>
        </w:rPr>
        <w:t>)</w:t>
      </w:r>
    </w:p>
    <w:p w14:paraId="3294EF4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R$ 121.146,96 (cento e vinte e um mil, cento e quarenta e seis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30"/>
        <w:gridCol w:w="901"/>
        <w:gridCol w:w="1175"/>
        <w:gridCol w:w="797"/>
        <w:gridCol w:w="1209"/>
      </w:tblGrid>
      <w:tr w:rsidR="0074795F" w:rsidRPr="0074795F" w14:paraId="1AF686CE" w14:textId="77777777" w:rsidTr="008B2F81">
        <w:tc>
          <w:tcPr>
            <w:tcW w:w="0" w:type="auto"/>
          </w:tcPr>
          <w:p w14:paraId="16ABCEE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582E686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0767755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270D0FC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3B230D3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4ABF2BE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23053CB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2A61BB3D" w14:textId="77777777" w:rsidTr="008B2F81">
        <w:tc>
          <w:tcPr>
            <w:tcW w:w="0" w:type="auto"/>
          </w:tcPr>
          <w:p w14:paraId="7E9E564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46304</w:t>
            </w:r>
          </w:p>
        </w:tc>
        <w:tc>
          <w:tcPr>
            <w:tcW w:w="0" w:type="auto"/>
          </w:tcPr>
          <w:p w14:paraId="1B6048D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57D74DB9"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CAFÉ TRADICIONAL - Pacote de 500 gramas de café em pó homogêneo torrado e moído, obtido a partir de 100% de grãos beneficiados do fruto maduro e de 1ª qualidade, gosto predominante de café arábica, permitida a presença de café conilon, bebida dura, admitindo-se Rio e isento de Rio Zona, com o ponto de torra média, embalado pelo processo de vácuo puro, material atóxico, em embalagem double-wall ou embalagem single-wall. No caso de embalagem single-</w:t>
            </w:r>
            <w:r w:rsidRPr="0074795F">
              <w:rPr>
                <w:rFonts w:ascii="Calibri" w:eastAsia="Times New Roman" w:hAnsi="Calibri" w:cs="Calibri"/>
                <w:sz w:val="20"/>
                <w:szCs w:val="20"/>
              </w:rPr>
              <w:lastRenderedPageBreak/>
              <w:t>wall, deverá estar protegida individualmente por caixote de papel-cartão com selo de certificação do programa FSC. É necessário atender os parâmetros estabelecidos na Resoluções SAA-28, de 01/06/2007 e, SAA-30, de 22/06/2007, Resolução RDC n. 277 de 22/09/2005, da ANVISA – Agência Nacional de Vigilância Sanitária e a Instrução Normativa n. 8, de 11/07/2003, do Ministério da Agricultura Pecuária e Abastecimento. O pacote de 500 gramas deverá ser acondicionado em quantidade de 10 ou 20, em caixa de papelão reforçado, que resista às condições rotineiras de manipulação, transporte e armazenamento, dimensionada de forma a não permitir a existência de espaços vazios entre os pacotes e os limites da caixa e que suporte empilhamento mínimo de 08 (oito) caixas. Referência: Melitta, Pilão, Damasco, Bom Jesus, 3 Corações, Alvorada. Validade mínima: 12 meses a partir da data de entrega.</w:t>
            </w:r>
          </w:p>
        </w:tc>
        <w:tc>
          <w:tcPr>
            <w:tcW w:w="0" w:type="auto"/>
          </w:tcPr>
          <w:p w14:paraId="79CDA87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lastRenderedPageBreak/>
              <w:t>PCT</w:t>
            </w:r>
          </w:p>
        </w:tc>
        <w:tc>
          <w:tcPr>
            <w:tcW w:w="0" w:type="auto"/>
          </w:tcPr>
          <w:p w14:paraId="61C3E90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3.368</w:t>
            </w:r>
          </w:p>
        </w:tc>
        <w:tc>
          <w:tcPr>
            <w:tcW w:w="0" w:type="auto"/>
          </w:tcPr>
          <w:p w14:paraId="33CF22E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R$ 35,97</w:t>
            </w:r>
          </w:p>
        </w:tc>
        <w:tc>
          <w:tcPr>
            <w:tcW w:w="0" w:type="auto"/>
          </w:tcPr>
          <w:p w14:paraId="2C7BF48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R$ 121.146,96</w:t>
            </w:r>
          </w:p>
        </w:tc>
      </w:tr>
    </w:tbl>
    <w:p w14:paraId="709AF4E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03B22914" w14:textId="6815535B"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841152">
        <w:rPr>
          <w:rFonts w:ascii="Calibri" w:eastAsia="Times New Roman" w:hAnsi="Calibri" w:cs="Calibri"/>
          <w:sz w:val="20"/>
          <w:szCs w:val="20"/>
        </w:rPr>
        <w:t xml:space="preserve"> 08</w:t>
      </w:r>
      <w:r w:rsidR="007F1A66">
        <w:rPr>
          <w:rFonts w:ascii="Calibri" w:eastAsia="Times New Roman" w:hAnsi="Calibri" w:cs="Calibri"/>
          <w:sz w:val="20"/>
          <w:szCs w:val="20"/>
        </w:rPr>
        <w:t xml:space="preserve"> COTA RESERVA 25% (LOTE </w:t>
      </w:r>
      <w:r w:rsidR="00841152">
        <w:rPr>
          <w:rFonts w:ascii="Calibri" w:eastAsia="Times New Roman" w:hAnsi="Calibri" w:cs="Calibri"/>
          <w:sz w:val="20"/>
          <w:szCs w:val="20"/>
        </w:rPr>
        <w:t>09</w:t>
      </w:r>
      <w:r w:rsidR="007F1A66">
        <w:rPr>
          <w:rFonts w:ascii="Calibri" w:eastAsia="Times New Roman" w:hAnsi="Calibri" w:cs="Calibri"/>
          <w:sz w:val="20"/>
          <w:szCs w:val="20"/>
        </w:rPr>
        <w:t>)</w:t>
      </w:r>
    </w:p>
    <w:p w14:paraId="64DEA42D" w14:textId="7D2713DF"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Valor Máximo do Lote: R$ </w:t>
      </w:r>
      <w:r w:rsidR="008E0574">
        <w:rPr>
          <w:rFonts w:ascii="Calibri" w:eastAsia="Times New Roman" w:hAnsi="Calibri" w:cs="Calibri"/>
          <w:sz w:val="20"/>
          <w:szCs w:val="20"/>
        </w:rPr>
        <w:t>51.459,90 (Cinquenta e Um Mil, Quatrocentos e Cinquenta e Nove Reais e Noventa Centavos)</w:t>
      </w:r>
      <w:r w:rsidRPr="0074795F">
        <w:rPr>
          <w:rFonts w:ascii="Calibri" w:eastAsia="Times New Roman" w:hAnsi="Calibri" w:cs="Calibri"/>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735"/>
        <w:gridCol w:w="901"/>
        <w:gridCol w:w="1175"/>
        <w:gridCol w:w="789"/>
        <w:gridCol w:w="1111"/>
      </w:tblGrid>
      <w:tr w:rsidR="00E46975" w:rsidRPr="0074795F" w14:paraId="3D5B8582" w14:textId="77777777" w:rsidTr="008B2F81">
        <w:tc>
          <w:tcPr>
            <w:tcW w:w="0" w:type="auto"/>
          </w:tcPr>
          <w:p w14:paraId="4C4D503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4D0BA0E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5228A3F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7C274A1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0A515A6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6E04D37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4A30633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E46975" w:rsidRPr="0074795F" w14:paraId="75066929" w14:textId="77777777" w:rsidTr="008B2F81">
        <w:tc>
          <w:tcPr>
            <w:tcW w:w="0" w:type="auto"/>
          </w:tcPr>
          <w:p w14:paraId="7B1D931B" w14:textId="0C9E1E85" w:rsidR="0074795F" w:rsidRPr="0074795F" w:rsidRDefault="00E46331" w:rsidP="0074795F">
            <w:pPr>
              <w:autoSpaceDE w:val="0"/>
              <w:autoSpaceDN w:val="0"/>
              <w:adjustRightInd w:val="0"/>
              <w:spacing w:before="0" w:after="0" w:line="240" w:lineRule="auto"/>
              <w:jc w:val="center"/>
              <w:rPr>
                <w:rFonts w:ascii="Calibri" w:eastAsia="Times New Roman" w:hAnsi="Calibri" w:cs="Calibri"/>
                <w:sz w:val="20"/>
                <w:szCs w:val="20"/>
              </w:rPr>
            </w:pPr>
            <w:r>
              <w:rPr>
                <w:rFonts w:ascii="Calibri" w:eastAsia="Times New Roman" w:hAnsi="Calibri" w:cs="Calibri"/>
                <w:sz w:val="20"/>
                <w:szCs w:val="20"/>
              </w:rPr>
              <w:t>48000</w:t>
            </w:r>
          </w:p>
        </w:tc>
        <w:tc>
          <w:tcPr>
            <w:tcW w:w="0" w:type="auto"/>
          </w:tcPr>
          <w:p w14:paraId="38A16C9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23CED6F6" w14:textId="450130AD"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Papel higiênico branco, folha dupla, de boa qualidade, confeccionado com 100% fibras celulósicas virgens, com folhas picotadas e gofradas (estampadas em relevo) para maior maciez e resistência. Produto neutro, dermatologicamente testado, com boa absorção e suavidade ao toque. Cada rolo deve conter no mínimo 30 metros de comprimento linear. Embalagem com </w:t>
            </w:r>
            <w:r w:rsidR="0053364D">
              <w:rPr>
                <w:rFonts w:ascii="Calibri" w:eastAsia="Times New Roman" w:hAnsi="Calibri" w:cs="Calibri"/>
                <w:sz w:val="20"/>
                <w:szCs w:val="20"/>
              </w:rPr>
              <w:t>12</w:t>
            </w:r>
            <w:r w:rsidRPr="0074795F">
              <w:rPr>
                <w:rFonts w:ascii="Calibri" w:eastAsia="Times New Roman" w:hAnsi="Calibri" w:cs="Calibri"/>
                <w:sz w:val="20"/>
                <w:szCs w:val="20"/>
              </w:rPr>
              <w:t xml:space="preserve"> rolos. O produto deve estar devidamente rotulado conforme as normas da ANVISA (RDC nº 142/2017) e da ABNT NBR 15638, contendo identificação do fabricante, composição, metragem por rolo, lote, validade e data de fabricação. Produto isento de perfumes e corantes. Referência de qualidade: Duetto, Personal, Softys ou similar.</w:t>
            </w:r>
          </w:p>
        </w:tc>
        <w:tc>
          <w:tcPr>
            <w:tcW w:w="0" w:type="auto"/>
          </w:tcPr>
          <w:p w14:paraId="51195E8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PCT</w:t>
            </w:r>
          </w:p>
        </w:tc>
        <w:tc>
          <w:tcPr>
            <w:tcW w:w="0" w:type="auto"/>
          </w:tcPr>
          <w:p w14:paraId="554B4B1C" w14:textId="3DCCC255" w:rsidR="0074795F" w:rsidRPr="0074795F" w:rsidRDefault="00F8558D" w:rsidP="0074795F">
            <w:pPr>
              <w:autoSpaceDE w:val="0"/>
              <w:autoSpaceDN w:val="0"/>
              <w:adjustRightInd w:val="0"/>
              <w:spacing w:before="0" w:after="0" w:line="240" w:lineRule="auto"/>
              <w:jc w:val="center"/>
              <w:rPr>
                <w:rFonts w:ascii="Calibri" w:eastAsia="Times New Roman" w:hAnsi="Calibri" w:cs="Calibri"/>
                <w:sz w:val="20"/>
                <w:szCs w:val="20"/>
              </w:rPr>
            </w:pPr>
            <w:r>
              <w:rPr>
                <w:rFonts w:ascii="Calibri" w:eastAsia="Times New Roman" w:hAnsi="Calibri" w:cs="Calibri"/>
                <w:sz w:val="20"/>
                <w:szCs w:val="20"/>
              </w:rPr>
              <w:t>2.247</w:t>
            </w:r>
          </w:p>
        </w:tc>
        <w:tc>
          <w:tcPr>
            <w:tcW w:w="0" w:type="auto"/>
          </w:tcPr>
          <w:p w14:paraId="448D5F9E" w14:textId="212B90BB"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R$ </w:t>
            </w:r>
            <w:r w:rsidR="0053364D">
              <w:rPr>
                <w:rFonts w:ascii="Calibri" w:eastAsia="Times New Roman" w:hAnsi="Calibri" w:cs="Calibri"/>
                <w:sz w:val="20"/>
                <w:szCs w:val="20"/>
              </w:rPr>
              <w:t>18,99</w:t>
            </w:r>
          </w:p>
        </w:tc>
        <w:tc>
          <w:tcPr>
            <w:tcW w:w="0" w:type="auto"/>
          </w:tcPr>
          <w:p w14:paraId="7E9A0032" w14:textId="47CF3BB3"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R$ </w:t>
            </w:r>
            <w:r w:rsidR="007D6A59">
              <w:rPr>
                <w:rFonts w:ascii="Calibri" w:eastAsia="Times New Roman" w:hAnsi="Calibri" w:cs="Calibri"/>
                <w:sz w:val="20"/>
                <w:szCs w:val="20"/>
              </w:rPr>
              <w:t>42.670,53</w:t>
            </w:r>
          </w:p>
        </w:tc>
      </w:tr>
    </w:tbl>
    <w:p w14:paraId="11FD326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39841BB2" w14:textId="7F6401E0"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8E0574">
        <w:rPr>
          <w:rFonts w:ascii="Calibri" w:eastAsia="Times New Roman" w:hAnsi="Calibri" w:cs="Calibri"/>
          <w:sz w:val="20"/>
          <w:szCs w:val="20"/>
        </w:rPr>
        <w:t>09</w:t>
      </w:r>
      <w:r w:rsidR="007F1A66">
        <w:rPr>
          <w:rFonts w:ascii="Calibri" w:eastAsia="Times New Roman" w:hAnsi="Calibri" w:cs="Calibri"/>
          <w:sz w:val="20"/>
          <w:szCs w:val="20"/>
        </w:rPr>
        <w:t xml:space="preserve"> AMPLA CONCORRÊNCIA </w:t>
      </w:r>
      <w:r w:rsidR="008E0574">
        <w:rPr>
          <w:rFonts w:ascii="Calibri" w:eastAsia="Times New Roman" w:hAnsi="Calibri" w:cs="Calibri"/>
          <w:sz w:val="20"/>
          <w:szCs w:val="20"/>
        </w:rPr>
        <w:t xml:space="preserve">75% </w:t>
      </w:r>
      <w:r w:rsidR="007F1A66">
        <w:rPr>
          <w:rFonts w:ascii="Calibri" w:eastAsia="Times New Roman" w:hAnsi="Calibri" w:cs="Calibri"/>
          <w:sz w:val="20"/>
          <w:szCs w:val="20"/>
        </w:rPr>
        <w:t xml:space="preserve">( LOTE </w:t>
      </w:r>
      <w:r w:rsidR="008E0574">
        <w:rPr>
          <w:rFonts w:ascii="Calibri" w:eastAsia="Times New Roman" w:hAnsi="Calibri" w:cs="Calibri"/>
          <w:sz w:val="20"/>
          <w:szCs w:val="20"/>
        </w:rPr>
        <w:t>08</w:t>
      </w:r>
      <w:r w:rsidR="007F1A66">
        <w:rPr>
          <w:rFonts w:ascii="Calibri" w:eastAsia="Times New Roman" w:hAnsi="Calibri" w:cs="Calibri"/>
          <w:sz w:val="20"/>
          <w:szCs w:val="20"/>
        </w:rPr>
        <w:t>)</w:t>
      </w:r>
    </w:p>
    <w:p w14:paraId="1C2759ED" w14:textId="0EBD37A5"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Valor Máximo do Lote: R$ </w:t>
      </w:r>
      <w:r w:rsidR="00BB5AAE">
        <w:rPr>
          <w:rFonts w:ascii="Calibri" w:eastAsia="Times New Roman" w:hAnsi="Calibri" w:cs="Calibri"/>
          <w:sz w:val="20"/>
          <w:szCs w:val="20"/>
        </w:rPr>
        <w:t>154.410,24</w:t>
      </w:r>
      <w:r w:rsidRPr="0074795F">
        <w:rPr>
          <w:rFonts w:ascii="Calibri" w:eastAsia="Times New Roman" w:hAnsi="Calibri" w:cs="Calibri"/>
          <w:sz w:val="20"/>
          <w:szCs w:val="20"/>
        </w:rPr>
        <w:t xml:space="preserve"> (</w:t>
      </w:r>
      <w:r w:rsidR="00BB5AAE">
        <w:rPr>
          <w:rFonts w:ascii="Calibri" w:eastAsia="Times New Roman" w:hAnsi="Calibri" w:cs="Calibri"/>
          <w:sz w:val="20"/>
          <w:szCs w:val="20"/>
        </w:rPr>
        <w:t>Cento e cinquenta e Quatro Mil, Quatrocentos e Dez Reais e Vinte e Quatro Centavos)</w:t>
      </w:r>
      <w:r w:rsidRPr="0074795F">
        <w:rPr>
          <w:rFonts w:ascii="Calibri" w:eastAsia="Times New Roman" w:hAnsi="Calibri" w:cs="Calibri"/>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49"/>
        <w:gridCol w:w="901"/>
        <w:gridCol w:w="1175"/>
        <w:gridCol w:w="786"/>
        <w:gridCol w:w="1201"/>
      </w:tblGrid>
      <w:tr w:rsidR="007D6A59" w:rsidRPr="0074795F" w14:paraId="3774C284" w14:textId="77777777" w:rsidTr="008B2F81">
        <w:tc>
          <w:tcPr>
            <w:tcW w:w="0" w:type="auto"/>
          </w:tcPr>
          <w:p w14:paraId="2CB19FE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355053B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65A82B1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7F89A6C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5ED044E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76F07B0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02ACBA5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D6A59" w:rsidRPr="0074795F" w14:paraId="63F6AB52" w14:textId="77777777" w:rsidTr="008B2F81">
        <w:tc>
          <w:tcPr>
            <w:tcW w:w="0" w:type="auto"/>
          </w:tcPr>
          <w:p w14:paraId="15571CEC" w14:textId="6C2FCB73" w:rsidR="0074795F" w:rsidRPr="0074795F" w:rsidRDefault="00E46331" w:rsidP="0074795F">
            <w:pPr>
              <w:autoSpaceDE w:val="0"/>
              <w:autoSpaceDN w:val="0"/>
              <w:adjustRightInd w:val="0"/>
              <w:spacing w:before="0" w:after="0" w:line="240" w:lineRule="auto"/>
              <w:jc w:val="center"/>
              <w:rPr>
                <w:rFonts w:ascii="Calibri" w:eastAsia="Times New Roman" w:hAnsi="Calibri" w:cs="Calibri"/>
                <w:sz w:val="20"/>
                <w:szCs w:val="20"/>
              </w:rPr>
            </w:pPr>
            <w:r>
              <w:rPr>
                <w:rFonts w:ascii="Calibri" w:eastAsia="Times New Roman" w:hAnsi="Calibri" w:cs="Calibri"/>
                <w:sz w:val="20"/>
                <w:szCs w:val="20"/>
              </w:rPr>
              <w:t>48000</w:t>
            </w:r>
          </w:p>
        </w:tc>
        <w:tc>
          <w:tcPr>
            <w:tcW w:w="0" w:type="auto"/>
          </w:tcPr>
          <w:p w14:paraId="49FD417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13C5EAEC" w14:textId="43CFBC5E"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Papel higiênico branco, folha dupla, de boa qualidade, confeccionado com 100% fibras celulósicas virgens, com folhas picotadas e gofradas (estampadas em relevo) para maior maciez e resistência. Produto neutro, dermatologicamente testado, com boa absorção e suavidade ao toque. Cada rolo deve conter no mínimo 30 metros de comprimento linear. Embalagem com </w:t>
            </w:r>
            <w:r w:rsidR="0053364D">
              <w:rPr>
                <w:rFonts w:ascii="Calibri" w:eastAsia="Times New Roman" w:hAnsi="Calibri" w:cs="Calibri"/>
                <w:sz w:val="20"/>
                <w:szCs w:val="20"/>
              </w:rPr>
              <w:t xml:space="preserve">12 </w:t>
            </w:r>
            <w:r w:rsidRPr="0074795F">
              <w:rPr>
                <w:rFonts w:ascii="Calibri" w:eastAsia="Times New Roman" w:hAnsi="Calibri" w:cs="Calibri"/>
                <w:sz w:val="20"/>
                <w:szCs w:val="20"/>
              </w:rPr>
              <w:t xml:space="preserve">rolos. O produto deve estar </w:t>
            </w:r>
            <w:r w:rsidRPr="0074795F">
              <w:rPr>
                <w:rFonts w:ascii="Calibri" w:eastAsia="Times New Roman" w:hAnsi="Calibri" w:cs="Calibri"/>
                <w:sz w:val="20"/>
                <w:szCs w:val="20"/>
              </w:rPr>
              <w:lastRenderedPageBreak/>
              <w:t>devidamente rotulado conforme as normas da ANVISA (RDC nº 142/2017) e da ABNT NBR 15638, contendo identificação do fabricante, composição, metragem por rolo, lote, validade e data de fabricação. Produto isento de perfumes e corantes. Referência de qualidade: Duetto, Personal, Softys ou similar.</w:t>
            </w:r>
          </w:p>
        </w:tc>
        <w:tc>
          <w:tcPr>
            <w:tcW w:w="0" w:type="auto"/>
          </w:tcPr>
          <w:p w14:paraId="2AD20E0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lastRenderedPageBreak/>
              <w:t>PCT</w:t>
            </w:r>
          </w:p>
        </w:tc>
        <w:tc>
          <w:tcPr>
            <w:tcW w:w="0" w:type="auto"/>
          </w:tcPr>
          <w:p w14:paraId="57717936" w14:textId="2466EEB9" w:rsidR="0074795F" w:rsidRPr="0074795F" w:rsidRDefault="007D6A59" w:rsidP="0074795F">
            <w:pPr>
              <w:autoSpaceDE w:val="0"/>
              <w:autoSpaceDN w:val="0"/>
              <w:adjustRightInd w:val="0"/>
              <w:spacing w:before="0" w:after="0" w:line="240" w:lineRule="auto"/>
              <w:jc w:val="center"/>
              <w:rPr>
                <w:rFonts w:ascii="Calibri" w:eastAsia="Times New Roman" w:hAnsi="Calibri" w:cs="Calibri"/>
                <w:sz w:val="20"/>
                <w:szCs w:val="20"/>
              </w:rPr>
            </w:pPr>
            <w:r>
              <w:rPr>
                <w:rFonts w:ascii="Calibri" w:eastAsia="Times New Roman" w:hAnsi="Calibri" w:cs="Calibri"/>
                <w:sz w:val="20"/>
                <w:szCs w:val="20"/>
              </w:rPr>
              <w:t>6.741</w:t>
            </w:r>
          </w:p>
        </w:tc>
        <w:tc>
          <w:tcPr>
            <w:tcW w:w="0" w:type="auto"/>
          </w:tcPr>
          <w:p w14:paraId="3743F5D1" w14:textId="4815C7ED"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R$ 1</w:t>
            </w:r>
            <w:r w:rsidR="00E46975">
              <w:rPr>
                <w:rFonts w:ascii="Calibri" w:eastAsia="Times New Roman" w:hAnsi="Calibri" w:cs="Calibri"/>
                <w:sz w:val="20"/>
                <w:szCs w:val="20"/>
              </w:rPr>
              <w:t>8,99</w:t>
            </w:r>
          </w:p>
        </w:tc>
        <w:tc>
          <w:tcPr>
            <w:tcW w:w="0" w:type="auto"/>
          </w:tcPr>
          <w:p w14:paraId="453A2DAA" w14:textId="41437418"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R$ </w:t>
            </w:r>
            <w:r w:rsidR="007D6A59">
              <w:rPr>
                <w:rFonts w:ascii="Calibri" w:eastAsia="Times New Roman" w:hAnsi="Calibri" w:cs="Calibri"/>
                <w:sz w:val="20"/>
                <w:szCs w:val="20"/>
              </w:rPr>
              <w:t>128.011,59</w:t>
            </w:r>
          </w:p>
        </w:tc>
      </w:tr>
    </w:tbl>
    <w:p w14:paraId="09175D7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6068FDDC" w14:textId="43059BFA"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3C267D">
        <w:rPr>
          <w:rFonts w:ascii="Calibri" w:eastAsia="Times New Roman" w:hAnsi="Calibri" w:cs="Calibri"/>
          <w:sz w:val="20"/>
          <w:szCs w:val="20"/>
        </w:rPr>
        <w:t>10</w:t>
      </w:r>
      <w:r w:rsidR="001F6AFF">
        <w:rPr>
          <w:rFonts w:ascii="Calibri" w:eastAsia="Times New Roman" w:hAnsi="Calibri" w:cs="Calibri"/>
          <w:sz w:val="20"/>
          <w:szCs w:val="20"/>
        </w:rPr>
        <w:t xml:space="preserve"> COTA RESERVA 25% ( LOTE </w:t>
      </w:r>
      <w:r w:rsidR="003C267D">
        <w:rPr>
          <w:rFonts w:ascii="Calibri" w:eastAsia="Times New Roman" w:hAnsi="Calibri" w:cs="Calibri"/>
          <w:sz w:val="20"/>
          <w:szCs w:val="20"/>
        </w:rPr>
        <w:t>11</w:t>
      </w:r>
      <w:r w:rsidR="001F6AFF">
        <w:rPr>
          <w:rFonts w:ascii="Calibri" w:eastAsia="Times New Roman" w:hAnsi="Calibri" w:cs="Calibri"/>
          <w:sz w:val="20"/>
          <w:szCs w:val="20"/>
        </w:rPr>
        <w:t>)</w:t>
      </w:r>
    </w:p>
    <w:p w14:paraId="36DFCF2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R$ 31.446,75 (trinta e um mil, quatrocentos e quarenta e seis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18"/>
        <w:gridCol w:w="901"/>
        <w:gridCol w:w="1175"/>
        <w:gridCol w:w="1147"/>
        <w:gridCol w:w="1371"/>
      </w:tblGrid>
      <w:tr w:rsidR="0074795F" w:rsidRPr="0074795F" w14:paraId="005FBDDB" w14:textId="77777777" w:rsidTr="008B2F81">
        <w:tc>
          <w:tcPr>
            <w:tcW w:w="0" w:type="auto"/>
          </w:tcPr>
          <w:p w14:paraId="431A795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69ADA93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4642709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7DE5114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57D4261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00C5DF7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421A273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204171CE" w14:textId="77777777" w:rsidTr="008B2F81">
        <w:tc>
          <w:tcPr>
            <w:tcW w:w="0" w:type="auto"/>
          </w:tcPr>
          <w:p w14:paraId="74033B1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32174</w:t>
            </w:r>
          </w:p>
        </w:tc>
        <w:tc>
          <w:tcPr>
            <w:tcW w:w="0" w:type="auto"/>
          </w:tcPr>
          <w:p w14:paraId="3AFE0A7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3EE35E4D" w14:textId="59F71D0E" w:rsidR="0074795F" w:rsidRPr="0074795F" w:rsidRDefault="0074795F" w:rsidP="0027355A">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PAPEL HIGIÊNICO EM ROLÃO GRANDE BRANCO, </w:t>
            </w:r>
            <w:r w:rsidR="0027355A" w:rsidRPr="0074795F">
              <w:rPr>
                <w:rFonts w:ascii="Calibri" w:eastAsia="Times New Roman" w:hAnsi="Calibri" w:cs="Calibri"/>
                <w:sz w:val="20"/>
                <w:szCs w:val="20"/>
              </w:rPr>
              <w:t>300 mts x 08 cm, com 8 rolos, folha simples econômica.</w:t>
            </w:r>
          </w:p>
        </w:tc>
        <w:tc>
          <w:tcPr>
            <w:tcW w:w="0" w:type="auto"/>
          </w:tcPr>
          <w:p w14:paraId="33A5943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PCT</w:t>
            </w:r>
          </w:p>
        </w:tc>
        <w:tc>
          <w:tcPr>
            <w:tcW w:w="0" w:type="auto"/>
          </w:tcPr>
          <w:p w14:paraId="7234504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575</w:t>
            </w:r>
          </w:p>
        </w:tc>
        <w:tc>
          <w:tcPr>
            <w:tcW w:w="0" w:type="auto"/>
          </w:tcPr>
          <w:p w14:paraId="5BF7CFF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R$ 54,69</w:t>
            </w:r>
          </w:p>
        </w:tc>
        <w:tc>
          <w:tcPr>
            <w:tcW w:w="0" w:type="auto"/>
          </w:tcPr>
          <w:p w14:paraId="4CF2F8D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R$ 31.446,75</w:t>
            </w:r>
          </w:p>
        </w:tc>
      </w:tr>
    </w:tbl>
    <w:p w14:paraId="09B79E9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644AD307" w14:textId="315788F8"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3C267D">
        <w:rPr>
          <w:rFonts w:ascii="Calibri" w:eastAsia="Times New Roman" w:hAnsi="Calibri" w:cs="Calibri"/>
          <w:sz w:val="20"/>
          <w:szCs w:val="20"/>
        </w:rPr>
        <w:t>11</w:t>
      </w:r>
      <w:r w:rsidR="001F6AFF">
        <w:rPr>
          <w:rFonts w:ascii="Calibri" w:eastAsia="Times New Roman" w:hAnsi="Calibri" w:cs="Calibri"/>
          <w:sz w:val="20"/>
          <w:szCs w:val="20"/>
        </w:rPr>
        <w:t xml:space="preserve"> AMPLA CONCORRÊNCIA ( LOTE </w:t>
      </w:r>
      <w:r w:rsidR="003C267D">
        <w:rPr>
          <w:rFonts w:ascii="Calibri" w:eastAsia="Times New Roman" w:hAnsi="Calibri" w:cs="Calibri"/>
          <w:sz w:val="20"/>
          <w:szCs w:val="20"/>
        </w:rPr>
        <w:t>10</w:t>
      </w:r>
      <w:r w:rsidR="001F6AFF">
        <w:rPr>
          <w:rFonts w:ascii="Calibri" w:eastAsia="Times New Roman" w:hAnsi="Calibri" w:cs="Calibri"/>
          <w:sz w:val="20"/>
          <w:szCs w:val="20"/>
        </w:rPr>
        <w:t>)</w:t>
      </w:r>
    </w:p>
    <w:p w14:paraId="258E8FC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R$ 94.340,25 (noventa e quatro mil, trezentos e quarenta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18"/>
        <w:gridCol w:w="901"/>
        <w:gridCol w:w="1175"/>
        <w:gridCol w:w="1147"/>
        <w:gridCol w:w="1371"/>
      </w:tblGrid>
      <w:tr w:rsidR="0074795F" w:rsidRPr="0074795F" w14:paraId="67F768CA" w14:textId="77777777" w:rsidTr="008B2F81">
        <w:tc>
          <w:tcPr>
            <w:tcW w:w="0" w:type="auto"/>
          </w:tcPr>
          <w:p w14:paraId="692EB62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400E255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79BA950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05F3158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598D2DD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18235BA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1F7F0BE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597CEADB" w14:textId="77777777" w:rsidTr="008B2F81">
        <w:tc>
          <w:tcPr>
            <w:tcW w:w="0" w:type="auto"/>
          </w:tcPr>
          <w:p w14:paraId="197BF41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32174</w:t>
            </w:r>
          </w:p>
        </w:tc>
        <w:tc>
          <w:tcPr>
            <w:tcW w:w="0" w:type="auto"/>
          </w:tcPr>
          <w:p w14:paraId="4350B12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09A852D3" w14:textId="5F12B818" w:rsidR="0074795F" w:rsidRPr="0074795F" w:rsidRDefault="0074795F" w:rsidP="0027355A">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PAPEL HIGIÊNICO EM ROLÃO GRANDE BRANCO, </w:t>
            </w:r>
            <w:r w:rsidR="0027355A" w:rsidRPr="0074795F">
              <w:rPr>
                <w:rFonts w:ascii="Calibri" w:eastAsia="Times New Roman" w:hAnsi="Calibri" w:cs="Calibri"/>
                <w:sz w:val="20"/>
                <w:szCs w:val="20"/>
              </w:rPr>
              <w:t>300 mts x 08 cm, com 8 rolos, folha simples econômica.</w:t>
            </w:r>
          </w:p>
        </w:tc>
        <w:tc>
          <w:tcPr>
            <w:tcW w:w="0" w:type="auto"/>
          </w:tcPr>
          <w:p w14:paraId="197E2A9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PCT</w:t>
            </w:r>
          </w:p>
        </w:tc>
        <w:tc>
          <w:tcPr>
            <w:tcW w:w="0" w:type="auto"/>
          </w:tcPr>
          <w:p w14:paraId="1834B6B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1.725</w:t>
            </w:r>
          </w:p>
        </w:tc>
        <w:tc>
          <w:tcPr>
            <w:tcW w:w="0" w:type="auto"/>
          </w:tcPr>
          <w:p w14:paraId="3951D4A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R$ 54,69</w:t>
            </w:r>
          </w:p>
        </w:tc>
        <w:tc>
          <w:tcPr>
            <w:tcW w:w="0" w:type="auto"/>
          </w:tcPr>
          <w:p w14:paraId="1359076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R$ 94.340,25</w:t>
            </w:r>
          </w:p>
        </w:tc>
      </w:tr>
    </w:tbl>
    <w:p w14:paraId="284AAC8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23C7C9C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4295755F" w14:textId="69ECF73A"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3B1919">
        <w:rPr>
          <w:rFonts w:ascii="Calibri" w:eastAsia="Times New Roman" w:hAnsi="Calibri" w:cs="Calibri"/>
          <w:sz w:val="20"/>
          <w:szCs w:val="20"/>
        </w:rPr>
        <w:t>12</w:t>
      </w:r>
      <w:r w:rsidR="001F6AFF">
        <w:rPr>
          <w:rFonts w:ascii="Calibri" w:eastAsia="Times New Roman" w:hAnsi="Calibri" w:cs="Calibri"/>
          <w:sz w:val="20"/>
          <w:szCs w:val="20"/>
        </w:rPr>
        <w:t xml:space="preserve"> COTA RESERVA </w:t>
      </w:r>
      <w:r w:rsidR="009C1062">
        <w:rPr>
          <w:rFonts w:ascii="Calibri" w:eastAsia="Times New Roman" w:hAnsi="Calibri" w:cs="Calibri"/>
          <w:sz w:val="20"/>
          <w:szCs w:val="20"/>
        </w:rPr>
        <w:t xml:space="preserve">25% (LOTE </w:t>
      </w:r>
      <w:r w:rsidR="003B1919">
        <w:rPr>
          <w:rFonts w:ascii="Calibri" w:eastAsia="Times New Roman" w:hAnsi="Calibri" w:cs="Calibri"/>
          <w:sz w:val="20"/>
          <w:szCs w:val="20"/>
        </w:rPr>
        <w:t>13</w:t>
      </w:r>
      <w:r w:rsidR="009C1062">
        <w:rPr>
          <w:rFonts w:ascii="Calibri" w:eastAsia="Times New Roman" w:hAnsi="Calibri" w:cs="Calibri"/>
          <w:sz w:val="20"/>
          <w:szCs w:val="20"/>
        </w:rPr>
        <w:t>)</w:t>
      </w:r>
    </w:p>
    <w:p w14:paraId="7AC4845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R$ 26.924,80 (vinte e seis mil, novecentos e vinte e quatro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733"/>
        <w:gridCol w:w="901"/>
        <w:gridCol w:w="1175"/>
        <w:gridCol w:w="791"/>
        <w:gridCol w:w="1112"/>
      </w:tblGrid>
      <w:tr w:rsidR="0074795F" w:rsidRPr="0074795F" w14:paraId="5B7FE360" w14:textId="77777777" w:rsidTr="008B2F81">
        <w:tc>
          <w:tcPr>
            <w:tcW w:w="0" w:type="auto"/>
          </w:tcPr>
          <w:p w14:paraId="60150A3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2235C45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03B8ECD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6863657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4837C91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1F2A48C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3437CB5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521988AA" w14:textId="77777777" w:rsidTr="008B2F81">
        <w:tc>
          <w:tcPr>
            <w:tcW w:w="0" w:type="auto"/>
          </w:tcPr>
          <w:p w14:paraId="5442CAD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20983</w:t>
            </w:r>
          </w:p>
        </w:tc>
        <w:tc>
          <w:tcPr>
            <w:tcW w:w="0" w:type="auto"/>
          </w:tcPr>
          <w:p w14:paraId="216D7D3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006892C7"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SABÃO EM PÓ (LAVA ROUPAS). COMPOSIÇÃO: tensoativo aniônico (alquil benzeno sulfonato de sódio ou alquil éter sulfonato de sódio), tamponantes, coadjuvantes, sinergista, corantes, enzimas, branqueador óptico, essência, água, alvejante e carga. deverá constituir- se de pó granulado e homogêneo. apresentar aroma agradável e ser inócuo à pele. quando misturado em água deverá apresentar boas condições de formação de espuma e completa dissolução. na decantação não poderão aparecer partículas arenosas ou sólidas, estranhas à sua constituição. não poderá manchar ou esbranquiçar o corpo sobre o qual for aplicado, bem como não deixar resíduos após o enxaguar, removendogorduras e manchas. tamanho da embalagem: caixa de papelão ou sachê de plástico com 800 gramas. no rótulo deve conter informações obrigatórias dos produtos destinados a limpez geral e afins conforme a referência normativa da anvisa: decreto n° 79.094/1976, resolução rdc nº 184/2001 e resolução rdc n° 40/2008. embalagens livres de qualquer fissura, furo, amassado, violação ou dano. produto entregue com no mínimo 90% do seu prazo de validade total. validade mínima: 24 meses. Referência: Omo, Tixan, YPE.</w:t>
            </w:r>
          </w:p>
        </w:tc>
        <w:tc>
          <w:tcPr>
            <w:tcW w:w="0" w:type="auto"/>
          </w:tcPr>
          <w:p w14:paraId="46D384D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CX</w:t>
            </w:r>
          </w:p>
        </w:tc>
        <w:tc>
          <w:tcPr>
            <w:tcW w:w="0" w:type="auto"/>
          </w:tcPr>
          <w:p w14:paraId="3B9B9D1F"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1.120</w:t>
            </w:r>
          </w:p>
        </w:tc>
        <w:tc>
          <w:tcPr>
            <w:tcW w:w="0" w:type="auto"/>
          </w:tcPr>
          <w:p w14:paraId="5BE789E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R$ 24,04</w:t>
            </w:r>
          </w:p>
        </w:tc>
        <w:tc>
          <w:tcPr>
            <w:tcW w:w="0" w:type="auto"/>
          </w:tcPr>
          <w:p w14:paraId="5CA21C03"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R$ 26.924,80</w:t>
            </w:r>
          </w:p>
        </w:tc>
      </w:tr>
    </w:tbl>
    <w:p w14:paraId="389CB8F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6F7112C7" w14:textId="23104CB6"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lastRenderedPageBreak/>
        <w:t xml:space="preserve">LOTE </w:t>
      </w:r>
      <w:r w:rsidR="00F0437F">
        <w:rPr>
          <w:rFonts w:ascii="Calibri" w:eastAsia="Times New Roman" w:hAnsi="Calibri" w:cs="Calibri"/>
          <w:sz w:val="20"/>
          <w:szCs w:val="20"/>
        </w:rPr>
        <w:t>13</w:t>
      </w:r>
      <w:r w:rsidR="009C1062">
        <w:rPr>
          <w:rFonts w:ascii="Calibri" w:eastAsia="Times New Roman" w:hAnsi="Calibri" w:cs="Calibri"/>
          <w:sz w:val="20"/>
          <w:szCs w:val="20"/>
        </w:rPr>
        <w:t xml:space="preserve"> AMPLA CONCORRÊNCIA ( LOTE </w:t>
      </w:r>
      <w:r w:rsidR="00F0437F">
        <w:rPr>
          <w:rFonts w:ascii="Calibri" w:eastAsia="Times New Roman" w:hAnsi="Calibri" w:cs="Calibri"/>
          <w:sz w:val="20"/>
          <w:szCs w:val="20"/>
        </w:rPr>
        <w:t>12</w:t>
      </w:r>
      <w:r w:rsidR="009C1062">
        <w:rPr>
          <w:rFonts w:ascii="Calibri" w:eastAsia="Times New Roman" w:hAnsi="Calibri" w:cs="Calibri"/>
          <w:sz w:val="20"/>
          <w:szCs w:val="20"/>
        </w:rPr>
        <w:t>)</w:t>
      </w:r>
    </w:p>
    <w:p w14:paraId="5FEA52D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R$ 80.822,48 (oitenta mil, oitocentos e vinte e dois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733"/>
        <w:gridCol w:w="901"/>
        <w:gridCol w:w="1175"/>
        <w:gridCol w:w="791"/>
        <w:gridCol w:w="1112"/>
      </w:tblGrid>
      <w:tr w:rsidR="0074795F" w:rsidRPr="0074795F" w14:paraId="56F665F6" w14:textId="77777777" w:rsidTr="008B2F81">
        <w:tc>
          <w:tcPr>
            <w:tcW w:w="0" w:type="auto"/>
          </w:tcPr>
          <w:p w14:paraId="3B7876A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176C537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31C9ABB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20CD053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744CD26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422FF28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4478523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712FE338" w14:textId="77777777" w:rsidTr="008B2F81">
        <w:tc>
          <w:tcPr>
            <w:tcW w:w="0" w:type="auto"/>
          </w:tcPr>
          <w:p w14:paraId="45B27CB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20983</w:t>
            </w:r>
          </w:p>
        </w:tc>
        <w:tc>
          <w:tcPr>
            <w:tcW w:w="0" w:type="auto"/>
          </w:tcPr>
          <w:p w14:paraId="6B68277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15BFD588" w14:textId="77777777"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SABÃO EM PÓ (LAVA ROUPAS). COMPOSIÇÃO: tensoativo aniônico (alquil benzeno sulfonato de sódio ou alquil éter sulfonato de sódio), tamponantes, coadjuvantes, sinergista, corantes, enzimas, branqueador óptico, essência, água, alvejante e carga. deverá constituir- se de pó granulado e homogêneo. apresentar aroma agradável e ser inócuo à pele. quando misturado em água deverá apresentar boas condições de formação de espuma e completa dissolução. na decantação não poderão aparecer partículas arenosas ou sólidas, estranhas à sua constituição. não poderá manchar ou esbranquiçar o corpo sobre o qual for aplicado, bem como não deixar resíduos após o enxaguar, removendogorduras e manchas. tamanho da embalagem: caixa de papelão ou sachê de plástico com 800 gramas. no rótulo deve conter informações obrigatórias dos produtos destinados a limpez geral e afins conforme a referência normativa da anvisa: decreto n° 79.094/1976, resolução rdc nº 184/2001 e resolução rdc n° 40/2008. embalagens livres de qualquer fissura, furo, amassado, violação ou dano. produto entregue com no mínimo 90% do seu prazo de validade total. validade mínima: 24 meses. Referência: Omo, Tixan, YPE.</w:t>
            </w:r>
          </w:p>
        </w:tc>
        <w:tc>
          <w:tcPr>
            <w:tcW w:w="0" w:type="auto"/>
          </w:tcPr>
          <w:p w14:paraId="7B6F844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CX</w:t>
            </w:r>
          </w:p>
        </w:tc>
        <w:tc>
          <w:tcPr>
            <w:tcW w:w="0" w:type="auto"/>
          </w:tcPr>
          <w:p w14:paraId="003217F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3.362</w:t>
            </w:r>
          </w:p>
        </w:tc>
        <w:tc>
          <w:tcPr>
            <w:tcW w:w="0" w:type="auto"/>
          </w:tcPr>
          <w:p w14:paraId="1CCD607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R$ 24,04</w:t>
            </w:r>
          </w:p>
        </w:tc>
        <w:tc>
          <w:tcPr>
            <w:tcW w:w="0" w:type="auto"/>
          </w:tcPr>
          <w:p w14:paraId="0DFAFFB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R$ 80.822,48</w:t>
            </w:r>
          </w:p>
        </w:tc>
      </w:tr>
    </w:tbl>
    <w:p w14:paraId="552CC4D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240EE35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6A34F625" w14:textId="24AD750A"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F0437F">
        <w:rPr>
          <w:rFonts w:ascii="Calibri" w:eastAsia="Times New Roman" w:hAnsi="Calibri" w:cs="Calibri"/>
          <w:sz w:val="20"/>
          <w:szCs w:val="20"/>
        </w:rPr>
        <w:t>14</w:t>
      </w:r>
      <w:r w:rsidR="009C1062">
        <w:rPr>
          <w:rFonts w:ascii="Calibri" w:eastAsia="Times New Roman" w:hAnsi="Calibri" w:cs="Calibri"/>
          <w:sz w:val="20"/>
          <w:szCs w:val="20"/>
        </w:rPr>
        <w:t xml:space="preserve"> COTA RESERVA </w:t>
      </w:r>
      <w:r w:rsidR="00B431AA">
        <w:rPr>
          <w:rFonts w:ascii="Calibri" w:eastAsia="Times New Roman" w:hAnsi="Calibri" w:cs="Calibri"/>
          <w:sz w:val="20"/>
          <w:szCs w:val="20"/>
        </w:rPr>
        <w:t>2</w:t>
      </w:r>
      <w:r w:rsidR="009C1062">
        <w:rPr>
          <w:rFonts w:ascii="Calibri" w:eastAsia="Times New Roman" w:hAnsi="Calibri" w:cs="Calibri"/>
          <w:sz w:val="20"/>
          <w:szCs w:val="20"/>
        </w:rPr>
        <w:t xml:space="preserve">5% (LOTE </w:t>
      </w:r>
      <w:r w:rsidR="00F0437F">
        <w:rPr>
          <w:rFonts w:ascii="Calibri" w:eastAsia="Times New Roman" w:hAnsi="Calibri" w:cs="Calibri"/>
          <w:sz w:val="20"/>
          <w:szCs w:val="20"/>
        </w:rPr>
        <w:t>15</w:t>
      </w:r>
      <w:r w:rsidR="009C1062">
        <w:rPr>
          <w:rFonts w:ascii="Calibri" w:eastAsia="Times New Roman" w:hAnsi="Calibri" w:cs="Calibri"/>
          <w:sz w:val="20"/>
          <w:szCs w:val="20"/>
        </w:rPr>
        <w:t>)</w:t>
      </w:r>
    </w:p>
    <w:p w14:paraId="0CD3CC5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R$ 20.327,58 (vinte mil, trezentos e vinte e sete reais e cinquenta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39"/>
        <w:gridCol w:w="901"/>
        <w:gridCol w:w="1175"/>
        <w:gridCol w:w="953"/>
        <w:gridCol w:w="1244"/>
      </w:tblGrid>
      <w:tr w:rsidR="0074795F" w:rsidRPr="0074795F" w14:paraId="5291A97B" w14:textId="77777777" w:rsidTr="008B2F81">
        <w:tc>
          <w:tcPr>
            <w:tcW w:w="0" w:type="auto"/>
          </w:tcPr>
          <w:p w14:paraId="3453432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7945152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6A4A348A"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3BCE803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7C191E35"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6AA8D6D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6A47764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5B20BD40" w14:textId="77777777" w:rsidTr="008B2F81">
        <w:tc>
          <w:tcPr>
            <w:tcW w:w="0" w:type="auto"/>
          </w:tcPr>
          <w:p w14:paraId="391FC12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2196</w:t>
            </w:r>
          </w:p>
        </w:tc>
        <w:tc>
          <w:tcPr>
            <w:tcW w:w="0" w:type="auto"/>
          </w:tcPr>
          <w:p w14:paraId="1241DD79"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03DA1871" w14:textId="65397404"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SACO PARA LIXO - 100 LT - </w:t>
            </w:r>
            <w:r w:rsidR="0039686C" w:rsidRPr="0074795F">
              <w:rPr>
                <w:rFonts w:ascii="Calibri" w:eastAsia="Times New Roman" w:hAnsi="Calibri" w:cs="Calibri"/>
                <w:sz w:val="20"/>
                <w:szCs w:val="20"/>
              </w:rPr>
              <w:t>pacote c/05 de alta densidade, com 03 micras de espessura por parede, capacidade para 100 litros,  com etiqueta de identificação. *amostra 1 pct</w:t>
            </w:r>
          </w:p>
        </w:tc>
        <w:tc>
          <w:tcPr>
            <w:tcW w:w="0" w:type="auto"/>
          </w:tcPr>
          <w:p w14:paraId="60E86457"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PCT</w:t>
            </w:r>
          </w:p>
        </w:tc>
        <w:tc>
          <w:tcPr>
            <w:tcW w:w="0" w:type="auto"/>
          </w:tcPr>
          <w:p w14:paraId="4E5E4DC6"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2.142</w:t>
            </w:r>
          </w:p>
        </w:tc>
        <w:tc>
          <w:tcPr>
            <w:tcW w:w="0" w:type="auto"/>
          </w:tcPr>
          <w:p w14:paraId="12DA7B8D"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R$ 9,49</w:t>
            </w:r>
          </w:p>
        </w:tc>
        <w:tc>
          <w:tcPr>
            <w:tcW w:w="0" w:type="auto"/>
          </w:tcPr>
          <w:p w14:paraId="62C282C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R$ 20.327,58</w:t>
            </w:r>
          </w:p>
        </w:tc>
      </w:tr>
    </w:tbl>
    <w:p w14:paraId="120924B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03D2E3AB" w14:textId="7326128F"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 xml:space="preserve">LOTE </w:t>
      </w:r>
      <w:r w:rsidR="00F0437F">
        <w:rPr>
          <w:rFonts w:ascii="Calibri" w:eastAsia="Times New Roman" w:hAnsi="Calibri" w:cs="Calibri"/>
          <w:sz w:val="20"/>
          <w:szCs w:val="20"/>
        </w:rPr>
        <w:t>15</w:t>
      </w:r>
      <w:r w:rsidR="009C1062">
        <w:rPr>
          <w:rFonts w:ascii="Calibri" w:eastAsia="Times New Roman" w:hAnsi="Calibri" w:cs="Calibri"/>
          <w:sz w:val="20"/>
          <w:szCs w:val="20"/>
        </w:rPr>
        <w:t xml:space="preserve"> AMPLA CONCORRÊNCIA ( LOTE </w:t>
      </w:r>
      <w:r w:rsidR="00F0437F">
        <w:rPr>
          <w:rFonts w:ascii="Calibri" w:eastAsia="Times New Roman" w:hAnsi="Calibri" w:cs="Calibri"/>
          <w:sz w:val="20"/>
          <w:szCs w:val="20"/>
        </w:rPr>
        <w:t>14</w:t>
      </w:r>
      <w:r w:rsidR="009C1062">
        <w:rPr>
          <w:rFonts w:ascii="Calibri" w:eastAsia="Times New Roman" w:hAnsi="Calibri" w:cs="Calibri"/>
          <w:sz w:val="20"/>
          <w:szCs w:val="20"/>
        </w:rPr>
        <w:t>)</w:t>
      </w:r>
    </w:p>
    <w:p w14:paraId="4C74C06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Máximo do Lote: R$ 61.001,72 (sessenta e um mil e um reais e setenta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39"/>
        <w:gridCol w:w="901"/>
        <w:gridCol w:w="1175"/>
        <w:gridCol w:w="953"/>
        <w:gridCol w:w="1244"/>
      </w:tblGrid>
      <w:tr w:rsidR="0074795F" w:rsidRPr="0074795F" w14:paraId="04D8F7B4" w14:textId="77777777" w:rsidTr="008B2F81">
        <w:tc>
          <w:tcPr>
            <w:tcW w:w="0" w:type="auto"/>
          </w:tcPr>
          <w:p w14:paraId="360632D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Cód.Item</w:t>
            </w:r>
          </w:p>
        </w:tc>
        <w:tc>
          <w:tcPr>
            <w:tcW w:w="0" w:type="auto"/>
          </w:tcPr>
          <w:p w14:paraId="26D952E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Ordem</w:t>
            </w:r>
          </w:p>
        </w:tc>
        <w:tc>
          <w:tcPr>
            <w:tcW w:w="0" w:type="auto"/>
          </w:tcPr>
          <w:p w14:paraId="7A4D1D0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Especificação</w:t>
            </w:r>
          </w:p>
        </w:tc>
        <w:tc>
          <w:tcPr>
            <w:tcW w:w="0" w:type="auto"/>
          </w:tcPr>
          <w:p w14:paraId="7B5EDA6C"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Unidade</w:t>
            </w:r>
          </w:p>
        </w:tc>
        <w:tc>
          <w:tcPr>
            <w:tcW w:w="0" w:type="auto"/>
          </w:tcPr>
          <w:p w14:paraId="00EE557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Quantidade</w:t>
            </w:r>
          </w:p>
        </w:tc>
        <w:tc>
          <w:tcPr>
            <w:tcW w:w="0" w:type="auto"/>
          </w:tcPr>
          <w:p w14:paraId="5250EC2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Unit. (R$)</w:t>
            </w:r>
          </w:p>
        </w:tc>
        <w:tc>
          <w:tcPr>
            <w:tcW w:w="0" w:type="auto"/>
          </w:tcPr>
          <w:p w14:paraId="057F6F2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Valor Máx. Total (R$)</w:t>
            </w:r>
          </w:p>
        </w:tc>
      </w:tr>
      <w:tr w:rsidR="0074795F" w:rsidRPr="0074795F" w14:paraId="793115D9" w14:textId="77777777" w:rsidTr="008B2F81">
        <w:tc>
          <w:tcPr>
            <w:tcW w:w="0" w:type="auto"/>
          </w:tcPr>
          <w:p w14:paraId="12A36C84"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2196</w:t>
            </w:r>
          </w:p>
        </w:tc>
        <w:tc>
          <w:tcPr>
            <w:tcW w:w="0" w:type="auto"/>
          </w:tcPr>
          <w:p w14:paraId="2286B94E"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1</w:t>
            </w:r>
          </w:p>
        </w:tc>
        <w:tc>
          <w:tcPr>
            <w:tcW w:w="0" w:type="auto"/>
          </w:tcPr>
          <w:p w14:paraId="257FA567" w14:textId="607EF663" w:rsidR="0074795F" w:rsidRPr="0074795F" w:rsidRDefault="0074795F" w:rsidP="0074795F">
            <w:pPr>
              <w:autoSpaceDE w:val="0"/>
              <w:autoSpaceDN w:val="0"/>
              <w:adjustRightInd w:val="0"/>
              <w:spacing w:before="0" w:after="0" w:line="240" w:lineRule="auto"/>
              <w:jc w:val="both"/>
              <w:rPr>
                <w:rFonts w:ascii="Calibri" w:eastAsia="Times New Roman" w:hAnsi="Calibri" w:cs="Calibri"/>
                <w:sz w:val="20"/>
                <w:szCs w:val="20"/>
              </w:rPr>
            </w:pPr>
            <w:r w:rsidRPr="0074795F">
              <w:rPr>
                <w:rFonts w:ascii="Calibri" w:eastAsia="Times New Roman" w:hAnsi="Calibri" w:cs="Calibri"/>
                <w:sz w:val="20"/>
                <w:szCs w:val="20"/>
              </w:rPr>
              <w:t xml:space="preserve">SACO PARA LIXO - 100 LT - </w:t>
            </w:r>
            <w:r w:rsidR="0039686C" w:rsidRPr="0074795F">
              <w:rPr>
                <w:rFonts w:ascii="Calibri" w:eastAsia="Times New Roman" w:hAnsi="Calibri" w:cs="Calibri"/>
                <w:sz w:val="20"/>
                <w:szCs w:val="20"/>
              </w:rPr>
              <w:t>pacote c/05 de alta densidade, com 03 micras de espessura por parede, capacidade para 100 litros,  com etiqueta de identificação. *amostra 1 pct</w:t>
            </w:r>
          </w:p>
        </w:tc>
        <w:tc>
          <w:tcPr>
            <w:tcW w:w="0" w:type="auto"/>
          </w:tcPr>
          <w:p w14:paraId="2CF91F82"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PCT</w:t>
            </w:r>
          </w:p>
        </w:tc>
        <w:tc>
          <w:tcPr>
            <w:tcW w:w="0" w:type="auto"/>
          </w:tcPr>
          <w:p w14:paraId="6C3A95D1"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6.428</w:t>
            </w:r>
          </w:p>
        </w:tc>
        <w:tc>
          <w:tcPr>
            <w:tcW w:w="0" w:type="auto"/>
          </w:tcPr>
          <w:p w14:paraId="1E9259BB"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R$ 9,49</w:t>
            </w:r>
          </w:p>
        </w:tc>
        <w:tc>
          <w:tcPr>
            <w:tcW w:w="0" w:type="auto"/>
          </w:tcPr>
          <w:p w14:paraId="6F891680"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r w:rsidRPr="0074795F">
              <w:rPr>
                <w:rFonts w:ascii="Calibri" w:eastAsia="Times New Roman" w:hAnsi="Calibri" w:cs="Calibri"/>
                <w:sz w:val="20"/>
                <w:szCs w:val="20"/>
              </w:rPr>
              <w:t>R$ 61.001,72</w:t>
            </w:r>
          </w:p>
        </w:tc>
      </w:tr>
    </w:tbl>
    <w:p w14:paraId="6B200EA8" w14:textId="77777777" w:rsidR="0074795F" w:rsidRPr="0074795F" w:rsidRDefault="0074795F" w:rsidP="0074795F">
      <w:pPr>
        <w:autoSpaceDE w:val="0"/>
        <w:autoSpaceDN w:val="0"/>
        <w:adjustRightInd w:val="0"/>
        <w:spacing w:before="0" w:after="0" w:line="240" w:lineRule="auto"/>
        <w:jc w:val="center"/>
        <w:rPr>
          <w:rFonts w:ascii="Calibri" w:eastAsia="Times New Roman" w:hAnsi="Calibri" w:cs="Calibri"/>
          <w:sz w:val="20"/>
          <w:szCs w:val="20"/>
        </w:rPr>
      </w:pPr>
    </w:p>
    <w:p w14:paraId="587046F6" w14:textId="77777777" w:rsidR="0074795F" w:rsidRDefault="0074795F" w:rsidP="00AC6512">
      <w:pPr>
        <w:autoSpaceDE w:val="0"/>
        <w:autoSpaceDN w:val="0"/>
        <w:adjustRightInd w:val="0"/>
        <w:spacing w:after="0" w:line="240" w:lineRule="auto"/>
        <w:jc w:val="center"/>
        <w:rPr>
          <w:rFonts w:cs="Calibri"/>
          <w:sz w:val="20"/>
          <w:szCs w:val="20"/>
        </w:rPr>
      </w:pPr>
    </w:p>
    <w:p w14:paraId="4F1BEB81" w14:textId="77777777" w:rsidR="003851C4" w:rsidRPr="000855B3" w:rsidRDefault="00E2649A"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b/>
          <w:sz w:val="24"/>
          <w:szCs w:val="24"/>
          <w:shd w:val="clear" w:color="auto" w:fill="BFBFBF" w:themeFill="background1" w:themeFillShade="BF"/>
        </w:rPr>
      </w:pPr>
      <w:r w:rsidRPr="000855B3">
        <w:rPr>
          <w:rFonts w:ascii="Times New Roman" w:hAnsi="Times New Roman" w:cs="Times New Roman"/>
          <w:b/>
          <w:sz w:val="24"/>
          <w:szCs w:val="24"/>
          <w:shd w:val="clear" w:color="auto" w:fill="A6A6A6" w:themeFill="background1" w:themeFillShade="A6"/>
        </w:rPr>
        <w:t xml:space="preserve">3 – </w:t>
      </w:r>
      <w:r w:rsidR="000B01E9" w:rsidRPr="000855B3">
        <w:rPr>
          <w:rFonts w:ascii="Times New Roman" w:hAnsi="Times New Roman" w:cs="Times New Roman"/>
          <w:b/>
          <w:sz w:val="24"/>
          <w:szCs w:val="24"/>
          <w:shd w:val="clear" w:color="auto" w:fill="A6A6A6" w:themeFill="background1" w:themeFillShade="A6"/>
        </w:rPr>
        <w:t>DA METODOLOGIA</w:t>
      </w:r>
    </w:p>
    <w:p w14:paraId="7D268455" w14:textId="4014941A" w:rsidR="009431D4" w:rsidRPr="009431D4" w:rsidRDefault="00FA3B00"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Pr>
          <w:rFonts w:ascii="Times New Roman" w:hAnsi="Times New Roman" w:cs="Times New Roman"/>
          <w:b/>
          <w:sz w:val="24"/>
          <w:szCs w:val="24"/>
          <w:shd w:val="clear" w:color="auto" w:fill="FFFFFF" w:themeFill="background1"/>
        </w:rPr>
        <w:t>3.1.</w:t>
      </w:r>
      <w:r w:rsidR="009431D4" w:rsidRPr="009431D4">
        <w:rPr>
          <w:rFonts w:ascii="Times New Roman" w:hAnsi="Times New Roman" w:cs="Times New Roman"/>
          <w:bCs/>
          <w:sz w:val="24"/>
          <w:szCs w:val="24"/>
          <w:shd w:val="clear" w:color="auto" w:fill="FFFFFF" w:themeFill="background1"/>
        </w:rPr>
        <w:t xml:space="preserve"> O Sistema de Registro de Preços (SRP) não obriga esta Administração a firmar contratações nas demandas estimadas, nem a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conforme previsto nos arts. 82 a 84 da Lei nº 14.133/2021. </w:t>
      </w:r>
    </w:p>
    <w:p w14:paraId="37D2F98B" w14:textId="4316BF34" w:rsidR="009431D4" w:rsidRPr="009431D4" w:rsidRDefault="00FA3B00" w:rsidP="00FA3B00">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Pr>
          <w:rFonts w:ascii="Times New Roman" w:hAnsi="Times New Roman" w:cs="Times New Roman"/>
          <w:b/>
          <w:sz w:val="24"/>
          <w:szCs w:val="24"/>
          <w:shd w:val="clear" w:color="auto" w:fill="FFFFFF" w:themeFill="background1"/>
        </w:rPr>
        <w:t>3.2.</w:t>
      </w:r>
      <w:r w:rsidR="009431D4" w:rsidRPr="009431D4">
        <w:rPr>
          <w:rFonts w:ascii="Times New Roman" w:hAnsi="Times New Roman" w:cs="Times New Roman"/>
          <w:bCs/>
          <w:sz w:val="24"/>
          <w:szCs w:val="24"/>
          <w:shd w:val="clear" w:color="auto" w:fill="FFFFFF" w:themeFill="background1"/>
        </w:rPr>
        <w:t xml:space="preserve"> O critério de julgamento a ser utilizado no presente certame será o MENOR PREÇO POR ITEM, com aplicação de preferência para microempresas e empresas de pequeno porte </w:t>
      </w:r>
      <w:r w:rsidR="0076144C">
        <w:rPr>
          <w:rFonts w:ascii="Times New Roman" w:hAnsi="Times New Roman" w:cs="Times New Roman"/>
          <w:bCs/>
          <w:sz w:val="24"/>
          <w:szCs w:val="24"/>
          <w:shd w:val="clear" w:color="auto" w:fill="FFFFFF" w:themeFill="background1"/>
        </w:rPr>
        <w:t xml:space="preserve">para os lotes 01, 02, 03, 04, 06, 08, 10,12 e 14 e ampla concorrência para os lotes 05, 07, 09, 11, 13, e 15. </w:t>
      </w:r>
    </w:p>
    <w:p w14:paraId="33BC2309" w14:textId="7C830FB8" w:rsidR="009431D4" w:rsidRPr="009431D4" w:rsidRDefault="009431D4" w:rsidP="00396D2B">
      <w:pPr>
        <w:autoSpaceDE w:val="0"/>
        <w:autoSpaceDN w:val="0"/>
        <w:adjustRightInd w:val="0"/>
        <w:spacing w:before="0" w:after="0"/>
        <w:jc w:val="both"/>
        <w:rPr>
          <w:rFonts w:ascii="Times New Roman" w:hAnsi="Times New Roman" w:cs="Times New Roman"/>
          <w:b/>
          <w:sz w:val="24"/>
          <w:szCs w:val="24"/>
          <w:shd w:val="clear" w:color="auto" w:fill="FFFFFF" w:themeFill="background1"/>
        </w:rPr>
      </w:pPr>
      <w:r w:rsidRPr="009431D4">
        <w:rPr>
          <w:rFonts w:ascii="Times New Roman" w:hAnsi="Times New Roman" w:cs="Times New Roman"/>
          <w:b/>
          <w:sz w:val="24"/>
          <w:szCs w:val="24"/>
          <w:shd w:val="clear" w:color="auto" w:fill="FFFFFF" w:themeFill="background1"/>
        </w:rPr>
        <w:t>3.</w:t>
      </w:r>
      <w:r w:rsidR="00FA3B00">
        <w:rPr>
          <w:rFonts w:ascii="Times New Roman" w:hAnsi="Times New Roman" w:cs="Times New Roman"/>
          <w:b/>
          <w:sz w:val="24"/>
          <w:szCs w:val="24"/>
          <w:shd w:val="clear" w:color="auto" w:fill="FFFFFF" w:themeFill="background1"/>
        </w:rPr>
        <w:t>3.</w:t>
      </w:r>
      <w:r w:rsidRPr="009431D4">
        <w:rPr>
          <w:rFonts w:ascii="Times New Roman" w:hAnsi="Times New Roman" w:cs="Times New Roman"/>
          <w:b/>
          <w:sz w:val="24"/>
          <w:szCs w:val="24"/>
          <w:shd w:val="clear" w:color="auto" w:fill="FFFFFF" w:themeFill="background1"/>
        </w:rPr>
        <w:t xml:space="preserve"> NATUREZA DOS BENS</w:t>
      </w:r>
    </w:p>
    <w:p w14:paraId="5398EC6E" w14:textId="77777777" w:rsidR="009431D4" w:rsidRPr="009431D4" w:rsidRDefault="009431D4"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9431D4">
        <w:rPr>
          <w:rFonts w:ascii="Times New Roman" w:hAnsi="Times New Roman" w:cs="Times New Roman"/>
          <w:bCs/>
          <w:sz w:val="24"/>
          <w:szCs w:val="24"/>
          <w:shd w:val="clear" w:color="auto" w:fill="FFFFFF" w:themeFill="background1"/>
        </w:rPr>
        <w:t>Os bens objeto desta contratação são considerados comuns, tendo em vista que seus padrões de desempenho e qualidade podem ser objetivamente definidos pelo edital, por meio de especificações usuais de mercado, nos termos do art. 6º, inciso XIII, da Lei Federal nº 14.133/2021.</w:t>
      </w:r>
    </w:p>
    <w:p w14:paraId="2CB321D6" w14:textId="77777777" w:rsidR="009431D4" w:rsidRPr="009431D4" w:rsidRDefault="009431D4" w:rsidP="00396D2B">
      <w:pPr>
        <w:autoSpaceDE w:val="0"/>
        <w:autoSpaceDN w:val="0"/>
        <w:adjustRightInd w:val="0"/>
        <w:spacing w:before="0" w:after="0"/>
        <w:jc w:val="both"/>
        <w:rPr>
          <w:rFonts w:ascii="Times New Roman" w:hAnsi="Times New Roman" w:cs="Times New Roman"/>
          <w:b/>
          <w:sz w:val="24"/>
          <w:szCs w:val="24"/>
          <w:shd w:val="clear" w:color="auto" w:fill="FFFFFF" w:themeFill="background1"/>
        </w:rPr>
      </w:pPr>
      <w:r w:rsidRPr="009431D4">
        <w:rPr>
          <w:rFonts w:ascii="Times New Roman" w:hAnsi="Times New Roman" w:cs="Times New Roman"/>
          <w:b/>
          <w:sz w:val="24"/>
          <w:szCs w:val="24"/>
          <w:shd w:val="clear" w:color="auto" w:fill="FFFFFF" w:themeFill="background1"/>
        </w:rPr>
        <w:t>3.4. JUSTIFICATIVA DO PARCELAMENTO POR ITENS</w:t>
      </w:r>
    </w:p>
    <w:p w14:paraId="6F25DB77" w14:textId="4C54FD31" w:rsidR="009431D4" w:rsidRPr="009431D4" w:rsidRDefault="009431D4"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9431D4">
        <w:rPr>
          <w:rFonts w:ascii="Times New Roman" w:hAnsi="Times New Roman" w:cs="Times New Roman"/>
          <w:bCs/>
          <w:sz w:val="24"/>
          <w:szCs w:val="24"/>
          <w:shd w:val="clear" w:color="auto" w:fill="FFFFFF" w:themeFill="background1"/>
        </w:rPr>
        <w:t>A contratação será parcelada por itens, visando ampliar a participação de diversos fornecedores. O parcelamento é a estratégia mais eficaz para dar efetividade à obrigação de realizar licitações destinadas exclusivamente a ME e EPP nos itens cujo valor seja de até R$ 80.000,00, em conformidade com o Prejulgado nº 27 do TCE/PR, que ratifica que a limitação de R$ 80.000,00 deve ser considerada por item ou lote.</w:t>
      </w:r>
    </w:p>
    <w:p w14:paraId="1A61646F" w14:textId="77777777" w:rsidR="009431D4" w:rsidRPr="009431D4" w:rsidRDefault="009431D4" w:rsidP="00396D2B">
      <w:pPr>
        <w:autoSpaceDE w:val="0"/>
        <w:autoSpaceDN w:val="0"/>
        <w:adjustRightInd w:val="0"/>
        <w:spacing w:before="0" w:after="0"/>
        <w:jc w:val="both"/>
        <w:rPr>
          <w:rFonts w:ascii="Times New Roman" w:hAnsi="Times New Roman" w:cs="Times New Roman"/>
          <w:b/>
          <w:sz w:val="24"/>
          <w:szCs w:val="24"/>
          <w:shd w:val="clear" w:color="auto" w:fill="FFFFFF" w:themeFill="background1"/>
        </w:rPr>
      </w:pPr>
      <w:r w:rsidRPr="009431D4">
        <w:rPr>
          <w:rFonts w:ascii="Times New Roman" w:hAnsi="Times New Roman" w:cs="Times New Roman"/>
          <w:b/>
          <w:sz w:val="24"/>
          <w:szCs w:val="24"/>
          <w:shd w:val="clear" w:color="auto" w:fill="FFFFFF" w:themeFill="background1"/>
        </w:rPr>
        <w:t>3.5. LIMITES DE VALOR E COTAS</w:t>
      </w:r>
    </w:p>
    <w:p w14:paraId="2556C813" w14:textId="77777777" w:rsidR="009431D4" w:rsidRPr="009431D4" w:rsidRDefault="009431D4" w:rsidP="00396D2B">
      <w:pPr>
        <w:numPr>
          <w:ilvl w:val="0"/>
          <w:numId w:val="59"/>
        </w:num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9431D4">
        <w:rPr>
          <w:rFonts w:ascii="Times New Roman" w:hAnsi="Times New Roman" w:cs="Times New Roman"/>
          <w:b/>
          <w:bCs/>
          <w:sz w:val="24"/>
          <w:szCs w:val="24"/>
          <w:shd w:val="clear" w:color="auto" w:fill="FFFFFF" w:themeFill="background1"/>
        </w:rPr>
        <w:t>Itens até R$ 80.000,00</w:t>
      </w:r>
      <w:r w:rsidRPr="009431D4">
        <w:rPr>
          <w:rFonts w:ascii="Times New Roman" w:hAnsi="Times New Roman" w:cs="Times New Roman"/>
          <w:bCs/>
          <w:sz w:val="24"/>
          <w:szCs w:val="24"/>
          <w:shd w:val="clear" w:color="auto" w:fill="FFFFFF" w:themeFill="background1"/>
        </w:rPr>
        <w:t>: É obrigatória a realização de licitação exclusiva à participação de microempresas e empresas de pequeno porte sempre que os itens ou lotes submetidos à competição tenham valor adstrito a este limite legal, nos termos do art. 48, inciso I, da Lei Complementar nº 123/2006. Para serviços de duração continuada, o teto de R$ 80.000,00 deve ser considerado para o calendário financeiro anual.</w:t>
      </w:r>
    </w:p>
    <w:p w14:paraId="0D463AE6" w14:textId="77777777" w:rsidR="009431D4" w:rsidRPr="000855B3" w:rsidRDefault="009431D4" w:rsidP="00396D2B">
      <w:pPr>
        <w:numPr>
          <w:ilvl w:val="0"/>
          <w:numId w:val="59"/>
        </w:num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9431D4">
        <w:rPr>
          <w:rFonts w:ascii="Times New Roman" w:hAnsi="Times New Roman" w:cs="Times New Roman"/>
          <w:b/>
          <w:bCs/>
          <w:sz w:val="24"/>
          <w:szCs w:val="24"/>
          <w:shd w:val="clear" w:color="auto" w:fill="FFFFFF" w:themeFill="background1"/>
        </w:rPr>
        <w:t>Itens acima de R$ 80.000,00 (bens de natureza divisível)</w:t>
      </w:r>
      <w:r w:rsidRPr="009431D4">
        <w:rPr>
          <w:rFonts w:ascii="Times New Roman" w:hAnsi="Times New Roman" w:cs="Times New Roman"/>
          <w:bCs/>
          <w:sz w:val="24"/>
          <w:szCs w:val="24"/>
          <w:shd w:val="clear" w:color="auto" w:fill="FFFFFF" w:themeFill="background1"/>
        </w:rPr>
        <w:t>: A Administração deverá reservar uma cota de 25% (vinte e cinco por cento) do objeto para disputa exclusiva entre microempresas e empresas de pequeno porte, conforme o art. 48, inciso III, da Lei Complementar nº 123/2006.</w:t>
      </w:r>
    </w:p>
    <w:p w14:paraId="5A4E53A8" w14:textId="77777777" w:rsidR="000F1B46" w:rsidRPr="000855B3" w:rsidRDefault="000F1B46"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0855B3">
        <w:rPr>
          <w:rFonts w:ascii="Times New Roman" w:hAnsi="Times New Roman" w:cs="Times New Roman"/>
          <w:b/>
          <w:sz w:val="24"/>
          <w:szCs w:val="24"/>
          <w:shd w:val="clear" w:color="auto" w:fill="FFFFFF" w:themeFill="background1"/>
        </w:rPr>
        <w:t>3.6. SUBCONTRATAÇÃO</w:t>
      </w:r>
    </w:p>
    <w:p w14:paraId="09EC4686" w14:textId="77777777" w:rsidR="009431D4" w:rsidRPr="009431D4" w:rsidRDefault="000F1B46"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0855B3">
        <w:rPr>
          <w:rFonts w:ascii="Times New Roman" w:hAnsi="Times New Roman" w:cs="Times New Roman"/>
          <w:bCs/>
          <w:sz w:val="24"/>
          <w:szCs w:val="24"/>
          <w:shd w:val="clear" w:color="auto" w:fill="FFFFFF" w:themeFill="background1"/>
        </w:rPr>
        <w:t>Não será admitida a subcontratação do objeto contratual. A empresa contratada deverá ser responsável pela execução integral do fornecimento de gêneros alimentícios e produtos de limpeza.</w:t>
      </w:r>
    </w:p>
    <w:p w14:paraId="485A4B23" w14:textId="77777777" w:rsidR="009431D4" w:rsidRPr="009431D4" w:rsidRDefault="009431D4" w:rsidP="00396D2B">
      <w:pPr>
        <w:autoSpaceDE w:val="0"/>
        <w:autoSpaceDN w:val="0"/>
        <w:adjustRightInd w:val="0"/>
        <w:spacing w:before="0" w:after="0"/>
        <w:jc w:val="both"/>
        <w:rPr>
          <w:rFonts w:ascii="Times New Roman" w:hAnsi="Times New Roman" w:cs="Times New Roman"/>
          <w:b/>
          <w:sz w:val="24"/>
          <w:szCs w:val="24"/>
          <w:shd w:val="clear" w:color="auto" w:fill="FFFFFF" w:themeFill="background1"/>
        </w:rPr>
      </w:pPr>
      <w:r w:rsidRPr="009431D4">
        <w:rPr>
          <w:rFonts w:ascii="Times New Roman" w:hAnsi="Times New Roman" w:cs="Times New Roman"/>
          <w:b/>
          <w:sz w:val="24"/>
          <w:szCs w:val="24"/>
          <w:shd w:val="clear" w:color="auto" w:fill="FFFFFF" w:themeFill="background1"/>
        </w:rPr>
        <w:t>3.7. VIGÊNCIA E VALIDADE DO REGISTRO</w:t>
      </w:r>
    </w:p>
    <w:p w14:paraId="4B0149FE" w14:textId="77777777" w:rsidR="009431D4" w:rsidRPr="009431D4" w:rsidRDefault="009431D4"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9431D4">
        <w:rPr>
          <w:rFonts w:ascii="Times New Roman" w:hAnsi="Times New Roman" w:cs="Times New Roman"/>
          <w:bCs/>
          <w:sz w:val="24"/>
          <w:szCs w:val="24"/>
          <w:shd w:val="clear" w:color="auto" w:fill="FFFFFF" w:themeFill="background1"/>
        </w:rPr>
        <w:t>O registro de preços terá validade de 12 (doze) meses, a partir da data de publicação da ata, conforme o art. 89, § 1º, da Lei nº 14.133/2021.</w:t>
      </w:r>
    </w:p>
    <w:p w14:paraId="0B806BAB" w14:textId="77777777" w:rsidR="009431D4" w:rsidRPr="009431D4" w:rsidRDefault="009431D4" w:rsidP="00396D2B">
      <w:pPr>
        <w:autoSpaceDE w:val="0"/>
        <w:autoSpaceDN w:val="0"/>
        <w:adjustRightInd w:val="0"/>
        <w:spacing w:before="0" w:after="0"/>
        <w:jc w:val="both"/>
        <w:rPr>
          <w:rFonts w:ascii="Times New Roman" w:hAnsi="Times New Roman" w:cs="Times New Roman"/>
          <w:b/>
          <w:sz w:val="24"/>
          <w:szCs w:val="24"/>
          <w:shd w:val="clear" w:color="auto" w:fill="FFFFFF" w:themeFill="background1"/>
        </w:rPr>
      </w:pPr>
      <w:r w:rsidRPr="009431D4">
        <w:rPr>
          <w:rFonts w:ascii="Times New Roman" w:hAnsi="Times New Roman" w:cs="Times New Roman"/>
          <w:b/>
          <w:sz w:val="24"/>
          <w:szCs w:val="24"/>
          <w:shd w:val="clear" w:color="auto" w:fill="FFFFFF" w:themeFill="background1"/>
        </w:rPr>
        <w:t>3.8. FORMA DE FORNECIMENTO</w:t>
      </w:r>
    </w:p>
    <w:p w14:paraId="58AF4328" w14:textId="77777777" w:rsidR="009431D4" w:rsidRPr="009431D4" w:rsidRDefault="009431D4"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9431D4">
        <w:rPr>
          <w:rFonts w:ascii="Times New Roman" w:hAnsi="Times New Roman" w:cs="Times New Roman"/>
          <w:bCs/>
          <w:sz w:val="24"/>
          <w:szCs w:val="24"/>
          <w:shd w:val="clear" w:color="auto" w:fill="FFFFFF" w:themeFill="background1"/>
        </w:rPr>
        <w:t>Os produtos serão fornecidos de forma parcelada, mediante emissão de Autorização de Fornecimento ou Requisição de Compra e Nota de Autorização de Despesa (NAD) e Empenho, conforme a conveniência e necessidade da Administração. A solução inclui obrigações de substituição, fiscalização presencial, registro de conformidade e mecanismos de rastreabilidade.</w:t>
      </w:r>
    </w:p>
    <w:p w14:paraId="56B02CAC" w14:textId="77777777" w:rsidR="009431D4" w:rsidRPr="009431D4" w:rsidRDefault="009431D4" w:rsidP="00396D2B">
      <w:pPr>
        <w:autoSpaceDE w:val="0"/>
        <w:autoSpaceDN w:val="0"/>
        <w:adjustRightInd w:val="0"/>
        <w:spacing w:before="0" w:after="0"/>
        <w:jc w:val="both"/>
        <w:rPr>
          <w:rFonts w:ascii="Times New Roman" w:hAnsi="Times New Roman" w:cs="Times New Roman"/>
          <w:b/>
          <w:sz w:val="24"/>
          <w:szCs w:val="24"/>
          <w:shd w:val="clear" w:color="auto" w:fill="FFFFFF" w:themeFill="background1"/>
        </w:rPr>
      </w:pPr>
      <w:r w:rsidRPr="009431D4">
        <w:rPr>
          <w:rFonts w:ascii="Times New Roman" w:hAnsi="Times New Roman" w:cs="Times New Roman"/>
          <w:b/>
          <w:sz w:val="24"/>
          <w:szCs w:val="24"/>
          <w:shd w:val="clear" w:color="auto" w:fill="FFFFFF" w:themeFill="background1"/>
        </w:rPr>
        <w:t>3.9. CONTROLE E ACOMPANHAMENTO</w:t>
      </w:r>
    </w:p>
    <w:p w14:paraId="3FAEA5D7" w14:textId="77777777" w:rsidR="009431D4" w:rsidRDefault="009431D4" w:rsidP="00396D2B">
      <w:pPr>
        <w:autoSpaceDE w:val="0"/>
        <w:autoSpaceDN w:val="0"/>
        <w:adjustRightInd w:val="0"/>
        <w:spacing w:before="0" w:after="0"/>
        <w:jc w:val="both"/>
        <w:rPr>
          <w:rFonts w:ascii="Times New Roman" w:hAnsi="Times New Roman" w:cs="Times New Roman"/>
          <w:bCs/>
          <w:sz w:val="24"/>
          <w:szCs w:val="24"/>
          <w:shd w:val="clear" w:color="auto" w:fill="FFFFFF" w:themeFill="background1"/>
        </w:rPr>
      </w:pPr>
      <w:r w:rsidRPr="009431D4">
        <w:rPr>
          <w:rFonts w:ascii="Times New Roman" w:hAnsi="Times New Roman" w:cs="Times New Roman"/>
          <w:bCs/>
          <w:sz w:val="24"/>
          <w:szCs w:val="24"/>
          <w:shd w:val="clear" w:color="auto" w:fill="FFFFFF" w:themeFill="background1"/>
        </w:rPr>
        <w:t xml:space="preserve">O controle e acompanhamento da execução dar-se-á através de fiscalização técnica designada, com nomeação de fiscal e gestor do contrato, conforme procedimentos estabelecidos no Estudo Técnico Preliminar. Serão </w:t>
      </w:r>
      <w:r w:rsidRPr="009431D4">
        <w:rPr>
          <w:rFonts w:ascii="Times New Roman" w:hAnsi="Times New Roman" w:cs="Times New Roman"/>
          <w:bCs/>
          <w:sz w:val="24"/>
          <w:szCs w:val="24"/>
          <w:shd w:val="clear" w:color="auto" w:fill="FFFFFF" w:themeFill="background1"/>
        </w:rPr>
        <w:lastRenderedPageBreak/>
        <w:t>elaborados relatórios trimestrais a serem registrados no PNCP (Portal Nacional de Contratações Públicas), com a inclusão de um indicador de percentual de compras locais, com meta de alcançar ou superar 95%.</w:t>
      </w:r>
    </w:p>
    <w:p w14:paraId="2A1CFD67" w14:textId="77777777" w:rsidR="00BD1403" w:rsidRPr="000855B3" w:rsidRDefault="0031621E" w:rsidP="00396D2B">
      <w:pPr>
        <w:autoSpaceDE w:val="0"/>
        <w:autoSpaceDN w:val="0"/>
        <w:adjustRightInd w:val="0"/>
        <w:spacing w:before="0" w:after="0"/>
        <w:jc w:val="both"/>
        <w:rPr>
          <w:rFonts w:ascii="Times New Roman" w:hAnsi="Times New Roman" w:cs="Times New Roman"/>
          <w:b/>
          <w:sz w:val="24"/>
          <w:szCs w:val="24"/>
          <w:shd w:val="clear" w:color="auto" w:fill="A6A6A6" w:themeFill="background1" w:themeFillShade="A6"/>
        </w:rPr>
      </w:pPr>
      <w:r w:rsidRPr="000855B3">
        <w:rPr>
          <w:rFonts w:ascii="Times New Roman" w:hAnsi="Times New Roman" w:cs="Times New Roman"/>
          <w:b/>
          <w:bCs/>
          <w:sz w:val="24"/>
          <w:szCs w:val="24"/>
        </w:rPr>
        <w:t>4</w:t>
      </w:r>
      <w:r w:rsidR="00E2649A" w:rsidRPr="000855B3">
        <w:rPr>
          <w:rFonts w:ascii="Times New Roman" w:hAnsi="Times New Roman" w:cs="Times New Roman"/>
          <w:b/>
          <w:bCs/>
          <w:sz w:val="24"/>
          <w:szCs w:val="24"/>
        </w:rPr>
        <w:t xml:space="preserve"> – </w:t>
      </w:r>
      <w:r w:rsidR="00E01E09" w:rsidRPr="000855B3">
        <w:rPr>
          <w:rFonts w:ascii="Times New Roman" w:hAnsi="Times New Roman" w:cs="Times New Roman"/>
          <w:b/>
          <w:bCs/>
          <w:sz w:val="24"/>
          <w:szCs w:val="24"/>
        </w:rPr>
        <w:t xml:space="preserve">DAS </w:t>
      </w:r>
      <w:r w:rsidR="008D5107" w:rsidRPr="000855B3">
        <w:rPr>
          <w:rFonts w:ascii="Times New Roman" w:hAnsi="Times New Roman" w:cs="Times New Roman"/>
          <w:b/>
          <w:sz w:val="24"/>
          <w:szCs w:val="24"/>
        </w:rPr>
        <w:t>CONDIÇÕES DE RECEBIMENTO DO OBJETO E SUA VIGÊNCIA</w:t>
      </w:r>
    </w:p>
    <w:p w14:paraId="35321928"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4.1. – PRAZO E LOCAIS DE ENTREGA:</w:t>
      </w:r>
    </w:p>
    <w:p w14:paraId="5DFBEAF9"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Os objetos desta licitação deverão ser entregues mediante Autorização de Fornecimento ou Requisição de Compra e Nota de Autorização de Despesa (NAD) e/ou Empenho, em parcelas, conforme demanda do órgão solicitante. A Secretaria poderá efetuar solicitações diariamente e parceladas.</w:t>
      </w:r>
    </w:p>
    <w:p w14:paraId="24722B53" w14:textId="0EF4F648"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4.1.1. </w:t>
      </w:r>
      <w:r w:rsidRPr="00121996">
        <w:rPr>
          <w:rFonts w:ascii="Times New Roman" w:hAnsi="Times New Roman" w:cs="Times New Roman"/>
          <w:b/>
          <w:bCs/>
          <w:sz w:val="24"/>
          <w:szCs w:val="24"/>
        </w:rPr>
        <w:t>Local de Entrega Principal (Centralizado)</w:t>
      </w:r>
      <w:r w:rsidRPr="00121996">
        <w:rPr>
          <w:rFonts w:ascii="Times New Roman" w:hAnsi="Times New Roman" w:cs="Times New Roman"/>
          <w:sz w:val="24"/>
          <w:szCs w:val="24"/>
        </w:rPr>
        <w:t>: As entregas deverão ser realizadas, prioritariamente, no Almoxarifado Central Municipal</w:t>
      </w:r>
      <w:r w:rsidR="00F96139">
        <w:rPr>
          <w:rFonts w:ascii="Times New Roman" w:hAnsi="Times New Roman" w:cs="Times New Roman"/>
          <w:sz w:val="24"/>
          <w:szCs w:val="24"/>
        </w:rPr>
        <w:t xml:space="preserve"> ou outro indicado na requisição/nad</w:t>
      </w:r>
      <w:r w:rsidRPr="00121996">
        <w:rPr>
          <w:rFonts w:ascii="Times New Roman" w:hAnsi="Times New Roman" w:cs="Times New Roman"/>
          <w:sz w:val="24"/>
          <w:szCs w:val="24"/>
        </w:rPr>
        <w:t>, localizado em Querência do Norte/PR, no horário de 07h30 às 11h00 e das 13h30 às 16h30, de segunda a quinta-feira. Este local será o ponto de recepção e conferência de:</w:t>
      </w:r>
    </w:p>
    <w:p w14:paraId="4AF4D2F6" w14:textId="77777777" w:rsidR="00121996" w:rsidRPr="00121996" w:rsidRDefault="00121996" w:rsidP="00396D2B">
      <w:pPr>
        <w:pStyle w:val="SemEspaamento"/>
        <w:numPr>
          <w:ilvl w:val="0"/>
          <w:numId w:val="60"/>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Gêneros alimentícios não perecíveis (exceto carnes e hortifrutigranjeiros).</w:t>
      </w:r>
    </w:p>
    <w:p w14:paraId="2D4E0FF8" w14:textId="77777777" w:rsidR="00121996" w:rsidRPr="00121996" w:rsidRDefault="00121996" w:rsidP="00396D2B">
      <w:pPr>
        <w:pStyle w:val="SemEspaamento"/>
        <w:numPr>
          <w:ilvl w:val="0"/>
          <w:numId w:val="60"/>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Produtos de limpeza e higiene.</w:t>
      </w:r>
    </w:p>
    <w:p w14:paraId="26C76673" w14:textId="77777777" w:rsidR="00121996" w:rsidRPr="00121996" w:rsidRDefault="00121996" w:rsidP="00396D2B">
      <w:pPr>
        <w:pStyle w:val="SemEspaamento"/>
        <w:numPr>
          <w:ilvl w:val="0"/>
          <w:numId w:val="60"/>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Utensílios domésticos.</w:t>
      </w:r>
    </w:p>
    <w:p w14:paraId="4AB21CF3" w14:textId="77777777" w:rsidR="00121996" w:rsidRPr="00121996" w:rsidRDefault="00121996" w:rsidP="00396D2B">
      <w:pPr>
        <w:pStyle w:val="SemEspaamento"/>
        <w:numPr>
          <w:ilvl w:val="0"/>
          <w:numId w:val="60"/>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Fórmulas infantis e suplementos.</w:t>
      </w:r>
    </w:p>
    <w:p w14:paraId="2E0D6195"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4.1.2. </w:t>
      </w:r>
      <w:r w:rsidRPr="00121996">
        <w:rPr>
          <w:rFonts w:ascii="Times New Roman" w:hAnsi="Times New Roman" w:cs="Times New Roman"/>
          <w:b/>
          <w:bCs/>
          <w:sz w:val="24"/>
          <w:szCs w:val="24"/>
        </w:rPr>
        <w:t>Locais de Entrega Direta de Produtos Cárneos e Hortifrutigranjeiros</w:t>
      </w:r>
      <w:r w:rsidRPr="00121996">
        <w:rPr>
          <w:rFonts w:ascii="Times New Roman" w:hAnsi="Times New Roman" w:cs="Times New Roman"/>
          <w:sz w:val="24"/>
          <w:szCs w:val="24"/>
        </w:rPr>
        <w:t>: Considerando a necessidade de preservação da cadeia de frio para carnes, redução da manipulação e risco de contaminação, e atendimento às normas ANVISA/MAPA para proteínas animais, bem como a frescura para hortifrutigranjeiros, a entrega desses produtos será realizada diretamente nas seguintes unidades:</w:t>
      </w:r>
    </w:p>
    <w:p w14:paraId="526559A9" w14:textId="77777777" w:rsidR="00121996" w:rsidRPr="00121996" w:rsidRDefault="00121996" w:rsidP="00396D2B">
      <w:pPr>
        <w:pStyle w:val="SemEspaamento"/>
        <w:numPr>
          <w:ilvl w:val="0"/>
          <w:numId w:val="61"/>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Escola Municipal Gilberto Conceição Borsatto.</w:t>
      </w:r>
    </w:p>
    <w:p w14:paraId="152D7BA5" w14:textId="77777777" w:rsidR="00121996" w:rsidRPr="00121996" w:rsidRDefault="00121996" w:rsidP="00396D2B">
      <w:pPr>
        <w:pStyle w:val="SemEspaamento"/>
        <w:numPr>
          <w:ilvl w:val="0"/>
          <w:numId w:val="61"/>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Escola Camponesa Municipal Chico Mendes.</w:t>
      </w:r>
    </w:p>
    <w:p w14:paraId="0CED14DA" w14:textId="77777777" w:rsidR="00121996" w:rsidRPr="00121996" w:rsidRDefault="00121996" w:rsidP="00396D2B">
      <w:pPr>
        <w:pStyle w:val="SemEspaamento"/>
        <w:numPr>
          <w:ilvl w:val="0"/>
          <w:numId w:val="61"/>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Centro de Educação Infantil Pequeno Príncipe.</w:t>
      </w:r>
    </w:p>
    <w:p w14:paraId="7E45B39A" w14:textId="77777777" w:rsidR="00121996" w:rsidRPr="00121996" w:rsidRDefault="00121996" w:rsidP="00396D2B">
      <w:pPr>
        <w:pStyle w:val="SemEspaamento"/>
        <w:numPr>
          <w:ilvl w:val="0"/>
          <w:numId w:val="61"/>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Escola Municipal Monteiro Lobato.</w:t>
      </w:r>
    </w:p>
    <w:p w14:paraId="530814ED" w14:textId="77777777" w:rsidR="00121996" w:rsidRPr="00121996" w:rsidRDefault="00121996" w:rsidP="00396D2B">
      <w:pPr>
        <w:pStyle w:val="SemEspaamento"/>
        <w:numPr>
          <w:ilvl w:val="0"/>
          <w:numId w:val="61"/>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CEI Maria de Lourdes Andrade Barbosa.</w:t>
      </w:r>
    </w:p>
    <w:p w14:paraId="7817BD35" w14:textId="77777777" w:rsidR="00121996" w:rsidRPr="00121996" w:rsidRDefault="00121996" w:rsidP="00396D2B">
      <w:pPr>
        <w:pStyle w:val="SemEspaamento"/>
        <w:numPr>
          <w:ilvl w:val="0"/>
          <w:numId w:val="61"/>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Escola Municipal José Francisco da Costa.</w:t>
      </w:r>
    </w:p>
    <w:p w14:paraId="41C296C9" w14:textId="77777777" w:rsidR="00121996" w:rsidRDefault="00121996" w:rsidP="00396D2B">
      <w:pPr>
        <w:pStyle w:val="SemEspaamento"/>
        <w:numPr>
          <w:ilvl w:val="0"/>
          <w:numId w:val="61"/>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Escola Municipal Brasílio de Araújo Filho.</w:t>
      </w:r>
    </w:p>
    <w:p w14:paraId="611F72A9" w14:textId="77777777" w:rsidR="00AD0ADF" w:rsidRDefault="00AD0ADF" w:rsidP="00396D2B">
      <w:pPr>
        <w:pStyle w:val="SemEspaamento"/>
        <w:numPr>
          <w:ilvl w:val="0"/>
          <w:numId w:val="61"/>
        </w:numPr>
        <w:spacing w:line="276" w:lineRule="auto"/>
        <w:jc w:val="both"/>
        <w:rPr>
          <w:rFonts w:ascii="Times New Roman" w:hAnsi="Times New Roman" w:cs="Times New Roman"/>
          <w:sz w:val="24"/>
          <w:szCs w:val="24"/>
        </w:rPr>
      </w:pPr>
      <w:r>
        <w:rPr>
          <w:rFonts w:ascii="Times New Roman" w:hAnsi="Times New Roman" w:cs="Times New Roman"/>
          <w:sz w:val="24"/>
          <w:szCs w:val="24"/>
        </w:rPr>
        <w:t>Hospital Municipal Setembrino Zago</w:t>
      </w:r>
    </w:p>
    <w:p w14:paraId="0E7EAED7" w14:textId="77777777" w:rsidR="00AD0ADF" w:rsidRDefault="00AD0ADF" w:rsidP="00396D2B">
      <w:pPr>
        <w:pStyle w:val="SemEspaamento"/>
        <w:numPr>
          <w:ilvl w:val="0"/>
          <w:numId w:val="61"/>
        </w:numPr>
        <w:spacing w:line="276" w:lineRule="auto"/>
        <w:jc w:val="both"/>
        <w:rPr>
          <w:rFonts w:ascii="Times New Roman" w:hAnsi="Times New Roman" w:cs="Times New Roman"/>
          <w:sz w:val="24"/>
          <w:szCs w:val="24"/>
        </w:rPr>
      </w:pPr>
      <w:r>
        <w:rPr>
          <w:rFonts w:ascii="Times New Roman" w:hAnsi="Times New Roman" w:cs="Times New Roman"/>
          <w:sz w:val="24"/>
          <w:szCs w:val="24"/>
        </w:rPr>
        <w:t>Casa LAR</w:t>
      </w:r>
    </w:p>
    <w:p w14:paraId="2D0621BC" w14:textId="77777777" w:rsidR="00AD0ADF" w:rsidRDefault="00F856DB" w:rsidP="00396D2B">
      <w:pPr>
        <w:pStyle w:val="SemEspaamento"/>
        <w:numPr>
          <w:ilvl w:val="0"/>
          <w:numId w:val="61"/>
        </w:numPr>
        <w:spacing w:line="276" w:lineRule="auto"/>
        <w:jc w:val="both"/>
        <w:rPr>
          <w:rFonts w:ascii="Times New Roman" w:hAnsi="Times New Roman" w:cs="Times New Roman"/>
          <w:sz w:val="24"/>
          <w:szCs w:val="24"/>
        </w:rPr>
      </w:pPr>
      <w:r>
        <w:rPr>
          <w:rFonts w:ascii="Times New Roman" w:hAnsi="Times New Roman" w:cs="Times New Roman"/>
          <w:sz w:val="24"/>
          <w:szCs w:val="24"/>
        </w:rPr>
        <w:t>Serviço de Convivência e Fortalecimento de Vínculo</w:t>
      </w:r>
    </w:p>
    <w:p w14:paraId="5F48E28A" w14:textId="77777777" w:rsidR="00F856DB" w:rsidRDefault="00F856DB" w:rsidP="00396D2B">
      <w:pPr>
        <w:pStyle w:val="SemEspaamento"/>
        <w:numPr>
          <w:ilvl w:val="0"/>
          <w:numId w:val="61"/>
        </w:numPr>
        <w:spacing w:line="276" w:lineRule="auto"/>
        <w:jc w:val="both"/>
        <w:rPr>
          <w:rFonts w:ascii="Times New Roman" w:hAnsi="Times New Roman" w:cs="Times New Roman"/>
          <w:sz w:val="24"/>
          <w:szCs w:val="24"/>
        </w:rPr>
      </w:pPr>
      <w:r>
        <w:rPr>
          <w:rFonts w:ascii="Times New Roman" w:hAnsi="Times New Roman" w:cs="Times New Roman"/>
          <w:sz w:val="24"/>
          <w:szCs w:val="24"/>
        </w:rPr>
        <w:t>Base Integrada</w:t>
      </w:r>
    </w:p>
    <w:p w14:paraId="0A27BFA6" w14:textId="77777777" w:rsidR="00F856DB" w:rsidRPr="00121996" w:rsidRDefault="00F856DB" w:rsidP="00396D2B">
      <w:pPr>
        <w:pStyle w:val="SemEspaamento"/>
        <w:numPr>
          <w:ilvl w:val="0"/>
          <w:numId w:val="61"/>
        </w:numPr>
        <w:spacing w:line="276" w:lineRule="auto"/>
        <w:jc w:val="both"/>
        <w:rPr>
          <w:rFonts w:ascii="Times New Roman" w:hAnsi="Times New Roman" w:cs="Times New Roman"/>
          <w:sz w:val="24"/>
          <w:szCs w:val="24"/>
        </w:rPr>
      </w:pPr>
      <w:r>
        <w:rPr>
          <w:rFonts w:ascii="Times New Roman" w:hAnsi="Times New Roman" w:cs="Times New Roman"/>
          <w:sz w:val="24"/>
          <w:szCs w:val="24"/>
        </w:rPr>
        <w:t>Defesa Civil</w:t>
      </w:r>
    </w:p>
    <w:p w14:paraId="31EFEBEB"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4.1.3. </w:t>
      </w:r>
      <w:r w:rsidRPr="00121996">
        <w:rPr>
          <w:rFonts w:ascii="Times New Roman" w:hAnsi="Times New Roman" w:cs="Times New Roman"/>
          <w:b/>
          <w:bCs/>
          <w:sz w:val="24"/>
          <w:szCs w:val="24"/>
        </w:rPr>
        <w:t>Prazos Específicos de Entrega Direta</w:t>
      </w:r>
      <w:r w:rsidRPr="00121996">
        <w:rPr>
          <w:rFonts w:ascii="Times New Roman" w:hAnsi="Times New Roman" w:cs="Times New Roman"/>
          <w:sz w:val="24"/>
          <w:szCs w:val="24"/>
        </w:rPr>
        <w:t>:</w:t>
      </w:r>
    </w:p>
    <w:p w14:paraId="5C3A5B14" w14:textId="77777777" w:rsidR="00121996" w:rsidRPr="00121996" w:rsidRDefault="00121996" w:rsidP="00396D2B">
      <w:pPr>
        <w:pStyle w:val="SemEspaamento"/>
        <w:numPr>
          <w:ilvl w:val="0"/>
          <w:numId w:val="62"/>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Carnes</w:t>
      </w:r>
      <w:r w:rsidRPr="00121996">
        <w:rPr>
          <w:rFonts w:ascii="Times New Roman" w:hAnsi="Times New Roman" w:cs="Times New Roman"/>
          <w:sz w:val="24"/>
          <w:szCs w:val="24"/>
        </w:rPr>
        <w:t>: As entregas de carnes serão realizadas às segundas-feiras, no período matutino (7h30 às 10h00), conforme cardápio semanal pré-definido .</w:t>
      </w:r>
    </w:p>
    <w:p w14:paraId="45C4FDC2" w14:textId="77777777" w:rsidR="00121996" w:rsidRDefault="00121996" w:rsidP="00396D2B">
      <w:pPr>
        <w:pStyle w:val="SemEspaamento"/>
        <w:numPr>
          <w:ilvl w:val="0"/>
          <w:numId w:val="62"/>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Hortifrutigranjeiros</w:t>
      </w:r>
      <w:r w:rsidRPr="00121996">
        <w:rPr>
          <w:rFonts w:ascii="Times New Roman" w:hAnsi="Times New Roman" w:cs="Times New Roman"/>
          <w:sz w:val="24"/>
          <w:szCs w:val="24"/>
        </w:rPr>
        <w:t>: As entregas de hortifrutigranjeiros serão realizadas às terças-feiras, no período matutino (7h30 às 10h00), conforme cardápio semanal pré-definido.</w:t>
      </w:r>
    </w:p>
    <w:p w14:paraId="02C362AB" w14:textId="73A3C718" w:rsidR="00F82F1F" w:rsidRPr="00F82F1F" w:rsidRDefault="00F82F1F" w:rsidP="00396D2B">
      <w:pPr>
        <w:pStyle w:val="SemEspaamento"/>
        <w:numPr>
          <w:ilvl w:val="0"/>
          <w:numId w:val="6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CALENDÁRIO PRÉ DEFINIDO</w:t>
      </w:r>
    </w:p>
    <w:p w14:paraId="1552462C" w14:textId="6C6C0517" w:rsidR="00F82F1F" w:rsidRPr="00270658" w:rsidRDefault="00F82F1F" w:rsidP="00D31071">
      <w:pPr>
        <w:pStyle w:val="SemEspaamento"/>
        <w:numPr>
          <w:ilvl w:val="0"/>
          <w:numId w:val="62"/>
        </w:numPr>
        <w:jc w:val="center"/>
        <w:rPr>
          <w:rFonts w:cstheme="minorHAnsi"/>
        </w:rPr>
      </w:pPr>
      <w:r w:rsidRPr="00270658">
        <w:rPr>
          <w:rFonts w:cstheme="minorHAnsi"/>
          <w:b/>
          <w:bCs/>
        </w:rPr>
        <w:t>SECRETARIA MUNICIPAL DE EDUCAÇÃO, ESPORTES E LAZER:</w:t>
      </w:r>
    </w:p>
    <w:p w14:paraId="456DE78A" w14:textId="77777777" w:rsidR="00126D00" w:rsidRPr="00126D00" w:rsidRDefault="00126D00" w:rsidP="00D31071">
      <w:pPr>
        <w:pStyle w:val="PargrafodaLista"/>
        <w:numPr>
          <w:ilvl w:val="0"/>
          <w:numId w:val="62"/>
        </w:numPr>
        <w:spacing w:before="0" w:after="0" w:line="240" w:lineRule="auto"/>
        <w:rPr>
          <w:b/>
          <w:i/>
          <w:u w:val="single"/>
        </w:rPr>
      </w:pPr>
      <w:r w:rsidRPr="00126D00">
        <w:rPr>
          <w:b/>
          <w:i/>
          <w:u w:val="single"/>
        </w:rPr>
        <w:t>CARNES</w:t>
      </w:r>
    </w:p>
    <w:tbl>
      <w:tblPr>
        <w:tblStyle w:val="Tabelacomgrade"/>
        <w:tblW w:w="0" w:type="auto"/>
        <w:tblLook w:val="04A0" w:firstRow="1" w:lastRow="0" w:firstColumn="1" w:lastColumn="0" w:noHBand="0" w:noVBand="1"/>
      </w:tblPr>
      <w:tblGrid>
        <w:gridCol w:w="4023"/>
        <w:gridCol w:w="1472"/>
        <w:gridCol w:w="1984"/>
      </w:tblGrid>
      <w:tr w:rsidR="00126D00" w14:paraId="068351EA" w14:textId="77777777">
        <w:tc>
          <w:tcPr>
            <w:tcW w:w="4023" w:type="dxa"/>
            <w:tcBorders>
              <w:top w:val="single" w:sz="4" w:space="0" w:color="auto"/>
              <w:left w:val="single" w:sz="4" w:space="0" w:color="auto"/>
              <w:bottom w:val="single" w:sz="4" w:space="0" w:color="auto"/>
              <w:right w:val="single" w:sz="4" w:space="0" w:color="auto"/>
            </w:tcBorders>
            <w:hideMark/>
          </w:tcPr>
          <w:p w14:paraId="24586CD4" w14:textId="77777777" w:rsidR="00126D00" w:rsidRDefault="00126D00" w:rsidP="00D97180">
            <w:pPr>
              <w:spacing w:before="0" w:after="0" w:line="240" w:lineRule="auto"/>
              <w:jc w:val="center"/>
              <w:rPr>
                <w:b/>
                <w:i/>
              </w:rPr>
            </w:pPr>
            <w:r>
              <w:rPr>
                <w:b/>
                <w:i/>
              </w:rPr>
              <w:t>TIPO DE CARNE</w:t>
            </w:r>
          </w:p>
        </w:tc>
        <w:tc>
          <w:tcPr>
            <w:tcW w:w="1472" w:type="dxa"/>
            <w:tcBorders>
              <w:top w:val="single" w:sz="4" w:space="0" w:color="auto"/>
              <w:left w:val="single" w:sz="4" w:space="0" w:color="auto"/>
              <w:bottom w:val="single" w:sz="4" w:space="0" w:color="auto"/>
              <w:right w:val="single" w:sz="4" w:space="0" w:color="auto"/>
            </w:tcBorders>
            <w:hideMark/>
          </w:tcPr>
          <w:p w14:paraId="6F53D6BB" w14:textId="77777777" w:rsidR="00126D00" w:rsidRDefault="00126D00" w:rsidP="00D97180">
            <w:pPr>
              <w:spacing w:before="0" w:after="0" w:line="240" w:lineRule="auto"/>
              <w:jc w:val="center"/>
              <w:rPr>
                <w:b/>
                <w:i/>
              </w:rPr>
            </w:pPr>
            <w:r>
              <w:rPr>
                <w:b/>
                <w:i/>
              </w:rPr>
              <w:t>QUANTIDADE</w:t>
            </w:r>
          </w:p>
        </w:tc>
        <w:tc>
          <w:tcPr>
            <w:tcW w:w="1984" w:type="dxa"/>
            <w:tcBorders>
              <w:top w:val="single" w:sz="4" w:space="0" w:color="auto"/>
              <w:left w:val="single" w:sz="4" w:space="0" w:color="auto"/>
              <w:bottom w:val="single" w:sz="4" w:space="0" w:color="auto"/>
              <w:right w:val="single" w:sz="4" w:space="0" w:color="auto"/>
            </w:tcBorders>
            <w:hideMark/>
          </w:tcPr>
          <w:p w14:paraId="7E61BC57" w14:textId="77777777" w:rsidR="00126D00" w:rsidRDefault="00126D00" w:rsidP="00D97180">
            <w:pPr>
              <w:spacing w:before="0" w:after="0" w:line="240" w:lineRule="auto"/>
              <w:jc w:val="center"/>
              <w:rPr>
                <w:b/>
                <w:i/>
              </w:rPr>
            </w:pPr>
            <w:r>
              <w:rPr>
                <w:b/>
                <w:i/>
              </w:rPr>
              <w:t>DIA</w:t>
            </w:r>
          </w:p>
        </w:tc>
      </w:tr>
      <w:tr w:rsidR="00126D00" w14:paraId="563FCCB5" w14:textId="77777777">
        <w:tc>
          <w:tcPr>
            <w:tcW w:w="4023" w:type="dxa"/>
            <w:tcBorders>
              <w:top w:val="single" w:sz="4" w:space="0" w:color="auto"/>
              <w:left w:val="single" w:sz="4" w:space="0" w:color="auto"/>
              <w:bottom w:val="single" w:sz="4" w:space="0" w:color="auto"/>
              <w:right w:val="single" w:sz="4" w:space="0" w:color="auto"/>
            </w:tcBorders>
            <w:hideMark/>
          </w:tcPr>
          <w:p w14:paraId="218EC0A0" w14:textId="77777777" w:rsidR="00126D00" w:rsidRDefault="00126D00" w:rsidP="00D97180">
            <w:pPr>
              <w:spacing w:before="0" w:after="0" w:line="240" w:lineRule="auto"/>
              <w:rPr>
                <w:rFonts w:ascii="Calibri" w:hAnsi="Calibri" w:cs="Calibri"/>
                <w:sz w:val="18"/>
                <w:szCs w:val="18"/>
              </w:rPr>
            </w:pPr>
            <w:r>
              <w:rPr>
                <w:rFonts w:ascii="Calibri" w:hAnsi="Calibri" w:cs="Calibri"/>
                <w:sz w:val="18"/>
                <w:szCs w:val="18"/>
              </w:rPr>
              <w:t>COXA-SOBRE-COXA SEM OSSO</w:t>
            </w:r>
          </w:p>
        </w:tc>
        <w:tc>
          <w:tcPr>
            <w:tcW w:w="1472" w:type="dxa"/>
            <w:tcBorders>
              <w:top w:val="single" w:sz="4" w:space="0" w:color="auto"/>
              <w:left w:val="single" w:sz="4" w:space="0" w:color="auto"/>
              <w:bottom w:val="single" w:sz="4" w:space="0" w:color="auto"/>
              <w:right w:val="single" w:sz="4" w:space="0" w:color="auto"/>
            </w:tcBorders>
            <w:hideMark/>
          </w:tcPr>
          <w:p w14:paraId="7C808653" w14:textId="77777777" w:rsidR="00126D00" w:rsidRDefault="00126D00" w:rsidP="00D97180">
            <w:pPr>
              <w:spacing w:before="0" w:after="0" w:line="240" w:lineRule="auto"/>
              <w:jc w:val="center"/>
            </w:pPr>
            <w:r>
              <w:t>50KG</w:t>
            </w:r>
          </w:p>
        </w:tc>
        <w:tc>
          <w:tcPr>
            <w:tcW w:w="1984" w:type="dxa"/>
            <w:tcBorders>
              <w:top w:val="single" w:sz="4" w:space="0" w:color="auto"/>
              <w:left w:val="single" w:sz="4" w:space="0" w:color="auto"/>
              <w:bottom w:val="single" w:sz="4" w:space="0" w:color="auto"/>
              <w:right w:val="single" w:sz="4" w:space="0" w:color="auto"/>
            </w:tcBorders>
            <w:hideMark/>
          </w:tcPr>
          <w:p w14:paraId="69AE13F0" w14:textId="77777777" w:rsidR="00126D00" w:rsidRDefault="00126D00" w:rsidP="00D97180">
            <w:pPr>
              <w:spacing w:before="0" w:after="0" w:line="240" w:lineRule="auto"/>
              <w:jc w:val="center"/>
            </w:pPr>
            <w:r>
              <w:t>SEMANAL</w:t>
            </w:r>
          </w:p>
        </w:tc>
      </w:tr>
      <w:tr w:rsidR="00126D00" w14:paraId="7F2C8F40" w14:textId="77777777">
        <w:tc>
          <w:tcPr>
            <w:tcW w:w="4023" w:type="dxa"/>
            <w:tcBorders>
              <w:top w:val="single" w:sz="4" w:space="0" w:color="auto"/>
              <w:left w:val="single" w:sz="4" w:space="0" w:color="auto"/>
              <w:bottom w:val="single" w:sz="4" w:space="0" w:color="auto"/>
              <w:right w:val="single" w:sz="4" w:space="0" w:color="auto"/>
            </w:tcBorders>
            <w:hideMark/>
          </w:tcPr>
          <w:p w14:paraId="689D1285" w14:textId="77777777" w:rsidR="00126D00" w:rsidRDefault="00126D00" w:rsidP="00D97180">
            <w:pPr>
              <w:spacing w:before="0" w:after="0" w:line="240" w:lineRule="auto"/>
              <w:rPr>
                <w:rFonts w:ascii="Calibri" w:hAnsi="Calibri" w:cs="Calibri"/>
                <w:sz w:val="18"/>
                <w:szCs w:val="18"/>
              </w:rPr>
            </w:pPr>
            <w:r>
              <w:rPr>
                <w:rFonts w:ascii="Calibri" w:hAnsi="Calibri" w:cs="Calibri"/>
                <w:sz w:val="18"/>
                <w:szCs w:val="18"/>
              </w:rPr>
              <w:t>FRANGO CONGELADO TIPO COXA-SOBRE-COXA</w:t>
            </w:r>
          </w:p>
        </w:tc>
        <w:tc>
          <w:tcPr>
            <w:tcW w:w="1472" w:type="dxa"/>
            <w:tcBorders>
              <w:top w:val="single" w:sz="4" w:space="0" w:color="auto"/>
              <w:left w:val="single" w:sz="4" w:space="0" w:color="auto"/>
              <w:bottom w:val="single" w:sz="4" w:space="0" w:color="auto"/>
              <w:right w:val="single" w:sz="4" w:space="0" w:color="auto"/>
            </w:tcBorders>
            <w:hideMark/>
          </w:tcPr>
          <w:p w14:paraId="6CDC5F31" w14:textId="77777777" w:rsidR="00126D00" w:rsidRDefault="00126D00" w:rsidP="00D97180">
            <w:pPr>
              <w:spacing w:before="0" w:after="0" w:line="240" w:lineRule="auto"/>
              <w:jc w:val="center"/>
            </w:pPr>
            <w:r>
              <w:t>114KG</w:t>
            </w:r>
          </w:p>
        </w:tc>
        <w:tc>
          <w:tcPr>
            <w:tcW w:w="1984" w:type="dxa"/>
            <w:tcBorders>
              <w:top w:val="single" w:sz="4" w:space="0" w:color="auto"/>
              <w:left w:val="single" w:sz="4" w:space="0" w:color="auto"/>
              <w:bottom w:val="single" w:sz="4" w:space="0" w:color="auto"/>
              <w:right w:val="single" w:sz="4" w:space="0" w:color="auto"/>
            </w:tcBorders>
            <w:hideMark/>
          </w:tcPr>
          <w:p w14:paraId="5D3CC3B3" w14:textId="77777777" w:rsidR="00126D00" w:rsidRDefault="00126D00" w:rsidP="00D97180">
            <w:pPr>
              <w:spacing w:before="0" w:after="0" w:line="240" w:lineRule="auto"/>
              <w:jc w:val="center"/>
            </w:pPr>
            <w:r>
              <w:t>SEMANAL</w:t>
            </w:r>
          </w:p>
        </w:tc>
      </w:tr>
    </w:tbl>
    <w:p w14:paraId="6D718404" w14:textId="77777777" w:rsidR="00BE291D" w:rsidRDefault="00BE291D" w:rsidP="00BE291D">
      <w:pPr>
        <w:spacing w:before="0" w:after="0" w:line="240" w:lineRule="auto"/>
        <w:rPr>
          <w:rFonts w:cstheme="minorHAnsi"/>
          <w:b/>
          <w:bCs/>
          <w:lang w:eastAsia="en-US"/>
        </w:rPr>
      </w:pPr>
    </w:p>
    <w:p w14:paraId="6BA90B86" w14:textId="77777777" w:rsidR="00BE291D" w:rsidRDefault="00BE291D" w:rsidP="00BE291D">
      <w:pPr>
        <w:spacing w:before="0" w:after="0" w:line="240" w:lineRule="auto"/>
        <w:rPr>
          <w:rFonts w:cstheme="minorHAnsi"/>
          <w:b/>
          <w:bCs/>
          <w:lang w:eastAsia="en-US"/>
        </w:rPr>
      </w:pPr>
    </w:p>
    <w:p w14:paraId="3AE3D59B" w14:textId="71914784" w:rsidR="00126D00" w:rsidRPr="00270658" w:rsidRDefault="00021712" w:rsidP="00270658">
      <w:pPr>
        <w:spacing w:before="0" w:after="0" w:line="240" w:lineRule="auto"/>
        <w:jc w:val="center"/>
        <w:rPr>
          <w:rFonts w:cstheme="minorHAnsi"/>
          <w:b/>
          <w:bCs/>
          <w:lang w:eastAsia="en-US"/>
        </w:rPr>
      </w:pPr>
      <w:r w:rsidRPr="00270658">
        <w:rPr>
          <w:rFonts w:cstheme="minorHAnsi"/>
          <w:b/>
          <w:bCs/>
          <w:lang w:eastAsia="en-US"/>
        </w:rPr>
        <w:lastRenderedPageBreak/>
        <w:t>SECRETARIA MUNICIPAL DE ASSISTÊNCIA SOCIAL E DO TRABALHO</w:t>
      </w:r>
    </w:p>
    <w:p w14:paraId="6FFF9566" w14:textId="77777777" w:rsidR="00021712" w:rsidRPr="00322945" w:rsidRDefault="00021712" w:rsidP="00322945">
      <w:pPr>
        <w:pStyle w:val="Ttulo"/>
        <w:numPr>
          <w:ilvl w:val="0"/>
          <w:numId w:val="62"/>
        </w:numPr>
        <w:jc w:val="left"/>
        <w:rPr>
          <w:rFonts w:asciiTheme="minorHAnsi" w:hAnsiTheme="minorHAnsi" w:cstheme="minorHAnsi"/>
          <w:b w:val="0"/>
          <w:bCs w:val="0"/>
          <w:sz w:val="22"/>
          <w:szCs w:val="22"/>
        </w:rPr>
      </w:pPr>
      <w:r w:rsidRPr="00322945">
        <w:rPr>
          <w:rFonts w:asciiTheme="minorHAnsi" w:hAnsiTheme="minorHAnsi" w:cstheme="minorHAnsi"/>
          <w:b w:val="0"/>
          <w:bCs w:val="0"/>
          <w:sz w:val="22"/>
          <w:szCs w:val="22"/>
        </w:rPr>
        <w:t>Calendário Semanal de Alimentação</w:t>
      </w:r>
    </w:p>
    <w:p w14:paraId="3B1364B7" w14:textId="77777777" w:rsidR="00021712" w:rsidRPr="00322945" w:rsidRDefault="00021712" w:rsidP="00322945">
      <w:pPr>
        <w:pStyle w:val="Ttulo1"/>
        <w:numPr>
          <w:ilvl w:val="0"/>
          <w:numId w:val="62"/>
        </w:numPr>
        <w:jc w:val="left"/>
        <w:rPr>
          <w:rFonts w:asciiTheme="minorHAnsi" w:hAnsiTheme="minorHAnsi" w:cstheme="minorHAnsi"/>
          <w:b/>
          <w:bCs/>
          <w:sz w:val="22"/>
          <w:szCs w:val="22"/>
        </w:rPr>
      </w:pPr>
      <w:r w:rsidRPr="00322945">
        <w:rPr>
          <w:rFonts w:asciiTheme="minorHAnsi" w:hAnsiTheme="minorHAnsi" w:cstheme="minorHAnsi"/>
          <w:b/>
          <w:bCs/>
          <w:sz w:val="22"/>
          <w:szCs w:val="22"/>
        </w:rPr>
        <w:t>Serviço de Convivência e Fortalecimento de Vínculos - Carnes</w:t>
      </w:r>
    </w:p>
    <w:tbl>
      <w:tblPr>
        <w:tblW w:w="0" w:type="auto"/>
        <w:tblLook w:val="04A0" w:firstRow="1" w:lastRow="0" w:firstColumn="1" w:lastColumn="0" w:noHBand="0" w:noVBand="1"/>
      </w:tblPr>
      <w:tblGrid>
        <w:gridCol w:w="4320"/>
        <w:gridCol w:w="4320"/>
      </w:tblGrid>
      <w:tr w:rsidR="00021712" w:rsidRPr="00322945" w14:paraId="4F2F19C6" w14:textId="77777777" w:rsidTr="00557B22">
        <w:tc>
          <w:tcPr>
            <w:tcW w:w="4320" w:type="dxa"/>
          </w:tcPr>
          <w:p w14:paraId="720B814A" w14:textId="77777777" w:rsidR="00021712" w:rsidRPr="00322945" w:rsidRDefault="00021712" w:rsidP="00322945">
            <w:pPr>
              <w:spacing w:before="0" w:after="0" w:line="240" w:lineRule="auto"/>
              <w:rPr>
                <w:rFonts w:cstheme="minorHAnsi"/>
              </w:rPr>
            </w:pPr>
            <w:r w:rsidRPr="00322945">
              <w:rPr>
                <w:rFonts w:cstheme="minorHAnsi"/>
              </w:rPr>
              <w:t>Item</w:t>
            </w:r>
          </w:p>
        </w:tc>
        <w:tc>
          <w:tcPr>
            <w:tcW w:w="4320" w:type="dxa"/>
          </w:tcPr>
          <w:p w14:paraId="3E6BF8A8" w14:textId="77777777" w:rsidR="00021712" w:rsidRPr="00322945" w:rsidRDefault="00021712" w:rsidP="00322945">
            <w:pPr>
              <w:spacing w:before="0" w:after="0" w:line="240" w:lineRule="auto"/>
              <w:rPr>
                <w:rFonts w:cstheme="minorHAnsi"/>
              </w:rPr>
            </w:pPr>
            <w:r w:rsidRPr="00322945">
              <w:rPr>
                <w:rFonts w:cstheme="minorHAnsi"/>
              </w:rPr>
              <w:t>Quantidade</w:t>
            </w:r>
          </w:p>
        </w:tc>
      </w:tr>
      <w:tr w:rsidR="00021712" w:rsidRPr="00322945" w14:paraId="3CDA3185" w14:textId="77777777" w:rsidTr="00557B22">
        <w:tc>
          <w:tcPr>
            <w:tcW w:w="4320" w:type="dxa"/>
          </w:tcPr>
          <w:p w14:paraId="2BDF06AB" w14:textId="77777777" w:rsidR="00021712" w:rsidRPr="00322945" w:rsidRDefault="00021712" w:rsidP="00322945">
            <w:pPr>
              <w:spacing w:before="0" w:after="0" w:line="240" w:lineRule="auto"/>
              <w:rPr>
                <w:rFonts w:cstheme="minorHAnsi"/>
              </w:rPr>
            </w:pPr>
            <w:r w:rsidRPr="00322945">
              <w:rPr>
                <w:rFonts w:cstheme="minorHAnsi"/>
              </w:rPr>
              <w:t>Frango (coxa e sobrecoxa)</w:t>
            </w:r>
          </w:p>
        </w:tc>
        <w:tc>
          <w:tcPr>
            <w:tcW w:w="4320" w:type="dxa"/>
          </w:tcPr>
          <w:p w14:paraId="260F87D1" w14:textId="77777777" w:rsidR="00021712" w:rsidRPr="00322945" w:rsidRDefault="00021712" w:rsidP="00322945">
            <w:pPr>
              <w:spacing w:before="0" w:after="0" w:line="240" w:lineRule="auto"/>
              <w:rPr>
                <w:rFonts w:cstheme="minorHAnsi"/>
              </w:rPr>
            </w:pPr>
            <w:r w:rsidRPr="00322945">
              <w:rPr>
                <w:rFonts w:cstheme="minorHAnsi"/>
              </w:rPr>
              <w:t>18 kg</w:t>
            </w:r>
          </w:p>
        </w:tc>
      </w:tr>
      <w:tr w:rsidR="00021712" w:rsidRPr="00322945" w14:paraId="31FDAA88" w14:textId="77777777" w:rsidTr="00557B22">
        <w:tc>
          <w:tcPr>
            <w:tcW w:w="4320" w:type="dxa"/>
          </w:tcPr>
          <w:p w14:paraId="5CBA48C2" w14:textId="77777777" w:rsidR="00021712" w:rsidRPr="00322945" w:rsidRDefault="00021712" w:rsidP="00322945">
            <w:pPr>
              <w:spacing w:before="0" w:after="0" w:line="240" w:lineRule="auto"/>
              <w:rPr>
                <w:rFonts w:cstheme="minorHAnsi"/>
              </w:rPr>
            </w:pPr>
            <w:r w:rsidRPr="00322945">
              <w:rPr>
                <w:rFonts w:cstheme="minorHAnsi"/>
              </w:rPr>
              <w:t>Peito de frango</w:t>
            </w:r>
          </w:p>
          <w:p w14:paraId="3F226078" w14:textId="49AD75A7" w:rsidR="00021712" w:rsidRPr="00322945" w:rsidRDefault="00021712" w:rsidP="00322945">
            <w:pPr>
              <w:spacing w:before="0" w:after="0" w:line="240" w:lineRule="auto"/>
              <w:rPr>
                <w:rFonts w:cstheme="minorHAnsi"/>
              </w:rPr>
            </w:pPr>
          </w:p>
        </w:tc>
        <w:tc>
          <w:tcPr>
            <w:tcW w:w="4320" w:type="dxa"/>
          </w:tcPr>
          <w:p w14:paraId="000DF1B0" w14:textId="38B57CA4" w:rsidR="00021712" w:rsidRPr="00322945" w:rsidRDefault="00021712" w:rsidP="00191CA9">
            <w:pPr>
              <w:spacing w:before="0" w:after="0" w:line="240" w:lineRule="auto"/>
              <w:rPr>
                <w:rFonts w:cstheme="minorHAnsi"/>
              </w:rPr>
            </w:pPr>
            <w:r w:rsidRPr="00322945">
              <w:rPr>
                <w:rFonts w:cstheme="minorHAnsi"/>
              </w:rPr>
              <w:t>4 kg</w:t>
            </w:r>
          </w:p>
        </w:tc>
      </w:tr>
      <w:tr w:rsidR="00021712" w:rsidRPr="00322945" w14:paraId="641BA1A8" w14:textId="77777777" w:rsidTr="00557B22">
        <w:tc>
          <w:tcPr>
            <w:tcW w:w="4320" w:type="dxa"/>
          </w:tcPr>
          <w:p w14:paraId="6B83E2B8" w14:textId="77777777" w:rsidR="00021712" w:rsidRPr="00322945" w:rsidRDefault="00021712" w:rsidP="00322945">
            <w:pPr>
              <w:spacing w:before="0" w:after="0" w:line="240" w:lineRule="auto"/>
              <w:rPr>
                <w:rFonts w:cstheme="minorHAnsi"/>
              </w:rPr>
            </w:pPr>
          </w:p>
        </w:tc>
        <w:tc>
          <w:tcPr>
            <w:tcW w:w="4320" w:type="dxa"/>
          </w:tcPr>
          <w:p w14:paraId="3D9DA6FA" w14:textId="77777777" w:rsidR="00021712" w:rsidRPr="00322945" w:rsidRDefault="00021712" w:rsidP="00322945">
            <w:pPr>
              <w:spacing w:before="0" w:after="0" w:line="240" w:lineRule="auto"/>
              <w:rPr>
                <w:rFonts w:cstheme="minorHAnsi"/>
              </w:rPr>
            </w:pPr>
          </w:p>
        </w:tc>
      </w:tr>
    </w:tbl>
    <w:p w14:paraId="462431EC" w14:textId="77777777" w:rsidR="00021712" w:rsidRPr="00322945" w:rsidRDefault="00021712" w:rsidP="00322945">
      <w:pPr>
        <w:pStyle w:val="Ttulo1"/>
        <w:numPr>
          <w:ilvl w:val="0"/>
          <w:numId w:val="62"/>
        </w:numPr>
        <w:jc w:val="left"/>
        <w:rPr>
          <w:rFonts w:asciiTheme="minorHAnsi" w:hAnsiTheme="minorHAnsi" w:cstheme="minorHAnsi"/>
          <w:b/>
          <w:bCs/>
          <w:sz w:val="22"/>
          <w:szCs w:val="22"/>
        </w:rPr>
      </w:pPr>
      <w:r w:rsidRPr="00322945">
        <w:rPr>
          <w:rFonts w:asciiTheme="minorHAnsi" w:hAnsiTheme="minorHAnsi" w:cstheme="minorHAnsi"/>
          <w:b/>
          <w:bCs/>
          <w:sz w:val="22"/>
          <w:szCs w:val="22"/>
        </w:rPr>
        <w:t>Casa Lar - Carnes e Frios</w:t>
      </w:r>
    </w:p>
    <w:tbl>
      <w:tblPr>
        <w:tblW w:w="0" w:type="auto"/>
        <w:tblLook w:val="04A0" w:firstRow="1" w:lastRow="0" w:firstColumn="1" w:lastColumn="0" w:noHBand="0" w:noVBand="1"/>
      </w:tblPr>
      <w:tblGrid>
        <w:gridCol w:w="4320"/>
        <w:gridCol w:w="4320"/>
      </w:tblGrid>
      <w:tr w:rsidR="00021712" w:rsidRPr="00322945" w14:paraId="7E5EF14E" w14:textId="77777777" w:rsidTr="00557B22">
        <w:tc>
          <w:tcPr>
            <w:tcW w:w="4320" w:type="dxa"/>
          </w:tcPr>
          <w:p w14:paraId="759BF596" w14:textId="77777777" w:rsidR="00021712" w:rsidRPr="00322945" w:rsidRDefault="00021712" w:rsidP="00322945">
            <w:pPr>
              <w:spacing w:before="0" w:after="0" w:line="240" w:lineRule="auto"/>
              <w:rPr>
                <w:rFonts w:cstheme="minorHAnsi"/>
              </w:rPr>
            </w:pPr>
            <w:r w:rsidRPr="00322945">
              <w:rPr>
                <w:rFonts w:cstheme="minorHAnsi"/>
              </w:rPr>
              <w:t>Item</w:t>
            </w:r>
          </w:p>
        </w:tc>
        <w:tc>
          <w:tcPr>
            <w:tcW w:w="4320" w:type="dxa"/>
          </w:tcPr>
          <w:p w14:paraId="7B2966F0" w14:textId="77777777" w:rsidR="00021712" w:rsidRPr="00322945" w:rsidRDefault="00021712" w:rsidP="00322945">
            <w:pPr>
              <w:spacing w:before="0" w:after="0" w:line="240" w:lineRule="auto"/>
              <w:rPr>
                <w:rFonts w:cstheme="minorHAnsi"/>
              </w:rPr>
            </w:pPr>
            <w:r w:rsidRPr="00322945">
              <w:rPr>
                <w:rFonts w:cstheme="minorHAnsi"/>
              </w:rPr>
              <w:t>Quantidade</w:t>
            </w:r>
          </w:p>
        </w:tc>
      </w:tr>
      <w:tr w:rsidR="00021712" w:rsidRPr="00322945" w14:paraId="29BDBFE5" w14:textId="77777777" w:rsidTr="00557B22">
        <w:tc>
          <w:tcPr>
            <w:tcW w:w="4320" w:type="dxa"/>
          </w:tcPr>
          <w:p w14:paraId="46C4348A" w14:textId="77777777" w:rsidR="00021712" w:rsidRPr="00322945" w:rsidRDefault="00021712" w:rsidP="00322945">
            <w:pPr>
              <w:spacing w:before="0" w:after="0" w:line="240" w:lineRule="auto"/>
              <w:rPr>
                <w:rFonts w:cstheme="minorHAnsi"/>
              </w:rPr>
            </w:pPr>
            <w:r w:rsidRPr="00322945">
              <w:rPr>
                <w:rFonts w:cstheme="minorHAnsi"/>
              </w:rPr>
              <w:t>Filé de peixe</w:t>
            </w:r>
          </w:p>
        </w:tc>
        <w:tc>
          <w:tcPr>
            <w:tcW w:w="4320" w:type="dxa"/>
          </w:tcPr>
          <w:p w14:paraId="70207F3A" w14:textId="77777777" w:rsidR="00021712" w:rsidRPr="00322945" w:rsidRDefault="00021712" w:rsidP="00322945">
            <w:pPr>
              <w:spacing w:before="0" w:after="0" w:line="240" w:lineRule="auto"/>
              <w:rPr>
                <w:rFonts w:cstheme="minorHAnsi"/>
              </w:rPr>
            </w:pPr>
            <w:r w:rsidRPr="00322945">
              <w:rPr>
                <w:rFonts w:cstheme="minorHAnsi"/>
              </w:rPr>
              <w:t>800 g</w:t>
            </w:r>
          </w:p>
        </w:tc>
      </w:tr>
      <w:tr w:rsidR="00021712" w:rsidRPr="00322945" w14:paraId="20CD4B9C" w14:textId="77777777" w:rsidTr="00557B22">
        <w:tc>
          <w:tcPr>
            <w:tcW w:w="4320" w:type="dxa"/>
          </w:tcPr>
          <w:p w14:paraId="530021F0" w14:textId="77777777" w:rsidR="00021712" w:rsidRPr="00322945" w:rsidRDefault="00021712" w:rsidP="00322945">
            <w:pPr>
              <w:spacing w:before="0" w:after="0" w:line="240" w:lineRule="auto"/>
              <w:rPr>
                <w:rFonts w:cstheme="minorHAnsi"/>
              </w:rPr>
            </w:pPr>
            <w:r w:rsidRPr="00322945">
              <w:rPr>
                <w:rFonts w:cstheme="minorHAnsi"/>
              </w:rPr>
              <w:t>Coxa e sobrecoxa</w:t>
            </w:r>
          </w:p>
        </w:tc>
        <w:tc>
          <w:tcPr>
            <w:tcW w:w="4320" w:type="dxa"/>
          </w:tcPr>
          <w:p w14:paraId="4722E58E" w14:textId="77777777" w:rsidR="00021712" w:rsidRPr="00322945" w:rsidRDefault="00021712" w:rsidP="00322945">
            <w:pPr>
              <w:spacing w:before="0" w:after="0" w:line="240" w:lineRule="auto"/>
              <w:rPr>
                <w:rFonts w:cstheme="minorHAnsi"/>
              </w:rPr>
            </w:pPr>
            <w:r w:rsidRPr="00322945">
              <w:rPr>
                <w:rFonts w:cstheme="minorHAnsi"/>
              </w:rPr>
              <w:t>2 kg</w:t>
            </w:r>
          </w:p>
        </w:tc>
      </w:tr>
    </w:tbl>
    <w:p w14:paraId="07562143" w14:textId="77777777" w:rsidR="00021712" w:rsidRDefault="00021712" w:rsidP="00BE291D">
      <w:pPr>
        <w:spacing w:before="0" w:after="0" w:line="240" w:lineRule="auto"/>
        <w:rPr>
          <w:rFonts w:cstheme="minorHAnsi"/>
          <w:b/>
        </w:rPr>
      </w:pPr>
    </w:p>
    <w:p w14:paraId="10A3C969" w14:textId="2750516B" w:rsidR="00BE291D" w:rsidRDefault="00BE291D" w:rsidP="00270658">
      <w:pPr>
        <w:spacing w:before="0" w:after="0" w:line="240" w:lineRule="auto"/>
        <w:jc w:val="center"/>
        <w:rPr>
          <w:rFonts w:cstheme="minorHAnsi"/>
          <w:b/>
        </w:rPr>
      </w:pPr>
      <w:r>
        <w:rPr>
          <w:rFonts w:cstheme="minorHAnsi"/>
          <w:b/>
        </w:rPr>
        <w:t>SECRETARIA MUNICIPAL DE SAÚDE</w:t>
      </w:r>
    </w:p>
    <w:p w14:paraId="381334BA" w14:textId="77777777" w:rsidR="00027063" w:rsidRPr="00027063" w:rsidRDefault="00027063" w:rsidP="00270658">
      <w:pPr>
        <w:spacing w:before="0" w:after="0" w:line="240" w:lineRule="auto"/>
        <w:rPr>
          <w:b/>
          <w:bCs/>
        </w:rPr>
      </w:pPr>
      <w:r w:rsidRPr="006948C8">
        <w:t xml:space="preserve">RELAÇÃO DE CONSUMO SEMANAL DE INSUMOS ALIMENTICIOS – </w:t>
      </w:r>
      <w:r w:rsidRPr="00027063">
        <w:rPr>
          <w:b/>
          <w:bCs/>
        </w:rPr>
        <w:t>HOSPITAL MUNICIPAL</w:t>
      </w:r>
    </w:p>
    <w:tbl>
      <w:tblPr>
        <w:tblStyle w:val="Tabelacomgrade"/>
        <w:tblW w:w="0" w:type="auto"/>
        <w:tblLook w:val="04A0" w:firstRow="1" w:lastRow="0" w:firstColumn="1" w:lastColumn="0" w:noHBand="0" w:noVBand="1"/>
      </w:tblPr>
      <w:tblGrid>
        <w:gridCol w:w="5665"/>
        <w:gridCol w:w="2829"/>
      </w:tblGrid>
      <w:tr w:rsidR="00027063" w14:paraId="159BDBA8" w14:textId="77777777" w:rsidTr="00557B22">
        <w:tc>
          <w:tcPr>
            <w:tcW w:w="5665" w:type="dxa"/>
          </w:tcPr>
          <w:p w14:paraId="27B3769E" w14:textId="77777777" w:rsidR="00027063" w:rsidRPr="006948C8" w:rsidRDefault="00027063" w:rsidP="00027063">
            <w:pPr>
              <w:spacing w:before="0" w:after="0" w:line="240" w:lineRule="auto"/>
              <w:rPr>
                <w:b/>
                <w:bCs/>
              </w:rPr>
            </w:pPr>
            <w:r w:rsidRPr="006948C8">
              <w:rPr>
                <w:b/>
                <w:bCs/>
              </w:rPr>
              <w:t>PRODUTO</w:t>
            </w:r>
            <w:r>
              <w:rPr>
                <w:b/>
                <w:bCs/>
              </w:rPr>
              <w:t xml:space="preserve"> – CARNES E EMBUTIDOS</w:t>
            </w:r>
          </w:p>
        </w:tc>
        <w:tc>
          <w:tcPr>
            <w:tcW w:w="2829" w:type="dxa"/>
          </w:tcPr>
          <w:p w14:paraId="2ADA592D" w14:textId="77777777" w:rsidR="00027063" w:rsidRPr="006948C8" w:rsidRDefault="00027063" w:rsidP="00027063">
            <w:pPr>
              <w:spacing w:before="0" w:after="0" w:line="240" w:lineRule="auto"/>
              <w:rPr>
                <w:b/>
                <w:bCs/>
              </w:rPr>
            </w:pPr>
            <w:r w:rsidRPr="006948C8">
              <w:rPr>
                <w:b/>
                <w:bCs/>
              </w:rPr>
              <w:t>QUANTIDADE SEMANAL</w:t>
            </w:r>
          </w:p>
        </w:tc>
      </w:tr>
      <w:tr w:rsidR="00027063" w14:paraId="6337E0E6" w14:textId="77777777" w:rsidTr="00557B22">
        <w:tc>
          <w:tcPr>
            <w:tcW w:w="5665" w:type="dxa"/>
          </w:tcPr>
          <w:p w14:paraId="7DBCD079" w14:textId="77777777" w:rsidR="00027063" w:rsidRDefault="00027063" w:rsidP="00027063">
            <w:pPr>
              <w:spacing w:before="0" w:after="0" w:line="240" w:lineRule="auto"/>
            </w:pPr>
            <w:r>
              <w:rPr>
                <w:rFonts w:cstheme="minorHAnsi"/>
                <w:bCs/>
                <w:sz w:val="20"/>
                <w:szCs w:val="20"/>
              </w:rPr>
              <w:t>filé de peixe água doce congelado</w:t>
            </w:r>
          </w:p>
        </w:tc>
        <w:tc>
          <w:tcPr>
            <w:tcW w:w="2829" w:type="dxa"/>
          </w:tcPr>
          <w:p w14:paraId="4F96B202" w14:textId="77777777" w:rsidR="00027063" w:rsidRDefault="00027063" w:rsidP="00027063">
            <w:pPr>
              <w:spacing w:before="0" w:after="0" w:line="240" w:lineRule="auto"/>
            </w:pPr>
            <w:r>
              <w:rPr>
                <w:rFonts w:cstheme="minorHAnsi"/>
                <w:bCs/>
                <w:sz w:val="20"/>
                <w:szCs w:val="20"/>
              </w:rPr>
              <w:t>50 kg por ano</w:t>
            </w:r>
          </w:p>
        </w:tc>
      </w:tr>
      <w:tr w:rsidR="00027063" w14:paraId="63B4E2B5" w14:textId="77777777" w:rsidTr="00557B22">
        <w:tc>
          <w:tcPr>
            <w:tcW w:w="5665" w:type="dxa"/>
          </w:tcPr>
          <w:p w14:paraId="71BBC027" w14:textId="77777777" w:rsidR="00027063" w:rsidRDefault="00027063" w:rsidP="00027063">
            <w:pPr>
              <w:spacing w:before="0" w:after="0" w:line="240" w:lineRule="auto"/>
            </w:pPr>
            <w:r>
              <w:rPr>
                <w:rFonts w:cstheme="minorHAnsi"/>
                <w:bCs/>
                <w:sz w:val="20"/>
                <w:szCs w:val="20"/>
              </w:rPr>
              <w:t>COXA E SOBRE COXA DE FRANGO- congelado, sem osso e sem pele, livre de parasitas e de qualquer substância contaminante que possa alterá-la ou encobrir alguma alteração, odor e sabor próprios em porções individuais em saco plástico transparente e atóxico, limpo, não violado, resistente, que garanta a integridade do produto, a embalagem deverá conter externamente os dados de identificação, procedência, número de lote, quantidade de produto, carimbo de inspeção do SIM, SIP OU SIF e outras informações, conforme IN MAPA nº 22, de 24.11.05, validade minima 6 meses a partir da data de entrega. Pacote com 1 kg</w:t>
            </w:r>
          </w:p>
        </w:tc>
        <w:tc>
          <w:tcPr>
            <w:tcW w:w="2829" w:type="dxa"/>
          </w:tcPr>
          <w:p w14:paraId="4AC787E3" w14:textId="77777777" w:rsidR="00027063" w:rsidRDefault="00027063" w:rsidP="00027063">
            <w:pPr>
              <w:spacing w:before="0" w:after="0" w:line="240" w:lineRule="auto"/>
            </w:pPr>
            <w:r>
              <w:rPr>
                <w:rFonts w:cstheme="minorHAnsi"/>
                <w:bCs/>
                <w:sz w:val="20"/>
                <w:szCs w:val="20"/>
              </w:rPr>
              <w:t>13 kg por semana</w:t>
            </w:r>
          </w:p>
        </w:tc>
      </w:tr>
    </w:tbl>
    <w:p w14:paraId="7B5224A9" w14:textId="77777777" w:rsidR="00F82F1F" w:rsidRDefault="00F82F1F" w:rsidP="00027063">
      <w:pPr>
        <w:pStyle w:val="SemEspaamento"/>
        <w:spacing w:line="276" w:lineRule="auto"/>
        <w:jc w:val="both"/>
        <w:rPr>
          <w:rFonts w:ascii="Times New Roman" w:hAnsi="Times New Roman" w:cs="Times New Roman"/>
          <w:sz w:val="24"/>
          <w:szCs w:val="24"/>
        </w:rPr>
      </w:pPr>
    </w:p>
    <w:p w14:paraId="084ACE1D" w14:textId="5E340956" w:rsidR="00527D1F" w:rsidRPr="00121996" w:rsidRDefault="00527D1F" w:rsidP="00027063">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Demais Secretaria</w:t>
      </w:r>
      <w:r w:rsidR="000E60E4">
        <w:rPr>
          <w:rFonts w:ascii="Times New Roman" w:hAnsi="Times New Roman" w:cs="Times New Roman"/>
          <w:sz w:val="24"/>
          <w:szCs w:val="24"/>
        </w:rPr>
        <w:t>s</w:t>
      </w:r>
      <w:r>
        <w:rPr>
          <w:rFonts w:ascii="Times New Roman" w:hAnsi="Times New Roman" w:cs="Times New Roman"/>
          <w:sz w:val="24"/>
          <w:szCs w:val="24"/>
        </w:rPr>
        <w:t xml:space="preserve"> </w:t>
      </w:r>
      <w:r w:rsidR="000E60E4">
        <w:rPr>
          <w:rFonts w:ascii="Times New Roman" w:hAnsi="Times New Roman" w:cs="Times New Roman"/>
          <w:sz w:val="24"/>
          <w:szCs w:val="24"/>
        </w:rPr>
        <w:t>em virtude da sazonalidade não há como prever calendário.</w:t>
      </w:r>
    </w:p>
    <w:p w14:paraId="3147E01B" w14:textId="77777777" w:rsidR="00121996" w:rsidRPr="00121996" w:rsidRDefault="00121996" w:rsidP="00396D2B">
      <w:pPr>
        <w:pStyle w:val="SemEspaamento"/>
        <w:numPr>
          <w:ilvl w:val="0"/>
          <w:numId w:val="62"/>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Não haverá entregas às sextas-feiras</w:t>
      </w:r>
      <w:r w:rsidRPr="00121996">
        <w:rPr>
          <w:rFonts w:ascii="Times New Roman" w:hAnsi="Times New Roman" w:cs="Times New Roman"/>
          <w:sz w:val="24"/>
          <w:szCs w:val="24"/>
        </w:rPr>
        <w:t xml:space="preserve"> para nenhum tipo de produto.</w:t>
      </w:r>
    </w:p>
    <w:p w14:paraId="2D6D437A"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4.1.4. </w:t>
      </w:r>
      <w:r w:rsidRPr="00121996">
        <w:rPr>
          <w:rFonts w:ascii="Times New Roman" w:hAnsi="Times New Roman" w:cs="Times New Roman"/>
          <w:b/>
          <w:bCs/>
          <w:sz w:val="24"/>
          <w:szCs w:val="24"/>
        </w:rPr>
        <w:t>Prazos para Demais Itens</w:t>
      </w:r>
      <w:r w:rsidRPr="00121996">
        <w:rPr>
          <w:rFonts w:ascii="Times New Roman" w:hAnsi="Times New Roman" w:cs="Times New Roman"/>
          <w:sz w:val="24"/>
          <w:szCs w:val="24"/>
        </w:rPr>
        <w:t>:</w:t>
      </w:r>
    </w:p>
    <w:p w14:paraId="53C266BA" w14:textId="77777777" w:rsidR="00121996" w:rsidRPr="00121996" w:rsidRDefault="00121996" w:rsidP="00396D2B">
      <w:pPr>
        <w:pStyle w:val="SemEspaamento"/>
        <w:numPr>
          <w:ilvl w:val="0"/>
          <w:numId w:val="63"/>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Quinzenalmente ou Mensalmente</w:t>
      </w:r>
      <w:r w:rsidRPr="00121996">
        <w:rPr>
          <w:rFonts w:ascii="Times New Roman" w:hAnsi="Times New Roman" w:cs="Times New Roman"/>
          <w:sz w:val="24"/>
          <w:szCs w:val="24"/>
        </w:rPr>
        <w:t>: Para os demais gêneros alimentícios, produtos de limpeza e higiene pessoal.</w:t>
      </w:r>
    </w:p>
    <w:p w14:paraId="63EBCB61"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4.1.5. </w:t>
      </w:r>
      <w:r w:rsidRPr="00121996">
        <w:rPr>
          <w:rFonts w:ascii="Times New Roman" w:hAnsi="Times New Roman" w:cs="Times New Roman"/>
          <w:b/>
          <w:bCs/>
          <w:sz w:val="24"/>
          <w:szCs w:val="24"/>
        </w:rPr>
        <w:t>Abrangência Geográfica das Entregas</w:t>
      </w:r>
      <w:r w:rsidRPr="00121996">
        <w:rPr>
          <w:rFonts w:ascii="Times New Roman" w:hAnsi="Times New Roman" w:cs="Times New Roman"/>
          <w:sz w:val="24"/>
          <w:szCs w:val="24"/>
        </w:rPr>
        <w:t>: As empresas vencedoras dos itens mencionados serão obrigadas a levar os produtos necessários, inclusive nas áreas rurais e distritos do município de Querência do Norte-PR, conforme endereços indicados na Solicitação de Compra.</w:t>
      </w:r>
    </w:p>
    <w:p w14:paraId="67E631F6"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4.1.6. </w:t>
      </w:r>
      <w:r w:rsidRPr="00121996">
        <w:rPr>
          <w:rFonts w:ascii="Times New Roman" w:hAnsi="Times New Roman" w:cs="Times New Roman"/>
          <w:b/>
          <w:bCs/>
          <w:sz w:val="24"/>
          <w:szCs w:val="24"/>
        </w:rPr>
        <w:t>Cronograma de Comunicação de Demandas</w:t>
      </w:r>
      <w:r w:rsidRPr="00121996">
        <w:rPr>
          <w:rFonts w:ascii="Times New Roman" w:hAnsi="Times New Roman" w:cs="Times New Roman"/>
          <w:sz w:val="24"/>
          <w:szCs w:val="24"/>
        </w:rPr>
        <w:t>: O município passará aos estabelecimentos comerciais responsáveis pela entrega às escolas a quantidade dos produtos necessários, todas as quintas-feiras, para que estes tenham tempo hábil para a organização e entrega nas escolas.</w:t>
      </w:r>
    </w:p>
    <w:p w14:paraId="05178F86"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4.1.7. </w:t>
      </w:r>
      <w:r w:rsidRPr="00121996">
        <w:rPr>
          <w:rFonts w:ascii="Times New Roman" w:hAnsi="Times New Roman" w:cs="Times New Roman"/>
          <w:b/>
          <w:bCs/>
          <w:sz w:val="24"/>
          <w:szCs w:val="24"/>
        </w:rPr>
        <w:t>Alterações no Cronograma</w:t>
      </w:r>
      <w:r w:rsidRPr="00121996">
        <w:rPr>
          <w:rFonts w:ascii="Times New Roman" w:hAnsi="Times New Roman" w:cs="Times New Roman"/>
          <w:sz w:val="24"/>
          <w:szCs w:val="24"/>
        </w:rPr>
        <w:t>: O cronograma de entregas poderá sofrer alterações em virtude de modificações no cardápio escolar</w:t>
      </w:r>
      <w:r w:rsidR="00621133">
        <w:rPr>
          <w:rFonts w:ascii="Times New Roman" w:hAnsi="Times New Roman" w:cs="Times New Roman"/>
          <w:sz w:val="24"/>
          <w:szCs w:val="24"/>
        </w:rPr>
        <w:t xml:space="preserve"> e dos demais órgãos</w:t>
      </w:r>
      <w:r w:rsidRPr="00121996">
        <w:rPr>
          <w:rFonts w:ascii="Times New Roman" w:hAnsi="Times New Roman" w:cs="Times New Roman"/>
          <w:sz w:val="24"/>
          <w:szCs w:val="24"/>
        </w:rPr>
        <w:t>, recessos, feriados municipais/estaduais/federais e/ou outros contratempos no município, mediante solicitação formal e justificativa aprovada pelo fiscal responsável.</w:t>
      </w:r>
    </w:p>
    <w:p w14:paraId="73E9C365"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4.1.8. </w:t>
      </w:r>
      <w:r w:rsidRPr="00121996">
        <w:rPr>
          <w:rFonts w:ascii="Times New Roman" w:hAnsi="Times New Roman" w:cs="Times New Roman"/>
          <w:b/>
          <w:bCs/>
          <w:sz w:val="24"/>
          <w:szCs w:val="24"/>
        </w:rPr>
        <w:t>Responsabilidades da Contratada</w:t>
      </w:r>
      <w:r w:rsidRPr="00121996">
        <w:rPr>
          <w:rFonts w:ascii="Times New Roman" w:hAnsi="Times New Roman" w:cs="Times New Roman"/>
          <w:sz w:val="24"/>
          <w:szCs w:val="24"/>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69F9F0FA"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4.2. – DA QUALIDADE E CONFORMIDADE DO OBJETO E RECEBIMENTO:</w:t>
      </w:r>
    </w:p>
    <w:p w14:paraId="349E8741"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lastRenderedPageBreak/>
        <w:t>4.2.1. A empresa contratada deverá observar rigorosamente as disposições legais aplicáveis, especialmente a Lei nº 14.133/2021, a Resolução FNDE nº 06/2020 e suas alterações posteriores (que regulamentam o Programa Nacional de Alimentação Escolar – PNAE), bem como as normas sanitárias e técnicas vigentes relativas à produção, transporte, armazenamento e comercialização de gêneros alimentícios e materiais diversos. A contratada responderá pela qualidade dos produtos fornecidos, nos exatos termos da Lei nº 8.078/1990 (Código de Defesa do Consumidor) .</w:t>
      </w:r>
    </w:p>
    <w:p w14:paraId="40B799B0"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4.2.2. </w:t>
      </w:r>
      <w:r w:rsidRPr="00121996">
        <w:rPr>
          <w:rFonts w:ascii="Times New Roman" w:hAnsi="Times New Roman" w:cs="Times New Roman"/>
          <w:b/>
          <w:bCs/>
          <w:sz w:val="24"/>
          <w:szCs w:val="24"/>
        </w:rPr>
        <w:t>Condições de Fornecimento</w:t>
      </w:r>
      <w:r w:rsidRPr="00121996">
        <w:rPr>
          <w:rFonts w:ascii="Times New Roman" w:hAnsi="Times New Roman" w:cs="Times New Roman"/>
          <w:sz w:val="24"/>
          <w:szCs w:val="24"/>
        </w:rPr>
        <w:t>: O fornecimento de gêneros alimentícios deverá estar em conformidade com as diretrizes do PNAE, incluindo composição nutricional, rotulagem adequada e integridade das embalagens (primária, secundária e terciária)</w:t>
      </w:r>
      <w:r w:rsidR="00440222">
        <w:rPr>
          <w:rFonts w:ascii="Times New Roman" w:hAnsi="Times New Roman" w:cs="Times New Roman"/>
          <w:sz w:val="24"/>
          <w:szCs w:val="24"/>
        </w:rPr>
        <w:t>, bem como demais normativas dos órgãos reguladores</w:t>
      </w:r>
      <w:r w:rsidRPr="00121996">
        <w:rPr>
          <w:rFonts w:ascii="Times New Roman" w:hAnsi="Times New Roman" w:cs="Times New Roman"/>
          <w:sz w:val="24"/>
          <w:szCs w:val="24"/>
        </w:rPr>
        <w:t>. Alimentos deverão ser entregues em estado adequado de maturação, livres de sujidades, podridões ou contaminações. Itens com selo de inspeção (SIF, SIE, SIM) e certificações de qualidade e validade são obrigatórios.</w:t>
      </w:r>
    </w:p>
    <w:p w14:paraId="5E8FBCF1"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4.2.3. </w:t>
      </w:r>
      <w:r w:rsidRPr="00121996">
        <w:rPr>
          <w:rFonts w:ascii="Times New Roman" w:hAnsi="Times New Roman" w:cs="Times New Roman"/>
          <w:b/>
          <w:bCs/>
          <w:sz w:val="24"/>
          <w:szCs w:val="24"/>
        </w:rPr>
        <w:t>Prazo de Validade Mínimo</w:t>
      </w:r>
      <w:r w:rsidRPr="00121996">
        <w:rPr>
          <w:rFonts w:ascii="Times New Roman" w:hAnsi="Times New Roman" w:cs="Times New Roman"/>
          <w:sz w:val="24"/>
          <w:szCs w:val="24"/>
        </w:rPr>
        <w:t>: Todos os produtos deverão apresentar um prazo de validade remanescente mínimo no momento da entrega, preferencialmente com, no mínimo, 75% do prazo de validade total vigente, salvo autorização expressa do setor responsável. Exceção para perecíveis de safra curta (ex.: hortifrutis), mediante aceite da fiscalização .</w:t>
      </w:r>
    </w:p>
    <w:p w14:paraId="4B5058BE"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4.2.4. </w:t>
      </w:r>
      <w:r w:rsidRPr="00121996">
        <w:rPr>
          <w:rFonts w:ascii="Times New Roman" w:hAnsi="Times New Roman" w:cs="Times New Roman"/>
          <w:b/>
          <w:bCs/>
          <w:sz w:val="24"/>
          <w:szCs w:val="24"/>
        </w:rPr>
        <w:t>Recebimento Provisório e Definitivo</w:t>
      </w:r>
      <w:r w:rsidRPr="00121996">
        <w:rPr>
          <w:rFonts w:ascii="Times New Roman" w:hAnsi="Times New Roman" w:cs="Times New Roman"/>
          <w:sz w:val="24"/>
          <w:szCs w:val="24"/>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64696024"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399A2D3B"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4.2.5. </w:t>
      </w:r>
      <w:r w:rsidRPr="00121996">
        <w:rPr>
          <w:rFonts w:ascii="Times New Roman" w:hAnsi="Times New Roman" w:cs="Times New Roman"/>
          <w:b/>
          <w:bCs/>
          <w:sz w:val="24"/>
          <w:szCs w:val="24"/>
        </w:rPr>
        <w:t>Rejeição e Substituição de Produtos</w:t>
      </w:r>
      <w:r w:rsidRPr="00121996">
        <w:rPr>
          <w:rFonts w:ascii="Times New Roman" w:hAnsi="Times New Roman" w:cs="Times New Roman"/>
          <w:sz w:val="24"/>
          <w:szCs w:val="24"/>
        </w:rPr>
        <w:t>:</w:t>
      </w:r>
    </w:p>
    <w:p w14:paraId="6AC5F657" w14:textId="77777777" w:rsidR="00121996" w:rsidRPr="00121996" w:rsidRDefault="00121996" w:rsidP="00396D2B">
      <w:pPr>
        <w:pStyle w:val="SemEspaamento"/>
        <w:numPr>
          <w:ilvl w:val="0"/>
          <w:numId w:val="64"/>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Qualquer alteração intrínseca (odor, sabor, cor, textura) ou danos na embalagem, mesmo estando dentro do prazo de validade, implicará na rejeição do lote e sua substituição total, no prazo imediato, sem ônus para a Administração.</w:t>
      </w:r>
    </w:p>
    <w:p w14:paraId="47885381" w14:textId="77777777" w:rsidR="00121996" w:rsidRPr="00121996" w:rsidRDefault="00121996" w:rsidP="00396D2B">
      <w:pPr>
        <w:pStyle w:val="SemEspaamento"/>
        <w:numPr>
          <w:ilvl w:val="0"/>
          <w:numId w:val="64"/>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Alimentos com embalagens danificadas (rasgadas, furadas, violadas ou com sinais de contaminação) serão devolvidos e sua substituição deverá ocorrer de forma imediata.</w:t>
      </w:r>
    </w:p>
    <w:p w14:paraId="53F844EB" w14:textId="77777777" w:rsidR="00121996" w:rsidRPr="00121996" w:rsidRDefault="00121996" w:rsidP="00396D2B">
      <w:pPr>
        <w:pStyle w:val="SemEspaamento"/>
        <w:numPr>
          <w:ilvl w:val="0"/>
          <w:numId w:val="64"/>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Hortifrutis deverão estar em adequado estágio de maturação para consumo imediato, livres de sujidades, podridão e contaminações. Não conformidades implicarão em rejeição e substituição.</w:t>
      </w:r>
    </w:p>
    <w:p w14:paraId="7678C907" w14:textId="77777777" w:rsidR="00121996" w:rsidRPr="00121996" w:rsidRDefault="00121996" w:rsidP="00396D2B">
      <w:pPr>
        <w:pStyle w:val="SemEspaamento"/>
        <w:numPr>
          <w:ilvl w:val="0"/>
          <w:numId w:val="64"/>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Carnes e derivados</w:t>
      </w:r>
      <w:r w:rsidRPr="00121996">
        <w:rPr>
          <w:rFonts w:ascii="Times New Roman" w:hAnsi="Times New Roman" w:cs="Times New Roman"/>
          <w:sz w:val="24"/>
          <w:szCs w:val="24"/>
        </w:rPr>
        <w:t>: Deverão estar devidamente inspecionados por órgão competente (SIF, SISBI ou SIM), apresentando odor, cor e textura característicos do produto fresco. A verificação no ato do recebimento, realizada pela merendeira treinada ou nutricionista, deverá atentar para:</w:t>
      </w:r>
    </w:p>
    <w:p w14:paraId="12C513B2" w14:textId="77777777" w:rsidR="00121996" w:rsidRPr="00121996" w:rsidRDefault="00121996" w:rsidP="00396D2B">
      <w:pPr>
        <w:pStyle w:val="SemEspaamento"/>
        <w:numPr>
          <w:ilvl w:val="1"/>
          <w:numId w:val="64"/>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Temperatura</w:t>
      </w:r>
      <w:r w:rsidRPr="00121996">
        <w:rPr>
          <w:rFonts w:ascii="Times New Roman" w:hAnsi="Times New Roman" w:cs="Times New Roman"/>
          <w:sz w:val="24"/>
          <w:szCs w:val="24"/>
        </w:rPr>
        <w:t>: Utilização de termômetro tipo espeto para aferir a temperatura das carnes resfriadas (não superior a 4°C) e congeladas (não superior a -15°C) .</w:t>
      </w:r>
    </w:p>
    <w:p w14:paraId="2D915AC6" w14:textId="77777777" w:rsidR="00121996" w:rsidRPr="00121996" w:rsidRDefault="00121996" w:rsidP="00396D2B">
      <w:pPr>
        <w:pStyle w:val="SemEspaamento"/>
        <w:numPr>
          <w:ilvl w:val="1"/>
          <w:numId w:val="64"/>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Aspecto Visual</w:t>
      </w:r>
      <w:r w:rsidRPr="00121996">
        <w:rPr>
          <w:rFonts w:ascii="Times New Roman" w:hAnsi="Times New Roman" w:cs="Times New Roman"/>
          <w:sz w:val="24"/>
          <w:szCs w:val="24"/>
        </w:rPr>
        <w:t>: Observar ausência de manchas, coloração alterada, sinais de descongelamento/recongelamento, cristais de gelo excessivos (em congelados), ou qualquer anomalia.</w:t>
      </w:r>
    </w:p>
    <w:p w14:paraId="3C541FDE" w14:textId="77777777" w:rsidR="00121996" w:rsidRPr="00121996" w:rsidRDefault="00121996" w:rsidP="00396D2B">
      <w:pPr>
        <w:pStyle w:val="SemEspaamento"/>
        <w:numPr>
          <w:ilvl w:val="1"/>
          <w:numId w:val="64"/>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t>Odor</w:t>
      </w:r>
      <w:r w:rsidRPr="00121996">
        <w:rPr>
          <w:rFonts w:ascii="Times New Roman" w:hAnsi="Times New Roman" w:cs="Times New Roman"/>
          <w:sz w:val="24"/>
          <w:szCs w:val="24"/>
        </w:rPr>
        <w:t>: Ausência de odores putrefatos, azedos ou estranhos.</w:t>
      </w:r>
    </w:p>
    <w:p w14:paraId="02575B7F" w14:textId="77777777" w:rsidR="00121996" w:rsidRPr="00121996" w:rsidRDefault="00121996" w:rsidP="00396D2B">
      <w:pPr>
        <w:pStyle w:val="SemEspaamento"/>
        <w:numPr>
          <w:ilvl w:val="1"/>
          <w:numId w:val="64"/>
        </w:numPr>
        <w:spacing w:line="276" w:lineRule="auto"/>
        <w:jc w:val="both"/>
        <w:rPr>
          <w:rFonts w:ascii="Times New Roman" w:hAnsi="Times New Roman" w:cs="Times New Roman"/>
          <w:sz w:val="24"/>
          <w:szCs w:val="24"/>
        </w:rPr>
      </w:pPr>
      <w:r w:rsidRPr="00121996">
        <w:rPr>
          <w:rFonts w:ascii="Times New Roman" w:hAnsi="Times New Roman" w:cs="Times New Roman"/>
          <w:b/>
          <w:bCs/>
          <w:sz w:val="24"/>
          <w:szCs w:val="24"/>
        </w:rPr>
        <w:lastRenderedPageBreak/>
        <w:t>Embalagem</w:t>
      </w:r>
      <w:r w:rsidRPr="00121996">
        <w:rPr>
          <w:rFonts w:ascii="Times New Roman" w:hAnsi="Times New Roman" w:cs="Times New Roman"/>
          <w:sz w:val="24"/>
          <w:szCs w:val="24"/>
        </w:rPr>
        <w:t>: Integridade da embalagem primária e secundária, com lacre inviolado, informações legíveis (validade, lote, origem, selo de inspeção). Havendo qualquer alteração que não atenda a estes critérios de qualidade e segurança (temperatura inadequada, aspecto, odor ou embalagem comprometidos), todo o lote deverá ser rejeitado imediatamente no local de entrega. A merendeira ou responsável pelo recebimento deverá comunicar o Almoxarifado Central via WhatsApp, acompanhado de registro fotográfico, para providências de substituição imediata, considerando o prazo máximo para consumo de 48 horas após a entrega. Os custos decorrentes da rejeição e substituição serão de responsabilidade da contratada.</w:t>
      </w:r>
    </w:p>
    <w:p w14:paraId="6C5DD46D" w14:textId="77777777" w:rsidR="00121996" w:rsidRPr="00121996" w:rsidRDefault="00121996" w:rsidP="00396D2B">
      <w:pPr>
        <w:pStyle w:val="SemEspaamento"/>
        <w:numPr>
          <w:ilvl w:val="0"/>
          <w:numId w:val="64"/>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Produtos perecíveis entregues fora dos padrões de qualidade deverão ser substituídos imediatamente. Caso a reposição ocorra no dia seguinte, será emitida notificação à empresa, com possibilidade de abertura de processo administrativo para apuração de responsabilidade e aplicação de sanções previstas na ata de registro de preços e no edital.</w:t>
      </w:r>
    </w:p>
    <w:p w14:paraId="66AB49C4" w14:textId="77777777" w:rsidR="00121996" w:rsidRPr="00121996" w:rsidRDefault="00121996" w:rsidP="00396D2B">
      <w:pPr>
        <w:pStyle w:val="SemEspaamento"/>
        <w:numPr>
          <w:ilvl w:val="0"/>
          <w:numId w:val="64"/>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Produtos que, mesmo dentro do prazo de validade, apresentem características anormais (odor, cor, sabor não característicos, matérias estranhas, carunchos, sujidades, fungos, alteração de cor, pelos, bolor ou larvas entre outros), deverão ser recolhidos pela empresa em sua totalidade, imediatamente após notificação, e substituídos conforme a necessidade do setor de alimentação escolar.</w:t>
      </w:r>
    </w:p>
    <w:p w14:paraId="5439D1D3" w14:textId="77777777" w:rsidR="00121996" w:rsidRPr="00121996" w:rsidRDefault="00121996" w:rsidP="00396D2B">
      <w:pPr>
        <w:pStyle w:val="SemEspaamento"/>
        <w:numPr>
          <w:ilvl w:val="0"/>
          <w:numId w:val="64"/>
        </w:numPr>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Os custos de armazenagem em caso de troca do produto por problemas de qualidade ou não conformidade serão de responsabilidade da licitante.</w:t>
      </w:r>
    </w:p>
    <w:p w14:paraId="49335B87"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4.2.6. </w:t>
      </w:r>
      <w:r w:rsidRPr="00121996">
        <w:rPr>
          <w:rFonts w:ascii="Times New Roman" w:hAnsi="Times New Roman" w:cs="Times New Roman"/>
          <w:b/>
          <w:bCs/>
          <w:sz w:val="24"/>
          <w:szCs w:val="24"/>
        </w:rPr>
        <w:t>Protocolo de Testes de Performance e Amostras</w:t>
      </w:r>
      <w:r w:rsidRPr="00121996">
        <w:rPr>
          <w:rFonts w:ascii="Times New Roman" w:hAnsi="Times New Roman" w:cs="Times New Roman"/>
          <w:sz w:val="24"/>
          <w:szCs w:val="24"/>
        </w:rPr>
        <w:t>: A empresa classificada provisoriamente em primeiro lugar deverá apresentar amostras físicas dos itens licitados para avaliação pela equipe técnica responsável, sendo esta uma condição obrigatória para a adjudicação definitiva. A não apresentação ou a reprovação das amostras poderá ensejar a desclassificação da proposta. As amostras deverão ser entregues na Secretaria Municipal de Educação (Avenida São Paulo, 124, Centro, Querência do Norte/PR), em até 04 (quatro) dias úteis após o encerramento da fase de lances, no horário das 08:00h às 11:00h e das 13:30h às 16:00h, sem ônus para o Município. Serão avaliados aspectos como formato, peso líquido, cor, sabor, odor, textura e aparência (dos alimentos), ou rendimento (demais itens), além da adequação e aparência da embalagem e conformidade dos rótulos com a legislação vigente. Em caso de não aceitação das amostras do primeiro classificado, a proposta será desclassificada e a análise passará para o segundo classificado, e assim sucessivamente. O relatório de aprovação/reprovação será emitido pela Secretaria e as amostras aprovadas servirão como parâmetros de comparação para futuras entregas. Os testes de performance serão realizados no Paço Municipal por uma equipe multidisciplinar.</w:t>
      </w:r>
    </w:p>
    <w:p w14:paraId="524B15A5"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 xml:space="preserve">4.2.7. </w:t>
      </w:r>
      <w:r w:rsidRPr="00121996">
        <w:rPr>
          <w:rFonts w:ascii="Times New Roman" w:hAnsi="Times New Roman" w:cs="Times New Roman"/>
          <w:b/>
          <w:bCs/>
          <w:sz w:val="24"/>
          <w:szCs w:val="24"/>
        </w:rPr>
        <w:t>Homologação Parcial e Celeridade</w:t>
      </w:r>
      <w:r w:rsidRPr="00121996">
        <w:rPr>
          <w:rFonts w:ascii="Times New Roman" w:hAnsi="Times New Roman" w:cs="Times New Roman"/>
          <w:sz w:val="24"/>
          <w:szCs w:val="24"/>
        </w:rPr>
        <w:t>: Para maior celeridade do processo de contratação e para que não haja interrupção no fornecimento dos itens licitados, os objetos que, por sua natureza, não precisarem de apresentação e avaliação de amostras, conforme o Anexo II do Estudo Técnico Preliminar e as determinações do presente Termo de Referência, já poderão ter sua homologação ao vencedor, mesmo que parcialmente, após a regularidade dos demais requisitos de habilitação.</w:t>
      </w:r>
    </w:p>
    <w:p w14:paraId="258A3F59"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4.3. – PRAZO DE VIGÊNCIA DA ATA:</w:t>
      </w:r>
    </w:p>
    <w:p w14:paraId="43ACFC18" w14:textId="77777777" w:rsidR="00121996" w:rsidRPr="00121996" w:rsidRDefault="00121996" w:rsidP="00396D2B">
      <w:pPr>
        <w:pStyle w:val="SemEspaamento"/>
        <w:spacing w:line="276" w:lineRule="auto"/>
        <w:jc w:val="both"/>
        <w:rPr>
          <w:rFonts w:ascii="Times New Roman" w:hAnsi="Times New Roman" w:cs="Times New Roman"/>
          <w:sz w:val="24"/>
          <w:szCs w:val="24"/>
        </w:rPr>
      </w:pPr>
      <w:r w:rsidRPr="00121996">
        <w:rPr>
          <w:rFonts w:ascii="Times New Roman" w:hAnsi="Times New Roman" w:cs="Times New Roman"/>
          <w:sz w:val="24"/>
          <w:szCs w:val="24"/>
        </w:rPr>
        <w:t>O prazo de vigência da Ata de Registro de Preços será de 12 (doze) meses, a partir da data de sua publicação, conforme o art. 89, § 1º, da Lei nº 14.133/2021. A Lei nº 14.133/2021 não prevê a prorrogação da vigência da Ata de Registro de Preços.</w:t>
      </w:r>
    </w:p>
    <w:p w14:paraId="5E4FF87D" w14:textId="77777777" w:rsidR="00B82A9C" w:rsidRPr="000855B3" w:rsidRDefault="00B24DAC"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sz w:val="24"/>
          <w:szCs w:val="24"/>
        </w:rPr>
      </w:pPr>
      <w:r w:rsidRPr="000855B3">
        <w:rPr>
          <w:rFonts w:ascii="Times New Roman" w:hAnsi="Times New Roman" w:cs="Times New Roman"/>
          <w:b/>
          <w:sz w:val="24"/>
          <w:szCs w:val="24"/>
          <w:shd w:val="clear" w:color="auto" w:fill="A6A6A6" w:themeFill="background1" w:themeFillShade="A6"/>
        </w:rPr>
        <w:t>5</w:t>
      </w:r>
      <w:r w:rsidR="00E2649A" w:rsidRPr="000855B3">
        <w:rPr>
          <w:rFonts w:ascii="Times New Roman" w:hAnsi="Times New Roman" w:cs="Times New Roman"/>
          <w:b/>
          <w:sz w:val="24"/>
          <w:szCs w:val="24"/>
          <w:shd w:val="clear" w:color="auto" w:fill="A6A6A6" w:themeFill="background1" w:themeFillShade="A6"/>
        </w:rPr>
        <w:t xml:space="preserve"> – </w:t>
      </w:r>
      <w:r w:rsidR="00576137" w:rsidRPr="000855B3">
        <w:rPr>
          <w:rFonts w:ascii="Times New Roman" w:hAnsi="Times New Roman" w:cs="Times New Roman"/>
          <w:b/>
          <w:sz w:val="24"/>
          <w:szCs w:val="24"/>
          <w:shd w:val="clear" w:color="auto" w:fill="A6A6A6" w:themeFill="background1" w:themeFillShade="A6"/>
        </w:rPr>
        <w:t xml:space="preserve">DO </w:t>
      </w:r>
      <w:r w:rsidR="00B82A9C" w:rsidRPr="000855B3">
        <w:rPr>
          <w:rFonts w:ascii="Times New Roman" w:hAnsi="Times New Roman" w:cs="Times New Roman"/>
          <w:b/>
          <w:sz w:val="24"/>
          <w:szCs w:val="24"/>
          <w:shd w:val="clear" w:color="auto" w:fill="A6A6A6" w:themeFill="background1" w:themeFillShade="A6"/>
        </w:rPr>
        <w:t>RECEBIMENTO PROVISÓRIO/DEFINITIVO</w:t>
      </w:r>
      <w:r w:rsidR="00B82A9C" w:rsidRPr="000855B3">
        <w:rPr>
          <w:rFonts w:ascii="Times New Roman" w:hAnsi="Times New Roman" w:cs="Times New Roman"/>
          <w:b/>
          <w:sz w:val="24"/>
          <w:szCs w:val="24"/>
          <w:shd w:val="clear" w:color="auto" w:fill="BFBFBF" w:themeFill="background1" w:themeFillShade="BF"/>
        </w:rPr>
        <w:t xml:space="preserve"> </w:t>
      </w:r>
    </w:p>
    <w:p w14:paraId="3CFCB019"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 xml:space="preserve">5.1.1. O recebimento do objeto dar-se-á, inicialmente, de forma provisória, no ato da entrega dos produtos, para efeito de posterior verificação da conformidade do material com as especificações exigidas. Este </w:t>
      </w:r>
      <w:r w:rsidRPr="00DD6802">
        <w:rPr>
          <w:rFonts w:ascii="Times New Roman" w:hAnsi="Times New Roman" w:cs="Times New Roman"/>
          <w:sz w:val="24"/>
          <w:szCs w:val="24"/>
        </w:rPr>
        <w:lastRenderedPageBreak/>
        <w:t>recebimento provisório será efetuado pelo servidor designado para o recebimento, que realizará uma conferência quantitativa e qualitativa sumária dos produtos.</w:t>
      </w:r>
    </w:p>
    <w:p w14:paraId="44FC7D02"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5.1.2. O Termo de Recebimento Provisório, conforme o Art. 140 da Lei nº 14.133/2021, será emitido ou, alternativamente, o visto na Nota Fiscal acompanhado de registro interno servirá como comprovante de recebimento provisório.</w:t>
      </w:r>
    </w:p>
    <w:p w14:paraId="25548BF9"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5.1.3. A emissão do Termo de Recebimento Provisório não implicará aceitação final do material, servindo apenas como registro de entrada para fins de controle logístico e administrativo.</w:t>
      </w:r>
    </w:p>
    <w:p w14:paraId="378A858E"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5.2. – RECEBIMENTO DEFINITIVO</w:t>
      </w:r>
    </w:p>
    <w:p w14:paraId="583277F8"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5.2.1. O recebimento definitivo do objeto ocorrerá após a verificação detalhada da qualidade, quantidade e especificações técnicas dos materiais fornecidos, em conformidade com o Termo de Referência e o anexo do Protocolo de Testes de Performance, quando aplicável. Esta verificação será realizada pela equipe multidisciplinar designada para fiscalização do contrato, no prazo máximo de 05 (cinco) dias úteis a contar do recebimento provisório.</w:t>
      </w:r>
    </w:p>
    <w:p w14:paraId="233147B4"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5.2.2. A conformidade total dos produtos com todas as exigências editalícias e contratuais resultará na emissão do Termo de Recebimento Definitivo. Este termo atestará a plena aceitação do objeto e será condição para o processamento do pagamento.</w:t>
      </w:r>
    </w:p>
    <w:p w14:paraId="3498795E"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5.2.3. Em caso de identificação de qualquer não conformidade (defeito, divergência, vício aparente, falta de itens, alteração intrínseca, danos na embalagem ou reprovação nos testes de performance), a Administração emitirá um Pedido de Troca ou Substituição. A contratada será imediatamente notificada para que proceda à substituição do produto rejeitado no prazo estipulado, sem qualquer ônus para a Administração. Os custos de armazenagem em caso de troca do produto por problemas de qualidade ou não conformidade serão de responsabilidade da licitante.</w:t>
      </w:r>
    </w:p>
    <w:p w14:paraId="5874CEBC" w14:textId="77777777" w:rsidR="00DD6802" w:rsidRPr="00DD6802" w:rsidRDefault="00DD6802" w:rsidP="00396D2B">
      <w:pPr>
        <w:pStyle w:val="SemEspaamento"/>
        <w:spacing w:line="276" w:lineRule="auto"/>
        <w:jc w:val="both"/>
        <w:rPr>
          <w:rFonts w:ascii="Times New Roman" w:hAnsi="Times New Roman" w:cs="Times New Roman"/>
          <w:sz w:val="24"/>
          <w:szCs w:val="24"/>
        </w:rPr>
      </w:pPr>
      <w:r w:rsidRPr="00DD6802">
        <w:rPr>
          <w:rFonts w:ascii="Times New Roman" w:hAnsi="Times New Roman" w:cs="Times New Roman"/>
          <w:sz w:val="24"/>
          <w:szCs w:val="24"/>
        </w:rPr>
        <w:t>5.2.4. A não manifestação da Administração no prazo de 05 (cinco) dias úteis após o recebimento provisório implicará em recebimento definitivo tácito, sem prejuízo da possibilidade de responsabilização posterior da contratada por vícios ocultos ou defeitos não apuráveis no momento da inspeção inicial.</w:t>
      </w:r>
    </w:p>
    <w:p w14:paraId="142BD5FF" w14:textId="77777777" w:rsidR="00736569" w:rsidRPr="000855B3" w:rsidRDefault="00736569" w:rsidP="00396D2B">
      <w:pPr>
        <w:pStyle w:val="SemEspaamento"/>
        <w:spacing w:line="276" w:lineRule="auto"/>
        <w:jc w:val="both"/>
        <w:rPr>
          <w:rFonts w:ascii="Times New Roman" w:hAnsi="Times New Roman" w:cs="Times New Roman"/>
          <w:b/>
          <w:bCs/>
          <w:sz w:val="24"/>
          <w:szCs w:val="24"/>
        </w:rPr>
      </w:pPr>
      <w:r w:rsidRPr="000855B3">
        <w:rPr>
          <w:rFonts w:ascii="Times New Roman" w:hAnsi="Times New Roman" w:cs="Times New Roman"/>
          <w:b/>
          <w:bCs/>
          <w:sz w:val="24"/>
          <w:szCs w:val="24"/>
        </w:rPr>
        <w:t xml:space="preserve">6- DAS OBRIGAÇÕES E RESPONSABILIDADES DA CONTRATADA </w:t>
      </w:r>
    </w:p>
    <w:p w14:paraId="70BD46FD" w14:textId="77777777" w:rsidR="00121960" w:rsidRPr="00121960" w:rsidRDefault="00736569" w:rsidP="00396D2B">
      <w:pPr>
        <w:autoSpaceDE w:val="0"/>
        <w:autoSpaceDN w:val="0"/>
        <w:adjustRightInd w:val="0"/>
        <w:spacing w:before="0" w:after="0"/>
        <w:jc w:val="both"/>
        <w:rPr>
          <w:bCs/>
        </w:rPr>
      </w:pPr>
      <w:r w:rsidRPr="000855B3">
        <w:rPr>
          <w:rFonts w:ascii="Times New Roman" w:hAnsi="Times New Roman" w:cs="Times New Roman"/>
          <w:bCs/>
          <w:sz w:val="24"/>
          <w:szCs w:val="24"/>
        </w:rPr>
        <w:t>6.1.</w:t>
      </w:r>
      <w:r w:rsidR="00121960" w:rsidRPr="00121960">
        <w:rPr>
          <w:b/>
          <w:bCs/>
        </w:rPr>
        <w:t>Fornecimento e Conformidade Técnica</w:t>
      </w:r>
      <w:r w:rsidR="00121960" w:rsidRPr="00121960">
        <w:rPr>
          <w:bCs/>
        </w:rPr>
        <w:t xml:space="preserve"> A Contratada obriga-se a fornecer os gêneros alimentícios, produtos de limpeza e higiene pessoal em estrita conformidade com as especificações técnicas, quantitativos e condições estabelecidas neste Termo de Referência e seus anexos, incluindo o Protocolo de Testes de Performance. Quaisquer itens entregues que não atendam às especificações e padrões de qualidade serão prontamente substituídos pela Contratada, sem ônus para a Contratante.</w:t>
      </w:r>
    </w:p>
    <w:p w14:paraId="28595052"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6.2. </w:t>
      </w:r>
      <w:r w:rsidRPr="00121960">
        <w:rPr>
          <w:rFonts w:ascii="Times New Roman" w:hAnsi="Times New Roman" w:cs="Times New Roman"/>
          <w:b/>
          <w:bCs/>
          <w:sz w:val="24"/>
          <w:szCs w:val="24"/>
        </w:rPr>
        <w:t>Encargos Fiscais, Trabalhistas e Previdenciários</w:t>
      </w:r>
      <w:r w:rsidRPr="00121960">
        <w:rPr>
          <w:rFonts w:ascii="Times New Roman" w:hAnsi="Times New Roman" w:cs="Times New Roman"/>
          <w:bCs/>
          <w:sz w:val="24"/>
          <w:szCs w:val="24"/>
        </w:rPr>
        <w:t xml:space="preserve"> A Contratada será a única e exclusiva responsável por todos os tributos, diretos ou indiretos, que incidam sobre o fornecimento do objeto, incluindo, mas não se limitando a contribuições previdenciárias, fiscais, parafiscais (FGTS, PIS/PASEP), emolumentos, seguros de acidentes de trabalho e quaisquer outros encargos sociais ou tributários pertinentes. A inadimplência da Contratada com estas obrigações não se transfere, sob qualquer hipótese, à Contratante, sendo expressamente renunciado qualquer vínculo de solidariedade, ativa ou passiva, com o Município de Querência do Norte/PR.</w:t>
      </w:r>
    </w:p>
    <w:p w14:paraId="056B2FBC"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6.3. </w:t>
      </w:r>
      <w:r w:rsidRPr="00121960">
        <w:rPr>
          <w:rFonts w:ascii="Times New Roman" w:hAnsi="Times New Roman" w:cs="Times New Roman"/>
          <w:b/>
          <w:bCs/>
          <w:sz w:val="24"/>
          <w:szCs w:val="24"/>
        </w:rPr>
        <w:t>Responsabilidade por Danos</w:t>
      </w:r>
      <w:r w:rsidRPr="00121960">
        <w:rPr>
          <w:rFonts w:ascii="Times New Roman" w:hAnsi="Times New Roman" w:cs="Times New Roman"/>
          <w:bCs/>
          <w:sz w:val="24"/>
          <w:szCs w:val="24"/>
        </w:rPr>
        <w:t xml:space="preserve"> A Contratada responderá integralmente por perdas e danos que, por ação ou omissão, dolosa ou culposa, de seus empregados, prepostos ou de si mesma, vier a causar à Contratante, a terceiros ou ao patrimônio público durante a execução do contrato, independentemente de outras cominações contratuais ou legais a que estiver sujeita. Fica expressamente declarado que não haverá vínculo empregatício entre os funcionários ou prepostos da Contratada e a Administração Pública Municipal.</w:t>
      </w:r>
    </w:p>
    <w:p w14:paraId="7C12FFE2"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lastRenderedPageBreak/>
        <w:t xml:space="preserve">6.4. </w:t>
      </w:r>
      <w:r w:rsidRPr="00121960">
        <w:rPr>
          <w:rFonts w:ascii="Times New Roman" w:hAnsi="Times New Roman" w:cs="Times New Roman"/>
          <w:b/>
          <w:bCs/>
          <w:sz w:val="24"/>
          <w:szCs w:val="24"/>
        </w:rPr>
        <w:t>Colaboração com a Fiscalização</w:t>
      </w:r>
      <w:r w:rsidRPr="00121960">
        <w:rPr>
          <w:rFonts w:ascii="Times New Roman" w:hAnsi="Times New Roman" w:cs="Times New Roman"/>
          <w:bCs/>
          <w:sz w:val="24"/>
          <w:szCs w:val="24"/>
        </w:rPr>
        <w:t xml:space="preserve"> A Contratada deverá facilitar plenamente a ação da fiscalização da Contratante em todas as etapas do fornecimento do objeto, prestando, prontamente, todos os esclarecimentos e informações que forem solicitados pela equipe de fiscalização e gestão do contrato.</w:t>
      </w:r>
    </w:p>
    <w:p w14:paraId="7FEF70F7"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6.5. </w:t>
      </w:r>
      <w:r w:rsidRPr="00121960">
        <w:rPr>
          <w:rFonts w:ascii="Times New Roman" w:hAnsi="Times New Roman" w:cs="Times New Roman"/>
          <w:b/>
          <w:bCs/>
          <w:sz w:val="24"/>
          <w:szCs w:val="24"/>
        </w:rPr>
        <w:t>Conformidade com a Legislação Trabalhista e Social</w:t>
      </w:r>
      <w:r w:rsidRPr="00121960">
        <w:rPr>
          <w:rFonts w:ascii="Times New Roman" w:hAnsi="Times New Roman" w:cs="Times New Roman"/>
          <w:bCs/>
          <w:sz w:val="24"/>
          <w:szCs w:val="24"/>
        </w:rPr>
        <w:t xml:space="preserve"> A Contratada compromete-se a não permitir a utilização de trabalho de menores de dezesseis anos, exceto na condição de aprendiz para maiores de quatorze anos, conforme a legislação vigente. Da mesma forma, não permitirá a utilização do trabalho de menores de dezoito anos em atividades noturnas, perigosas ou insalubres.</w:t>
      </w:r>
    </w:p>
    <w:p w14:paraId="1FCDBB47"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6.6. </w:t>
      </w:r>
      <w:r w:rsidRPr="00121960">
        <w:rPr>
          <w:rFonts w:ascii="Times New Roman" w:hAnsi="Times New Roman" w:cs="Times New Roman"/>
          <w:b/>
          <w:bCs/>
          <w:sz w:val="24"/>
          <w:szCs w:val="24"/>
        </w:rPr>
        <w:t>Segurança e Boas Práticas</w:t>
      </w:r>
      <w:r w:rsidRPr="00121960">
        <w:rPr>
          <w:rFonts w:ascii="Times New Roman" w:hAnsi="Times New Roman" w:cs="Times New Roman"/>
          <w:bCs/>
          <w:sz w:val="24"/>
          <w:szCs w:val="24"/>
        </w:rPr>
        <w:t xml:space="preserve"> A Contratada deverá fornecer os materiais em conformidade com todas as normas de segurança estabelecidas em leis e regulamentos pertinentes, e adotar todas as medidas preventivas necessárias para minimizar acidentes ou danos que possam comprometer a qualidade e a quantidade dos produtos fornecidos, bem como a segurança das pessoas envolvidas no recebimento e manuseio. Deverá, ainda, adequar o fornecimento a quaisquer determinações da Contratante que visem garantir as boas práticas de fabricação, manuseio e transporte.</w:t>
      </w:r>
    </w:p>
    <w:p w14:paraId="32965CE6"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6.7. </w:t>
      </w:r>
      <w:r w:rsidRPr="00121960">
        <w:rPr>
          <w:rFonts w:ascii="Times New Roman" w:hAnsi="Times New Roman" w:cs="Times New Roman"/>
          <w:b/>
          <w:bCs/>
          <w:sz w:val="24"/>
          <w:szCs w:val="24"/>
        </w:rPr>
        <w:t>Manutenção das Condições de Habilitação</w:t>
      </w:r>
      <w:r w:rsidRPr="00121960">
        <w:rPr>
          <w:rFonts w:ascii="Times New Roman" w:hAnsi="Times New Roman" w:cs="Times New Roman"/>
          <w:bCs/>
          <w:sz w:val="24"/>
          <w:szCs w:val="24"/>
        </w:rPr>
        <w:t xml:space="preserve"> A Contratada deverá manter, durante todo o período de vigência da Ata de Registro de Preços e do contrato dela decorrente, todas as condições de habilitação e qualificação técnica, fiscal, jurídica e econômico-financeira exigidas na licitação. Em caso de superveniência de fato impeditivo da manutenção de tais condições, deverá comunicar imediatamente à Contratante.</w:t>
      </w:r>
    </w:p>
    <w:p w14:paraId="4D76AFAE"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6.8. </w:t>
      </w:r>
      <w:r w:rsidRPr="00121960">
        <w:rPr>
          <w:rFonts w:ascii="Times New Roman" w:hAnsi="Times New Roman" w:cs="Times New Roman"/>
          <w:b/>
          <w:bCs/>
          <w:sz w:val="24"/>
          <w:szCs w:val="24"/>
        </w:rPr>
        <w:t>Capacidade Operacional e Logística</w:t>
      </w:r>
      <w:r w:rsidRPr="00121960">
        <w:rPr>
          <w:rFonts w:ascii="Times New Roman" w:hAnsi="Times New Roman" w:cs="Times New Roman"/>
          <w:bCs/>
          <w:sz w:val="24"/>
          <w:szCs w:val="24"/>
        </w:rPr>
        <w:t xml:space="preserve"> A Contratada deverá manter pessoal e equipamentos suficientes para garantir o atendimento integral às demandas da Contratante, fornecendo os produtos nas quantidades requisitadas, com a qualidade exigida e dentro dos horários, prazos e locais estabelecidos para a entrega, incluindo as áreas rurais e distritos do Município.</w:t>
      </w:r>
    </w:p>
    <w:p w14:paraId="5D3E9507"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6.9. </w:t>
      </w:r>
      <w:r w:rsidRPr="00121960">
        <w:rPr>
          <w:rFonts w:ascii="Times New Roman" w:hAnsi="Times New Roman" w:cs="Times New Roman"/>
          <w:b/>
          <w:bCs/>
          <w:sz w:val="24"/>
          <w:szCs w:val="24"/>
        </w:rPr>
        <w:t>Comunicação de Entregas e Anormalidades</w:t>
      </w:r>
      <w:r w:rsidRPr="00121960">
        <w:rPr>
          <w:rFonts w:ascii="Times New Roman" w:hAnsi="Times New Roman" w:cs="Times New Roman"/>
          <w:bCs/>
          <w:sz w:val="24"/>
          <w:szCs w:val="24"/>
        </w:rPr>
        <w:t xml:space="preserve"> A Contratada deverá comunicar, antecipadamente, a data e o horário previstos para a entrega dos produtos. Adicionalmente, deverá dar ciência à Secretaria solicitante, imediatamente e por escrito, de qualquer anormalidade ou imprevisto que verificar quando da entrega dos produtos, que possa afetar o cumprimento das condições contratuais. Não será aceito produto que estiver em desacordo com as especificações constantes deste Termo de Referência.</w:t>
      </w:r>
    </w:p>
    <w:p w14:paraId="44E8202F"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6.10. </w:t>
      </w:r>
      <w:r w:rsidRPr="00121960">
        <w:rPr>
          <w:rFonts w:ascii="Times New Roman" w:hAnsi="Times New Roman" w:cs="Times New Roman"/>
          <w:b/>
          <w:bCs/>
          <w:sz w:val="24"/>
          <w:szCs w:val="24"/>
        </w:rPr>
        <w:t>Inexistência de Subcontratação Não Autorizada</w:t>
      </w:r>
      <w:r w:rsidRPr="00121960">
        <w:rPr>
          <w:rFonts w:ascii="Times New Roman" w:hAnsi="Times New Roman" w:cs="Times New Roman"/>
          <w:bCs/>
          <w:sz w:val="24"/>
          <w:szCs w:val="24"/>
        </w:rPr>
        <w:t xml:space="preserve"> A Contratada não poderá transferir a terceiros, no todo ou em parte, as obrigações assumidas, sem o prévio e expresso assentimento da Contratante. Fica vedada a subcontratação do objeto contratual, devendo a empresa ser responsável pela execução integral do fornecimento, conforme determinado no Estudo Técnico Preliminar.</w:t>
      </w:r>
    </w:p>
    <w:p w14:paraId="18278178"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6.11. </w:t>
      </w:r>
      <w:r w:rsidRPr="00121960">
        <w:rPr>
          <w:rFonts w:ascii="Times New Roman" w:hAnsi="Times New Roman" w:cs="Times New Roman"/>
          <w:b/>
          <w:bCs/>
          <w:sz w:val="24"/>
          <w:szCs w:val="24"/>
        </w:rPr>
        <w:t>Conformidade com o Código de Defesa do Consumidor</w:t>
      </w:r>
      <w:r w:rsidRPr="00121960">
        <w:rPr>
          <w:rFonts w:ascii="Times New Roman" w:hAnsi="Times New Roman" w:cs="Times New Roman"/>
          <w:bCs/>
          <w:sz w:val="24"/>
          <w:szCs w:val="24"/>
        </w:rPr>
        <w:t xml:space="preserve"> A Contratada deverá cumprir todas as obrigações previstas no Código de Proteção e Defesa do Consumidor (Lei nº 8.078/90), que sejam compatíveis com o regime de direito público, especialmente no que tange à qualidade, segurança e informação dos produtos fornecidos.</w:t>
      </w:r>
    </w:p>
    <w:p w14:paraId="3E9E9CA1" w14:textId="77777777" w:rsidR="00121960" w:rsidRPr="00121960" w:rsidRDefault="00121960" w:rsidP="00396D2B">
      <w:pPr>
        <w:autoSpaceDE w:val="0"/>
        <w:autoSpaceDN w:val="0"/>
        <w:adjustRightInd w:val="0"/>
        <w:spacing w:before="0" w:after="0"/>
        <w:jc w:val="both"/>
        <w:rPr>
          <w:rFonts w:ascii="Times New Roman" w:hAnsi="Times New Roman" w:cs="Times New Roman"/>
          <w:bCs/>
          <w:sz w:val="24"/>
          <w:szCs w:val="24"/>
        </w:rPr>
      </w:pPr>
      <w:r w:rsidRPr="00121960">
        <w:rPr>
          <w:rFonts w:ascii="Times New Roman" w:hAnsi="Times New Roman" w:cs="Times New Roman"/>
          <w:bCs/>
          <w:sz w:val="24"/>
          <w:szCs w:val="24"/>
        </w:rPr>
        <w:t xml:space="preserve">6.12. </w:t>
      </w:r>
      <w:r w:rsidRPr="00121960">
        <w:rPr>
          <w:rFonts w:ascii="Times New Roman" w:hAnsi="Times New Roman" w:cs="Times New Roman"/>
          <w:b/>
          <w:bCs/>
          <w:sz w:val="24"/>
          <w:szCs w:val="24"/>
        </w:rPr>
        <w:t>Acréscimos e Supressões</w:t>
      </w:r>
      <w:r w:rsidRPr="00121960">
        <w:rPr>
          <w:rFonts w:ascii="Times New Roman" w:hAnsi="Times New Roman" w:cs="Times New Roman"/>
          <w:bCs/>
          <w:sz w:val="24"/>
          <w:szCs w:val="24"/>
        </w:rPr>
        <w:t xml:space="preserve"> A Contratada aceitará, nas mesmas condições contratuais, os acréscimos ou supressões de até 25% (vinte e cinco por cento) sobre o valor inicial atualizado do contrato, que se fizerem necessários, nos termos do artigo 124 da Lei nº 14.133/2021.</w:t>
      </w:r>
    </w:p>
    <w:p w14:paraId="65EBA3A1" w14:textId="77777777" w:rsidR="00736569" w:rsidRPr="000855B3" w:rsidRDefault="00405571" w:rsidP="00396D2B">
      <w:pPr>
        <w:autoSpaceDE w:val="0"/>
        <w:autoSpaceDN w:val="0"/>
        <w:adjustRightInd w:val="0"/>
        <w:spacing w:before="0" w:after="0"/>
        <w:jc w:val="both"/>
        <w:rPr>
          <w:rFonts w:ascii="Times New Roman" w:hAnsi="Times New Roman" w:cs="Times New Roman"/>
          <w:b/>
          <w:bCs/>
          <w:sz w:val="24"/>
          <w:szCs w:val="24"/>
        </w:rPr>
      </w:pPr>
      <w:r w:rsidRPr="000855B3">
        <w:rPr>
          <w:rFonts w:ascii="Times New Roman" w:hAnsi="Times New Roman" w:cs="Times New Roman"/>
          <w:b/>
          <w:bCs/>
          <w:sz w:val="24"/>
          <w:szCs w:val="24"/>
        </w:rPr>
        <w:t>7</w:t>
      </w:r>
      <w:r w:rsidR="00736569" w:rsidRPr="000855B3">
        <w:rPr>
          <w:rFonts w:ascii="Times New Roman" w:hAnsi="Times New Roman" w:cs="Times New Roman"/>
          <w:b/>
          <w:bCs/>
          <w:sz w:val="24"/>
          <w:szCs w:val="24"/>
        </w:rPr>
        <w:t xml:space="preserve">. DAS PENALIDADES E SANÇÕES </w:t>
      </w:r>
    </w:p>
    <w:p w14:paraId="1BF13AD9" w14:textId="77777777" w:rsidR="00EA0A61" w:rsidRPr="00EA0A61" w:rsidRDefault="00EA0A61" w:rsidP="00396D2B">
      <w:pPr>
        <w:autoSpaceDE w:val="0"/>
        <w:autoSpaceDN w:val="0"/>
        <w:adjustRightInd w:val="0"/>
        <w:spacing w:before="0" w:after="0"/>
        <w:jc w:val="both"/>
        <w:rPr>
          <w:bCs/>
        </w:rPr>
      </w:pPr>
      <w:r w:rsidRPr="00EA0A61">
        <w:rPr>
          <w:bCs/>
        </w:rPr>
        <w:t xml:space="preserve">7.1. </w:t>
      </w:r>
      <w:r w:rsidRPr="00EA0A61">
        <w:rPr>
          <w:b/>
          <w:bCs/>
        </w:rPr>
        <w:t>Aplicação das Penalidades Legais</w:t>
      </w:r>
      <w:r w:rsidRPr="00EA0A61">
        <w:rPr>
          <w:bCs/>
        </w:rPr>
        <w:t xml:space="preserve"> A Contratada que não cumprir as obrigações assumidas, ou que se recusar injustificadamente a assinar o contrato ou aceitar o instrumento equivalente, estará sujeita às penalidades previstas na Lei nº 14.133/2021, sem prejuízo da responsabilidade civil e criminal, bem como outras cominações legais aplicáveis.</w:t>
      </w:r>
    </w:p>
    <w:p w14:paraId="106B44C4" w14:textId="77777777" w:rsidR="00EA0A61" w:rsidRP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lastRenderedPageBreak/>
        <w:t xml:space="preserve">7.1.1. </w:t>
      </w:r>
      <w:r w:rsidRPr="00EA0A61">
        <w:rPr>
          <w:rFonts w:ascii="Times New Roman" w:hAnsi="Times New Roman" w:cs="Times New Roman"/>
          <w:b/>
          <w:bCs/>
          <w:sz w:val="24"/>
          <w:szCs w:val="24"/>
        </w:rPr>
        <w:t>Recusa Injustificada à Contratação</w:t>
      </w:r>
      <w:r w:rsidRPr="00EA0A61">
        <w:rPr>
          <w:rFonts w:ascii="Times New Roman" w:hAnsi="Times New Roman" w:cs="Times New Roman"/>
          <w:bCs/>
          <w:sz w:val="24"/>
          <w:szCs w:val="24"/>
        </w:rPr>
        <w:t>: A recusa injustificada do adjudicatário em assinar o contrato ou em aceitar ou retirar o instrumento equivalente no prazo estabelecido pela Administração caracterizará o descumprimento total da obrigação assumida e o sujeitará às penalidades legalmente estabelecidas, incluindo a imediata perda da garantia de proposta (se houver) em favor do órgão ou entidade licitante, conforme o Art. 90, § 5º, da Lei nº 14.133/2021.</w:t>
      </w:r>
    </w:p>
    <w:p w14:paraId="7E39D3F0" w14:textId="77777777" w:rsidR="00EA0A61" w:rsidRP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t xml:space="preserve">7.1.2. </w:t>
      </w:r>
      <w:r w:rsidRPr="00EA0A61">
        <w:rPr>
          <w:rFonts w:ascii="Times New Roman" w:hAnsi="Times New Roman" w:cs="Times New Roman"/>
          <w:b/>
          <w:bCs/>
          <w:sz w:val="24"/>
          <w:szCs w:val="24"/>
        </w:rPr>
        <w:t>Penalidades por Infrações Contratuais Gerais</w:t>
      </w:r>
      <w:r w:rsidRPr="00EA0A61">
        <w:rPr>
          <w:rFonts w:ascii="Times New Roman" w:hAnsi="Times New Roman" w:cs="Times New Roman"/>
          <w:bCs/>
          <w:sz w:val="24"/>
          <w:szCs w:val="24"/>
        </w:rPr>
        <w:t>: Pelo descumprimento de quaisquer outras obrigações ou pela inexecução total ou parcial do contrato, a Contratada ficará sujeita às seguintes penalidades, aplicáveis conforme a gravidade da infração, sem prejuízo da responsabilidade civil e criminal:</w:t>
      </w:r>
    </w:p>
    <w:p w14:paraId="0B849BFF" w14:textId="77777777" w:rsidR="00EA0A61" w:rsidRP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t xml:space="preserve">a) </w:t>
      </w:r>
      <w:r w:rsidRPr="00EA0A61">
        <w:rPr>
          <w:rFonts w:ascii="Times New Roman" w:hAnsi="Times New Roman" w:cs="Times New Roman"/>
          <w:b/>
          <w:bCs/>
          <w:sz w:val="24"/>
          <w:szCs w:val="24"/>
        </w:rPr>
        <w:t>Advertência Formal</w:t>
      </w:r>
      <w:r w:rsidRPr="00EA0A61">
        <w:rPr>
          <w:rFonts w:ascii="Times New Roman" w:hAnsi="Times New Roman" w:cs="Times New Roman"/>
          <w:bCs/>
          <w:sz w:val="24"/>
          <w:szCs w:val="24"/>
        </w:rPr>
        <w:t xml:space="preserve">: Aplicada por infrações leves ou primeira ocorrência de não conformidade que não comprometa significativamente a qualidade ou o abastecimento. b) </w:t>
      </w:r>
      <w:r w:rsidRPr="00EA0A61">
        <w:rPr>
          <w:rFonts w:ascii="Times New Roman" w:hAnsi="Times New Roman" w:cs="Times New Roman"/>
          <w:b/>
          <w:bCs/>
          <w:sz w:val="24"/>
          <w:szCs w:val="24"/>
        </w:rPr>
        <w:t>Multa Contratual</w:t>
      </w:r>
      <w:r w:rsidRPr="00EA0A61">
        <w:rPr>
          <w:rFonts w:ascii="Times New Roman" w:hAnsi="Times New Roman" w:cs="Times New Roman"/>
          <w:bCs/>
          <w:sz w:val="24"/>
          <w:szCs w:val="24"/>
        </w:rPr>
        <w:t>: Incidirá sobre o valor do contrato ou do item em questão, conforme tabela a ser definida no Anexo de Penalidades do Edital, em caso de atraso injustificado na execução dos serviços ou fornecimento de bens e produtos, ou outras infrações de maior gravidade, de acordo com o Art. 156, § 4º, da Lei nº 14.133/2021.</w:t>
      </w:r>
    </w:p>
    <w:p w14:paraId="79613836" w14:textId="77777777" w:rsidR="00EA0A61" w:rsidRP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t xml:space="preserve">c) </w:t>
      </w:r>
      <w:r w:rsidRPr="00EA0A61">
        <w:rPr>
          <w:rFonts w:ascii="Times New Roman" w:hAnsi="Times New Roman" w:cs="Times New Roman"/>
          <w:b/>
          <w:bCs/>
          <w:sz w:val="24"/>
          <w:szCs w:val="24"/>
        </w:rPr>
        <w:t>Suspensão Temporária do Direito de Licitar e Contratar</w:t>
      </w:r>
      <w:r w:rsidRPr="00EA0A61">
        <w:rPr>
          <w:rFonts w:ascii="Times New Roman" w:hAnsi="Times New Roman" w:cs="Times New Roman"/>
          <w:bCs/>
          <w:sz w:val="24"/>
          <w:szCs w:val="24"/>
        </w:rPr>
        <w:t xml:space="preserve">: Aplicada em caso de infrações graves, reincidência de condutas que prejudiquem o abastecimento ou a qualidade, ou outras situações que justifiquem o impedimento, pelo período de até 24 (vinte e quatro) meses, conforme o Art. 156, inciso III, da Lei nº 14.133/2021. d) </w:t>
      </w:r>
      <w:r w:rsidRPr="00EA0A61">
        <w:rPr>
          <w:rFonts w:ascii="Times New Roman" w:hAnsi="Times New Roman" w:cs="Times New Roman"/>
          <w:b/>
          <w:bCs/>
          <w:sz w:val="24"/>
          <w:szCs w:val="24"/>
        </w:rPr>
        <w:t>Declaração de Inidoneidade para Licitar ou Contratar</w:t>
      </w:r>
      <w:r w:rsidRPr="00EA0A61">
        <w:rPr>
          <w:rFonts w:ascii="Times New Roman" w:hAnsi="Times New Roman" w:cs="Times New Roman"/>
          <w:bCs/>
          <w:sz w:val="24"/>
          <w:szCs w:val="24"/>
        </w:rPr>
        <w:t>: Aplicada nos casos de infrações gravíssimas, fraude comprovada, apresentação de documentos falsos, prática de atos ilícitos ou prejuízo vultoso à Administração, pelo período de até 02 (dois) anos, conforme o Art. 162 da Lei nº 14.133/2021.</w:t>
      </w:r>
    </w:p>
    <w:p w14:paraId="21B660C3" w14:textId="77777777" w:rsidR="00EA0A61" w:rsidRP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t xml:space="preserve">7.2. </w:t>
      </w:r>
      <w:r w:rsidRPr="00EA0A61">
        <w:rPr>
          <w:rFonts w:ascii="Times New Roman" w:hAnsi="Times New Roman" w:cs="Times New Roman"/>
          <w:b/>
          <w:bCs/>
          <w:sz w:val="24"/>
          <w:szCs w:val="24"/>
        </w:rPr>
        <w:t>Penalidades Específicas por Reprovação de Qualidade dos Produtos</w:t>
      </w:r>
      <w:r w:rsidRPr="00EA0A61">
        <w:rPr>
          <w:rFonts w:ascii="Times New Roman" w:hAnsi="Times New Roman" w:cs="Times New Roman"/>
          <w:bCs/>
          <w:sz w:val="24"/>
          <w:szCs w:val="24"/>
        </w:rPr>
        <w:t xml:space="preserve"> Em atenção à criticidade dos produtos (gêneros alimentícios e produtos de limpeza/higiene), que impactam diretamente a saúde e o bem-estar da população, serão aplicadas penalidades progressivas em caso de reprovação de qualidade, conforme o disposto no Estudo Técnico Preliminar:</w:t>
      </w:r>
    </w:p>
    <w:p w14:paraId="6CAAD71A" w14:textId="77777777" w:rsidR="00EA0A61" w:rsidRPr="00EA0A61" w:rsidRDefault="00EA0A61" w:rsidP="00396D2B">
      <w:pPr>
        <w:numPr>
          <w:ilvl w:val="0"/>
          <w:numId w:val="65"/>
        </w:num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
          <w:bCs/>
          <w:sz w:val="24"/>
          <w:szCs w:val="24"/>
        </w:rPr>
        <w:t>1ª Reprovação de Qualidade</w:t>
      </w:r>
      <w:r w:rsidRPr="00EA0A61">
        <w:rPr>
          <w:rFonts w:ascii="Times New Roman" w:hAnsi="Times New Roman" w:cs="Times New Roman"/>
          <w:bCs/>
          <w:sz w:val="24"/>
          <w:szCs w:val="24"/>
        </w:rPr>
        <w:t>: Será aplicada uma advertência formal registrada, e a Contratada deverá realizar a substituição imediata do(s) item(ns) não conforme(s) sem prejuízo contratual.</w:t>
      </w:r>
    </w:p>
    <w:p w14:paraId="710AFE79" w14:textId="77777777" w:rsidR="00EA0A61" w:rsidRPr="00EA0A61" w:rsidRDefault="00EA0A61" w:rsidP="00396D2B">
      <w:pPr>
        <w:numPr>
          <w:ilvl w:val="0"/>
          <w:numId w:val="65"/>
        </w:num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
          <w:bCs/>
          <w:sz w:val="24"/>
          <w:szCs w:val="24"/>
        </w:rPr>
        <w:t>2ª Reprovação de Qualidade na mesma Nota Fiscal</w:t>
      </w:r>
      <w:r w:rsidRPr="00EA0A61">
        <w:rPr>
          <w:rFonts w:ascii="Times New Roman" w:hAnsi="Times New Roman" w:cs="Times New Roman"/>
          <w:bCs/>
          <w:sz w:val="24"/>
          <w:szCs w:val="24"/>
        </w:rPr>
        <w:t>: Além da substituição imediata do(s) item(ns), será aplicada uma multa de 5% (cinco por cento) sobre o valor do(s) item(ns) reprovado(s) constante(s) na mesma Nota Fiscal, bem como uma advertência reincidente.</w:t>
      </w:r>
    </w:p>
    <w:p w14:paraId="4DD155E0" w14:textId="77777777" w:rsidR="00EA0A61" w:rsidRPr="00EA0A61" w:rsidRDefault="00EA0A61" w:rsidP="00396D2B">
      <w:pPr>
        <w:numPr>
          <w:ilvl w:val="0"/>
          <w:numId w:val="65"/>
        </w:num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
          <w:bCs/>
          <w:sz w:val="24"/>
          <w:szCs w:val="24"/>
        </w:rPr>
        <w:t>3ª Reprovação de Qualidade na mesma Nota Fiscal ou Recusa Injustificada de Substituição</w:t>
      </w:r>
      <w:r w:rsidRPr="00EA0A61">
        <w:rPr>
          <w:rFonts w:ascii="Times New Roman" w:hAnsi="Times New Roman" w:cs="Times New Roman"/>
          <w:bCs/>
          <w:sz w:val="24"/>
          <w:szCs w:val="24"/>
        </w:rPr>
        <w:t>: Implicará na aplicação de multa de 10% (dez por cento) sobre o valor total da Nota Fiscal correspondente ao(s) item(ns) reprovado(s), suspensão do fornecimento do item específico por até 12 (doze) meses, e a abertura de processo administrativo sancionador, nos termos da Lei nº 14.133/2021, podendo levar à rescisão parcial do contrato e à aplicação de penalidades mais graves, como o impedimento de licitar e contratar com a Administração Pública por até 3 (três) anos .</w:t>
      </w:r>
    </w:p>
    <w:p w14:paraId="72D85E32" w14:textId="77777777" w:rsidR="00EA0A61" w:rsidRPr="00EA0A61" w:rsidRDefault="00EA0A61" w:rsidP="00396D2B">
      <w:pPr>
        <w:numPr>
          <w:ilvl w:val="0"/>
          <w:numId w:val="65"/>
        </w:num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
          <w:bCs/>
          <w:sz w:val="24"/>
          <w:szCs w:val="24"/>
        </w:rPr>
        <w:t>Apresentação de Documentos Técnicos Falsos ou Amostra Divergente</w:t>
      </w:r>
      <w:r w:rsidRPr="00EA0A61">
        <w:rPr>
          <w:rFonts w:ascii="Times New Roman" w:hAnsi="Times New Roman" w:cs="Times New Roman"/>
          <w:bCs/>
          <w:sz w:val="24"/>
          <w:szCs w:val="24"/>
        </w:rPr>
        <w:t>: A apresentação de documentos técnicos falsos ou o envio de amostra divergente da proposta homologada acarretará a desclassificação automática da proposta/item e representação ao Ministério Público e/ou órgãos de controle competentes, sem prejuízo das demais sanções cabíveis.</w:t>
      </w:r>
    </w:p>
    <w:p w14:paraId="71A28C9D" w14:textId="77777777" w:rsid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t xml:space="preserve">7.3. </w:t>
      </w:r>
      <w:r w:rsidRPr="00EA0A61">
        <w:rPr>
          <w:rFonts w:ascii="Times New Roman" w:hAnsi="Times New Roman" w:cs="Times New Roman"/>
          <w:b/>
          <w:bCs/>
          <w:sz w:val="24"/>
          <w:szCs w:val="24"/>
        </w:rPr>
        <w:t>Custos de Armazenagem e Retenções</w:t>
      </w:r>
      <w:r w:rsidRPr="00EA0A61">
        <w:rPr>
          <w:rFonts w:ascii="Times New Roman" w:hAnsi="Times New Roman" w:cs="Times New Roman"/>
          <w:bCs/>
          <w:sz w:val="24"/>
          <w:szCs w:val="24"/>
        </w:rPr>
        <w:t xml:space="preserve"> No caso de troca de produto(s) por não conformidade ou rejeição, a Contratada assumirá a responsabilidade por todos os custos de armazenagem decorrentes, que incluem, mas não se limitam </w:t>
      </w:r>
      <w:r w:rsidR="00A83470" w:rsidRPr="00EA0A61">
        <w:rPr>
          <w:rFonts w:ascii="Times New Roman" w:hAnsi="Times New Roman" w:cs="Times New Roman"/>
          <w:bCs/>
          <w:sz w:val="24"/>
          <w:szCs w:val="24"/>
        </w:rPr>
        <w:t>a transporte, carga, descarga, estocagem e movimentação</w:t>
      </w:r>
      <w:r w:rsidRPr="00EA0A61">
        <w:rPr>
          <w:rFonts w:ascii="Times New Roman" w:hAnsi="Times New Roman" w:cs="Times New Roman"/>
          <w:bCs/>
          <w:sz w:val="24"/>
          <w:szCs w:val="24"/>
        </w:rPr>
        <w:t xml:space="preserve">, relativos ao período em que o produto não conforme esteve sob a responsabilidade da Administração. Estes custos deverão ser pagos pela licitante por meio de Guia de Arrecadação própria, emitida pela Prefeitura Municipal de Querência do </w:t>
      </w:r>
      <w:r w:rsidRPr="00EA0A61">
        <w:rPr>
          <w:rFonts w:ascii="Times New Roman" w:hAnsi="Times New Roman" w:cs="Times New Roman"/>
          <w:bCs/>
          <w:sz w:val="24"/>
          <w:szCs w:val="24"/>
        </w:rPr>
        <w:lastRenderedPageBreak/>
        <w:t>Norte/PR. Nenhum pagamento referente aos itens reprovados será efetuado à Contratada até que seja atestado o novo e definitivo recebimento do produto(s) conforme.</w:t>
      </w:r>
    </w:p>
    <w:p w14:paraId="03F944F8" w14:textId="77777777" w:rsidR="00CF6762" w:rsidRPr="00EA0A61" w:rsidRDefault="00054F51" w:rsidP="00396D2B">
      <w:pPr>
        <w:autoSpaceDE w:val="0"/>
        <w:autoSpaceDN w:val="0"/>
        <w:adjustRightInd w:val="0"/>
        <w:spacing w:before="0" w:after="0"/>
        <w:jc w:val="both"/>
        <w:rPr>
          <w:rFonts w:ascii="Times New Roman" w:hAnsi="Times New Roman" w:cs="Times New Roman"/>
          <w:bCs/>
          <w:sz w:val="24"/>
          <w:szCs w:val="24"/>
        </w:rPr>
      </w:pPr>
      <w:r w:rsidRPr="00EE104A">
        <w:rPr>
          <w:rFonts w:ascii="Times New Roman" w:hAnsi="Times New Roman" w:cs="Times New Roman"/>
          <w:bCs/>
          <w:sz w:val="24"/>
          <w:szCs w:val="24"/>
        </w:rPr>
        <w:t>7.3.1</w:t>
      </w:r>
      <w:r>
        <w:rPr>
          <w:rFonts w:ascii="Times New Roman" w:hAnsi="Times New Roman" w:cs="Times New Roman"/>
          <w:b/>
          <w:sz w:val="24"/>
          <w:szCs w:val="24"/>
        </w:rPr>
        <w:t xml:space="preserve"> </w:t>
      </w:r>
      <w:r w:rsidR="009A4BCB">
        <w:rPr>
          <w:rFonts w:ascii="Times New Roman" w:hAnsi="Times New Roman" w:cs="Times New Roman"/>
          <w:bCs/>
          <w:sz w:val="24"/>
          <w:szCs w:val="24"/>
        </w:rPr>
        <w:t xml:space="preserve">As multas serão escalonadas de acordo com </w:t>
      </w:r>
      <w:r w:rsidR="00DB080D">
        <w:rPr>
          <w:rFonts w:ascii="Times New Roman" w:hAnsi="Times New Roman" w:cs="Times New Roman"/>
          <w:bCs/>
          <w:sz w:val="24"/>
          <w:szCs w:val="24"/>
        </w:rPr>
        <w:t xml:space="preserve">a lei 14.133/2021, a </w:t>
      </w:r>
      <w:r w:rsidR="0062425E" w:rsidRPr="0062425E">
        <w:rPr>
          <w:rFonts w:ascii="Times New Roman" w:hAnsi="Times New Roman" w:cs="Times New Roman"/>
          <w:bCs/>
          <w:sz w:val="24"/>
          <w:szCs w:val="24"/>
        </w:rPr>
        <w:t>ex</w:t>
      </w:r>
      <w:r w:rsidR="00DB080D">
        <w:rPr>
          <w:rFonts w:ascii="Times New Roman" w:hAnsi="Times New Roman" w:cs="Times New Roman"/>
          <w:bCs/>
          <w:sz w:val="24"/>
          <w:szCs w:val="24"/>
        </w:rPr>
        <w:t>emplo, temos</w:t>
      </w:r>
      <w:r w:rsidR="0062425E" w:rsidRPr="0062425E">
        <w:rPr>
          <w:rFonts w:ascii="Times New Roman" w:hAnsi="Times New Roman" w:cs="Times New Roman"/>
          <w:bCs/>
          <w:sz w:val="24"/>
          <w:szCs w:val="24"/>
        </w:rPr>
        <w:t>.: 5 % → infração média; 10 % → infração grave, respeitando teto de 30 %). Reprovação de amostra ou laudo falso gera abertura de processo para impedimento ou inidoneidade conforme gravidade.</w:t>
      </w:r>
    </w:p>
    <w:p w14:paraId="0CD7A128" w14:textId="77777777" w:rsidR="00EA0A61" w:rsidRP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t xml:space="preserve">7.4. </w:t>
      </w:r>
      <w:r w:rsidRPr="00EA0A61">
        <w:rPr>
          <w:rFonts w:ascii="Times New Roman" w:hAnsi="Times New Roman" w:cs="Times New Roman"/>
          <w:b/>
          <w:bCs/>
          <w:sz w:val="24"/>
          <w:szCs w:val="24"/>
        </w:rPr>
        <w:t>Independência das Multas e Descontos</w:t>
      </w:r>
      <w:r w:rsidRPr="00EA0A61">
        <w:rPr>
          <w:rFonts w:ascii="Times New Roman" w:hAnsi="Times New Roman" w:cs="Times New Roman"/>
          <w:bCs/>
          <w:sz w:val="24"/>
          <w:szCs w:val="24"/>
        </w:rPr>
        <w:t xml:space="preserve"> As multas são independentes entre si e a aplicação de uma não exclui a das outras. O valor da multa aplicada será automaticamente descontado de qualquer pagamento devido à Contratada ou cobrado por meio de ação judicial própria, caso não haja saldo suficiente para a retenção dos créditos decorrentes do contrato, até o limite dos valores apurados</w:t>
      </w:r>
      <w:r w:rsidR="00EB0200">
        <w:rPr>
          <w:rFonts w:ascii="Times New Roman" w:hAnsi="Times New Roman" w:cs="Times New Roman"/>
          <w:bCs/>
          <w:sz w:val="24"/>
          <w:szCs w:val="24"/>
        </w:rPr>
        <w:t>, r</w:t>
      </w:r>
      <w:r w:rsidR="00EB0200" w:rsidRPr="00EB0200">
        <w:rPr>
          <w:rFonts w:ascii="Times New Roman" w:hAnsi="Times New Roman" w:cs="Times New Roman"/>
          <w:bCs/>
          <w:sz w:val="24"/>
          <w:szCs w:val="24"/>
        </w:rPr>
        <w:t>eferencie art. 92 XIV da Lei 14 133</w:t>
      </w:r>
      <w:r w:rsidRPr="00EA0A61">
        <w:rPr>
          <w:rFonts w:ascii="Times New Roman" w:hAnsi="Times New Roman" w:cs="Times New Roman"/>
          <w:bCs/>
          <w:sz w:val="24"/>
          <w:szCs w:val="24"/>
        </w:rPr>
        <w:t>.</w:t>
      </w:r>
    </w:p>
    <w:p w14:paraId="474E44D0" w14:textId="77777777" w:rsidR="00EA0A61" w:rsidRPr="00EA0A61" w:rsidRDefault="00EA0A61" w:rsidP="00396D2B">
      <w:pPr>
        <w:autoSpaceDE w:val="0"/>
        <w:autoSpaceDN w:val="0"/>
        <w:adjustRightInd w:val="0"/>
        <w:spacing w:before="0" w:after="0"/>
        <w:jc w:val="both"/>
        <w:rPr>
          <w:rFonts w:ascii="Times New Roman" w:hAnsi="Times New Roman" w:cs="Times New Roman"/>
          <w:bCs/>
          <w:sz w:val="24"/>
          <w:szCs w:val="24"/>
        </w:rPr>
      </w:pPr>
      <w:r w:rsidRPr="00EA0A61">
        <w:rPr>
          <w:rFonts w:ascii="Times New Roman" w:hAnsi="Times New Roman" w:cs="Times New Roman"/>
          <w:bCs/>
          <w:sz w:val="24"/>
          <w:szCs w:val="24"/>
        </w:rPr>
        <w:t xml:space="preserve">7.5. </w:t>
      </w:r>
      <w:r w:rsidRPr="00EA0A61">
        <w:rPr>
          <w:rFonts w:ascii="Times New Roman" w:hAnsi="Times New Roman" w:cs="Times New Roman"/>
          <w:b/>
          <w:bCs/>
          <w:sz w:val="24"/>
          <w:szCs w:val="24"/>
        </w:rPr>
        <w:t>Má-fé ou Prejuízo ao Abastecimento</w:t>
      </w:r>
      <w:r w:rsidRPr="00EA0A61">
        <w:rPr>
          <w:rFonts w:ascii="Times New Roman" w:hAnsi="Times New Roman" w:cs="Times New Roman"/>
          <w:bCs/>
          <w:sz w:val="24"/>
          <w:szCs w:val="24"/>
        </w:rPr>
        <w:t xml:space="preserve"> Se a infração cometida for caracterizada como má-fé da Contratada ou causar prejuízos significativos ao abastecimento de bens essenciais efetuado pela Prefeitura Municipal de Querência do Norte/PR, a Administração poderá, além das multas e demais sanções, aplicar a pena de suspensão temporária do direito de licitar e contratar com o Poder Público, ou propor à autoridade competente a declaração de inidoneidade, conforme a gravidade e o impacto da conduta.</w:t>
      </w:r>
    </w:p>
    <w:p w14:paraId="20B2ABC4" w14:textId="77777777" w:rsidR="00097762" w:rsidRPr="000855B3" w:rsidRDefault="00AE5D97"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sz w:val="24"/>
          <w:szCs w:val="24"/>
        </w:rPr>
      </w:pPr>
      <w:r w:rsidRPr="000855B3">
        <w:rPr>
          <w:rFonts w:ascii="Times New Roman" w:hAnsi="Times New Roman" w:cs="Times New Roman"/>
          <w:b/>
          <w:sz w:val="24"/>
          <w:szCs w:val="24"/>
          <w:shd w:val="clear" w:color="auto" w:fill="A6A6A6" w:themeFill="background1" w:themeFillShade="A6"/>
        </w:rPr>
        <w:t>8</w:t>
      </w:r>
      <w:r w:rsidR="00E2649A" w:rsidRPr="000855B3">
        <w:rPr>
          <w:rFonts w:ascii="Times New Roman" w:hAnsi="Times New Roman" w:cs="Times New Roman"/>
          <w:b/>
          <w:sz w:val="24"/>
          <w:szCs w:val="24"/>
          <w:shd w:val="clear" w:color="auto" w:fill="A6A6A6" w:themeFill="background1" w:themeFillShade="A6"/>
        </w:rPr>
        <w:t xml:space="preserve"> – </w:t>
      </w:r>
      <w:r w:rsidR="0072383B" w:rsidRPr="000855B3">
        <w:rPr>
          <w:rFonts w:ascii="Times New Roman" w:hAnsi="Times New Roman" w:cs="Times New Roman"/>
          <w:b/>
          <w:sz w:val="24"/>
          <w:szCs w:val="24"/>
          <w:shd w:val="clear" w:color="auto" w:fill="A6A6A6" w:themeFill="background1" w:themeFillShade="A6"/>
        </w:rPr>
        <w:t xml:space="preserve">DAS </w:t>
      </w:r>
      <w:r w:rsidR="00097762" w:rsidRPr="000855B3">
        <w:rPr>
          <w:rFonts w:ascii="Times New Roman" w:hAnsi="Times New Roman" w:cs="Times New Roman"/>
          <w:b/>
          <w:sz w:val="24"/>
          <w:szCs w:val="24"/>
          <w:shd w:val="clear" w:color="auto" w:fill="A6A6A6" w:themeFill="background1" w:themeFillShade="A6"/>
        </w:rPr>
        <w:t>OBRIGAÇÕES DA CONTRATANTE</w:t>
      </w:r>
    </w:p>
    <w:p w14:paraId="01744DA2" w14:textId="77777777"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b/>
          <w:bCs/>
          <w:sz w:val="24"/>
          <w:szCs w:val="24"/>
        </w:rPr>
        <w:t>Sugestão de Revisão:</w:t>
      </w:r>
    </w:p>
    <w:p w14:paraId="65D2E1A4" w14:textId="2533E417"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sz w:val="24"/>
          <w:szCs w:val="24"/>
        </w:rPr>
        <w:t xml:space="preserve">8.1. </w:t>
      </w:r>
      <w:r w:rsidRPr="00AB2553">
        <w:rPr>
          <w:rFonts w:ascii="Times New Roman" w:hAnsi="Times New Roman" w:cs="Times New Roman"/>
          <w:b/>
          <w:bCs/>
          <w:sz w:val="24"/>
          <w:szCs w:val="24"/>
        </w:rPr>
        <w:t>Designação e Atuação da Fiscalização e Gestão Contratual</w:t>
      </w:r>
      <w:r w:rsidRPr="00AB2553">
        <w:rPr>
          <w:rFonts w:ascii="Times New Roman" w:hAnsi="Times New Roman" w:cs="Times New Roman"/>
          <w:sz w:val="24"/>
          <w:szCs w:val="24"/>
        </w:rPr>
        <w:t xml:space="preserve"> A Contratante designará, de acordo com a oportunidade e conveniência, servidor(es) ou comissão para atuar na fiscalização da execução do contrato e na gestão da Ata de Registro de Preços</w:t>
      </w:r>
      <w:r w:rsidR="0097654A">
        <w:rPr>
          <w:rFonts w:ascii="Times New Roman" w:hAnsi="Times New Roman" w:cs="Times New Roman"/>
          <w:sz w:val="24"/>
          <w:szCs w:val="24"/>
        </w:rPr>
        <w:t xml:space="preserve"> conforme Portaria nº 23/2024</w:t>
      </w:r>
      <w:r w:rsidRPr="00AB2553">
        <w:rPr>
          <w:rFonts w:ascii="Times New Roman" w:hAnsi="Times New Roman" w:cs="Times New Roman"/>
          <w:sz w:val="24"/>
          <w:szCs w:val="24"/>
        </w:rPr>
        <w:t>, com as seguintes atribuições, sem prejuízo de outras inerentes à função:</w:t>
      </w:r>
    </w:p>
    <w:p w14:paraId="66274DB5" w14:textId="7A94C529"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sz w:val="24"/>
          <w:szCs w:val="24"/>
        </w:rPr>
        <w:t xml:space="preserve">8.1.1. </w:t>
      </w:r>
      <w:r w:rsidRPr="00AB2553">
        <w:rPr>
          <w:rFonts w:ascii="Times New Roman" w:hAnsi="Times New Roman" w:cs="Times New Roman"/>
          <w:b/>
          <w:bCs/>
          <w:sz w:val="24"/>
          <w:szCs w:val="24"/>
        </w:rPr>
        <w:t>Fiscalização Técnica e Recebimento</w:t>
      </w:r>
      <w:r w:rsidRPr="00AB2553">
        <w:rPr>
          <w:rFonts w:ascii="Times New Roman" w:hAnsi="Times New Roman" w:cs="Times New Roman"/>
          <w:sz w:val="24"/>
          <w:szCs w:val="24"/>
        </w:rPr>
        <w:t>: Os fiscais designados serão responsáveis por acompanhar e fiscalizar a entrega dos materiais. Eles deverão analisar se os produtos estão de acordo com as especificações do edital, verificar o exato cumprimento das obrigações da Contratada quanto à quantidade, qualidade, prazos e locais de entrega, e realizar o atesto das Notas Fiscais/Faturas. A fiscalização inclui o acompanhamento periódico da execução contratual e a verificação da qualidade dos produtos.</w:t>
      </w:r>
    </w:p>
    <w:p w14:paraId="0CDD0B19" w14:textId="77777777"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sz w:val="24"/>
          <w:szCs w:val="24"/>
        </w:rPr>
        <w:t xml:space="preserve">8.1.2. </w:t>
      </w:r>
      <w:r w:rsidRPr="00AB2553">
        <w:rPr>
          <w:rFonts w:ascii="Times New Roman" w:hAnsi="Times New Roman" w:cs="Times New Roman"/>
          <w:b/>
          <w:bCs/>
          <w:sz w:val="24"/>
          <w:szCs w:val="24"/>
        </w:rPr>
        <w:t>Suporte Técnico à Fiscalização</w:t>
      </w:r>
      <w:r w:rsidRPr="00AB2553">
        <w:rPr>
          <w:rFonts w:ascii="Times New Roman" w:hAnsi="Times New Roman" w:cs="Times New Roman"/>
          <w:sz w:val="24"/>
          <w:szCs w:val="24"/>
        </w:rPr>
        <w:t>: A Contratante garantirá que os fiscais designados possuam conhecimento técnico adequado sobre os produtos e as especificações, e, quando necessário, treinamento específico sobre as cláusulas contratuais, critérios de qualidade e procedimentos de recebimento e aplicação de penalidades. A equipe multidisciplinar do Paço Municipal será responsável pelos testes de performance das amostras.</w:t>
      </w:r>
    </w:p>
    <w:p w14:paraId="16FF789B" w14:textId="77777777"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sz w:val="24"/>
          <w:szCs w:val="24"/>
        </w:rPr>
        <w:t xml:space="preserve">8.2. </w:t>
      </w:r>
      <w:r w:rsidRPr="00AB2553">
        <w:rPr>
          <w:rFonts w:ascii="Times New Roman" w:hAnsi="Times New Roman" w:cs="Times New Roman"/>
          <w:b/>
          <w:bCs/>
          <w:sz w:val="24"/>
          <w:szCs w:val="24"/>
        </w:rPr>
        <w:t>Comunicação e Planejamento das Demandas</w:t>
      </w:r>
      <w:r w:rsidR="00B073CD">
        <w:rPr>
          <w:rFonts w:ascii="Times New Roman" w:hAnsi="Times New Roman" w:cs="Times New Roman"/>
          <w:b/>
          <w:bCs/>
          <w:sz w:val="24"/>
          <w:szCs w:val="24"/>
        </w:rPr>
        <w:t>:</w:t>
      </w:r>
      <w:r w:rsidRPr="00AB2553">
        <w:rPr>
          <w:rFonts w:ascii="Times New Roman" w:hAnsi="Times New Roman" w:cs="Times New Roman"/>
          <w:sz w:val="24"/>
          <w:szCs w:val="24"/>
        </w:rPr>
        <w:t xml:space="preserve"> A Contratante deverá solicitar à Contratada as entregas dos produtos contratados mediante a emissão de Autorização de Fornecimento, Requisição, Nota de Autorização de Despesa (NAD) e/ou Empenho. Nessas solicitações, serão indicados o dia, local e horário para a entrega, especialmente se divergirem dos estabelecidos neste Termo de Referência. O Município se compromete a passar as quantidades dos produtos necessários às empresas responsáveis pela entrega nas escolas todas as quintas-feiras, para garantir tempo hábil para o planejamento e a logística de entrega.</w:t>
      </w:r>
    </w:p>
    <w:p w14:paraId="61C28076" w14:textId="77777777"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sz w:val="24"/>
          <w:szCs w:val="24"/>
        </w:rPr>
        <w:t xml:space="preserve">8.3. </w:t>
      </w:r>
      <w:r w:rsidRPr="00AB2553">
        <w:rPr>
          <w:rFonts w:ascii="Times New Roman" w:hAnsi="Times New Roman" w:cs="Times New Roman"/>
          <w:b/>
          <w:bCs/>
          <w:sz w:val="24"/>
          <w:szCs w:val="24"/>
        </w:rPr>
        <w:t>Pagamento</w:t>
      </w:r>
      <w:r w:rsidRPr="00AB2553">
        <w:rPr>
          <w:rFonts w:ascii="Times New Roman" w:hAnsi="Times New Roman" w:cs="Times New Roman"/>
          <w:sz w:val="24"/>
          <w:szCs w:val="24"/>
        </w:rPr>
        <w:t xml:space="preserve"> A Contratante se obriga a efetuar os pagamentos devidos à Contratada em até 30 (trinta) dias após o recebimento definitivo das mercadorias e a devida apresentação de toda a documentação fiscal e certidões negativas exigidas.</w:t>
      </w:r>
    </w:p>
    <w:p w14:paraId="7DC72ADF" w14:textId="77777777"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sz w:val="24"/>
          <w:szCs w:val="24"/>
        </w:rPr>
        <w:t xml:space="preserve">8.4. </w:t>
      </w:r>
      <w:r w:rsidRPr="00AB2553">
        <w:rPr>
          <w:rFonts w:ascii="Times New Roman" w:hAnsi="Times New Roman" w:cs="Times New Roman"/>
          <w:b/>
          <w:bCs/>
          <w:sz w:val="24"/>
          <w:szCs w:val="24"/>
        </w:rPr>
        <w:t>Gestão do Estoque e Logística Interna (Conforme ETP)</w:t>
      </w:r>
      <w:r w:rsidRPr="00AB2553">
        <w:rPr>
          <w:rFonts w:ascii="Times New Roman" w:hAnsi="Times New Roman" w:cs="Times New Roman"/>
          <w:sz w:val="24"/>
          <w:szCs w:val="24"/>
        </w:rPr>
        <w:t xml:space="preserve"> A Contratante será responsável por centralizar as compras de gêneros alimentícios, materiais de limpeza e higiene no Paço Municipal, onde ocorrerá a verificação presencial da qualidade por parte do fiscal do </w:t>
      </w:r>
      <w:r w:rsidR="007603E4" w:rsidRPr="00AB2553">
        <w:rPr>
          <w:rFonts w:ascii="Times New Roman" w:hAnsi="Times New Roman" w:cs="Times New Roman"/>
          <w:sz w:val="24"/>
          <w:szCs w:val="24"/>
        </w:rPr>
        <w:t>contrato.</w:t>
      </w:r>
      <w:r w:rsidRPr="00AB2553">
        <w:rPr>
          <w:rFonts w:ascii="Times New Roman" w:hAnsi="Times New Roman" w:cs="Times New Roman"/>
          <w:sz w:val="24"/>
          <w:szCs w:val="24"/>
        </w:rPr>
        <w:t xml:space="preserve"> Adicionalmente, o Município regulamentará a entrada e retirada de produtos, adotando a informatização do almoxarifado para otimizar a </w:t>
      </w:r>
      <w:r w:rsidRPr="00AB2553">
        <w:rPr>
          <w:rFonts w:ascii="Times New Roman" w:hAnsi="Times New Roman" w:cs="Times New Roman"/>
          <w:sz w:val="24"/>
          <w:szCs w:val="24"/>
        </w:rPr>
        <w:lastRenderedPageBreak/>
        <w:t xml:space="preserve">gestão e rastreabilidade dos </w:t>
      </w:r>
      <w:r w:rsidR="007603E4" w:rsidRPr="00AB2553">
        <w:rPr>
          <w:rFonts w:ascii="Times New Roman" w:hAnsi="Times New Roman" w:cs="Times New Roman"/>
          <w:sz w:val="24"/>
          <w:szCs w:val="24"/>
        </w:rPr>
        <w:t>estoques.</w:t>
      </w:r>
      <w:r w:rsidRPr="00AB2553">
        <w:rPr>
          <w:rFonts w:ascii="Times New Roman" w:hAnsi="Times New Roman" w:cs="Times New Roman"/>
          <w:sz w:val="24"/>
          <w:szCs w:val="24"/>
        </w:rPr>
        <w:t xml:space="preserve"> A distribuição dos produtos para as escolas, após o recebimento centralizado (exceto carnes e hortifrutigranjeiros), será realizada por veículo municipal, seguindo um cronograma padronizado.</w:t>
      </w:r>
    </w:p>
    <w:p w14:paraId="5CC49E74" w14:textId="77777777" w:rsidR="00AB2553" w:rsidRPr="00AB2553" w:rsidRDefault="00AB2553" w:rsidP="00396D2B">
      <w:pPr>
        <w:pStyle w:val="SemEspaamento"/>
        <w:spacing w:line="276" w:lineRule="auto"/>
        <w:jc w:val="both"/>
        <w:rPr>
          <w:rFonts w:ascii="Times New Roman" w:hAnsi="Times New Roman" w:cs="Times New Roman"/>
          <w:sz w:val="24"/>
          <w:szCs w:val="24"/>
        </w:rPr>
      </w:pPr>
      <w:r w:rsidRPr="00AB2553">
        <w:rPr>
          <w:rFonts w:ascii="Times New Roman" w:hAnsi="Times New Roman" w:cs="Times New Roman"/>
          <w:sz w:val="24"/>
          <w:szCs w:val="24"/>
        </w:rPr>
        <w:t xml:space="preserve">8.5. </w:t>
      </w:r>
      <w:r w:rsidRPr="00AB2553">
        <w:rPr>
          <w:rFonts w:ascii="Times New Roman" w:hAnsi="Times New Roman" w:cs="Times New Roman"/>
          <w:b/>
          <w:bCs/>
          <w:sz w:val="24"/>
          <w:szCs w:val="24"/>
        </w:rPr>
        <w:t>Canais de Comunicação</w:t>
      </w:r>
      <w:r w:rsidRPr="00AB2553">
        <w:rPr>
          <w:rFonts w:ascii="Times New Roman" w:hAnsi="Times New Roman" w:cs="Times New Roman"/>
          <w:sz w:val="24"/>
          <w:szCs w:val="24"/>
        </w:rPr>
        <w:t xml:space="preserve"> Estabelecer canais de comunicação eficientes com os fornecedores para dirimir dúvidas e resolver problemas relacionados ao contrato.</w:t>
      </w:r>
    </w:p>
    <w:p w14:paraId="7DFFA247" w14:textId="77777777" w:rsidR="0072383B" w:rsidRPr="000855B3" w:rsidRDefault="00AE5D97"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b/>
          <w:bCs/>
          <w:sz w:val="24"/>
          <w:szCs w:val="24"/>
        </w:rPr>
      </w:pPr>
      <w:r w:rsidRPr="000855B3">
        <w:rPr>
          <w:rFonts w:ascii="Times New Roman" w:hAnsi="Times New Roman" w:cs="Times New Roman"/>
          <w:b/>
          <w:bCs/>
          <w:sz w:val="24"/>
          <w:szCs w:val="24"/>
          <w:shd w:val="clear" w:color="auto" w:fill="A6A6A6" w:themeFill="background1" w:themeFillShade="A6"/>
        </w:rPr>
        <w:t>9</w:t>
      </w:r>
      <w:r w:rsidR="00E2649A" w:rsidRPr="000855B3">
        <w:rPr>
          <w:rFonts w:ascii="Times New Roman" w:hAnsi="Times New Roman" w:cs="Times New Roman"/>
          <w:b/>
          <w:bCs/>
          <w:sz w:val="24"/>
          <w:szCs w:val="24"/>
          <w:shd w:val="clear" w:color="auto" w:fill="A6A6A6" w:themeFill="background1" w:themeFillShade="A6"/>
        </w:rPr>
        <w:t xml:space="preserve"> –</w:t>
      </w:r>
      <w:r w:rsidR="00145AC0" w:rsidRPr="000855B3">
        <w:rPr>
          <w:rFonts w:ascii="Times New Roman" w:hAnsi="Times New Roman" w:cs="Times New Roman"/>
          <w:b/>
          <w:bCs/>
          <w:sz w:val="24"/>
          <w:szCs w:val="24"/>
          <w:shd w:val="clear" w:color="auto" w:fill="A6A6A6" w:themeFill="background1" w:themeFillShade="A6"/>
        </w:rPr>
        <w:t xml:space="preserve"> DA </w:t>
      </w:r>
      <w:r w:rsidR="00C52E58" w:rsidRPr="000855B3">
        <w:rPr>
          <w:rFonts w:ascii="Times New Roman" w:hAnsi="Times New Roman" w:cs="Times New Roman"/>
          <w:b/>
          <w:bCs/>
          <w:sz w:val="24"/>
          <w:szCs w:val="24"/>
          <w:shd w:val="clear" w:color="auto" w:fill="A6A6A6" w:themeFill="background1" w:themeFillShade="A6"/>
        </w:rPr>
        <w:t xml:space="preserve">HABILITAÇÃO </w:t>
      </w:r>
    </w:p>
    <w:p w14:paraId="53016B56"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9.1. </w:t>
      </w:r>
      <w:r w:rsidRPr="004A141B">
        <w:rPr>
          <w:rFonts w:ascii="Times New Roman" w:hAnsi="Times New Roman" w:cs="Times New Roman"/>
          <w:b/>
          <w:bCs/>
          <w:sz w:val="24"/>
          <w:szCs w:val="24"/>
          <w:shd w:val="clear" w:color="auto" w:fill="FFFFFF"/>
        </w:rPr>
        <w:t>Habilitação Jurídica</w:t>
      </w:r>
      <w:r w:rsidRPr="004A141B">
        <w:rPr>
          <w:rFonts w:ascii="Times New Roman" w:hAnsi="Times New Roman" w:cs="Times New Roman"/>
          <w:sz w:val="24"/>
          <w:szCs w:val="24"/>
          <w:shd w:val="clear" w:color="auto" w:fill="FFFFFF"/>
        </w:rPr>
        <w:t xml:space="preserve"> A Habilitação Jurídica da Contratada deverá ser comprovada mediante a apresentação dos seguintes documentos, em conformidade com o Art. 62 da Lei nº 14.133/2021 e a Lei Municipal nº 2.031/2025:</w:t>
      </w:r>
    </w:p>
    <w:p w14:paraId="787FB1A8"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9.1.1. </w:t>
      </w:r>
      <w:r w:rsidRPr="004A141B">
        <w:rPr>
          <w:rFonts w:ascii="Times New Roman" w:hAnsi="Times New Roman" w:cs="Times New Roman"/>
          <w:b/>
          <w:bCs/>
          <w:sz w:val="24"/>
          <w:szCs w:val="24"/>
          <w:shd w:val="clear" w:color="auto" w:fill="FFFFFF"/>
        </w:rPr>
        <w:t>Empresário Individual</w:t>
      </w:r>
      <w:r w:rsidRPr="004A141B">
        <w:rPr>
          <w:rFonts w:ascii="Times New Roman" w:hAnsi="Times New Roman" w:cs="Times New Roman"/>
          <w:sz w:val="24"/>
          <w:szCs w:val="24"/>
          <w:shd w:val="clear" w:color="auto" w:fill="FFFFFF"/>
        </w:rPr>
        <w:t>: Inscrição no Registro Público de Empresas Mercantis, a cargo da Junta Comercial da respectiva sede.</w:t>
      </w:r>
    </w:p>
    <w:p w14:paraId="55CF7E0E"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9.1.2. </w:t>
      </w:r>
      <w:r w:rsidRPr="004A141B">
        <w:rPr>
          <w:rFonts w:ascii="Times New Roman" w:hAnsi="Times New Roman" w:cs="Times New Roman"/>
          <w:b/>
          <w:bCs/>
          <w:sz w:val="24"/>
          <w:szCs w:val="24"/>
          <w:shd w:val="clear" w:color="auto" w:fill="FFFFFF"/>
        </w:rPr>
        <w:t>Sociedade Empresária ou Empresa Individual de Responsabilidade Limitada (EIRELI)</w:t>
      </w:r>
      <w:r w:rsidRPr="004A141B">
        <w:rPr>
          <w:rFonts w:ascii="Times New Roman" w:hAnsi="Times New Roman" w:cs="Times New Roman"/>
          <w:sz w:val="24"/>
          <w:szCs w:val="24"/>
          <w:shd w:val="clear" w:color="auto" w:fill="FFFFFF"/>
        </w:rPr>
        <w:t>: Ato constitutivo, estatuto ou contrato social em vigor, devidamente registrado na Junta Comercial da respectiva sede.</w:t>
      </w:r>
    </w:p>
    <w:p w14:paraId="1423BB07"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9.1.3. </w:t>
      </w:r>
      <w:r w:rsidRPr="004A141B">
        <w:rPr>
          <w:rFonts w:ascii="Times New Roman" w:hAnsi="Times New Roman" w:cs="Times New Roman"/>
          <w:b/>
          <w:bCs/>
          <w:sz w:val="24"/>
          <w:szCs w:val="24"/>
          <w:shd w:val="clear" w:color="auto" w:fill="FFFFFF"/>
        </w:rPr>
        <w:t>Microempreendedor Individual (MEI)</w:t>
      </w:r>
      <w:r w:rsidRPr="004A141B">
        <w:rPr>
          <w:rFonts w:ascii="Times New Roman" w:hAnsi="Times New Roman" w:cs="Times New Roman"/>
          <w:sz w:val="24"/>
          <w:szCs w:val="24"/>
          <w:shd w:val="clear" w:color="auto" w:fill="FFFFFF"/>
        </w:rPr>
        <w:t>: Certificado da Condição de Microempreendedor Individual (CCMEI), na forma da Resolução CGSIM nº 16, de 2009, cuja aceitação ficará condicionada à verificação da autenticidade no sítio oficial do Portal do Empreendedor (www.portaldoempreendedor.gov.br).</w:t>
      </w:r>
    </w:p>
    <w:p w14:paraId="39CAAA26"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9.2. </w:t>
      </w:r>
      <w:r w:rsidRPr="004A141B">
        <w:rPr>
          <w:rFonts w:ascii="Times New Roman" w:hAnsi="Times New Roman" w:cs="Times New Roman"/>
          <w:b/>
          <w:bCs/>
          <w:sz w:val="24"/>
          <w:szCs w:val="24"/>
          <w:shd w:val="clear" w:color="auto" w:fill="FFFFFF"/>
        </w:rPr>
        <w:t>Habilitação Fiscal, Social e Trabalhista</w:t>
      </w:r>
      <w:r w:rsidRPr="004A141B">
        <w:rPr>
          <w:rFonts w:ascii="Times New Roman" w:hAnsi="Times New Roman" w:cs="Times New Roman"/>
          <w:sz w:val="24"/>
          <w:szCs w:val="24"/>
          <w:shd w:val="clear" w:color="auto" w:fill="FFFFFF"/>
        </w:rPr>
        <w:t xml:space="preserve"> A regularidade fiscal, social e trabalhista da Contratada será comprovada mediante a apresentação dos seguintes documentos, conforme o Art. 62 da Lei nº 14.133/2021 e o Art. 4º da Lei Municipal nº 2.031/2025:</w:t>
      </w:r>
    </w:p>
    <w:p w14:paraId="2EEE4CE5"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9.2.1. Prova de inscrição no Cadastro Nacional de Pessoa Jurídica (CNPJ), com a devida distinção de ME ou EPP, para fins de qualificação e aplicação dos benefícios da Lei Complementar nº 123/2006.</w:t>
      </w:r>
    </w:p>
    <w:p w14:paraId="0708C5E9"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9.2.2. Prova de inscrição no Cadastro de Contribuinte Estadual (Inscrição Estadual) e/ou Municipal (Inscrição Municipal), relativa ao domicílio ou sede da proponente, pertinente ao seu ramo de atividade e compatível com o objeto contratual.</w:t>
      </w:r>
    </w:p>
    <w:p w14:paraId="769D3184"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9.2.3. Prova de regularidade para com a Fazenda Federal, mediante a apresentação de Certidão Conjunta de Débitos relativos a Tributos Federais e à Dívida Ativa da União, expedida pela Secretaria da Receita Federal do Brasil.</w:t>
      </w:r>
    </w:p>
    <w:p w14:paraId="078185CD"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9.2.4. Prova de regularidade para com a Fazenda Estadual do domicílio ou sede do licitante, relativa aos tributos relacionados com o objeto licitado.</w:t>
      </w:r>
    </w:p>
    <w:p w14:paraId="0EF6ABDE"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9.2.5. Prova de regularidade para com a Fazenda Municipal do domicílio ou sede do licitante, relativa aos tributos relacionados com o objeto licitado.</w:t>
      </w:r>
    </w:p>
    <w:p w14:paraId="282C2570"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9.2.6. Certificado de Regularidade de Situação para com o Fundo de Garantia do Tempo de Serviço (FGTS).</w:t>
      </w:r>
    </w:p>
    <w:p w14:paraId="40A4FF99"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9.2.7. Prova de inexistência de débitos inadimplidos perante a Justiça do Trabalho, mediante a apresentação de Certidão Negativa de Débitos Trabalhistas (CNDT), nos termos da Lei nº 12.440, de 07 de julho de 2011.</w:t>
      </w:r>
    </w:p>
    <w:p w14:paraId="14EE561E"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9.2.8. </w:t>
      </w:r>
      <w:r w:rsidRPr="004A141B">
        <w:rPr>
          <w:rFonts w:ascii="Times New Roman" w:hAnsi="Times New Roman" w:cs="Times New Roman"/>
          <w:b/>
          <w:bCs/>
          <w:sz w:val="24"/>
          <w:szCs w:val="24"/>
          <w:shd w:val="clear" w:color="auto" w:fill="FFFFFF"/>
        </w:rPr>
        <w:t>Alvará de Funcionamento vigente</w:t>
      </w:r>
      <w:r w:rsidRPr="004A141B">
        <w:rPr>
          <w:rFonts w:ascii="Times New Roman" w:hAnsi="Times New Roman" w:cs="Times New Roman"/>
          <w:sz w:val="24"/>
          <w:szCs w:val="24"/>
          <w:shd w:val="clear" w:color="auto" w:fill="FFFFFF"/>
        </w:rPr>
        <w:t>, expedido pela unidade competente do Município de sua sede, pertinente ao seu ramo de atividade e compatível com o objeto contratual.</w:t>
      </w:r>
    </w:p>
    <w:p w14:paraId="166A85F5"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9.2.9. </w:t>
      </w:r>
      <w:r w:rsidRPr="004A141B">
        <w:rPr>
          <w:rFonts w:ascii="Times New Roman" w:hAnsi="Times New Roman" w:cs="Times New Roman"/>
          <w:b/>
          <w:bCs/>
          <w:sz w:val="24"/>
          <w:szCs w:val="24"/>
          <w:shd w:val="clear" w:color="auto" w:fill="FFFFFF"/>
        </w:rPr>
        <w:t>Alvará de Licença Sanitária vigente</w:t>
      </w:r>
      <w:r w:rsidRPr="004A141B">
        <w:rPr>
          <w:rFonts w:ascii="Times New Roman" w:hAnsi="Times New Roman" w:cs="Times New Roman"/>
          <w:sz w:val="24"/>
          <w:szCs w:val="24"/>
          <w:shd w:val="clear" w:color="auto" w:fill="FFFFFF"/>
        </w:rPr>
        <w:t>, expedido pela unidade competente (Estadual ou Municipal) da sede da empresa licitante, compatível com o objeto licitado, em VIGOR.</w:t>
      </w:r>
    </w:p>
    <w:p w14:paraId="0FA1BF4E"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9.2.10. Cópia da cédula de identidade e/ou CNH e CPF dos sócios/proprietários (caso não conste na identificação da empresa).</w:t>
      </w:r>
    </w:p>
    <w:p w14:paraId="4B34C8C2"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b/>
          <w:bCs/>
          <w:sz w:val="24"/>
          <w:szCs w:val="24"/>
          <w:shd w:val="clear" w:color="auto" w:fill="FFFFFF"/>
        </w:rPr>
        <w:t>Observação para ME/EPP</w:t>
      </w:r>
      <w:r w:rsidRPr="004A141B">
        <w:rPr>
          <w:rFonts w:ascii="Times New Roman" w:hAnsi="Times New Roman" w:cs="Times New Roman"/>
          <w:sz w:val="24"/>
          <w:szCs w:val="24"/>
          <w:shd w:val="clear" w:color="auto" w:fill="FFFFFF"/>
        </w:rPr>
        <w:t xml:space="preserve">: Conforme o Art. 4º, § 1º, da Lei Municipal nº 2.031/2025, a comprovação de regularidade fiscal e trabalhista das microempresas e empresas de pequeno porte somente será exigida para </w:t>
      </w:r>
      <w:r w:rsidRPr="004A141B">
        <w:rPr>
          <w:rFonts w:ascii="Times New Roman" w:hAnsi="Times New Roman" w:cs="Times New Roman"/>
          <w:sz w:val="24"/>
          <w:szCs w:val="24"/>
          <w:shd w:val="clear" w:color="auto" w:fill="FFFFFF"/>
        </w:rPr>
        <w:lastRenderedPageBreak/>
        <w:t>efeito de assinatura do contrato. Havendo alguma restrição na comprovação da regularidade fiscal, será assegurado o prazo de 05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A não regularização da documentação, no prazo previsto, implicará em decadência do direito à contratação, sem prejuízo das sanções previstas na Lei de Licitação, sendo facultado à Administração convocar os licitantes remanescentes, na ordem de classificação, para a assinatura do contrato, ou revogar a licitação.</w:t>
      </w:r>
    </w:p>
    <w:p w14:paraId="4306A7DF"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9.3. </w:t>
      </w:r>
      <w:r w:rsidRPr="004A141B">
        <w:rPr>
          <w:rFonts w:ascii="Times New Roman" w:hAnsi="Times New Roman" w:cs="Times New Roman"/>
          <w:b/>
          <w:bCs/>
          <w:sz w:val="24"/>
          <w:szCs w:val="24"/>
          <w:shd w:val="clear" w:color="auto" w:fill="FFFFFF"/>
        </w:rPr>
        <w:t>Qualificação Econômico-Financeira</w:t>
      </w:r>
      <w:r w:rsidRPr="004A141B">
        <w:rPr>
          <w:rFonts w:ascii="Times New Roman" w:hAnsi="Times New Roman" w:cs="Times New Roman"/>
          <w:sz w:val="24"/>
          <w:szCs w:val="24"/>
          <w:shd w:val="clear" w:color="auto" w:fill="FFFFFF"/>
        </w:rPr>
        <w:t xml:space="preserve"> A Qualificação Econômico-Financeira será comprovada mediante a apresentação de:</w:t>
      </w:r>
    </w:p>
    <w:p w14:paraId="7162F757"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9.3.1. Certidão negativa de Falência, Recuperação Judicial ou Extrajudicial, expedida pelo distribuidor da sede da pessoa jurídica.</w:t>
      </w:r>
    </w:p>
    <w:p w14:paraId="7CB7C2EE"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 </w:t>
      </w:r>
      <w:r w:rsidRPr="004A141B">
        <w:rPr>
          <w:rFonts w:ascii="Times New Roman" w:hAnsi="Times New Roman" w:cs="Times New Roman"/>
          <w:b/>
          <w:bCs/>
          <w:sz w:val="24"/>
          <w:szCs w:val="24"/>
          <w:shd w:val="clear" w:color="auto" w:fill="FFFFFF"/>
        </w:rPr>
        <w:t>Amostras e Avaliação Técnica</w:t>
      </w:r>
      <w:r w:rsidRPr="004A141B">
        <w:rPr>
          <w:rFonts w:ascii="Times New Roman" w:hAnsi="Times New Roman" w:cs="Times New Roman"/>
          <w:sz w:val="24"/>
          <w:szCs w:val="24"/>
          <w:shd w:val="clear" w:color="auto" w:fill="FFFFFF"/>
        </w:rPr>
        <w:t xml:space="preserve"> Em atendimento ao Art. 41, inciso II, da Lei Federal nº 14.133/2021 e às diretrizes de controle de qualidade do Estudo Técnico Preliminar , a(o) Pregoeira(o) solicitará a apresentação de amostras apenas do licitante classificado provisoriamente em primeiro lugar, que deverá(ão) ser apresentada(s) da seguinte forma:</w:t>
      </w:r>
    </w:p>
    <w:p w14:paraId="30BE2E41" w14:textId="56F3FBC5"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9.4.1. </w:t>
      </w:r>
      <w:r w:rsidRPr="004A141B">
        <w:rPr>
          <w:rFonts w:ascii="Times New Roman" w:hAnsi="Times New Roman" w:cs="Times New Roman"/>
          <w:b/>
          <w:bCs/>
          <w:sz w:val="24"/>
          <w:szCs w:val="24"/>
          <w:shd w:val="clear" w:color="auto" w:fill="FFFFFF"/>
        </w:rPr>
        <w:t>Itens que Requerem Amostras Obrigatórias</w:t>
      </w:r>
      <w:r w:rsidRPr="004A141B">
        <w:rPr>
          <w:rFonts w:ascii="Times New Roman" w:hAnsi="Times New Roman" w:cs="Times New Roman"/>
          <w:sz w:val="24"/>
          <w:szCs w:val="24"/>
          <w:shd w:val="clear" w:color="auto" w:fill="FFFFFF"/>
        </w:rPr>
        <w:t xml:space="preserve">: Serão exigidas amostras físicas de </w:t>
      </w:r>
      <w:r w:rsidRPr="004A141B">
        <w:rPr>
          <w:rFonts w:ascii="Times New Roman" w:hAnsi="Times New Roman" w:cs="Times New Roman"/>
          <w:b/>
          <w:bCs/>
          <w:sz w:val="24"/>
          <w:szCs w:val="24"/>
          <w:shd w:val="clear" w:color="auto" w:fill="FFFFFF"/>
        </w:rPr>
        <w:t>todos os gêneros alimentícios licitados</w:t>
      </w:r>
      <w:r w:rsidR="00C51152">
        <w:rPr>
          <w:rFonts w:ascii="Times New Roman" w:hAnsi="Times New Roman" w:cs="Times New Roman"/>
          <w:b/>
          <w:bCs/>
          <w:sz w:val="24"/>
          <w:szCs w:val="24"/>
          <w:shd w:val="clear" w:color="auto" w:fill="FFFFFF"/>
        </w:rPr>
        <w:t xml:space="preserve"> que forem diferentes da </w:t>
      </w:r>
      <w:r w:rsidR="004C1CB1">
        <w:rPr>
          <w:rFonts w:ascii="Times New Roman" w:hAnsi="Times New Roman" w:cs="Times New Roman"/>
          <w:b/>
          <w:bCs/>
          <w:sz w:val="24"/>
          <w:szCs w:val="24"/>
          <w:shd w:val="clear" w:color="auto" w:fill="FFFFFF"/>
        </w:rPr>
        <w:t>marca de referência</w:t>
      </w:r>
      <w:r w:rsidRPr="004A141B">
        <w:rPr>
          <w:rFonts w:ascii="Times New Roman" w:hAnsi="Times New Roman" w:cs="Times New Roman"/>
          <w:sz w:val="24"/>
          <w:szCs w:val="24"/>
          <w:shd w:val="clear" w:color="auto" w:fill="FFFFFF"/>
        </w:rPr>
        <w:t>, conforme a unidade de fornecimento especificada em cada item do edital, para avaliação detalhada pela equipe técnica multidisciplinar do Paço Municipal. Adicionalmente, serão exigidas amostras físicas dos seguintes itens não alimentícios, listados pelo seu código/identificação:</w:t>
      </w:r>
    </w:p>
    <w:p w14:paraId="22D5CE47" w14:textId="53DBCB16" w:rsidR="004A141B" w:rsidRPr="001F16CA" w:rsidRDefault="004A141B" w:rsidP="00396D2B">
      <w:pPr>
        <w:numPr>
          <w:ilvl w:val="0"/>
          <w:numId w:val="66"/>
        </w:numPr>
        <w:autoSpaceDE w:val="0"/>
        <w:autoSpaceDN w:val="0"/>
        <w:adjustRightInd w:val="0"/>
        <w:spacing w:before="0" w:after="0"/>
        <w:jc w:val="both"/>
        <w:rPr>
          <w:rFonts w:ascii="Times New Roman" w:hAnsi="Times New Roman" w:cs="Times New Roman"/>
          <w:b/>
          <w:bCs/>
          <w:sz w:val="24"/>
          <w:szCs w:val="24"/>
          <w:shd w:val="clear" w:color="auto" w:fill="FFFFFF"/>
        </w:rPr>
      </w:pPr>
      <w:r w:rsidRPr="001F16CA">
        <w:rPr>
          <w:rFonts w:ascii="Times New Roman" w:hAnsi="Times New Roman" w:cs="Times New Roman"/>
          <w:b/>
          <w:bCs/>
          <w:sz w:val="24"/>
          <w:szCs w:val="24"/>
          <w:shd w:val="clear" w:color="auto" w:fill="FFFFFF"/>
        </w:rPr>
        <w:t xml:space="preserve">Papel Higiênico (Cód. </w:t>
      </w:r>
      <w:r w:rsidR="00392563" w:rsidRPr="001F16CA">
        <w:rPr>
          <w:rFonts w:ascii="Times New Roman" w:hAnsi="Times New Roman" w:cs="Times New Roman"/>
          <w:b/>
          <w:bCs/>
          <w:sz w:val="24"/>
          <w:szCs w:val="24"/>
          <w:shd w:val="clear" w:color="auto" w:fill="FFFFFF"/>
        </w:rPr>
        <w:t>48000</w:t>
      </w:r>
      <w:r w:rsidRPr="001F16CA">
        <w:rPr>
          <w:rFonts w:ascii="Times New Roman" w:hAnsi="Times New Roman" w:cs="Times New Roman"/>
          <w:b/>
          <w:bCs/>
          <w:sz w:val="24"/>
          <w:szCs w:val="24"/>
          <w:shd w:val="clear" w:color="auto" w:fill="FFFFFF"/>
        </w:rPr>
        <w:t xml:space="preserve">) </w:t>
      </w:r>
    </w:p>
    <w:p w14:paraId="516FFF35" w14:textId="77777777" w:rsidR="004A141B" w:rsidRPr="001F16CA" w:rsidRDefault="004A141B" w:rsidP="00396D2B">
      <w:pPr>
        <w:numPr>
          <w:ilvl w:val="0"/>
          <w:numId w:val="66"/>
        </w:numPr>
        <w:autoSpaceDE w:val="0"/>
        <w:autoSpaceDN w:val="0"/>
        <w:adjustRightInd w:val="0"/>
        <w:spacing w:before="0" w:after="0"/>
        <w:jc w:val="both"/>
        <w:rPr>
          <w:rFonts w:ascii="Times New Roman" w:hAnsi="Times New Roman" w:cs="Times New Roman"/>
          <w:b/>
          <w:bCs/>
          <w:sz w:val="24"/>
          <w:szCs w:val="24"/>
          <w:shd w:val="clear" w:color="auto" w:fill="FFFFFF"/>
        </w:rPr>
      </w:pPr>
      <w:r w:rsidRPr="001F16CA">
        <w:rPr>
          <w:rFonts w:ascii="Times New Roman" w:hAnsi="Times New Roman" w:cs="Times New Roman"/>
          <w:b/>
          <w:bCs/>
          <w:sz w:val="24"/>
          <w:szCs w:val="24"/>
          <w:shd w:val="clear" w:color="auto" w:fill="FFFFFF"/>
        </w:rPr>
        <w:t xml:space="preserve">Sabão em Pó (Cód. 20983) </w:t>
      </w:r>
    </w:p>
    <w:p w14:paraId="6AB88BF4" w14:textId="77777777" w:rsidR="004A141B" w:rsidRPr="001F16CA" w:rsidRDefault="004A141B" w:rsidP="00396D2B">
      <w:pPr>
        <w:numPr>
          <w:ilvl w:val="0"/>
          <w:numId w:val="66"/>
        </w:numPr>
        <w:autoSpaceDE w:val="0"/>
        <w:autoSpaceDN w:val="0"/>
        <w:adjustRightInd w:val="0"/>
        <w:spacing w:before="0" w:after="0"/>
        <w:jc w:val="both"/>
        <w:rPr>
          <w:rFonts w:ascii="Times New Roman" w:hAnsi="Times New Roman" w:cs="Times New Roman"/>
          <w:b/>
          <w:bCs/>
          <w:sz w:val="24"/>
          <w:szCs w:val="24"/>
          <w:shd w:val="clear" w:color="auto" w:fill="FFFFFF"/>
        </w:rPr>
      </w:pPr>
      <w:r w:rsidRPr="001F16CA">
        <w:rPr>
          <w:rFonts w:ascii="Times New Roman" w:hAnsi="Times New Roman" w:cs="Times New Roman"/>
          <w:b/>
          <w:bCs/>
          <w:sz w:val="24"/>
          <w:szCs w:val="24"/>
          <w:shd w:val="clear" w:color="auto" w:fill="FFFFFF"/>
        </w:rPr>
        <w:t xml:space="preserve">Saco para Lixo 100 LT (Cód. 2196) </w:t>
      </w:r>
    </w:p>
    <w:p w14:paraId="0642F573"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9.4.2. </w:t>
      </w:r>
      <w:r w:rsidRPr="004A141B">
        <w:rPr>
          <w:rFonts w:ascii="Times New Roman" w:hAnsi="Times New Roman" w:cs="Times New Roman"/>
          <w:b/>
          <w:bCs/>
          <w:sz w:val="24"/>
          <w:szCs w:val="24"/>
          <w:shd w:val="clear" w:color="auto" w:fill="FFFFFF"/>
        </w:rPr>
        <w:t>Outros Itens sem Amostra Obrigatória</w:t>
      </w:r>
      <w:r w:rsidRPr="004A141B">
        <w:rPr>
          <w:rFonts w:ascii="Times New Roman" w:hAnsi="Times New Roman" w:cs="Times New Roman"/>
          <w:sz w:val="24"/>
          <w:szCs w:val="24"/>
          <w:shd w:val="clear" w:color="auto" w:fill="FFFFFF"/>
        </w:rPr>
        <w:t>: Para os demais itens não alimentícios que não constam na lista acima, o fornecimento deverá observar rigorosamente as especificações técnicas descritas no Termo de Referência, incluindo composição química, segurança, durabilidade, rotulagem, embalagem e compatibilidade com o uso pretendido nas instituições. Embora não seja exigida amostra prévia, estes produtos estarão sujeitos à verificação no recebimento.</w:t>
      </w:r>
    </w:p>
    <w:p w14:paraId="51CEF366"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9.4.3. </w:t>
      </w:r>
      <w:r w:rsidRPr="004A141B">
        <w:rPr>
          <w:rFonts w:ascii="Times New Roman" w:hAnsi="Times New Roman" w:cs="Times New Roman"/>
          <w:b/>
          <w:bCs/>
          <w:sz w:val="24"/>
          <w:szCs w:val="24"/>
          <w:shd w:val="clear" w:color="auto" w:fill="FFFFFF"/>
        </w:rPr>
        <w:t>Prazo e Local de Entrega das Amostras</w:t>
      </w:r>
      <w:r w:rsidRPr="004A141B">
        <w:rPr>
          <w:rFonts w:ascii="Times New Roman" w:hAnsi="Times New Roman" w:cs="Times New Roman"/>
          <w:sz w:val="24"/>
          <w:szCs w:val="24"/>
          <w:shd w:val="clear" w:color="auto" w:fill="FFFFFF"/>
        </w:rPr>
        <w:t>: As amostras deverão ser entregues no prédio da Prefeitura, sede do poder executivo, Paço Municipal, localizado na R. Waldemar dos Santos, 1197 - Centro, Querência do Norte - PR, 87930-000, no horário das 08:00h às 11:00h e das 13:30h às 16:00h. O prazo máximo para a entrega das amostras é de 04 (quatro) dias úteis após o encerramento da fase de lances, sendo necessária 01 (uma) amostra de cada item solicitado, sem ônus para o Município.</w:t>
      </w:r>
    </w:p>
    <w:p w14:paraId="0B5C79DB" w14:textId="77777777" w:rsidR="006909C8"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9.4.4. </w:t>
      </w:r>
      <w:r w:rsidRPr="004A141B">
        <w:rPr>
          <w:rFonts w:ascii="Times New Roman" w:hAnsi="Times New Roman" w:cs="Times New Roman"/>
          <w:b/>
          <w:bCs/>
          <w:sz w:val="24"/>
          <w:szCs w:val="24"/>
          <w:shd w:val="clear" w:color="auto" w:fill="FFFFFF"/>
        </w:rPr>
        <w:t>Critérios de Avaliação das Amostras</w:t>
      </w:r>
      <w:r w:rsidRPr="004A141B">
        <w:rPr>
          <w:rFonts w:ascii="Times New Roman" w:hAnsi="Times New Roman" w:cs="Times New Roman"/>
          <w:sz w:val="24"/>
          <w:szCs w:val="24"/>
          <w:shd w:val="clear" w:color="auto" w:fill="FFFFFF"/>
        </w:rPr>
        <w:t xml:space="preserve">: As amostras serão avaliadas por uma equipe técnica multidisciplinar do Paço Municipal com base nos seguintes aspectos e padrões mínimos de aceitabilidade: </w:t>
      </w:r>
    </w:p>
    <w:p w14:paraId="75BB8C50"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a) </w:t>
      </w:r>
      <w:r w:rsidRPr="004A141B">
        <w:rPr>
          <w:rFonts w:ascii="Times New Roman" w:hAnsi="Times New Roman" w:cs="Times New Roman"/>
          <w:b/>
          <w:bCs/>
          <w:sz w:val="24"/>
          <w:szCs w:val="24"/>
          <w:shd w:val="clear" w:color="auto" w:fill="FFFFFF"/>
        </w:rPr>
        <w:t>Formato e Peso Líquido</w:t>
      </w:r>
      <w:r w:rsidRPr="004A141B">
        <w:rPr>
          <w:rFonts w:ascii="Times New Roman" w:hAnsi="Times New Roman" w:cs="Times New Roman"/>
          <w:sz w:val="24"/>
          <w:szCs w:val="24"/>
          <w:shd w:val="clear" w:color="auto" w:fill="FFFFFF"/>
        </w:rPr>
        <w:t xml:space="preserve">: Conformidade com as dimensões e o peso especificados para o produto. b) </w:t>
      </w:r>
      <w:r w:rsidRPr="004A141B">
        <w:rPr>
          <w:rFonts w:ascii="Times New Roman" w:hAnsi="Times New Roman" w:cs="Times New Roman"/>
          <w:b/>
          <w:bCs/>
          <w:sz w:val="24"/>
          <w:szCs w:val="24"/>
          <w:shd w:val="clear" w:color="auto" w:fill="FFFFFF"/>
        </w:rPr>
        <w:t>Características Sensoriais dos Alimentos</w:t>
      </w:r>
      <w:r w:rsidRPr="004A141B">
        <w:rPr>
          <w:rFonts w:ascii="Times New Roman" w:hAnsi="Times New Roman" w:cs="Times New Roman"/>
          <w:sz w:val="24"/>
          <w:szCs w:val="24"/>
          <w:shd w:val="clear" w:color="auto" w:fill="FFFFFF"/>
        </w:rPr>
        <w:t>: Verificação da cor, sabor, odor, textura e aparência, garantindo frescor e ausência de qualquer alteração.</w:t>
      </w:r>
    </w:p>
    <w:p w14:paraId="3702DD63"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c) </w:t>
      </w:r>
      <w:r w:rsidRPr="004A141B">
        <w:rPr>
          <w:rFonts w:ascii="Times New Roman" w:hAnsi="Times New Roman" w:cs="Times New Roman"/>
          <w:b/>
          <w:bCs/>
          <w:sz w:val="24"/>
          <w:szCs w:val="24"/>
          <w:shd w:val="clear" w:color="auto" w:fill="FFFFFF"/>
        </w:rPr>
        <w:t>Características Físicas e Rendimento de Outros Itens</w:t>
      </w:r>
      <w:r w:rsidRPr="004A141B">
        <w:rPr>
          <w:rFonts w:ascii="Times New Roman" w:hAnsi="Times New Roman" w:cs="Times New Roman"/>
          <w:sz w:val="24"/>
          <w:szCs w:val="24"/>
          <w:shd w:val="clear" w:color="auto" w:fill="FFFFFF"/>
        </w:rPr>
        <w:t>: Verificação da cor, odor, textura, aparência e, principalmente, do rendimento dos produtos de limpeza e demais itens, conforme os Protocolos de Testes de Performance detalhados no Anexo II do ETP .</w:t>
      </w:r>
    </w:p>
    <w:p w14:paraId="03F3F06A"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lastRenderedPageBreak/>
        <w:t xml:space="preserve">d) </w:t>
      </w:r>
      <w:r w:rsidRPr="004A141B">
        <w:rPr>
          <w:rFonts w:ascii="Times New Roman" w:hAnsi="Times New Roman" w:cs="Times New Roman"/>
          <w:b/>
          <w:bCs/>
          <w:sz w:val="24"/>
          <w:szCs w:val="24"/>
          <w:shd w:val="clear" w:color="auto" w:fill="FFFFFF"/>
        </w:rPr>
        <w:t>Embalagem e Aparência</w:t>
      </w:r>
      <w:r w:rsidRPr="004A141B">
        <w:rPr>
          <w:rFonts w:ascii="Times New Roman" w:hAnsi="Times New Roman" w:cs="Times New Roman"/>
          <w:sz w:val="24"/>
          <w:szCs w:val="24"/>
          <w:shd w:val="clear" w:color="auto" w:fill="FFFFFF"/>
        </w:rPr>
        <w:t xml:space="preserve">: A embalagem precisa ser adequada e funcional, protegendo o produto e mantendo sua integridade, sem rasgos, furos ou violações. e) </w:t>
      </w:r>
    </w:p>
    <w:p w14:paraId="405AD6FE"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b/>
          <w:bCs/>
          <w:sz w:val="24"/>
          <w:szCs w:val="24"/>
          <w:shd w:val="clear" w:color="auto" w:fill="FFFFFF"/>
        </w:rPr>
        <w:t>Rótulos</w:t>
      </w:r>
      <w:r w:rsidRPr="004A141B">
        <w:rPr>
          <w:rFonts w:ascii="Times New Roman" w:hAnsi="Times New Roman" w:cs="Times New Roman"/>
          <w:sz w:val="24"/>
          <w:szCs w:val="24"/>
          <w:shd w:val="clear" w:color="auto" w:fill="FFFFFF"/>
        </w:rPr>
        <w:t>: Os produtos deverão ser rotulados de acordo com a legislação vigente (ANVISA, MAPA, etc.), contendo obrigatoriamente: identificação do produto, nome e endereço do fabricante, data de fabricação, data de validade ou prazo para consumo, informações nutricionais completas e identificação de lote.</w:t>
      </w:r>
    </w:p>
    <w:p w14:paraId="77F6A8DC"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9.4.5. </w:t>
      </w:r>
      <w:r w:rsidRPr="004A141B">
        <w:rPr>
          <w:rFonts w:ascii="Times New Roman" w:hAnsi="Times New Roman" w:cs="Times New Roman"/>
          <w:b/>
          <w:bCs/>
          <w:sz w:val="24"/>
          <w:szCs w:val="24"/>
          <w:shd w:val="clear" w:color="auto" w:fill="FFFFFF"/>
        </w:rPr>
        <w:t>Consequências da Não Apresentação ou Reprovação das Amostras</w:t>
      </w:r>
      <w:r w:rsidRPr="004A141B">
        <w:rPr>
          <w:rFonts w:ascii="Times New Roman" w:hAnsi="Times New Roman" w:cs="Times New Roman"/>
          <w:sz w:val="24"/>
          <w:szCs w:val="24"/>
          <w:shd w:val="clear" w:color="auto" w:fill="FFFFFF"/>
        </w:rPr>
        <w:t xml:space="preserve">: a) </w:t>
      </w:r>
    </w:p>
    <w:p w14:paraId="4CB8F0EA"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b/>
          <w:bCs/>
          <w:sz w:val="24"/>
          <w:szCs w:val="24"/>
          <w:shd w:val="clear" w:color="auto" w:fill="FFFFFF"/>
        </w:rPr>
        <w:t>Desclassificação</w:t>
      </w:r>
      <w:r w:rsidRPr="004A141B">
        <w:rPr>
          <w:rFonts w:ascii="Times New Roman" w:hAnsi="Times New Roman" w:cs="Times New Roman"/>
          <w:sz w:val="24"/>
          <w:szCs w:val="24"/>
          <w:shd w:val="clear" w:color="auto" w:fill="FFFFFF"/>
        </w:rPr>
        <w:t>: A não apresentação das amostras solicitadas no prazo estabelecido, o atraso na entrega sem justificativa aceita, ou a entrega de amostra fora das especificações previstas resultará na desclassificação da proposta para o(s) item(ns) correspondente(s) .</w:t>
      </w:r>
    </w:p>
    <w:p w14:paraId="6DFF178C"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b) </w:t>
      </w:r>
      <w:r w:rsidRPr="004A141B">
        <w:rPr>
          <w:rFonts w:ascii="Times New Roman" w:hAnsi="Times New Roman" w:cs="Times New Roman"/>
          <w:b/>
          <w:bCs/>
          <w:sz w:val="24"/>
          <w:szCs w:val="24"/>
          <w:shd w:val="clear" w:color="auto" w:fill="FFFFFF"/>
        </w:rPr>
        <w:t>Prorrogação Excepcional</w:t>
      </w:r>
      <w:r w:rsidRPr="004A141B">
        <w:rPr>
          <w:rFonts w:ascii="Times New Roman" w:hAnsi="Times New Roman" w:cs="Times New Roman"/>
          <w:sz w:val="24"/>
          <w:szCs w:val="24"/>
          <w:shd w:val="clear" w:color="auto" w:fill="FFFFFF"/>
        </w:rPr>
        <w:t xml:space="preserve">: Excepcionalmente, o prazo para apresentação das amostras poderá ser prorrogado por um único período, caso a licitante comprove que a amostra já foi enviada ao endereço supramencionado (em trânsito), mediante a apresentação de nota fiscal de contratação de transportadora ou Correios, guia de remessa de produto ou outro documento hábil para comprovação do envio. c) </w:t>
      </w:r>
      <w:r w:rsidRPr="004A141B">
        <w:rPr>
          <w:rFonts w:ascii="Times New Roman" w:hAnsi="Times New Roman" w:cs="Times New Roman"/>
          <w:b/>
          <w:bCs/>
          <w:sz w:val="24"/>
          <w:szCs w:val="24"/>
          <w:shd w:val="clear" w:color="auto" w:fill="FFFFFF"/>
        </w:rPr>
        <w:t>Análise Sucessiva</w:t>
      </w:r>
      <w:r w:rsidRPr="004A141B">
        <w:rPr>
          <w:rFonts w:ascii="Times New Roman" w:hAnsi="Times New Roman" w:cs="Times New Roman"/>
          <w:sz w:val="24"/>
          <w:szCs w:val="24"/>
          <w:shd w:val="clear" w:color="auto" w:fill="FFFFFF"/>
        </w:rPr>
        <w:t>: No caso de não aceitação das amostras apresentadas pelo primeiro classificado, será analisada a aceitabilidade da proposta ou lance ofertado pelo segundo classificado. Seguir-se-á com a verificação da(s) amostra(s) e, assim, sucessivamente, até a verificação de uma que atenda às especificações constantes neste Edital e no Termo de Referência.</w:t>
      </w:r>
    </w:p>
    <w:p w14:paraId="6E374E31"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9.4.6. </w:t>
      </w:r>
      <w:r w:rsidRPr="004A141B">
        <w:rPr>
          <w:rFonts w:ascii="Times New Roman" w:hAnsi="Times New Roman" w:cs="Times New Roman"/>
          <w:b/>
          <w:bCs/>
          <w:sz w:val="24"/>
          <w:szCs w:val="24"/>
          <w:shd w:val="clear" w:color="auto" w:fill="FFFFFF"/>
        </w:rPr>
        <w:t>Registro da Avaliação de Amostras</w:t>
      </w:r>
      <w:r w:rsidRPr="004A141B">
        <w:rPr>
          <w:rFonts w:ascii="Times New Roman" w:hAnsi="Times New Roman" w:cs="Times New Roman"/>
          <w:sz w:val="24"/>
          <w:szCs w:val="24"/>
          <w:shd w:val="clear" w:color="auto" w:fill="FFFFFF"/>
        </w:rPr>
        <w:t>: A Secretaria solicitante emitirá Relatório assinado de aprovação ou reprovação das amostras, justificando sua decisão de forma clara, sucinta e objetiva, pautada nos critérios estabelecidos neste Termo de Referência.</w:t>
      </w:r>
    </w:p>
    <w:p w14:paraId="5ABFA336" w14:textId="77777777" w:rsidR="004A141B" w:rsidRP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9.4.7. </w:t>
      </w:r>
      <w:r w:rsidRPr="004A141B">
        <w:rPr>
          <w:rFonts w:ascii="Times New Roman" w:hAnsi="Times New Roman" w:cs="Times New Roman"/>
          <w:b/>
          <w:bCs/>
          <w:sz w:val="24"/>
          <w:szCs w:val="24"/>
          <w:shd w:val="clear" w:color="auto" w:fill="FFFFFF"/>
        </w:rPr>
        <w:t>Parâmetro de Comparação e Não Aceitação Posterior</w:t>
      </w:r>
      <w:r w:rsidRPr="004A141B">
        <w:rPr>
          <w:rFonts w:ascii="Times New Roman" w:hAnsi="Times New Roman" w:cs="Times New Roman"/>
          <w:sz w:val="24"/>
          <w:szCs w:val="24"/>
          <w:shd w:val="clear" w:color="auto" w:fill="FFFFFF"/>
        </w:rPr>
        <w:t>: O relatório das amostras analisadas e aprovadas pela Secretaria ficará arquivado e será utilizado como parâmetro de comparação com o produto a ser entregue pela licitante vencedora. Contudo, a aprovação da amostra não impede que a Prefeitura rejeite total ou parcialmente o produto que não for entregue de acordo com as especificações constantes neste termo, ficando a cargo da licitante vencedora todas as despesas resultantes da substituição ou rejeição.</w:t>
      </w:r>
    </w:p>
    <w:p w14:paraId="04E540BD" w14:textId="77777777" w:rsidR="004A141B" w:rsidRDefault="004A141B" w:rsidP="00396D2B">
      <w:pPr>
        <w:autoSpaceDE w:val="0"/>
        <w:autoSpaceDN w:val="0"/>
        <w:adjustRightInd w:val="0"/>
        <w:spacing w:before="0" w:after="0"/>
        <w:jc w:val="both"/>
        <w:rPr>
          <w:rFonts w:ascii="Times New Roman" w:hAnsi="Times New Roman" w:cs="Times New Roman"/>
          <w:sz w:val="24"/>
          <w:szCs w:val="24"/>
          <w:shd w:val="clear" w:color="auto" w:fill="FFFFFF"/>
        </w:rPr>
      </w:pPr>
      <w:r w:rsidRPr="004A141B">
        <w:rPr>
          <w:rFonts w:ascii="Times New Roman" w:hAnsi="Times New Roman" w:cs="Times New Roman"/>
          <w:sz w:val="24"/>
          <w:szCs w:val="24"/>
          <w:shd w:val="clear" w:color="auto" w:fill="FFFFFF"/>
        </w:rPr>
        <w:t xml:space="preserve">9.4.8. </w:t>
      </w:r>
      <w:r w:rsidRPr="004A141B">
        <w:rPr>
          <w:rFonts w:ascii="Times New Roman" w:hAnsi="Times New Roman" w:cs="Times New Roman"/>
          <w:b/>
          <w:bCs/>
          <w:sz w:val="24"/>
          <w:szCs w:val="24"/>
          <w:shd w:val="clear" w:color="auto" w:fill="FFFFFF"/>
        </w:rPr>
        <w:t>Homologação Parcial e Celeridade</w:t>
      </w:r>
      <w:r w:rsidRPr="004A141B">
        <w:rPr>
          <w:rFonts w:ascii="Times New Roman" w:hAnsi="Times New Roman" w:cs="Times New Roman"/>
          <w:sz w:val="24"/>
          <w:szCs w:val="24"/>
          <w:shd w:val="clear" w:color="auto" w:fill="FFFFFF"/>
        </w:rPr>
        <w:t>: Para maior celeridade do processo de contratação e para que não haja interrupção no fornecimento dos itens licitados, os objetos que, por sua natureza, não precisarem de apresentação e avaliação de amostras, conforme o Anexo II do Estudo Técnico Preliminar e as determinações do presente Termo de Referência, já poderão ter sua homologação ao vencedor, mesmo que parcialmente, após a regularidade dos demais requisitos de habilitação.</w:t>
      </w:r>
    </w:p>
    <w:p w14:paraId="69F13846" w14:textId="77777777" w:rsidR="006909C8" w:rsidRPr="004A141B" w:rsidRDefault="006909C8" w:rsidP="00396D2B">
      <w:pPr>
        <w:autoSpaceDE w:val="0"/>
        <w:autoSpaceDN w:val="0"/>
        <w:adjustRightInd w:val="0"/>
        <w:spacing w:before="0" w:after="0"/>
        <w:jc w:val="both"/>
        <w:rPr>
          <w:rFonts w:ascii="Times New Roman" w:hAnsi="Times New Roman" w:cs="Times New Roman"/>
          <w:sz w:val="24"/>
          <w:szCs w:val="24"/>
          <w:shd w:val="clear" w:color="auto" w:fill="FFFFFF"/>
        </w:rPr>
      </w:pPr>
    </w:p>
    <w:p w14:paraId="6608B64F" w14:textId="77777777" w:rsidR="005F4494" w:rsidRPr="000855B3" w:rsidRDefault="00AE5D97" w:rsidP="00396D2B">
      <w:pPr>
        <w:autoSpaceDE w:val="0"/>
        <w:autoSpaceDN w:val="0"/>
        <w:adjustRightInd w:val="0"/>
        <w:spacing w:before="0" w:after="0"/>
        <w:jc w:val="both"/>
        <w:rPr>
          <w:rFonts w:ascii="Times New Roman" w:hAnsi="Times New Roman" w:cs="Times New Roman"/>
          <w:b/>
          <w:bCs/>
          <w:sz w:val="24"/>
          <w:szCs w:val="24"/>
        </w:rPr>
      </w:pPr>
      <w:r w:rsidRPr="000855B3">
        <w:rPr>
          <w:rFonts w:ascii="Times New Roman" w:hAnsi="Times New Roman" w:cs="Times New Roman"/>
          <w:b/>
          <w:bCs/>
          <w:sz w:val="24"/>
          <w:szCs w:val="24"/>
          <w:shd w:val="clear" w:color="auto" w:fill="A6A6A6" w:themeFill="background1" w:themeFillShade="A6"/>
        </w:rPr>
        <w:t>10</w:t>
      </w:r>
      <w:r w:rsidR="00E2649A" w:rsidRPr="000855B3">
        <w:rPr>
          <w:rFonts w:ascii="Times New Roman" w:hAnsi="Times New Roman" w:cs="Times New Roman"/>
          <w:b/>
          <w:bCs/>
          <w:sz w:val="24"/>
          <w:szCs w:val="24"/>
          <w:shd w:val="clear" w:color="auto" w:fill="A6A6A6" w:themeFill="background1" w:themeFillShade="A6"/>
        </w:rPr>
        <w:t xml:space="preserve"> – </w:t>
      </w:r>
      <w:r w:rsidR="005F4494" w:rsidRPr="000855B3">
        <w:rPr>
          <w:rFonts w:ascii="Times New Roman" w:hAnsi="Times New Roman" w:cs="Times New Roman"/>
          <w:b/>
          <w:bCs/>
          <w:sz w:val="24"/>
          <w:szCs w:val="24"/>
          <w:shd w:val="clear" w:color="auto" w:fill="A6A6A6" w:themeFill="background1" w:themeFillShade="A6"/>
        </w:rPr>
        <w:t>DO CONTROLE E FISCALIZAÇÃO DA EXECUÇÃO</w:t>
      </w:r>
    </w:p>
    <w:p w14:paraId="7746EF94" w14:textId="77777777" w:rsidR="00120592" w:rsidRPr="00120592" w:rsidRDefault="00120592" w:rsidP="00396D2B">
      <w:pPr>
        <w:pStyle w:val="SemEspaamento"/>
        <w:spacing w:line="276" w:lineRule="auto"/>
        <w:ind w:firstLine="851"/>
        <w:jc w:val="both"/>
        <w:rPr>
          <w:rFonts w:ascii="Times New Roman" w:hAnsi="Times New Roman" w:cs="Times New Roman"/>
          <w:sz w:val="24"/>
          <w:szCs w:val="24"/>
        </w:rPr>
      </w:pPr>
      <w:r w:rsidRPr="00120592">
        <w:rPr>
          <w:rFonts w:ascii="Times New Roman" w:hAnsi="Times New Roman" w:cs="Times New Roman"/>
          <w:sz w:val="24"/>
          <w:szCs w:val="24"/>
        </w:rPr>
        <w:t xml:space="preserve">10.1. </w:t>
      </w:r>
      <w:r w:rsidRPr="00120592">
        <w:rPr>
          <w:rFonts w:ascii="Times New Roman" w:hAnsi="Times New Roman" w:cs="Times New Roman"/>
          <w:b/>
          <w:bCs/>
          <w:sz w:val="24"/>
          <w:szCs w:val="24"/>
        </w:rPr>
        <w:t>Critérios de Verificação e Conformidade</w:t>
      </w:r>
      <w:r w:rsidRPr="00120592">
        <w:rPr>
          <w:rFonts w:ascii="Times New Roman" w:hAnsi="Times New Roman" w:cs="Times New Roman"/>
          <w:sz w:val="24"/>
          <w:szCs w:val="24"/>
        </w:rPr>
        <w:t xml:space="preserve"> A verificação do fornecimento dos produtos deverá ser realizada com base nos critérios e especificações previstos neste Termo de Referência, incluindo as disposições relativas à qualidade, prazos, locais de entrega e condições de acondicionamento.</w:t>
      </w:r>
    </w:p>
    <w:p w14:paraId="7761FCC5" w14:textId="77777777" w:rsidR="00120592" w:rsidRPr="00120592" w:rsidRDefault="00120592" w:rsidP="00396D2B">
      <w:pPr>
        <w:pStyle w:val="SemEspaamento"/>
        <w:spacing w:line="276" w:lineRule="auto"/>
        <w:ind w:firstLine="851"/>
        <w:jc w:val="both"/>
        <w:rPr>
          <w:rFonts w:ascii="Times New Roman" w:hAnsi="Times New Roman" w:cs="Times New Roman"/>
          <w:sz w:val="24"/>
          <w:szCs w:val="24"/>
        </w:rPr>
      </w:pPr>
      <w:r w:rsidRPr="00120592">
        <w:rPr>
          <w:rFonts w:ascii="Times New Roman" w:hAnsi="Times New Roman" w:cs="Times New Roman"/>
          <w:sz w:val="24"/>
          <w:szCs w:val="24"/>
        </w:rPr>
        <w:t xml:space="preserve">10.2. </w:t>
      </w:r>
      <w:r w:rsidRPr="00120592">
        <w:rPr>
          <w:rFonts w:ascii="Times New Roman" w:hAnsi="Times New Roman" w:cs="Times New Roman"/>
          <w:b/>
          <w:bCs/>
          <w:sz w:val="24"/>
          <w:szCs w:val="24"/>
        </w:rPr>
        <w:t>Procedimentos de Verificação Detalhada</w:t>
      </w:r>
      <w:r w:rsidRPr="00120592">
        <w:rPr>
          <w:rFonts w:ascii="Times New Roman" w:hAnsi="Times New Roman" w:cs="Times New Roman"/>
          <w:sz w:val="24"/>
          <w:szCs w:val="24"/>
        </w:rPr>
        <w:t xml:space="preserve"> A conformidade do objeto fornecido será verificada no ato do recebimento e durante o prazo de recebimento definitivo, mediante confrontação com o documento da Contratada (Nota Fiscal, Romaneio ou documento similar) que contenha a relação detalhada dos produtos, de acordo com o estabelecido neste Termo de Referência, na proposta da Contratada e na Ata de Registro de Preços. Esta verificação incluirá, mas não se limitará a, a conferência de:</w:t>
      </w:r>
    </w:p>
    <w:p w14:paraId="052B0316" w14:textId="77777777" w:rsidR="00120592" w:rsidRPr="00120592" w:rsidRDefault="00120592" w:rsidP="00396D2B">
      <w:pPr>
        <w:pStyle w:val="SemEspaamento"/>
        <w:numPr>
          <w:ilvl w:val="0"/>
          <w:numId w:val="67"/>
        </w:numPr>
        <w:spacing w:line="276" w:lineRule="auto"/>
        <w:jc w:val="both"/>
        <w:rPr>
          <w:rFonts w:ascii="Times New Roman" w:hAnsi="Times New Roman" w:cs="Times New Roman"/>
          <w:sz w:val="24"/>
          <w:szCs w:val="24"/>
        </w:rPr>
      </w:pPr>
      <w:r w:rsidRPr="00120592">
        <w:rPr>
          <w:rFonts w:ascii="Times New Roman" w:hAnsi="Times New Roman" w:cs="Times New Roman"/>
          <w:b/>
          <w:bCs/>
          <w:sz w:val="24"/>
          <w:szCs w:val="24"/>
        </w:rPr>
        <w:t>Marca</w:t>
      </w:r>
      <w:r w:rsidRPr="00120592">
        <w:rPr>
          <w:rFonts w:ascii="Times New Roman" w:hAnsi="Times New Roman" w:cs="Times New Roman"/>
          <w:sz w:val="24"/>
          <w:szCs w:val="24"/>
        </w:rPr>
        <w:t>: Quando especificada ou previamente aprovada por amostra.</w:t>
      </w:r>
    </w:p>
    <w:p w14:paraId="5E221DA9" w14:textId="77777777" w:rsidR="00120592" w:rsidRPr="00120592" w:rsidRDefault="00120592" w:rsidP="00396D2B">
      <w:pPr>
        <w:pStyle w:val="SemEspaamento"/>
        <w:numPr>
          <w:ilvl w:val="0"/>
          <w:numId w:val="67"/>
        </w:numPr>
        <w:spacing w:line="276" w:lineRule="auto"/>
        <w:jc w:val="both"/>
        <w:rPr>
          <w:rFonts w:ascii="Times New Roman" w:hAnsi="Times New Roman" w:cs="Times New Roman"/>
          <w:sz w:val="24"/>
          <w:szCs w:val="24"/>
        </w:rPr>
      </w:pPr>
      <w:r w:rsidRPr="00120592">
        <w:rPr>
          <w:rFonts w:ascii="Times New Roman" w:hAnsi="Times New Roman" w:cs="Times New Roman"/>
          <w:b/>
          <w:bCs/>
          <w:sz w:val="24"/>
          <w:szCs w:val="24"/>
        </w:rPr>
        <w:lastRenderedPageBreak/>
        <w:t>Qualidade</w:t>
      </w:r>
      <w:r w:rsidRPr="00120592">
        <w:rPr>
          <w:rFonts w:ascii="Times New Roman" w:hAnsi="Times New Roman" w:cs="Times New Roman"/>
          <w:sz w:val="24"/>
          <w:szCs w:val="24"/>
        </w:rPr>
        <w:t>: Avaliada por meio das características sensoriais (para alimentos), testes de performance (para produtos de limpeza e outros itens, conforme Anexo II do ETP), e conformidade com as normas sanitárias (ANVISA, MAPA, etc.).</w:t>
      </w:r>
    </w:p>
    <w:p w14:paraId="5DD8BED9" w14:textId="77777777" w:rsidR="00120592" w:rsidRPr="00120592" w:rsidRDefault="00120592" w:rsidP="00396D2B">
      <w:pPr>
        <w:pStyle w:val="SemEspaamento"/>
        <w:numPr>
          <w:ilvl w:val="0"/>
          <w:numId w:val="67"/>
        </w:numPr>
        <w:spacing w:line="276" w:lineRule="auto"/>
        <w:jc w:val="both"/>
        <w:rPr>
          <w:rFonts w:ascii="Times New Roman" w:hAnsi="Times New Roman" w:cs="Times New Roman"/>
          <w:sz w:val="24"/>
          <w:szCs w:val="24"/>
        </w:rPr>
      </w:pPr>
      <w:r w:rsidRPr="00120592">
        <w:rPr>
          <w:rFonts w:ascii="Times New Roman" w:hAnsi="Times New Roman" w:cs="Times New Roman"/>
          <w:b/>
          <w:bCs/>
          <w:sz w:val="24"/>
          <w:szCs w:val="24"/>
        </w:rPr>
        <w:t>Quantidade</w:t>
      </w:r>
      <w:r w:rsidRPr="00120592">
        <w:rPr>
          <w:rFonts w:ascii="Times New Roman" w:hAnsi="Times New Roman" w:cs="Times New Roman"/>
          <w:sz w:val="24"/>
          <w:szCs w:val="24"/>
        </w:rPr>
        <w:t>: Correspondência exata com o solicitado e o entregue.</w:t>
      </w:r>
    </w:p>
    <w:p w14:paraId="5F1E7E98" w14:textId="77777777" w:rsidR="00120592" w:rsidRPr="00120592" w:rsidRDefault="00120592" w:rsidP="00396D2B">
      <w:pPr>
        <w:pStyle w:val="SemEspaamento"/>
        <w:numPr>
          <w:ilvl w:val="0"/>
          <w:numId w:val="67"/>
        </w:numPr>
        <w:spacing w:line="276" w:lineRule="auto"/>
        <w:jc w:val="both"/>
        <w:rPr>
          <w:rFonts w:ascii="Times New Roman" w:hAnsi="Times New Roman" w:cs="Times New Roman"/>
          <w:sz w:val="24"/>
          <w:szCs w:val="24"/>
        </w:rPr>
      </w:pPr>
      <w:r w:rsidRPr="00120592">
        <w:rPr>
          <w:rFonts w:ascii="Times New Roman" w:hAnsi="Times New Roman" w:cs="Times New Roman"/>
          <w:b/>
          <w:bCs/>
          <w:sz w:val="24"/>
          <w:szCs w:val="24"/>
        </w:rPr>
        <w:t>Especificações Técnicas</w:t>
      </w:r>
      <w:r w:rsidRPr="00120592">
        <w:rPr>
          <w:rFonts w:ascii="Times New Roman" w:hAnsi="Times New Roman" w:cs="Times New Roman"/>
          <w:sz w:val="24"/>
          <w:szCs w:val="24"/>
        </w:rPr>
        <w:t>: Detalhes como composição, peso líquido, dimensões, durabilidade, e funcionalidade, conforme descritos nos itens do Termo de Referência.</w:t>
      </w:r>
    </w:p>
    <w:p w14:paraId="2FEB7F69" w14:textId="77777777" w:rsidR="00120592" w:rsidRPr="00120592" w:rsidRDefault="00120592" w:rsidP="00396D2B">
      <w:pPr>
        <w:pStyle w:val="SemEspaamento"/>
        <w:numPr>
          <w:ilvl w:val="0"/>
          <w:numId w:val="67"/>
        </w:numPr>
        <w:spacing w:line="276" w:lineRule="auto"/>
        <w:jc w:val="both"/>
        <w:rPr>
          <w:rFonts w:ascii="Times New Roman" w:hAnsi="Times New Roman" w:cs="Times New Roman"/>
          <w:sz w:val="24"/>
          <w:szCs w:val="24"/>
        </w:rPr>
      </w:pPr>
      <w:r w:rsidRPr="00120592">
        <w:rPr>
          <w:rFonts w:ascii="Times New Roman" w:hAnsi="Times New Roman" w:cs="Times New Roman"/>
          <w:b/>
          <w:bCs/>
          <w:sz w:val="24"/>
          <w:szCs w:val="24"/>
        </w:rPr>
        <w:t>Rotulagem</w:t>
      </w:r>
      <w:r w:rsidRPr="00120592">
        <w:rPr>
          <w:rFonts w:ascii="Times New Roman" w:hAnsi="Times New Roman" w:cs="Times New Roman"/>
          <w:sz w:val="24"/>
          <w:szCs w:val="24"/>
        </w:rPr>
        <w:t>: Verificação da presença de todas as informações obrigatórias e sua clareza, como identificação do fabricante, data de fabricação, prazo de validade, lote, informações nutricionais e informações de uso/segurança.</w:t>
      </w:r>
    </w:p>
    <w:p w14:paraId="7883B216" w14:textId="77777777" w:rsidR="00120592" w:rsidRPr="00120592" w:rsidRDefault="00120592" w:rsidP="00396D2B">
      <w:pPr>
        <w:pStyle w:val="SemEspaamento"/>
        <w:numPr>
          <w:ilvl w:val="0"/>
          <w:numId w:val="67"/>
        </w:numPr>
        <w:spacing w:line="276" w:lineRule="auto"/>
        <w:jc w:val="both"/>
        <w:rPr>
          <w:rFonts w:ascii="Times New Roman" w:hAnsi="Times New Roman" w:cs="Times New Roman"/>
          <w:sz w:val="24"/>
          <w:szCs w:val="24"/>
        </w:rPr>
      </w:pPr>
      <w:r w:rsidRPr="00120592">
        <w:rPr>
          <w:rFonts w:ascii="Times New Roman" w:hAnsi="Times New Roman" w:cs="Times New Roman"/>
          <w:b/>
          <w:bCs/>
          <w:sz w:val="24"/>
          <w:szCs w:val="24"/>
        </w:rPr>
        <w:t>Embalagem</w:t>
      </w:r>
      <w:r w:rsidRPr="00120592">
        <w:rPr>
          <w:rFonts w:ascii="Times New Roman" w:hAnsi="Times New Roman" w:cs="Times New Roman"/>
          <w:sz w:val="24"/>
          <w:szCs w:val="24"/>
        </w:rPr>
        <w:t>: Integridade, ausência de danos, vazamentos ou violações.</w:t>
      </w:r>
    </w:p>
    <w:p w14:paraId="6F53F91D" w14:textId="77777777" w:rsidR="00120592" w:rsidRPr="00120592" w:rsidRDefault="00120592" w:rsidP="00396D2B">
      <w:pPr>
        <w:pStyle w:val="SemEspaamento"/>
        <w:spacing w:line="276" w:lineRule="auto"/>
        <w:ind w:firstLine="851"/>
        <w:jc w:val="both"/>
        <w:rPr>
          <w:rFonts w:ascii="Times New Roman" w:hAnsi="Times New Roman" w:cs="Times New Roman"/>
          <w:sz w:val="24"/>
          <w:szCs w:val="24"/>
        </w:rPr>
      </w:pPr>
      <w:r w:rsidRPr="00120592">
        <w:rPr>
          <w:rFonts w:ascii="Times New Roman" w:hAnsi="Times New Roman" w:cs="Times New Roman"/>
          <w:sz w:val="24"/>
          <w:szCs w:val="24"/>
        </w:rPr>
        <w:t xml:space="preserve">10.3. </w:t>
      </w:r>
      <w:r w:rsidRPr="00120592">
        <w:rPr>
          <w:rFonts w:ascii="Times New Roman" w:hAnsi="Times New Roman" w:cs="Times New Roman"/>
          <w:b/>
          <w:bCs/>
          <w:sz w:val="24"/>
          <w:szCs w:val="24"/>
        </w:rPr>
        <w:t>Papel da Fiscalização Designada</w:t>
      </w:r>
      <w:r w:rsidRPr="00120592">
        <w:rPr>
          <w:rFonts w:ascii="Times New Roman" w:hAnsi="Times New Roman" w:cs="Times New Roman"/>
          <w:sz w:val="24"/>
          <w:szCs w:val="24"/>
        </w:rPr>
        <w:t xml:space="preserve"> O(s) servidor(es) designado(s) para a fiscalização da execução contratual, conforme item 8.1.1, será(ão) responsável(is) por aplicar os procedimentos de verificação, registrar as ocorrências e comunicar formalmente à gestão do contrato quaisquer não conformidades, de modo a garantir a qualidade dos produtos que abastecerão as unidades municipais e, consequentemente, a população.</w:t>
      </w:r>
    </w:p>
    <w:p w14:paraId="0388C8F2" w14:textId="77777777" w:rsidR="00120592" w:rsidRPr="00120592" w:rsidRDefault="00120592" w:rsidP="00396D2B">
      <w:pPr>
        <w:pStyle w:val="SemEspaamento"/>
        <w:spacing w:line="276" w:lineRule="auto"/>
        <w:ind w:firstLine="851"/>
        <w:jc w:val="both"/>
        <w:rPr>
          <w:rFonts w:ascii="Times New Roman" w:hAnsi="Times New Roman" w:cs="Times New Roman"/>
          <w:sz w:val="24"/>
          <w:szCs w:val="24"/>
        </w:rPr>
      </w:pPr>
      <w:r w:rsidRPr="00120592">
        <w:rPr>
          <w:rFonts w:ascii="Times New Roman" w:hAnsi="Times New Roman" w:cs="Times New Roman"/>
          <w:sz w:val="24"/>
          <w:szCs w:val="24"/>
        </w:rPr>
        <w:t xml:space="preserve">10.4. </w:t>
      </w:r>
      <w:r w:rsidRPr="00120592">
        <w:rPr>
          <w:rFonts w:ascii="Times New Roman" w:hAnsi="Times New Roman" w:cs="Times New Roman"/>
          <w:b/>
          <w:bCs/>
          <w:sz w:val="24"/>
          <w:szCs w:val="24"/>
        </w:rPr>
        <w:t>Uso das Amostras Aprovadas como Parâmetro</w:t>
      </w:r>
      <w:r w:rsidRPr="00120592">
        <w:rPr>
          <w:rFonts w:ascii="Times New Roman" w:hAnsi="Times New Roman" w:cs="Times New Roman"/>
          <w:sz w:val="24"/>
          <w:szCs w:val="24"/>
        </w:rPr>
        <w:t xml:space="preserve"> As amostras aprovadas na fase de habilitação, devidamente arquivadas e registradas, servirão como parâmetro de comparação essencial para a fiscalização da qualidade dos produtos entregues ao longo de toda a execução do contrato. A conformidade com a amostra aprovada será um critério fundamental para a aceitação definitiva dos lotes entregues.</w:t>
      </w:r>
    </w:p>
    <w:p w14:paraId="3191A5AF" w14:textId="77777777" w:rsidR="00120592" w:rsidRPr="00120592" w:rsidRDefault="00120592" w:rsidP="00396D2B">
      <w:pPr>
        <w:pStyle w:val="SemEspaamento"/>
        <w:spacing w:line="276" w:lineRule="auto"/>
        <w:ind w:firstLine="851"/>
        <w:jc w:val="both"/>
        <w:rPr>
          <w:rFonts w:ascii="Times New Roman" w:hAnsi="Times New Roman" w:cs="Times New Roman"/>
          <w:sz w:val="24"/>
          <w:szCs w:val="24"/>
        </w:rPr>
      </w:pPr>
      <w:r w:rsidRPr="00120592">
        <w:rPr>
          <w:rFonts w:ascii="Times New Roman" w:hAnsi="Times New Roman" w:cs="Times New Roman"/>
          <w:sz w:val="24"/>
          <w:szCs w:val="24"/>
        </w:rPr>
        <w:t xml:space="preserve">10.5. </w:t>
      </w:r>
      <w:r w:rsidRPr="00120592">
        <w:rPr>
          <w:rFonts w:ascii="Times New Roman" w:hAnsi="Times New Roman" w:cs="Times New Roman"/>
          <w:b/>
          <w:bCs/>
          <w:sz w:val="24"/>
          <w:szCs w:val="24"/>
        </w:rPr>
        <w:t>Registro e Comunicação de Ocorrências</w:t>
      </w:r>
      <w:r w:rsidRPr="00120592">
        <w:rPr>
          <w:rFonts w:ascii="Times New Roman" w:hAnsi="Times New Roman" w:cs="Times New Roman"/>
          <w:sz w:val="24"/>
          <w:szCs w:val="24"/>
        </w:rPr>
        <w:t xml:space="preserve"> Todas as verificações, sejam elas de conformidade ou não conformidade, deverão ser devidamente registradas, preferencialmente por meio de fichas de controle e, em caso de problemas, com registro fotográfico. As ocorrências deverão ser comunicadas formalmente à Contratada e à gestão do contrato para as providências cabíveis, conforme o processo de recebimento e penalidades estabelecido neste Termo de Referência.</w:t>
      </w:r>
    </w:p>
    <w:p w14:paraId="3B8E0623" w14:textId="77777777" w:rsidR="00120592" w:rsidRPr="00120592" w:rsidRDefault="00120592" w:rsidP="00396D2B">
      <w:pPr>
        <w:pStyle w:val="SemEspaamento"/>
        <w:spacing w:line="276" w:lineRule="auto"/>
        <w:ind w:firstLine="851"/>
        <w:jc w:val="both"/>
        <w:rPr>
          <w:rFonts w:ascii="Times New Roman" w:hAnsi="Times New Roman" w:cs="Times New Roman"/>
          <w:sz w:val="24"/>
          <w:szCs w:val="24"/>
        </w:rPr>
      </w:pPr>
      <w:r w:rsidRPr="00120592">
        <w:rPr>
          <w:rFonts w:ascii="Times New Roman" w:hAnsi="Times New Roman" w:cs="Times New Roman"/>
          <w:sz w:val="24"/>
          <w:szCs w:val="24"/>
        </w:rPr>
        <w:t xml:space="preserve">10.6. </w:t>
      </w:r>
      <w:r w:rsidRPr="00120592">
        <w:rPr>
          <w:rFonts w:ascii="Times New Roman" w:hAnsi="Times New Roman" w:cs="Times New Roman"/>
          <w:b/>
          <w:bCs/>
          <w:sz w:val="24"/>
          <w:szCs w:val="24"/>
        </w:rPr>
        <w:t>Aprimoramento Contínuo e Políticas Públicas</w:t>
      </w:r>
      <w:r w:rsidRPr="00120592">
        <w:rPr>
          <w:rFonts w:ascii="Times New Roman" w:hAnsi="Times New Roman" w:cs="Times New Roman"/>
          <w:sz w:val="24"/>
          <w:szCs w:val="24"/>
        </w:rPr>
        <w:t xml:space="preserve"> A fiscalização da execução não se limitará à verificação formal, mas buscará, também, o aprimoramento contínuo da cadeia de suprimentos, em alinhamento com as políticas públicas de desenvolvimento local, incentivando a Contratada a manter e, se possível, superar os padrões de qualidade, contribuindo para a eficiência e transparência da gestão pública e para o bem-estar dos munícipes.</w:t>
      </w:r>
    </w:p>
    <w:p w14:paraId="528E4534" w14:textId="77777777" w:rsidR="005F522A" w:rsidRPr="000855B3" w:rsidRDefault="00AE5D97"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sz w:val="24"/>
          <w:szCs w:val="24"/>
        </w:rPr>
      </w:pPr>
      <w:r w:rsidRPr="000855B3">
        <w:rPr>
          <w:rFonts w:ascii="Times New Roman" w:hAnsi="Times New Roman" w:cs="Times New Roman"/>
          <w:b/>
          <w:sz w:val="24"/>
          <w:szCs w:val="24"/>
          <w:shd w:val="clear" w:color="auto" w:fill="A6A6A6" w:themeFill="background1" w:themeFillShade="A6"/>
        </w:rPr>
        <w:t>11</w:t>
      </w:r>
      <w:r w:rsidR="00E2649A" w:rsidRPr="000855B3">
        <w:rPr>
          <w:rFonts w:ascii="Times New Roman" w:hAnsi="Times New Roman" w:cs="Times New Roman"/>
          <w:b/>
          <w:sz w:val="24"/>
          <w:szCs w:val="24"/>
          <w:shd w:val="clear" w:color="auto" w:fill="A6A6A6" w:themeFill="background1" w:themeFillShade="A6"/>
        </w:rPr>
        <w:t xml:space="preserve"> – </w:t>
      </w:r>
      <w:r w:rsidR="005F522A" w:rsidRPr="000855B3">
        <w:rPr>
          <w:rFonts w:ascii="Times New Roman" w:hAnsi="Times New Roman" w:cs="Times New Roman"/>
          <w:b/>
          <w:sz w:val="24"/>
          <w:szCs w:val="24"/>
          <w:shd w:val="clear" w:color="auto" w:fill="A6A6A6" w:themeFill="background1" w:themeFillShade="A6"/>
        </w:rPr>
        <w:t>DA FORMA DE PAGAMENTO</w:t>
      </w:r>
    </w:p>
    <w:p w14:paraId="3701C996" w14:textId="77777777" w:rsidR="00514DF8" w:rsidRPr="00514DF8" w:rsidRDefault="005F3BD6" w:rsidP="00396D2B">
      <w:pPr>
        <w:spacing w:before="0" w:after="0"/>
        <w:ind w:right="-1"/>
        <w:jc w:val="both"/>
      </w:pPr>
      <w:r w:rsidRPr="00514DF8">
        <w:rPr>
          <w:rFonts w:ascii="Times New Roman" w:hAnsi="Times New Roman" w:cs="Times New Roman"/>
          <w:bCs/>
          <w:sz w:val="24"/>
          <w:szCs w:val="24"/>
          <w:shd w:val="clear" w:color="auto" w:fill="FFFFFF" w:themeFill="background1"/>
        </w:rPr>
        <w:t>1</w:t>
      </w:r>
      <w:r w:rsidR="00AE5D97" w:rsidRPr="00514DF8">
        <w:rPr>
          <w:rFonts w:ascii="Times New Roman" w:hAnsi="Times New Roman" w:cs="Times New Roman"/>
          <w:bCs/>
          <w:sz w:val="24"/>
          <w:szCs w:val="24"/>
          <w:shd w:val="clear" w:color="auto" w:fill="FFFFFF" w:themeFill="background1"/>
        </w:rPr>
        <w:t>1</w:t>
      </w:r>
      <w:r w:rsidRPr="00514DF8">
        <w:rPr>
          <w:rFonts w:ascii="Times New Roman" w:hAnsi="Times New Roman" w:cs="Times New Roman"/>
          <w:bCs/>
          <w:sz w:val="24"/>
          <w:szCs w:val="24"/>
          <w:shd w:val="clear" w:color="auto" w:fill="FFFFFF" w:themeFill="background1"/>
        </w:rPr>
        <w:t>.1.</w:t>
      </w:r>
      <w:r w:rsidR="007F52F1" w:rsidRPr="00514DF8">
        <w:rPr>
          <w:rFonts w:ascii="Times New Roman" w:hAnsi="Times New Roman" w:cs="Times New Roman"/>
          <w:bCs/>
          <w:sz w:val="24"/>
          <w:szCs w:val="24"/>
          <w:shd w:val="clear" w:color="auto" w:fill="FFFFFF" w:themeFill="background1"/>
        </w:rPr>
        <w:t xml:space="preserve"> –</w:t>
      </w:r>
      <w:r w:rsidR="00514DF8" w:rsidRPr="00514DF8">
        <w:rPr>
          <w:rFonts w:ascii="Times New Roman" w:hAnsi="Times New Roman" w:cs="Times New Roman"/>
          <w:b/>
          <w:bCs/>
          <w:sz w:val="24"/>
          <w:szCs w:val="24"/>
        </w:rPr>
        <w:t>Prazo de Pagamento</w:t>
      </w:r>
      <w:r w:rsidR="00514DF8" w:rsidRPr="00514DF8">
        <w:t xml:space="preserve"> O pagamento pelos produtos fornecidos será realizado em até 30 (trinta) dias após o recebimento definitivo das mercadorias, mediante a apresentação da respectiva Nota Fiscal/Fatura, devidamente atestada pelo fiscal do contrato. O prazo para pagamento começará a fluir a partir da data do atesto do recebimento definitivo.</w:t>
      </w:r>
    </w:p>
    <w:p w14:paraId="5A9F5655" w14:textId="77777777" w:rsidR="00514DF8" w:rsidRPr="00514DF8" w:rsidRDefault="00514DF8" w:rsidP="00396D2B">
      <w:pPr>
        <w:spacing w:before="0" w:after="0"/>
        <w:ind w:right="-1"/>
        <w:jc w:val="both"/>
        <w:rPr>
          <w:rFonts w:ascii="Times New Roman" w:hAnsi="Times New Roman" w:cs="Times New Roman"/>
          <w:sz w:val="24"/>
          <w:szCs w:val="24"/>
        </w:rPr>
      </w:pPr>
      <w:r w:rsidRPr="00514DF8">
        <w:rPr>
          <w:rFonts w:ascii="Times New Roman" w:hAnsi="Times New Roman" w:cs="Times New Roman"/>
          <w:sz w:val="24"/>
          <w:szCs w:val="24"/>
        </w:rPr>
        <w:t xml:space="preserve">11.2. </w:t>
      </w:r>
      <w:r w:rsidRPr="00514DF8">
        <w:rPr>
          <w:rFonts w:ascii="Times New Roman" w:hAnsi="Times New Roman" w:cs="Times New Roman"/>
          <w:b/>
          <w:bCs/>
          <w:sz w:val="24"/>
          <w:szCs w:val="24"/>
        </w:rPr>
        <w:t>Condições para o Pagamento</w:t>
      </w:r>
      <w:r w:rsidRPr="00514DF8">
        <w:rPr>
          <w:rFonts w:ascii="Times New Roman" w:hAnsi="Times New Roman" w:cs="Times New Roman"/>
          <w:sz w:val="24"/>
          <w:szCs w:val="24"/>
        </w:rPr>
        <w:t xml:space="preserve"> O pagamento estará condicionado à apresentação da documentação fiscal regular e à comprovação da manutenção das condições de habilitação fiscal e trabalhista da Contratada, conforme exigido no item 9.2 deste Termo de Referência. Especificamente, será exigida a comprovação de: a) </w:t>
      </w:r>
      <w:r w:rsidRPr="00514DF8">
        <w:rPr>
          <w:rFonts w:ascii="Times New Roman" w:hAnsi="Times New Roman" w:cs="Times New Roman"/>
          <w:b/>
          <w:bCs/>
          <w:sz w:val="24"/>
          <w:szCs w:val="24"/>
        </w:rPr>
        <w:t>Certidão Negativa de Débitos Trabalhistas (CNDT)</w:t>
      </w:r>
      <w:r w:rsidRPr="00514DF8">
        <w:rPr>
          <w:rFonts w:ascii="Times New Roman" w:hAnsi="Times New Roman" w:cs="Times New Roman"/>
          <w:sz w:val="24"/>
          <w:szCs w:val="24"/>
        </w:rPr>
        <w:t xml:space="preserve"> ou Certidão Positiva com Efeitos de Negativa, emitida pelo Tribunal Superior do Trabalho. b) </w:t>
      </w:r>
      <w:r w:rsidRPr="00514DF8">
        <w:rPr>
          <w:rFonts w:ascii="Times New Roman" w:hAnsi="Times New Roman" w:cs="Times New Roman"/>
          <w:b/>
          <w:bCs/>
          <w:sz w:val="24"/>
          <w:szCs w:val="24"/>
        </w:rPr>
        <w:t>Certificado de Regularidade do Fundo de Garantia por Tempo de Serviço (FGTS)</w:t>
      </w:r>
      <w:r w:rsidRPr="00514DF8">
        <w:rPr>
          <w:rFonts w:ascii="Times New Roman" w:hAnsi="Times New Roman" w:cs="Times New Roman"/>
          <w:sz w:val="24"/>
          <w:szCs w:val="24"/>
        </w:rPr>
        <w:t xml:space="preserve">, fornecido pela Caixa Econômica Federal. c) </w:t>
      </w:r>
      <w:r w:rsidRPr="00514DF8">
        <w:rPr>
          <w:rFonts w:ascii="Times New Roman" w:hAnsi="Times New Roman" w:cs="Times New Roman"/>
          <w:b/>
          <w:bCs/>
          <w:sz w:val="24"/>
          <w:szCs w:val="24"/>
        </w:rPr>
        <w:t>Certidão Negativa de Débitos Relativos aos Tributos Federais e à Dívida Ativa da União</w:t>
      </w:r>
      <w:r w:rsidRPr="00514DF8">
        <w:rPr>
          <w:rFonts w:ascii="Times New Roman" w:hAnsi="Times New Roman" w:cs="Times New Roman"/>
          <w:sz w:val="24"/>
          <w:szCs w:val="24"/>
        </w:rPr>
        <w:t xml:space="preserve"> ou Certidão Positiva com Efeitos de Negativa, emitida pela Secretaria da Receita Federal do Brasil.</w:t>
      </w:r>
    </w:p>
    <w:p w14:paraId="2DBFE8BA" w14:textId="77777777" w:rsidR="00514DF8" w:rsidRPr="00514DF8" w:rsidRDefault="00514DF8" w:rsidP="00396D2B">
      <w:pPr>
        <w:spacing w:before="0" w:after="0"/>
        <w:ind w:right="-1"/>
        <w:jc w:val="both"/>
        <w:rPr>
          <w:rFonts w:ascii="Times New Roman" w:hAnsi="Times New Roman" w:cs="Times New Roman"/>
          <w:sz w:val="24"/>
          <w:szCs w:val="24"/>
        </w:rPr>
      </w:pPr>
      <w:r w:rsidRPr="00514DF8">
        <w:rPr>
          <w:rFonts w:ascii="Times New Roman" w:hAnsi="Times New Roman" w:cs="Times New Roman"/>
          <w:sz w:val="24"/>
          <w:szCs w:val="24"/>
        </w:rPr>
        <w:lastRenderedPageBreak/>
        <w:t xml:space="preserve">11.3. </w:t>
      </w:r>
      <w:r w:rsidRPr="00514DF8">
        <w:rPr>
          <w:rFonts w:ascii="Times New Roman" w:hAnsi="Times New Roman" w:cs="Times New Roman"/>
          <w:b/>
          <w:bCs/>
          <w:sz w:val="24"/>
          <w:szCs w:val="24"/>
        </w:rPr>
        <w:t>Informações Obrigatórias na Documentação Fiscal</w:t>
      </w:r>
      <w:r w:rsidRPr="00514DF8">
        <w:rPr>
          <w:rFonts w:ascii="Times New Roman" w:hAnsi="Times New Roman" w:cs="Times New Roman"/>
          <w:sz w:val="24"/>
          <w:szCs w:val="24"/>
        </w:rPr>
        <w:t xml:space="preserve"> As Notas Fiscais/Faturas deverão conter obrigatoriamente:</w:t>
      </w:r>
    </w:p>
    <w:p w14:paraId="364FE5FD" w14:textId="77777777" w:rsidR="00514DF8" w:rsidRPr="00514DF8" w:rsidRDefault="00514DF8" w:rsidP="00396D2B">
      <w:pPr>
        <w:spacing w:before="0" w:after="0"/>
        <w:ind w:right="-1"/>
        <w:jc w:val="both"/>
        <w:rPr>
          <w:rFonts w:ascii="Times New Roman" w:hAnsi="Times New Roman" w:cs="Times New Roman"/>
          <w:sz w:val="24"/>
          <w:szCs w:val="24"/>
        </w:rPr>
      </w:pPr>
      <w:r w:rsidRPr="00514DF8">
        <w:rPr>
          <w:rFonts w:ascii="Times New Roman" w:hAnsi="Times New Roman" w:cs="Times New Roman"/>
          <w:sz w:val="24"/>
          <w:szCs w:val="24"/>
        </w:rPr>
        <w:t>a) CNPJ da empresa Contratada. b) Dados bancários (conta corrente e modalidade). c) Número do processo licitatório. d) Número do contrato administrativo ou da Ata de Registro de Preços. e) Enquadramento tributário da empresa (ex: optante pelo Simples Nacional, Lucro Presumido, etc.).</w:t>
      </w:r>
    </w:p>
    <w:p w14:paraId="3236DA27" w14:textId="77777777" w:rsidR="00514DF8" w:rsidRPr="00514DF8" w:rsidRDefault="00514DF8" w:rsidP="00396D2B">
      <w:pPr>
        <w:spacing w:before="0" w:after="0"/>
        <w:ind w:right="-1"/>
        <w:jc w:val="both"/>
        <w:rPr>
          <w:rFonts w:ascii="Times New Roman" w:hAnsi="Times New Roman" w:cs="Times New Roman"/>
          <w:sz w:val="24"/>
          <w:szCs w:val="24"/>
        </w:rPr>
      </w:pPr>
      <w:r w:rsidRPr="00514DF8">
        <w:rPr>
          <w:rFonts w:ascii="Times New Roman" w:hAnsi="Times New Roman" w:cs="Times New Roman"/>
          <w:sz w:val="24"/>
          <w:szCs w:val="24"/>
        </w:rPr>
        <w:t xml:space="preserve">11.4. </w:t>
      </w:r>
      <w:r w:rsidRPr="00514DF8">
        <w:rPr>
          <w:rFonts w:ascii="Times New Roman" w:hAnsi="Times New Roman" w:cs="Times New Roman"/>
          <w:b/>
          <w:bCs/>
          <w:sz w:val="24"/>
          <w:szCs w:val="24"/>
        </w:rPr>
        <w:t>Retenções e Descontos</w:t>
      </w:r>
      <w:r w:rsidRPr="00514DF8">
        <w:rPr>
          <w:rFonts w:ascii="Times New Roman" w:hAnsi="Times New Roman" w:cs="Times New Roman"/>
          <w:sz w:val="24"/>
          <w:szCs w:val="24"/>
        </w:rPr>
        <w:t xml:space="preserve"> As retenções de tributos (ISS, IR, INSS, se for o caso) serão realizadas pela Administração Municipal, salvo quando o fornecedor comprovar ser optante pelo Simples Nacional, nos termos da legislação vigente. Multas e outros débitos decorrentes da execução contratual, se aplicáveis, serão descontados do valor do pagamento, conforme previsto no item 7.4 deste Termo de Referência .</w:t>
      </w:r>
    </w:p>
    <w:p w14:paraId="7D5BC954" w14:textId="77777777" w:rsidR="00514DF8" w:rsidRPr="00514DF8" w:rsidRDefault="00514DF8" w:rsidP="00396D2B">
      <w:pPr>
        <w:spacing w:before="0" w:after="0"/>
        <w:ind w:right="-1"/>
        <w:jc w:val="both"/>
        <w:rPr>
          <w:rFonts w:ascii="Times New Roman" w:hAnsi="Times New Roman" w:cs="Times New Roman"/>
          <w:sz w:val="24"/>
          <w:szCs w:val="24"/>
        </w:rPr>
      </w:pPr>
      <w:r w:rsidRPr="00514DF8">
        <w:rPr>
          <w:rFonts w:ascii="Times New Roman" w:hAnsi="Times New Roman" w:cs="Times New Roman"/>
          <w:sz w:val="24"/>
          <w:szCs w:val="24"/>
        </w:rPr>
        <w:t xml:space="preserve">11.5. </w:t>
      </w:r>
      <w:r w:rsidRPr="00514DF8">
        <w:rPr>
          <w:rFonts w:ascii="Times New Roman" w:hAnsi="Times New Roman" w:cs="Times New Roman"/>
          <w:b/>
          <w:bCs/>
          <w:sz w:val="24"/>
          <w:szCs w:val="24"/>
        </w:rPr>
        <w:t>Suspensão de Pagamento por Não Conformidade</w:t>
      </w:r>
      <w:r w:rsidRPr="00514DF8">
        <w:rPr>
          <w:rFonts w:ascii="Times New Roman" w:hAnsi="Times New Roman" w:cs="Times New Roman"/>
          <w:sz w:val="24"/>
          <w:szCs w:val="24"/>
        </w:rPr>
        <w:t xml:space="preserve"> Em caso de não cumprimento de disposição contratual, erro na documentação fiscal ou identificação de vícios/defeitos nos produtos após o recebimento definitivo (vícios ocultos), os pagamentos poderão ser retidos até a regularização da situação pela Contratada, sem prejuízo da aplicação das penalidades cabíveis.</w:t>
      </w:r>
    </w:p>
    <w:p w14:paraId="4547A070" w14:textId="77777777" w:rsidR="00514DF8" w:rsidRPr="00514DF8" w:rsidRDefault="00514DF8" w:rsidP="00396D2B">
      <w:pPr>
        <w:spacing w:before="0" w:after="0"/>
        <w:ind w:right="-1"/>
        <w:jc w:val="both"/>
        <w:rPr>
          <w:rFonts w:ascii="Times New Roman" w:hAnsi="Times New Roman" w:cs="Times New Roman"/>
          <w:sz w:val="24"/>
          <w:szCs w:val="24"/>
        </w:rPr>
      </w:pPr>
      <w:r w:rsidRPr="00514DF8">
        <w:rPr>
          <w:rFonts w:ascii="Times New Roman" w:hAnsi="Times New Roman" w:cs="Times New Roman"/>
          <w:sz w:val="24"/>
          <w:szCs w:val="24"/>
        </w:rPr>
        <w:t>Fontes</w:t>
      </w:r>
    </w:p>
    <w:p w14:paraId="02A67733" w14:textId="0273D200" w:rsidR="00C243FB" w:rsidRPr="000855B3" w:rsidRDefault="00E2015F" w:rsidP="0059585E">
      <w:pPr>
        <w:pStyle w:val="LO-normal"/>
        <w:widowControl w:val="0"/>
        <w:numPr>
          <w:ilvl w:val="1"/>
          <w:numId w:val="80"/>
        </w:numPr>
        <w:suppressAutoHyphens w:val="0"/>
        <w:jc w:val="both"/>
        <w:rPr>
          <w:rFonts w:ascii="Times New Roman" w:eastAsia="Times New Roman" w:hAnsi="Times New Roman" w:cs="Times New Roman"/>
          <w:color w:val="FF0000"/>
          <w:sz w:val="24"/>
          <w:szCs w:val="24"/>
        </w:rPr>
      </w:pPr>
      <w:r w:rsidRPr="000855B3">
        <w:rPr>
          <w:rFonts w:ascii="Times New Roman" w:hAnsi="Times New Roman" w:cs="Times New Roman"/>
          <w:sz w:val="24"/>
          <w:szCs w:val="24"/>
        </w:rPr>
        <w:t>-</w:t>
      </w:r>
      <w:r w:rsidR="00C243FB" w:rsidRPr="000855B3">
        <w:rPr>
          <w:rFonts w:ascii="Times New Roman" w:hAnsi="Times New Roman" w:cs="Times New Roman"/>
          <w:sz w:val="24"/>
          <w:szCs w:val="24"/>
        </w:rPr>
        <w:t>As notas fiscais DEVERÃO ser emitidas conforme tabela abaixo:</w:t>
      </w:r>
    </w:p>
    <w:p w14:paraId="473796C0" w14:textId="77777777" w:rsidR="00C243FB" w:rsidRPr="007143AF" w:rsidRDefault="00C243FB" w:rsidP="00396D2B">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Times New Roman" w:hAnsi="Times New Roman"/>
          <w:sz w:val="22"/>
          <w:szCs w:val="22"/>
        </w:rPr>
      </w:pPr>
      <w:r w:rsidRPr="007143AF">
        <w:rPr>
          <w:rFonts w:ascii="Times New Roman" w:hAnsi="Times New Roman"/>
          <w:b/>
          <w:bCs/>
          <w:sz w:val="22"/>
          <w:szCs w:val="22"/>
        </w:rPr>
        <w:t xml:space="preserve">PREFEITURA MUNICIPAL DE QUERÊNCIA DO NORTE, </w:t>
      </w:r>
      <w:r w:rsidRPr="007143AF">
        <w:rPr>
          <w:rFonts w:ascii="Times New Roman" w:hAnsi="Times New Roman"/>
          <w:sz w:val="22"/>
          <w:szCs w:val="22"/>
        </w:rPr>
        <w:t>sob CNPJ/MF nº</w:t>
      </w:r>
      <w:r w:rsidRPr="007143AF">
        <w:rPr>
          <w:rFonts w:ascii="Times New Roman" w:hAnsi="Times New Roman"/>
          <w:b/>
          <w:bCs/>
          <w:sz w:val="22"/>
          <w:szCs w:val="22"/>
        </w:rPr>
        <w:t>. 76.973.692/0001-16</w:t>
      </w:r>
      <w:r w:rsidRPr="007143AF">
        <w:rPr>
          <w:rFonts w:ascii="Times New Roman" w:hAnsi="Times New Roman"/>
          <w:sz w:val="22"/>
          <w:szCs w:val="22"/>
        </w:rPr>
        <w:t>,</w:t>
      </w:r>
      <w:r w:rsidRPr="007143AF">
        <w:rPr>
          <w:rFonts w:ascii="Times New Roman" w:hAnsi="Times New Roman"/>
          <w:b/>
          <w:bCs/>
          <w:sz w:val="22"/>
          <w:szCs w:val="22"/>
        </w:rPr>
        <w:t xml:space="preserve"> </w:t>
      </w:r>
      <w:r w:rsidRPr="007143AF">
        <w:rPr>
          <w:rFonts w:ascii="Times New Roman" w:hAnsi="Times New Roman"/>
          <w:sz w:val="22"/>
          <w:szCs w:val="22"/>
        </w:rPr>
        <w:t>Rua Waldemar dos Santos, 1197.</w:t>
      </w:r>
    </w:p>
    <w:p w14:paraId="3A9F1892" w14:textId="77777777" w:rsidR="007143AF" w:rsidRPr="007143AF" w:rsidRDefault="007143AF" w:rsidP="00396D2B">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Times New Roman" w:hAnsi="Times New Roman"/>
          <w:sz w:val="22"/>
          <w:szCs w:val="22"/>
        </w:rPr>
      </w:pPr>
      <w:r w:rsidRPr="007143AF">
        <w:rPr>
          <w:rFonts w:ascii="Times New Roman" w:hAnsi="Times New Roman"/>
          <w:b/>
          <w:bCs/>
          <w:sz w:val="22"/>
          <w:szCs w:val="22"/>
        </w:rPr>
        <w:t xml:space="preserve">FUNDO MUNICIPAL DE AÇÃO SOCIAL, </w:t>
      </w:r>
      <w:r w:rsidRPr="007143AF">
        <w:rPr>
          <w:rFonts w:ascii="Times New Roman" w:hAnsi="Times New Roman"/>
          <w:sz w:val="22"/>
          <w:szCs w:val="22"/>
        </w:rPr>
        <w:t>sob CNPJ/MF</w:t>
      </w:r>
      <w:r w:rsidRPr="007143AF">
        <w:rPr>
          <w:rFonts w:ascii="Times New Roman" w:hAnsi="Times New Roman"/>
          <w:b/>
          <w:bCs/>
          <w:sz w:val="22"/>
          <w:szCs w:val="22"/>
        </w:rPr>
        <w:t xml:space="preserve"> nº. 12.290.390/0001-60</w:t>
      </w:r>
      <w:r w:rsidRPr="007143AF">
        <w:rPr>
          <w:rFonts w:ascii="Times New Roman" w:hAnsi="Times New Roman"/>
          <w:sz w:val="22"/>
          <w:szCs w:val="22"/>
        </w:rPr>
        <w:t>, Rua Maria de Lourdes Dionísio Cardoso, Sn, Querência do Norte – Paraná.</w:t>
      </w:r>
    </w:p>
    <w:p w14:paraId="047E7B33" w14:textId="77777777" w:rsidR="007143AF" w:rsidRPr="007143AF" w:rsidRDefault="007143AF" w:rsidP="00396D2B">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Times New Roman" w:hAnsi="Times New Roman"/>
          <w:sz w:val="22"/>
          <w:szCs w:val="22"/>
        </w:rPr>
      </w:pPr>
      <w:r w:rsidRPr="007143AF">
        <w:rPr>
          <w:rFonts w:ascii="Times New Roman" w:hAnsi="Times New Roman"/>
          <w:b/>
          <w:bCs/>
          <w:sz w:val="22"/>
          <w:szCs w:val="22"/>
        </w:rPr>
        <w:t xml:space="preserve">FUNDO MUNICIPAL DE SAÚDE, </w:t>
      </w:r>
      <w:r w:rsidRPr="007143AF">
        <w:rPr>
          <w:rFonts w:ascii="Times New Roman" w:hAnsi="Times New Roman"/>
          <w:sz w:val="22"/>
          <w:szCs w:val="22"/>
        </w:rPr>
        <w:t>sob CNPJ/MF nº.</w:t>
      </w:r>
      <w:r w:rsidRPr="007143AF">
        <w:rPr>
          <w:rFonts w:ascii="Times New Roman" w:hAnsi="Times New Roman"/>
          <w:b/>
          <w:bCs/>
          <w:sz w:val="22"/>
          <w:szCs w:val="22"/>
        </w:rPr>
        <w:t xml:space="preserve"> 73.242.695/0001-91.</w:t>
      </w:r>
      <w:r w:rsidRPr="007143AF">
        <w:rPr>
          <w:rFonts w:ascii="Times New Roman" w:hAnsi="Times New Roman"/>
          <w:sz w:val="22"/>
          <w:szCs w:val="22"/>
        </w:rPr>
        <w:t xml:space="preserve"> Rua Maria de Lourdes Dionísio Cardoso, nº 854 – Querência do Norte – PR. </w:t>
      </w:r>
    </w:p>
    <w:p w14:paraId="0349050F" w14:textId="77777777" w:rsidR="007143AF" w:rsidRPr="007143AF" w:rsidRDefault="007143AF" w:rsidP="00396D2B">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Times New Roman" w:hAnsi="Times New Roman"/>
          <w:sz w:val="22"/>
          <w:szCs w:val="22"/>
        </w:rPr>
      </w:pPr>
      <w:r w:rsidRPr="007143AF">
        <w:rPr>
          <w:rFonts w:ascii="Times New Roman" w:hAnsi="Times New Roman"/>
          <w:b/>
          <w:bCs/>
          <w:sz w:val="22"/>
          <w:szCs w:val="22"/>
        </w:rPr>
        <w:t xml:space="preserve">FUNDO MUNICIPAL DE MEIO AMBIENTE, </w:t>
      </w:r>
      <w:r w:rsidRPr="007143AF">
        <w:rPr>
          <w:rFonts w:ascii="Times New Roman" w:hAnsi="Times New Roman"/>
          <w:sz w:val="22"/>
          <w:szCs w:val="22"/>
        </w:rPr>
        <w:t>sob CNPJ/MF nº.</w:t>
      </w:r>
      <w:r w:rsidRPr="007143AF">
        <w:rPr>
          <w:rFonts w:ascii="Times New Roman" w:hAnsi="Times New Roman"/>
          <w:b/>
          <w:bCs/>
          <w:sz w:val="22"/>
          <w:szCs w:val="22"/>
        </w:rPr>
        <w:t xml:space="preserve"> 13.900.880/0001-02.</w:t>
      </w:r>
      <w:r w:rsidRPr="007143AF">
        <w:rPr>
          <w:rFonts w:ascii="Times New Roman" w:hAnsi="Times New Roman"/>
          <w:sz w:val="22"/>
          <w:szCs w:val="22"/>
        </w:rPr>
        <w:t xml:space="preserve"> Rua Waldemar dos Santos, Sn, Querência do Norte – PR. </w:t>
      </w:r>
    </w:p>
    <w:p w14:paraId="2353C666" w14:textId="77777777" w:rsidR="00C243FB" w:rsidRPr="007143AF" w:rsidRDefault="00C243FB" w:rsidP="00396D2B">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Times New Roman" w:hAnsi="Times New Roman"/>
          <w:b/>
          <w:bCs/>
          <w:sz w:val="22"/>
          <w:szCs w:val="22"/>
          <w:shd w:val="clear" w:color="auto" w:fill="00FF00"/>
        </w:rPr>
      </w:pPr>
      <w:r w:rsidRPr="007143AF">
        <w:rPr>
          <w:rFonts w:ascii="Times New Roman" w:hAnsi="Times New Roman"/>
          <w:sz w:val="22"/>
          <w:szCs w:val="22"/>
        </w:rPr>
        <w:t xml:space="preserve"> </w:t>
      </w:r>
      <w:r w:rsidRPr="007143AF">
        <w:rPr>
          <w:rFonts w:ascii="Times New Roman" w:hAnsi="Times New Roman"/>
          <w:b/>
          <w:bCs/>
          <w:sz w:val="22"/>
          <w:szCs w:val="22"/>
          <w:shd w:val="clear" w:color="auto" w:fill="00FF00"/>
        </w:rPr>
        <w:t>O SETOR DE COMPRAS ENCAMINHARÁ REQUISIÇÃO DE PEDIDOS COM AS INFORMAÇÕES NECESSÁRIAS PARA O CORRETO PREENCHIMENTO DA NOTA FISCAL</w:t>
      </w:r>
    </w:p>
    <w:p w14:paraId="5FEF0881" w14:textId="77777777" w:rsidR="00C243FB" w:rsidRPr="000855B3" w:rsidRDefault="00C243FB" w:rsidP="00396D2B">
      <w:pPr>
        <w:pStyle w:val="LO-normal"/>
        <w:widowControl w:val="0"/>
        <w:suppressAutoHyphens w:val="0"/>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 xml:space="preserve">Na nota fiscal deverá conter: </w:t>
      </w:r>
    </w:p>
    <w:p w14:paraId="70261859" w14:textId="77777777" w:rsidR="00C243FB" w:rsidRPr="000855B3" w:rsidRDefault="00C243FB" w:rsidP="00396D2B">
      <w:pPr>
        <w:pStyle w:val="LO-normal"/>
        <w:widowControl w:val="0"/>
        <w:numPr>
          <w:ilvl w:val="0"/>
          <w:numId w:val="48"/>
        </w:numPr>
        <w:suppressAutoHyphens w:val="0"/>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CNPJ da empresa, o mesmo que contratou com o Município de Querência do Norte (no caso de empresa);</w:t>
      </w:r>
    </w:p>
    <w:p w14:paraId="00810639" w14:textId="77777777" w:rsidR="00C243FB" w:rsidRPr="000855B3" w:rsidRDefault="00C243FB" w:rsidP="00396D2B">
      <w:pPr>
        <w:pStyle w:val="LO-normal"/>
        <w:widowControl w:val="0"/>
        <w:numPr>
          <w:ilvl w:val="0"/>
          <w:numId w:val="48"/>
        </w:numPr>
        <w:suppressAutoHyphens w:val="0"/>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Conta corrente, em nome da empresa que contratou com o Município de Querência do Norte;</w:t>
      </w:r>
    </w:p>
    <w:p w14:paraId="70D85DCB" w14:textId="77777777" w:rsidR="00C243FB" w:rsidRPr="000855B3" w:rsidRDefault="00C243FB" w:rsidP="00396D2B">
      <w:pPr>
        <w:pStyle w:val="LO-normal"/>
        <w:widowControl w:val="0"/>
        <w:numPr>
          <w:ilvl w:val="0"/>
          <w:numId w:val="48"/>
        </w:numPr>
        <w:suppressAutoHyphens w:val="0"/>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Modalidade e Número do Processo Licitatório ;</w:t>
      </w:r>
    </w:p>
    <w:p w14:paraId="37933194" w14:textId="77777777" w:rsidR="00C243FB" w:rsidRPr="000855B3" w:rsidRDefault="00C243FB" w:rsidP="00396D2B">
      <w:pPr>
        <w:pStyle w:val="LO-normal"/>
        <w:widowControl w:val="0"/>
        <w:numPr>
          <w:ilvl w:val="0"/>
          <w:numId w:val="48"/>
        </w:numPr>
        <w:suppressAutoHyphens w:val="0"/>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 xml:space="preserve">Número do contrato administrativo; </w:t>
      </w:r>
    </w:p>
    <w:p w14:paraId="24E1D14F" w14:textId="77777777" w:rsidR="00C243FB" w:rsidRPr="000855B3" w:rsidRDefault="00C243FB" w:rsidP="00396D2B">
      <w:pPr>
        <w:pStyle w:val="LO-normal"/>
        <w:widowControl w:val="0"/>
        <w:numPr>
          <w:ilvl w:val="0"/>
          <w:numId w:val="48"/>
        </w:numPr>
        <w:suppressAutoHyphens w:val="0"/>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enquadramento tributário;</w:t>
      </w:r>
    </w:p>
    <w:p w14:paraId="062795AD" w14:textId="77777777" w:rsidR="00C243FB" w:rsidRPr="000855B3" w:rsidRDefault="00C243FB" w:rsidP="00396D2B">
      <w:pPr>
        <w:pStyle w:val="LO-normal"/>
        <w:widowControl w:val="0"/>
        <w:numPr>
          <w:ilvl w:val="0"/>
          <w:numId w:val="48"/>
        </w:numPr>
        <w:suppressAutoHyphens w:val="0"/>
        <w:ind w:left="0" w:firstLine="284"/>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 xml:space="preserve">As retenções </w:t>
      </w:r>
      <w:r w:rsidRPr="000855B3">
        <w:rPr>
          <w:rStyle w:val="hgkelc"/>
          <w:rFonts w:ascii="Times New Roman" w:hAnsi="Times New Roman" w:cs="Times New Roman"/>
          <w:sz w:val="24"/>
          <w:szCs w:val="24"/>
          <w:lang w:val="pt-PT"/>
        </w:rPr>
        <w:t>do ISS, IR, INSS, (ou outra) (se for o caso), deverão estar destacadas na NF, e serão realizadas pela administração municipal, conforme legislação</w:t>
      </w:r>
    </w:p>
    <w:p w14:paraId="37A5B662" w14:textId="774EC9CC" w:rsidR="00C243FB" w:rsidRPr="000855B3" w:rsidRDefault="00C243FB" w:rsidP="0059585E">
      <w:pPr>
        <w:pStyle w:val="LO-normal"/>
        <w:widowControl w:val="0"/>
        <w:numPr>
          <w:ilvl w:val="1"/>
          <w:numId w:val="80"/>
        </w:numPr>
        <w:suppressAutoHyphens w:val="0"/>
        <w:ind w:left="0" w:firstLine="0"/>
        <w:jc w:val="both"/>
        <w:rPr>
          <w:rFonts w:ascii="Times New Roman" w:eastAsia="Times New Roman" w:hAnsi="Times New Roman" w:cs="Times New Roman"/>
          <w:color w:val="000000"/>
          <w:sz w:val="24"/>
          <w:szCs w:val="24"/>
        </w:rPr>
      </w:pPr>
      <w:r w:rsidRPr="000855B3">
        <w:rPr>
          <w:rFonts w:ascii="Times New Roman" w:eastAsia="Times New Roman" w:hAnsi="Times New Roman" w:cs="Times New Roman"/>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6B52B1B4" w14:textId="09A2ED01" w:rsidR="00E2649A" w:rsidRPr="000855B3" w:rsidRDefault="005F3BD6" w:rsidP="00396D2B">
      <w:pPr>
        <w:spacing w:before="0" w:after="0"/>
        <w:jc w:val="both"/>
        <w:rPr>
          <w:rFonts w:ascii="Times New Roman" w:hAnsi="Times New Roman" w:cs="Times New Roman"/>
          <w:bCs/>
          <w:sz w:val="24"/>
          <w:szCs w:val="24"/>
        </w:rPr>
      </w:pPr>
      <w:r w:rsidRPr="000855B3">
        <w:rPr>
          <w:rFonts w:ascii="Times New Roman" w:hAnsi="Times New Roman" w:cs="Times New Roman"/>
          <w:b/>
          <w:bCs/>
          <w:sz w:val="24"/>
          <w:szCs w:val="24"/>
        </w:rPr>
        <w:t>1</w:t>
      </w:r>
      <w:r w:rsidR="00DC1599" w:rsidRPr="000855B3">
        <w:rPr>
          <w:rFonts w:ascii="Times New Roman" w:hAnsi="Times New Roman" w:cs="Times New Roman"/>
          <w:b/>
          <w:bCs/>
          <w:sz w:val="24"/>
          <w:szCs w:val="24"/>
        </w:rPr>
        <w:t>1</w:t>
      </w:r>
      <w:r w:rsidRPr="000855B3">
        <w:rPr>
          <w:rFonts w:ascii="Times New Roman" w:hAnsi="Times New Roman" w:cs="Times New Roman"/>
          <w:b/>
          <w:bCs/>
          <w:sz w:val="24"/>
          <w:szCs w:val="24"/>
        </w:rPr>
        <w:t>.</w:t>
      </w:r>
      <w:r w:rsidR="0059585E">
        <w:rPr>
          <w:rFonts w:ascii="Times New Roman" w:hAnsi="Times New Roman" w:cs="Times New Roman"/>
          <w:b/>
          <w:bCs/>
          <w:sz w:val="24"/>
          <w:szCs w:val="24"/>
        </w:rPr>
        <w:t>7</w:t>
      </w:r>
      <w:r w:rsidRPr="000855B3">
        <w:rPr>
          <w:rFonts w:ascii="Times New Roman" w:hAnsi="Times New Roman" w:cs="Times New Roman"/>
          <w:b/>
          <w:bCs/>
          <w:sz w:val="24"/>
          <w:szCs w:val="24"/>
        </w:rPr>
        <w:t>.</w:t>
      </w:r>
      <w:r w:rsidR="00E2649A" w:rsidRPr="000855B3">
        <w:rPr>
          <w:rFonts w:ascii="Times New Roman" w:hAnsi="Times New Roman" w:cs="Times New Roman"/>
          <w:b/>
          <w:bCs/>
          <w:sz w:val="24"/>
          <w:szCs w:val="24"/>
        </w:rPr>
        <w:t xml:space="preserve"> –</w:t>
      </w:r>
      <w:r w:rsidR="00E2649A" w:rsidRPr="000855B3">
        <w:rPr>
          <w:rFonts w:ascii="Times New Roman" w:hAnsi="Times New Roman" w:cs="Times New Roman"/>
          <w:bCs/>
          <w:sz w:val="24"/>
          <w:szCs w:val="24"/>
        </w:rPr>
        <w:t xml:space="preserve"> Em caso de não cumprimento pela contratada de disposição contratual, os pagamentos poderão ficar retidos até posterior solução, sem prejuízos de quaisquer outras disposições contratuais.</w:t>
      </w:r>
    </w:p>
    <w:p w14:paraId="5E783A01" w14:textId="04CA8A15" w:rsidR="005F522A" w:rsidRPr="000855B3" w:rsidRDefault="005F3BD6" w:rsidP="00396D2B">
      <w:pPr>
        <w:shd w:val="clear" w:color="auto" w:fill="FFFFFF" w:themeFill="background1"/>
        <w:spacing w:before="0" w:after="0"/>
        <w:jc w:val="both"/>
        <w:rPr>
          <w:rFonts w:ascii="Times New Roman" w:hAnsi="Times New Roman" w:cs="Times New Roman"/>
          <w:sz w:val="24"/>
          <w:szCs w:val="24"/>
        </w:rPr>
      </w:pPr>
      <w:r w:rsidRPr="000855B3">
        <w:rPr>
          <w:rFonts w:ascii="Times New Roman" w:hAnsi="Times New Roman" w:cs="Times New Roman"/>
          <w:b/>
          <w:bCs/>
          <w:sz w:val="24"/>
          <w:szCs w:val="24"/>
        </w:rPr>
        <w:t>1</w:t>
      </w:r>
      <w:r w:rsidR="00DC1599" w:rsidRPr="000855B3">
        <w:rPr>
          <w:rFonts w:ascii="Times New Roman" w:hAnsi="Times New Roman" w:cs="Times New Roman"/>
          <w:b/>
          <w:bCs/>
          <w:sz w:val="24"/>
          <w:szCs w:val="24"/>
        </w:rPr>
        <w:t>1</w:t>
      </w:r>
      <w:r w:rsidRPr="000855B3">
        <w:rPr>
          <w:rFonts w:ascii="Times New Roman" w:hAnsi="Times New Roman" w:cs="Times New Roman"/>
          <w:b/>
          <w:bCs/>
          <w:sz w:val="24"/>
          <w:szCs w:val="24"/>
        </w:rPr>
        <w:t>.</w:t>
      </w:r>
      <w:r w:rsidR="0059585E">
        <w:rPr>
          <w:rFonts w:ascii="Times New Roman" w:hAnsi="Times New Roman" w:cs="Times New Roman"/>
          <w:b/>
          <w:bCs/>
          <w:sz w:val="24"/>
          <w:szCs w:val="24"/>
        </w:rPr>
        <w:t>8</w:t>
      </w:r>
      <w:r w:rsidRPr="000855B3">
        <w:rPr>
          <w:rFonts w:ascii="Times New Roman" w:hAnsi="Times New Roman" w:cs="Times New Roman"/>
          <w:b/>
          <w:bCs/>
          <w:sz w:val="24"/>
          <w:szCs w:val="24"/>
        </w:rPr>
        <w:t>.</w:t>
      </w:r>
      <w:r w:rsidR="00E2649A" w:rsidRPr="000855B3">
        <w:rPr>
          <w:rFonts w:ascii="Times New Roman" w:hAnsi="Times New Roman" w:cs="Times New Roman"/>
          <w:b/>
          <w:bCs/>
          <w:sz w:val="24"/>
          <w:szCs w:val="24"/>
        </w:rPr>
        <w:t xml:space="preserve"> –</w:t>
      </w:r>
      <w:r w:rsidR="00E2649A" w:rsidRPr="000855B3">
        <w:rPr>
          <w:rFonts w:ascii="Times New Roman" w:hAnsi="Times New Roman" w:cs="Times New Roman"/>
          <w:bCs/>
          <w:sz w:val="24"/>
          <w:szCs w:val="24"/>
        </w:rPr>
        <w:t xml:space="preserve"> Serão retidos, na fonte, de tributos e contribuições exigidos na forma da Lei, exceto, quando o fornecedor comprovar, juntamente com os documentos exigidos para o pagamento, ser optante do Sistema </w:t>
      </w:r>
      <w:r w:rsidR="00E2649A" w:rsidRPr="000855B3">
        <w:rPr>
          <w:rFonts w:ascii="Times New Roman" w:hAnsi="Times New Roman" w:cs="Times New Roman"/>
          <w:bCs/>
          <w:sz w:val="24"/>
          <w:szCs w:val="24"/>
        </w:rPr>
        <w:lastRenderedPageBreak/>
        <w:t>Integrado de Pagamento de Impostos e Contribuições das Microempresas e Empresas de Pequeno Porte – Simples.</w:t>
      </w:r>
    </w:p>
    <w:p w14:paraId="45561CB1" w14:textId="77777777" w:rsidR="00097762" w:rsidRPr="000855B3" w:rsidRDefault="00AB351E" w:rsidP="00396D2B">
      <w:pPr>
        <w:pStyle w:val="SemEspaamento"/>
        <w:pBdr>
          <w:top w:val="single" w:sz="4" w:space="1" w:color="auto"/>
          <w:bottom w:val="single" w:sz="4" w:space="1" w:color="auto"/>
        </w:pBdr>
        <w:shd w:val="clear" w:color="auto" w:fill="E7E6E6" w:themeFill="background2"/>
        <w:spacing w:line="276" w:lineRule="auto"/>
        <w:jc w:val="both"/>
        <w:rPr>
          <w:rFonts w:ascii="Times New Roman" w:hAnsi="Times New Roman" w:cs="Times New Roman"/>
          <w:sz w:val="24"/>
          <w:szCs w:val="24"/>
        </w:rPr>
      </w:pPr>
      <w:r w:rsidRPr="000855B3">
        <w:rPr>
          <w:rFonts w:ascii="Times New Roman" w:hAnsi="Times New Roman" w:cs="Times New Roman"/>
          <w:b/>
          <w:sz w:val="24"/>
          <w:szCs w:val="24"/>
          <w:shd w:val="clear" w:color="auto" w:fill="A6A6A6" w:themeFill="background1" w:themeFillShade="A6"/>
        </w:rPr>
        <w:t>1</w:t>
      </w:r>
      <w:r w:rsidR="00DC1599" w:rsidRPr="000855B3">
        <w:rPr>
          <w:rFonts w:ascii="Times New Roman" w:hAnsi="Times New Roman" w:cs="Times New Roman"/>
          <w:b/>
          <w:sz w:val="24"/>
          <w:szCs w:val="24"/>
          <w:shd w:val="clear" w:color="auto" w:fill="A6A6A6" w:themeFill="background1" w:themeFillShade="A6"/>
        </w:rPr>
        <w:t>2</w:t>
      </w:r>
      <w:r w:rsidR="00E2649A" w:rsidRPr="000855B3">
        <w:rPr>
          <w:rFonts w:ascii="Times New Roman" w:hAnsi="Times New Roman" w:cs="Times New Roman"/>
          <w:b/>
          <w:sz w:val="24"/>
          <w:szCs w:val="24"/>
          <w:shd w:val="clear" w:color="auto" w:fill="A6A6A6" w:themeFill="background1" w:themeFillShade="A6"/>
        </w:rPr>
        <w:t xml:space="preserve"> – </w:t>
      </w:r>
      <w:r w:rsidR="005F522A" w:rsidRPr="000855B3">
        <w:rPr>
          <w:rFonts w:ascii="Times New Roman" w:hAnsi="Times New Roman" w:cs="Times New Roman"/>
          <w:b/>
          <w:sz w:val="24"/>
          <w:szCs w:val="24"/>
          <w:shd w:val="clear" w:color="auto" w:fill="A6A6A6" w:themeFill="background1" w:themeFillShade="A6"/>
        </w:rPr>
        <w:t xml:space="preserve">DA </w:t>
      </w:r>
      <w:r w:rsidR="00097762" w:rsidRPr="000855B3">
        <w:rPr>
          <w:rFonts w:ascii="Times New Roman" w:hAnsi="Times New Roman" w:cs="Times New Roman"/>
          <w:b/>
          <w:sz w:val="24"/>
          <w:szCs w:val="24"/>
          <w:shd w:val="clear" w:color="auto" w:fill="A6A6A6" w:themeFill="background1" w:themeFillShade="A6"/>
        </w:rPr>
        <w:t>DOTAÇÃO ORÇAMENTÁRIA</w:t>
      </w:r>
    </w:p>
    <w:p w14:paraId="13979476" w14:textId="77777777" w:rsidR="004409A5" w:rsidRDefault="009C1368"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b/>
          <w:sz w:val="24"/>
          <w:szCs w:val="24"/>
        </w:rPr>
        <w:t>1</w:t>
      </w:r>
      <w:r w:rsidR="00DC1599" w:rsidRPr="000855B3">
        <w:rPr>
          <w:rFonts w:ascii="Times New Roman" w:hAnsi="Times New Roman" w:cs="Times New Roman"/>
          <w:b/>
          <w:sz w:val="24"/>
          <w:szCs w:val="24"/>
        </w:rPr>
        <w:t>2</w:t>
      </w:r>
      <w:r w:rsidRPr="000855B3">
        <w:rPr>
          <w:rFonts w:ascii="Times New Roman" w:hAnsi="Times New Roman" w:cs="Times New Roman"/>
          <w:b/>
          <w:sz w:val="24"/>
          <w:szCs w:val="24"/>
        </w:rPr>
        <w:t>.1.</w:t>
      </w:r>
      <w:r w:rsidR="00087140" w:rsidRPr="000855B3">
        <w:rPr>
          <w:rFonts w:ascii="Times New Roman" w:hAnsi="Times New Roman" w:cs="Times New Roman"/>
          <w:bCs/>
          <w:sz w:val="24"/>
          <w:szCs w:val="24"/>
        </w:rPr>
        <w:t xml:space="preserve"> –</w:t>
      </w:r>
      <w:r w:rsidR="00087140" w:rsidRPr="000855B3">
        <w:rPr>
          <w:rFonts w:ascii="Times New Roman" w:hAnsi="Times New Roman" w:cs="Times New Roman"/>
          <w:b/>
          <w:sz w:val="24"/>
          <w:szCs w:val="24"/>
        </w:rPr>
        <w:t xml:space="preserve"> </w:t>
      </w:r>
      <w:r w:rsidR="00097762" w:rsidRPr="000855B3">
        <w:rPr>
          <w:rFonts w:ascii="Times New Roman" w:hAnsi="Times New Roman" w:cs="Times New Roman"/>
          <w:sz w:val="24"/>
          <w:szCs w:val="24"/>
        </w:rPr>
        <w:t>As despesas resultantes a que se refere o presente Termo de Referência serão cobertas pelo Orçame</w:t>
      </w:r>
      <w:r w:rsidR="002F2BB4" w:rsidRPr="000855B3">
        <w:rPr>
          <w:rFonts w:ascii="Times New Roman" w:hAnsi="Times New Roman" w:cs="Times New Roman"/>
          <w:sz w:val="24"/>
          <w:szCs w:val="24"/>
        </w:rPr>
        <w:t>nto vigente no exercício de 202</w:t>
      </w:r>
      <w:r w:rsidR="00D70B0E" w:rsidRPr="000855B3">
        <w:rPr>
          <w:rFonts w:ascii="Times New Roman" w:hAnsi="Times New Roman" w:cs="Times New Roman"/>
          <w:sz w:val="24"/>
          <w:szCs w:val="24"/>
        </w:rPr>
        <w:t>5</w:t>
      </w:r>
      <w:r w:rsidR="00097762" w:rsidRPr="000855B3">
        <w:rPr>
          <w:rFonts w:ascii="Times New Roman" w:hAnsi="Times New Roman" w:cs="Times New Roman"/>
          <w:sz w:val="24"/>
          <w:szCs w:val="24"/>
        </w:rPr>
        <w:t>, com a seguinte dotação orçamentária:</w:t>
      </w:r>
    </w:p>
    <w:p w14:paraId="39272465" w14:textId="77777777" w:rsidR="00616AF7" w:rsidRDefault="00616AF7" w:rsidP="00396D2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SECRETARIA MUNICIPAL DE ADMINISTRAÇÃO GERAL</w:t>
      </w:r>
    </w:p>
    <w:p w14:paraId="2DAC1301" w14:textId="77777777" w:rsidR="00616AF7" w:rsidRDefault="00616AF7" w:rsidP="00396D2B">
      <w:pPr>
        <w:pStyle w:val="SemEspaamento"/>
        <w:spacing w:line="276" w:lineRule="auto"/>
        <w:jc w:val="both"/>
        <w:rPr>
          <w:rFonts w:ascii="Times New Roman" w:hAnsi="Times New Roman" w:cs="Times New Roman"/>
          <w:sz w:val="24"/>
          <w:szCs w:val="24"/>
        </w:rPr>
      </w:pPr>
      <w:r w:rsidRPr="00616AF7">
        <w:rPr>
          <w:rFonts w:ascii="Times New Roman" w:hAnsi="Times New Roman" w:cs="Times New Roman"/>
          <w:sz w:val="24"/>
          <w:szCs w:val="24"/>
        </w:rPr>
        <w:t>03.001.04.122.0002.2.007.3.3.90.30.00.0</w:t>
      </w:r>
      <w:r>
        <w:rPr>
          <w:rFonts w:ascii="Times New Roman" w:hAnsi="Times New Roman" w:cs="Times New Roman"/>
          <w:sz w:val="24"/>
          <w:szCs w:val="24"/>
        </w:rPr>
        <w:t xml:space="preserve"> Reduzido - 39 – Fonte – 1000</w:t>
      </w:r>
    </w:p>
    <w:p w14:paraId="3D61DED0" w14:textId="77777777" w:rsidR="00616AF7" w:rsidRDefault="001845B6" w:rsidP="00396D2B">
      <w:pPr>
        <w:pStyle w:val="SemEspaamento"/>
        <w:spacing w:line="276" w:lineRule="auto"/>
        <w:jc w:val="both"/>
        <w:rPr>
          <w:rFonts w:ascii="Times New Roman" w:hAnsi="Times New Roman" w:cs="Times New Roman"/>
          <w:sz w:val="24"/>
          <w:szCs w:val="24"/>
        </w:rPr>
      </w:pPr>
      <w:r w:rsidRPr="001845B6">
        <w:rPr>
          <w:rFonts w:ascii="Times New Roman" w:hAnsi="Times New Roman" w:cs="Times New Roman"/>
          <w:sz w:val="24"/>
          <w:szCs w:val="24"/>
        </w:rPr>
        <w:t>03.005.04.129.0002.2.017.3.3.90.30.00.0</w:t>
      </w:r>
      <w:r>
        <w:rPr>
          <w:rFonts w:ascii="Times New Roman" w:hAnsi="Times New Roman" w:cs="Times New Roman"/>
          <w:sz w:val="24"/>
          <w:szCs w:val="24"/>
        </w:rPr>
        <w:t xml:space="preserve"> Reduzido – 93 – Fonte - 1000</w:t>
      </w:r>
      <w:r w:rsidR="00616AF7">
        <w:rPr>
          <w:rFonts w:ascii="Times New Roman" w:hAnsi="Times New Roman" w:cs="Times New Roman"/>
          <w:sz w:val="24"/>
          <w:szCs w:val="24"/>
        </w:rPr>
        <w:t xml:space="preserve"> </w:t>
      </w:r>
    </w:p>
    <w:p w14:paraId="6EAD960B" w14:textId="77777777" w:rsidR="00AE13DB" w:rsidRDefault="00AE13DB" w:rsidP="00396D2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SECRETARIA MUNICIPAL DE ASSISTÊNCIA SOCIAL E DO TRABALHO</w:t>
      </w:r>
    </w:p>
    <w:p w14:paraId="146224F3" w14:textId="77777777" w:rsidR="00AE13DB" w:rsidRDefault="00AE13DB" w:rsidP="00396D2B">
      <w:pPr>
        <w:pStyle w:val="SemEspaamento"/>
        <w:spacing w:line="276" w:lineRule="auto"/>
        <w:jc w:val="both"/>
        <w:rPr>
          <w:rFonts w:ascii="Times New Roman" w:hAnsi="Times New Roman" w:cs="Times New Roman"/>
          <w:sz w:val="24"/>
          <w:szCs w:val="24"/>
        </w:rPr>
      </w:pPr>
      <w:r w:rsidRPr="00CD3354">
        <w:rPr>
          <w:rFonts w:ascii="Times New Roman" w:hAnsi="Times New Roman" w:cs="Times New Roman"/>
          <w:sz w:val="24"/>
          <w:szCs w:val="24"/>
        </w:rPr>
        <w:t>04.001.08.243.0010.6.035.3.3.90.30.00.0</w:t>
      </w:r>
      <w:r>
        <w:rPr>
          <w:rFonts w:ascii="Times New Roman" w:hAnsi="Times New Roman" w:cs="Times New Roman"/>
          <w:sz w:val="24"/>
          <w:szCs w:val="24"/>
        </w:rPr>
        <w:t xml:space="preserve"> Reduzido – 130 – Fonte - 1000</w:t>
      </w:r>
    </w:p>
    <w:p w14:paraId="143048FC" w14:textId="77777777" w:rsidR="00AE13DB" w:rsidRDefault="00AE13DB" w:rsidP="00396D2B">
      <w:pPr>
        <w:pStyle w:val="SemEspaamento"/>
        <w:spacing w:line="276" w:lineRule="auto"/>
        <w:jc w:val="both"/>
        <w:rPr>
          <w:rFonts w:ascii="Times New Roman" w:hAnsi="Times New Roman" w:cs="Times New Roman"/>
          <w:sz w:val="24"/>
          <w:szCs w:val="24"/>
        </w:rPr>
      </w:pPr>
      <w:r w:rsidRPr="006742AA">
        <w:rPr>
          <w:rFonts w:ascii="Times New Roman" w:hAnsi="Times New Roman" w:cs="Times New Roman"/>
          <w:sz w:val="24"/>
          <w:szCs w:val="24"/>
        </w:rPr>
        <w:t>04.001.08.243.0010.6.037.3.3.90.30.00.0</w:t>
      </w:r>
      <w:r>
        <w:rPr>
          <w:rFonts w:ascii="Times New Roman" w:hAnsi="Times New Roman" w:cs="Times New Roman"/>
          <w:sz w:val="24"/>
          <w:szCs w:val="24"/>
        </w:rPr>
        <w:t xml:space="preserve"> Reduzido – 137 – Fonte - 1000</w:t>
      </w:r>
    </w:p>
    <w:p w14:paraId="1B6CA2B2" w14:textId="77777777" w:rsidR="00AE13DB" w:rsidRDefault="00AE13DB" w:rsidP="00396D2B">
      <w:pPr>
        <w:pStyle w:val="SemEspaamento"/>
        <w:spacing w:line="276" w:lineRule="auto"/>
        <w:jc w:val="both"/>
        <w:rPr>
          <w:rFonts w:ascii="Times New Roman" w:hAnsi="Times New Roman" w:cs="Times New Roman"/>
          <w:sz w:val="24"/>
          <w:szCs w:val="24"/>
        </w:rPr>
      </w:pPr>
      <w:r w:rsidRPr="000121B1">
        <w:rPr>
          <w:rFonts w:ascii="Times New Roman" w:hAnsi="Times New Roman" w:cs="Times New Roman"/>
          <w:sz w:val="24"/>
          <w:szCs w:val="24"/>
        </w:rPr>
        <w:t>04.001.08.243.0010.6.039.3.3.90.30.00.0</w:t>
      </w:r>
      <w:r>
        <w:rPr>
          <w:rFonts w:ascii="Times New Roman" w:hAnsi="Times New Roman" w:cs="Times New Roman"/>
          <w:sz w:val="24"/>
          <w:szCs w:val="24"/>
        </w:rPr>
        <w:t xml:space="preserve"> Reduzido – 149 – Fonte - 934</w:t>
      </w:r>
    </w:p>
    <w:p w14:paraId="31AA5484" w14:textId="77777777" w:rsidR="00AE13DB" w:rsidRDefault="00AE13DB" w:rsidP="00396D2B">
      <w:pPr>
        <w:pStyle w:val="SemEspaamento"/>
        <w:spacing w:line="276" w:lineRule="auto"/>
        <w:jc w:val="both"/>
        <w:rPr>
          <w:rFonts w:ascii="Times New Roman" w:hAnsi="Times New Roman" w:cs="Times New Roman"/>
          <w:sz w:val="24"/>
          <w:szCs w:val="24"/>
        </w:rPr>
      </w:pPr>
      <w:r w:rsidRPr="000121B1">
        <w:rPr>
          <w:rFonts w:ascii="Times New Roman" w:hAnsi="Times New Roman" w:cs="Times New Roman"/>
          <w:sz w:val="24"/>
          <w:szCs w:val="24"/>
        </w:rPr>
        <w:t>04.001.08.244.0009.2.025.3.3.90.30.00.0</w:t>
      </w:r>
      <w:r>
        <w:rPr>
          <w:rFonts w:ascii="Times New Roman" w:hAnsi="Times New Roman" w:cs="Times New Roman"/>
          <w:sz w:val="24"/>
          <w:szCs w:val="24"/>
        </w:rPr>
        <w:t xml:space="preserve"> Reduzido – 165 – Fonte - 830</w:t>
      </w:r>
    </w:p>
    <w:p w14:paraId="6E791B3A" w14:textId="77777777" w:rsidR="00AE13DB" w:rsidRDefault="00AE13DB" w:rsidP="00396D2B">
      <w:pPr>
        <w:pStyle w:val="SemEspaamento"/>
        <w:spacing w:line="276" w:lineRule="auto"/>
        <w:jc w:val="both"/>
        <w:rPr>
          <w:rFonts w:ascii="Times New Roman" w:hAnsi="Times New Roman" w:cs="Times New Roman"/>
          <w:sz w:val="24"/>
          <w:szCs w:val="24"/>
        </w:rPr>
      </w:pPr>
      <w:r w:rsidRPr="009F1486">
        <w:rPr>
          <w:rFonts w:ascii="Times New Roman" w:hAnsi="Times New Roman" w:cs="Times New Roman"/>
          <w:sz w:val="24"/>
          <w:szCs w:val="24"/>
        </w:rPr>
        <w:t>04.001.08.244.0009.2.026.3.3.90.30.00.0</w:t>
      </w:r>
      <w:r>
        <w:rPr>
          <w:rFonts w:ascii="Times New Roman" w:hAnsi="Times New Roman" w:cs="Times New Roman"/>
          <w:sz w:val="24"/>
          <w:szCs w:val="24"/>
        </w:rPr>
        <w:t xml:space="preserve"> Reduzido – 170 – Fonte - 934</w:t>
      </w:r>
    </w:p>
    <w:p w14:paraId="371660A7" w14:textId="77777777" w:rsidR="00AE13DB" w:rsidRDefault="00AE13DB" w:rsidP="00396D2B">
      <w:pPr>
        <w:pStyle w:val="SemEspaamento"/>
        <w:spacing w:line="276" w:lineRule="auto"/>
        <w:jc w:val="both"/>
        <w:rPr>
          <w:rFonts w:ascii="Times New Roman" w:hAnsi="Times New Roman" w:cs="Times New Roman"/>
          <w:sz w:val="24"/>
          <w:szCs w:val="24"/>
        </w:rPr>
      </w:pPr>
      <w:r w:rsidRPr="009F1486">
        <w:rPr>
          <w:rFonts w:ascii="Times New Roman" w:hAnsi="Times New Roman" w:cs="Times New Roman"/>
          <w:sz w:val="24"/>
          <w:szCs w:val="24"/>
        </w:rPr>
        <w:t>04.001.08.244.0009.2.027.3.3.90.30.00.0</w:t>
      </w:r>
      <w:r>
        <w:rPr>
          <w:rFonts w:ascii="Times New Roman" w:hAnsi="Times New Roman" w:cs="Times New Roman"/>
          <w:sz w:val="24"/>
          <w:szCs w:val="24"/>
        </w:rPr>
        <w:t xml:space="preserve"> Reduzido – 173 – Fonte - 938</w:t>
      </w:r>
    </w:p>
    <w:p w14:paraId="7086C5C0" w14:textId="77777777" w:rsidR="00AE13DB" w:rsidRDefault="00AE13DB" w:rsidP="00396D2B">
      <w:pPr>
        <w:pStyle w:val="SemEspaamento"/>
        <w:spacing w:line="276" w:lineRule="auto"/>
        <w:jc w:val="both"/>
        <w:rPr>
          <w:rFonts w:ascii="Times New Roman" w:hAnsi="Times New Roman" w:cs="Times New Roman"/>
          <w:sz w:val="24"/>
          <w:szCs w:val="24"/>
        </w:rPr>
      </w:pPr>
      <w:r w:rsidRPr="00DA7C5F">
        <w:rPr>
          <w:rFonts w:ascii="Times New Roman" w:hAnsi="Times New Roman" w:cs="Times New Roman"/>
          <w:sz w:val="24"/>
          <w:szCs w:val="24"/>
        </w:rPr>
        <w:t>04.001.08.244.0009.2.042.3.3.90.30.00.0</w:t>
      </w:r>
      <w:r>
        <w:rPr>
          <w:rFonts w:ascii="Times New Roman" w:hAnsi="Times New Roman" w:cs="Times New Roman"/>
          <w:sz w:val="24"/>
          <w:szCs w:val="24"/>
        </w:rPr>
        <w:t xml:space="preserve"> Reduzido – 201 – Fonte - 1000</w:t>
      </w:r>
    </w:p>
    <w:p w14:paraId="7D5D43D8" w14:textId="77777777" w:rsidR="00D70B0E" w:rsidRPr="000855B3" w:rsidRDefault="00D70B0E"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 xml:space="preserve">SECRETARIA MUNICIPAL DE </w:t>
      </w:r>
      <w:r w:rsidR="00647187" w:rsidRPr="000855B3">
        <w:rPr>
          <w:rFonts w:ascii="Times New Roman" w:hAnsi="Times New Roman" w:cs="Times New Roman"/>
          <w:sz w:val="24"/>
          <w:szCs w:val="24"/>
        </w:rPr>
        <w:t>EDUCAÇÃO</w:t>
      </w:r>
    </w:p>
    <w:p w14:paraId="7E00A149" w14:textId="77777777" w:rsidR="00D70B0E" w:rsidRPr="000855B3" w:rsidRDefault="004E0BAA"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bCs/>
          <w:sz w:val="24"/>
          <w:szCs w:val="24"/>
        </w:rPr>
        <w:t>05.002.12.361.0006.2.0</w:t>
      </w:r>
      <w:r w:rsidR="0078775A" w:rsidRPr="000855B3">
        <w:rPr>
          <w:rFonts w:ascii="Times New Roman" w:hAnsi="Times New Roman" w:cs="Times New Roman"/>
          <w:bCs/>
          <w:sz w:val="24"/>
          <w:szCs w:val="24"/>
        </w:rPr>
        <w:t>53.3.3.90.32.00.0</w:t>
      </w:r>
      <w:r w:rsidRPr="000855B3">
        <w:rPr>
          <w:rFonts w:ascii="Times New Roman" w:hAnsi="Times New Roman" w:cs="Times New Roman"/>
          <w:bCs/>
          <w:sz w:val="24"/>
          <w:szCs w:val="24"/>
        </w:rPr>
        <w:t xml:space="preserve"> </w:t>
      </w:r>
      <w:r w:rsidR="00D70B0E" w:rsidRPr="000855B3">
        <w:rPr>
          <w:rFonts w:ascii="Times New Roman" w:hAnsi="Times New Roman" w:cs="Times New Roman"/>
          <w:sz w:val="24"/>
          <w:szCs w:val="24"/>
        </w:rPr>
        <w:t xml:space="preserve">Reduzido – </w:t>
      </w:r>
      <w:r w:rsidRPr="000855B3">
        <w:rPr>
          <w:rFonts w:ascii="Times New Roman" w:hAnsi="Times New Roman" w:cs="Times New Roman"/>
          <w:sz w:val="24"/>
          <w:szCs w:val="24"/>
        </w:rPr>
        <w:t>2</w:t>
      </w:r>
      <w:r w:rsidR="0078775A" w:rsidRPr="000855B3">
        <w:rPr>
          <w:rFonts w:ascii="Times New Roman" w:hAnsi="Times New Roman" w:cs="Times New Roman"/>
          <w:sz w:val="24"/>
          <w:szCs w:val="24"/>
        </w:rPr>
        <w:t>95</w:t>
      </w:r>
      <w:r w:rsidR="00907A80" w:rsidRPr="000855B3">
        <w:rPr>
          <w:rFonts w:ascii="Times New Roman" w:hAnsi="Times New Roman" w:cs="Times New Roman"/>
          <w:sz w:val="24"/>
          <w:szCs w:val="24"/>
        </w:rPr>
        <w:t xml:space="preserve"> </w:t>
      </w:r>
      <w:r w:rsidR="00D70B0E" w:rsidRPr="000855B3">
        <w:rPr>
          <w:rFonts w:ascii="Times New Roman" w:hAnsi="Times New Roman" w:cs="Times New Roman"/>
          <w:sz w:val="24"/>
          <w:szCs w:val="24"/>
        </w:rPr>
        <w:t xml:space="preserve">– Fonte – </w:t>
      </w:r>
      <w:r w:rsidR="0060180E" w:rsidRPr="000855B3">
        <w:rPr>
          <w:rFonts w:ascii="Times New Roman" w:hAnsi="Times New Roman" w:cs="Times New Roman"/>
          <w:sz w:val="24"/>
          <w:szCs w:val="24"/>
        </w:rPr>
        <w:t>1</w:t>
      </w:r>
      <w:r w:rsidR="00D70B0E" w:rsidRPr="000855B3">
        <w:rPr>
          <w:rFonts w:ascii="Times New Roman" w:hAnsi="Times New Roman" w:cs="Times New Roman"/>
          <w:sz w:val="24"/>
          <w:szCs w:val="24"/>
        </w:rPr>
        <w:t>000</w:t>
      </w:r>
    </w:p>
    <w:p w14:paraId="79387C68" w14:textId="77777777" w:rsidR="00907A80" w:rsidRPr="000855B3" w:rsidRDefault="0078775A"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 xml:space="preserve">05.002.12.361.0006.2.053.3.3.90.32.00.0 Reduzido – 291 </w:t>
      </w:r>
      <w:r w:rsidR="00907A80" w:rsidRPr="000855B3">
        <w:rPr>
          <w:rFonts w:ascii="Times New Roman" w:hAnsi="Times New Roman" w:cs="Times New Roman"/>
          <w:sz w:val="24"/>
          <w:szCs w:val="24"/>
        </w:rPr>
        <w:t xml:space="preserve">– </w:t>
      </w:r>
      <w:r w:rsidR="00F319FA" w:rsidRPr="000855B3">
        <w:rPr>
          <w:rFonts w:ascii="Times New Roman" w:hAnsi="Times New Roman" w:cs="Times New Roman"/>
          <w:sz w:val="24"/>
          <w:szCs w:val="24"/>
        </w:rPr>
        <w:t xml:space="preserve">Fonte - </w:t>
      </w:r>
      <w:r w:rsidR="00907A80" w:rsidRPr="000855B3">
        <w:rPr>
          <w:rFonts w:ascii="Times New Roman" w:hAnsi="Times New Roman" w:cs="Times New Roman"/>
          <w:sz w:val="24"/>
          <w:szCs w:val="24"/>
        </w:rPr>
        <w:t>103</w:t>
      </w:r>
    </w:p>
    <w:p w14:paraId="07098A9C" w14:textId="77777777" w:rsidR="0078775A" w:rsidRPr="000855B3" w:rsidRDefault="00907A80"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05.002.12.361.0006.2.053.3.3.90.32.00.0 Reduzido – 29</w:t>
      </w:r>
      <w:r w:rsidR="00F319FA" w:rsidRPr="000855B3">
        <w:rPr>
          <w:rFonts w:ascii="Times New Roman" w:hAnsi="Times New Roman" w:cs="Times New Roman"/>
          <w:sz w:val="24"/>
          <w:szCs w:val="24"/>
        </w:rPr>
        <w:t>2</w:t>
      </w:r>
      <w:r w:rsidRPr="000855B3">
        <w:rPr>
          <w:rFonts w:ascii="Times New Roman" w:hAnsi="Times New Roman" w:cs="Times New Roman"/>
          <w:sz w:val="24"/>
          <w:szCs w:val="24"/>
        </w:rPr>
        <w:t xml:space="preserve"> – </w:t>
      </w:r>
      <w:r w:rsidR="00F319FA" w:rsidRPr="000855B3">
        <w:rPr>
          <w:rFonts w:ascii="Times New Roman" w:hAnsi="Times New Roman" w:cs="Times New Roman"/>
          <w:sz w:val="24"/>
          <w:szCs w:val="24"/>
        </w:rPr>
        <w:t xml:space="preserve">Fonte - </w:t>
      </w:r>
      <w:r w:rsidRPr="000855B3">
        <w:rPr>
          <w:rFonts w:ascii="Times New Roman" w:hAnsi="Times New Roman" w:cs="Times New Roman"/>
          <w:sz w:val="24"/>
          <w:szCs w:val="24"/>
        </w:rPr>
        <w:t>10</w:t>
      </w:r>
      <w:r w:rsidR="00F319FA" w:rsidRPr="000855B3">
        <w:rPr>
          <w:rFonts w:ascii="Times New Roman" w:hAnsi="Times New Roman" w:cs="Times New Roman"/>
          <w:sz w:val="24"/>
          <w:szCs w:val="24"/>
        </w:rPr>
        <w:t>4</w:t>
      </w:r>
    </w:p>
    <w:p w14:paraId="14173AA5" w14:textId="77777777" w:rsidR="00F319FA" w:rsidRPr="000855B3" w:rsidRDefault="00F319FA"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05.002.12.361.0006.2.053.3.3.90.32.00.0 Reduzido – 293 – Fonte - 107</w:t>
      </w:r>
    </w:p>
    <w:p w14:paraId="5A3199B7" w14:textId="77777777" w:rsidR="00F319FA" w:rsidRPr="000855B3" w:rsidRDefault="00F319FA"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05.002.12.361.0006.2.053.3.3.90.32.00.0 Reduzido – 294 – Fonte - 142</w:t>
      </w:r>
    </w:p>
    <w:p w14:paraId="3BE2F026" w14:textId="77777777" w:rsidR="00B0443F" w:rsidRPr="000855B3" w:rsidRDefault="00B0443F"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05.002.12.365.0006.2.057.3.3.90.32.00.0 Reduzido – 307 – Fonte – 1000</w:t>
      </w:r>
    </w:p>
    <w:p w14:paraId="0C23C683" w14:textId="77777777" w:rsidR="00B0443F" w:rsidRPr="000855B3" w:rsidRDefault="00B0443F"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05.002.12.365.0006.2.057.3.3.90.32.00.0 Reduzido – 30</w:t>
      </w:r>
      <w:r w:rsidR="00FD59B8" w:rsidRPr="000855B3">
        <w:rPr>
          <w:rFonts w:ascii="Times New Roman" w:hAnsi="Times New Roman" w:cs="Times New Roman"/>
          <w:sz w:val="24"/>
          <w:szCs w:val="24"/>
        </w:rPr>
        <w:t>3</w:t>
      </w:r>
      <w:r w:rsidRPr="000855B3">
        <w:rPr>
          <w:rFonts w:ascii="Times New Roman" w:hAnsi="Times New Roman" w:cs="Times New Roman"/>
          <w:sz w:val="24"/>
          <w:szCs w:val="24"/>
        </w:rPr>
        <w:t xml:space="preserve"> – Fonte – 10</w:t>
      </w:r>
      <w:r w:rsidR="00FD59B8" w:rsidRPr="000855B3">
        <w:rPr>
          <w:rFonts w:ascii="Times New Roman" w:hAnsi="Times New Roman" w:cs="Times New Roman"/>
          <w:sz w:val="24"/>
          <w:szCs w:val="24"/>
        </w:rPr>
        <w:t>3</w:t>
      </w:r>
    </w:p>
    <w:p w14:paraId="538347DC" w14:textId="77777777" w:rsidR="00FD59B8" w:rsidRPr="000855B3" w:rsidRDefault="00FD59B8"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05.002.12.365.0006.2.057.3.3.90.32.00.0 Reduzido – 304 – Fonte – 104</w:t>
      </w:r>
    </w:p>
    <w:p w14:paraId="6E68AC91" w14:textId="77777777" w:rsidR="00FD59B8" w:rsidRPr="000855B3" w:rsidRDefault="00FD59B8"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05.002.12.365.0006.2.057.3.3.90.32.00.0 Reduzido – 30</w:t>
      </w:r>
      <w:r w:rsidR="001C6F0E" w:rsidRPr="000855B3">
        <w:rPr>
          <w:rFonts w:ascii="Times New Roman" w:hAnsi="Times New Roman" w:cs="Times New Roman"/>
          <w:sz w:val="24"/>
          <w:szCs w:val="24"/>
        </w:rPr>
        <w:t>5</w:t>
      </w:r>
      <w:r w:rsidRPr="000855B3">
        <w:rPr>
          <w:rFonts w:ascii="Times New Roman" w:hAnsi="Times New Roman" w:cs="Times New Roman"/>
          <w:sz w:val="24"/>
          <w:szCs w:val="24"/>
        </w:rPr>
        <w:t xml:space="preserve"> – Fonte – 10</w:t>
      </w:r>
      <w:r w:rsidR="001C6F0E" w:rsidRPr="000855B3">
        <w:rPr>
          <w:rFonts w:ascii="Times New Roman" w:hAnsi="Times New Roman" w:cs="Times New Roman"/>
          <w:sz w:val="24"/>
          <w:szCs w:val="24"/>
        </w:rPr>
        <w:t>7</w:t>
      </w:r>
    </w:p>
    <w:p w14:paraId="40B13B39" w14:textId="77777777" w:rsidR="001C6F0E" w:rsidRPr="000855B3" w:rsidRDefault="001C6F0E"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05.002.12.365.0006.2.058.3.3.90.32.00.0 Reduzido – 3</w:t>
      </w:r>
      <w:r w:rsidR="00F66D01" w:rsidRPr="000855B3">
        <w:rPr>
          <w:rFonts w:ascii="Times New Roman" w:hAnsi="Times New Roman" w:cs="Times New Roman"/>
          <w:sz w:val="24"/>
          <w:szCs w:val="24"/>
        </w:rPr>
        <w:t>12</w:t>
      </w:r>
      <w:r w:rsidRPr="000855B3">
        <w:rPr>
          <w:rFonts w:ascii="Times New Roman" w:hAnsi="Times New Roman" w:cs="Times New Roman"/>
          <w:sz w:val="24"/>
          <w:szCs w:val="24"/>
        </w:rPr>
        <w:t xml:space="preserve"> – Fonte – 1</w:t>
      </w:r>
      <w:r w:rsidR="00F66D01" w:rsidRPr="000855B3">
        <w:rPr>
          <w:rFonts w:ascii="Times New Roman" w:hAnsi="Times New Roman" w:cs="Times New Roman"/>
          <w:sz w:val="24"/>
          <w:szCs w:val="24"/>
        </w:rPr>
        <w:t>000</w:t>
      </w:r>
    </w:p>
    <w:p w14:paraId="6A39DFFB" w14:textId="77777777" w:rsidR="00F66D01" w:rsidRPr="000855B3" w:rsidRDefault="00F66D01"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05.002.12.365.0006.2.058.3.3.90.32.00.0 Reduzido – 308 – Fonte – 103</w:t>
      </w:r>
    </w:p>
    <w:p w14:paraId="49529E10" w14:textId="77777777" w:rsidR="00F66D01" w:rsidRPr="000855B3" w:rsidRDefault="00F66D01"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05.002.12.365.0006.2.058.3.3.90.32.00.0 Reduzido – 309 – Fonte – 1</w:t>
      </w:r>
      <w:r w:rsidR="00D03018" w:rsidRPr="000855B3">
        <w:rPr>
          <w:rFonts w:ascii="Times New Roman" w:hAnsi="Times New Roman" w:cs="Times New Roman"/>
          <w:sz w:val="24"/>
          <w:szCs w:val="24"/>
        </w:rPr>
        <w:t>04</w:t>
      </w:r>
    </w:p>
    <w:p w14:paraId="0186ABA6" w14:textId="77777777" w:rsidR="00D03018" w:rsidRPr="000855B3" w:rsidRDefault="00D03018"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05.002.12.365.0006.2.058.3.3.90.32.00.0 Reduzido – 310 – Fonte – 107</w:t>
      </w:r>
    </w:p>
    <w:p w14:paraId="2673BEFF" w14:textId="77777777" w:rsidR="00D03018" w:rsidRPr="000855B3" w:rsidRDefault="00D03018"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05.002.12.365.0006.2.058.3.3.90.32.00.0 Reduzido – 311 – Fonte – 142</w:t>
      </w:r>
    </w:p>
    <w:p w14:paraId="4172FF40" w14:textId="77777777" w:rsidR="00972091" w:rsidRPr="000855B3" w:rsidRDefault="00972091"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05.002.12.366.0006.2.060.3.3.90.32.00.0 Reduzido – 321 – Fonte – 1000</w:t>
      </w:r>
    </w:p>
    <w:p w14:paraId="73B70B95" w14:textId="77777777" w:rsidR="00972091" w:rsidRPr="000855B3" w:rsidRDefault="00972091"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05.002.12.366.0006.2.060.3.3.90.32.00.0 Reduzido – 3</w:t>
      </w:r>
      <w:r w:rsidR="00DC15A3" w:rsidRPr="000855B3">
        <w:rPr>
          <w:rFonts w:ascii="Times New Roman" w:hAnsi="Times New Roman" w:cs="Times New Roman"/>
          <w:sz w:val="24"/>
          <w:szCs w:val="24"/>
        </w:rPr>
        <w:t>17</w:t>
      </w:r>
      <w:r w:rsidRPr="000855B3">
        <w:rPr>
          <w:rFonts w:ascii="Times New Roman" w:hAnsi="Times New Roman" w:cs="Times New Roman"/>
          <w:sz w:val="24"/>
          <w:szCs w:val="24"/>
        </w:rPr>
        <w:t xml:space="preserve"> – Fonte – 10</w:t>
      </w:r>
      <w:r w:rsidR="00DC15A3" w:rsidRPr="000855B3">
        <w:rPr>
          <w:rFonts w:ascii="Times New Roman" w:hAnsi="Times New Roman" w:cs="Times New Roman"/>
          <w:sz w:val="24"/>
          <w:szCs w:val="24"/>
        </w:rPr>
        <w:t>3</w:t>
      </w:r>
    </w:p>
    <w:p w14:paraId="504446AB" w14:textId="77777777" w:rsidR="00DC15A3" w:rsidRPr="000855B3" w:rsidRDefault="00DC15A3"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05.002.12.366.0006.2.060.3.3.90.32.00.0 Reduzido – 318 – Fonte – 104</w:t>
      </w:r>
    </w:p>
    <w:p w14:paraId="6657EB8E" w14:textId="77777777" w:rsidR="00DC15A3" w:rsidRPr="000855B3" w:rsidRDefault="00DC15A3"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05.002.12.366.0006.2.060.3.3.90.32.00.0 Reduzido – 319 – Fonte – 107</w:t>
      </w:r>
    </w:p>
    <w:p w14:paraId="55F493D5" w14:textId="77777777" w:rsidR="00DC15A3" w:rsidRPr="000855B3" w:rsidRDefault="00DC15A3"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05.002.12.366.0006.2.060.3.3.90.32.00.0 Reduzido – 32</w:t>
      </w:r>
      <w:r w:rsidR="00091C93" w:rsidRPr="000855B3">
        <w:rPr>
          <w:rFonts w:ascii="Times New Roman" w:hAnsi="Times New Roman" w:cs="Times New Roman"/>
          <w:sz w:val="24"/>
          <w:szCs w:val="24"/>
        </w:rPr>
        <w:t>0</w:t>
      </w:r>
      <w:r w:rsidRPr="000855B3">
        <w:rPr>
          <w:rFonts w:ascii="Times New Roman" w:hAnsi="Times New Roman" w:cs="Times New Roman"/>
          <w:sz w:val="24"/>
          <w:szCs w:val="24"/>
        </w:rPr>
        <w:t xml:space="preserve"> – Fonte – 1</w:t>
      </w:r>
      <w:r w:rsidR="00091C93" w:rsidRPr="000855B3">
        <w:rPr>
          <w:rFonts w:ascii="Times New Roman" w:hAnsi="Times New Roman" w:cs="Times New Roman"/>
          <w:sz w:val="24"/>
          <w:szCs w:val="24"/>
        </w:rPr>
        <w:t>42</w:t>
      </w:r>
    </w:p>
    <w:p w14:paraId="22D825C7" w14:textId="77777777" w:rsidR="00091C93" w:rsidRPr="000855B3" w:rsidRDefault="00091C93"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05.002.12.122.0006.2.043.3.3.90.3</w:t>
      </w:r>
      <w:r w:rsidR="00C67180" w:rsidRPr="000855B3">
        <w:rPr>
          <w:rFonts w:ascii="Times New Roman" w:hAnsi="Times New Roman" w:cs="Times New Roman"/>
          <w:sz w:val="24"/>
          <w:szCs w:val="24"/>
        </w:rPr>
        <w:t>0</w:t>
      </w:r>
      <w:r w:rsidRPr="000855B3">
        <w:rPr>
          <w:rFonts w:ascii="Times New Roman" w:hAnsi="Times New Roman" w:cs="Times New Roman"/>
          <w:sz w:val="24"/>
          <w:szCs w:val="24"/>
        </w:rPr>
        <w:t>.00.0 Reduzido – 217 – Fonte – 1000</w:t>
      </w:r>
    </w:p>
    <w:p w14:paraId="592DFD23" w14:textId="77777777" w:rsidR="00B47525" w:rsidRPr="000855B3" w:rsidRDefault="00B47525"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05.002.12.361.0006.1.055.3.3.90.3</w:t>
      </w:r>
      <w:r w:rsidR="00C67180" w:rsidRPr="000855B3">
        <w:rPr>
          <w:rFonts w:ascii="Times New Roman" w:hAnsi="Times New Roman" w:cs="Times New Roman"/>
          <w:sz w:val="24"/>
          <w:szCs w:val="24"/>
        </w:rPr>
        <w:t>0</w:t>
      </w:r>
      <w:r w:rsidRPr="000855B3">
        <w:rPr>
          <w:rFonts w:ascii="Times New Roman" w:hAnsi="Times New Roman" w:cs="Times New Roman"/>
          <w:sz w:val="24"/>
          <w:szCs w:val="24"/>
        </w:rPr>
        <w:t>.00.0 Reduzido – 230 – Fonte – 103</w:t>
      </w:r>
    </w:p>
    <w:p w14:paraId="54550A3F" w14:textId="77777777" w:rsidR="00B47525" w:rsidRPr="000855B3" w:rsidRDefault="00B47525"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05.002.12.361.0006.2.044.3.3.90.3</w:t>
      </w:r>
      <w:r w:rsidR="00C67180" w:rsidRPr="000855B3">
        <w:rPr>
          <w:rFonts w:ascii="Times New Roman" w:hAnsi="Times New Roman" w:cs="Times New Roman"/>
          <w:sz w:val="24"/>
          <w:szCs w:val="24"/>
        </w:rPr>
        <w:t>0</w:t>
      </w:r>
      <w:r w:rsidRPr="000855B3">
        <w:rPr>
          <w:rFonts w:ascii="Times New Roman" w:hAnsi="Times New Roman" w:cs="Times New Roman"/>
          <w:sz w:val="24"/>
          <w:szCs w:val="24"/>
        </w:rPr>
        <w:t>.00.0 Reduzido – 239 – Fonte – 10</w:t>
      </w:r>
      <w:r w:rsidR="00C67180" w:rsidRPr="000855B3">
        <w:rPr>
          <w:rFonts w:ascii="Times New Roman" w:hAnsi="Times New Roman" w:cs="Times New Roman"/>
          <w:sz w:val="24"/>
          <w:szCs w:val="24"/>
        </w:rPr>
        <w:t>3</w:t>
      </w:r>
    </w:p>
    <w:p w14:paraId="5D76E741" w14:textId="77777777" w:rsidR="00C67180" w:rsidRPr="000855B3" w:rsidRDefault="00C67180"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05.002.12.361.0006.2.045.3.3.90.30.00.0 Reduzido – 251 – Fonte – 104</w:t>
      </w:r>
    </w:p>
    <w:p w14:paraId="359296AF" w14:textId="77777777" w:rsidR="00F84404" w:rsidRPr="000855B3" w:rsidRDefault="00F84404"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05.002.12.361.0006.2.046.3.3.90.30.00.0 Reduzido – 262 – Fonte – 1000</w:t>
      </w:r>
    </w:p>
    <w:p w14:paraId="53AB8AE5" w14:textId="77777777" w:rsidR="00F84404" w:rsidRPr="000855B3" w:rsidRDefault="00F84404"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05.002.12.361.0006.2.048.3.3.90.3</w:t>
      </w:r>
      <w:r w:rsidR="007716EA" w:rsidRPr="000855B3">
        <w:rPr>
          <w:rFonts w:ascii="Times New Roman" w:hAnsi="Times New Roman" w:cs="Times New Roman"/>
          <w:sz w:val="24"/>
          <w:szCs w:val="24"/>
        </w:rPr>
        <w:t>0</w:t>
      </w:r>
      <w:r w:rsidRPr="000855B3">
        <w:rPr>
          <w:rFonts w:ascii="Times New Roman" w:hAnsi="Times New Roman" w:cs="Times New Roman"/>
          <w:sz w:val="24"/>
          <w:szCs w:val="24"/>
        </w:rPr>
        <w:t xml:space="preserve">.00.0 Reduzido – </w:t>
      </w:r>
      <w:r w:rsidR="007716EA" w:rsidRPr="000855B3">
        <w:rPr>
          <w:rFonts w:ascii="Times New Roman" w:hAnsi="Times New Roman" w:cs="Times New Roman"/>
          <w:sz w:val="24"/>
          <w:szCs w:val="24"/>
        </w:rPr>
        <w:t>279</w:t>
      </w:r>
      <w:r w:rsidRPr="000855B3">
        <w:rPr>
          <w:rFonts w:ascii="Times New Roman" w:hAnsi="Times New Roman" w:cs="Times New Roman"/>
          <w:sz w:val="24"/>
          <w:szCs w:val="24"/>
        </w:rPr>
        <w:t xml:space="preserve"> – Fonte – 10</w:t>
      </w:r>
      <w:r w:rsidR="007716EA" w:rsidRPr="000855B3">
        <w:rPr>
          <w:rFonts w:ascii="Times New Roman" w:hAnsi="Times New Roman" w:cs="Times New Roman"/>
          <w:sz w:val="24"/>
          <w:szCs w:val="24"/>
        </w:rPr>
        <w:t>2</w:t>
      </w:r>
    </w:p>
    <w:p w14:paraId="76FC4C6E" w14:textId="77777777" w:rsidR="007716EA" w:rsidRPr="000855B3" w:rsidRDefault="007716EA"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05.002.12.361.0006.2.050.3.3.90.30.00.0 Reduzido – 284 – Fonte – 107</w:t>
      </w:r>
    </w:p>
    <w:p w14:paraId="480CFE9D" w14:textId="77777777" w:rsidR="00630C7D" w:rsidRPr="000855B3" w:rsidRDefault="00630C7D"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lastRenderedPageBreak/>
        <w:t>05.002.12.365.0006.2.054.3.3.90.30.00.0 Reduzido – 299 – Fonte – 104</w:t>
      </w:r>
    </w:p>
    <w:p w14:paraId="3590A12E" w14:textId="77777777" w:rsidR="00630C7D" w:rsidRDefault="00630C7D" w:rsidP="00396D2B">
      <w:pPr>
        <w:pStyle w:val="SemEspaamento"/>
        <w:spacing w:line="276" w:lineRule="auto"/>
        <w:jc w:val="both"/>
        <w:rPr>
          <w:rFonts w:ascii="Times New Roman" w:hAnsi="Times New Roman" w:cs="Times New Roman"/>
          <w:sz w:val="24"/>
          <w:szCs w:val="24"/>
        </w:rPr>
      </w:pPr>
      <w:r w:rsidRPr="000855B3">
        <w:rPr>
          <w:rFonts w:ascii="Times New Roman" w:hAnsi="Times New Roman" w:cs="Times New Roman"/>
          <w:sz w:val="24"/>
          <w:szCs w:val="24"/>
        </w:rPr>
        <w:t>05.002.12.361.0006.2.062.3.3.90.30.00.0 Reduzido – 326 – Fonte – 1000</w:t>
      </w:r>
    </w:p>
    <w:p w14:paraId="08843AE1" w14:textId="77777777" w:rsidR="00396D2B" w:rsidRDefault="00396D2B" w:rsidP="00396D2B">
      <w:pPr>
        <w:pStyle w:val="SemEspaamento"/>
        <w:spacing w:line="276" w:lineRule="auto"/>
        <w:jc w:val="both"/>
        <w:rPr>
          <w:rFonts w:ascii="Times New Roman" w:hAnsi="Times New Roman" w:cs="Times New Roman"/>
          <w:sz w:val="24"/>
          <w:szCs w:val="24"/>
        </w:rPr>
      </w:pPr>
    </w:p>
    <w:p w14:paraId="53D3830F" w14:textId="77777777" w:rsidR="00396D2B" w:rsidRDefault="00396D2B" w:rsidP="00396D2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SECRETARIA MUNICIPAL DE SAÚDE</w:t>
      </w:r>
    </w:p>
    <w:p w14:paraId="7457AE90" w14:textId="77777777" w:rsidR="00396D2B" w:rsidRDefault="00396D2B" w:rsidP="00396D2B">
      <w:pPr>
        <w:pStyle w:val="SemEspaamento"/>
        <w:spacing w:line="276" w:lineRule="auto"/>
        <w:jc w:val="both"/>
        <w:rPr>
          <w:rFonts w:ascii="Times New Roman" w:hAnsi="Times New Roman" w:cs="Times New Roman"/>
          <w:sz w:val="24"/>
          <w:szCs w:val="24"/>
        </w:rPr>
      </w:pPr>
      <w:r w:rsidRPr="00C278A0">
        <w:rPr>
          <w:rFonts w:ascii="Times New Roman" w:hAnsi="Times New Roman" w:cs="Times New Roman"/>
          <w:sz w:val="24"/>
          <w:szCs w:val="24"/>
        </w:rPr>
        <w:t>06.001.10.122.0008.2.066.3.3.90.30.00.0</w:t>
      </w:r>
      <w:r>
        <w:rPr>
          <w:rFonts w:ascii="Times New Roman" w:hAnsi="Times New Roman" w:cs="Times New Roman"/>
          <w:sz w:val="24"/>
          <w:szCs w:val="24"/>
        </w:rPr>
        <w:t xml:space="preserve"> Reduzido 353 – Fonte – 303</w:t>
      </w:r>
    </w:p>
    <w:p w14:paraId="62D0BB87" w14:textId="77777777" w:rsidR="00396D2B" w:rsidRDefault="00396D2B" w:rsidP="00396D2B">
      <w:pPr>
        <w:pStyle w:val="SemEspaamento"/>
        <w:spacing w:line="276" w:lineRule="auto"/>
        <w:jc w:val="both"/>
        <w:rPr>
          <w:rFonts w:ascii="Times New Roman" w:hAnsi="Times New Roman" w:cs="Times New Roman"/>
          <w:sz w:val="24"/>
          <w:szCs w:val="24"/>
        </w:rPr>
      </w:pPr>
      <w:r w:rsidRPr="00EB3E9C">
        <w:rPr>
          <w:rFonts w:ascii="Times New Roman" w:hAnsi="Times New Roman" w:cs="Times New Roman"/>
          <w:sz w:val="24"/>
          <w:szCs w:val="24"/>
        </w:rPr>
        <w:t>06.001.10.301.0008.2.067.3.3.90.30.00.0</w:t>
      </w:r>
      <w:r>
        <w:rPr>
          <w:rFonts w:ascii="Times New Roman" w:hAnsi="Times New Roman" w:cs="Times New Roman"/>
          <w:sz w:val="24"/>
          <w:szCs w:val="24"/>
        </w:rPr>
        <w:t xml:space="preserve"> Reduzido 371 – Fonte – 303</w:t>
      </w:r>
    </w:p>
    <w:p w14:paraId="7CB71590" w14:textId="77777777" w:rsidR="00396D2B" w:rsidRDefault="00396D2B" w:rsidP="00396D2B">
      <w:pPr>
        <w:pStyle w:val="SemEspaamento"/>
        <w:spacing w:line="276" w:lineRule="auto"/>
        <w:jc w:val="both"/>
        <w:rPr>
          <w:rFonts w:ascii="Times New Roman" w:hAnsi="Times New Roman" w:cs="Times New Roman"/>
          <w:sz w:val="24"/>
          <w:szCs w:val="24"/>
        </w:rPr>
      </w:pPr>
      <w:r w:rsidRPr="00EB3E9C">
        <w:rPr>
          <w:rFonts w:ascii="Times New Roman" w:hAnsi="Times New Roman" w:cs="Times New Roman"/>
          <w:sz w:val="24"/>
          <w:szCs w:val="24"/>
        </w:rPr>
        <w:t>06.001.10.301.0008.2.070.3.3.90.30.00.0</w:t>
      </w:r>
      <w:r>
        <w:rPr>
          <w:rFonts w:ascii="Times New Roman" w:hAnsi="Times New Roman" w:cs="Times New Roman"/>
          <w:sz w:val="24"/>
          <w:szCs w:val="24"/>
        </w:rPr>
        <w:t xml:space="preserve"> Reduzido 383 – Fonte – 1494</w:t>
      </w:r>
    </w:p>
    <w:p w14:paraId="16C32841" w14:textId="77777777" w:rsidR="00396D2B" w:rsidRDefault="00396D2B" w:rsidP="00396D2B">
      <w:pPr>
        <w:pStyle w:val="SemEspaamento"/>
        <w:spacing w:line="276" w:lineRule="auto"/>
        <w:jc w:val="both"/>
        <w:rPr>
          <w:rFonts w:ascii="Times New Roman" w:hAnsi="Times New Roman" w:cs="Times New Roman"/>
          <w:sz w:val="24"/>
          <w:szCs w:val="24"/>
        </w:rPr>
      </w:pPr>
      <w:r w:rsidRPr="008021E6">
        <w:rPr>
          <w:rFonts w:ascii="Times New Roman" w:hAnsi="Times New Roman" w:cs="Times New Roman"/>
          <w:sz w:val="24"/>
          <w:szCs w:val="24"/>
        </w:rPr>
        <w:t>06.001.10.301.0008.2.071.3.3.90.30.00.0</w:t>
      </w:r>
      <w:r>
        <w:rPr>
          <w:rFonts w:ascii="Times New Roman" w:hAnsi="Times New Roman" w:cs="Times New Roman"/>
          <w:sz w:val="24"/>
          <w:szCs w:val="24"/>
        </w:rPr>
        <w:t xml:space="preserve"> Reduzido 389 – Fonte – 493</w:t>
      </w:r>
    </w:p>
    <w:p w14:paraId="57EC11AA" w14:textId="77777777" w:rsidR="00396D2B" w:rsidRDefault="00396D2B" w:rsidP="00396D2B">
      <w:pPr>
        <w:pStyle w:val="SemEspaamento"/>
        <w:spacing w:line="276" w:lineRule="auto"/>
        <w:jc w:val="both"/>
        <w:rPr>
          <w:rFonts w:ascii="Times New Roman" w:hAnsi="Times New Roman" w:cs="Times New Roman"/>
          <w:sz w:val="24"/>
          <w:szCs w:val="24"/>
        </w:rPr>
      </w:pPr>
      <w:r w:rsidRPr="008021E6">
        <w:rPr>
          <w:rFonts w:ascii="Times New Roman" w:hAnsi="Times New Roman" w:cs="Times New Roman"/>
          <w:sz w:val="24"/>
          <w:szCs w:val="24"/>
        </w:rPr>
        <w:t>06.001.10.302.0008.2.073.3.3.90.30.00.0</w:t>
      </w:r>
      <w:r>
        <w:rPr>
          <w:rFonts w:ascii="Times New Roman" w:hAnsi="Times New Roman" w:cs="Times New Roman"/>
          <w:sz w:val="24"/>
          <w:szCs w:val="24"/>
        </w:rPr>
        <w:t xml:space="preserve"> Reduzido 403 – Fonte – 303</w:t>
      </w:r>
    </w:p>
    <w:p w14:paraId="166E8E9C" w14:textId="77777777" w:rsidR="00396D2B" w:rsidRDefault="00396D2B" w:rsidP="00396D2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SECRETARIA MUNICIPAL DE AGRICULTURA E DESENVOLVIMENTO ECONÔMICO</w:t>
      </w:r>
    </w:p>
    <w:p w14:paraId="2A61C712" w14:textId="77777777" w:rsidR="00396D2B" w:rsidRDefault="00396D2B" w:rsidP="00396D2B">
      <w:pPr>
        <w:pStyle w:val="SemEspaamento"/>
        <w:spacing w:line="276" w:lineRule="auto"/>
        <w:jc w:val="both"/>
        <w:rPr>
          <w:rFonts w:ascii="Times New Roman" w:hAnsi="Times New Roman" w:cs="Times New Roman"/>
          <w:sz w:val="24"/>
          <w:szCs w:val="24"/>
        </w:rPr>
      </w:pPr>
      <w:r w:rsidRPr="00BB4918">
        <w:rPr>
          <w:rFonts w:ascii="Times New Roman" w:hAnsi="Times New Roman" w:cs="Times New Roman"/>
          <w:sz w:val="24"/>
          <w:szCs w:val="24"/>
        </w:rPr>
        <w:t>07.005.04.122.0005.2.090.3.3.90.30.00.0</w:t>
      </w:r>
      <w:r>
        <w:rPr>
          <w:rFonts w:ascii="Times New Roman" w:hAnsi="Times New Roman" w:cs="Times New Roman"/>
          <w:sz w:val="24"/>
          <w:szCs w:val="24"/>
        </w:rPr>
        <w:t xml:space="preserve"> Reduzido 509 – Fonte - 1000</w:t>
      </w:r>
    </w:p>
    <w:p w14:paraId="041ED390" w14:textId="77777777" w:rsidR="00DA7C5F" w:rsidRDefault="00DA7C5F" w:rsidP="00396D2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SECRETARIA MUNICIPAL DE OBRAS E INFRAESTRUTURA</w:t>
      </w:r>
    </w:p>
    <w:p w14:paraId="2DA6DC82" w14:textId="77777777" w:rsidR="00DA7C5F" w:rsidRDefault="00E9142C" w:rsidP="00396D2B">
      <w:pPr>
        <w:pStyle w:val="SemEspaamento"/>
        <w:spacing w:line="276" w:lineRule="auto"/>
        <w:jc w:val="both"/>
        <w:rPr>
          <w:rFonts w:ascii="Times New Roman" w:hAnsi="Times New Roman" w:cs="Times New Roman"/>
          <w:sz w:val="24"/>
          <w:szCs w:val="24"/>
        </w:rPr>
      </w:pPr>
      <w:r w:rsidRPr="00E9142C">
        <w:rPr>
          <w:rFonts w:ascii="Times New Roman" w:hAnsi="Times New Roman" w:cs="Times New Roman"/>
          <w:sz w:val="24"/>
          <w:szCs w:val="24"/>
        </w:rPr>
        <w:t>08.001.15.452.0005.2.094.3.3.90.30.00.0</w:t>
      </w:r>
      <w:r>
        <w:rPr>
          <w:rFonts w:ascii="Times New Roman" w:hAnsi="Times New Roman" w:cs="Times New Roman"/>
          <w:sz w:val="24"/>
          <w:szCs w:val="24"/>
        </w:rPr>
        <w:t xml:space="preserve"> Reduzido – 560 – Fonte</w:t>
      </w:r>
      <w:r w:rsidR="001845B6">
        <w:rPr>
          <w:rFonts w:ascii="Times New Roman" w:hAnsi="Times New Roman" w:cs="Times New Roman"/>
          <w:sz w:val="24"/>
          <w:szCs w:val="24"/>
        </w:rPr>
        <w:t xml:space="preserve"> -</w:t>
      </w:r>
      <w:r>
        <w:rPr>
          <w:rFonts w:ascii="Times New Roman" w:hAnsi="Times New Roman" w:cs="Times New Roman"/>
          <w:sz w:val="24"/>
          <w:szCs w:val="24"/>
        </w:rPr>
        <w:t xml:space="preserve"> 1000</w:t>
      </w:r>
    </w:p>
    <w:p w14:paraId="75662C9B" w14:textId="77777777" w:rsidR="00E9142C" w:rsidRDefault="005B17F8" w:rsidP="00396D2B">
      <w:pPr>
        <w:pStyle w:val="SemEspaamento"/>
        <w:spacing w:line="276" w:lineRule="auto"/>
        <w:jc w:val="both"/>
        <w:rPr>
          <w:rFonts w:ascii="Times New Roman" w:hAnsi="Times New Roman" w:cs="Times New Roman"/>
          <w:sz w:val="24"/>
          <w:szCs w:val="24"/>
        </w:rPr>
      </w:pPr>
      <w:r w:rsidRPr="005B17F8">
        <w:rPr>
          <w:rFonts w:ascii="Times New Roman" w:hAnsi="Times New Roman" w:cs="Times New Roman"/>
          <w:sz w:val="24"/>
          <w:szCs w:val="24"/>
        </w:rPr>
        <w:t>08.002.26.782.0005.2.107.3.3.90.30.00.0</w:t>
      </w:r>
      <w:r>
        <w:rPr>
          <w:rFonts w:ascii="Times New Roman" w:hAnsi="Times New Roman" w:cs="Times New Roman"/>
          <w:sz w:val="24"/>
          <w:szCs w:val="24"/>
        </w:rPr>
        <w:t xml:space="preserve"> Reduzido – 612 – Fonte </w:t>
      </w:r>
      <w:r w:rsidR="001845B6">
        <w:rPr>
          <w:rFonts w:ascii="Times New Roman" w:hAnsi="Times New Roman" w:cs="Times New Roman"/>
          <w:sz w:val="24"/>
          <w:szCs w:val="24"/>
        </w:rPr>
        <w:t xml:space="preserve">- </w:t>
      </w:r>
      <w:r>
        <w:rPr>
          <w:rFonts w:ascii="Times New Roman" w:hAnsi="Times New Roman" w:cs="Times New Roman"/>
          <w:sz w:val="24"/>
          <w:szCs w:val="24"/>
        </w:rPr>
        <w:t>1000</w:t>
      </w:r>
    </w:p>
    <w:p w14:paraId="6BCA3E27" w14:textId="77777777" w:rsidR="005B17F8" w:rsidRDefault="007D6ECA" w:rsidP="00396D2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SECRETARIA MUNICIPAL DE SEGURANÇA E DEFESA CIVIL</w:t>
      </w:r>
    </w:p>
    <w:p w14:paraId="48BF4425" w14:textId="77777777" w:rsidR="007D6ECA" w:rsidRDefault="003012A0" w:rsidP="00396D2B">
      <w:pPr>
        <w:pStyle w:val="SemEspaamento"/>
        <w:spacing w:line="276" w:lineRule="auto"/>
        <w:jc w:val="both"/>
        <w:rPr>
          <w:rFonts w:ascii="Times New Roman" w:hAnsi="Times New Roman" w:cs="Times New Roman"/>
          <w:sz w:val="24"/>
          <w:szCs w:val="24"/>
        </w:rPr>
      </w:pPr>
      <w:r w:rsidRPr="003012A0">
        <w:rPr>
          <w:rFonts w:ascii="Times New Roman" w:hAnsi="Times New Roman" w:cs="Times New Roman"/>
          <w:sz w:val="24"/>
          <w:szCs w:val="24"/>
        </w:rPr>
        <w:t>09.001.06.182.0002.2.110.3.3.90.30.00.0</w:t>
      </w:r>
      <w:r>
        <w:rPr>
          <w:rFonts w:ascii="Times New Roman" w:hAnsi="Times New Roman" w:cs="Times New Roman"/>
          <w:sz w:val="24"/>
          <w:szCs w:val="24"/>
        </w:rPr>
        <w:t xml:space="preserve"> Reduzido 636 – Fonte </w:t>
      </w:r>
      <w:r w:rsidR="001845B6">
        <w:rPr>
          <w:rFonts w:ascii="Times New Roman" w:hAnsi="Times New Roman" w:cs="Times New Roman"/>
          <w:sz w:val="24"/>
          <w:szCs w:val="24"/>
        </w:rPr>
        <w:t xml:space="preserve">- </w:t>
      </w:r>
      <w:r>
        <w:rPr>
          <w:rFonts w:ascii="Times New Roman" w:hAnsi="Times New Roman" w:cs="Times New Roman"/>
          <w:sz w:val="24"/>
          <w:szCs w:val="24"/>
        </w:rPr>
        <w:t>1000</w:t>
      </w:r>
    </w:p>
    <w:p w14:paraId="6CA62185" w14:textId="77777777" w:rsidR="00DC1599" w:rsidRPr="000855B3" w:rsidRDefault="00DC1599" w:rsidP="00396D2B">
      <w:pPr>
        <w:pStyle w:val="SemEspaamento"/>
        <w:spacing w:line="276" w:lineRule="auto"/>
        <w:jc w:val="both"/>
        <w:rPr>
          <w:rFonts w:ascii="Times New Roman" w:hAnsi="Times New Roman" w:cs="Times New Roman"/>
          <w:b/>
          <w:bCs/>
          <w:sz w:val="24"/>
          <w:szCs w:val="24"/>
        </w:rPr>
      </w:pPr>
      <w:r w:rsidRPr="000855B3">
        <w:rPr>
          <w:rFonts w:ascii="Times New Roman" w:hAnsi="Times New Roman" w:cs="Times New Roman"/>
          <w:b/>
          <w:bCs/>
          <w:sz w:val="24"/>
          <w:szCs w:val="24"/>
        </w:rPr>
        <w:t xml:space="preserve">13. </w:t>
      </w:r>
      <w:r w:rsidR="00FA525D" w:rsidRPr="000855B3">
        <w:rPr>
          <w:rFonts w:ascii="Times New Roman" w:hAnsi="Times New Roman" w:cs="Times New Roman"/>
          <w:b/>
          <w:bCs/>
          <w:sz w:val="24"/>
          <w:szCs w:val="24"/>
        </w:rPr>
        <w:t>DO</w:t>
      </w:r>
      <w:r w:rsidRPr="000855B3">
        <w:rPr>
          <w:rFonts w:ascii="Times New Roman" w:hAnsi="Times New Roman" w:cs="Times New Roman"/>
          <w:b/>
          <w:bCs/>
          <w:sz w:val="24"/>
          <w:szCs w:val="24"/>
        </w:rPr>
        <w:t xml:space="preserve"> TERMO DE REFERÊNCIA </w:t>
      </w:r>
    </w:p>
    <w:p w14:paraId="3C60E29A" w14:textId="73757F13" w:rsidR="00DC1599" w:rsidRPr="000855B3" w:rsidRDefault="00FA525D" w:rsidP="00396D2B">
      <w:pPr>
        <w:autoSpaceDE w:val="0"/>
        <w:autoSpaceDN w:val="0"/>
        <w:adjustRightInd w:val="0"/>
        <w:spacing w:after="0"/>
        <w:jc w:val="both"/>
        <w:rPr>
          <w:rFonts w:ascii="Times New Roman" w:hAnsi="Times New Roman" w:cs="Times New Roman"/>
          <w:bCs/>
          <w:sz w:val="24"/>
          <w:szCs w:val="24"/>
        </w:rPr>
      </w:pPr>
      <w:r w:rsidRPr="000855B3">
        <w:rPr>
          <w:rFonts w:ascii="Times New Roman" w:hAnsi="Times New Roman" w:cs="Times New Roman"/>
          <w:bCs/>
          <w:sz w:val="24"/>
          <w:szCs w:val="24"/>
        </w:rPr>
        <w:t>Este termo de referência é parte integrante do edital de licitação nº</w:t>
      </w:r>
      <w:r w:rsidR="003F76A2" w:rsidRPr="000855B3">
        <w:rPr>
          <w:rFonts w:ascii="Times New Roman" w:hAnsi="Times New Roman" w:cs="Times New Roman"/>
          <w:bCs/>
          <w:sz w:val="24"/>
          <w:szCs w:val="24"/>
        </w:rPr>
        <w:t xml:space="preserve"> </w:t>
      </w:r>
      <w:r w:rsidR="00D31071">
        <w:rPr>
          <w:rFonts w:ascii="Times New Roman" w:hAnsi="Times New Roman" w:cs="Times New Roman"/>
          <w:bCs/>
          <w:sz w:val="24"/>
          <w:szCs w:val="24"/>
        </w:rPr>
        <w:t>48</w:t>
      </w:r>
      <w:r w:rsidR="003F76A2" w:rsidRPr="000855B3">
        <w:rPr>
          <w:rFonts w:ascii="Times New Roman" w:hAnsi="Times New Roman" w:cs="Times New Roman"/>
          <w:bCs/>
          <w:sz w:val="24"/>
          <w:szCs w:val="24"/>
        </w:rPr>
        <w:t>/2025.</w:t>
      </w:r>
    </w:p>
    <w:p w14:paraId="6BE20E60" w14:textId="1509C414" w:rsidR="003F76A2" w:rsidRPr="000855B3" w:rsidRDefault="003F76A2" w:rsidP="00396D2B">
      <w:pPr>
        <w:autoSpaceDE w:val="0"/>
        <w:autoSpaceDN w:val="0"/>
        <w:adjustRightInd w:val="0"/>
        <w:spacing w:after="0"/>
        <w:jc w:val="right"/>
        <w:rPr>
          <w:rFonts w:ascii="Times New Roman" w:hAnsi="Times New Roman" w:cs="Times New Roman"/>
          <w:bCs/>
          <w:sz w:val="24"/>
          <w:szCs w:val="24"/>
        </w:rPr>
      </w:pPr>
      <w:r w:rsidRPr="000855B3">
        <w:rPr>
          <w:rFonts w:ascii="Times New Roman" w:hAnsi="Times New Roman" w:cs="Times New Roman"/>
          <w:bCs/>
          <w:sz w:val="24"/>
          <w:szCs w:val="24"/>
        </w:rPr>
        <w:t>Querência do Norte</w:t>
      </w:r>
      <w:r w:rsidR="0060005C">
        <w:rPr>
          <w:rFonts w:ascii="Times New Roman" w:hAnsi="Times New Roman" w:cs="Times New Roman"/>
          <w:bCs/>
          <w:sz w:val="24"/>
          <w:szCs w:val="24"/>
        </w:rPr>
        <w:t xml:space="preserve"> (PR)</w:t>
      </w:r>
      <w:r w:rsidRPr="000855B3">
        <w:rPr>
          <w:rFonts w:ascii="Times New Roman" w:hAnsi="Times New Roman" w:cs="Times New Roman"/>
          <w:bCs/>
          <w:sz w:val="24"/>
          <w:szCs w:val="24"/>
        </w:rPr>
        <w:t xml:space="preserve">, </w:t>
      </w:r>
      <w:r w:rsidR="001F16CA">
        <w:rPr>
          <w:rFonts w:ascii="Times New Roman" w:hAnsi="Times New Roman" w:cs="Times New Roman"/>
          <w:bCs/>
          <w:sz w:val="24"/>
          <w:szCs w:val="24"/>
        </w:rPr>
        <w:t>28 de Outubro</w:t>
      </w:r>
      <w:r w:rsidRPr="000855B3">
        <w:rPr>
          <w:rFonts w:ascii="Times New Roman" w:hAnsi="Times New Roman" w:cs="Times New Roman"/>
          <w:bCs/>
          <w:sz w:val="24"/>
          <w:szCs w:val="24"/>
        </w:rPr>
        <w:t xml:space="preserve"> de 2025</w:t>
      </w:r>
    </w:p>
    <w:p w14:paraId="5A4E704F" w14:textId="77777777" w:rsidR="003F76A2" w:rsidRPr="000855B3" w:rsidRDefault="003F76A2" w:rsidP="00396D2B">
      <w:pPr>
        <w:autoSpaceDE w:val="0"/>
        <w:autoSpaceDN w:val="0"/>
        <w:adjustRightInd w:val="0"/>
        <w:spacing w:after="0"/>
        <w:jc w:val="right"/>
        <w:rPr>
          <w:rFonts w:ascii="Times New Roman" w:hAnsi="Times New Roman" w:cs="Times New Roman"/>
          <w:bCs/>
          <w:sz w:val="24"/>
          <w:szCs w:val="24"/>
        </w:rPr>
      </w:pPr>
    </w:p>
    <w:p w14:paraId="0E377539" w14:textId="77777777" w:rsidR="003F76A2" w:rsidRPr="000855B3" w:rsidRDefault="003F76A2" w:rsidP="00396D2B">
      <w:pPr>
        <w:autoSpaceDE w:val="0"/>
        <w:autoSpaceDN w:val="0"/>
        <w:adjustRightInd w:val="0"/>
        <w:spacing w:after="0"/>
        <w:jc w:val="right"/>
        <w:rPr>
          <w:rFonts w:ascii="Times New Roman" w:hAnsi="Times New Roman" w:cs="Times New Roman"/>
          <w:bCs/>
          <w:sz w:val="24"/>
          <w:szCs w:val="24"/>
        </w:rPr>
      </w:pPr>
    </w:p>
    <w:p w14:paraId="0098BC1D" w14:textId="77777777" w:rsidR="00031CBC" w:rsidRPr="000855B3" w:rsidRDefault="00031CBC" w:rsidP="00396D2B">
      <w:pPr>
        <w:pStyle w:val="SemEspaamento"/>
        <w:spacing w:line="276" w:lineRule="auto"/>
        <w:jc w:val="both"/>
        <w:rPr>
          <w:rFonts w:ascii="Times New Roman" w:hAnsi="Times New Roman" w:cs="Times New Roman"/>
          <w:b/>
          <w:sz w:val="24"/>
          <w:szCs w:val="24"/>
        </w:rPr>
      </w:pPr>
    </w:p>
    <w:p w14:paraId="7E75650C" w14:textId="77777777" w:rsidR="00453149" w:rsidRPr="000855B3" w:rsidRDefault="00453149" w:rsidP="00396D2B">
      <w:pPr>
        <w:spacing w:before="0" w:after="0"/>
        <w:jc w:val="center"/>
        <w:rPr>
          <w:rFonts w:ascii="Times New Roman" w:hAnsi="Times New Roman" w:cs="Times New Roman"/>
          <w:sz w:val="24"/>
          <w:szCs w:val="24"/>
        </w:rPr>
      </w:pPr>
    </w:p>
    <w:p w14:paraId="78B26642" w14:textId="77777777" w:rsidR="00B62BB3" w:rsidRPr="000855B3" w:rsidRDefault="00B62BB3" w:rsidP="00396D2B">
      <w:pPr>
        <w:spacing w:before="0" w:after="0"/>
        <w:jc w:val="center"/>
        <w:rPr>
          <w:rFonts w:ascii="Times New Roman" w:hAnsi="Times New Roman" w:cs="Times New Roman"/>
          <w:sz w:val="24"/>
          <w:szCs w:val="24"/>
        </w:rPr>
      </w:pPr>
    </w:p>
    <w:p w14:paraId="6F09E2BE" w14:textId="77777777" w:rsidR="00C44795" w:rsidRPr="000855B3" w:rsidRDefault="00C44795" w:rsidP="00396D2B">
      <w:pPr>
        <w:spacing w:before="0" w:after="0"/>
        <w:jc w:val="center"/>
        <w:rPr>
          <w:rFonts w:ascii="Times New Roman" w:hAnsi="Times New Roman" w:cs="Times New Roman"/>
          <w:sz w:val="24"/>
          <w:szCs w:val="24"/>
        </w:rPr>
      </w:pPr>
    </w:p>
    <w:sectPr w:rsidR="00C44795" w:rsidRPr="000855B3" w:rsidSect="00E63DFA">
      <w:headerReference w:type="default" r:id="rId8"/>
      <w:footerReference w:type="default" r:id="rId9"/>
      <w:pgSz w:w="11906" w:h="16838" w:code="9"/>
      <w:pgMar w:top="720" w:right="720" w:bottom="720" w:left="72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CFC2" w14:textId="77777777" w:rsidR="009E6F45" w:rsidRDefault="009E6F45" w:rsidP="008E630A">
      <w:pPr>
        <w:spacing w:before="0" w:after="0" w:line="240" w:lineRule="auto"/>
      </w:pPr>
      <w:r>
        <w:separator/>
      </w:r>
    </w:p>
  </w:endnote>
  <w:endnote w:type="continuationSeparator" w:id="0">
    <w:p w14:paraId="61F41922" w14:textId="77777777" w:rsidR="009E6F45" w:rsidRDefault="009E6F45" w:rsidP="008E630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313845"/>
      <w:docPartObj>
        <w:docPartGallery w:val="Page Numbers (Bottom of Page)"/>
        <w:docPartUnique/>
      </w:docPartObj>
    </w:sdtPr>
    <w:sdtContent>
      <w:sdt>
        <w:sdtPr>
          <w:id w:val="-1769616900"/>
          <w:docPartObj>
            <w:docPartGallery w:val="Page Numbers (Top of Page)"/>
            <w:docPartUnique/>
          </w:docPartObj>
        </w:sdtPr>
        <w:sdtContent>
          <w:p w14:paraId="003CBBA8" w14:textId="77777777" w:rsidR="00CD3B8D" w:rsidRDefault="00CD3B8D">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8422B2">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8422B2">
              <w:rPr>
                <w:b/>
                <w:bCs/>
                <w:noProof/>
              </w:rPr>
              <w:t>1</w:t>
            </w:r>
            <w:r>
              <w:rPr>
                <w:b/>
                <w:bCs/>
                <w:sz w:val="24"/>
                <w:szCs w:val="24"/>
              </w:rPr>
              <w:fldChar w:fldCharType="end"/>
            </w:r>
          </w:p>
        </w:sdtContent>
      </w:sdt>
    </w:sdtContent>
  </w:sdt>
  <w:p w14:paraId="34F7DE45" w14:textId="77777777" w:rsidR="008E630A" w:rsidRDefault="008E630A">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7B3C3" w14:textId="77777777" w:rsidR="009E6F45" w:rsidRDefault="009E6F45" w:rsidP="008E630A">
      <w:pPr>
        <w:spacing w:before="0" w:after="0" w:line="240" w:lineRule="auto"/>
      </w:pPr>
      <w:r>
        <w:separator/>
      </w:r>
    </w:p>
  </w:footnote>
  <w:footnote w:type="continuationSeparator" w:id="0">
    <w:p w14:paraId="2FC43A41" w14:textId="77777777" w:rsidR="009E6F45" w:rsidRDefault="009E6F45" w:rsidP="008E630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05CB6" w14:textId="77777777" w:rsidR="00E66825" w:rsidRPr="00942D91" w:rsidRDefault="00E66825" w:rsidP="00E66825">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4896" behindDoc="1" locked="0" layoutInCell="1" allowOverlap="1" wp14:anchorId="25297841" wp14:editId="42F72C88">
              <wp:simplePos x="0" y="0"/>
              <wp:positionH relativeFrom="column">
                <wp:posOffset>5194935</wp:posOffset>
              </wp:positionH>
              <wp:positionV relativeFrom="paragraph">
                <wp:posOffset>-183516</wp:posOffset>
              </wp:positionV>
              <wp:extent cx="1304597" cy="1057275"/>
              <wp:effectExtent l="0" t="0" r="10160" b="28575"/>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1057275"/>
                      </a:xfrm>
                      <a:prstGeom prst="ellipse">
                        <a:avLst/>
                      </a:prstGeom>
                      <a:solidFill>
                        <a:srgbClr val="FFFFFF"/>
                      </a:solidFill>
                      <a:ln w="9525">
                        <a:solidFill>
                          <a:srgbClr val="000000"/>
                        </a:solidFill>
                        <a:round/>
                        <a:headEnd/>
                        <a:tailEnd/>
                      </a:ln>
                    </wps:spPr>
                    <wps:txbx>
                      <w:txbxContent>
                        <w:p w14:paraId="4E0F90F5" w14:textId="12E51D64" w:rsidR="00E66825" w:rsidRPr="00C950C8" w:rsidRDefault="00E66825" w:rsidP="00E66825">
                          <w:pPr>
                            <w:ind w:left="-142"/>
                            <w:jc w:val="right"/>
                            <w:rPr>
                              <w:b/>
                              <w:sz w:val="14"/>
                              <w:szCs w:val="14"/>
                            </w:rPr>
                          </w:pPr>
                          <w:r w:rsidRPr="00C950C8">
                            <w:rPr>
                              <w:b/>
                              <w:sz w:val="14"/>
                              <w:szCs w:val="14"/>
                            </w:rPr>
                            <w:t>PROC.ADM</w:t>
                          </w:r>
                          <w:r w:rsidRPr="00C950C8">
                            <w:rPr>
                              <w:bCs/>
                              <w:sz w:val="14"/>
                              <w:szCs w:val="14"/>
                              <w:u w:val="single"/>
                            </w:rPr>
                            <w:t>.</w:t>
                          </w:r>
                          <w:r w:rsidR="002E09FC">
                            <w:rPr>
                              <w:bCs/>
                              <w:sz w:val="14"/>
                              <w:szCs w:val="14"/>
                              <w:u w:val="single"/>
                            </w:rPr>
                            <w:t>1</w:t>
                          </w:r>
                          <w:r w:rsidR="00E46331">
                            <w:rPr>
                              <w:bCs/>
                              <w:sz w:val="14"/>
                              <w:szCs w:val="14"/>
                              <w:u w:val="single"/>
                            </w:rPr>
                            <w:t>61</w:t>
                          </w:r>
                          <w:r>
                            <w:rPr>
                              <w:bCs/>
                              <w:sz w:val="14"/>
                              <w:szCs w:val="14"/>
                              <w:u w:val="single"/>
                            </w:rPr>
                            <w:t>/2025</w:t>
                          </w:r>
                        </w:p>
                        <w:p w14:paraId="4638E903" w14:textId="77777777" w:rsidR="00E66825" w:rsidRPr="007401BF" w:rsidRDefault="00E66825" w:rsidP="00E66825">
                          <w:pPr>
                            <w:ind w:left="-142"/>
                            <w:jc w:val="right"/>
                            <w:rPr>
                              <w:sz w:val="14"/>
                              <w:szCs w:val="14"/>
                            </w:rPr>
                          </w:pPr>
                          <w:r w:rsidRPr="007401BF">
                            <w:rPr>
                              <w:sz w:val="14"/>
                              <w:szCs w:val="14"/>
                            </w:rPr>
                            <w:t>FOLHAS __________</w:t>
                          </w:r>
                        </w:p>
                        <w:p w14:paraId="104FE20C" w14:textId="77777777" w:rsidR="00E66825" w:rsidRPr="007401BF" w:rsidRDefault="00E66825" w:rsidP="00E66825">
                          <w:pPr>
                            <w:ind w:left="-142"/>
                            <w:jc w:val="right"/>
                            <w:rPr>
                              <w:sz w:val="14"/>
                              <w:szCs w:val="14"/>
                            </w:rPr>
                          </w:pPr>
                        </w:p>
                        <w:p w14:paraId="639FA48C" w14:textId="77777777" w:rsidR="00E66825" w:rsidRPr="007401BF" w:rsidRDefault="00E66825" w:rsidP="00E66825">
                          <w:pPr>
                            <w:ind w:left="-142"/>
                            <w:jc w:val="right"/>
                            <w:rPr>
                              <w:sz w:val="14"/>
                              <w:szCs w:val="14"/>
                            </w:rPr>
                          </w:pPr>
                          <w:r w:rsidRPr="007401BF">
                            <w:rPr>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297841" id="Elipse 3" o:spid="_x0000_s1026" style="position:absolute;left:0;text-align:left;margin-left:409.05pt;margin-top:-14.45pt;width:102.7pt;height:8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">
              <v:textbox>
                <w:txbxContent>
                  <w:p w14:paraId="4E0F90F5" w14:textId="12E51D64" w:rsidR="00E66825" w:rsidRPr="00C950C8" w:rsidRDefault="00E66825" w:rsidP="00E66825">
                    <w:pPr>
                      <w:ind w:left="-142"/>
                      <w:jc w:val="right"/>
                      <w:rPr>
                        <w:b/>
                        <w:sz w:val="14"/>
                        <w:szCs w:val="14"/>
                      </w:rPr>
                    </w:pPr>
                    <w:r w:rsidRPr="00C950C8">
                      <w:rPr>
                        <w:b/>
                        <w:sz w:val="14"/>
                        <w:szCs w:val="14"/>
                      </w:rPr>
                      <w:t>PROC.ADM</w:t>
                    </w:r>
                    <w:r w:rsidRPr="00C950C8">
                      <w:rPr>
                        <w:bCs/>
                        <w:sz w:val="14"/>
                        <w:szCs w:val="14"/>
                        <w:u w:val="single"/>
                      </w:rPr>
                      <w:t>.</w:t>
                    </w:r>
                    <w:r w:rsidR="002E09FC">
                      <w:rPr>
                        <w:bCs/>
                        <w:sz w:val="14"/>
                        <w:szCs w:val="14"/>
                        <w:u w:val="single"/>
                      </w:rPr>
                      <w:t>1</w:t>
                    </w:r>
                    <w:r w:rsidR="00E46331">
                      <w:rPr>
                        <w:bCs/>
                        <w:sz w:val="14"/>
                        <w:szCs w:val="14"/>
                        <w:u w:val="single"/>
                      </w:rPr>
                      <w:t>61</w:t>
                    </w:r>
                    <w:r>
                      <w:rPr>
                        <w:bCs/>
                        <w:sz w:val="14"/>
                        <w:szCs w:val="14"/>
                        <w:u w:val="single"/>
                      </w:rPr>
                      <w:t>/2025</w:t>
                    </w:r>
                  </w:p>
                  <w:p w14:paraId="4638E903" w14:textId="77777777" w:rsidR="00E66825" w:rsidRPr="007401BF" w:rsidRDefault="00E66825" w:rsidP="00E66825">
                    <w:pPr>
                      <w:ind w:left="-142"/>
                      <w:jc w:val="right"/>
                      <w:rPr>
                        <w:sz w:val="14"/>
                        <w:szCs w:val="14"/>
                      </w:rPr>
                    </w:pPr>
                    <w:r w:rsidRPr="007401BF">
                      <w:rPr>
                        <w:sz w:val="14"/>
                        <w:szCs w:val="14"/>
                      </w:rPr>
                      <w:t>FOLHAS __________</w:t>
                    </w:r>
                  </w:p>
                  <w:p w14:paraId="104FE20C" w14:textId="77777777" w:rsidR="00E66825" w:rsidRPr="007401BF" w:rsidRDefault="00E66825" w:rsidP="00E66825">
                    <w:pPr>
                      <w:ind w:left="-142"/>
                      <w:jc w:val="right"/>
                      <w:rPr>
                        <w:sz w:val="14"/>
                        <w:szCs w:val="14"/>
                      </w:rPr>
                    </w:pPr>
                  </w:p>
                  <w:p w14:paraId="639FA48C" w14:textId="77777777" w:rsidR="00E66825" w:rsidRPr="007401BF" w:rsidRDefault="00E66825" w:rsidP="00E66825">
                    <w:pPr>
                      <w:ind w:left="-142"/>
                      <w:jc w:val="right"/>
                      <w:rPr>
                        <w:sz w:val="14"/>
                        <w:szCs w:val="14"/>
                      </w:rPr>
                    </w:pPr>
                    <w:r w:rsidRPr="007401BF">
                      <w:rPr>
                        <w:sz w:val="14"/>
                        <w:szCs w:val="14"/>
                      </w:rPr>
                      <w:t>RÚBRICA___________</w:t>
                    </w:r>
                  </w:p>
                </w:txbxContent>
              </v:textbox>
            </v:oval>
          </w:pict>
        </mc:Fallback>
      </mc:AlternateContent>
    </w:r>
    <w:r>
      <w:rPr>
        <w:noProof/>
      </w:rPr>
      <w:drawing>
        <wp:anchor distT="0" distB="0" distL="114300" distR="114300" simplePos="0" relativeHeight="251656704" behindDoc="1" locked="0" layoutInCell="1" allowOverlap="1" wp14:anchorId="1F742BDC" wp14:editId="46C35137">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281941F" w14:textId="77777777" w:rsidR="00E66825" w:rsidRPr="00942D91" w:rsidRDefault="00E66825" w:rsidP="00E66825">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701C5994" w14:textId="77777777" w:rsidR="00E66825" w:rsidRPr="00EF3DB9" w:rsidRDefault="00E66825" w:rsidP="00E66825">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0AA56766" w14:textId="77777777" w:rsidR="00E66825" w:rsidRPr="00043D25" w:rsidRDefault="00E66825" w:rsidP="00E66825">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067C6570" w14:textId="77777777" w:rsidR="00E66825" w:rsidRPr="007401BF" w:rsidRDefault="00E66825" w:rsidP="00E66825">
    <w:pPr>
      <w:pStyle w:val="Cabealho"/>
      <w:pBdr>
        <w:bottom w:val="single" w:sz="24" w:space="1" w:color="auto"/>
      </w:pBdr>
    </w:pPr>
  </w:p>
  <w:p w14:paraId="6D4C21B2" w14:textId="77777777" w:rsidR="00ED2246" w:rsidRDefault="00ED224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4BC"/>
    <w:multiLevelType w:val="hybridMultilevel"/>
    <w:tmpl w:val="3698B1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AB6783"/>
    <w:multiLevelType w:val="multilevel"/>
    <w:tmpl w:val="689CDBE6"/>
    <w:lvl w:ilvl="0">
      <w:start w:val="1"/>
      <w:numFmt w:val="lowerLetter"/>
      <w:lvlText w:val="%1)"/>
      <w:lvlJc w:val="left"/>
      <w:pPr>
        <w:tabs>
          <w:tab w:val="num" w:pos="480"/>
        </w:tabs>
        <w:ind w:left="48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52BA2C0"/>
    <w:multiLevelType w:val="multilevel"/>
    <w:tmpl w:val="3FFF53BF"/>
    <w:lvl w:ilvl="0">
      <w:start w:val="1"/>
      <w:numFmt w:val="lowerLetter"/>
      <w:lvlText w:val="%1)"/>
      <w:lvlJc w:val="left"/>
      <w:pPr>
        <w:tabs>
          <w:tab w:val="num" w:pos="705"/>
        </w:tabs>
        <w:ind w:firstLine="345"/>
      </w:pPr>
      <w:rPr>
        <w:rFonts w:ascii="Times New Roman" w:hAnsi="Times New Roman" w:cs="Times New Roman"/>
        <w:b/>
        <w:bCs/>
        <w:sz w:val="24"/>
        <w:szCs w:val="24"/>
      </w:rPr>
    </w:lvl>
    <w:lvl w:ilvl="1">
      <w:start w:val="1"/>
      <w:numFmt w:val="lowerLetter"/>
      <w:lvlText w:val="%2."/>
      <w:lvlJc w:val="left"/>
      <w:pPr>
        <w:tabs>
          <w:tab w:val="num" w:pos="1425"/>
        </w:tabs>
        <w:ind w:left="1425" w:hanging="360"/>
      </w:pPr>
      <w:rPr>
        <w:rFonts w:ascii="Times New Roman" w:hAnsi="Times New Roman" w:cs="Times New Roman"/>
        <w:sz w:val="24"/>
        <w:szCs w:val="24"/>
      </w:rPr>
    </w:lvl>
    <w:lvl w:ilvl="2">
      <w:start w:val="1"/>
      <w:numFmt w:val="lowerRoman"/>
      <w:lvlText w:val="%3."/>
      <w:lvlJc w:val="right"/>
      <w:pPr>
        <w:tabs>
          <w:tab w:val="num" w:pos="2145"/>
        </w:tabs>
        <w:ind w:left="2145" w:hanging="180"/>
      </w:pPr>
      <w:rPr>
        <w:rFonts w:ascii="Times New Roman" w:hAnsi="Times New Roman" w:cs="Times New Roman"/>
        <w:sz w:val="24"/>
        <w:szCs w:val="24"/>
      </w:rPr>
    </w:lvl>
    <w:lvl w:ilvl="3">
      <w:start w:val="1"/>
      <w:numFmt w:val="decimal"/>
      <w:lvlText w:val="%4."/>
      <w:lvlJc w:val="left"/>
      <w:pPr>
        <w:tabs>
          <w:tab w:val="num" w:pos="2865"/>
        </w:tabs>
        <w:ind w:left="2865" w:hanging="360"/>
      </w:pPr>
      <w:rPr>
        <w:rFonts w:ascii="Times New Roman" w:hAnsi="Times New Roman" w:cs="Times New Roman"/>
        <w:sz w:val="24"/>
        <w:szCs w:val="24"/>
      </w:rPr>
    </w:lvl>
    <w:lvl w:ilvl="4">
      <w:start w:val="1"/>
      <w:numFmt w:val="lowerLetter"/>
      <w:lvlText w:val="%5."/>
      <w:lvlJc w:val="left"/>
      <w:pPr>
        <w:tabs>
          <w:tab w:val="num" w:pos="3585"/>
        </w:tabs>
        <w:ind w:left="3585" w:hanging="360"/>
      </w:pPr>
      <w:rPr>
        <w:rFonts w:ascii="Times New Roman" w:hAnsi="Times New Roman" w:cs="Times New Roman"/>
        <w:sz w:val="24"/>
        <w:szCs w:val="24"/>
      </w:rPr>
    </w:lvl>
    <w:lvl w:ilvl="5">
      <w:start w:val="1"/>
      <w:numFmt w:val="lowerRoman"/>
      <w:lvlText w:val="%6."/>
      <w:lvlJc w:val="right"/>
      <w:pPr>
        <w:tabs>
          <w:tab w:val="num" w:pos="4305"/>
        </w:tabs>
        <w:ind w:left="4305" w:hanging="180"/>
      </w:pPr>
      <w:rPr>
        <w:rFonts w:ascii="Times New Roman" w:hAnsi="Times New Roman" w:cs="Times New Roman"/>
        <w:sz w:val="24"/>
        <w:szCs w:val="24"/>
      </w:rPr>
    </w:lvl>
    <w:lvl w:ilvl="6">
      <w:start w:val="1"/>
      <w:numFmt w:val="decimal"/>
      <w:lvlText w:val="%7."/>
      <w:lvlJc w:val="left"/>
      <w:pPr>
        <w:tabs>
          <w:tab w:val="num" w:pos="5025"/>
        </w:tabs>
        <w:ind w:left="5025" w:hanging="360"/>
      </w:pPr>
      <w:rPr>
        <w:rFonts w:ascii="Times New Roman" w:hAnsi="Times New Roman" w:cs="Times New Roman"/>
        <w:sz w:val="24"/>
        <w:szCs w:val="24"/>
      </w:rPr>
    </w:lvl>
    <w:lvl w:ilvl="7">
      <w:start w:val="1"/>
      <w:numFmt w:val="lowerLetter"/>
      <w:lvlText w:val="%8."/>
      <w:lvlJc w:val="left"/>
      <w:pPr>
        <w:tabs>
          <w:tab w:val="num" w:pos="5745"/>
        </w:tabs>
        <w:ind w:left="5745" w:hanging="360"/>
      </w:pPr>
      <w:rPr>
        <w:rFonts w:ascii="Times New Roman" w:hAnsi="Times New Roman" w:cs="Times New Roman"/>
        <w:sz w:val="24"/>
        <w:szCs w:val="24"/>
      </w:rPr>
    </w:lvl>
    <w:lvl w:ilvl="8">
      <w:start w:val="1"/>
      <w:numFmt w:val="lowerRoman"/>
      <w:lvlText w:val="%9."/>
      <w:lvlJc w:val="right"/>
      <w:pPr>
        <w:tabs>
          <w:tab w:val="num" w:pos="6465"/>
        </w:tabs>
        <w:ind w:left="6465" w:hanging="180"/>
      </w:pPr>
      <w:rPr>
        <w:rFonts w:ascii="Times New Roman" w:hAnsi="Times New Roman" w:cs="Times New Roman"/>
        <w:sz w:val="24"/>
        <w:szCs w:val="24"/>
      </w:rPr>
    </w:lvl>
  </w:abstractNum>
  <w:abstractNum w:abstractNumId="3" w15:restartNumberingAfterBreak="0">
    <w:nsid w:val="06732606"/>
    <w:multiLevelType w:val="hybridMultilevel"/>
    <w:tmpl w:val="8348D8E8"/>
    <w:lvl w:ilvl="0" w:tplc="B5A86256">
      <w:start w:val="1"/>
      <w:numFmt w:val="decimal"/>
      <w:lvlText w:val="7.%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7B40FC"/>
    <w:multiLevelType w:val="hybridMultilevel"/>
    <w:tmpl w:val="D2D4BBBA"/>
    <w:lvl w:ilvl="0" w:tplc="5E58AB80">
      <w:start w:val="1"/>
      <w:numFmt w:val="decimal"/>
      <w:lvlText w:val="4.%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D2395B"/>
    <w:multiLevelType w:val="hybridMultilevel"/>
    <w:tmpl w:val="1D9428DC"/>
    <w:lvl w:ilvl="0" w:tplc="10ECB256">
      <w:start w:val="1"/>
      <w:numFmt w:val="decimal"/>
      <w:lvlText w:val="4.11.%1."/>
      <w:lvlJc w:val="left"/>
      <w:pPr>
        <w:ind w:left="3240" w:hanging="360"/>
      </w:pPr>
      <w:rPr>
        <w:rFonts w:hint="default"/>
      </w:r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tentative="1">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6" w15:restartNumberingAfterBreak="0">
    <w:nsid w:val="094E2F54"/>
    <w:multiLevelType w:val="multilevel"/>
    <w:tmpl w:val="BC6AD5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4.11.1"/>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F4045B"/>
    <w:multiLevelType w:val="hybridMultilevel"/>
    <w:tmpl w:val="18EC724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4061D7"/>
    <w:multiLevelType w:val="multilevel"/>
    <w:tmpl w:val="76B8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913856"/>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4C1CA2"/>
    <w:multiLevelType w:val="hybridMultilevel"/>
    <w:tmpl w:val="D062DD72"/>
    <w:lvl w:ilvl="0" w:tplc="D7405B70">
      <w:start w:val="1"/>
      <w:numFmt w:val="decimal"/>
      <w:lvlText w:val="5.%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2F73DD5"/>
    <w:multiLevelType w:val="multilevel"/>
    <w:tmpl w:val="C0BA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607148"/>
    <w:multiLevelType w:val="hybridMultilevel"/>
    <w:tmpl w:val="E468F6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5B0A4A"/>
    <w:multiLevelType w:val="hybridMultilevel"/>
    <w:tmpl w:val="ECCE6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7EF5AD8"/>
    <w:multiLevelType w:val="hybridMultilevel"/>
    <w:tmpl w:val="9170DC9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5" w15:restartNumberingAfterBreak="0">
    <w:nsid w:val="18732379"/>
    <w:multiLevelType w:val="hybridMultilevel"/>
    <w:tmpl w:val="9DF8E1F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B5A79AC"/>
    <w:multiLevelType w:val="hybridMultilevel"/>
    <w:tmpl w:val="0574B060"/>
    <w:lvl w:ilvl="0" w:tplc="1A68672E">
      <w:start w:val="1"/>
      <w:numFmt w:val="decimal"/>
      <w:lvlText w:val="4.11.1%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1D742532"/>
    <w:multiLevelType w:val="hybridMultilevel"/>
    <w:tmpl w:val="89F4BD32"/>
    <w:lvl w:ilvl="0" w:tplc="5E58AB80">
      <w:start w:val="1"/>
      <w:numFmt w:val="decimal"/>
      <w:lvlText w:val="4.%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04011C2">
      <w:start w:val="1"/>
      <w:numFmt w:val="decimal"/>
      <w:lvlText w:val="4.1%4.1"/>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E75187D"/>
    <w:multiLevelType w:val="multilevel"/>
    <w:tmpl w:val="95D6C8EE"/>
    <w:lvl w:ilvl="0">
      <w:start w:val="3"/>
      <w:numFmt w:val="decimal"/>
      <w:lvlText w:val="%1"/>
      <w:lvlJc w:val="left"/>
      <w:pPr>
        <w:ind w:left="360" w:hanging="360"/>
      </w:pPr>
      <w:rPr>
        <w:rFonts w:hint="default"/>
      </w:rPr>
    </w:lvl>
    <w:lvl w:ilvl="1">
      <w:start w:val="4"/>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EFE3B6A"/>
    <w:multiLevelType w:val="hybridMultilevel"/>
    <w:tmpl w:val="471459B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F17761C"/>
    <w:multiLevelType w:val="multilevel"/>
    <w:tmpl w:val="BB0C4178"/>
    <w:lvl w:ilvl="0">
      <w:start w:val="12"/>
      <w:numFmt w:val="decimal"/>
      <w:lvlText w:val="%1."/>
      <w:lvlJc w:val="left"/>
      <w:pPr>
        <w:ind w:left="480" w:hanging="480"/>
      </w:pPr>
      <w:rPr>
        <w:color w:val="000000"/>
      </w:rPr>
    </w:lvl>
    <w:lvl w:ilvl="1">
      <w:start w:val="1"/>
      <w:numFmt w:val="decimal"/>
      <w:lvlText w:val="%1.%2."/>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1" w15:restartNumberingAfterBreak="0">
    <w:nsid w:val="252542EE"/>
    <w:multiLevelType w:val="multilevel"/>
    <w:tmpl w:val="22BC0BB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F3908"/>
    <w:multiLevelType w:val="multilevel"/>
    <w:tmpl w:val="6A7484AC"/>
    <w:lvl w:ilvl="0">
      <w:start w:val="13"/>
      <w:numFmt w:val="decimal"/>
      <w:lvlText w:val="%1."/>
      <w:lvlJc w:val="left"/>
      <w:pPr>
        <w:ind w:left="435" w:hanging="435"/>
      </w:pPr>
      <w:rPr>
        <w:rFonts w:ascii="Calibri" w:hAnsi="Calibri" w:cs="Calibri" w:hint="default"/>
      </w:rPr>
    </w:lvl>
    <w:lvl w:ilvl="1">
      <w:start w:val="1"/>
      <w:numFmt w:val="decimal"/>
      <w:lvlText w:val="%1.%2."/>
      <w:lvlJc w:val="left"/>
      <w:pPr>
        <w:ind w:left="435" w:hanging="435"/>
      </w:pPr>
      <w:rPr>
        <w:rFonts w:ascii="Calibri" w:hAnsi="Calibri" w:cs="Calibri"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Zero"/>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Zero"/>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23" w15:restartNumberingAfterBreak="0">
    <w:nsid w:val="25F94C6C"/>
    <w:multiLevelType w:val="multilevel"/>
    <w:tmpl w:val="241D127B"/>
    <w:lvl w:ilvl="0">
      <w:start w:val="1"/>
      <w:numFmt w:val="lowerLetter"/>
      <w:lvlText w:val="%1)"/>
      <w:lvlJc w:val="left"/>
      <w:pPr>
        <w:tabs>
          <w:tab w:val="num" w:pos="0"/>
        </w:tabs>
        <w:ind w:left="285" w:hanging="28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15:restartNumberingAfterBreak="0">
    <w:nsid w:val="270E001D"/>
    <w:multiLevelType w:val="hybridMultilevel"/>
    <w:tmpl w:val="90E29C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8E75C0F"/>
    <w:multiLevelType w:val="multilevel"/>
    <w:tmpl w:val="F3FC98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723D58"/>
    <w:multiLevelType w:val="multilevel"/>
    <w:tmpl w:val="C4E2B7A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2A535ED7"/>
    <w:multiLevelType w:val="multilevel"/>
    <w:tmpl w:val="FD961CBE"/>
    <w:lvl w:ilvl="0">
      <w:start w:val="9"/>
      <w:numFmt w:val="decimal"/>
      <w:lvlText w:val="%1."/>
      <w:lvlJc w:val="left"/>
      <w:pPr>
        <w:ind w:left="495" w:hanging="495"/>
      </w:pPr>
      <w:rPr>
        <w:rFonts w:ascii="Calibri" w:hAnsi="Calibri" w:cs="Times New Roman" w:hint="default"/>
        <w:b/>
        <w:u w:val="single"/>
      </w:rPr>
    </w:lvl>
    <w:lvl w:ilvl="1">
      <w:start w:val="2"/>
      <w:numFmt w:val="decimal"/>
      <w:lvlText w:val="%1.%2."/>
      <w:lvlJc w:val="left"/>
      <w:pPr>
        <w:ind w:left="937" w:hanging="720"/>
      </w:pPr>
      <w:rPr>
        <w:rFonts w:ascii="Calibri" w:hAnsi="Calibri" w:cs="Times New Roman" w:hint="default"/>
        <w:b/>
        <w:u w:val="single"/>
      </w:rPr>
    </w:lvl>
    <w:lvl w:ilvl="2">
      <w:start w:val="9"/>
      <w:numFmt w:val="decimal"/>
      <w:lvlText w:val="%1.%2.%3."/>
      <w:lvlJc w:val="left"/>
      <w:pPr>
        <w:ind w:left="1154" w:hanging="720"/>
      </w:pPr>
      <w:rPr>
        <w:rFonts w:ascii="Calibri" w:hAnsi="Calibri" w:cs="Times New Roman" w:hint="default"/>
        <w:b w:val="0"/>
        <w:bCs/>
        <w:u w:val="none"/>
      </w:rPr>
    </w:lvl>
    <w:lvl w:ilvl="3">
      <w:start w:val="1"/>
      <w:numFmt w:val="decimal"/>
      <w:lvlText w:val="%1.%2.%3.%4."/>
      <w:lvlJc w:val="left"/>
      <w:pPr>
        <w:ind w:left="1731" w:hanging="1080"/>
      </w:pPr>
      <w:rPr>
        <w:rFonts w:ascii="Calibri" w:hAnsi="Calibri" w:cs="Times New Roman" w:hint="default"/>
        <w:b/>
        <w:u w:val="single"/>
      </w:rPr>
    </w:lvl>
    <w:lvl w:ilvl="4">
      <w:start w:val="1"/>
      <w:numFmt w:val="decimal"/>
      <w:lvlText w:val="%1.%2.%3.%4.%5."/>
      <w:lvlJc w:val="left"/>
      <w:pPr>
        <w:ind w:left="1948" w:hanging="1080"/>
      </w:pPr>
      <w:rPr>
        <w:rFonts w:ascii="Calibri" w:hAnsi="Calibri" w:cs="Times New Roman" w:hint="default"/>
        <w:b/>
        <w:u w:val="single"/>
      </w:rPr>
    </w:lvl>
    <w:lvl w:ilvl="5">
      <w:start w:val="1"/>
      <w:numFmt w:val="decimal"/>
      <w:lvlText w:val="%1.%2.%3.%4.%5.%6."/>
      <w:lvlJc w:val="left"/>
      <w:pPr>
        <w:ind w:left="2525" w:hanging="1440"/>
      </w:pPr>
      <w:rPr>
        <w:rFonts w:ascii="Calibri" w:hAnsi="Calibri" w:cs="Times New Roman" w:hint="default"/>
        <w:b/>
        <w:u w:val="single"/>
      </w:rPr>
    </w:lvl>
    <w:lvl w:ilvl="6">
      <w:start w:val="1"/>
      <w:numFmt w:val="decimal"/>
      <w:lvlText w:val="%1.%2.%3.%4.%5.%6.%7."/>
      <w:lvlJc w:val="left"/>
      <w:pPr>
        <w:ind w:left="2742" w:hanging="1440"/>
      </w:pPr>
      <w:rPr>
        <w:rFonts w:ascii="Calibri" w:hAnsi="Calibri" w:cs="Times New Roman" w:hint="default"/>
        <w:b/>
        <w:u w:val="single"/>
      </w:rPr>
    </w:lvl>
    <w:lvl w:ilvl="7">
      <w:start w:val="1"/>
      <w:numFmt w:val="decimal"/>
      <w:lvlText w:val="%1.%2.%3.%4.%5.%6.%7.%8."/>
      <w:lvlJc w:val="left"/>
      <w:pPr>
        <w:ind w:left="3319" w:hanging="1800"/>
      </w:pPr>
      <w:rPr>
        <w:rFonts w:ascii="Calibri" w:hAnsi="Calibri" w:cs="Times New Roman" w:hint="default"/>
        <w:b/>
        <w:u w:val="single"/>
      </w:rPr>
    </w:lvl>
    <w:lvl w:ilvl="8">
      <w:start w:val="1"/>
      <w:numFmt w:val="decimal"/>
      <w:lvlText w:val="%1.%2.%3.%4.%5.%6.%7.%8.%9."/>
      <w:lvlJc w:val="left"/>
      <w:pPr>
        <w:ind w:left="3536" w:hanging="1800"/>
      </w:pPr>
      <w:rPr>
        <w:rFonts w:ascii="Calibri" w:hAnsi="Calibri" w:cs="Times New Roman" w:hint="default"/>
        <w:b/>
        <w:u w:val="single"/>
      </w:rPr>
    </w:lvl>
  </w:abstractNum>
  <w:abstractNum w:abstractNumId="28" w15:restartNumberingAfterBreak="0">
    <w:nsid w:val="2BCB4401"/>
    <w:multiLevelType w:val="multilevel"/>
    <w:tmpl w:val="B596BB66"/>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BF87A32"/>
    <w:multiLevelType w:val="hybridMultilevel"/>
    <w:tmpl w:val="1BE20DA2"/>
    <w:lvl w:ilvl="0" w:tplc="198A430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CA7502D"/>
    <w:multiLevelType w:val="hybridMultilevel"/>
    <w:tmpl w:val="E9144066"/>
    <w:lvl w:ilvl="0" w:tplc="8F762FB4">
      <w:start w:val="1"/>
      <w:numFmt w:val="decimal"/>
      <w:lvlText w:val="5.1.%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E1C2C9B"/>
    <w:multiLevelType w:val="multilevel"/>
    <w:tmpl w:val="10AA701E"/>
    <w:lvl w:ilvl="0">
      <w:start w:val="1"/>
      <w:numFmt w:val="lowerLetter"/>
      <w:lvlText w:val="%1)"/>
      <w:lvlJc w:val="left"/>
      <w:pPr>
        <w:tabs>
          <w:tab w:val="num" w:pos="900"/>
        </w:tabs>
        <w:ind w:left="900" w:hanging="360"/>
      </w:pPr>
      <w:rPr>
        <w:rFonts w:ascii="Times New Roman" w:hAnsi="Times New Roman" w:cs="Times New Roman"/>
        <w:sz w:val="24"/>
        <w:szCs w:val="24"/>
      </w:rPr>
    </w:lvl>
    <w:lvl w:ilvl="1">
      <w:start w:val="1"/>
      <w:numFmt w:val="lowerLetter"/>
      <w:lvlText w:val="%2."/>
      <w:lvlJc w:val="left"/>
      <w:pPr>
        <w:tabs>
          <w:tab w:val="num" w:pos="1620"/>
        </w:tabs>
        <w:ind w:left="1620" w:hanging="360"/>
      </w:pPr>
      <w:rPr>
        <w:rFonts w:ascii="Times New Roman" w:hAnsi="Times New Roman" w:cs="Times New Roman"/>
        <w:sz w:val="24"/>
        <w:szCs w:val="24"/>
      </w:rPr>
    </w:lvl>
    <w:lvl w:ilvl="2">
      <w:start w:val="1"/>
      <w:numFmt w:val="lowerRoman"/>
      <w:lvlText w:val="%3."/>
      <w:lvlJc w:val="right"/>
      <w:pPr>
        <w:tabs>
          <w:tab w:val="num" w:pos="2340"/>
        </w:tabs>
        <w:ind w:left="2340" w:hanging="180"/>
      </w:pPr>
      <w:rPr>
        <w:rFonts w:ascii="Times New Roman" w:hAnsi="Times New Roman" w:cs="Times New Roman"/>
        <w:sz w:val="24"/>
        <w:szCs w:val="24"/>
      </w:rPr>
    </w:lvl>
    <w:lvl w:ilvl="3">
      <w:start w:val="1"/>
      <w:numFmt w:val="decimal"/>
      <w:lvlText w:val="%4."/>
      <w:lvlJc w:val="left"/>
      <w:pPr>
        <w:tabs>
          <w:tab w:val="num" w:pos="3060"/>
        </w:tabs>
        <w:ind w:left="3060" w:hanging="360"/>
      </w:pPr>
      <w:rPr>
        <w:rFonts w:ascii="Times New Roman" w:hAnsi="Times New Roman" w:cs="Times New Roman"/>
        <w:sz w:val="24"/>
        <w:szCs w:val="24"/>
      </w:rPr>
    </w:lvl>
    <w:lvl w:ilvl="4">
      <w:start w:val="1"/>
      <w:numFmt w:val="lowerLetter"/>
      <w:lvlText w:val="%5."/>
      <w:lvlJc w:val="left"/>
      <w:pPr>
        <w:tabs>
          <w:tab w:val="num" w:pos="3780"/>
        </w:tabs>
        <w:ind w:left="3780" w:hanging="360"/>
      </w:pPr>
      <w:rPr>
        <w:rFonts w:ascii="Times New Roman" w:hAnsi="Times New Roman" w:cs="Times New Roman"/>
        <w:sz w:val="24"/>
        <w:szCs w:val="24"/>
      </w:rPr>
    </w:lvl>
    <w:lvl w:ilvl="5">
      <w:start w:val="1"/>
      <w:numFmt w:val="lowerRoman"/>
      <w:lvlText w:val="%6."/>
      <w:lvlJc w:val="right"/>
      <w:pPr>
        <w:tabs>
          <w:tab w:val="num" w:pos="4500"/>
        </w:tabs>
        <w:ind w:left="4500" w:hanging="180"/>
      </w:pPr>
      <w:rPr>
        <w:rFonts w:ascii="Times New Roman" w:hAnsi="Times New Roman" w:cs="Times New Roman"/>
        <w:sz w:val="24"/>
        <w:szCs w:val="24"/>
      </w:rPr>
    </w:lvl>
    <w:lvl w:ilvl="6">
      <w:start w:val="1"/>
      <w:numFmt w:val="decimal"/>
      <w:lvlText w:val="%7."/>
      <w:lvlJc w:val="left"/>
      <w:pPr>
        <w:tabs>
          <w:tab w:val="num" w:pos="5220"/>
        </w:tabs>
        <w:ind w:left="5220" w:hanging="360"/>
      </w:pPr>
      <w:rPr>
        <w:rFonts w:ascii="Times New Roman" w:hAnsi="Times New Roman" w:cs="Times New Roman"/>
        <w:sz w:val="24"/>
        <w:szCs w:val="24"/>
      </w:rPr>
    </w:lvl>
    <w:lvl w:ilvl="7">
      <w:start w:val="1"/>
      <w:numFmt w:val="lowerLetter"/>
      <w:lvlText w:val="%8."/>
      <w:lvlJc w:val="left"/>
      <w:pPr>
        <w:tabs>
          <w:tab w:val="num" w:pos="5940"/>
        </w:tabs>
        <w:ind w:left="5940" w:hanging="360"/>
      </w:pPr>
      <w:rPr>
        <w:rFonts w:ascii="Times New Roman" w:hAnsi="Times New Roman" w:cs="Times New Roman"/>
        <w:sz w:val="24"/>
        <w:szCs w:val="24"/>
      </w:rPr>
    </w:lvl>
    <w:lvl w:ilvl="8">
      <w:start w:val="1"/>
      <w:numFmt w:val="lowerRoman"/>
      <w:lvlText w:val="%9."/>
      <w:lvlJc w:val="right"/>
      <w:pPr>
        <w:tabs>
          <w:tab w:val="num" w:pos="6660"/>
        </w:tabs>
        <w:ind w:left="6660" w:hanging="180"/>
      </w:pPr>
      <w:rPr>
        <w:rFonts w:ascii="Times New Roman" w:hAnsi="Times New Roman" w:cs="Times New Roman"/>
        <w:sz w:val="24"/>
        <w:szCs w:val="24"/>
      </w:rPr>
    </w:lvl>
  </w:abstractNum>
  <w:abstractNum w:abstractNumId="32" w15:restartNumberingAfterBreak="0">
    <w:nsid w:val="31110F7E"/>
    <w:multiLevelType w:val="multilevel"/>
    <w:tmpl w:val="24183930"/>
    <w:lvl w:ilvl="0">
      <w:start w:val="12"/>
      <w:numFmt w:val="decimal"/>
      <w:lvlText w:val="%1."/>
      <w:lvlJc w:val="left"/>
      <w:pPr>
        <w:ind w:left="480" w:hanging="480"/>
      </w:pPr>
      <w:rPr>
        <w:color w:val="000000"/>
      </w:rPr>
    </w:lvl>
    <w:lvl w:ilvl="1">
      <w:start w:val="1"/>
      <w:numFmt w:val="decimal"/>
      <w:lvlText w:val="%1.%2."/>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3" w15:restartNumberingAfterBreak="0">
    <w:nsid w:val="324C3D27"/>
    <w:multiLevelType w:val="hybridMultilevel"/>
    <w:tmpl w:val="4EAECC04"/>
    <w:lvl w:ilvl="0" w:tplc="338872C6">
      <w:start w:val="1"/>
      <w:numFmt w:val="decimal"/>
      <w:lvlText w:val="9.%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302179A"/>
    <w:multiLevelType w:val="multilevel"/>
    <w:tmpl w:val="4D669A3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33DA5EBA"/>
    <w:multiLevelType w:val="hybridMultilevel"/>
    <w:tmpl w:val="877C0C22"/>
    <w:lvl w:ilvl="0" w:tplc="5E58AB80">
      <w:start w:val="1"/>
      <w:numFmt w:val="decimal"/>
      <w:lvlText w:val="4.%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9720C40"/>
    <w:multiLevelType w:val="hybridMultilevel"/>
    <w:tmpl w:val="F626A838"/>
    <w:lvl w:ilvl="0" w:tplc="D7405B70">
      <w:start w:val="1"/>
      <w:numFmt w:val="decimal"/>
      <w:lvlText w:val="5.%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999572D"/>
    <w:multiLevelType w:val="multilevel"/>
    <w:tmpl w:val="22BC0BB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3A504518"/>
    <w:multiLevelType w:val="multilevel"/>
    <w:tmpl w:val="C4E2B7A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3ACC7435"/>
    <w:multiLevelType w:val="multilevel"/>
    <w:tmpl w:val="34D6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B63EEE"/>
    <w:multiLevelType w:val="multilevel"/>
    <w:tmpl w:val="22BC0BB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3DC3195C"/>
    <w:multiLevelType w:val="multilevel"/>
    <w:tmpl w:val="4B3A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E243B3"/>
    <w:multiLevelType w:val="multilevel"/>
    <w:tmpl w:val="FC9EDC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94758A"/>
    <w:multiLevelType w:val="multilevel"/>
    <w:tmpl w:val="F1D03D52"/>
    <w:lvl w:ilvl="0">
      <w:start w:val="11"/>
      <w:numFmt w:val="decimal"/>
      <w:lvlText w:val="%1."/>
      <w:lvlJc w:val="left"/>
      <w:pPr>
        <w:ind w:left="435" w:hanging="435"/>
      </w:pPr>
      <w:rPr>
        <w:rFonts w:cs="Calibri"/>
        <w:b/>
      </w:rPr>
    </w:lvl>
    <w:lvl w:ilvl="1">
      <w:start w:val="8"/>
      <w:numFmt w:val="decimal"/>
      <w:lvlText w:val="%1.%2."/>
      <w:lvlJc w:val="left"/>
      <w:pPr>
        <w:ind w:left="435" w:hanging="435"/>
      </w:pPr>
      <w:rPr>
        <w:rFonts w:cs="Calibri"/>
        <w:b/>
      </w:rPr>
    </w:lvl>
    <w:lvl w:ilvl="2">
      <w:start w:val="1"/>
      <w:numFmt w:val="decimal"/>
      <w:lvlText w:val="%1.%2.%3."/>
      <w:lvlJc w:val="left"/>
      <w:pPr>
        <w:ind w:left="720" w:hanging="720"/>
      </w:pPr>
      <w:rPr>
        <w:rFonts w:cs="Calibri"/>
        <w:b/>
      </w:rPr>
    </w:lvl>
    <w:lvl w:ilvl="3">
      <w:start w:val="1"/>
      <w:numFmt w:val="decimal"/>
      <w:lvlText w:val="%1.%2.%3.%4."/>
      <w:lvlJc w:val="left"/>
      <w:pPr>
        <w:ind w:left="720" w:hanging="720"/>
      </w:pPr>
      <w:rPr>
        <w:rFonts w:cs="Calibri"/>
        <w:b/>
      </w:rPr>
    </w:lvl>
    <w:lvl w:ilvl="4">
      <w:start w:val="1"/>
      <w:numFmt w:val="decimal"/>
      <w:lvlText w:val="%1.%2.%3.%4.%5."/>
      <w:lvlJc w:val="left"/>
      <w:pPr>
        <w:ind w:left="1080" w:hanging="1080"/>
      </w:pPr>
      <w:rPr>
        <w:rFonts w:cs="Calibri"/>
        <w:b/>
      </w:rPr>
    </w:lvl>
    <w:lvl w:ilvl="5">
      <w:start w:val="1"/>
      <w:numFmt w:val="decimal"/>
      <w:lvlText w:val="%1.%2.%3.%4.%5.%6."/>
      <w:lvlJc w:val="left"/>
      <w:pPr>
        <w:ind w:left="1080" w:hanging="1080"/>
      </w:pPr>
      <w:rPr>
        <w:rFonts w:cs="Calibri"/>
        <w:b/>
      </w:rPr>
    </w:lvl>
    <w:lvl w:ilvl="6">
      <w:start w:val="1"/>
      <w:numFmt w:val="decimal"/>
      <w:lvlText w:val="%1.%2.%3.%4.%5.%6.%7."/>
      <w:lvlJc w:val="left"/>
      <w:pPr>
        <w:ind w:left="1440" w:hanging="1440"/>
      </w:pPr>
      <w:rPr>
        <w:rFonts w:cs="Calibri"/>
        <w:b/>
      </w:rPr>
    </w:lvl>
    <w:lvl w:ilvl="7">
      <w:start w:val="1"/>
      <w:numFmt w:val="decimal"/>
      <w:lvlText w:val="%1.%2.%3.%4.%5.%6.%7.%8."/>
      <w:lvlJc w:val="left"/>
      <w:pPr>
        <w:ind w:left="1440" w:hanging="1440"/>
      </w:pPr>
      <w:rPr>
        <w:rFonts w:cs="Calibri"/>
        <w:b/>
      </w:rPr>
    </w:lvl>
    <w:lvl w:ilvl="8">
      <w:start w:val="1"/>
      <w:numFmt w:val="decimal"/>
      <w:lvlText w:val="%1.%2.%3.%4.%5.%6.%7.%8.%9."/>
      <w:lvlJc w:val="left"/>
      <w:pPr>
        <w:ind w:left="1800" w:hanging="1800"/>
      </w:pPr>
      <w:rPr>
        <w:rFonts w:cs="Calibri"/>
        <w:b/>
      </w:rPr>
    </w:lvl>
  </w:abstractNum>
  <w:abstractNum w:abstractNumId="44" w15:restartNumberingAfterBreak="0">
    <w:nsid w:val="420B692B"/>
    <w:multiLevelType w:val="multilevel"/>
    <w:tmpl w:val="B7CEDD80"/>
    <w:lvl w:ilvl="0">
      <w:start w:val="11"/>
      <w:numFmt w:val="decimal"/>
      <w:lvlText w:val="%1"/>
      <w:lvlJc w:val="left"/>
      <w:pPr>
        <w:ind w:left="375" w:hanging="375"/>
      </w:pPr>
      <w:rPr>
        <w:b/>
        <w:u w:val="single"/>
      </w:rPr>
    </w:lvl>
    <w:lvl w:ilvl="1">
      <w:start w:val="9"/>
      <w:numFmt w:val="decimal"/>
      <w:lvlText w:val="%1.%2"/>
      <w:lvlJc w:val="left"/>
      <w:pPr>
        <w:ind w:left="810" w:hanging="375"/>
      </w:pPr>
      <w:rPr>
        <w:b/>
        <w:u w:val="single"/>
      </w:rPr>
    </w:lvl>
    <w:lvl w:ilvl="2">
      <w:start w:val="1"/>
      <w:numFmt w:val="decimal"/>
      <w:lvlText w:val="%1.%2.%3"/>
      <w:lvlJc w:val="left"/>
      <w:pPr>
        <w:ind w:left="1590" w:hanging="720"/>
      </w:pPr>
      <w:rPr>
        <w:b/>
        <w:u w:val="single"/>
      </w:rPr>
    </w:lvl>
    <w:lvl w:ilvl="3">
      <w:start w:val="1"/>
      <w:numFmt w:val="decimal"/>
      <w:lvlText w:val="%1.%2.%3.%4"/>
      <w:lvlJc w:val="left"/>
      <w:pPr>
        <w:ind w:left="2025" w:hanging="720"/>
      </w:pPr>
      <w:rPr>
        <w:b/>
        <w:u w:val="single"/>
      </w:rPr>
    </w:lvl>
    <w:lvl w:ilvl="4">
      <w:start w:val="1"/>
      <w:numFmt w:val="decimal"/>
      <w:lvlText w:val="%1.%2.%3.%4.%5"/>
      <w:lvlJc w:val="left"/>
      <w:pPr>
        <w:ind w:left="2820" w:hanging="1080"/>
      </w:pPr>
      <w:rPr>
        <w:b/>
        <w:u w:val="single"/>
      </w:rPr>
    </w:lvl>
    <w:lvl w:ilvl="5">
      <w:start w:val="1"/>
      <w:numFmt w:val="decimal"/>
      <w:lvlText w:val="%1.%2.%3.%4.%5.%6"/>
      <w:lvlJc w:val="left"/>
      <w:pPr>
        <w:ind w:left="3255" w:hanging="1080"/>
      </w:pPr>
      <w:rPr>
        <w:b/>
        <w:u w:val="single"/>
      </w:rPr>
    </w:lvl>
    <w:lvl w:ilvl="6">
      <w:start w:val="1"/>
      <w:numFmt w:val="decimal"/>
      <w:lvlText w:val="%1.%2.%3.%4.%5.%6.%7"/>
      <w:lvlJc w:val="left"/>
      <w:pPr>
        <w:ind w:left="4050" w:hanging="1440"/>
      </w:pPr>
      <w:rPr>
        <w:b/>
        <w:u w:val="single"/>
      </w:rPr>
    </w:lvl>
    <w:lvl w:ilvl="7">
      <w:start w:val="1"/>
      <w:numFmt w:val="decimal"/>
      <w:lvlText w:val="%1.%2.%3.%4.%5.%6.%7.%8"/>
      <w:lvlJc w:val="left"/>
      <w:pPr>
        <w:ind w:left="4485" w:hanging="1440"/>
      </w:pPr>
      <w:rPr>
        <w:b/>
        <w:u w:val="single"/>
      </w:rPr>
    </w:lvl>
    <w:lvl w:ilvl="8">
      <w:start w:val="1"/>
      <w:numFmt w:val="decimal"/>
      <w:lvlText w:val="%1.%2.%3.%4.%5.%6.%7.%8.%9"/>
      <w:lvlJc w:val="left"/>
      <w:pPr>
        <w:ind w:left="4920" w:hanging="1440"/>
      </w:pPr>
      <w:rPr>
        <w:b/>
        <w:u w:val="single"/>
      </w:rPr>
    </w:lvl>
  </w:abstractNum>
  <w:abstractNum w:abstractNumId="45" w15:restartNumberingAfterBreak="0">
    <w:nsid w:val="438163AB"/>
    <w:multiLevelType w:val="multilevel"/>
    <w:tmpl w:val="DB02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7D4154"/>
    <w:multiLevelType w:val="hybridMultilevel"/>
    <w:tmpl w:val="3852FE6E"/>
    <w:lvl w:ilvl="0" w:tplc="083C5708">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5336757"/>
    <w:multiLevelType w:val="hybridMultilevel"/>
    <w:tmpl w:val="8DC8AB1E"/>
    <w:lvl w:ilvl="0" w:tplc="04160017">
      <w:start w:val="1"/>
      <w:numFmt w:val="lowerLetter"/>
      <w:lvlText w:val="%1)"/>
      <w:lvlJc w:val="left"/>
      <w:pPr>
        <w:ind w:left="532" w:hanging="39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8" w15:restartNumberingAfterBreak="0">
    <w:nsid w:val="45435964"/>
    <w:multiLevelType w:val="multilevel"/>
    <w:tmpl w:val="3A24CA42"/>
    <w:lvl w:ilvl="0">
      <w:start w:val="11"/>
      <w:numFmt w:val="decimal"/>
      <w:lvlText w:val="%1."/>
      <w:lvlJc w:val="left"/>
      <w:pPr>
        <w:ind w:left="480" w:hanging="480"/>
      </w:pPr>
      <w:rPr>
        <w:rFonts w:eastAsia="Arial" w:hint="default"/>
        <w:color w:val="auto"/>
      </w:rPr>
    </w:lvl>
    <w:lvl w:ilvl="1">
      <w:start w:val="5"/>
      <w:numFmt w:val="decimal"/>
      <w:lvlText w:val="%1.%2."/>
      <w:lvlJc w:val="left"/>
      <w:pPr>
        <w:ind w:left="480" w:hanging="48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49" w15:restartNumberingAfterBreak="0">
    <w:nsid w:val="45B039D7"/>
    <w:multiLevelType w:val="hybridMultilevel"/>
    <w:tmpl w:val="7E90EC0A"/>
    <w:lvl w:ilvl="0" w:tplc="8F762FB4">
      <w:start w:val="1"/>
      <w:numFmt w:val="decimal"/>
      <w:lvlText w:val="5.1.%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9CD07A5"/>
    <w:multiLevelType w:val="multilevel"/>
    <w:tmpl w:val="196E0A50"/>
    <w:lvl w:ilvl="0">
      <w:start w:val="9"/>
      <w:numFmt w:val="decimal"/>
      <w:lvlText w:val="%1"/>
      <w:lvlJc w:val="left"/>
      <w:pPr>
        <w:ind w:left="540" w:hanging="540"/>
      </w:pPr>
      <w:rPr>
        <w:rFonts w:ascii="Calibri" w:hAnsi="Calibri" w:hint="default"/>
        <w:b/>
      </w:rPr>
    </w:lvl>
    <w:lvl w:ilvl="1">
      <w:start w:val="2"/>
      <w:numFmt w:val="decimal"/>
      <w:lvlText w:val="%1.%2"/>
      <w:lvlJc w:val="left"/>
      <w:pPr>
        <w:ind w:left="757" w:hanging="540"/>
      </w:pPr>
      <w:rPr>
        <w:rFonts w:ascii="Calibri" w:hAnsi="Calibri" w:hint="default"/>
        <w:b/>
      </w:rPr>
    </w:lvl>
    <w:lvl w:ilvl="2">
      <w:start w:val="10"/>
      <w:numFmt w:val="decimal"/>
      <w:lvlText w:val="%1.%2.%3"/>
      <w:lvlJc w:val="left"/>
      <w:pPr>
        <w:ind w:left="1004" w:hanging="720"/>
      </w:pPr>
      <w:rPr>
        <w:rFonts w:ascii="Calibri" w:hAnsi="Calibri" w:hint="default"/>
        <w:b w:val="0"/>
        <w:bCs/>
      </w:rPr>
    </w:lvl>
    <w:lvl w:ilvl="3">
      <w:start w:val="1"/>
      <w:numFmt w:val="decimal"/>
      <w:lvlText w:val="%1.%2.%3.%4"/>
      <w:lvlJc w:val="left"/>
      <w:pPr>
        <w:ind w:left="1371" w:hanging="720"/>
      </w:pPr>
      <w:rPr>
        <w:rFonts w:ascii="Calibri" w:hAnsi="Calibri" w:hint="default"/>
        <w:b/>
      </w:rPr>
    </w:lvl>
    <w:lvl w:ilvl="4">
      <w:start w:val="1"/>
      <w:numFmt w:val="decimal"/>
      <w:lvlText w:val="%1.%2.%3.%4.%5"/>
      <w:lvlJc w:val="left"/>
      <w:pPr>
        <w:ind w:left="1948" w:hanging="1080"/>
      </w:pPr>
      <w:rPr>
        <w:rFonts w:ascii="Calibri" w:hAnsi="Calibri" w:hint="default"/>
        <w:b/>
      </w:rPr>
    </w:lvl>
    <w:lvl w:ilvl="5">
      <w:start w:val="1"/>
      <w:numFmt w:val="decimal"/>
      <w:lvlText w:val="%1.%2.%3.%4.%5.%6"/>
      <w:lvlJc w:val="left"/>
      <w:pPr>
        <w:ind w:left="2165" w:hanging="1080"/>
      </w:pPr>
      <w:rPr>
        <w:rFonts w:ascii="Calibri" w:hAnsi="Calibri" w:hint="default"/>
        <w:b/>
      </w:rPr>
    </w:lvl>
    <w:lvl w:ilvl="6">
      <w:start w:val="1"/>
      <w:numFmt w:val="decimal"/>
      <w:lvlText w:val="%1.%2.%3.%4.%5.%6.%7"/>
      <w:lvlJc w:val="left"/>
      <w:pPr>
        <w:ind w:left="2742" w:hanging="1440"/>
      </w:pPr>
      <w:rPr>
        <w:rFonts w:ascii="Calibri" w:hAnsi="Calibri" w:hint="default"/>
        <w:b/>
      </w:rPr>
    </w:lvl>
    <w:lvl w:ilvl="7">
      <w:start w:val="1"/>
      <w:numFmt w:val="decimal"/>
      <w:lvlText w:val="%1.%2.%3.%4.%5.%6.%7.%8"/>
      <w:lvlJc w:val="left"/>
      <w:pPr>
        <w:ind w:left="2959" w:hanging="1440"/>
      </w:pPr>
      <w:rPr>
        <w:rFonts w:ascii="Calibri" w:hAnsi="Calibri" w:hint="default"/>
        <w:b/>
      </w:rPr>
    </w:lvl>
    <w:lvl w:ilvl="8">
      <w:start w:val="1"/>
      <w:numFmt w:val="decimal"/>
      <w:lvlText w:val="%1.%2.%3.%4.%5.%6.%7.%8.%9"/>
      <w:lvlJc w:val="left"/>
      <w:pPr>
        <w:ind w:left="3536" w:hanging="1800"/>
      </w:pPr>
      <w:rPr>
        <w:rFonts w:ascii="Calibri" w:hAnsi="Calibri" w:hint="default"/>
        <w:b/>
      </w:rPr>
    </w:lvl>
  </w:abstractNum>
  <w:abstractNum w:abstractNumId="51" w15:restartNumberingAfterBreak="0">
    <w:nsid w:val="49EC2C6B"/>
    <w:multiLevelType w:val="hybridMultilevel"/>
    <w:tmpl w:val="9CF01976"/>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B166931"/>
    <w:multiLevelType w:val="multilevel"/>
    <w:tmpl w:val="2E690D09"/>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3" w15:restartNumberingAfterBreak="0">
    <w:nsid w:val="4E3226AE"/>
    <w:multiLevelType w:val="hybridMultilevel"/>
    <w:tmpl w:val="15408F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0BC6FA8"/>
    <w:multiLevelType w:val="hybridMultilevel"/>
    <w:tmpl w:val="BB902B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0F350B8"/>
    <w:multiLevelType w:val="multilevel"/>
    <w:tmpl w:val="B5F27F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1D51D1A"/>
    <w:multiLevelType w:val="multilevel"/>
    <w:tmpl w:val="17CAEBA4"/>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7" w15:restartNumberingAfterBreak="0">
    <w:nsid w:val="52596D74"/>
    <w:multiLevelType w:val="hybridMultilevel"/>
    <w:tmpl w:val="81925E36"/>
    <w:lvl w:ilvl="0" w:tplc="B692A2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4F17A33"/>
    <w:multiLevelType w:val="multilevel"/>
    <w:tmpl w:val="8F24CE80"/>
    <w:lvl w:ilvl="0">
      <w:start w:val="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7465B00"/>
    <w:multiLevelType w:val="multilevel"/>
    <w:tmpl w:val="C194E344"/>
    <w:lvl w:ilvl="0">
      <w:start w:val="11"/>
      <w:numFmt w:val="decimal"/>
      <w:lvlText w:val="%1."/>
      <w:lvlJc w:val="left"/>
      <w:pPr>
        <w:ind w:left="435" w:hanging="435"/>
      </w:pPr>
      <w:rPr>
        <w:rFonts w:eastAsia="Arial" w:hint="default"/>
        <w:color w:val="auto"/>
        <w:sz w:val="22"/>
      </w:rPr>
    </w:lvl>
    <w:lvl w:ilvl="1">
      <w:start w:val="3"/>
      <w:numFmt w:val="decimal"/>
      <w:lvlText w:val="%1.%2."/>
      <w:lvlJc w:val="left"/>
      <w:pPr>
        <w:ind w:left="435" w:hanging="435"/>
      </w:pPr>
      <w:rPr>
        <w:rFonts w:eastAsia="Arial" w:hint="default"/>
        <w:b/>
        <w:bCs/>
        <w:color w:val="auto"/>
        <w:sz w:val="24"/>
        <w:szCs w:val="24"/>
      </w:rPr>
    </w:lvl>
    <w:lvl w:ilvl="2">
      <w:start w:val="1"/>
      <w:numFmt w:val="decimal"/>
      <w:lvlText w:val="%1.%2.%3."/>
      <w:lvlJc w:val="left"/>
      <w:pPr>
        <w:ind w:left="720" w:hanging="720"/>
      </w:pPr>
      <w:rPr>
        <w:rFonts w:eastAsia="Arial" w:hint="default"/>
        <w:color w:val="auto"/>
        <w:sz w:val="22"/>
      </w:rPr>
    </w:lvl>
    <w:lvl w:ilvl="3">
      <w:start w:val="1"/>
      <w:numFmt w:val="decimal"/>
      <w:lvlText w:val="%1.%2.%3.%4."/>
      <w:lvlJc w:val="left"/>
      <w:pPr>
        <w:ind w:left="720" w:hanging="720"/>
      </w:pPr>
      <w:rPr>
        <w:rFonts w:eastAsia="Arial" w:hint="default"/>
        <w:color w:val="auto"/>
        <w:sz w:val="22"/>
      </w:rPr>
    </w:lvl>
    <w:lvl w:ilvl="4">
      <w:start w:val="1"/>
      <w:numFmt w:val="decimal"/>
      <w:lvlText w:val="%1.%2.%3.%4.%5."/>
      <w:lvlJc w:val="left"/>
      <w:pPr>
        <w:ind w:left="1080" w:hanging="1080"/>
      </w:pPr>
      <w:rPr>
        <w:rFonts w:eastAsia="Arial" w:hint="default"/>
        <w:color w:val="auto"/>
        <w:sz w:val="22"/>
      </w:rPr>
    </w:lvl>
    <w:lvl w:ilvl="5">
      <w:start w:val="1"/>
      <w:numFmt w:val="decimal"/>
      <w:lvlText w:val="%1.%2.%3.%4.%5.%6."/>
      <w:lvlJc w:val="left"/>
      <w:pPr>
        <w:ind w:left="1080" w:hanging="1080"/>
      </w:pPr>
      <w:rPr>
        <w:rFonts w:eastAsia="Arial" w:hint="default"/>
        <w:color w:val="auto"/>
        <w:sz w:val="22"/>
      </w:rPr>
    </w:lvl>
    <w:lvl w:ilvl="6">
      <w:start w:val="1"/>
      <w:numFmt w:val="decimal"/>
      <w:lvlText w:val="%1.%2.%3.%4.%5.%6.%7."/>
      <w:lvlJc w:val="left"/>
      <w:pPr>
        <w:ind w:left="1440" w:hanging="1440"/>
      </w:pPr>
      <w:rPr>
        <w:rFonts w:eastAsia="Arial" w:hint="default"/>
        <w:color w:val="auto"/>
        <w:sz w:val="22"/>
      </w:rPr>
    </w:lvl>
    <w:lvl w:ilvl="7">
      <w:start w:val="1"/>
      <w:numFmt w:val="decimal"/>
      <w:lvlText w:val="%1.%2.%3.%4.%5.%6.%7.%8."/>
      <w:lvlJc w:val="left"/>
      <w:pPr>
        <w:ind w:left="1440" w:hanging="1440"/>
      </w:pPr>
      <w:rPr>
        <w:rFonts w:eastAsia="Arial" w:hint="default"/>
        <w:color w:val="auto"/>
        <w:sz w:val="22"/>
      </w:rPr>
    </w:lvl>
    <w:lvl w:ilvl="8">
      <w:start w:val="1"/>
      <w:numFmt w:val="decimal"/>
      <w:lvlText w:val="%1.%2.%3.%4.%5.%6.%7.%8.%9."/>
      <w:lvlJc w:val="left"/>
      <w:pPr>
        <w:ind w:left="1800" w:hanging="1800"/>
      </w:pPr>
      <w:rPr>
        <w:rFonts w:eastAsia="Arial" w:hint="default"/>
        <w:color w:val="auto"/>
        <w:sz w:val="22"/>
      </w:rPr>
    </w:lvl>
  </w:abstractNum>
  <w:abstractNum w:abstractNumId="60" w15:restartNumberingAfterBreak="0">
    <w:nsid w:val="58BB547E"/>
    <w:multiLevelType w:val="multilevel"/>
    <w:tmpl w:val="352E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9736C45"/>
    <w:multiLevelType w:val="multilevel"/>
    <w:tmpl w:val="2015A40D"/>
    <w:lvl w:ilvl="0">
      <w:start w:val="1"/>
      <w:numFmt w:val="lowerLetter"/>
      <w:lvlText w:val="%1)"/>
      <w:lvlJc w:val="left"/>
      <w:pPr>
        <w:tabs>
          <w:tab w:val="num" w:pos="1080"/>
        </w:tabs>
        <w:ind w:left="1080" w:hanging="360"/>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62" w15:restartNumberingAfterBreak="0">
    <w:nsid w:val="599439FE"/>
    <w:multiLevelType w:val="multilevel"/>
    <w:tmpl w:val="031A6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231541"/>
    <w:multiLevelType w:val="multilevel"/>
    <w:tmpl w:val="18A6F710"/>
    <w:lvl w:ilvl="0">
      <w:start w:val="11"/>
      <w:numFmt w:val="decimal"/>
      <w:lvlText w:val="%1."/>
      <w:lvlJc w:val="left"/>
      <w:pPr>
        <w:ind w:left="435" w:hanging="435"/>
      </w:pPr>
    </w:lvl>
    <w:lvl w:ilvl="1">
      <w:start w:val="6"/>
      <w:numFmt w:val="decimal"/>
      <w:lvlText w:val="%1.%2."/>
      <w:lvlJc w:val="left"/>
      <w:pPr>
        <w:ind w:left="795" w:hanging="43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4" w15:restartNumberingAfterBreak="0">
    <w:nsid w:val="60D638AF"/>
    <w:multiLevelType w:val="hybridMultilevel"/>
    <w:tmpl w:val="7D6276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0E80426"/>
    <w:multiLevelType w:val="multilevel"/>
    <w:tmpl w:val="46E616D3"/>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66" w15:restartNumberingAfterBreak="0">
    <w:nsid w:val="630558E4"/>
    <w:multiLevelType w:val="multilevel"/>
    <w:tmpl w:val="59497760"/>
    <w:lvl w:ilvl="0">
      <w:start w:val="20"/>
      <w:numFmt w:val="decimal"/>
      <w:lvlText w:val="%1"/>
      <w:lvlJc w:val="left"/>
      <w:pPr>
        <w:tabs>
          <w:tab w:val="num" w:pos="510"/>
        </w:tabs>
        <w:ind w:left="510" w:hanging="510"/>
      </w:pPr>
      <w:rPr>
        <w:rFonts w:ascii="Times New Roman" w:hAnsi="Times New Roman" w:cs="Times New Roman"/>
        <w:b/>
        <w:bCs/>
        <w:sz w:val="24"/>
        <w:szCs w:val="24"/>
      </w:rPr>
    </w:lvl>
    <w:lvl w:ilvl="1">
      <w:start w:val="1"/>
      <w:numFmt w:val="decimal"/>
      <w:lvlText w:val="%1.%2"/>
      <w:lvlJc w:val="left"/>
      <w:pPr>
        <w:tabs>
          <w:tab w:val="num" w:pos="780"/>
        </w:tabs>
        <w:ind w:left="780" w:hanging="510"/>
      </w:pPr>
      <w:rPr>
        <w:rFonts w:ascii="Times New Roman" w:hAnsi="Times New Roman" w:cs="Times New Roman"/>
        <w:b/>
        <w:bCs/>
        <w:sz w:val="24"/>
        <w:szCs w:val="24"/>
      </w:rPr>
    </w:lvl>
    <w:lvl w:ilvl="2">
      <w:start w:val="2"/>
      <w:numFmt w:val="decimal"/>
      <w:lvlText w:val="%1.%2.%3"/>
      <w:lvlJc w:val="left"/>
      <w:pPr>
        <w:tabs>
          <w:tab w:val="num" w:pos="1260"/>
        </w:tabs>
        <w:ind w:left="1260" w:hanging="555"/>
      </w:pPr>
      <w:rPr>
        <w:rFonts w:ascii="Times New Roman" w:hAnsi="Times New Roman" w:cs="Times New Roman"/>
        <w:b/>
        <w:bCs/>
        <w:sz w:val="24"/>
        <w:szCs w:val="24"/>
      </w:rPr>
    </w:lvl>
    <w:lvl w:ilvl="3">
      <w:start w:val="1"/>
      <w:numFmt w:val="decimal"/>
      <w:lvlText w:val="%1.%2.%3.%4"/>
      <w:lvlJc w:val="left"/>
      <w:pPr>
        <w:tabs>
          <w:tab w:val="num" w:pos="1530"/>
        </w:tabs>
        <w:ind w:left="1530" w:hanging="720"/>
      </w:pPr>
      <w:rPr>
        <w:rFonts w:ascii="Times New Roman" w:hAnsi="Times New Roman" w:cs="Times New Roman"/>
        <w:b/>
        <w:bCs/>
        <w:sz w:val="24"/>
        <w:szCs w:val="24"/>
      </w:rPr>
    </w:lvl>
    <w:lvl w:ilvl="4">
      <w:start w:val="1"/>
      <w:numFmt w:val="decimal"/>
      <w:lvlText w:val="%1.%2.%3.%4.%5"/>
      <w:lvlJc w:val="left"/>
      <w:pPr>
        <w:tabs>
          <w:tab w:val="num" w:pos="1800"/>
        </w:tabs>
        <w:ind w:left="1800" w:hanging="720"/>
      </w:pPr>
      <w:rPr>
        <w:rFonts w:ascii="Times New Roman" w:hAnsi="Times New Roman" w:cs="Times New Roman"/>
        <w:b/>
        <w:bCs/>
        <w:sz w:val="24"/>
        <w:szCs w:val="24"/>
      </w:rPr>
    </w:lvl>
    <w:lvl w:ilvl="5">
      <w:start w:val="1"/>
      <w:numFmt w:val="decimal"/>
      <w:lvlText w:val="%1.%2.%3.%4.%5.%6"/>
      <w:lvlJc w:val="left"/>
      <w:pPr>
        <w:tabs>
          <w:tab w:val="num" w:pos="2430"/>
        </w:tabs>
        <w:ind w:left="2430" w:hanging="1080"/>
      </w:pPr>
      <w:rPr>
        <w:rFonts w:ascii="Times New Roman" w:hAnsi="Times New Roman" w:cs="Times New Roman"/>
        <w:b/>
        <w:bCs/>
        <w:sz w:val="24"/>
        <w:szCs w:val="24"/>
      </w:rPr>
    </w:lvl>
    <w:lvl w:ilvl="6">
      <w:start w:val="1"/>
      <w:numFmt w:val="decimal"/>
      <w:lvlText w:val="%1.%2.%3.%4.%5.%6.%7"/>
      <w:lvlJc w:val="left"/>
      <w:pPr>
        <w:tabs>
          <w:tab w:val="num" w:pos="2700"/>
        </w:tabs>
        <w:ind w:left="2700" w:hanging="1080"/>
      </w:pPr>
      <w:rPr>
        <w:rFonts w:ascii="Times New Roman" w:hAnsi="Times New Roman" w:cs="Times New Roman"/>
        <w:b/>
        <w:bCs/>
        <w:sz w:val="24"/>
        <w:szCs w:val="24"/>
      </w:rPr>
    </w:lvl>
    <w:lvl w:ilvl="7">
      <w:start w:val="1"/>
      <w:numFmt w:val="decimal"/>
      <w:lvlText w:val="%1.%2.%3.%4.%5.%6.%7.%8"/>
      <w:lvlJc w:val="left"/>
      <w:pPr>
        <w:tabs>
          <w:tab w:val="num" w:pos="3330"/>
        </w:tabs>
        <w:ind w:left="3330" w:hanging="1440"/>
      </w:pPr>
      <w:rPr>
        <w:rFonts w:ascii="Times New Roman" w:hAnsi="Times New Roman" w:cs="Times New Roman"/>
        <w:b/>
        <w:bCs/>
        <w:sz w:val="24"/>
        <w:szCs w:val="24"/>
      </w:rPr>
    </w:lvl>
    <w:lvl w:ilvl="8">
      <w:start w:val="1"/>
      <w:numFmt w:val="decimal"/>
      <w:lvlText w:val="%1.%2.%3.%4.%5.%6.%7.%8.%9"/>
      <w:lvlJc w:val="left"/>
      <w:pPr>
        <w:tabs>
          <w:tab w:val="num" w:pos="3600"/>
        </w:tabs>
        <w:ind w:left="3600" w:hanging="1440"/>
      </w:pPr>
      <w:rPr>
        <w:rFonts w:ascii="Times New Roman" w:hAnsi="Times New Roman" w:cs="Times New Roman"/>
        <w:b/>
        <w:bCs/>
        <w:sz w:val="24"/>
        <w:szCs w:val="24"/>
      </w:rPr>
    </w:lvl>
  </w:abstractNum>
  <w:abstractNum w:abstractNumId="67" w15:restartNumberingAfterBreak="0">
    <w:nsid w:val="64CF69D9"/>
    <w:multiLevelType w:val="multilevel"/>
    <w:tmpl w:val="4BD4D39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8" w15:restartNumberingAfterBreak="0">
    <w:nsid w:val="64DE559D"/>
    <w:multiLevelType w:val="multilevel"/>
    <w:tmpl w:val="22BC0BB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27214D"/>
    <w:multiLevelType w:val="hybridMultilevel"/>
    <w:tmpl w:val="9D8A1F70"/>
    <w:lvl w:ilvl="0" w:tplc="EF5A10BE">
      <w:start w:val="1"/>
      <w:numFmt w:val="decimal"/>
      <w:lvlText w:val="8.%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A4A635D"/>
    <w:multiLevelType w:val="multilevel"/>
    <w:tmpl w:val="5998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B476430"/>
    <w:multiLevelType w:val="hybridMultilevel"/>
    <w:tmpl w:val="C78600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C00027D"/>
    <w:multiLevelType w:val="multilevel"/>
    <w:tmpl w:val="22BC0BB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15:restartNumberingAfterBreak="0">
    <w:nsid w:val="6C4D1B59"/>
    <w:multiLevelType w:val="multilevel"/>
    <w:tmpl w:val="C4E2B7A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15:restartNumberingAfterBreak="0">
    <w:nsid w:val="6D116A04"/>
    <w:multiLevelType w:val="hybridMultilevel"/>
    <w:tmpl w:val="F1004534"/>
    <w:lvl w:ilvl="0" w:tplc="C9AC60EA">
      <w:start w:val="1"/>
      <w:numFmt w:val="lowerLetter"/>
      <w:lvlText w:val="%1)"/>
      <w:lvlJc w:val="left"/>
      <w:pPr>
        <w:tabs>
          <w:tab w:val="num" w:pos="480"/>
        </w:tabs>
        <w:ind w:left="48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76" w15:restartNumberingAfterBreak="0">
    <w:nsid w:val="7042637E"/>
    <w:multiLevelType w:val="multilevel"/>
    <w:tmpl w:val="95D6C8EE"/>
    <w:lvl w:ilvl="0">
      <w:start w:val="3"/>
      <w:numFmt w:val="decimal"/>
      <w:lvlText w:val="%1"/>
      <w:lvlJc w:val="left"/>
      <w:pPr>
        <w:ind w:left="360" w:hanging="360"/>
      </w:pPr>
      <w:rPr>
        <w:rFonts w:hint="default"/>
      </w:rPr>
    </w:lvl>
    <w:lvl w:ilvl="1">
      <w:start w:val="4"/>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15:restartNumberingAfterBreak="0">
    <w:nsid w:val="76A7BACE"/>
    <w:multiLevelType w:val="multilevel"/>
    <w:tmpl w:val="33C96FC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8" w15:restartNumberingAfterBreak="0">
    <w:nsid w:val="7A043C58"/>
    <w:multiLevelType w:val="multilevel"/>
    <w:tmpl w:val="0D75BB44"/>
    <w:lvl w:ilvl="0">
      <w:numFmt w:val="bullet"/>
      <w:lvlText w:val=""/>
      <w:lvlJc w:val="left"/>
      <w:pPr>
        <w:tabs>
          <w:tab w:val="num" w:pos="1935"/>
        </w:tabs>
        <w:ind w:left="1935" w:hanging="240"/>
      </w:pPr>
      <w:rPr>
        <w:rFonts w:ascii="Symbol" w:hAnsi="Symbol"/>
        <w:b/>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79" w15:restartNumberingAfterBreak="0">
    <w:nsid w:val="7DC54826"/>
    <w:multiLevelType w:val="hybridMultilevel"/>
    <w:tmpl w:val="47F058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1236384">
    <w:abstractNumId w:val="79"/>
  </w:num>
  <w:num w:numId="2" w16cid:durableId="1549415061">
    <w:abstractNumId w:val="53"/>
  </w:num>
  <w:num w:numId="3" w16cid:durableId="401412625">
    <w:abstractNumId w:val="37"/>
  </w:num>
  <w:num w:numId="4" w16cid:durableId="1815026660">
    <w:abstractNumId w:val="68"/>
  </w:num>
  <w:num w:numId="5" w16cid:durableId="221865274">
    <w:abstractNumId w:val="21"/>
  </w:num>
  <w:num w:numId="6" w16cid:durableId="366566558">
    <w:abstractNumId w:val="40"/>
  </w:num>
  <w:num w:numId="7" w16cid:durableId="134954803">
    <w:abstractNumId w:val="73"/>
  </w:num>
  <w:num w:numId="8" w16cid:durableId="199708675">
    <w:abstractNumId w:val="76"/>
  </w:num>
  <w:num w:numId="9" w16cid:durableId="901867628">
    <w:abstractNumId w:val="18"/>
  </w:num>
  <w:num w:numId="10" w16cid:durableId="1933080172">
    <w:abstractNumId w:val="0"/>
  </w:num>
  <w:num w:numId="11" w16cid:durableId="117379264">
    <w:abstractNumId w:val="54"/>
  </w:num>
  <w:num w:numId="12" w16cid:durableId="1721785012">
    <w:abstractNumId w:val="64"/>
  </w:num>
  <w:num w:numId="13" w16cid:durableId="852065499">
    <w:abstractNumId w:val="12"/>
  </w:num>
  <w:num w:numId="14" w16cid:durableId="30343937">
    <w:abstractNumId w:val="13"/>
  </w:num>
  <w:num w:numId="15" w16cid:durableId="1783526746">
    <w:abstractNumId w:val="17"/>
  </w:num>
  <w:num w:numId="16" w16cid:durableId="885140396">
    <w:abstractNumId w:val="4"/>
  </w:num>
  <w:num w:numId="17" w16cid:durableId="1827628747">
    <w:abstractNumId w:val="16"/>
  </w:num>
  <w:num w:numId="18" w16cid:durableId="1693336081">
    <w:abstractNumId w:val="9"/>
  </w:num>
  <w:num w:numId="19" w16cid:durableId="1399475969">
    <w:abstractNumId w:val="6"/>
  </w:num>
  <w:num w:numId="20" w16cid:durableId="968434961">
    <w:abstractNumId w:val="5"/>
  </w:num>
  <w:num w:numId="21" w16cid:durableId="1177888467">
    <w:abstractNumId w:val="36"/>
  </w:num>
  <w:num w:numId="22" w16cid:durableId="1290353262">
    <w:abstractNumId w:val="10"/>
  </w:num>
  <w:num w:numId="23" w16cid:durableId="1299263453">
    <w:abstractNumId w:val="30"/>
  </w:num>
  <w:num w:numId="24" w16cid:durableId="2012179955">
    <w:abstractNumId w:val="49"/>
  </w:num>
  <w:num w:numId="25" w16cid:durableId="433549544">
    <w:abstractNumId w:val="3"/>
  </w:num>
  <w:num w:numId="26" w16cid:durableId="999229983">
    <w:abstractNumId w:val="70"/>
  </w:num>
  <w:num w:numId="27" w16cid:durableId="843932280">
    <w:abstractNumId w:val="33"/>
  </w:num>
  <w:num w:numId="28" w16cid:durableId="1526138883">
    <w:abstractNumId w:val="55"/>
  </w:num>
  <w:num w:numId="29" w16cid:durableId="1422948501">
    <w:abstractNumId w:val="38"/>
  </w:num>
  <w:num w:numId="30" w16cid:durableId="106393618">
    <w:abstractNumId w:val="74"/>
  </w:num>
  <w:num w:numId="31" w16cid:durableId="1557618102">
    <w:abstractNumId w:val="35"/>
  </w:num>
  <w:num w:numId="32" w16cid:durableId="1535534608">
    <w:abstractNumId w:val="26"/>
  </w:num>
  <w:num w:numId="33" w16cid:durableId="1126512611">
    <w:abstractNumId w:val="34"/>
  </w:num>
  <w:num w:numId="34" w16cid:durableId="1420635386">
    <w:abstractNumId w:val="19"/>
  </w:num>
  <w:num w:numId="35" w16cid:durableId="1985159372">
    <w:abstractNumId w:val="24"/>
  </w:num>
  <w:num w:numId="36" w16cid:durableId="144396103">
    <w:abstractNumId w:val="72"/>
  </w:num>
  <w:num w:numId="37" w16cid:durableId="1957979260">
    <w:abstractNumId w:val="29"/>
  </w:num>
  <w:num w:numId="38" w16cid:durableId="1554846457">
    <w:abstractNumId w:val="57"/>
  </w:num>
  <w:num w:numId="39" w16cid:durableId="1428885547">
    <w:abstractNumId w:val="15"/>
  </w:num>
  <w:num w:numId="40" w16cid:durableId="2119180503">
    <w:abstractNumId w:val="7"/>
  </w:num>
  <w:num w:numId="41" w16cid:durableId="608970158">
    <w:abstractNumId w:val="46"/>
  </w:num>
  <w:num w:numId="42" w16cid:durableId="2102409245">
    <w:abstractNumId w:val="47"/>
  </w:num>
  <w:num w:numId="43" w16cid:durableId="2063944853">
    <w:abstractNumId w:val="51"/>
  </w:num>
  <w:num w:numId="44" w16cid:durableId="1927569221">
    <w:abstractNumId w:val="39"/>
  </w:num>
  <w:num w:numId="45" w16cid:durableId="1490440132">
    <w:abstractNumId w:val="28"/>
  </w:num>
  <w:num w:numId="46" w16cid:durableId="1430395043">
    <w:abstractNumId w:val="58"/>
  </w:num>
  <w:num w:numId="47" w16cid:durableId="1020274013">
    <w:abstractNumId w:val="56"/>
  </w:num>
  <w:num w:numId="48" w16cid:durableId="1247963349">
    <w:abstractNumId w:val="69"/>
  </w:num>
  <w:num w:numId="49" w16cid:durableId="1913806262">
    <w:abstractNumId w:val="59"/>
  </w:num>
  <w:num w:numId="50" w16cid:durableId="568078983">
    <w:abstractNumId w:val="63"/>
  </w:num>
  <w:num w:numId="51" w16cid:durableId="315766005">
    <w:abstractNumId w:val="43"/>
  </w:num>
  <w:num w:numId="52" w16cid:durableId="1391919979">
    <w:abstractNumId w:val="44"/>
  </w:num>
  <w:num w:numId="53" w16cid:durableId="2712282">
    <w:abstractNumId w:val="27"/>
  </w:num>
  <w:num w:numId="54" w16cid:durableId="1705792597">
    <w:abstractNumId w:val="50"/>
  </w:num>
  <w:num w:numId="55" w16cid:durableId="1039083762">
    <w:abstractNumId w:val="20"/>
  </w:num>
  <w:num w:numId="56" w16cid:durableId="2107538295">
    <w:abstractNumId w:val="32"/>
  </w:num>
  <w:num w:numId="57" w16cid:durableId="842358155">
    <w:abstractNumId w:val="22"/>
  </w:num>
  <w:num w:numId="58" w16cid:durableId="1880627328">
    <w:abstractNumId w:val="14"/>
  </w:num>
  <w:num w:numId="59" w16cid:durableId="1767262672">
    <w:abstractNumId w:val="45"/>
  </w:num>
  <w:num w:numId="60" w16cid:durableId="1363245792">
    <w:abstractNumId w:val="11"/>
  </w:num>
  <w:num w:numId="61" w16cid:durableId="1963412572">
    <w:abstractNumId w:val="42"/>
  </w:num>
  <w:num w:numId="62" w16cid:durableId="454445466">
    <w:abstractNumId w:val="25"/>
  </w:num>
  <w:num w:numId="63" w16cid:durableId="837230345">
    <w:abstractNumId w:val="71"/>
  </w:num>
  <w:num w:numId="64" w16cid:durableId="621159236">
    <w:abstractNumId w:val="62"/>
  </w:num>
  <w:num w:numId="65" w16cid:durableId="1309630709">
    <w:abstractNumId w:val="8"/>
  </w:num>
  <w:num w:numId="66" w16cid:durableId="1537042001">
    <w:abstractNumId w:val="60"/>
  </w:num>
  <w:num w:numId="67" w16cid:durableId="528102064">
    <w:abstractNumId w:val="41"/>
  </w:num>
  <w:num w:numId="68" w16cid:durableId="670107294">
    <w:abstractNumId w:val="1"/>
  </w:num>
  <w:num w:numId="69" w16cid:durableId="21975232">
    <w:abstractNumId w:val="67"/>
  </w:num>
  <w:num w:numId="70" w16cid:durableId="794519473">
    <w:abstractNumId w:val="78"/>
  </w:num>
  <w:num w:numId="71" w16cid:durableId="1286810422">
    <w:abstractNumId w:val="2"/>
  </w:num>
  <w:num w:numId="72" w16cid:durableId="2046639691">
    <w:abstractNumId w:val="77"/>
  </w:num>
  <w:num w:numId="73" w16cid:durableId="2106411900">
    <w:abstractNumId w:val="61"/>
  </w:num>
  <w:num w:numId="74" w16cid:durableId="170223752">
    <w:abstractNumId w:val="66"/>
  </w:num>
  <w:num w:numId="75" w16cid:durableId="2036418809">
    <w:abstractNumId w:val="23"/>
  </w:num>
  <w:num w:numId="76" w16cid:durableId="1249389090">
    <w:abstractNumId w:val="31"/>
  </w:num>
  <w:num w:numId="77" w16cid:durableId="550775847">
    <w:abstractNumId w:val="52"/>
  </w:num>
  <w:num w:numId="78" w16cid:durableId="355228568">
    <w:abstractNumId w:val="75"/>
  </w:num>
  <w:num w:numId="79" w16cid:durableId="719595589">
    <w:abstractNumId w:val="65"/>
  </w:num>
  <w:num w:numId="80" w16cid:durableId="1959143717">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851"/>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42A"/>
    <w:rsid w:val="00005E88"/>
    <w:rsid w:val="00010996"/>
    <w:rsid w:val="00011691"/>
    <w:rsid w:val="00011757"/>
    <w:rsid w:val="000121B1"/>
    <w:rsid w:val="00014DB9"/>
    <w:rsid w:val="0001516A"/>
    <w:rsid w:val="00021712"/>
    <w:rsid w:val="000266E4"/>
    <w:rsid w:val="00027063"/>
    <w:rsid w:val="00031CBC"/>
    <w:rsid w:val="00031ED4"/>
    <w:rsid w:val="00032AF1"/>
    <w:rsid w:val="00033E8C"/>
    <w:rsid w:val="00036B1F"/>
    <w:rsid w:val="000379DD"/>
    <w:rsid w:val="00037D2D"/>
    <w:rsid w:val="00041B11"/>
    <w:rsid w:val="00044992"/>
    <w:rsid w:val="00050A28"/>
    <w:rsid w:val="00051678"/>
    <w:rsid w:val="0005246F"/>
    <w:rsid w:val="0005331C"/>
    <w:rsid w:val="00054F51"/>
    <w:rsid w:val="00056F22"/>
    <w:rsid w:val="000575CB"/>
    <w:rsid w:val="00060DC7"/>
    <w:rsid w:val="00061112"/>
    <w:rsid w:val="000734DB"/>
    <w:rsid w:val="000812D5"/>
    <w:rsid w:val="00082AD9"/>
    <w:rsid w:val="00083F41"/>
    <w:rsid w:val="000855B3"/>
    <w:rsid w:val="00085DF9"/>
    <w:rsid w:val="00087140"/>
    <w:rsid w:val="0009188D"/>
    <w:rsid w:val="00091C93"/>
    <w:rsid w:val="0009691F"/>
    <w:rsid w:val="00097762"/>
    <w:rsid w:val="00097F5E"/>
    <w:rsid w:val="000A17AB"/>
    <w:rsid w:val="000A1D62"/>
    <w:rsid w:val="000A3185"/>
    <w:rsid w:val="000A5F6A"/>
    <w:rsid w:val="000B01E9"/>
    <w:rsid w:val="000B02CF"/>
    <w:rsid w:val="000B09B3"/>
    <w:rsid w:val="000B0BB9"/>
    <w:rsid w:val="000C2BC0"/>
    <w:rsid w:val="000C38D1"/>
    <w:rsid w:val="000C46B8"/>
    <w:rsid w:val="000C51AA"/>
    <w:rsid w:val="000C5494"/>
    <w:rsid w:val="000C662E"/>
    <w:rsid w:val="000D4EB0"/>
    <w:rsid w:val="000D4ED5"/>
    <w:rsid w:val="000D760D"/>
    <w:rsid w:val="000E12FD"/>
    <w:rsid w:val="000E2EA7"/>
    <w:rsid w:val="000E5144"/>
    <w:rsid w:val="000E5D38"/>
    <w:rsid w:val="000E60E4"/>
    <w:rsid w:val="000F0344"/>
    <w:rsid w:val="000F1B46"/>
    <w:rsid w:val="000F25F3"/>
    <w:rsid w:val="000F3E63"/>
    <w:rsid w:val="000F502D"/>
    <w:rsid w:val="000F6B3D"/>
    <w:rsid w:val="0010183C"/>
    <w:rsid w:val="00104E08"/>
    <w:rsid w:val="00105B52"/>
    <w:rsid w:val="00112AAC"/>
    <w:rsid w:val="00112F47"/>
    <w:rsid w:val="00120592"/>
    <w:rsid w:val="00121960"/>
    <w:rsid w:val="00121996"/>
    <w:rsid w:val="00126D00"/>
    <w:rsid w:val="001328AC"/>
    <w:rsid w:val="00135F09"/>
    <w:rsid w:val="00136155"/>
    <w:rsid w:val="001402AA"/>
    <w:rsid w:val="001402F4"/>
    <w:rsid w:val="0014068E"/>
    <w:rsid w:val="00145AC0"/>
    <w:rsid w:val="00150E13"/>
    <w:rsid w:val="00152D30"/>
    <w:rsid w:val="00154443"/>
    <w:rsid w:val="00154E6D"/>
    <w:rsid w:val="00157DA8"/>
    <w:rsid w:val="001637AD"/>
    <w:rsid w:val="00164767"/>
    <w:rsid w:val="00166C19"/>
    <w:rsid w:val="001678C6"/>
    <w:rsid w:val="00172A5E"/>
    <w:rsid w:val="0017379F"/>
    <w:rsid w:val="001764FB"/>
    <w:rsid w:val="00176FF9"/>
    <w:rsid w:val="00177DD9"/>
    <w:rsid w:val="001845B6"/>
    <w:rsid w:val="001858ED"/>
    <w:rsid w:val="00191302"/>
    <w:rsid w:val="00191CA9"/>
    <w:rsid w:val="001A2629"/>
    <w:rsid w:val="001A7785"/>
    <w:rsid w:val="001B573B"/>
    <w:rsid w:val="001B6BAB"/>
    <w:rsid w:val="001C0A04"/>
    <w:rsid w:val="001C3377"/>
    <w:rsid w:val="001C6F0E"/>
    <w:rsid w:val="001D32AF"/>
    <w:rsid w:val="001D79D5"/>
    <w:rsid w:val="001E0D2D"/>
    <w:rsid w:val="001E18DE"/>
    <w:rsid w:val="001E3453"/>
    <w:rsid w:val="001E7DCE"/>
    <w:rsid w:val="001F16CA"/>
    <w:rsid w:val="001F3BBC"/>
    <w:rsid w:val="001F4B54"/>
    <w:rsid w:val="001F5793"/>
    <w:rsid w:val="001F6AFF"/>
    <w:rsid w:val="001F71BF"/>
    <w:rsid w:val="00203462"/>
    <w:rsid w:val="00207AB3"/>
    <w:rsid w:val="002126CD"/>
    <w:rsid w:val="002127CA"/>
    <w:rsid w:val="002161EE"/>
    <w:rsid w:val="00221817"/>
    <w:rsid w:val="00224972"/>
    <w:rsid w:val="00225E55"/>
    <w:rsid w:val="00226028"/>
    <w:rsid w:val="00226C4F"/>
    <w:rsid w:val="002271CD"/>
    <w:rsid w:val="002277F3"/>
    <w:rsid w:val="002359F7"/>
    <w:rsid w:val="00236B15"/>
    <w:rsid w:val="00237180"/>
    <w:rsid w:val="00237230"/>
    <w:rsid w:val="0024330F"/>
    <w:rsid w:val="0025111C"/>
    <w:rsid w:val="002539DC"/>
    <w:rsid w:val="00263A36"/>
    <w:rsid w:val="00266303"/>
    <w:rsid w:val="00267291"/>
    <w:rsid w:val="002703D8"/>
    <w:rsid w:val="00270658"/>
    <w:rsid w:val="0027355A"/>
    <w:rsid w:val="002735B3"/>
    <w:rsid w:val="00276FDC"/>
    <w:rsid w:val="0028684F"/>
    <w:rsid w:val="002A4E34"/>
    <w:rsid w:val="002A640A"/>
    <w:rsid w:val="002B0F6F"/>
    <w:rsid w:val="002B151D"/>
    <w:rsid w:val="002B2B9C"/>
    <w:rsid w:val="002B4F35"/>
    <w:rsid w:val="002C4792"/>
    <w:rsid w:val="002D3459"/>
    <w:rsid w:val="002E04E2"/>
    <w:rsid w:val="002E09FC"/>
    <w:rsid w:val="002E58A4"/>
    <w:rsid w:val="002E712E"/>
    <w:rsid w:val="002E740A"/>
    <w:rsid w:val="002F0DB2"/>
    <w:rsid w:val="002F2BB4"/>
    <w:rsid w:val="002F502C"/>
    <w:rsid w:val="002F78C2"/>
    <w:rsid w:val="003012A0"/>
    <w:rsid w:val="00305BB3"/>
    <w:rsid w:val="003073EA"/>
    <w:rsid w:val="00312FEF"/>
    <w:rsid w:val="00314563"/>
    <w:rsid w:val="00315C40"/>
    <w:rsid w:val="0031621E"/>
    <w:rsid w:val="003179EE"/>
    <w:rsid w:val="00322945"/>
    <w:rsid w:val="0033188E"/>
    <w:rsid w:val="00344146"/>
    <w:rsid w:val="00344A8F"/>
    <w:rsid w:val="0034584B"/>
    <w:rsid w:val="00345881"/>
    <w:rsid w:val="00352F5D"/>
    <w:rsid w:val="0035335A"/>
    <w:rsid w:val="003539F2"/>
    <w:rsid w:val="0035637B"/>
    <w:rsid w:val="003655EF"/>
    <w:rsid w:val="003762B6"/>
    <w:rsid w:val="00377E36"/>
    <w:rsid w:val="00380DF4"/>
    <w:rsid w:val="00380F1B"/>
    <w:rsid w:val="00382771"/>
    <w:rsid w:val="003828FC"/>
    <w:rsid w:val="00385144"/>
    <w:rsid w:val="003851C4"/>
    <w:rsid w:val="00392563"/>
    <w:rsid w:val="0039483E"/>
    <w:rsid w:val="0039654B"/>
    <w:rsid w:val="0039686C"/>
    <w:rsid w:val="00396D2B"/>
    <w:rsid w:val="00397AD3"/>
    <w:rsid w:val="003A0C93"/>
    <w:rsid w:val="003A0D23"/>
    <w:rsid w:val="003A450B"/>
    <w:rsid w:val="003A5630"/>
    <w:rsid w:val="003A5995"/>
    <w:rsid w:val="003A59C2"/>
    <w:rsid w:val="003A7D94"/>
    <w:rsid w:val="003B1919"/>
    <w:rsid w:val="003B31F8"/>
    <w:rsid w:val="003C2398"/>
    <w:rsid w:val="003C267D"/>
    <w:rsid w:val="003C4A3C"/>
    <w:rsid w:val="003C6E64"/>
    <w:rsid w:val="003D5155"/>
    <w:rsid w:val="003D57EF"/>
    <w:rsid w:val="003D763A"/>
    <w:rsid w:val="003E131B"/>
    <w:rsid w:val="003E30BD"/>
    <w:rsid w:val="003F0503"/>
    <w:rsid w:val="003F0A89"/>
    <w:rsid w:val="003F2474"/>
    <w:rsid w:val="003F5014"/>
    <w:rsid w:val="003F589C"/>
    <w:rsid w:val="003F5AA9"/>
    <w:rsid w:val="003F76A2"/>
    <w:rsid w:val="004013A7"/>
    <w:rsid w:val="00401AA1"/>
    <w:rsid w:val="00401C1C"/>
    <w:rsid w:val="00405571"/>
    <w:rsid w:val="00405926"/>
    <w:rsid w:val="0041104B"/>
    <w:rsid w:val="00414347"/>
    <w:rsid w:val="00415856"/>
    <w:rsid w:val="004168C1"/>
    <w:rsid w:val="00423634"/>
    <w:rsid w:val="00432BFD"/>
    <w:rsid w:val="00433459"/>
    <w:rsid w:val="004361A2"/>
    <w:rsid w:val="00437B0B"/>
    <w:rsid w:val="00437D8C"/>
    <w:rsid w:val="00440222"/>
    <w:rsid w:val="004406F4"/>
    <w:rsid w:val="004409A5"/>
    <w:rsid w:val="00440B4E"/>
    <w:rsid w:val="0044702A"/>
    <w:rsid w:val="00450AF1"/>
    <w:rsid w:val="00453149"/>
    <w:rsid w:val="00453400"/>
    <w:rsid w:val="0045482A"/>
    <w:rsid w:val="004614BD"/>
    <w:rsid w:val="0046155F"/>
    <w:rsid w:val="004627BD"/>
    <w:rsid w:val="004628A4"/>
    <w:rsid w:val="004638E6"/>
    <w:rsid w:val="00464108"/>
    <w:rsid w:val="00464B2B"/>
    <w:rsid w:val="00473803"/>
    <w:rsid w:val="00474A41"/>
    <w:rsid w:val="004854E8"/>
    <w:rsid w:val="00485D01"/>
    <w:rsid w:val="004903F4"/>
    <w:rsid w:val="004926F6"/>
    <w:rsid w:val="00495924"/>
    <w:rsid w:val="004965EB"/>
    <w:rsid w:val="004A141B"/>
    <w:rsid w:val="004A1B77"/>
    <w:rsid w:val="004A4602"/>
    <w:rsid w:val="004A59E9"/>
    <w:rsid w:val="004A5E7C"/>
    <w:rsid w:val="004A6CAA"/>
    <w:rsid w:val="004A77A6"/>
    <w:rsid w:val="004B293A"/>
    <w:rsid w:val="004B3251"/>
    <w:rsid w:val="004B4842"/>
    <w:rsid w:val="004B5FCF"/>
    <w:rsid w:val="004B7714"/>
    <w:rsid w:val="004B7C35"/>
    <w:rsid w:val="004C1CB1"/>
    <w:rsid w:val="004D3F7E"/>
    <w:rsid w:val="004D452A"/>
    <w:rsid w:val="004D76D2"/>
    <w:rsid w:val="004E0BAA"/>
    <w:rsid w:val="004E1A5E"/>
    <w:rsid w:val="004F159A"/>
    <w:rsid w:val="004F1C25"/>
    <w:rsid w:val="004F531B"/>
    <w:rsid w:val="004F68B7"/>
    <w:rsid w:val="0050656C"/>
    <w:rsid w:val="0050783D"/>
    <w:rsid w:val="00507B4E"/>
    <w:rsid w:val="00507FCA"/>
    <w:rsid w:val="00511197"/>
    <w:rsid w:val="00511EE3"/>
    <w:rsid w:val="0051314A"/>
    <w:rsid w:val="00513F1E"/>
    <w:rsid w:val="00514DF8"/>
    <w:rsid w:val="00523356"/>
    <w:rsid w:val="0052594A"/>
    <w:rsid w:val="00527D1F"/>
    <w:rsid w:val="005326B7"/>
    <w:rsid w:val="0053364D"/>
    <w:rsid w:val="00534565"/>
    <w:rsid w:val="0053593E"/>
    <w:rsid w:val="00536836"/>
    <w:rsid w:val="005402B1"/>
    <w:rsid w:val="00542A72"/>
    <w:rsid w:val="0054467F"/>
    <w:rsid w:val="00546CBC"/>
    <w:rsid w:val="00546EA3"/>
    <w:rsid w:val="00554694"/>
    <w:rsid w:val="00555ABF"/>
    <w:rsid w:val="00556E36"/>
    <w:rsid w:val="00561EBB"/>
    <w:rsid w:val="0056392D"/>
    <w:rsid w:val="0056693E"/>
    <w:rsid w:val="00566E24"/>
    <w:rsid w:val="005719E7"/>
    <w:rsid w:val="00571CB2"/>
    <w:rsid w:val="005759BD"/>
    <w:rsid w:val="00576137"/>
    <w:rsid w:val="00582CA1"/>
    <w:rsid w:val="00584B1E"/>
    <w:rsid w:val="0058747B"/>
    <w:rsid w:val="0059351B"/>
    <w:rsid w:val="00593D4E"/>
    <w:rsid w:val="0059585E"/>
    <w:rsid w:val="005B17F8"/>
    <w:rsid w:val="005B2749"/>
    <w:rsid w:val="005C0996"/>
    <w:rsid w:val="005C0CD4"/>
    <w:rsid w:val="005C17CE"/>
    <w:rsid w:val="005C3807"/>
    <w:rsid w:val="005C4475"/>
    <w:rsid w:val="005E3D71"/>
    <w:rsid w:val="005E451E"/>
    <w:rsid w:val="005E56FB"/>
    <w:rsid w:val="005E59AD"/>
    <w:rsid w:val="005E64F1"/>
    <w:rsid w:val="005E6867"/>
    <w:rsid w:val="005F0A0C"/>
    <w:rsid w:val="005F3BD6"/>
    <w:rsid w:val="005F4494"/>
    <w:rsid w:val="005F4D40"/>
    <w:rsid w:val="005F522A"/>
    <w:rsid w:val="0060005C"/>
    <w:rsid w:val="00600E05"/>
    <w:rsid w:val="0060180E"/>
    <w:rsid w:val="00602ABA"/>
    <w:rsid w:val="00604120"/>
    <w:rsid w:val="0061048A"/>
    <w:rsid w:val="00616AF7"/>
    <w:rsid w:val="00617B1D"/>
    <w:rsid w:val="00621133"/>
    <w:rsid w:val="006235AE"/>
    <w:rsid w:val="00623F7E"/>
    <w:rsid w:val="0062425E"/>
    <w:rsid w:val="006300D2"/>
    <w:rsid w:val="00630C56"/>
    <w:rsid w:val="00630C7D"/>
    <w:rsid w:val="00632E0C"/>
    <w:rsid w:val="00633150"/>
    <w:rsid w:val="00633D27"/>
    <w:rsid w:val="00635B5F"/>
    <w:rsid w:val="006373DC"/>
    <w:rsid w:val="00640DD5"/>
    <w:rsid w:val="00644813"/>
    <w:rsid w:val="00644994"/>
    <w:rsid w:val="00647187"/>
    <w:rsid w:val="00653817"/>
    <w:rsid w:val="00654192"/>
    <w:rsid w:val="00662047"/>
    <w:rsid w:val="006662F1"/>
    <w:rsid w:val="006742AA"/>
    <w:rsid w:val="006744F8"/>
    <w:rsid w:val="00677F31"/>
    <w:rsid w:val="00680765"/>
    <w:rsid w:val="00683567"/>
    <w:rsid w:val="006837E1"/>
    <w:rsid w:val="00685E6F"/>
    <w:rsid w:val="00686C9F"/>
    <w:rsid w:val="006909C8"/>
    <w:rsid w:val="00691F84"/>
    <w:rsid w:val="00692E3D"/>
    <w:rsid w:val="00695F9A"/>
    <w:rsid w:val="006A0B2D"/>
    <w:rsid w:val="006A158F"/>
    <w:rsid w:val="006B150E"/>
    <w:rsid w:val="006B38BC"/>
    <w:rsid w:val="006B5538"/>
    <w:rsid w:val="006C7899"/>
    <w:rsid w:val="006D25ED"/>
    <w:rsid w:val="006D3158"/>
    <w:rsid w:val="006D36A4"/>
    <w:rsid w:val="006D40B9"/>
    <w:rsid w:val="006D7130"/>
    <w:rsid w:val="006E4B30"/>
    <w:rsid w:val="006F379F"/>
    <w:rsid w:val="006F6DEB"/>
    <w:rsid w:val="00701128"/>
    <w:rsid w:val="007072BD"/>
    <w:rsid w:val="007143AF"/>
    <w:rsid w:val="00716132"/>
    <w:rsid w:val="00716501"/>
    <w:rsid w:val="00717C98"/>
    <w:rsid w:val="00722558"/>
    <w:rsid w:val="0072383B"/>
    <w:rsid w:val="007250D6"/>
    <w:rsid w:val="00725CC0"/>
    <w:rsid w:val="00726F59"/>
    <w:rsid w:val="00727FAF"/>
    <w:rsid w:val="00733992"/>
    <w:rsid w:val="00735D17"/>
    <w:rsid w:val="00736569"/>
    <w:rsid w:val="00737231"/>
    <w:rsid w:val="00740C06"/>
    <w:rsid w:val="00744AB0"/>
    <w:rsid w:val="007458A8"/>
    <w:rsid w:val="0074795F"/>
    <w:rsid w:val="007509ED"/>
    <w:rsid w:val="00751974"/>
    <w:rsid w:val="007552E0"/>
    <w:rsid w:val="007603E4"/>
    <w:rsid w:val="0076126E"/>
    <w:rsid w:val="0076144C"/>
    <w:rsid w:val="00766AFA"/>
    <w:rsid w:val="00770C62"/>
    <w:rsid w:val="00770FD9"/>
    <w:rsid w:val="007716EA"/>
    <w:rsid w:val="00771C11"/>
    <w:rsid w:val="00774BEC"/>
    <w:rsid w:val="00780D1C"/>
    <w:rsid w:val="00783C4F"/>
    <w:rsid w:val="0078775A"/>
    <w:rsid w:val="0079317B"/>
    <w:rsid w:val="0079725D"/>
    <w:rsid w:val="007977F5"/>
    <w:rsid w:val="00797F72"/>
    <w:rsid w:val="007A1777"/>
    <w:rsid w:val="007A3502"/>
    <w:rsid w:val="007A37D6"/>
    <w:rsid w:val="007A4BEE"/>
    <w:rsid w:val="007A54D8"/>
    <w:rsid w:val="007B0599"/>
    <w:rsid w:val="007B10C9"/>
    <w:rsid w:val="007B2A6A"/>
    <w:rsid w:val="007C36C8"/>
    <w:rsid w:val="007D4BDA"/>
    <w:rsid w:val="007D55B8"/>
    <w:rsid w:val="007D6A59"/>
    <w:rsid w:val="007D6ECA"/>
    <w:rsid w:val="007E0FAF"/>
    <w:rsid w:val="007E12D2"/>
    <w:rsid w:val="007E40FA"/>
    <w:rsid w:val="007E768A"/>
    <w:rsid w:val="007E7B16"/>
    <w:rsid w:val="007F1A66"/>
    <w:rsid w:val="007F3E91"/>
    <w:rsid w:val="007F48D1"/>
    <w:rsid w:val="007F5128"/>
    <w:rsid w:val="007F52F1"/>
    <w:rsid w:val="008021E6"/>
    <w:rsid w:val="00806C3E"/>
    <w:rsid w:val="00821F0B"/>
    <w:rsid w:val="00823F01"/>
    <w:rsid w:val="00830BBD"/>
    <w:rsid w:val="008327E1"/>
    <w:rsid w:val="00832E64"/>
    <w:rsid w:val="008360DE"/>
    <w:rsid w:val="00841152"/>
    <w:rsid w:val="008422B2"/>
    <w:rsid w:val="0084319B"/>
    <w:rsid w:val="00843367"/>
    <w:rsid w:val="00846544"/>
    <w:rsid w:val="00852FE4"/>
    <w:rsid w:val="00855EA0"/>
    <w:rsid w:val="00862073"/>
    <w:rsid w:val="00862767"/>
    <w:rsid w:val="00865A73"/>
    <w:rsid w:val="008702E9"/>
    <w:rsid w:val="00871B8D"/>
    <w:rsid w:val="00876DED"/>
    <w:rsid w:val="008863E1"/>
    <w:rsid w:val="008956A9"/>
    <w:rsid w:val="00896A4C"/>
    <w:rsid w:val="00897608"/>
    <w:rsid w:val="008A2874"/>
    <w:rsid w:val="008A4215"/>
    <w:rsid w:val="008A743F"/>
    <w:rsid w:val="008A7D68"/>
    <w:rsid w:val="008B04CD"/>
    <w:rsid w:val="008C2354"/>
    <w:rsid w:val="008C5429"/>
    <w:rsid w:val="008C61C2"/>
    <w:rsid w:val="008C77BA"/>
    <w:rsid w:val="008D0440"/>
    <w:rsid w:val="008D436B"/>
    <w:rsid w:val="008D5107"/>
    <w:rsid w:val="008D513D"/>
    <w:rsid w:val="008E0574"/>
    <w:rsid w:val="008E4334"/>
    <w:rsid w:val="008E6248"/>
    <w:rsid w:val="008E630A"/>
    <w:rsid w:val="008E6497"/>
    <w:rsid w:val="008F2BE0"/>
    <w:rsid w:val="008F4EFD"/>
    <w:rsid w:val="0090073D"/>
    <w:rsid w:val="00906365"/>
    <w:rsid w:val="00907A80"/>
    <w:rsid w:val="00910795"/>
    <w:rsid w:val="00910F53"/>
    <w:rsid w:val="00914904"/>
    <w:rsid w:val="0091738D"/>
    <w:rsid w:val="009215AF"/>
    <w:rsid w:val="00922E17"/>
    <w:rsid w:val="00924BEA"/>
    <w:rsid w:val="009431D4"/>
    <w:rsid w:val="00944378"/>
    <w:rsid w:val="00953716"/>
    <w:rsid w:val="00954631"/>
    <w:rsid w:val="00955751"/>
    <w:rsid w:val="00955D41"/>
    <w:rsid w:val="00960331"/>
    <w:rsid w:val="00960D53"/>
    <w:rsid w:val="00962B43"/>
    <w:rsid w:val="00972091"/>
    <w:rsid w:val="00972945"/>
    <w:rsid w:val="0097654A"/>
    <w:rsid w:val="00976B65"/>
    <w:rsid w:val="00976D57"/>
    <w:rsid w:val="00977C9D"/>
    <w:rsid w:val="009817A2"/>
    <w:rsid w:val="0098318D"/>
    <w:rsid w:val="00983D14"/>
    <w:rsid w:val="00992340"/>
    <w:rsid w:val="00997058"/>
    <w:rsid w:val="009A4BCB"/>
    <w:rsid w:val="009A6D88"/>
    <w:rsid w:val="009B43D5"/>
    <w:rsid w:val="009C1062"/>
    <w:rsid w:val="009C1368"/>
    <w:rsid w:val="009C1736"/>
    <w:rsid w:val="009C355F"/>
    <w:rsid w:val="009D3853"/>
    <w:rsid w:val="009D40CE"/>
    <w:rsid w:val="009D622C"/>
    <w:rsid w:val="009D70DD"/>
    <w:rsid w:val="009D71ED"/>
    <w:rsid w:val="009E0AFC"/>
    <w:rsid w:val="009E2AFC"/>
    <w:rsid w:val="009E2CBB"/>
    <w:rsid w:val="009E3004"/>
    <w:rsid w:val="009E6F45"/>
    <w:rsid w:val="009E7A92"/>
    <w:rsid w:val="009E7B78"/>
    <w:rsid w:val="009F1336"/>
    <w:rsid w:val="009F1486"/>
    <w:rsid w:val="009F22DE"/>
    <w:rsid w:val="009F57FF"/>
    <w:rsid w:val="00A02D3F"/>
    <w:rsid w:val="00A1446B"/>
    <w:rsid w:val="00A201ED"/>
    <w:rsid w:val="00A221C6"/>
    <w:rsid w:val="00A231D7"/>
    <w:rsid w:val="00A26C53"/>
    <w:rsid w:val="00A27EF0"/>
    <w:rsid w:val="00A304FB"/>
    <w:rsid w:val="00A31584"/>
    <w:rsid w:val="00A33021"/>
    <w:rsid w:val="00A33167"/>
    <w:rsid w:val="00A34610"/>
    <w:rsid w:val="00A350A2"/>
    <w:rsid w:val="00A37421"/>
    <w:rsid w:val="00A377A1"/>
    <w:rsid w:val="00A41017"/>
    <w:rsid w:val="00A41D98"/>
    <w:rsid w:val="00A519D4"/>
    <w:rsid w:val="00A54260"/>
    <w:rsid w:val="00A5605E"/>
    <w:rsid w:val="00A566D4"/>
    <w:rsid w:val="00A63FA5"/>
    <w:rsid w:val="00A6712F"/>
    <w:rsid w:val="00A67F32"/>
    <w:rsid w:val="00A83470"/>
    <w:rsid w:val="00A83A50"/>
    <w:rsid w:val="00A910F9"/>
    <w:rsid w:val="00A916D3"/>
    <w:rsid w:val="00A9372C"/>
    <w:rsid w:val="00A95C60"/>
    <w:rsid w:val="00A97A5D"/>
    <w:rsid w:val="00AA50C4"/>
    <w:rsid w:val="00AA7F6F"/>
    <w:rsid w:val="00AB2553"/>
    <w:rsid w:val="00AB351E"/>
    <w:rsid w:val="00AB6261"/>
    <w:rsid w:val="00AC25A6"/>
    <w:rsid w:val="00AC2BC2"/>
    <w:rsid w:val="00AC3DDF"/>
    <w:rsid w:val="00AC5ED8"/>
    <w:rsid w:val="00AC6512"/>
    <w:rsid w:val="00AD0ADF"/>
    <w:rsid w:val="00AD2D9E"/>
    <w:rsid w:val="00AD415E"/>
    <w:rsid w:val="00AD768B"/>
    <w:rsid w:val="00AE0C56"/>
    <w:rsid w:val="00AE13DB"/>
    <w:rsid w:val="00AE232B"/>
    <w:rsid w:val="00AE4E94"/>
    <w:rsid w:val="00AE5D97"/>
    <w:rsid w:val="00AF6406"/>
    <w:rsid w:val="00AF6643"/>
    <w:rsid w:val="00B0443F"/>
    <w:rsid w:val="00B04C8D"/>
    <w:rsid w:val="00B073CD"/>
    <w:rsid w:val="00B120ED"/>
    <w:rsid w:val="00B14509"/>
    <w:rsid w:val="00B222AB"/>
    <w:rsid w:val="00B248BF"/>
    <w:rsid w:val="00B24DAC"/>
    <w:rsid w:val="00B26851"/>
    <w:rsid w:val="00B3023F"/>
    <w:rsid w:val="00B31885"/>
    <w:rsid w:val="00B31A3B"/>
    <w:rsid w:val="00B37786"/>
    <w:rsid w:val="00B431AA"/>
    <w:rsid w:val="00B431B3"/>
    <w:rsid w:val="00B44B30"/>
    <w:rsid w:val="00B47525"/>
    <w:rsid w:val="00B504D2"/>
    <w:rsid w:val="00B540EB"/>
    <w:rsid w:val="00B5424C"/>
    <w:rsid w:val="00B5487A"/>
    <w:rsid w:val="00B6092D"/>
    <w:rsid w:val="00B62BB3"/>
    <w:rsid w:val="00B62E6C"/>
    <w:rsid w:val="00B655E3"/>
    <w:rsid w:val="00B65CA8"/>
    <w:rsid w:val="00B70EDC"/>
    <w:rsid w:val="00B77C15"/>
    <w:rsid w:val="00B82A9C"/>
    <w:rsid w:val="00B83761"/>
    <w:rsid w:val="00B9181D"/>
    <w:rsid w:val="00B94447"/>
    <w:rsid w:val="00B94566"/>
    <w:rsid w:val="00B9694E"/>
    <w:rsid w:val="00BA41C5"/>
    <w:rsid w:val="00BA7A6B"/>
    <w:rsid w:val="00BA7CAC"/>
    <w:rsid w:val="00BB15DD"/>
    <w:rsid w:val="00BB1C85"/>
    <w:rsid w:val="00BB2DAE"/>
    <w:rsid w:val="00BB3586"/>
    <w:rsid w:val="00BB4918"/>
    <w:rsid w:val="00BB5AAE"/>
    <w:rsid w:val="00BD1403"/>
    <w:rsid w:val="00BD22DD"/>
    <w:rsid w:val="00BD6ADE"/>
    <w:rsid w:val="00BE2667"/>
    <w:rsid w:val="00BE291D"/>
    <w:rsid w:val="00BE52B4"/>
    <w:rsid w:val="00BE59ED"/>
    <w:rsid w:val="00BE66D5"/>
    <w:rsid w:val="00BE6F97"/>
    <w:rsid w:val="00BE738D"/>
    <w:rsid w:val="00BE7795"/>
    <w:rsid w:val="00BE7C1B"/>
    <w:rsid w:val="00BF2606"/>
    <w:rsid w:val="00BF3710"/>
    <w:rsid w:val="00BF7484"/>
    <w:rsid w:val="00C02C0B"/>
    <w:rsid w:val="00C032E2"/>
    <w:rsid w:val="00C06A97"/>
    <w:rsid w:val="00C10B8A"/>
    <w:rsid w:val="00C12E68"/>
    <w:rsid w:val="00C1478B"/>
    <w:rsid w:val="00C16315"/>
    <w:rsid w:val="00C22BD7"/>
    <w:rsid w:val="00C2359E"/>
    <w:rsid w:val="00C243FB"/>
    <w:rsid w:val="00C25DC2"/>
    <w:rsid w:val="00C2648D"/>
    <w:rsid w:val="00C273DA"/>
    <w:rsid w:val="00C278A0"/>
    <w:rsid w:val="00C30F5D"/>
    <w:rsid w:val="00C34D5C"/>
    <w:rsid w:val="00C37883"/>
    <w:rsid w:val="00C37B3C"/>
    <w:rsid w:val="00C406F5"/>
    <w:rsid w:val="00C44795"/>
    <w:rsid w:val="00C45566"/>
    <w:rsid w:val="00C51152"/>
    <w:rsid w:val="00C52E58"/>
    <w:rsid w:val="00C53119"/>
    <w:rsid w:val="00C617BA"/>
    <w:rsid w:val="00C62FAD"/>
    <w:rsid w:val="00C63F5F"/>
    <w:rsid w:val="00C655B2"/>
    <w:rsid w:val="00C67180"/>
    <w:rsid w:val="00C70E79"/>
    <w:rsid w:val="00C7343C"/>
    <w:rsid w:val="00C75DD6"/>
    <w:rsid w:val="00C75EF6"/>
    <w:rsid w:val="00C76C9A"/>
    <w:rsid w:val="00C90085"/>
    <w:rsid w:val="00C9065F"/>
    <w:rsid w:val="00C91210"/>
    <w:rsid w:val="00C934A9"/>
    <w:rsid w:val="00C96C87"/>
    <w:rsid w:val="00C97E58"/>
    <w:rsid w:val="00CA0ED8"/>
    <w:rsid w:val="00CA2C7E"/>
    <w:rsid w:val="00CA41F4"/>
    <w:rsid w:val="00CA62D0"/>
    <w:rsid w:val="00CB34A4"/>
    <w:rsid w:val="00CC242D"/>
    <w:rsid w:val="00CC7168"/>
    <w:rsid w:val="00CD3354"/>
    <w:rsid w:val="00CD3B8D"/>
    <w:rsid w:val="00CD4EA9"/>
    <w:rsid w:val="00CD6117"/>
    <w:rsid w:val="00CD6CC8"/>
    <w:rsid w:val="00CE1912"/>
    <w:rsid w:val="00CE204E"/>
    <w:rsid w:val="00CE3B9D"/>
    <w:rsid w:val="00CE3CFE"/>
    <w:rsid w:val="00CE65D0"/>
    <w:rsid w:val="00CE76CE"/>
    <w:rsid w:val="00CF0252"/>
    <w:rsid w:val="00CF07C2"/>
    <w:rsid w:val="00CF1C44"/>
    <w:rsid w:val="00CF3BAB"/>
    <w:rsid w:val="00CF3E2D"/>
    <w:rsid w:val="00CF3EAE"/>
    <w:rsid w:val="00CF6762"/>
    <w:rsid w:val="00CF6BC3"/>
    <w:rsid w:val="00D03018"/>
    <w:rsid w:val="00D105E2"/>
    <w:rsid w:val="00D1348F"/>
    <w:rsid w:val="00D166D6"/>
    <w:rsid w:val="00D17282"/>
    <w:rsid w:val="00D17B83"/>
    <w:rsid w:val="00D21844"/>
    <w:rsid w:val="00D22416"/>
    <w:rsid w:val="00D24A82"/>
    <w:rsid w:val="00D25231"/>
    <w:rsid w:val="00D31071"/>
    <w:rsid w:val="00D31E19"/>
    <w:rsid w:val="00D359A0"/>
    <w:rsid w:val="00D36D6C"/>
    <w:rsid w:val="00D5016E"/>
    <w:rsid w:val="00D52110"/>
    <w:rsid w:val="00D56277"/>
    <w:rsid w:val="00D61362"/>
    <w:rsid w:val="00D626A6"/>
    <w:rsid w:val="00D643DD"/>
    <w:rsid w:val="00D64D16"/>
    <w:rsid w:val="00D70B0E"/>
    <w:rsid w:val="00D730B6"/>
    <w:rsid w:val="00D74647"/>
    <w:rsid w:val="00D76C09"/>
    <w:rsid w:val="00D76D8E"/>
    <w:rsid w:val="00D819ED"/>
    <w:rsid w:val="00D863F3"/>
    <w:rsid w:val="00D87003"/>
    <w:rsid w:val="00D931DC"/>
    <w:rsid w:val="00D958BF"/>
    <w:rsid w:val="00D96378"/>
    <w:rsid w:val="00D96C1B"/>
    <w:rsid w:val="00D97180"/>
    <w:rsid w:val="00DA0EB6"/>
    <w:rsid w:val="00DA7C5F"/>
    <w:rsid w:val="00DB080D"/>
    <w:rsid w:val="00DB242A"/>
    <w:rsid w:val="00DB26D5"/>
    <w:rsid w:val="00DB3073"/>
    <w:rsid w:val="00DC033F"/>
    <w:rsid w:val="00DC1599"/>
    <w:rsid w:val="00DC15A3"/>
    <w:rsid w:val="00DC16AE"/>
    <w:rsid w:val="00DC4CF4"/>
    <w:rsid w:val="00DD21A0"/>
    <w:rsid w:val="00DD4C88"/>
    <w:rsid w:val="00DD6589"/>
    <w:rsid w:val="00DD6802"/>
    <w:rsid w:val="00DD7981"/>
    <w:rsid w:val="00DE68CB"/>
    <w:rsid w:val="00DE70CB"/>
    <w:rsid w:val="00DE7FA8"/>
    <w:rsid w:val="00DF3992"/>
    <w:rsid w:val="00DF6635"/>
    <w:rsid w:val="00E017A8"/>
    <w:rsid w:val="00E01E09"/>
    <w:rsid w:val="00E027B0"/>
    <w:rsid w:val="00E04F8C"/>
    <w:rsid w:val="00E118FD"/>
    <w:rsid w:val="00E11EF0"/>
    <w:rsid w:val="00E16D7E"/>
    <w:rsid w:val="00E2015F"/>
    <w:rsid w:val="00E20C34"/>
    <w:rsid w:val="00E21914"/>
    <w:rsid w:val="00E22625"/>
    <w:rsid w:val="00E246C2"/>
    <w:rsid w:val="00E2512A"/>
    <w:rsid w:val="00E2649A"/>
    <w:rsid w:val="00E31E9B"/>
    <w:rsid w:val="00E35DB5"/>
    <w:rsid w:val="00E43B8C"/>
    <w:rsid w:val="00E443C5"/>
    <w:rsid w:val="00E46331"/>
    <w:rsid w:val="00E46975"/>
    <w:rsid w:val="00E54D4F"/>
    <w:rsid w:val="00E63DFA"/>
    <w:rsid w:val="00E66825"/>
    <w:rsid w:val="00E67082"/>
    <w:rsid w:val="00E70784"/>
    <w:rsid w:val="00E708B8"/>
    <w:rsid w:val="00E71ACC"/>
    <w:rsid w:val="00E71D0A"/>
    <w:rsid w:val="00E71F38"/>
    <w:rsid w:val="00E76118"/>
    <w:rsid w:val="00E77C95"/>
    <w:rsid w:val="00E8084B"/>
    <w:rsid w:val="00E83A04"/>
    <w:rsid w:val="00E84719"/>
    <w:rsid w:val="00E85003"/>
    <w:rsid w:val="00E861BD"/>
    <w:rsid w:val="00E872D7"/>
    <w:rsid w:val="00E87A0C"/>
    <w:rsid w:val="00E9142C"/>
    <w:rsid w:val="00E91D50"/>
    <w:rsid w:val="00E93AF6"/>
    <w:rsid w:val="00E963A4"/>
    <w:rsid w:val="00E97654"/>
    <w:rsid w:val="00EA0A61"/>
    <w:rsid w:val="00EA1FFA"/>
    <w:rsid w:val="00EA2159"/>
    <w:rsid w:val="00EA4823"/>
    <w:rsid w:val="00EA5324"/>
    <w:rsid w:val="00EA76CC"/>
    <w:rsid w:val="00EB0200"/>
    <w:rsid w:val="00EB2029"/>
    <w:rsid w:val="00EB3E9C"/>
    <w:rsid w:val="00EB42F7"/>
    <w:rsid w:val="00EB6F88"/>
    <w:rsid w:val="00EC33CD"/>
    <w:rsid w:val="00EC383E"/>
    <w:rsid w:val="00EC439D"/>
    <w:rsid w:val="00EC4A8F"/>
    <w:rsid w:val="00ED035B"/>
    <w:rsid w:val="00ED09C2"/>
    <w:rsid w:val="00ED1D1D"/>
    <w:rsid w:val="00ED2246"/>
    <w:rsid w:val="00ED240B"/>
    <w:rsid w:val="00ED455B"/>
    <w:rsid w:val="00ED61C9"/>
    <w:rsid w:val="00ED7607"/>
    <w:rsid w:val="00EE104A"/>
    <w:rsid w:val="00EE1082"/>
    <w:rsid w:val="00EE16CA"/>
    <w:rsid w:val="00EF184E"/>
    <w:rsid w:val="00EF535A"/>
    <w:rsid w:val="00EF6B1A"/>
    <w:rsid w:val="00F01456"/>
    <w:rsid w:val="00F0437F"/>
    <w:rsid w:val="00F04508"/>
    <w:rsid w:val="00F074A2"/>
    <w:rsid w:val="00F074DF"/>
    <w:rsid w:val="00F13A2D"/>
    <w:rsid w:val="00F1423D"/>
    <w:rsid w:val="00F15916"/>
    <w:rsid w:val="00F16867"/>
    <w:rsid w:val="00F17E95"/>
    <w:rsid w:val="00F20EDB"/>
    <w:rsid w:val="00F213B5"/>
    <w:rsid w:val="00F21FDD"/>
    <w:rsid w:val="00F2403B"/>
    <w:rsid w:val="00F24716"/>
    <w:rsid w:val="00F27DC2"/>
    <w:rsid w:val="00F30D34"/>
    <w:rsid w:val="00F319FA"/>
    <w:rsid w:val="00F31C64"/>
    <w:rsid w:val="00F31DA7"/>
    <w:rsid w:val="00F31F1B"/>
    <w:rsid w:val="00F359EF"/>
    <w:rsid w:val="00F43396"/>
    <w:rsid w:val="00F45F84"/>
    <w:rsid w:val="00F47B3B"/>
    <w:rsid w:val="00F500FF"/>
    <w:rsid w:val="00F522C8"/>
    <w:rsid w:val="00F53321"/>
    <w:rsid w:val="00F560DC"/>
    <w:rsid w:val="00F5646D"/>
    <w:rsid w:val="00F60E46"/>
    <w:rsid w:val="00F6152E"/>
    <w:rsid w:val="00F65343"/>
    <w:rsid w:val="00F66D01"/>
    <w:rsid w:val="00F66EFC"/>
    <w:rsid w:val="00F670A1"/>
    <w:rsid w:val="00F703D3"/>
    <w:rsid w:val="00F70BD7"/>
    <w:rsid w:val="00F82F1F"/>
    <w:rsid w:val="00F830FE"/>
    <w:rsid w:val="00F84404"/>
    <w:rsid w:val="00F8558D"/>
    <w:rsid w:val="00F856DB"/>
    <w:rsid w:val="00F861C2"/>
    <w:rsid w:val="00F9022A"/>
    <w:rsid w:val="00F92B91"/>
    <w:rsid w:val="00F9321B"/>
    <w:rsid w:val="00F93633"/>
    <w:rsid w:val="00F96139"/>
    <w:rsid w:val="00FA1471"/>
    <w:rsid w:val="00FA3B00"/>
    <w:rsid w:val="00FA525D"/>
    <w:rsid w:val="00FC2206"/>
    <w:rsid w:val="00FC5135"/>
    <w:rsid w:val="00FC62E3"/>
    <w:rsid w:val="00FD59B8"/>
    <w:rsid w:val="00FD603A"/>
    <w:rsid w:val="00FE0C5D"/>
    <w:rsid w:val="00FE2146"/>
    <w:rsid w:val="00FE2CED"/>
    <w:rsid w:val="00FE434E"/>
    <w:rsid w:val="00FF24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E4E41"/>
  <w15:docId w15:val="{7A3A9222-B71F-45CC-B132-78A06B54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42A"/>
    <w:pPr>
      <w:spacing w:before="240" w:after="240" w:line="276" w:lineRule="auto"/>
    </w:pPr>
    <w:rPr>
      <w:rFonts w:eastAsiaTheme="minorEastAsia"/>
      <w:lang w:eastAsia="pt-BR"/>
    </w:rPr>
  </w:style>
  <w:style w:type="paragraph" w:styleId="Ttulo1">
    <w:name w:val="heading 1"/>
    <w:basedOn w:val="Normal"/>
    <w:next w:val="Normal"/>
    <w:link w:val="Ttulo1Char"/>
    <w:uiPriority w:val="9"/>
    <w:qFormat/>
    <w:rsid w:val="00AC6512"/>
    <w:pPr>
      <w:keepNext/>
      <w:spacing w:before="0" w:after="0" w:line="240" w:lineRule="auto"/>
      <w:jc w:val="center"/>
      <w:outlineLvl w:val="0"/>
    </w:pPr>
    <w:rPr>
      <w:rFonts w:ascii="Arial" w:eastAsia="Times New Roman" w:hAnsi="Arial" w:cs="Times New Roman"/>
      <w:i/>
      <w:sz w:val="20"/>
      <w:szCs w:val="20"/>
      <w:lang w:val="x-none" w:eastAsia="x-none"/>
    </w:rPr>
  </w:style>
  <w:style w:type="paragraph" w:styleId="Ttulo2">
    <w:name w:val="heading 2"/>
    <w:basedOn w:val="Normal"/>
    <w:next w:val="Normal"/>
    <w:link w:val="Ttulo2Char"/>
    <w:uiPriority w:val="9"/>
    <w:semiHidden/>
    <w:unhideWhenUsed/>
    <w:qFormat/>
    <w:rsid w:val="009546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701128"/>
    <w:pPr>
      <w:keepNext/>
      <w:keepLines/>
      <w:spacing w:before="40" w:after="0" w:line="259" w:lineRule="auto"/>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orreto">
    <w:name w:val="texto correto"/>
    <w:basedOn w:val="Normal"/>
    <w:qFormat/>
    <w:rsid w:val="00DB242A"/>
    <w:pPr>
      <w:widowControl w:val="0"/>
      <w:spacing w:after="120" w:line="240" w:lineRule="auto"/>
      <w:jc w:val="both"/>
    </w:pPr>
    <w:rPr>
      <w:rFonts w:ascii="Arial" w:hAnsi="Arial" w:cs="Times New Roman"/>
      <w:szCs w:val="28"/>
    </w:rPr>
  </w:style>
  <w:style w:type="paragraph" w:customStyle="1" w:styleId="tituloedital">
    <w:name w:val="titulo edital"/>
    <w:basedOn w:val="textocorreto"/>
    <w:qFormat/>
    <w:rsid w:val="00DB242A"/>
    <w:pPr>
      <w:keepNext/>
      <w:pBdr>
        <w:top w:val="single" w:sz="4" w:space="1" w:color="auto"/>
        <w:left w:val="single" w:sz="4" w:space="4" w:color="auto"/>
        <w:bottom w:val="single" w:sz="4" w:space="1" w:color="auto"/>
        <w:right w:val="single" w:sz="4" w:space="4" w:color="auto"/>
      </w:pBdr>
      <w:shd w:val="clear" w:color="auto" w:fill="C0C0C0"/>
      <w:spacing w:before="360" w:after="240" w:line="276" w:lineRule="auto"/>
      <w:jc w:val="center"/>
      <w:outlineLvl w:val="0"/>
    </w:pPr>
    <w:rPr>
      <w:rFonts w:cs="Arial"/>
      <w:b/>
      <w:caps/>
      <w:sz w:val="24"/>
    </w:rPr>
  </w:style>
  <w:style w:type="paragraph" w:customStyle="1" w:styleId="titulotermodereferncia">
    <w:name w:val="titulo termo de referência"/>
    <w:basedOn w:val="tituloedital"/>
    <w:qFormat/>
    <w:rsid w:val="00DB242A"/>
    <w:pPr>
      <w:pBdr>
        <w:top w:val="none" w:sz="0" w:space="0" w:color="auto"/>
        <w:left w:val="none" w:sz="0" w:space="0" w:color="auto"/>
        <w:bottom w:val="none" w:sz="0" w:space="0" w:color="auto"/>
        <w:right w:val="none" w:sz="0" w:space="0" w:color="auto"/>
      </w:pBdr>
      <w:shd w:val="clear" w:color="auto" w:fill="FFFFFF" w:themeFill="background1"/>
      <w:jc w:val="left"/>
    </w:pPr>
    <w:rPr>
      <w:rFonts w:eastAsia="Times New Roman"/>
    </w:rPr>
  </w:style>
  <w:style w:type="paragraph" w:customStyle="1" w:styleId="ttuloreferncia">
    <w:name w:val="título referência"/>
    <w:basedOn w:val="textocorreto"/>
    <w:qFormat/>
    <w:rsid w:val="00DB242A"/>
    <w:pPr>
      <w:keepNext/>
      <w:spacing w:before="360" w:after="240"/>
    </w:pPr>
    <w:rPr>
      <w:rFonts w:eastAsia="Times New Roman"/>
      <w:b/>
      <w:caps/>
      <w:sz w:val="24"/>
    </w:rPr>
  </w:style>
  <w:style w:type="paragraph" w:styleId="SemEspaamento">
    <w:name w:val="No Spacing"/>
    <w:uiPriority w:val="1"/>
    <w:qFormat/>
    <w:rsid w:val="000F3E63"/>
    <w:pPr>
      <w:spacing w:after="0" w:line="240" w:lineRule="auto"/>
    </w:pPr>
    <w:rPr>
      <w:rFonts w:eastAsiaTheme="minorEastAsia"/>
      <w:lang w:eastAsia="pt-BR"/>
    </w:rPr>
  </w:style>
  <w:style w:type="paragraph" w:styleId="PargrafodaLista">
    <w:name w:val="List Paragraph"/>
    <w:basedOn w:val="Normal"/>
    <w:link w:val="PargrafodaListaChar"/>
    <w:uiPriority w:val="99"/>
    <w:qFormat/>
    <w:rsid w:val="00F5646D"/>
    <w:pPr>
      <w:ind w:left="720"/>
      <w:contextualSpacing/>
    </w:pPr>
  </w:style>
  <w:style w:type="paragraph" w:styleId="Textodebalo">
    <w:name w:val="Balloon Text"/>
    <w:basedOn w:val="Normal"/>
    <w:link w:val="TextodebaloChar"/>
    <w:uiPriority w:val="99"/>
    <w:semiHidden/>
    <w:unhideWhenUsed/>
    <w:rsid w:val="00F213B5"/>
    <w:pPr>
      <w:spacing w:before="0"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213B5"/>
    <w:rPr>
      <w:rFonts w:ascii="Segoe UI" w:eastAsiaTheme="minorEastAsia" w:hAnsi="Segoe UI" w:cs="Segoe UI"/>
      <w:sz w:val="18"/>
      <w:szCs w:val="18"/>
      <w:lang w:eastAsia="pt-BR"/>
    </w:rPr>
  </w:style>
  <w:style w:type="paragraph" w:styleId="Cabealho">
    <w:name w:val="header"/>
    <w:aliases w:val="Cabeçalho superior,Heading 1a,h,he,HeaderNN"/>
    <w:basedOn w:val="Normal"/>
    <w:link w:val="CabealhoChar"/>
    <w:uiPriority w:val="99"/>
    <w:unhideWhenUsed/>
    <w:rsid w:val="008E630A"/>
    <w:pPr>
      <w:tabs>
        <w:tab w:val="center" w:pos="4252"/>
        <w:tab w:val="right" w:pos="8504"/>
      </w:tabs>
      <w:spacing w:before="0" w:after="0" w:line="240" w:lineRule="auto"/>
    </w:pPr>
  </w:style>
  <w:style w:type="character" w:customStyle="1" w:styleId="CabealhoChar">
    <w:name w:val="Cabeçalho Char"/>
    <w:aliases w:val="Cabeçalho superior Char,Heading 1a Char,h Char,he Char,HeaderNN Char"/>
    <w:basedOn w:val="Fontepargpadro"/>
    <w:link w:val="Cabealho"/>
    <w:uiPriority w:val="99"/>
    <w:qFormat/>
    <w:rsid w:val="008E630A"/>
    <w:rPr>
      <w:rFonts w:eastAsiaTheme="minorEastAsia"/>
      <w:lang w:eastAsia="pt-BR"/>
    </w:rPr>
  </w:style>
  <w:style w:type="paragraph" w:styleId="Rodap">
    <w:name w:val="footer"/>
    <w:basedOn w:val="Normal"/>
    <w:link w:val="RodapChar"/>
    <w:uiPriority w:val="99"/>
    <w:unhideWhenUsed/>
    <w:rsid w:val="008E630A"/>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8E630A"/>
    <w:rPr>
      <w:rFonts w:eastAsiaTheme="minorEastAsia"/>
      <w:lang w:eastAsia="pt-BR"/>
    </w:rPr>
  </w:style>
  <w:style w:type="table" w:styleId="Tabelacomgrade">
    <w:name w:val="Table Grid"/>
    <w:basedOn w:val="Tabelanormal"/>
    <w:uiPriority w:val="39"/>
    <w:rsid w:val="007E0F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A6712F"/>
    <w:pPr>
      <w:spacing w:after="0" w:line="240" w:lineRule="auto"/>
    </w:pPr>
    <w:rPr>
      <w:rFonts w:ascii="Calibri" w:eastAsia="Calibri" w:hAnsi="Calibri" w:cs="Calibri"/>
      <w:color w:val="000000"/>
      <w:kern w:val="2"/>
      <w:sz w:val="24"/>
      <w:szCs w:val="24"/>
    </w:rPr>
  </w:style>
  <w:style w:type="paragraph" w:customStyle="1" w:styleId="TableParagraph">
    <w:name w:val="Table Paragraph"/>
    <w:basedOn w:val="Normal"/>
    <w:qFormat/>
    <w:rsid w:val="00A6712F"/>
    <w:pPr>
      <w:widowControl w:val="0"/>
      <w:spacing w:before="0" w:after="0" w:line="240" w:lineRule="auto"/>
    </w:pPr>
    <w:rPr>
      <w:rFonts w:ascii="Times New Roman" w:eastAsia="Times New Roman" w:hAnsi="Times New Roman" w:cs="Times New Roman"/>
      <w:lang w:val="pt-PT" w:eastAsia="en-US"/>
    </w:rPr>
  </w:style>
  <w:style w:type="character" w:styleId="Hyperlink">
    <w:name w:val="Hyperlink"/>
    <w:basedOn w:val="Fontepargpadro"/>
    <w:uiPriority w:val="99"/>
    <w:unhideWhenUsed/>
    <w:rsid w:val="00F93633"/>
    <w:rPr>
      <w:color w:val="0563C1" w:themeColor="hyperlink"/>
      <w:u w:val="single"/>
    </w:rPr>
  </w:style>
  <w:style w:type="character" w:customStyle="1" w:styleId="MenoPendente1">
    <w:name w:val="Menção Pendente1"/>
    <w:basedOn w:val="Fontepargpadro"/>
    <w:uiPriority w:val="99"/>
    <w:semiHidden/>
    <w:unhideWhenUsed/>
    <w:rsid w:val="00F93633"/>
    <w:rPr>
      <w:color w:val="605E5C"/>
      <w:shd w:val="clear" w:color="auto" w:fill="E1DFDD"/>
    </w:rPr>
  </w:style>
  <w:style w:type="character" w:customStyle="1" w:styleId="PargrafodaListaChar">
    <w:name w:val="Parágrafo da Lista Char"/>
    <w:link w:val="PargrafodaLista"/>
    <w:uiPriority w:val="1"/>
    <w:qFormat/>
    <w:rsid w:val="00010996"/>
    <w:rPr>
      <w:rFonts w:eastAsiaTheme="minorEastAsia"/>
      <w:lang w:eastAsia="pt-BR"/>
    </w:rPr>
  </w:style>
  <w:style w:type="character" w:customStyle="1" w:styleId="Ttulo3Char">
    <w:name w:val="Título 3 Char"/>
    <w:basedOn w:val="Fontepargpadro"/>
    <w:link w:val="Ttulo3"/>
    <w:uiPriority w:val="9"/>
    <w:rsid w:val="00701128"/>
    <w:rPr>
      <w:rFonts w:asciiTheme="majorHAnsi" w:eastAsiaTheme="majorEastAsia" w:hAnsiTheme="majorHAnsi" w:cstheme="majorBidi"/>
      <w:color w:val="1F4D78" w:themeColor="accent1" w:themeShade="7F"/>
      <w:sz w:val="24"/>
      <w:szCs w:val="24"/>
    </w:rPr>
  </w:style>
  <w:style w:type="paragraph" w:customStyle="1" w:styleId="ParagraphStyle">
    <w:name w:val="Paragraph Style"/>
    <w:rsid w:val="00DC033F"/>
    <w:pPr>
      <w:widowControl w:val="0"/>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LO-normal">
    <w:name w:val="LO-normal"/>
    <w:qFormat/>
    <w:rsid w:val="00C243FB"/>
    <w:pPr>
      <w:suppressAutoHyphens/>
      <w:spacing w:after="0" w:line="276" w:lineRule="auto"/>
    </w:pPr>
    <w:rPr>
      <w:rFonts w:ascii="Arial" w:eastAsia="Arial" w:hAnsi="Arial" w:cs="Arial"/>
      <w:lang w:eastAsia="zh-CN" w:bidi="hi-IN"/>
    </w:rPr>
  </w:style>
  <w:style w:type="character" w:customStyle="1" w:styleId="hgkelc">
    <w:name w:val="hgkelc"/>
    <w:basedOn w:val="Fontepargpadro"/>
    <w:rsid w:val="00C243FB"/>
  </w:style>
  <w:style w:type="character" w:styleId="TextodoEspaoReservado">
    <w:name w:val="Placeholder Text"/>
    <w:basedOn w:val="Fontepargpadro"/>
    <w:uiPriority w:val="99"/>
    <w:semiHidden/>
    <w:rsid w:val="00E71D0A"/>
    <w:rPr>
      <w:color w:val="808080"/>
    </w:rPr>
  </w:style>
  <w:style w:type="paragraph" w:customStyle="1" w:styleId="Corpodeeditalpadro">
    <w:name w:val="Corpo de edital padrão"/>
    <w:basedOn w:val="Normal"/>
    <w:uiPriority w:val="99"/>
    <w:rsid w:val="00EF6B1A"/>
    <w:pPr>
      <w:tabs>
        <w:tab w:val="left" w:pos="850"/>
      </w:tabs>
      <w:suppressAutoHyphens/>
      <w:autoSpaceDN w:val="0"/>
      <w:spacing w:before="0" w:after="170" w:line="100" w:lineRule="atLeast"/>
      <w:ind w:left="709" w:hanging="709"/>
      <w:jc w:val="both"/>
    </w:pPr>
    <w:rPr>
      <w:rFonts w:ascii="Arial" w:eastAsia="Times New Roman" w:hAnsi="Arial" w:cs="Arial"/>
      <w:lang w:eastAsia="ar-SA"/>
    </w:rPr>
  </w:style>
  <w:style w:type="paragraph" w:styleId="Recuonormal">
    <w:name w:val="Normal Indent"/>
    <w:basedOn w:val="Normal"/>
    <w:uiPriority w:val="99"/>
    <w:rsid w:val="00BE7795"/>
    <w:pPr>
      <w:suppressAutoHyphens/>
      <w:autoSpaceDN w:val="0"/>
      <w:spacing w:before="120" w:after="120" w:line="240" w:lineRule="auto"/>
      <w:ind w:left="708" w:hanging="709"/>
      <w:jc w:val="both"/>
    </w:pPr>
    <w:rPr>
      <w:rFonts w:ascii="Arial" w:eastAsia="Times New Roman" w:hAnsi="Arial" w:cs="Times New Roman"/>
      <w:szCs w:val="20"/>
    </w:rPr>
  </w:style>
  <w:style w:type="paragraph" w:styleId="Corpodetexto">
    <w:name w:val="Body Text"/>
    <w:basedOn w:val="Normal"/>
    <w:link w:val="CorpodetextoChar"/>
    <w:uiPriority w:val="99"/>
    <w:rsid w:val="00E443C5"/>
    <w:pPr>
      <w:suppressAutoHyphens/>
      <w:autoSpaceDN w:val="0"/>
      <w:spacing w:before="100" w:after="10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99"/>
    <w:rsid w:val="00E443C5"/>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6D36A4"/>
    <w:rPr>
      <w:rFonts w:ascii="Times New Roman" w:hAnsi="Times New Roman" w:cs="Times New Roman"/>
      <w:sz w:val="24"/>
      <w:szCs w:val="24"/>
    </w:rPr>
  </w:style>
  <w:style w:type="character" w:customStyle="1" w:styleId="Ttulo2Char">
    <w:name w:val="Título 2 Char"/>
    <w:basedOn w:val="Fontepargpadro"/>
    <w:link w:val="Ttulo2"/>
    <w:uiPriority w:val="9"/>
    <w:semiHidden/>
    <w:rsid w:val="00954631"/>
    <w:rPr>
      <w:rFonts w:asciiTheme="majorHAnsi" w:eastAsiaTheme="majorEastAsia" w:hAnsiTheme="majorHAnsi" w:cstheme="majorBidi"/>
      <w:color w:val="2E74B5" w:themeColor="accent1" w:themeShade="BF"/>
      <w:sz w:val="26"/>
      <w:szCs w:val="26"/>
      <w:lang w:eastAsia="pt-BR"/>
    </w:rPr>
  </w:style>
  <w:style w:type="character" w:customStyle="1" w:styleId="Ttulo1Char">
    <w:name w:val="Título 1 Char"/>
    <w:basedOn w:val="Fontepargpadro"/>
    <w:link w:val="Ttulo1"/>
    <w:uiPriority w:val="9"/>
    <w:rsid w:val="00AC6512"/>
    <w:rPr>
      <w:rFonts w:ascii="Arial" w:eastAsia="Times New Roman" w:hAnsi="Arial" w:cs="Times New Roman"/>
      <w:i/>
      <w:sz w:val="20"/>
      <w:szCs w:val="20"/>
      <w:lang w:val="x-none" w:eastAsia="x-none"/>
    </w:rPr>
  </w:style>
  <w:style w:type="paragraph" w:customStyle="1" w:styleId="Centered">
    <w:name w:val="Centered"/>
    <w:uiPriority w:val="99"/>
    <w:rsid w:val="00AC6512"/>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Sobrescrito">
    <w:name w:val="Sobrescrito"/>
    <w:uiPriority w:val="99"/>
    <w:rsid w:val="00AC6512"/>
    <w:rPr>
      <w:position w:val="8"/>
      <w:sz w:val="16"/>
    </w:rPr>
  </w:style>
  <w:style w:type="character" w:customStyle="1" w:styleId="Subscrito">
    <w:name w:val="Subscrito"/>
    <w:uiPriority w:val="99"/>
    <w:rsid w:val="00AC6512"/>
    <w:rPr>
      <w:position w:val="-8"/>
      <w:sz w:val="16"/>
    </w:rPr>
  </w:style>
  <w:style w:type="character" w:customStyle="1" w:styleId="Tag">
    <w:name w:val="Tag"/>
    <w:uiPriority w:val="99"/>
    <w:rsid w:val="00AC6512"/>
    <w:rPr>
      <w:sz w:val="20"/>
      <w:shd w:val="clear" w:color="auto" w:fill="FFFFFF"/>
    </w:rPr>
  </w:style>
  <w:style w:type="paragraph" w:styleId="Ttulo">
    <w:name w:val="Title"/>
    <w:basedOn w:val="Normal"/>
    <w:link w:val="TtuloChar"/>
    <w:uiPriority w:val="10"/>
    <w:qFormat/>
    <w:rsid w:val="00AC6512"/>
    <w:pPr>
      <w:spacing w:before="0" w:after="0" w:line="240" w:lineRule="auto"/>
      <w:jc w:val="center"/>
    </w:pPr>
    <w:rPr>
      <w:rFonts w:ascii="Arial" w:eastAsia="Times New Roman" w:hAnsi="Arial" w:cs="Times New Roman"/>
      <w:b/>
      <w:bCs/>
      <w:sz w:val="21"/>
      <w:szCs w:val="21"/>
      <w:lang w:val="x-none" w:eastAsia="x-none"/>
    </w:rPr>
  </w:style>
  <w:style w:type="character" w:customStyle="1" w:styleId="TtuloChar">
    <w:name w:val="Título Char"/>
    <w:basedOn w:val="Fontepargpadro"/>
    <w:link w:val="Ttulo"/>
    <w:uiPriority w:val="10"/>
    <w:rsid w:val="00AC6512"/>
    <w:rPr>
      <w:rFonts w:ascii="Arial" w:eastAsia="Times New Roman" w:hAnsi="Arial" w:cs="Times New Roman"/>
      <w:b/>
      <w:bCs/>
      <w:sz w:val="21"/>
      <w:szCs w:val="21"/>
      <w:lang w:val="x-none" w:eastAsia="x-none"/>
    </w:rPr>
  </w:style>
  <w:style w:type="paragraph" w:customStyle="1" w:styleId="04partenormativa">
    <w:name w:val="04partenormativa"/>
    <w:basedOn w:val="Normal"/>
    <w:rsid w:val="00AC6512"/>
    <w:pPr>
      <w:spacing w:before="100" w:beforeAutospacing="1" w:after="100" w:afterAutospacing="1" w:line="240" w:lineRule="auto"/>
    </w:pPr>
    <w:rPr>
      <w:rFonts w:ascii="Calibri" w:eastAsia="Times New Roman" w:hAnsi="Calibri" w:cs="Times New Roman"/>
      <w:sz w:val="24"/>
      <w:szCs w:val="24"/>
    </w:rPr>
  </w:style>
  <w:style w:type="character" w:customStyle="1" w:styleId="apple-converted-space">
    <w:name w:val="apple-converted-space"/>
    <w:rsid w:val="00AC6512"/>
    <w:rPr>
      <w:rFonts w:cs="Times New Roman"/>
    </w:rPr>
  </w:style>
  <w:style w:type="paragraph" w:styleId="Recuodecorpodetexto">
    <w:name w:val="Body Text Indent"/>
    <w:basedOn w:val="Normal"/>
    <w:link w:val="RecuodecorpodetextoChar"/>
    <w:uiPriority w:val="99"/>
    <w:unhideWhenUsed/>
    <w:rsid w:val="00AC6512"/>
    <w:pPr>
      <w:snapToGrid w:val="0"/>
      <w:spacing w:before="0" w:after="0" w:line="240" w:lineRule="auto"/>
      <w:jc w:val="both"/>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uiPriority w:val="99"/>
    <w:rsid w:val="00AC6512"/>
    <w:rPr>
      <w:rFonts w:ascii="Times New Roman" w:eastAsia="Times New Roman" w:hAnsi="Times New Roman" w:cs="Times New Roman"/>
      <w:szCs w:val="20"/>
      <w:lang w:val="x-none" w:eastAsia="x-none"/>
    </w:rPr>
  </w:style>
  <w:style w:type="paragraph" w:styleId="TextosemFormatao">
    <w:name w:val="Plain Text"/>
    <w:basedOn w:val="Normal"/>
    <w:link w:val="TextosemFormataoChar"/>
    <w:uiPriority w:val="99"/>
    <w:rsid w:val="00AC6512"/>
    <w:pPr>
      <w:spacing w:before="0"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AC6512"/>
    <w:rPr>
      <w:rFonts w:ascii="Courier New" w:eastAsia="Times New Roman" w:hAnsi="Courier New" w:cs="Times New Roman"/>
      <w:sz w:val="20"/>
      <w:szCs w:val="20"/>
      <w:lang w:val="x-none" w:eastAsia="x-none"/>
    </w:rPr>
  </w:style>
  <w:style w:type="numbering" w:customStyle="1" w:styleId="Semlista1">
    <w:name w:val="Sem lista1"/>
    <w:next w:val="Semlista"/>
    <w:uiPriority w:val="99"/>
    <w:semiHidden/>
    <w:unhideWhenUsed/>
    <w:rsid w:val="0074795F"/>
  </w:style>
  <w:style w:type="table" w:customStyle="1" w:styleId="Tabelacomgrade1">
    <w:name w:val="Tabela com grade1"/>
    <w:basedOn w:val="Tabelanormal"/>
    <w:next w:val="Tabelacomgrade"/>
    <w:uiPriority w:val="59"/>
    <w:rsid w:val="0074795F"/>
    <w:pPr>
      <w:spacing w:after="0" w:line="240" w:lineRule="auto"/>
    </w:pPr>
    <w:rPr>
      <w:rFonts w:ascii="Calibri" w:eastAsia="Times New Roman" w:hAnsi="Calibri" w:cs="Calibri"/>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36808">
      <w:bodyDiv w:val="1"/>
      <w:marLeft w:val="0"/>
      <w:marRight w:val="0"/>
      <w:marTop w:val="0"/>
      <w:marBottom w:val="0"/>
      <w:divBdr>
        <w:top w:val="none" w:sz="0" w:space="0" w:color="auto"/>
        <w:left w:val="none" w:sz="0" w:space="0" w:color="auto"/>
        <w:bottom w:val="none" w:sz="0" w:space="0" w:color="auto"/>
        <w:right w:val="none" w:sz="0" w:space="0" w:color="auto"/>
      </w:divBdr>
    </w:div>
    <w:div w:id="1019888905">
      <w:bodyDiv w:val="1"/>
      <w:marLeft w:val="0"/>
      <w:marRight w:val="0"/>
      <w:marTop w:val="0"/>
      <w:marBottom w:val="0"/>
      <w:divBdr>
        <w:top w:val="none" w:sz="0" w:space="0" w:color="auto"/>
        <w:left w:val="none" w:sz="0" w:space="0" w:color="auto"/>
        <w:bottom w:val="none" w:sz="0" w:space="0" w:color="auto"/>
        <w:right w:val="none" w:sz="0" w:space="0" w:color="auto"/>
      </w:divBdr>
    </w:div>
    <w:div w:id="1306205074">
      <w:bodyDiv w:val="1"/>
      <w:marLeft w:val="0"/>
      <w:marRight w:val="0"/>
      <w:marTop w:val="0"/>
      <w:marBottom w:val="0"/>
      <w:divBdr>
        <w:top w:val="none" w:sz="0" w:space="0" w:color="auto"/>
        <w:left w:val="none" w:sz="0" w:space="0" w:color="auto"/>
        <w:bottom w:val="none" w:sz="0" w:space="0" w:color="auto"/>
        <w:right w:val="none" w:sz="0" w:space="0" w:color="auto"/>
      </w:divBdr>
    </w:div>
    <w:div w:id="1405029148">
      <w:bodyDiv w:val="1"/>
      <w:marLeft w:val="0"/>
      <w:marRight w:val="0"/>
      <w:marTop w:val="0"/>
      <w:marBottom w:val="0"/>
      <w:divBdr>
        <w:top w:val="none" w:sz="0" w:space="0" w:color="auto"/>
        <w:left w:val="none" w:sz="0" w:space="0" w:color="auto"/>
        <w:bottom w:val="none" w:sz="0" w:space="0" w:color="auto"/>
        <w:right w:val="none" w:sz="0" w:space="0" w:color="auto"/>
      </w:divBdr>
    </w:div>
    <w:div w:id="1433814388">
      <w:bodyDiv w:val="1"/>
      <w:marLeft w:val="0"/>
      <w:marRight w:val="0"/>
      <w:marTop w:val="0"/>
      <w:marBottom w:val="0"/>
      <w:divBdr>
        <w:top w:val="none" w:sz="0" w:space="0" w:color="auto"/>
        <w:left w:val="none" w:sz="0" w:space="0" w:color="auto"/>
        <w:bottom w:val="none" w:sz="0" w:space="0" w:color="auto"/>
        <w:right w:val="none" w:sz="0" w:space="0" w:color="auto"/>
      </w:divBdr>
    </w:div>
    <w:div w:id="190383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394A6-3C32-4887-9E23-34E9DE23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23</Pages>
  <Words>10994</Words>
  <Characters>59369</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LICITACAO_05</dc:creator>
  <cp:lastModifiedBy>Usuario</cp:lastModifiedBy>
  <cp:revision>9</cp:revision>
  <cp:lastPrinted>2025-08-20T11:50:00Z</cp:lastPrinted>
  <dcterms:created xsi:type="dcterms:W3CDTF">2025-10-29T10:27:00Z</dcterms:created>
  <dcterms:modified xsi:type="dcterms:W3CDTF">2025-10-29T11:26:00Z</dcterms:modified>
</cp:coreProperties>
</file>