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14:paraId="28A55600" w14:textId="1265109E" w:rsidR="00DF5C44" w:rsidRPr="00065D9A" w:rsidRDefault="00F104D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7456" behindDoc="1" locked="0" layoutInCell="1" allowOverlap="1" wp14:anchorId="4A3B3DB0" wp14:editId="5DBA5CEE">
                <wp:simplePos x="0" y="0"/>
                <wp:positionH relativeFrom="margin">
                  <wp:posOffset>0</wp:posOffset>
                </wp:positionH>
                <wp:positionV relativeFrom="paragraph">
                  <wp:posOffset>45085</wp:posOffset>
                </wp:positionV>
                <wp:extent cx="6096000" cy="1404620"/>
                <wp:effectExtent l="0" t="0" r="19050" b="1968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A9ADEE0" w14:textId="098B0BC3" w:rsidR="002035DB" w:rsidRDefault="00D35901" w:rsidP="00F104DD">
                            <w:pPr>
                              <w:ind w:left="0" w:firstLine="0"/>
                              <w:jc w:val="center"/>
                              <w:rPr>
                                <w:rFonts w:ascii="Bookman Old Style" w:hAnsi="Bookman Old Style"/>
                                <w:b/>
                                <w:bCs/>
                                <w:sz w:val="20"/>
                              </w:rPr>
                            </w:pPr>
                            <w:r>
                              <w:rPr>
                                <w:rFonts w:ascii="Bookman Old Style" w:hAnsi="Bookman Old Style"/>
                                <w:b/>
                                <w:bCs/>
                                <w:color w:val="000000"/>
                                <w:sz w:val="20"/>
                              </w:rPr>
                              <w:t xml:space="preserve">REPUBLICAÇÃO DO </w:t>
                            </w:r>
                            <w:r w:rsidR="002035DB" w:rsidRPr="00F104DD">
                              <w:rPr>
                                <w:rFonts w:ascii="Bookman Old Style" w:hAnsi="Bookman Old Style"/>
                                <w:b/>
                                <w:bCs/>
                                <w:color w:val="000000"/>
                                <w:sz w:val="20"/>
                              </w:rPr>
                              <w:t xml:space="preserve">EDITAL DE PREGÃO ELETRÔNICO Nº: </w:t>
                            </w:r>
                            <w:r w:rsidR="00934248">
                              <w:rPr>
                                <w:rFonts w:ascii="Bookman Old Style" w:hAnsi="Bookman Old Style"/>
                                <w:b/>
                                <w:bCs/>
                                <w:color w:val="000000"/>
                                <w:sz w:val="20"/>
                              </w:rPr>
                              <w:t>64</w:t>
                            </w:r>
                            <w:r w:rsidR="009C034B">
                              <w:rPr>
                                <w:rFonts w:ascii="Bookman Old Style" w:hAnsi="Bookman Old Style"/>
                                <w:b/>
                                <w:bCs/>
                                <w:color w:val="000000"/>
                                <w:sz w:val="20"/>
                              </w:rPr>
                              <w:t>/2023</w:t>
                            </w:r>
                            <w:r w:rsidR="002035DB" w:rsidRPr="00FB41F7">
                              <w:rPr>
                                <w:rFonts w:ascii="Bookman Old Style" w:hAnsi="Bookman Old Style"/>
                                <w:b/>
                                <w:bCs/>
                                <w:sz w:val="20"/>
                              </w:rPr>
                              <w:t>.</w:t>
                            </w:r>
                          </w:p>
                          <w:p w14:paraId="655D6085" w14:textId="54A9AE44" w:rsidR="002035DB" w:rsidRPr="00F104DD" w:rsidRDefault="002035DB" w:rsidP="00F104DD">
                            <w:pPr>
                              <w:ind w:left="0" w:firstLine="0"/>
                              <w:jc w:val="center"/>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 17 de setembro de 2020, e demais normas aplicáveis à espécie).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4A3B3DB0" id="_x0000_t202" coordsize="21600,21600" o:spt="202" path="m,l,21600r21600,l21600,xe">
                <v:stroke joinstyle="miter"/>
                <v:path gradientshapeok="t" o:connecttype="rect"/>
              </v:shapetype>
              <v:shape id="Caixa de Texto 2" o:spid="_x0000_s1026" type="#_x0000_t202" style="position:absolute;left:0;text-align:left;margin-left:0;margin-top:3.55pt;width:480pt;height:110.6pt;z-index:-25164902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" fillcolor="#ddd8c2 [2894]" strokecolor="black [3200]" strokeweight="2pt">
                <v:textbox style="mso-fit-shape-to-text:t">
                  <w:txbxContent>
                    <w:p w14:paraId="2A9ADEE0" w14:textId="098B0BC3" w:rsidR="002035DB" w:rsidRDefault="00D35901" w:rsidP="00F104DD">
                      <w:pPr>
                        <w:ind w:left="0" w:firstLine="0"/>
                        <w:jc w:val="center"/>
                        <w:rPr>
                          <w:rFonts w:ascii="Bookman Old Style" w:hAnsi="Bookman Old Style"/>
                          <w:b/>
                          <w:bCs/>
                          <w:sz w:val="20"/>
                        </w:rPr>
                      </w:pPr>
                      <w:r>
                        <w:rPr>
                          <w:rFonts w:ascii="Bookman Old Style" w:hAnsi="Bookman Old Style"/>
                          <w:b/>
                          <w:bCs/>
                          <w:color w:val="000000"/>
                          <w:sz w:val="20"/>
                        </w:rPr>
                        <w:t xml:space="preserve">REPUBLICAÇÃO DO </w:t>
                      </w:r>
                      <w:r w:rsidR="002035DB" w:rsidRPr="00F104DD">
                        <w:rPr>
                          <w:rFonts w:ascii="Bookman Old Style" w:hAnsi="Bookman Old Style"/>
                          <w:b/>
                          <w:bCs/>
                          <w:color w:val="000000"/>
                          <w:sz w:val="20"/>
                        </w:rPr>
                        <w:t xml:space="preserve">EDITAL DE PREGÃO ELETRÔNICO Nº: </w:t>
                      </w:r>
                      <w:r w:rsidR="00934248">
                        <w:rPr>
                          <w:rFonts w:ascii="Bookman Old Style" w:hAnsi="Bookman Old Style"/>
                          <w:b/>
                          <w:bCs/>
                          <w:color w:val="000000"/>
                          <w:sz w:val="20"/>
                        </w:rPr>
                        <w:t>64</w:t>
                      </w:r>
                      <w:r w:rsidR="009C034B">
                        <w:rPr>
                          <w:rFonts w:ascii="Bookman Old Style" w:hAnsi="Bookman Old Style"/>
                          <w:b/>
                          <w:bCs/>
                          <w:color w:val="000000"/>
                          <w:sz w:val="20"/>
                        </w:rPr>
                        <w:t>/2023</w:t>
                      </w:r>
                      <w:r w:rsidR="002035DB" w:rsidRPr="00FB41F7">
                        <w:rPr>
                          <w:rFonts w:ascii="Bookman Old Style" w:hAnsi="Bookman Old Style"/>
                          <w:b/>
                          <w:bCs/>
                          <w:sz w:val="20"/>
                        </w:rPr>
                        <w:t>.</w:t>
                      </w:r>
                    </w:p>
                    <w:p w14:paraId="655D6085" w14:textId="54A9AE44" w:rsidR="002035DB" w:rsidRPr="00F104DD" w:rsidRDefault="002035DB" w:rsidP="00F104DD">
                      <w:pPr>
                        <w:ind w:left="0" w:firstLine="0"/>
                        <w:jc w:val="center"/>
                        <w:rPr>
                          <w:rFonts w:ascii="Bookman Old Style" w:hAnsi="Bookman Old Style"/>
                          <w:b/>
                          <w:bCs/>
                          <w:sz w:val="20"/>
                        </w:rPr>
                      </w:pPr>
                      <w:r>
                        <w:rPr>
                          <w:rFonts w:ascii="Bookman Old Style" w:hAnsi="Bookman Old Style"/>
                          <w:b/>
                          <w:bCs/>
                          <w:sz w:val="20"/>
                        </w:rPr>
                        <w:t>(Fundamentação: Lei Federal nº: 14.133/2021, Lei Municipal nº: 1.108/2022, Lei Complementar Federal nº: 123/2006, Decreto Municipal nº: 184/2020, de 17 de setembro de 2020, e demais normas aplicáveis à espécie).</w:t>
                      </w:r>
                    </w:p>
                  </w:txbxContent>
                </v:textbox>
                <w10:wrap anchorx="margin"/>
              </v:shape>
            </w:pict>
          </mc:Fallback>
        </mc:AlternateContent>
      </w:r>
    </w:p>
    <w:p w14:paraId="30C9A5C5" w14:textId="12C30576" w:rsidR="00FF0D87" w:rsidRPr="00065D9A" w:rsidRDefault="00FF0D87" w:rsidP="0006577C">
      <w:pPr>
        <w:ind w:left="0" w:right="-11" w:firstLine="0"/>
        <w:outlineLvl w:val="0"/>
        <w:rPr>
          <w:rFonts w:ascii="Bookman Old Style" w:hAnsi="Bookman Old Style"/>
          <w:color w:val="000000"/>
          <w:sz w:val="20"/>
        </w:rPr>
      </w:pPr>
    </w:p>
    <w:p w14:paraId="67E5796F" w14:textId="77777777" w:rsidR="00F104DD" w:rsidRPr="00065D9A" w:rsidRDefault="00F104DD" w:rsidP="0006577C">
      <w:pPr>
        <w:ind w:left="0" w:right="-11" w:firstLine="0"/>
        <w:outlineLvl w:val="0"/>
        <w:rPr>
          <w:rFonts w:ascii="Bookman Old Style" w:hAnsi="Bookman Old Style"/>
          <w:color w:val="000000"/>
          <w:sz w:val="20"/>
        </w:rPr>
      </w:pPr>
    </w:p>
    <w:p w14:paraId="1AE2DC39" w14:textId="77777777" w:rsidR="00F104DD" w:rsidRPr="00065D9A" w:rsidRDefault="00F104DD" w:rsidP="0006577C">
      <w:pPr>
        <w:ind w:left="0" w:right="-11" w:firstLine="0"/>
        <w:outlineLvl w:val="0"/>
        <w:rPr>
          <w:rFonts w:ascii="Bookman Old Style" w:hAnsi="Bookman Old Style"/>
          <w:color w:val="000000"/>
          <w:sz w:val="20"/>
        </w:rPr>
      </w:pPr>
    </w:p>
    <w:p w14:paraId="7CF53481" w14:textId="65EC461A" w:rsidR="00F104DD" w:rsidRPr="00065D9A" w:rsidRDefault="00F104DD" w:rsidP="0006577C">
      <w:pPr>
        <w:ind w:left="0" w:right="-11" w:firstLine="0"/>
        <w:outlineLvl w:val="0"/>
        <w:rPr>
          <w:rFonts w:ascii="Bookman Old Style" w:hAnsi="Bookman Old Style"/>
          <w:color w:val="000000"/>
          <w:sz w:val="20"/>
        </w:rPr>
      </w:pPr>
    </w:p>
    <w:tbl>
      <w:tblPr>
        <w:tblStyle w:val="Tabelacomgrade"/>
        <w:tblpPr w:leftFromText="141" w:rightFromText="141" w:vertAnchor="page" w:horzAnchor="margin" w:tblpY="3661"/>
        <w:tblW w:w="0" w:type="auto"/>
        <w:tblLook w:val="04A0" w:firstRow="1" w:lastRow="0" w:firstColumn="1" w:lastColumn="0" w:noHBand="0" w:noVBand="1"/>
      </w:tblPr>
      <w:tblGrid>
        <w:gridCol w:w="2679"/>
        <w:gridCol w:w="6930"/>
      </w:tblGrid>
      <w:tr w:rsidR="00F163E4" w:rsidRPr="00065D9A" w14:paraId="495AD647" w14:textId="77777777" w:rsidTr="004243EE">
        <w:tc>
          <w:tcPr>
            <w:tcW w:w="2679" w:type="dxa"/>
            <w:tcBorders>
              <w:top w:val="single" w:sz="12" w:space="0" w:color="auto"/>
              <w:left w:val="single" w:sz="12" w:space="0" w:color="auto"/>
              <w:bottom w:val="single" w:sz="12" w:space="0" w:color="auto"/>
              <w:right w:val="single" w:sz="12" w:space="0" w:color="auto"/>
            </w:tcBorders>
          </w:tcPr>
          <w:p w14:paraId="34EEE8C5" w14:textId="5A3F654A"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Modalidade</w:t>
            </w:r>
          </w:p>
        </w:tc>
        <w:tc>
          <w:tcPr>
            <w:tcW w:w="6930" w:type="dxa"/>
            <w:tcBorders>
              <w:top w:val="single" w:sz="12" w:space="0" w:color="auto"/>
              <w:left w:val="single" w:sz="12" w:space="0" w:color="auto"/>
              <w:bottom w:val="single" w:sz="12" w:space="0" w:color="auto"/>
              <w:right w:val="single" w:sz="12" w:space="0" w:color="auto"/>
            </w:tcBorders>
          </w:tcPr>
          <w:p w14:paraId="4C6492A6" w14:textId="3B62EC6B" w:rsidR="007D489E" w:rsidRPr="00065D9A" w:rsidRDefault="007D489E" w:rsidP="0006577C">
            <w:pPr>
              <w:ind w:left="0" w:right="-11" w:firstLine="0"/>
              <w:outlineLvl w:val="0"/>
              <w:rPr>
                <w:rFonts w:ascii="Bookman Old Style" w:hAnsi="Bookman Old Style"/>
                <w:sz w:val="20"/>
              </w:rPr>
            </w:pPr>
            <w:r w:rsidRPr="00065D9A">
              <w:rPr>
                <w:rFonts w:ascii="Bookman Old Style" w:hAnsi="Bookman Old Style"/>
                <w:sz w:val="20"/>
              </w:rPr>
              <w:t>Pregão Eletrônico</w:t>
            </w:r>
          </w:p>
        </w:tc>
      </w:tr>
      <w:tr w:rsidR="00F163E4" w:rsidRPr="00065D9A" w14:paraId="32D2C965" w14:textId="77777777" w:rsidTr="004243EE">
        <w:tc>
          <w:tcPr>
            <w:tcW w:w="2679" w:type="dxa"/>
            <w:tcBorders>
              <w:top w:val="single" w:sz="12" w:space="0" w:color="auto"/>
              <w:left w:val="single" w:sz="12" w:space="0" w:color="auto"/>
              <w:bottom w:val="single" w:sz="12" w:space="0" w:color="auto"/>
              <w:right w:val="single" w:sz="12" w:space="0" w:color="auto"/>
            </w:tcBorders>
          </w:tcPr>
          <w:p w14:paraId="3CDB31D1" w14:textId="5307D621"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Tipo</w:t>
            </w:r>
          </w:p>
        </w:tc>
        <w:tc>
          <w:tcPr>
            <w:tcW w:w="6930" w:type="dxa"/>
            <w:tcBorders>
              <w:top w:val="single" w:sz="12" w:space="0" w:color="auto"/>
              <w:left w:val="single" w:sz="12" w:space="0" w:color="auto"/>
              <w:bottom w:val="single" w:sz="12" w:space="0" w:color="auto"/>
              <w:right w:val="single" w:sz="12" w:space="0" w:color="auto"/>
            </w:tcBorders>
          </w:tcPr>
          <w:p w14:paraId="4012F877" w14:textId="5E51AEAB" w:rsidR="007D489E" w:rsidRPr="00065D9A" w:rsidRDefault="007D489E" w:rsidP="0006577C">
            <w:pPr>
              <w:ind w:left="0" w:right="-11" w:firstLine="0"/>
              <w:outlineLvl w:val="0"/>
              <w:rPr>
                <w:rFonts w:ascii="Bookman Old Style" w:hAnsi="Bookman Old Style"/>
                <w:sz w:val="20"/>
              </w:rPr>
            </w:pPr>
            <w:r w:rsidRPr="00065D9A">
              <w:rPr>
                <w:rFonts w:ascii="Bookman Old Style" w:hAnsi="Bookman Old Style"/>
                <w:sz w:val="20"/>
              </w:rPr>
              <w:t xml:space="preserve">Menor Preço </w:t>
            </w:r>
            <w:r w:rsidR="0050039B" w:rsidRPr="00065D9A">
              <w:rPr>
                <w:rFonts w:ascii="Bookman Old Style" w:hAnsi="Bookman Old Style"/>
                <w:sz w:val="20"/>
              </w:rPr>
              <w:t xml:space="preserve">Por </w:t>
            </w:r>
            <w:r w:rsidR="00BD053F" w:rsidRPr="00065D9A">
              <w:rPr>
                <w:rFonts w:ascii="Bookman Old Style" w:hAnsi="Bookman Old Style"/>
                <w:sz w:val="20"/>
              </w:rPr>
              <w:t>Item</w:t>
            </w:r>
          </w:p>
        </w:tc>
      </w:tr>
      <w:tr w:rsidR="00F163E4" w:rsidRPr="00065D9A" w14:paraId="51E4E53D" w14:textId="77777777" w:rsidTr="004243EE">
        <w:tc>
          <w:tcPr>
            <w:tcW w:w="2679" w:type="dxa"/>
            <w:tcBorders>
              <w:top w:val="single" w:sz="12" w:space="0" w:color="auto"/>
              <w:left w:val="single" w:sz="12" w:space="0" w:color="auto"/>
              <w:bottom w:val="single" w:sz="12" w:space="0" w:color="auto"/>
              <w:right w:val="single" w:sz="12" w:space="0" w:color="auto"/>
            </w:tcBorders>
          </w:tcPr>
          <w:p w14:paraId="5B84EB33" w14:textId="4CBC8B94"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Modo de Disputa</w:t>
            </w:r>
          </w:p>
        </w:tc>
        <w:tc>
          <w:tcPr>
            <w:tcW w:w="6930" w:type="dxa"/>
            <w:tcBorders>
              <w:top w:val="single" w:sz="12" w:space="0" w:color="auto"/>
              <w:left w:val="single" w:sz="12" w:space="0" w:color="auto"/>
              <w:bottom w:val="single" w:sz="12" w:space="0" w:color="auto"/>
              <w:right w:val="single" w:sz="12" w:space="0" w:color="auto"/>
            </w:tcBorders>
          </w:tcPr>
          <w:p w14:paraId="153FF69F" w14:textId="114745C3" w:rsidR="007D489E" w:rsidRPr="00065D9A" w:rsidRDefault="007D489E" w:rsidP="0006577C">
            <w:pPr>
              <w:ind w:left="0" w:right="-11" w:firstLine="0"/>
              <w:outlineLvl w:val="0"/>
              <w:rPr>
                <w:rFonts w:ascii="Bookman Old Style" w:hAnsi="Bookman Old Style"/>
                <w:sz w:val="20"/>
              </w:rPr>
            </w:pPr>
            <w:r w:rsidRPr="00065D9A">
              <w:rPr>
                <w:rFonts w:ascii="Bookman Old Style" w:hAnsi="Bookman Old Style"/>
                <w:sz w:val="20"/>
              </w:rPr>
              <w:t>Aberto</w:t>
            </w:r>
          </w:p>
        </w:tc>
      </w:tr>
      <w:tr w:rsidR="00F163E4" w:rsidRPr="00065D9A" w14:paraId="10045DCB" w14:textId="77777777" w:rsidTr="004243EE">
        <w:tc>
          <w:tcPr>
            <w:tcW w:w="2679" w:type="dxa"/>
            <w:tcBorders>
              <w:top w:val="single" w:sz="12" w:space="0" w:color="auto"/>
              <w:left w:val="single" w:sz="12" w:space="0" w:color="auto"/>
              <w:bottom w:val="single" w:sz="12" w:space="0" w:color="auto"/>
              <w:right w:val="single" w:sz="12" w:space="0" w:color="auto"/>
            </w:tcBorders>
          </w:tcPr>
          <w:p w14:paraId="553B26D5" w14:textId="0ADB01CE" w:rsidR="007D489E" w:rsidRPr="00065D9A" w:rsidRDefault="007D489E"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Observação</w:t>
            </w:r>
          </w:p>
        </w:tc>
        <w:tc>
          <w:tcPr>
            <w:tcW w:w="6930" w:type="dxa"/>
            <w:tcBorders>
              <w:top w:val="single" w:sz="12" w:space="0" w:color="auto"/>
              <w:left w:val="single" w:sz="12" w:space="0" w:color="auto"/>
              <w:bottom w:val="single" w:sz="12" w:space="0" w:color="auto"/>
              <w:right w:val="single" w:sz="12" w:space="0" w:color="auto"/>
            </w:tcBorders>
          </w:tcPr>
          <w:p w14:paraId="594D92C4" w14:textId="3D611535" w:rsidR="007D489E" w:rsidRPr="00065D9A" w:rsidRDefault="007D489E" w:rsidP="0006577C">
            <w:pPr>
              <w:ind w:left="0" w:right="-11" w:firstLine="0"/>
              <w:outlineLvl w:val="0"/>
              <w:rPr>
                <w:rFonts w:ascii="Bookman Old Style" w:hAnsi="Bookman Old Style"/>
                <w:b/>
                <w:bCs/>
                <w:sz w:val="20"/>
              </w:rPr>
            </w:pPr>
            <w:r w:rsidRPr="00065D9A">
              <w:rPr>
                <w:rFonts w:ascii="Bookman Old Style" w:hAnsi="Bookman Old Style"/>
                <w:b/>
                <w:bCs/>
                <w:sz w:val="20"/>
              </w:rPr>
              <w:t>Licitação exclusiva para a participação de microempresas e empresas de pequeno porte, base legal: Lei Complementar Federal nº: 123/2006, alterada pela Lei Complementar nº: 147/2014</w:t>
            </w:r>
          </w:p>
        </w:tc>
      </w:tr>
      <w:tr w:rsidR="00F163E4" w:rsidRPr="00065D9A" w14:paraId="5A1FFB34" w14:textId="77777777" w:rsidTr="004243EE">
        <w:tc>
          <w:tcPr>
            <w:tcW w:w="2679" w:type="dxa"/>
            <w:tcBorders>
              <w:top w:val="single" w:sz="12" w:space="0" w:color="auto"/>
              <w:left w:val="single" w:sz="12" w:space="0" w:color="auto"/>
              <w:bottom w:val="single" w:sz="12" w:space="0" w:color="auto"/>
              <w:right w:val="single" w:sz="12" w:space="0" w:color="auto"/>
            </w:tcBorders>
          </w:tcPr>
          <w:p w14:paraId="128F0080" w14:textId="7CAB1F41"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Objeto</w:t>
            </w:r>
          </w:p>
        </w:tc>
        <w:tc>
          <w:tcPr>
            <w:tcW w:w="6930" w:type="dxa"/>
            <w:tcBorders>
              <w:top w:val="single" w:sz="12" w:space="0" w:color="auto"/>
              <w:left w:val="single" w:sz="12" w:space="0" w:color="auto"/>
              <w:bottom w:val="single" w:sz="12" w:space="0" w:color="auto"/>
              <w:right w:val="single" w:sz="12" w:space="0" w:color="auto"/>
            </w:tcBorders>
          </w:tcPr>
          <w:p w14:paraId="1312FA7B" w14:textId="3475F765" w:rsidR="007D489E" w:rsidRPr="00065D9A" w:rsidRDefault="002035DB" w:rsidP="0006577C">
            <w:pPr>
              <w:ind w:left="0" w:right="-11" w:firstLine="0"/>
              <w:outlineLvl w:val="0"/>
              <w:rPr>
                <w:rFonts w:ascii="Bookman Old Style" w:hAnsi="Bookman Old Style"/>
                <w:sz w:val="20"/>
              </w:rPr>
            </w:pPr>
            <w:r w:rsidRPr="002035DB">
              <w:rPr>
                <w:rFonts w:ascii="Bookman Old Style" w:hAnsi="Bookman Old Style" w:cs="Arial"/>
                <w:bCs/>
                <w:iCs/>
                <w:sz w:val="20"/>
              </w:rPr>
              <w:t>aquisição de equipamentos hospitalares, mobiliários, informática e ar condicionado para as Unidades Básicas de Saúde (NIS I, NIS II, e Dr. Carlos Alberto Jung), conforme Resolução n° 860/2022 SESA-PR e emedas do poder legislativo desta municipalidade</w:t>
            </w:r>
            <w:r>
              <w:rPr>
                <w:rFonts w:ascii="Bookman Old Style" w:hAnsi="Bookman Old Style" w:cs="Arial"/>
                <w:bCs/>
                <w:iCs/>
                <w:sz w:val="20"/>
              </w:rPr>
              <w:t>.</w:t>
            </w:r>
          </w:p>
        </w:tc>
      </w:tr>
      <w:tr w:rsidR="00F163E4" w:rsidRPr="00065D9A" w14:paraId="6F5D7B75" w14:textId="77777777" w:rsidTr="004243EE">
        <w:tc>
          <w:tcPr>
            <w:tcW w:w="2679" w:type="dxa"/>
            <w:tcBorders>
              <w:top w:val="single" w:sz="12" w:space="0" w:color="auto"/>
              <w:left w:val="single" w:sz="12" w:space="0" w:color="auto"/>
              <w:bottom w:val="single" w:sz="12" w:space="0" w:color="auto"/>
              <w:right w:val="single" w:sz="12" w:space="0" w:color="auto"/>
            </w:tcBorders>
          </w:tcPr>
          <w:p w14:paraId="17F4CE6A" w14:textId="492F5DF9"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Data da sessão</w:t>
            </w:r>
          </w:p>
        </w:tc>
        <w:tc>
          <w:tcPr>
            <w:tcW w:w="6930" w:type="dxa"/>
            <w:tcBorders>
              <w:top w:val="single" w:sz="12" w:space="0" w:color="auto"/>
              <w:left w:val="single" w:sz="12" w:space="0" w:color="auto"/>
              <w:bottom w:val="single" w:sz="12" w:space="0" w:color="auto"/>
              <w:right w:val="single" w:sz="12" w:space="0" w:color="auto"/>
            </w:tcBorders>
          </w:tcPr>
          <w:p w14:paraId="259F67CA" w14:textId="0B5EA2D8" w:rsidR="007D489E" w:rsidRPr="00065D9A" w:rsidRDefault="00D35901" w:rsidP="0006577C">
            <w:pPr>
              <w:ind w:left="0" w:right="-11" w:firstLine="0"/>
              <w:outlineLvl w:val="0"/>
              <w:rPr>
                <w:rFonts w:ascii="Bookman Old Style" w:hAnsi="Bookman Old Style"/>
                <w:sz w:val="20"/>
              </w:rPr>
            </w:pPr>
            <w:r>
              <w:rPr>
                <w:rFonts w:ascii="Bookman Old Style" w:hAnsi="Bookman Old Style"/>
                <w:sz w:val="20"/>
              </w:rPr>
              <w:t>2</w:t>
            </w:r>
            <w:r w:rsidR="00934248">
              <w:rPr>
                <w:rFonts w:ascii="Bookman Old Style" w:hAnsi="Bookman Old Style"/>
                <w:sz w:val="20"/>
              </w:rPr>
              <w:t>2</w:t>
            </w:r>
            <w:r w:rsidR="00741B72">
              <w:rPr>
                <w:rFonts w:ascii="Bookman Old Style" w:hAnsi="Bookman Old Style"/>
                <w:sz w:val="20"/>
              </w:rPr>
              <w:t xml:space="preserve"> de </w:t>
            </w:r>
            <w:r w:rsidR="00934248">
              <w:rPr>
                <w:rFonts w:ascii="Bookman Old Style" w:hAnsi="Bookman Old Style"/>
                <w:sz w:val="20"/>
              </w:rPr>
              <w:t>janeiro</w:t>
            </w:r>
            <w:r w:rsidR="006F2670" w:rsidRPr="00065D9A">
              <w:rPr>
                <w:rFonts w:ascii="Bookman Old Style" w:hAnsi="Bookman Old Style"/>
                <w:sz w:val="20"/>
              </w:rPr>
              <w:t xml:space="preserve"> de 202</w:t>
            </w:r>
            <w:r w:rsidR="00934248">
              <w:rPr>
                <w:rFonts w:ascii="Bookman Old Style" w:hAnsi="Bookman Old Style"/>
                <w:sz w:val="20"/>
              </w:rPr>
              <w:t>4</w:t>
            </w:r>
          </w:p>
        </w:tc>
      </w:tr>
      <w:tr w:rsidR="00F163E4" w:rsidRPr="00065D9A" w14:paraId="26419EB7" w14:textId="77777777" w:rsidTr="004243EE">
        <w:tc>
          <w:tcPr>
            <w:tcW w:w="2679" w:type="dxa"/>
            <w:tcBorders>
              <w:top w:val="single" w:sz="12" w:space="0" w:color="auto"/>
              <w:left w:val="single" w:sz="12" w:space="0" w:color="auto"/>
              <w:bottom w:val="single" w:sz="12" w:space="0" w:color="auto"/>
              <w:right w:val="single" w:sz="12" w:space="0" w:color="auto"/>
            </w:tcBorders>
          </w:tcPr>
          <w:p w14:paraId="705637DA" w14:textId="39E9913B"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Recebimento das propostas</w:t>
            </w:r>
          </w:p>
        </w:tc>
        <w:tc>
          <w:tcPr>
            <w:tcW w:w="6930" w:type="dxa"/>
            <w:tcBorders>
              <w:top w:val="single" w:sz="12" w:space="0" w:color="auto"/>
              <w:left w:val="single" w:sz="12" w:space="0" w:color="auto"/>
              <w:bottom w:val="single" w:sz="12" w:space="0" w:color="auto"/>
              <w:right w:val="single" w:sz="12" w:space="0" w:color="auto"/>
            </w:tcBorders>
          </w:tcPr>
          <w:p w14:paraId="6A1EF53A" w14:textId="77777777" w:rsidR="006F2670" w:rsidRPr="00065D9A" w:rsidRDefault="006F2670" w:rsidP="0006577C">
            <w:pPr>
              <w:ind w:left="0" w:right="-11" w:firstLine="0"/>
              <w:rPr>
                <w:rFonts w:ascii="Bookman Old Style" w:hAnsi="Bookman Old Style"/>
                <w:bCs/>
                <w:sz w:val="20"/>
              </w:rPr>
            </w:pPr>
            <w:r w:rsidRPr="00065D9A">
              <w:rPr>
                <w:rFonts w:ascii="Bookman Old Style" w:hAnsi="Bookman Old Style"/>
                <w:bCs/>
                <w:sz w:val="20"/>
              </w:rPr>
              <w:t>08h25min – Horário de Brasília/DF</w:t>
            </w:r>
          </w:p>
          <w:p w14:paraId="36A9AC3E" w14:textId="40B29400" w:rsidR="007D489E" w:rsidRPr="00065D9A" w:rsidRDefault="006F2670" w:rsidP="0006577C">
            <w:pPr>
              <w:ind w:left="0" w:right="-11" w:firstLine="0"/>
              <w:outlineLvl w:val="0"/>
              <w:rPr>
                <w:rFonts w:ascii="Bookman Old Style" w:hAnsi="Bookman Old Style"/>
                <w:sz w:val="20"/>
              </w:rPr>
            </w:pPr>
            <w:r w:rsidRPr="00065D9A">
              <w:rPr>
                <w:rFonts w:ascii="Bookman Old Style" w:hAnsi="Bookman Old Style"/>
                <w:bCs/>
                <w:sz w:val="20"/>
              </w:rPr>
              <w:t xml:space="preserve">Plataforma – Compras BR - </w:t>
            </w:r>
            <w:hyperlink r:id="rId8" w:history="1">
              <w:r w:rsidRPr="00065D9A">
                <w:rPr>
                  <w:rStyle w:val="Hyperlink"/>
                  <w:rFonts w:ascii="Bookman Old Style" w:hAnsi="Bookman Old Style"/>
                  <w:color w:val="auto"/>
                  <w:sz w:val="20"/>
                </w:rPr>
                <w:t>https://comprasbr.com.br/</w:t>
              </w:r>
            </w:hyperlink>
          </w:p>
        </w:tc>
      </w:tr>
      <w:tr w:rsidR="00F163E4" w:rsidRPr="00065D9A" w14:paraId="1AD620F5" w14:textId="77777777" w:rsidTr="004243EE">
        <w:tc>
          <w:tcPr>
            <w:tcW w:w="2679" w:type="dxa"/>
            <w:tcBorders>
              <w:top w:val="single" w:sz="12" w:space="0" w:color="auto"/>
              <w:left w:val="single" w:sz="12" w:space="0" w:color="auto"/>
              <w:bottom w:val="single" w:sz="12" w:space="0" w:color="auto"/>
              <w:right w:val="single" w:sz="12" w:space="0" w:color="auto"/>
            </w:tcBorders>
          </w:tcPr>
          <w:p w14:paraId="3E72A44D" w14:textId="2C46D160"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Horário da sessão</w:t>
            </w:r>
          </w:p>
        </w:tc>
        <w:tc>
          <w:tcPr>
            <w:tcW w:w="6930" w:type="dxa"/>
            <w:tcBorders>
              <w:top w:val="single" w:sz="12" w:space="0" w:color="auto"/>
              <w:left w:val="single" w:sz="12" w:space="0" w:color="auto"/>
              <w:bottom w:val="single" w:sz="12" w:space="0" w:color="auto"/>
              <w:right w:val="single" w:sz="12" w:space="0" w:color="auto"/>
            </w:tcBorders>
          </w:tcPr>
          <w:p w14:paraId="4F16054C" w14:textId="74350F87" w:rsidR="007D489E" w:rsidRPr="00065D9A" w:rsidRDefault="006F2670" w:rsidP="0006577C">
            <w:pPr>
              <w:ind w:left="0" w:right="-11" w:firstLine="0"/>
              <w:outlineLvl w:val="0"/>
              <w:rPr>
                <w:rFonts w:ascii="Bookman Old Style" w:hAnsi="Bookman Old Style"/>
                <w:sz w:val="20"/>
              </w:rPr>
            </w:pPr>
            <w:r w:rsidRPr="00065D9A">
              <w:rPr>
                <w:rFonts w:ascii="Bookman Old Style" w:hAnsi="Bookman Old Style"/>
                <w:bCs/>
                <w:sz w:val="20"/>
              </w:rPr>
              <w:t>08h30min – Horário de Brasília/DF</w:t>
            </w:r>
          </w:p>
        </w:tc>
      </w:tr>
      <w:tr w:rsidR="00F163E4" w:rsidRPr="00065D9A" w14:paraId="130FBDEF" w14:textId="77777777" w:rsidTr="004243EE">
        <w:tc>
          <w:tcPr>
            <w:tcW w:w="2679" w:type="dxa"/>
            <w:tcBorders>
              <w:top w:val="single" w:sz="12" w:space="0" w:color="auto"/>
              <w:left w:val="single" w:sz="12" w:space="0" w:color="auto"/>
              <w:bottom w:val="single" w:sz="12" w:space="0" w:color="auto"/>
              <w:right w:val="single" w:sz="12" w:space="0" w:color="auto"/>
            </w:tcBorders>
          </w:tcPr>
          <w:p w14:paraId="23BB2382" w14:textId="039BF864" w:rsidR="007D489E"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Local da sessão pública</w:t>
            </w:r>
          </w:p>
        </w:tc>
        <w:tc>
          <w:tcPr>
            <w:tcW w:w="6930" w:type="dxa"/>
            <w:tcBorders>
              <w:top w:val="single" w:sz="12" w:space="0" w:color="auto"/>
              <w:left w:val="single" w:sz="12" w:space="0" w:color="auto"/>
              <w:bottom w:val="single" w:sz="12" w:space="0" w:color="auto"/>
              <w:right w:val="single" w:sz="12" w:space="0" w:color="auto"/>
            </w:tcBorders>
          </w:tcPr>
          <w:p w14:paraId="5D4DF729" w14:textId="3751B904" w:rsidR="007D489E" w:rsidRPr="00065D9A" w:rsidRDefault="006F2670" w:rsidP="0006577C">
            <w:pPr>
              <w:ind w:left="0" w:right="-11" w:firstLine="0"/>
              <w:outlineLvl w:val="0"/>
              <w:rPr>
                <w:rFonts w:ascii="Bookman Old Style" w:hAnsi="Bookman Old Style"/>
                <w:sz w:val="20"/>
              </w:rPr>
            </w:pPr>
            <w:r w:rsidRPr="00065D9A">
              <w:rPr>
                <w:rFonts w:ascii="Bookman Old Style" w:hAnsi="Bookman Old Style"/>
                <w:bCs/>
                <w:sz w:val="20"/>
              </w:rPr>
              <w:t xml:space="preserve">Plataforma COMPRAS BR - </w:t>
            </w:r>
            <w:hyperlink r:id="rId9" w:history="1">
              <w:r w:rsidRPr="00065D9A">
                <w:rPr>
                  <w:rStyle w:val="Hyperlink"/>
                  <w:rFonts w:ascii="Bookman Old Style" w:hAnsi="Bookman Old Style"/>
                  <w:color w:val="auto"/>
                  <w:sz w:val="20"/>
                </w:rPr>
                <w:t>https://comprasbr.com.br/</w:t>
              </w:r>
            </w:hyperlink>
          </w:p>
        </w:tc>
      </w:tr>
      <w:tr w:rsidR="00F163E4" w:rsidRPr="00065D9A" w14:paraId="148D1441" w14:textId="77777777" w:rsidTr="004243EE">
        <w:tc>
          <w:tcPr>
            <w:tcW w:w="2679" w:type="dxa"/>
            <w:tcBorders>
              <w:top w:val="single" w:sz="12" w:space="0" w:color="auto"/>
              <w:left w:val="single" w:sz="12" w:space="0" w:color="auto"/>
              <w:bottom w:val="single" w:sz="12" w:space="0" w:color="auto"/>
              <w:right w:val="single" w:sz="12" w:space="0" w:color="auto"/>
            </w:tcBorders>
          </w:tcPr>
          <w:p w14:paraId="065192CF" w14:textId="557FC934" w:rsidR="00F163E4"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Agente</w:t>
            </w:r>
            <w:r w:rsidR="006F2670" w:rsidRPr="00065D9A">
              <w:rPr>
                <w:rFonts w:ascii="Bookman Old Style" w:hAnsi="Bookman Old Style"/>
                <w:b/>
                <w:bCs/>
                <w:color w:val="000000"/>
                <w:sz w:val="20"/>
              </w:rPr>
              <w:t xml:space="preserve"> </w:t>
            </w:r>
            <w:r w:rsidRPr="00065D9A">
              <w:rPr>
                <w:rFonts w:ascii="Bookman Old Style" w:hAnsi="Bookman Old Style"/>
                <w:b/>
                <w:bCs/>
                <w:color w:val="000000"/>
                <w:sz w:val="20"/>
              </w:rPr>
              <w:t>de Contratação/</w:t>
            </w:r>
            <w:r w:rsidR="00701086" w:rsidRPr="00065D9A">
              <w:rPr>
                <w:rFonts w:ascii="Bookman Old Style" w:hAnsi="Bookman Old Style"/>
                <w:b/>
                <w:bCs/>
                <w:color w:val="000000"/>
                <w:sz w:val="20"/>
              </w:rPr>
              <w:t>Pregoeiro</w:t>
            </w:r>
          </w:p>
        </w:tc>
        <w:tc>
          <w:tcPr>
            <w:tcW w:w="6930" w:type="dxa"/>
            <w:tcBorders>
              <w:top w:val="single" w:sz="12" w:space="0" w:color="auto"/>
              <w:left w:val="single" w:sz="12" w:space="0" w:color="auto"/>
              <w:bottom w:val="single" w:sz="12" w:space="0" w:color="auto"/>
              <w:right w:val="single" w:sz="12" w:space="0" w:color="auto"/>
            </w:tcBorders>
          </w:tcPr>
          <w:p w14:paraId="0279C527" w14:textId="6CDB2675" w:rsidR="00F163E4" w:rsidRPr="00065D9A" w:rsidRDefault="006F2670" w:rsidP="0006577C">
            <w:pPr>
              <w:ind w:left="0" w:right="-11" w:firstLine="0"/>
              <w:outlineLvl w:val="0"/>
              <w:rPr>
                <w:rFonts w:ascii="Bookman Old Style" w:hAnsi="Bookman Old Style"/>
                <w:sz w:val="20"/>
              </w:rPr>
            </w:pPr>
            <w:r w:rsidRPr="00065D9A">
              <w:rPr>
                <w:rFonts w:ascii="Bookman Old Style" w:hAnsi="Bookman Old Style"/>
                <w:sz w:val="20"/>
              </w:rPr>
              <w:t xml:space="preserve">Sergio Ortega, </w:t>
            </w:r>
            <w:r w:rsidR="00B10153" w:rsidRPr="00065D9A">
              <w:rPr>
                <w:rFonts w:ascii="Bookman Old Style" w:hAnsi="Bookman Old Style"/>
                <w:sz w:val="20"/>
              </w:rPr>
              <w:t>designado pela Portaria nº 1002/2022, de 30 de setembro de 2022</w:t>
            </w:r>
          </w:p>
        </w:tc>
      </w:tr>
      <w:tr w:rsidR="00F163E4" w:rsidRPr="00065D9A" w14:paraId="6541EE82" w14:textId="77777777" w:rsidTr="004243EE">
        <w:tc>
          <w:tcPr>
            <w:tcW w:w="2679" w:type="dxa"/>
            <w:tcBorders>
              <w:top w:val="single" w:sz="12" w:space="0" w:color="auto"/>
              <w:left w:val="single" w:sz="12" w:space="0" w:color="auto"/>
              <w:bottom w:val="single" w:sz="12" w:space="0" w:color="auto"/>
              <w:right w:val="single" w:sz="12" w:space="0" w:color="auto"/>
            </w:tcBorders>
          </w:tcPr>
          <w:p w14:paraId="00129EAD" w14:textId="1268E498" w:rsidR="00F163E4" w:rsidRPr="00065D9A" w:rsidRDefault="00F163E4" w:rsidP="0006577C">
            <w:pPr>
              <w:ind w:left="0" w:right="-11" w:firstLine="0"/>
              <w:outlineLvl w:val="0"/>
              <w:rPr>
                <w:rFonts w:ascii="Bookman Old Style" w:hAnsi="Bookman Old Style"/>
                <w:b/>
                <w:bCs/>
                <w:color w:val="000000"/>
                <w:sz w:val="20"/>
              </w:rPr>
            </w:pPr>
            <w:r w:rsidRPr="00065D9A">
              <w:rPr>
                <w:rFonts w:ascii="Bookman Old Style" w:hAnsi="Bookman Old Style"/>
                <w:b/>
                <w:bCs/>
                <w:color w:val="000000"/>
                <w:sz w:val="20"/>
              </w:rPr>
              <w:t>Unidade administrativa interessada</w:t>
            </w:r>
          </w:p>
        </w:tc>
        <w:tc>
          <w:tcPr>
            <w:tcW w:w="6930" w:type="dxa"/>
            <w:tcBorders>
              <w:top w:val="single" w:sz="12" w:space="0" w:color="auto"/>
              <w:left w:val="single" w:sz="12" w:space="0" w:color="auto"/>
              <w:bottom w:val="single" w:sz="12" w:space="0" w:color="auto"/>
              <w:right w:val="single" w:sz="12" w:space="0" w:color="auto"/>
            </w:tcBorders>
          </w:tcPr>
          <w:p w14:paraId="655E1469" w14:textId="3FCDAECF" w:rsidR="00250424" w:rsidRPr="00065D9A" w:rsidRDefault="006F2670" w:rsidP="0006577C">
            <w:pPr>
              <w:ind w:left="0" w:right="-11" w:firstLine="0"/>
              <w:outlineLvl w:val="0"/>
              <w:rPr>
                <w:rFonts w:ascii="Bookman Old Style" w:hAnsi="Bookman Old Style"/>
                <w:sz w:val="20"/>
              </w:rPr>
            </w:pPr>
            <w:r w:rsidRPr="00065D9A">
              <w:rPr>
                <w:rFonts w:ascii="Bookman Old Style" w:hAnsi="Bookman Old Style"/>
                <w:sz w:val="20"/>
              </w:rPr>
              <w:t xml:space="preserve">Secretaria de </w:t>
            </w:r>
            <w:r w:rsidR="002035DB">
              <w:rPr>
                <w:rFonts w:ascii="Bookman Old Style" w:hAnsi="Bookman Old Style"/>
                <w:sz w:val="20"/>
              </w:rPr>
              <w:t>Saúde.</w:t>
            </w:r>
          </w:p>
        </w:tc>
      </w:tr>
    </w:tbl>
    <w:p w14:paraId="4AAB2DAF" w14:textId="77777777" w:rsidR="00F104DD" w:rsidRPr="00065D9A" w:rsidRDefault="00F104DD" w:rsidP="0006577C">
      <w:pPr>
        <w:ind w:left="0" w:right="-11" w:firstLine="0"/>
        <w:outlineLvl w:val="0"/>
        <w:rPr>
          <w:rFonts w:ascii="Bookman Old Style" w:hAnsi="Bookman Old Style"/>
          <w:color w:val="000000"/>
          <w:sz w:val="20"/>
        </w:rPr>
      </w:pPr>
    </w:p>
    <w:p w14:paraId="08070244" w14:textId="1270DE83" w:rsidR="00FF0D87" w:rsidRPr="00065D9A" w:rsidRDefault="00F104D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3360" behindDoc="1" locked="0" layoutInCell="1" allowOverlap="1" wp14:anchorId="4823EF47" wp14:editId="6EC8E5E7">
                <wp:simplePos x="0" y="0"/>
                <wp:positionH relativeFrom="margin">
                  <wp:align>right</wp:align>
                </wp:positionH>
                <wp:positionV relativeFrom="paragraph">
                  <wp:posOffset>3810</wp:posOffset>
                </wp:positionV>
                <wp:extent cx="6096000" cy="1404620"/>
                <wp:effectExtent l="0" t="0" r="19050" b="19685"/>
                <wp:wrapNone/>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B468603" w14:textId="3B900438" w:rsidR="002035DB" w:rsidRPr="00FF0D87" w:rsidRDefault="002035DB"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x="http://schemas.microsoft.com/office/word/2018/wordml/cex" xmlns:w16="http://schemas.microsoft.com/office/word/2018/wordml">
            <w:pict>
              <v:shape w14:anchorId="4823EF47" id="_x0000_s1027" type="#_x0000_t202" style="position:absolute;left:0;text-align:left;margin-left:428.8pt;margin-top:.3pt;width:480pt;height:110.6pt;z-index:-25165312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" fillcolor="#ddd8c2 [2894]" strokecolor="black [3200]" strokeweight="2pt">
                <v:textbox style="mso-fit-shape-to-text:t">
                  <w:txbxContent>
                    <w:p w14:paraId="5B468603" w14:textId="3B900438" w:rsidR="002035DB" w:rsidRPr="00FF0D87" w:rsidRDefault="002035DB" w:rsidP="00677BEB">
                      <w:pPr>
                        <w:ind w:left="0" w:firstLine="0"/>
                        <w:rPr>
                          <w:rFonts w:ascii="Bookman Old Style" w:hAnsi="Bookman Old Style"/>
                          <w:b/>
                          <w:bCs/>
                          <w:sz w:val="20"/>
                        </w:rPr>
                      </w:pPr>
                      <w:r w:rsidRPr="00FF0D87">
                        <w:rPr>
                          <w:rFonts w:ascii="Bookman Old Style" w:hAnsi="Bookman Old Style"/>
                          <w:b/>
                          <w:bCs/>
                          <w:sz w:val="20"/>
                        </w:rPr>
                        <w:t>01 – DO CREDENCIAMENTO.</w:t>
                      </w:r>
                    </w:p>
                  </w:txbxContent>
                </v:textbox>
                <w10:wrap anchorx="margin"/>
              </v:shape>
            </w:pict>
          </mc:Fallback>
        </mc:AlternateContent>
      </w:r>
    </w:p>
    <w:p w14:paraId="7B7A46C8" w14:textId="77777777" w:rsidR="0076147F" w:rsidRPr="00065D9A" w:rsidRDefault="0076147F" w:rsidP="0006577C">
      <w:pPr>
        <w:pStyle w:val="Default"/>
        <w:ind w:right="-11"/>
        <w:jc w:val="both"/>
        <w:rPr>
          <w:rFonts w:ascii="Bookman Old Style" w:hAnsi="Bookman Old Style"/>
          <w:bCs/>
          <w:sz w:val="20"/>
          <w:szCs w:val="20"/>
        </w:rPr>
      </w:pPr>
    </w:p>
    <w:p w14:paraId="1C0A131D" w14:textId="77777777" w:rsidR="00BB6DBF" w:rsidRPr="00065D9A" w:rsidRDefault="00BB6DBF" w:rsidP="0006577C">
      <w:pPr>
        <w:pStyle w:val="Default"/>
        <w:ind w:right="-11"/>
        <w:jc w:val="both"/>
        <w:rPr>
          <w:rFonts w:ascii="Bookman Old Style" w:hAnsi="Bookman Old Style"/>
          <w:bCs/>
          <w:sz w:val="20"/>
          <w:szCs w:val="20"/>
        </w:rPr>
      </w:pPr>
    </w:p>
    <w:p w14:paraId="7CAFA094" w14:textId="6CC1D4FF"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 xml:space="preserve">.1. </w:t>
      </w:r>
      <w:r w:rsidR="00A4114C" w:rsidRPr="00065D9A">
        <w:rPr>
          <w:rFonts w:ascii="Bookman Old Style" w:hAnsi="Bookman Old Style"/>
          <w:sz w:val="20"/>
          <w:szCs w:val="20"/>
        </w:rPr>
        <w:t xml:space="preserve">Para participar do pregão, o licitante deverá se credenciar no Portal de Licitações através do site “http://comprasbr.com.br”. </w:t>
      </w:r>
    </w:p>
    <w:p w14:paraId="631531D9" w14:textId="77777777" w:rsidR="00C41647" w:rsidRPr="00065D9A" w:rsidRDefault="00C41647" w:rsidP="0006577C">
      <w:pPr>
        <w:pStyle w:val="Default"/>
        <w:ind w:right="-11"/>
        <w:jc w:val="both"/>
        <w:rPr>
          <w:rFonts w:ascii="Bookman Old Style" w:hAnsi="Bookman Old Style"/>
          <w:sz w:val="20"/>
          <w:szCs w:val="20"/>
        </w:rPr>
      </w:pPr>
    </w:p>
    <w:p w14:paraId="1B6D3A4B" w14:textId="5ECB7CF6"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.2</w:t>
      </w:r>
      <w:r w:rsidR="00A4114C" w:rsidRPr="00065D9A">
        <w:rPr>
          <w:rFonts w:ascii="Bookman Old Style" w:hAnsi="Bookman Old Style"/>
          <w:sz w:val="20"/>
          <w:szCs w:val="20"/>
        </w:rPr>
        <w:t xml:space="preserve">. O credenciamento dar-se-á pela atribuição de chave de identificação e de senha, pessoal e intransferível, para acesso ao sistema eletrônico. </w:t>
      </w:r>
    </w:p>
    <w:p w14:paraId="73914BA2" w14:textId="77777777" w:rsidR="00C41647" w:rsidRPr="00065D9A" w:rsidRDefault="00C41647" w:rsidP="004C6434">
      <w:pPr>
        <w:pStyle w:val="Default"/>
        <w:ind w:right="-11"/>
        <w:jc w:val="center"/>
        <w:rPr>
          <w:rFonts w:ascii="Bookman Old Style" w:hAnsi="Bookman Old Style"/>
          <w:bCs/>
          <w:sz w:val="20"/>
          <w:szCs w:val="20"/>
        </w:rPr>
      </w:pPr>
    </w:p>
    <w:p w14:paraId="7559AA7E" w14:textId="6C402326" w:rsidR="00A4114C" w:rsidRPr="00065D9A" w:rsidRDefault="008863FC" w:rsidP="0006577C">
      <w:pPr>
        <w:pStyle w:val="Default"/>
        <w:ind w:right="-11"/>
        <w:jc w:val="both"/>
        <w:rPr>
          <w:rFonts w:ascii="Bookman Old Style" w:hAnsi="Bookman Old Style"/>
          <w:sz w:val="20"/>
          <w:szCs w:val="20"/>
        </w:rPr>
      </w:pPr>
      <w:r w:rsidRPr="00065D9A">
        <w:rPr>
          <w:rFonts w:ascii="Bookman Old Style" w:hAnsi="Bookman Old Style"/>
          <w:bCs/>
          <w:sz w:val="20"/>
          <w:szCs w:val="20"/>
        </w:rPr>
        <w:t>1</w:t>
      </w:r>
      <w:r w:rsidR="00A4114C" w:rsidRPr="00065D9A">
        <w:rPr>
          <w:rFonts w:ascii="Bookman Old Style" w:hAnsi="Bookman Old Style"/>
          <w:bCs/>
          <w:sz w:val="20"/>
          <w:szCs w:val="20"/>
        </w:rPr>
        <w:t>.3</w:t>
      </w:r>
      <w:r w:rsidR="00A4114C" w:rsidRPr="00065D9A">
        <w:rPr>
          <w:rFonts w:ascii="Bookman Old Style" w:hAnsi="Bookman Old Style"/>
          <w:sz w:val="20"/>
          <w:szCs w:val="20"/>
        </w:rPr>
        <w:t xml:space="preserve">. O uso da senha de acesso ao sistema eletrônico é de exclusiva responsabilidade da licitante, incluindo qualquer transação efetuada diretamente, ou por seu representante, não cabendo ao provedor do sistema ou ao Município de Santa Isabel do Ivaí, responsabilidade por eventuais danos decorrentes de uso indevido da senha, ainda que por terceiros. </w:t>
      </w:r>
    </w:p>
    <w:p w14:paraId="7435343F" w14:textId="77777777" w:rsidR="00C41647" w:rsidRPr="00065D9A" w:rsidRDefault="00C41647" w:rsidP="0006577C">
      <w:pPr>
        <w:pStyle w:val="NormalWeb"/>
        <w:spacing w:before="0" w:after="0"/>
        <w:ind w:left="0" w:right="-11" w:firstLine="0"/>
        <w:rPr>
          <w:rFonts w:ascii="Bookman Old Style" w:hAnsi="Bookman Old Style"/>
          <w:bCs/>
          <w:sz w:val="20"/>
        </w:rPr>
      </w:pPr>
    </w:p>
    <w:p w14:paraId="4C9A1114" w14:textId="280F762C" w:rsidR="00A4114C" w:rsidRPr="00065D9A" w:rsidRDefault="008863FC" w:rsidP="0006577C">
      <w:pPr>
        <w:pStyle w:val="NormalWeb"/>
        <w:spacing w:before="0" w:after="0"/>
        <w:ind w:left="0" w:right="-11" w:firstLine="0"/>
        <w:rPr>
          <w:rFonts w:ascii="Bookman Old Style" w:hAnsi="Bookman Old Style"/>
          <w:sz w:val="20"/>
        </w:rPr>
      </w:pPr>
      <w:r w:rsidRPr="00065D9A">
        <w:rPr>
          <w:rFonts w:ascii="Bookman Old Style" w:hAnsi="Bookman Old Style"/>
          <w:bCs/>
          <w:sz w:val="20"/>
        </w:rPr>
        <w:t>1</w:t>
      </w:r>
      <w:r w:rsidR="00A4114C" w:rsidRPr="00065D9A">
        <w:rPr>
          <w:rFonts w:ascii="Bookman Old Style" w:hAnsi="Bookman Old Style"/>
          <w:bCs/>
          <w:sz w:val="20"/>
        </w:rPr>
        <w:t>.4</w:t>
      </w:r>
      <w:r w:rsidR="00A4114C" w:rsidRPr="00065D9A">
        <w:rPr>
          <w:rFonts w:ascii="Bookman Old Style" w:hAnsi="Bookman Old Style"/>
          <w:sz w:val="20"/>
        </w:rPr>
        <w:t>. O credenciamento junto ao provedor do sistema implica a responsabilidade legal da licitante ou seu representante legal e a presunção de sua capacidade técnica para realização das transações inerentes ao pregão eletrônico.</w:t>
      </w:r>
    </w:p>
    <w:p w14:paraId="17D3C8EE" w14:textId="77777777" w:rsidR="00C41647" w:rsidRPr="00065D9A" w:rsidRDefault="00C41647" w:rsidP="0006577C">
      <w:pPr>
        <w:pStyle w:val="NormalWeb"/>
        <w:spacing w:before="0" w:after="0"/>
        <w:ind w:left="0" w:right="-11" w:firstLine="0"/>
        <w:rPr>
          <w:rFonts w:ascii="Bookman Old Style" w:hAnsi="Bookman Old Style"/>
          <w:sz w:val="20"/>
        </w:rPr>
      </w:pPr>
    </w:p>
    <w:p w14:paraId="6A4F0F86" w14:textId="382252EB" w:rsidR="00677BEB" w:rsidRPr="00065D9A" w:rsidRDefault="008863FC"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1</w:t>
      </w:r>
      <w:r w:rsidR="00A4114C" w:rsidRPr="00065D9A">
        <w:rPr>
          <w:rFonts w:ascii="Bookman Old Style" w:hAnsi="Bookman Old Style"/>
          <w:sz w:val="20"/>
        </w:rPr>
        <w:t>.5. A perda da senha ou a quebra de sigilo deverão ser comunicadas imediatamente ao provedor do sistema para imediato bloqueio de acesso.</w:t>
      </w:r>
    </w:p>
    <w:p w14:paraId="121DC590" w14:textId="77777777" w:rsidR="00677BEB" w:rsidRPr="00065D9A" w:rsidRDefault="00677BEB" w:rsidP="0006577C">
      <w:pPr>
        <w:ind w:left="0" w:right="-11" w:firstLine="0"/>
        <w:outlineLvl w:val="0"/>
        <w:rPr>
          <w:rFonts w:ascii="Bookman Old Style" w:hAnsi="Bookman Old Style"/>
          <w:color w:val="000000"/>
          <w:sz w:val="20"/>
        </w:rPr>
      </w:pPr>
    </w:p>
    <w:p w14:paraId="1B30CD40" w14:textId="77777777" w:rsidR="00677BEB" w:rsidRPr="00065D9A" w:rsidRDefault="00677BEB"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5408" behindDoc="1" locked="0" layoutInCell="1" allowOverlap="1" wp14:anchorId="32150852" wp14:editId="6BED02C9">
                <wp:simplePos x="0" y="0"/>
                <wp:positionH relativeFrom="margin">
                  <wp:align>right</wp:align>
                </wp:positionH>
                <wp:positionV relativeFrom="paragraph">
                  <wp:posOffset>10160</wp:posOffset>
                </wp:positionV>
                <wp:extent cx="6096000" cy="1404620"/>
                <wp:effectExtent l="0" t="0" r="19050" b="19685"/>
                <wp:wrapNone/>
                <wp:docPr id="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5081516" w14:textId="0CAF2E6A" w:rsidR="002035DB" w:rsidRPr="00FF0D87" w:rsidRDefault="002035DB"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x="http://schemas.microsoft.com/office/word/2018/wordml/cex" xmlns:w16="http://schemas.microsoft.com/office/word/2018/wordml">
            <w:pict>
              <v:shape w14:anchorId="32150852" id="_x0000_s1028" type="#_x0000_t202" style="position:absolute;left:0;text-align:left;margin-left:428.8pt;margin-top:.8pt;width:480pt;height:110.6pt;z-index:-25165107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EEzT4tqAgAAGA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35081516" w14:textId="0CAF2E6A" w:rsidR="002035DB" w:rsidRPr="00FF0D87" w:rsidRDefault="002035DB" w:rsidP="00677BEB">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2</w:t>
                      </w:r>
                      <w:r w:rsidRPr="00FF0D87">
                        <w:rPr>
                          <w:rFonts w:ascii="Bookman Old Style" w:hAnsi="Bookman Old Style"/>
                          <w:b/>
                          <w:bCs/>
                          <w:sz w:val="20"/>
                        </w:rPr>
                        <w:t xml:space="preserve"> – </w:t>
                      </w:r>
                      <w:r>
                        <w:rPr>
                          <w:rFonts w:ascii="Bookman Old Style" w:hAnsi="Bookman Old Style"/>
                          <w:b/>
                          <w:bCs/>
                          <w:sz w:val="20"/>
                        </w:rPr>
                        <w:t>DAS CONDIÇÕES PARA PARTICIPAÇÃO NO CERTAME</w:t>
                      </w:r>
                      <w:r w:rsidRPr="00FF0D87">
                        <w:rPr>
                          <w:rFonts w:ascii="Bookman Old Style" w:hAnsi="Bookman Old Style"/>
                          <w:b/>
                          <w:bCs/>
                          <w:sz w:val="20"/>
                        </w:rPr>
                        <w:t>.</w:t>
                      </w:r>
                    </w:p>
                  </w:txbxContent>
                </v:textbox>
                <w10:wrap anchorx="margin"/>
              </v:shape>
            </w:pict>
          </mc:Fallback>
        </mc:AlternateContent>
      </w:r>
    </w:p>
    <w:p w14:paraId="3A3EE2F9" w14:textId="77777777" w:rsidR="00677BEB" w:rsidRPr="00065D9A" w:rsidRDefault="00677BEB" w:rsidP="0006577C">
      <w:pPr>
        <w:ind w:left="0" w:right="-11" w:firstLine="0"/>
        <w:outlineLvl w:val="0"/>
        <w:rPr>
          <w:rFonts w:ascii="Bookman Old Style" w:hAnsi="Bookman Old Style"/>
          <w:color w:val="000000"/>
          <w:sz w:val="20"/>
        </w:rPr>
      </w:pPr>
    </w:p>
    <w:p w14:paraId="039B51BF" w14:textId="77777777" w:rsidR="006B73A6" w:rsidRPr="00065D9A" w:rsidRDefault="006B73A6" w:rsidP="0006577C">
      <w:pPr>
        <w:autoSpaceDE w:val="0"/>
        <w:autoSpaceDN w:val="0"/>
        <w:adjustRightInd w:val="0"/>
        <w:ind w:left="0" w:right="-11" w:firstLine="0"/>
        <w:rPr>
          <w:rFonts w:ascii="Bookman Old Style" w:hAnsi="Bookman Old Style"/>
          <w:sz w:val="20"/>
        </w:rPr>
      </w:pPr>
    </w:p>
    <w:p w14:paraId="082B0956" w14:textId="6B22E6CC" w:rsidR="006B73A6" w:rsidRPr="00065D9A" w:rsidRDefault="004B09B8" w:rsidP="00C41647">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.1</w:t>
      </w:r>
      <w:r w:rsidRPr="00065D9A">
        <w:rPr>
          <w:rFonts w:ascii="Bookman Old Style" w:hAnsi="Bookman Old Style"/>
          <w:sz w:val="20"/>
        </w:rPr>
        <w:t>.</w:t>
      </w:r>
      <w:r w:rsidR="008863FC" w:rsidRPr="00065D9A">
        <w:rPr>
          <w:rFonts w:ascii="Bookman Old Style" w:hAnsi="Bookman Old Style"/>
          <w:sz w:val="20"/>
        </w:rPr>
        <w:t xml:space="preserve">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w:t>
      </w:r>
    </w:p>
    <w:p w14:paraId="79B17FED" w14:textId="789BB2E6" w:rsidR="008863FC" w:rsidRPr="00065D9A" w:rsidRDefault="004B09B8" w:rsidP="0006577C">
      <w:pPr>
        <w:ind w:left="0" w:right="-11" w:firstLine="0"/>
        <w:rPr>
          <w:rFonts w:ascii="Bookman Old Style" w:eastAsia="Arial" w:hAnsi="Bookman Old Style"/>
          <w:sz w:val="20"/>
        </w:rPr>
      </w:pPr>
      <w:r w:rsidRPr="00065D9A">
        <w:rPr>
          <w:rFonts w:ascii="Bookman Old Style" w:eastAsia="Arial" w:hAnsi="Bookman Old Style"/>
          <w:sz w:val="20"/>
        </w:rPr>
        <w:lastRenderedPageBreak/>
        <w:t>2</w:t>
      </w:r>
      <w:r w:rsidR="008863FC" w:rsidRPr="00065D9A">
        <w:rPr>
          <w:rFonts w:ascii="Bookman Old Style" w:eastAsia="Arial" w:hAnsi="Bookman Old Style"/>
          <w:sz w:val="20"/>
        </w:rPr>
        <w:t>.2</w:t>
      </w:r>
      <w:r w:rsidRPr="00065D9A">
        <w:rPr>
          <w:rFonts w:ascii="Bookman Old Style" w:eastAsia="Arial" w:hAnsi="Bookman Old Style"/>
          <w:sz w:val="20"/>
        </w:rPr>
        <w:t>.</w:t>
      </w:r>
      <w:r w:rsidR="008863FC" w:rsidRPr="00065D9A">
        <w:rPr>
          <w:rFonts w:ascii="Bookman Old Style" w:eastAsia="Arial" w:hAnsi="Bookman Old Style"/>
          <w:sz w:val="20"/>
        </w:rPr>
        <w:t xml:space="preserve">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r w:rsidRPr="00065D9A">
        <w:rPr>
          <w:rFonts w:ascii="Bookman Old Style" w:eastAsia="Arial" w:hAnsi="Bookman Old Style"/>
          <w:sz w:val="20"/>
        </w:rPr>
        <w:t>.</w:t>
      </w:r>
    </w:p>
    <w:p w14:paraId="29859505" w14:textId="77777777" w:rsidR="008863FC" w:rsidRPr="00065D9A" w:rsidRDefault="008863FC" w:rsidP="0006577C">
      <w:pPr>
        <w:ind w:left="0" w:right="-11" w:firstLine="0"/>
        <w:rPr>
          <w:rFonts w:ascii="Bookman Old Style" w:hAnsi="Bookman Old Style"/>
          <w:b/>
          <w:sz w:val="20"/>
        </w:rPr>
      </w:pPr>
    </w:p>
    <w:p w14:paraId="54A1B3E1" w14:textId="34FCFD8C" w:rsidR="008863FC" w:rsidRPr="00065D9A" w:rsidRDefault="004B09B8" w:rsidP="00C41647">
      <w:pPr>
        <w:ind w:left="0" w:right="-11" w:firstLine="0"/>
        <w:rPr>
          <w:rFonts w:ascii="Bookman Old Style" w:eastAsia="Arial" w:hAnsi="Bookman Old Style"/>
          <w:sz w:val="20"/>
        </w:rPr>
      </w:pPr>
      <w:r w:rsidRPr="00065D9A">
        <w:rPr>
          <w:rFonts w:ascii="Bookman Old Style" w:eastAsia="Arial" w:hAnsi="Bookman Old Style"/>
          <w:sz w:val="20"/>
        </w:rPr>
        <w:t>2</w:t>
      </w:r>
      <w:r w:rsidR="008863FC" w:rsidRPr="00065D9A">
        <w:rPr>
          <w:rFonts w:ascii="Bookman Old Style" w:eastAsia="Arial" w:hAnsi="Bookman Old Style"/>
          <w:sz w:val="20"/>
        </w:rPr>
        <w:t>.3</w:t>
      </w:r>
      <w:r w:rsidRPr="00065D9A">
        <w:rPr>
          <w:rFonts w:ascii="Bookman Old Style" w:eastAsia="Arial" w:hAnsi="Bookman Old Style"/>
          <w:sz w:val="20"/>
        </w:rPr>
        <w:t>.</w:t>
      </w:r>
      <w:r w:rsidR="008863FC" w:rsidRPr="00065D9A">
        <w:rPr>
          <w:rFonts w:ascii="Bookman Old Style" w:eastAsia="Arial" w:hAnsi="Bookman Old Style"/>
          <w:sz w:val="20"/>
        </w:rPr>
        <w:t xml:space="preserve"> A participação no Pregão, na forma Eletrônica se dará por meio da digitação da senha pessoal e intransferível do representante credenciado (operador da empresa) e subsequente encaminhamento da proposta de preços, exclusivamente por meio do sistema eletrônico, observada data e horário limite estabelecido.</w:t>
      </w:r>
    </w:p>
    <w:p w14:paraId="742F9AF3" w14:textId="77777777" w:rsidR="00C41647" w:rsidRPr="00065D9A" w:rsidRDefault="00C41647" w:rsidP="0006577C">
      <w:pPr>
        <w:tabs>
          <w:tab w:val="left" w:pos="9254"/>
        </w:tabs>
        <w:autoSpaceDE w:val="0"/>
        <w:autoSpaceDN w:val="0"/>
        <w:adjustRightInd w:val="0"/>
        <w:ind w:left="0" w:right="-11" w:firstLine="0"/>
        <w:rPr>
          <w:rFonts w:ascii="Bookman Old Style" w:hAnsi="Bookman Old Style"/>
          <w:sz w:val="20"/>
        </w:rPr>
      </w:pPr>
    </w:p>
    <w:p w14:paraId="46E0E9BB" w14:textId="32D017D8" w:rsidR="008863FC" w:rsidRPr="00065D9A" w:rsidRDefault="004B09B8" w:rsidP="0006577C">
      <w:pPr>
        <w:tabs>
          <w:tab w:val="left" w:pos="9254"/>
        </w:tabs>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.4</w:t>
      </w:r>
      <w:r w:rsidRPr="00065D9A">
        <w:rPr>
          <w:rFonts w:ascii="Bookman Old Style" w:hAnsi="Bookman Old Style"/>
          <w:sz w:val="20"/>
        </w:rPr>
        <w:t>.</w:t>
      </w:r>
      <w:r w:rsidR="008863FC" w:rsidRPr="00065D9A">
        <w:rPr>
          <w:rFonts w:ascii="Bookman Old Style" w:hAnsi="Bookman Old Style"/>
          <w:sz w:val="20"/>
        </w:rPr>
        <w:t xml:space="preserve"> Não poderão participar da licitação as empresas que estiverem em: concurso de credores, dissolução, liquidação ou que tenha sido declarada inidônea por órgão ou entidade da administração pública direta ou indireta, federal, estadual, municipal ou Distrito Federal ou que esteja cumprindo período de suspensão no âmbito da Administração Municipal.</w:t>
      </w:r>
    </w:p>
    <w:p w14:paraId="116F0BFD" w14:textId="1D80EE4B" w:rsidR="008863FC" w:rsidRPr="00065D9A" w:rsidRDefault="004B09B8" w:rsidP="0006577C">
      <w:pPr>
        <w:tabs>
          <w:tab w:val="left" w:pos="9254"/>
        </w:tabs>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w:t>
      </w:r>
      <w:r w:rsidRPr="00065D9A">
        <w:rPr>
          <w:rFonts w:ascii="Bookman Old Style" w:hAnsi="Bookman Old Style"/>
          <w:sz w:val="20"/>
        </w:rPr>
        <w:t>4.1.</w:t>
      </w:r>
      <w:r w:rsidR="008863FC" w:rsidRPr="00065D9A">
        <w:rPr>
          <w:rFonts w:ascii="Bookman Old Style" w:hAnsi="Bookman Old Style"/>
          <w:sz w:val="20"/>
        </w:rPr>
        <w:t xml:space="preserve"> Caso a empresa apresente CND de falência e concordata</w:t>
      </w:r>
      <w:r w:rsidRPr="00065D9A">
        <w:rPr>
          <w:rFonts w:ascii="Bookman Old Style" w:hAnsi="Bookman Old Style"/>
          <w:sz w:val="20"/>
        </w:rPr>
        <w:t>/recuperação judicial</w:t>
      </w:r>
      <w:r w:rsidR="008863FC" w:rsidRPr="00065D9A">
        <w:rPr>
          <w:rFonts w:ascii="Bookman Old Style" w:hAnsi="Bookman Old Style"/>
          <w:sz w:val="20"/>
        </w:rPr>
        <w:t xml:space="preserve"> ou CND de recuperação judicial ou extrajudicial, estas deverão ser expedidas pelo distribuidor da sede da pessoa jurídica</w:t>
      </w:r>
      <w:r w:rsidRPr="00065D9A">
        <w:rPr>
          <w:rFonts w:ascii="Bookman Old Style" w:hAnsi="Bookman Old Style"/>
          <w:sz w:val="20"/>
        </w:rPr>
        <w:t>.</w:t>
      </w:r>
    </w:p>
    <w:p w14:paraId="5F8B9A1A" w14:textId="764268F7" w:rsidR="008863FC" w:rsidRPr="00065D9A" w:rsidRDefault="004B09B8" w:rsidP="0006577C">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4.2</w:t>
      </w:r>
      <w:r w:rsidRPr="00065D9A">
        <w:rPr>
          <w:rFonts w:ascii="Bookman Old Style" w:hAnsi="Bookman Old Style"/>
          <w:sz w:val="20"/>
        </w:rPr>
        <w:t>.</w:t>
      </w:r>
      <w:r w:rsidR="008863FC" w:rsidRPr="00065D9A">
        <w:rPr>
          <w:rFonts w:ascii="Bookman Old Style" w:hAnsi="Bookman Old Style"/>
          <w:sz w:val="20"/>
        </w:rPr>
        <w:t xml:space="preserve"> Nas hipóteses em que a certidão encaminhada for positiva, deve o licitante apresentar comprovante da homologação/deferimento pelo juízo competente do plano de recuperação judicial/extrajudicial em vigor</w:t>
      </w:r>
      <w:r w:rsidRPr="00065D9A">
        <w:rPr>
          <w:rFonts w:ascii="Bookman Old Style" w:hAnsi="Bookman Old Style"/>
          <w:sz w:val="20"/>
        </w:rPr>
        <w:t>.</w:t>
      </w:r>
    </w:p>
    <w:p w14:paraId="11EFB9C0" w14:textId="77777777" w:rsidR="00C41647" w:rsidRPr="00065D9A" w:rsidRDefault="00C41647" w:rsidP="0006577C">
      <w:pPr>
        <w:autoSpaceDE w:val="0"/>
        <w:autoSpaceDN w:val="0"/>
        <w:adjustRightInd w:val="0"/>
        <w:ind w:left="0" w:right="-11" w:firstLine="0"/>
        <w:rPr>
          <w:rFonts w:ascii="Bookman Old Style" w:hAnsi="Bookman Old Style"/>
          <w:sz w:val="20"/>
        </w:rPr>
      </w:pPr>
    </w:p>
    <w:p w14:paraId="09A3BF13" w14:textId="6158422E" w:rsidR="008863FC" w:rsidRPr="00065D9A" w:rsidRDefault="007D26E4" w:rsidP="0006577C">
      <w:pPr>
        <w:autoSpaceDE w:val="0"/>
        <w:autoSpaceDN w:val="0"/>
        <w:adjustRightInd w:val="0"/>
        <w:ind w:left="0" w:right="-11" w:firstLine="0"/>
        <w:rPr>
          <w:rFonts w:ascii="Bookman Old Style" w:hAnsi="Bookman Old Style"/>
          <w:color w:val="FF0000"/>
          <w:sz w:val="20"/>
        </w:rPr>
      </w:pPr>
      <w:r w:rsidRPr="00065D9A">
        <w:rPr>
          <w:rFonts w:ascii="Bookman Old Style" w:hAnsi="Bookman Old Style"/>
          <w:sz w:val="20"/>
        </w:rPr>
        <w:t>2.5.</w:t>
      </w:r>
      <w:r w:rsidR="008863FC" w:rsidRPr="00065D9A">
        <w:rPr>
          <w:rFonts w:ascii="Bookman Old Style" w:hAnsi="Bookman Old Style"/>
          <w:sz w:val="20"/>
        </w:rPr>
        <w:t xml:space="preserve"> A microempresa ou empresa de pequeno porte, além da apresentação da declaração constante no </w:t>
      </w:r>
      <w:r w:rsidR="008863FC" w:rsidRPr="00065D9A">
        <w:rPr>
          <w:rFonts w:ascii="Bookman Old Style" w:hAnsi="Bookman Old Style"/>
          <w:b/>
          <w:bCs/>
          <w:sz w:val="20"/>
        </w:rPr>
        <w:t xml:space="preserve">ANEXO </w:t>
      </w:r>
      <w:r w:rsidR="00DF235D" w:rsidRPr="00065D9A">
        <w:rPr>
          <w:rFonts w:ascii="Bookman Old Style" w:hAnsi="Bookman Old Style"/>
          <w:b/>
          <w:bCs/>
          <w:sz w:val="20"/>
        </w:rPr>
        <w:t>III</w:t>
      </w:r>
      <w:r w:rsidR="008863FC" w:rsidRPr="00065D9A">
        <w:rPr>
          <w:rFonts w:ascii="Bookman Old Style" w:hAnsi="Bookman Old Style"/>
          <w:b/>
          <w:bCs/>
          <w:sz w:val="20"/>
        </w:rPr>
        <w:t xml:space="preserve"> </w:t>
      </w:r>
      <w:r w:rsidR="008863FC" w:rsidRPr="00065D9A">
        <w:rPr>
          <w:rFonts w:ascii="Bookman Old Style" w:hAnsi="Bookman Old Style"/>
          <w:sz w:val="20"/>
        </w:rPr>
        <w:t xml:space="preserve">para fins de habilitação, deverá, quando do cadastramento da proposta inicial de preço a ser digitado no sistema, informar o seu regime de tributação para fazer valer o direito de prioridade do desempate </w:t>
      </w:r>
      <w:r w:rsidRPr="00065D9A">
        <w:rPr>
          <w:rFonts w:ascii="Bookman Old Style" w:hAnsi="Bookman Old Style"/>
          <w:sz w:val="20"/>
        </w:rPr>
        <w:t>a</w:t>
      </w:r>
      <w:r w:rsidR="008863FC" w:rsidRPr="00065D9A">
        <w:rPr>
          <w:rFonts w:ascii="Bookman Old Style" w:hAnsi="Bookman Old Style"/>
          <w:sz w:val="20"/>
        </w:rPr>
        <w:t xml:space="preserve">rt. 44 e 45 da LC </w:t>
      </w:r>
      <w:r w:rsidR="000937CC" w:rsidRPr="00065D9A">
        <w:rPr>
          <w:rFonts w:ascii="Bookman Old Style" w:hAnsi="Bookman Old Style"/>
          <w:sz w:val="20"/>
        </w:rPr>
        <w:t xml:space="preserve">nº: </w:t>
      </w:r>
      <w:r w:rsidR="008863FC" w:rsidRPr="00065D9A">
        <w:rPr>
          <w:rFonts w:ascii="Bookman Old Style" w:hAnsi="Bookman Old Style"/>
          <w:sz w:val="20"/>
        </w:rPr>
        <w:t>123/2006.</w:t>
      </w:r>
    </w:p>
    <w:p w14:paraId="69E5F765" w14:textId="77777777" w:rsidR="008863FC" w:rsidRPr="00065D9A" w:rsidRDefault="008863FC" w:rsidP="0006577C">
      <w:pPr>
        <w:autoSpaceDE w:val="0"/>
        <w:autoSpaceDN w:val="0"/>
        <w:adjustRightInd w:val="0"/>
        <w:ind w:left="0" w:right="-11" w:firstLine="0"/>
        <w:rPr>
          <w:rFonts w:ascii="Bookman Old Style" w:hAnsi="Bookman Old Style"/>
          <w:color w:val="FF0000"/>
          <w:sz w:val="20"/>
        </w:rPr>
      </w:pPr>
    </w:p>
    <w:p w14:paraId="7EFD088D" w14:textId="77777777" w:rsidR="00280AB2" w:rsidRPr="00065D9A" w:rsidRDefault="007D26E4" w:rsidP="0006577C">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.6</w:t>
      </w:r>
      <w:r w:rsidRPr="00065D9A">
        <w:rPr>
          <w:rFonts w:ascii="Bookman Old Style" w:hAnsi="Bookman Old Style"/>
          <w:sz w:val="20"/>
        </w:rPr>
        <w:t>.</w:t>
      </w:r>
      <w:r w:rsidR="008863FC" w:rsidRPr="00065D9A">
        <w:rPr>
          <w:rFonts w:ascii="Bookman Old Style" w:hAnsi="Bookman Old Style"/>
          <w:sz w:val="20"/>
        </w:rPr>
        <w:t xml:space="preserve"> Será vedada a participação de empresas:</w:t>
      </w:r>
    </w:p>
    <w:p w14:paraId="009827F8" w14:textId="77777777" w:rsidR="00280AB2" w:rsidRPr="00065D9A" w:rsidRDefault="00280AB2" w:rsidP="0006577C">
      <w:pPr>
        <w:autoSpaceDE w:val="0"/>
        <w:autoSpaceDN w:val="0"/>
        <w:adjustRightInd w:val="0"/>
        <w:ind w:left="0" w:right="-11" w:firstLine="0"/>
        <w:rPr>
          <w:rFonts w:ascii="Bookman Old Style" w:hAnsi="Bookman Old Style"/>
          <w:sz w:val="20"/>
        </w:rPr>
      </w:pPr>
    </w:p>
    <w:p w14:paraId="6AF48E0B" w14:textId="7A66220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sz w:val="20"/>
        </w:rPr>
        <w:t xml:space="preserve">a) </w:t>
      </w:r>
      <w:r w:rsidRPr="00065D9A">
        <w:rPr>
          <w:rFonts w:ascii="Bookman Old Style" w:hAnsi="Bookman Old Style" w:cs="Arial"/>
          <w:sz w:val="20"/>
        </w:rPr>
        <w:t>autor do anteprojeto, do projeto básico ou do projeto executivo, pessoa física ou jurídica, quando a licitação versar sobre obra, serviços ou fornecimento de bens a ele relacionados;</w:t>
      </w:r>
      <w:bookmarkStart w:id="1" w:name="art14ii"/>
      <w:bookmarkEnd w:id="1"/>
    </w:p>
    <w:p w14:paraId="7DFA1D37" w14:textId="3B34ED8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b)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2" w:name="art14iii"/>
      <w:bookmarkEnd w:id="2"/>
    </w:p>
    <w:p w14:paraId="5CF83E89" w14:textId="7889B68C"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c) pessoa física ou jurídica que se encontre, ao tempo da licitação, impossibilitada de participar da licitação em decorrência de sanção que lhe foi imposta;</w:t>
      </w:r>
      <w:bookmarkStart w:id="3" w:name="art14iv"/>
      <w:bookmarkEnd w:id="3"/>
    </w:p>
    <w:p w14:paraId="48B61A52" w14:textId="21E195CC"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 xml:space="preserve">d)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w:t>
      </w:r>
      <w:r w:rsidRPr="00065D9A">
        <w:rPr>
          <w:rFonts w:ascii="Bookman Old Style" w:hAnsi="Bookman Old Style" w:cs="Arial"/>
          <w:b/>
          <w:bCs/>
          <w:sz w:val="20"/>
        </w:rPr>
        <w:t>parente em linha reta, colateral ou por afinidade</w:t>
      </w:r>
      <w:r w:rsidRPr="00065D9A">
        <w:rPr>
          <w:rFonts w:ascii="Bookman Old Style" w:hAnsi="Bookman Old Style" w:cs="Arial"/>
          <w:sz w:val="20"/>
        </w:rPr>
        <w:t xml:space="preserve">, </w:t>
      </w:r>
      <w:r w:rsidRPr="00065D9A">
        <w:rPr>
          <w:rFonts w:ascii="Bookman Old Style" w:hAnsi="Bookman Old Style" w:cs="Arial"/>
          <w:b/>
          <w:bCs/>
          <w:sz w:val="20"/>
        </w:rPr>
        <w:t>até o terceiro grau</w:t>
      </w:r>
      <w:r w:rsidRPr="00065D9A">
        <w:rPr>
          <w:rFonts w:ascii="Bookman Old Style" w:hAnsi="Bookman Old Style" w:cs="Arial"/>
          <w:sz w:val="20"/>
        </w:rPr>
        <w:t>;</w:t>
      </w:r>
      <w:bookmarkStart w:id="4" w:name="art14v"/>
      <w:bookmarkEnd w:id="4"/>
    </w:p>
    <w:p w14:paraId="7C1F12D9" w14:textId="1BB9E60B" w:rsidR="00280AB2" w:rsidRPr="00065D9A" w:rsidRDefault="00280AB2" w:rsidP="00032EBC">
      <w:pPr>
        <w:autoSpaceDE w:val="0"/>
        <w:autoSpaceDN w:val="0"/>
        <w:adjustRightInd w:val="0"/>
        <w:ind w:left="567" w:right="-11" w:firstLine="0"/>
        <w:rPr>
          <w:rFonts w:ascii="Bookman Old Style" w:hAnsi="Bookman Old Style" w:cs="Arial"/>
          <w:sz w:val="20"/>
        </w:rPr>
      </w:pPr>
      <w:r w:rsidRPr="00065D9A">
        <w:rPr>
          <w:rFonts w:ascii="Bookman Old Style" w:hAnsi="Bookman Old Style" w:cs="Arial"/>
          <w:sz w:val="20"/>
        </w:rPr>
        <w:t xml:space="preserve">e) empresas controladoras, controladas ou coligadas, nos termos da </w:t>
      </w:r>
      <w:hyperlink r:id="rId10" w:history="1">
        <w:r w:rsidRPr="00065D9A">
          <w:rPr>
            <w:rStyle w:val="Hyperlink"/>
            <w:rFonts w:ascii="Bookman Old Style" w:hAnsi="Bookman Old Style" w:cs="Arial"/>
            <w:color w:val="auto"/>
            <w:sz w:val="20"/>
            <w:u w:val="none"/>
          </w:rPr>
          <w:t>Lei nº</w:t>
        </w:r>
        <w:r w:rsidR="00915A94" w:rsidRPr="00065D9A">
          <w:rPr>
            <w:rStyle w:val="Hyperlink"/>
            <w:rFonts w:ascii="Bookman Old Style" w:hAnsi="Bookman Old Style" w:cs="Arial"/>
            <w:color w:val="auto"/>
            <w:sz w:val="20"/>
            <w:u w:val="none"/>
          </w:rPr>
          <w:t>:</w:t>
        </w:r>
        <w:r w:rsidRPr="00065D9A">
          <w:rPr>
            <w:rStyle w:val="Hyperlink"/>
            <w:rFonts w:ascii="Bookman Old Style" w:hAnsi="Bookman Old Style" w:cs="Arial"/>
            <w:color w:val="auto"/>
            <w:sz w:val="20"/>
            <w:u w:val="none"/>
          </w:rPr>
          <w:t xml:space="preserve"> 6.404, de 15 de dezembro de 1976</w:t>
        </w:r>
      </w:hyperlink>
      <w:r w:rsidRPr="00065D9A">
        <w:rPr>
          <w:rFonts w:ascii="Bookman Old Style" w:hAnsi="Bookman Old Style" w:cs="Arial"/>
          <w:sz w:val="20"/>
        </w:rPr>
        <w:t>, concorrendo entre si;</w:t>
      </w:r>
      <w:bookmarkStart w:id="5" w:name="art14vi"/>
      <w:bookmarkEnd w:id="5"/>
    </w:p>
    <w:p w14:paraId="22BAE354" w14:textId="45BAE29A" w:rsidR="008E2C7F" w:rsidRPr="00065D9A" w:rsidRDefault="00280AB2" w:rsidP="00032EBC">
      <w:pPr>
        <w:autoSpaceDE w:val="0"/>
        <w:autoSpaceDN w:val="0"/>
        <w:adjustRightInd w:val="0"/>
        <w:ind w:left="567" w:right="-11" w:firstLine="0"/>
        <w:rPr>
          <w:rFonts w:ascii="Bookman Old Style" w:hAnsi="Bookman Old Style"/>
          <w:sz w:val="20"/>
        </w:rPr>
      </w:pPr>
      <w:r w:rsidRPr="00065D9A">
        <w:rPr>
          <w:rFonts w:ascii="Bookman Old Style" w:hAnsi="Bookman Old Style" w:cs="Arial"/>
          <w:sz w:val="20"/>
        </w:rPr>
        <w:t>f)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9284E02" w14:textId="2D940709" w:rsidR="008E2C7F" w:rsidRPr="00065D9A" w:rsidRDefault="00280AB2" w:rsidP="00032EBC">
      <w:pPr>
        <w:autoSpaceDE w:val="0"/>
        <w:autoSpaceDN w:val="0"/>
        <w:adjustRightInd w:val="0"/>
        <w:ind w:left="567" w:right="-11" w:firstLine="0"/>
        <w:rPr>
          <w:rFonts w:ascii="Bookman Old Style" w:hAnsi="Bookman Old Style"/>
          <w:sz w:val="20"/>
        </w:rPr>
      </w:pPr>
      <w:r w:rsidRPr="00065D9A">
        <w:rPr>
          <w:rFonts w:ascii="Bookman Old Style" w:hAnsi="Bookman Old Style"/>
          <w:sz w:val="20"/>
        </w:rPr>
        <w:t>g</w:t>
      </w:r>
      <w:r w:rsidR="008E2C7F" w:rsidRPr="00065D9A">
        <w:rPr>
          <w:rFonts w:ascii="Bookman Old Style" w:hAnsi="Bookman Old Style"/>
          <w:sz w:val="20"/>
        </w:rPr>
        <w:t xml:space="preserve">) </w:t>
      </w:r>
      <w:r w:rsidR="008863FC" w:rsidRPr="00065D9A">
        <w:rPr>
          <w:rFonts w:ascii="Bookman Old Style" w:hAnsi="Bookman Old Style"/>
          <w:bCs/>
          <w:sz w:val="20"/>
        </w:rPr>
        <w:t>estrangeiros que não tenham representação legal no Brasil com poderes expressos para receber citação e responder administrativa ou judicialmente</w:t>
      </w:r>
      <w:r w:rsidR="008863FC" w:rsidRPr="00065D9A">
        <w:rPr>
          <w:rFonts w:ascii="Bookman Old Style" w:hAnsi="Bookman Old Style"/>
          <w:sz w:val="20"/>
        </w:rPr>
        <w:t>;</w:t>
      </w:r>
    </w:p>
    <w:p w14:paraId="515225C7" w14:textId="0831CE40" w:rsidR="008863FC" w:rsidRPr="00065D9A" w:rsidRDefault="00280AB2" w:rsidP="00032EBC">
      <w:pPr>
        <w:pStyle w:val="Recuodecorpodetexto3"/>
        <w:tabs>
          <w:tab w:val="left" w:pos="540"/>
        </w:tabs>
        <w:ind w:left="567" w:right="-11" w:firstLine="0"/>
        <w:rPr>
          <w:rFonts w:ascii="Bookman Old Style" w:hAnsi="Bookman Old Style"/>
          <w:sz w:val="20"/>
        </w:rPr>
      </w:pPr>
      <w:r w:rsidRPr="00065D9A">
        <w:rPr>
          <w:rFonts w:ascii="Bookman Old Style" w:hAnsi="Bookman Old Style"/>
          <w:sz w:val="20"/>
        </w:rPr>
        <w:t>h</w:t>
      </w:r>
      <w:r w:rsidR="008E2C7F" w:rsidRPr="00065D9A">
        <w:rPr>
          <w:rFonts w:ascii="Bookman Old Style" w:hAnsi="Bookman Old Style"/>
          <w:sz w:val="20"/>
        </w:rPr>
        <w:t xml:space="preserve">) </w:t>
      </w:r>
      <w:r w:rsidR="008863FC" w:rsidRPr="00065D9A">
        <w:rPr>
          <w:rFonts w:ascii="Bookman Old Style" w:hAnsi="Bookman Old Style"/>
          <w:sz w:val="20"/>
        </w:rPr>
        <w:t>que estejam sob falência, concurso de credores, em processo de dissolução ou liquidação.</w:t>
      </w:r>
    </w:p>
    <w:p w14:paraId="57802A2B" w14:textId="77777777" w:rsidR="008863FC" w:rsidRPr="00065D9A" w:rsidRDefault="008863FC" w:rsidP="0006577C">
      <w:pPr>
        <w:pStyle w:val="Recuodecorpodetexto3"/>
        <w:tabs>
          <w:tab w:val="left" w:pos="540"/>
        </w:tabs>
        <w:ind w:left="0" w:right="-11" w:firstLine="0"/>
        <w:rPr>
          <w:rFonts w:ascii="Bookman Old Style" w:hAnsi="Bookman Old Style"/>
          <w:sz w:val="20"/>
        </w:rPr>
      </w:pPr>
    </w:p>
    <w:p w14:paraId="79277F8B" w14:textId="34B5C8D4" w:rsidR="008863FC" w:rsidRPr="00065D9A" w:rsidRDefault="00546468" w:rsidP="00C41647">
      <w:pPr>
        <w:pStyle w:val="PargrafodaLista"/>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2.7. </w:t>
      </w:r>
      <w:r w:rsidR="008863FC" w:rsidRPr="00065D9A">
        <w:rPr>
          <w:rFonts w:ascii="Bookman Old Style" w:hAnsi="Bookman Old Style"/>
          <w:sz w:val="20"/>
        </w:rPr>
        <w:t>Como requisito para participação neste Pregão, o licitante assinalará “sim” ou “não”, em campo próprio do sistema eletrônico, relativo às seguintes declarações:</w:t>
      </w:r>
    </w:p>
    <w:p w14:paraId="7B54E09E" w14:textId="6F2D1FE5" w:rsidR="008863FC" w:rsidRPr="00065D9A" w:rsidRDefault="00546468" w:rsidP="0006577C">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.7.1</w:t>
      </w:r>
      <w:r w:rsidRPr="00065D9A">
        <w:rPr>
          <w:rFonts w:ascii="Bookman Old Style" w:hAnsi="Bookman Old Style"/>
          <w:sz w:val="20"/>
        </w:rPr>
        <w:t>.</w:t>
      </w:r>
      <w:r w:rsidR="008863FC" w:rsidRPr="00065D9A">
        <w:rPr>
          <w:rFonts w:ascii="Bookman Old Style" w:hAnsi="Bookman Old Style"/>
          <w:sz w:val="20"/>
        </w:rPr>
        <w:t xml:space="preserve"> </w:t>
      </w:r>
      <w:r w:rsidR="001C098C" w:rsidRPr="00065D9A">
        <w:rPr>
          <w:rFonts w:ascii="Bookman Old Style" w:hAnsi="Bookman Old Style"/>
          <w:sz w:val="20"/>
        </w:rPr>
        <w:t>q</w:t>
      </w:r>
      <w:r w:rsidR="008863FC" w:rsidRPr="00065D9A">
        <w:rPr>
          <w:rFonts w:ascii="Bookman Old Style" w:hAnsi="Bookman Old Style"/>
          <w:sz w:val="20"/>
        </w:rPr>
        <w:t>ue cumpre os requisitos estabelecidos no artigo 3º da Lei Complementar nº</w:t>
      </w:r>
      <w:r w:rsidR="000937CC" w:rsidRPr="00065D9A">
        <w:rPr>
          <w:rFonts w:ascii="Bookman Old Style" w:hAnsi="Bookman Old Style"/>
          <w:sz w:val="20"/>
        </w:rPr>
        <w:t>:</w:t>
      </w:r>
      <w:r w:rsidR="008863FC" w:rsidRPr="00065D9A">
        <w:rPr>
          <w:rFonts w:ascii="Bookman Old Style" w:hAnsi="Bookman Old Style"/>
          <w:sz w:val="20"/>
        </w:rPr>
        <w:t xml:space="preserve"> 123, de 2006, estando apta a usufruir do tratamento favorecido estabelecido em seus artigos 42 a 49;</w:t>
      </w:r>
    </w:p>
    <w:p w14:paraId="023A079C" w14:textId="77777777" w:rsidR="008863FC" w:rsidRPr="00065D9A" w:rsidRDefault="008863FC" w:rsidP="0006577C">
      <w:pPr>
        <w:pStyle w:val="Recuodecorpodetexto3"/>
        <w:tabs>
          <w:tab w:val="num" w:pos="5115"/>
        </w:tabs>
        <w:ind w:left="0" w:right="-11" w:firstLine="0"/>
        <w:rPr>
          <w:rFonts w:ascii="Bookman Old Style" w:hAnsi="Bookman Old Style"/>
          <w:sz w:val="20"/>
        </w:rPr>
      </w:pPr>
    </w:p>
    <w:p w14:paraId="235BB569" w14:textId="3CE62AD5" w:rsidR="008863FC" w:rsidRPr="00065D9A" w:rsidRDefault="00310427" w:rsidP="00C41647">
      <w:pPr>
        <w:pStyle w:val="Recuodecorpodetexto3"/>
        <w:ind w:left="0" w:right="-11" w:firstLine="0"/>
        <w:rPr>
          <w:rFonts w:ascii="Bookman Old Style" w:hAnsi="Bookman Old Style"/>
          <w:sz w:val="20"/>
        </w:rPr>
      </w:pPr>
      <w:r w:rsidRPr="00065D9A">
        <w:rPr>
          <w:rFonts w:ascii="Bookman Old Style" w:hAnsi="Bookman Old Style"/>
          <w:sz w:val="20"/>
        </w:rPr>
        <w:lastRenderedPageBreak/>
        <w:t>2</w:t>
      </w:r>
      <w:r w:rsidR="008863FC" w:rsidRPr="00065D9A">
        <w:rPr>
          <w:rFonts w:ascii="Bookman Old Style" w:hAnsi="Bookman Old Style"/>
          <w:sz w:val="20"/>
        </w:rPr>
        <w:t>.7.2</w:t>
      </w:r>
      <w:r w:rsidRPr="00065D9A">
        <w:rPr>
          <w:rFonts w:ascii="Bookman Old Style" w:hAnsi="Bookman Old Style"/>
          <w:sz w:val="20"/>
        </w:rPr>
        <w:t>.</w:t>
      </w:r>
      <w:r w:rsidR="008863FC" w:rsidRPr="00065D9A">
        <w:rPr>
          <w:rFonts w:ascii="Bookman Old Style" w:hAnsi="Bookman Old Style"/>
          <w:sz w:val="20"/>
        </w:rPr>
        <w:t xml:space="preserve"> </w:t>
      </w:r>
      <w:r w:rsidR="001C098C" w:rsidRPr="00065D9A">
        <w:rPr>
          <w:rFonts w:ascii="Bookman Old Style" w:hAnsi="Bookman Old Style"/>
          <w:sz w:val="20"/>
        </w:rPr>
        <w:t>q</w:t>
      </w:r>
      <w:r w:rsidR="008863FC" w:rsidRPr="00065D9A">
        <w:rPr>
          <w:rFonts w:ascii="Bookman Old Style" w:hAnsi="Bookman Old Style"/>
          <w:sz w:val="20"/>
        </w:rPr>
        <w:t>ue está ciente e concorda com as condições contidas no Edital e seus anexos, bem como de que cumpre plenamente os requisitos de habilitação definidos neste Edital;</w:t>
      </w:r>
    </w:p>
    <w:p w14:paraId="31ED7E6E" w14:textId="65060199" w:rsidR="008863FC" w:rsidRPr="00065D9A" w:rsidRDefault="00310427"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.7.3</w:t>
      </w:r>
      <w:r w:rsidRPr="00065D9A">
        <w:rPr>
          <w:rFonts w:ascii="Bookman Old Style" w:hAnsi="Bookman Old Style"/>
          <w:sz w:val="20"/>
        </w:rPr>
        <w:t>.</w:t>
      </w:r>
      <w:r w:rsidR="008863FC" w:rsidRPr="00065D9A">
        <w:rPr>
          <w:rFonts w:ascii="Bookman Old Style" w:hAnsi="Bookman Old Style"/>
          <w:sz w:val="20"/>
        </w:rPr>
        <w:t xml:space="preserve"> inexistem fatos impeditivos para sua habilitação no certame, ciente da obrigatoriedade de declarar ocorrências posteriores;</w:t>
      </w:r>
    </w:p>
    <w:p w14:paraId="5B5B244B" w14:textId="32782AB7" w:rsidR="008863FC" w:rsidRPr="00065D9A" w:rsidRDefault="001C098C"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.7.4</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não emprega menor de 18 (dezoito) anos em trabalho noturno, perigoso ou insalubre e não emprega menor de 16 (dezesseis) anos, salvo menor, a partir de 14 (quatorze) anos, na condição de aprendiz, nos termos do artigo 7º, inciso XXXIII, da Constituição Federal;</w:t>
      </w:r>
    </w:p>
    <w:p w14:paraId="69041E24" w14:textId="470B8A0B" w:rsidR="008863FC" w:rsidRPr="00065D9A" w:rsidRDefault="00FD29DF" w:rsidP="00C41647">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.7.5</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a proposta foi elaborada de forma independente;</w:t>
      </w:r>
    </w:p>
    <w:p w14:paraId="198A19EE" w14:textId="4E8E29E3" w:rsidR="006B73A6" w:rsidRPr="00065D9A" w:rsidRDefault="00FD29DF" w:rsidP="0006577C">
      <w:pPr>
        <w:pStyle w:val="Recuodecorpodetexto3"/>
        <w:ind w:left="0" w:right="-11" w:firstLine="0"/>
        <w:rPr>
          <w:rFonts w:ascii="Bookman Old Style" w:hAnsi="Bookman Old Style"/>
          <w:sz w:val="20"/>
        </w:rPr>
      </w:pPr>
      <w:r w:rsidRPr="00065D9A">
        <w:rPr>
          <w:rFonts w:ascii="Bookman Old Style" w:hAnsi="Bookman Old Style"/>
          <w:sz w:val="20"/>
        </w:rPr>
        <w:t>2</w:t>
      </w:r>
      <w:r w:rsidR="008863FC" w:rsidRPr="00065D9A">
        <w:rPr>
          <w:rFonts w:ascii="Bookman Old Style" w:hAnsi="Bookman Old Style"/>
          <w:sz w:val="20"/>
        </w:rPr>
        <w:t>.7.6</w:t>
      </w:r>
      <w:r w:rsidRPr="00065D9A">
        <w:rPr>
          <w:rFonts w:ascii="Bookman Old Style" w:hAnsi="Bookman Old Style"/>
          <w:sz w:val="20"/>
        </w:rPr>
        <w:t>.</w:t>
      </w:r>
      <w:r w:rsidR="008863FC" w:rsidRPr="00065D9A">
        <w:rPr>
          <w:rFonts w:ascii="Bookman Old Style" w:hAnsi="Bookman Old Style"/>
          <w:sz w:val="20"/>
        </w:rPr>
        <w:t xml:space="preserve"> </w:t>
      </w:r>
      <w:r w:rsidRPr="00065D9A">
        <w:rPr>
          <w:rFonts w:ascii="Bookman Old Style" w:hAnsi="Bookman Old Style"/>
          <w:sz w:val="20"/>
        </w:rPr>
        <w:t>q</w:t>
      </w:r>
      <w:r w:rsidR="008863FC" w:rsidRPr="00065D9A">
        <w:rPr>
          <w:rFonts w:ascii="Bookman Old Style" w:hAnsi="Bookman Old Style"/>
          <w:sz w:val="20"/>
        </w:rPr>
        <w:t>ue não possui, em sua cadeia produtiva, empregados executando trabalho degradante ou forçado, observando o disposto nos incisos III e IV do artigo 1º e no inciso III do artigo 5º da Constituição Federal.</w:t>
      </w:r>
    </w:p>
    <w:p w14:paraId="3E7B9537" w14:textId="77777777" w:rsidR="006B73A6" w:rsidRPr="00065D9A" w:rsidRDefault="006B73A6" w:rsidP="0006577C">
      <w:pPr>
        <w:ind w:left="0" w:right="-11" w:firstLine="0"/>
        <w:outlineLvl w:val="0"/>
        <w:rPr>
          <w:rFonts w:ascii="Bookman Old Style" w:hAnsi="Bookman Old Style"/>
          <w:color w:val="000000"/>
          <w:sz w:val="20"/>
        </w:rPr>
      </w:pPr>
    </w:p>
    <w:p w14:paraId="26184542" w14:textId="77777777" w:rsidR="006B73A6" w:rsidRPr="00065D9A" w:rsidRDefault="006B73A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69504" behindDoc="1" locked="0" layoutInCell="1" allowOverlap="1" wp14:anchorId="519C695C" wp14:editId="7882D765">
                <wp:simplePos x="0" y="0"/>
                <wp:positionH relativeFrom="margin">
                  <wp:align>right</wp:align>
                </wp:positionH>
                <wp:positionV relativeFrom="paragraph">
                  <wp:posOffset>10160</wp:posOffset>
                </wp:positionV>
                <wp:extent cx="6096000" cy="1404620"/>
                <wp:effectExtent l="0" t="0" r="19050" b="19685"/>
                <wp:wrapNone/>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8E9F8EA" w14:textId="77A268DF" w:rsidR="002035DB" w:rsidRPr="00FF0D87" w:rsidRDefault="002035DB"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x="http://schemas.microsoft.com/office/word/2018/wordml/cex" xmlns:w16="http://schemas.microsoft.com/office/word/2018/wordml">
            <w:pict>
              <v:shape w14:anchorId="519C695C" id="_x0000_s1029" type="#_x0000_t202" style="position:absolute;left:0;text-align:left;margin-left:428.8pt;margin-top:.8pt;width:480pt;height:110.6pt;z-index:-25164697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Uot41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8E9F8EA" w14:textId="77A268DF" w:rsidR="002035DB" w:rsidRPr="00FF0D87" w:rsidRDefault="002035DB" w:rsidP="006B73A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3</w:t>
                      </w:r>
                      <w:r w:rsidRPr="00FF0D87">
                        <w:rPr>
                          <w:rFonts w:ascii="Bookman Old Style" w:hAnsi="Bookman Old Style"/>
                          <w:b/>
                          <w:bCs/>
                          <w:sz w:val="20"/>
                        </w:rPr>
                        <w:t xml:space="preserve"> – </w:t>
                      </w:r>
                      <w:r>
                        <w:rPr>
                          <w:rFonts w:ascii="Bookman Old Style" w:hAnsi="Bookman Old Style"/>
                          <w:b/>
                          <w:bCs/>
                          <w:sz w:val="20"/>
                        </w:rPr>
                        <w:t>DO REGULAMENTO OPERACIONAL DO CERTAME</w:t>
                      </w:r>
                      <w:r w:rsidRPr="00FF0D87">
                        <w:rPr>
                          <w:rFonts w:ascii="Bookman Old Style" w:hAnsi="Bookman Old Style"/>
                          <w:b/>
                          <w:bCs/>
                          <w:sz w:val="20"/>
                        </w:rPr>
                        <w:t>.</w:t>
                      </w:r>
                    </w:p>
                  </w:txbxContent>
                </v:textbox>
                <w10:wrap anchorx="margin"/>
              </v:shape>
            </w:pict>
          </mc:Fallback>
        </mc:AlternateContent>
      </w:r>
    </w:p>
    <w:p w14:paraId="0C25CC7F" w14:textId="77777777" w:rsidR="006B73A6" w:rsidRPr="00065D9A" w:rsidRDefault="006B73A6" w:rsidP="0006577C">
      <w:pPr>
        <w:ind w:left="0" w:right="-11" w:firstLine="0"/>
        <w:outlineLvl w:val="0"/>
        <w:rPr>
          <w:rFonts w:ascii="Bookman Old Style" w:hAnsi="Bookman Old Style"/>
          <w:color w:val="000000"/>
          <w:sz w:val="20"/>
        </w:rPr>
      </w:pPr>
    </w:p>
    <w:p w14:paraId="2122DD9C" w14:textId="77777777" w:rsidR="006B73A6" w:rsidRPr="00065D9A" w:rsidRDefault="006B73A6" w:rsidP="0006577C">
      <w:pPr>
        <w:autoSpaceDE w:val="0"/>
        <w:autoSpaceDN w:val="0"/>
        <w:adjustRightInd w:val="0"/>
        <w:ind w:left="0" w:right="-11" w:firstLine="0"/>
        <w:rPr>
          <w:rFonts w:ascii="Bookman Old Style" w:hAnsi="Bookman Old Style"/>
          <w:sz w:val="20"/>
        </w:rPr>
      </w:pPr>
    </w:p>
    <w:p w14:paraId="5DDCC659" w14:textId="7478BCB2" w:rsidR="00086DD4" w:rsidRPr="00065D9A" w:rsidRDefault="009872BE" w:rsidP="0006577C">
      <w:pPr>
        <w:ind w:left="0" w:right="-11" w:firstLine="0"/>
        <w:rPr>
          <w:rFonts w:ascii="Bookman Old Style" w:eastAsia="Arial" w:hAnsi="Bookman Old Style"/>
          <w:sz w:val="20"/>
        </w:rPr>
      </w:pPr>
      <w:r w:rsidRPr="00065D9A">
        <w:rPr>
          <w:rFonts w:ascii="Bookman Old Style" w:eastAsia="Arial" w:hAnsi="Bookman Old Style"/>
          <w:b/>
          <w:sz w:val="20"/>
          <w:u w:val="single"/>
        </w:rPr>
        <w:t>3</w:t>
      </w:r>
      <w:r w:rsidR="00086DD4" w:rsidRPr="00065D9A">
        <w:rPr>
          <w:rFonts w:ascii="Bookman Old Style" w:eastAsia="Arial" w:hAnsi="Bookman Old Style"/>
          <w:b/>
          <w:sz w:val="20"/>
          <w:u w:val="single"/>
        </w:rPr>
        <w:t xml:space="preserve">.1. Do </w:t>
      </w:r>
      <w:r w:rsidRPr="00065D9A">
        <w:rPr>
          <w:rFonts w:ascii="Bookman Old Style" w:eastAsia="Arial" w:hAnsi="Bookman Old Style"/>
          <w:b/>
          <w:sz w:val="20"/>
          <w:u w:val="single"/>
        </w:rPr>
        <w:t>Agente de Contratação/</w:t>
      </w:r>
      <w:r w:rsidR="00701086" w:rsidRPr="00065D9A">
        <w:rPr>
          <w:rFonts w:ascii="Bookman Old Style" w:eastAsia="Arial" w:hAnsi="Bookman Old Style"/>
          <w:b/>
          <w:sz w:val="20"/>
          <w:u w:val="single"/>
        </w:rPr>
        <w:t>Pregoeiro</w:t>
      </w:r>
      <w:r w:rsidR="00086DD4" w:rsidRPr="00065D9A">
        <w:rPr>
          <w:rFonts w:ascii="Bookman Old Style" w:eastAsia="Arial" w:hAnsi="Bookman Old Style"/>
          <w:b/>
          <w:sz w:val="20"/>
          <w:u w:val="single"/>
        </w:rPr>
        <w:t>:</w:t>
      </w:r>
      <w:r w:rsidRPr="00065D9A">
        <w:rPr>
          <w:rFonts w:ascii="Bookman Old Style" w:eastAsia="Arial" w:hAnsi="Bookman Old Style"/>
          <w:b/>
          <w:sz w:val="20"/>
          <w:u w:color="000000"/>
        </w:rPr>
        <w:t xml:space="preserve"> </w:t>
      </w:r>
      <w:r w:rsidR="00086DD4" w:rsidRPr="00065D9A">
        <w:rPr>
          <w:rFonts w:ascii="Bookman Old Style" w:eastAsia="Arial" w:hAnsi="Bookman Old Style"/>
          <w:sz w:val="20"/>
        </w:rPr>
        <w:t xml:space="preserve">certame será conduzido pelo </w:t>
      </w:r>
      <w:r w:rsidRPr="00065D9A">
        <w:rPr>
          <w:rFonts w:ascii="Bookman Old Style" w:eastAsia="Arial" w:hAnsi="Bookman Old Style"/>
          <w:sz w:val="20"/>
        </w:rPr>
        <w:t>Agente de Contratação/</w:t>
      </w:r>
      <w:r w:rsidR="00701086" w:rsidRPr="00065D9A">
        <w:rPr>
          <w:rFonts w:ascii="Bookman Old Style" w:eastAsia="Arial" w:hAnsi="Bookman Old Style"/>
          <w:sz w:val="20"/>
        </w:rPr>
        <w:t>Pregoeiro</w:t>
      </w:r>
      <w:r w:rsidR="00086DD4" w:rsidRPr="00065D9A">
        <w:rPr>
          <w:rFonts w:ascii="Bookman Old Style" w:eastAsia="Arial" w:hAnsi="Bookman Old Style"/>
          <w:sz w:val="20"/>
        </w:rPr>
        <w:t>, com o auxílio da equipe de apoio, que terá, em especial, as seguintes atribuições:</w:t>
      </w:r>
    </w:p>
    <w:p w14:paraId="552EC860" w14:textId="77777777" w:rsidR="00770159" w:rsidRPr="00065D9A" w:rsidRDefault="00770159" w:rsidP="0006577C">
      <w:pPr>
        <w:ind w:left="0" w:right="-11" w:firstLine="0"/>
        <w:rPr>
          <w:rFonts w:ascii="Bookman Old Style" w:eastAsia="Arial" w:hAnsi="Bookman Old Style"/>
          <w:sz w:val="20"/>
        </w:rPr>
      </w:pPr>
    </w:p>
    <w:p w14:paraId="41113199" w14:textId="3F706065" w:rsidR="00086DD4"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a)</w:t>
      </w:r>
      <w:r w:rsidR="009872BE" w:rsidRPr="00065D9A">
        <w:rPr>
          <w:rFonts w:ascii="Bookman Old Style" w:eastAsia="Arial" w:hAnsi="Bookman Old Style"/>
          <w:sz w:val="20"/>
        </w:rPr>
        <w:t xml:space="preserve"> </w:t>
      </w:r>
      <w:r w:rsidRPr="00065D9A">
        <w:rPr>
          <w:rFonts w:ascii="Bookman Old Style" w:eastAsia="Arial" w:hAnsi="Bookman Old Style"/>
          <w:sz w:val="20"/>
        </w:rPr>
        <w:t>conduzir a sessão p</w:t>
      </w:r>
      <w:r w:rsidR="009872BE" w:rsidRPr="00065D9A">
        <w:rPr>
          <w:rFonts w:ascii="Bookman Old Style" w:eastAsia="Arial" w:hAnsi="Bookman Old Style"/>
          <w:sz w:val="20"/>
        </w:rPr>
        <w:t>ú</w:t>
      </w:r>
      <w:r w:rsidRPr="00065D9A">
        <w:rPr>
          <w:rFonts w:ascii="Bookman Old Style" w:eastAsia="Arial" w:hAnsi="Bookman Old Style"/>
          <w:sz w:val="20"/>
        </w:rPr>
        <w:t xml:space="preserve">blica; </w:t>
      </w:r>
    </w:p>
    <w:p w14:paraId="494983B6"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b)</w:t>
      </w:r>
      <w:r w:rsidR="009872BE" w:rsidRPr="00065D9A">
        <w:rPr>
          <w:rFonts w:ascii="Bookman Old Style" w:eastAsia="Arial" w:hAnsi="Bookman Old Style"/>
          <w:sz w:val="20"/>
        </w:rPr>
        <w:t xml:space="preserve"> </w:t>
      </w:r>
      <w:r w:rsidRPr="00065D9A">
        <w:rPr>
          <w:rFonts w:ascii="Bookman Old Style" w:eastAsia="Arial" w:hAnsi="Bookman Old Style"/>
          <w:sz w:val="20"/>
        </w:rPr>
        <w:t>receber, examinar e decidir as impugnações e os pedidos de esclarecimento ao</w:t>
      </w:r>
      <w:r w:rsidR="009872BE" w:rsidRPr="00065D9A">
        <w:rPr>
          <w:rFonts w:ascii="Bookman Old Style" w:eastAsia="Arial" w:hAnsi="Bookman Old Style"/>
          <w:sz w:val="20"/>
        </w:rPr>
        <w:t xml:space="preserve"> </w:t>
      </w:r>
      <w:r w:rsidRPr="00065D9A">
        <w:rPr>
          <w:rFonts w:ascii="Bookman Old Style" w:eastAsia="Arial" w:hAnsi="Bookman Old Style"/>
          <w:sz w:val="20"/>
        </w:rPr>
        <w:t>edital</w:t>
      </w:r>
      <w:r w:rsidR="009872BE" w:rsidRPr="00065D9A">
        <w:rPr>
          <w:rFonts w:ascii="Bookman Old Style" w:eastAsia="Arial" w:hAnsi="Bookman Old Style"/>
          <w:sz w:val="20"/>
        </w:rPr>
        <w:t xml:space="preserve"> </w:t>
      </w:r>
      <w:r w:rsidRPr="00065D9A">
        <w:rPr>
          <w:rFonts w:ascii="Bookman Old Style" w:eastAsia="Arial" w:hAnsi="Bookman Old Style"/>
          <w:sz w:val="20"/>
        </w:rPr>
        <w:t>e</w:t>
      </w:r>
      <w:r w:rsidR="009872BE" w:rsidRPr="00065D9A">
        <w:rPr>
          <w:rFonts w:ascii="Bookman Old Style" w:eastAsia="Arial" w:hAnsi="Bookman Old Style"/>
          <w:sz w:val="20"/>
        </w:rPr>
        <w:t xml:space="preserve"> </w:t>
      </w:r>
      <w:r w:rsidRPr="00065D9A">
        <w:rPr>
          <w:rFonts w:ascii="Bookman Old Style" w:eastAsia="Arial" w:hAnsi="Bookman Old Style"/>
          <w:sz w:val="20"/>
        </w:rPr>
        <w:t>aos</w:t>
      </w:r>
      <w:r w:rsidR="009872BE" w:rsidRPr="00065D9A">
        <w:rPr>
          <w:rFonts w:ascii="Bookman Old Style" w:eastAsia="Arial" w:hAnsi="Bookman Old Style"/>
          <w:sz w:val="20"/>
        </w:rPr>
        <w:t xml:space="preserve"> </w:t>
      </w:r>
      <w:r w:rsidRPr="00065D9A">
        <w:rPr>
          <w:rFonts w:ascii="Bookman Old Style" w:eastAsia="Arial" w:hAnsi="Bookman Old Style"/>
          <w:sz w:val="20"/>
        </w:rPr>
        <w:t>seus</w:t>
      </w:r>
      <w:r w:rsidR="009872BE" w:rsidRPr="00065D9A">
        <w:rPr>
          <w:rFonts w:ascii="Bookman Old Style" w:eastAsia="Arial" w:hAnsi="Bookman Old Style"/>
          <w:sz w:val="20"/>
        </w:rPr>
        <w:t xml:space="preserve"> </w:t>
      </w:r>
      <w:r w:rsidRPr="00065D9A">
        <w:rPr>
          <w:rFonts w:ascii="Bookman Old Style" w:eastAsia="Arial" w:hAnsi="Bookman Old Style"/>
          <w:sz w:val="20"/>
        </w:rPr>
        <w:t>anexos,</w:t>
      </w:r>
      <w:r w:rsidR="009872BE" w:rsidRPr="00065D9A">
        <w:rPr>
          <w:rFonts w:ascii="Bookman Old Style" w:eastAsia="Arial" w:hAnsi="Bookman Old Style"/>
          <w:sz w:val="20"/>
        </w:rPr>
        <w:t xml:space="preserve"> </w:t>
      </w:r>
      <w:r w:rsidRPr="00065D9A">
        <w:rPr>
          <w:rFonts w:ascii="Bookman Old Style" w:eastAsia="Arial" w:hAnsi="Bookman Old Style"/>
          <w:sz w:val="20"/>
        </w:rPr>
        <w:t>além</w:t>
      </w:r>
      <w:r w:rsidR="009872BE" w:rsidRPr="00065D9A">
        <w:rPr>
          <w:rFonts w:ascii="Bookman Old Style" w:eastAsia="Arial" w:hAnsi="Bookman Old Style"/>
          <w:sz w:val="20"/>
        </w:rPr>
        <w:t xml:space="preserve"> </w:t>
      </w:r>
      <w:r w:rsidRPr="00065D9A">
        <w:rPr>
          <w:rFonts w:ascii="Bookman Old Style" w:eastAsia="Arial" w:hAnsi="Bookman Old Style"/>
          <w:sz w:val="20"/>
        </w:rPr>
        <w:t>de</w:t>
      </w:r>
      <w:r w:rsidR="009872BE" w:rsidRPr="00065D9A">
        <w:rPr>
          <w:rFonts w:ascii="Bookman Old Style" w:eastAsia="Arial" w:hAnsi="Bookman Old Style"/>
          <w:sz w:val="20"/>
        </w:rPr>
        <w:t xml:space="preserve"> </w:t>
      </w:r>
      <w:r w:rsidRPr="00065D9A">
        <w:rPr>
          <w:rFonts w:ascii="Bookman Old Style" w:eastAsia="Arial" w:hAnsi="Bookman Old Style"/>
          <w:sz w:val="20"/>
        </w:rPr>
        <w:t>poder</w:t>
      </w:r>
      <w:r w:rsidR="009872BE" w:rsidRPr="00065D9A">
        <w:rPr>
          <w:rFonts w:ascii="Bookman Old Style" w:eastAsia="Arial" w:hAnsi="Bookman Old Style"/>
          <w:sz w:val="20"/>
        </w:rPr>
        <w:t xml:space="preserve"> </w:t>
      </w:r>
      <w:r w:rsidRPr="00065D9A">
        <w:rPr>
          <w:rFonts w:ascii="Bookman Old Style" w:eastAsia="Arial" w:hAnsi="Bookman Old Style"/>
          <w:sz w:val="20"/>
        </w:rPr>
        <w:t>requisitar</w:t>
      </w:r>
      <w:r w:rsidR="009872BE" w:rsidRPr="00065D9A">
        <w:rPr>
          <w:rFonts w:ascii="Bookman Old Style" w:eastAsia="Arial" w:hAnsi="Bookman Old Style"/>
          <w:sz w:val="20"/>
        </w:rPr>
        <w:t xml:space="preserve"> </w:t>
      </w:r>
      <w:r w:rsidRPr="00065D9A">
        <w:rPr>
          <w:rFonts w:ascii="Bookman Old Style" w:eastAsia="Arial" w:hAnsi="Bookman Old Style"/>
          <w:sz w:val="20"/>
        </w:rPr>
        <w:t>subsídios</w:t>
      </w:r>
      <w:r w:rsidR="009872BE" w:rsidRPr="00065D9A">
        <w:rPr>
          <w:rFonts w:ascii="Bookman Old Style" w:eastAsia="Arial" w:hAnsi="Bookman Old Style"/>
          <w:sz w:val="20"/>
        </w:rPr>
        <w:t xml:space="preserve"> </w:t>
      </w:r>
      <w:r w:rsidRPr="00065D9A">
        <w:rPr>
          <w:rFonts w:ascii="Bookman Old Style" w:eastAsia="Arial" w:hAnsi="Bookman Old Style"/>
          <w:sz w:val="20"/>
        </w:rPr>
        <w:t>formais</w:t>
      </w:r>
      <w:r w:rsidR="009872BE" w:rsidRPr="00065D9A">
        <w:rPr>
          <w:rFonts w:ascii="Bookman Old Style" w:eastAsia="Arial" w:hAnsi="Bookman Old Style"/>
          <w:sz w:val="20"/>
        </w:rPr>
        <w:t xml:space="preserve"> </w:t>
      </w:r>
      <w:r w:rsidRPr="00065D9A">
        <w:rPr>
          <w:rFonts w:ascii="Bookman Old Style" w:eastAsia="Arial" w:hAnsi="Bookman Old Style"/>
          <w:sz w:val="20"/>
        </w:rPr>
        <w:t>aos</w:t>
      </w:r>
      <w:r w:rsidR="009872BE" w:rsidRPr="00065D9A">
        <w:rPr>
          <w:rFonts w:ascii="Bookman Old Style" w:eastAsia="Arial" w:hAnsi="Bookman Old Style"/>
          <w:sz w:val="20"/>
        </w:rPr>
        <w:t xml:space="preserve"> </w:t>
      </w:r>
      <w:r w:rsidRPr="00065D9A">
        <w:rPr>
          <w:rFonts w:ascii="Bookman Old Style" w:eastAsia="Arial" w:hAnsi="Bookman Old Style"/>
          <w:sz w:val="20"/>
        </w:rPr>
        <w:t>responsáveis</w:t>
      </w:r>
      <w:r w:rsidR="009872BE" w:rsidRPr="00065D9A">
        <w:rPr>
          <w:rFonts w:ascii="Bookman Old Style" w:eastAsia="Arial" w:hAnsi="Bookman Old Style"/>
          <w:sz w:val="20"/>
        </w:rPr>
        <w:t xml:space="preserve"> </w:t>
      </w:r>
      <w:r w:rsidRPr="00065D9A">
        <w:rPr>
          <w:rFonts w:ascii="Bookman Old Style" w:eastAsia="Arial" w:hAnsi="Bookman Old Style"/>
          <w:sz w:val="20"/>
        </w:rPr>
        <w:t>pela</w:t>
      </w:r>
      <w:r w:rsidR="009872BE" w:rsidRPr="00065D9A">
        <w:rPr>
          <w:rFonts w:ascii="Bookman Old Style" w:eastAsia="Arial" w:hAnsi="Bookman Old Style"/>
          <w:sz w:val="20"/>
        </w:rPr>
        <w:t xml:space="preserve"> </w:t>
      </w:r>
      <w:r w:rsidRPr="00065D9A">
        <w:rPr>
          <w:rFonts w:ascii="Bookman Old Style" w:eastAsia="Arial" w:hAnsi="Bookman Old Style"/>
          <w:sz w:val="20"/>
        </w:rPr>
        <w:t>elaboração</w:t>
      </w:r>
      <w:r w:rsidR="009872BE" w:rsidRPr="00065D9A">
        <w:rPr>
          <w:rFonts w:ascii="Bookman Old Style" w:eastAsia="Arial" w:hAnsi="Bookman Old Style"/>
          <w:sz w:val="20"/>
        </w:rPr>
        <w:t xml:space="preserve"> </w:t>
      </w:r>
      <w:r w:rsidRPr="00065D9A">
        <w:rPr>
          <w:rFonts w:ascii="Bookman Old Style" w:eastAsia="Arial" w:hAnsi="Bookman Old Style"/>
          <w:sz w:val="20"/>
        </w:rPr>
        <w:t>desses</w:t>
      </w:r>
      <w:r w:rsidR="009872BE" w:rsidRPr="00065D9A">
        <w:rPr>
          <w:rFonts w:ascii="Bookman Old Style" w:eastAsia="Arial" w:hAnsi="Bookman Old Style"/>
          <w:sz w:val="20"/>
        </w:rPr>
        <w:t xml:space="preserve"> </w:t>
      </w:r>
      <w:r w:rsidRPr="00065D9A">
        <w:rPr>
          <w:rFonts w:ascii="Bookman Old Style" w:eastAsia="Arial" w:hAnsi="Bookman Old Style"/>
          <w:sz w:val="20"/>
        </w:rPr>
        <w:t>documentos;</w:t>
      </w:r>
    </w:p>
    <w:p w14:paraId="2E6F27FB"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c)</w:t>
      </w:r>
      <w:r w:rsidR="002269CF" w:rsidRPr="00065D9A">
        <w:rPr>
          <w:rFonts w:ascii="Bookman Old Style" w:eastAsia="Arial" w:hAnsi="Bookman Old Style"/>
          <w:sz w:val="20"/>
        </w:rPr>
        <w:t xml:space="preserve"> </w:t>
      </w:r>
      <w:r w:rsidRPr="00065D9A">
        <w:rPr>
          <w:rFonts w:ascii="Bookman Old Style" w:eastAsia="Arial" w:hAnsi="Bookman Old Style"/>
          <w:sz w:val="20"/>
        </w:rPr>
        <w:t>verificar a conformidade da proposta em relação aos requisitos estabelecidos no</w:t>
      </w:r>
      <w:r w:rsidR="002269CF" w:rsidRPr="00065D9A">
        <w:rPr>
          <w:rFonts w:ascii="Bookman Old Style" w:eastAsia="Arial" w:hAnsi="Bookman Old Style"/>
          <w:sz w:val="20"/>
        </w:rPr>
        <w:t xml:space="preserve"> </w:t>
      </w:r>
      <w:r w:rsidRPr="00065D9A">
        <w:rPr>
          <w:rFonts w:ascii="Bookman Old Style" w:eastAsia="Arial" w:hAnsi="Bookman Old Style"/>
          <w:sz w:val="20"/>
        </w:rPr>
        <w:t>edital;</w:t>
      </w:r>
    </w:p>
    <w:p w14:paraId="12D2E759"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d)</w:t>
      </w:r>
      <w:r w:rsidR="002269CF" w:rsidRPr="00065D9A">
        <w:rPr>
          <w:rFonts w:ascii="Bookman Old Style" w:eastAsia="Arial" w:hAnsi="Bookman Old Style"/>
          <w:sz w:val="20"/>
        </w:rPr>
        <w:t xml:space="preserve"> </w:t>
      </w:r>
      <w:r w:rsidRPr="00065D9A">
        <w:rPr>
          <w:rFonts w:ascii="Bookman Old Style" w:eastAsia="Arial" w:hAnsi="Bookman Old Style"/>
          <w:sz w:val="20"/>
        </w:rPr>
        <w:t>coordenar a sessão pública e o envio de lances;</w:t>
      </w:r>
    </w:p>
    <w:p w14:paraId="5F4A1526"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e)</w:t>
      </w:r>
      <w:r w:rsidR="002269CF" w:rsidRPr="00065D9A">
        <w:rPr>
          <w:rFonts w:ascii="Bookman Old Style" w:eastAsia="Arial" w:hAnsi="Bookman Old Style"/>
          <w:sz w:val="20"/>
        </w:rPr>
        <w:t xml:space="preserve"> </w:t>
      </w:r>
      <w:r w:rsidRPr="00065D9A">
        <w:rPr>
          <w:rFonts w:ascii="Bookman Old Style" w:eastAsia="Arial" w:hAnsi="Bookman Old Style"/>
          <w:sz w:val="20"/>
        </w:rPr>
        <w:t>verificar e julgar as condições de habilitação;</w:t>
      </w:r>
    </w:p>
    <w:p w14:paraId="0A0D700F"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f)</w:t>
      </w:r>
      <w:r w:rsidR="002269CF" w:rsidRPr="00065D9A">
        <w:rPr>
          <w:rFonts w:ascii="Bookman Old Style" w:eastAsia="Arial" w:hAnsi="Bookman Old Style"/>
          <w:sz w:val="20"/>
        </w:rPr>
        <w:t xml:space="preserve"> </w:t>
      </w:r>
      <w:r w:rsidRPr="00065D9A">
        <w:rPr>
          <w:rFonts w:ascii="Bookman Old Style" w:eastAsia="Arial" w:hAnsi="Bookman Old Style"/>
          <w:sz w:val="20"/>
        </w:rPr>
        <w:t>sanear erros ou falhas que não alterem a substância das propostas, dos documentos de habilitação</w:t>
      </w:r>
      <w:r w:rsidR="002269CF" w:rsidRPr="00065D9A">
        <w:rPr>
          <w:rFonts w:ascii="Bookman Old Style" w:eastAsia="Arial" w:hAnsi="Bookman Old Style"/>
          <w:sz w:val="20"/>
        </w:rPr>
        <w:t xml:space="preserve"> </w:t>
      </w:r>
      <w:r w:rsidRPr="00065D9A">
        <w:rPr>
          <w:rFonts w:ascii="Bookman Old Style" w:eastAsia="Arial" w:hAnsi="Bookman Old Style"/>
          <w:sz w:val="20"/>
        </w:rPr>
        <w:t>e sua</w:t>
      </w:r>
      <w:r w:rsidR="002269CF" w:rsidRPr="00065D9A">
        <w:rPr>
          <w:rFonts w:ascii="Bookman Old Style" w:eastAsia="Arial" w:hAnsi="Bookman Old Style"/>
          <w:sz w:val="20"/>
        </w:rPr>
        <w:t xml:space="preserve"> </w:t>
      </w:r>
      <w:r w:rsidRPr="00065D9A">
        <w:rPr>
          <w:rFonts w:ascii="Bookman Old Style" w:eastAsia="Arial" w:hAnsi="Bookman Old Style"/>
          <w:sz w:val="20"/>
        </w:rPr>
        <w:t>validade</w:t>
      </w:r>
      <w:r w:rsidR="002269CF" w:rsidRPr="00065D9A">
        <w:rPr>
          <w:rFonts w:ascii="Bookman Old Style" w:eastAsia="Arial" w:hAnsi="Bookman Old Style"/>
          <w:sz w:val="20"/>
        </w:rPr>
        <w:t xml:space="preserve"> </w:t>
      </w:r>
      <w:r w:rsidRPr="00065D9A">
        <w:rPr>
          <w:rFonts w:ascii="Bookman Old Style" w:eastAsia="Arial" w:hAnsi="Bookman Old Style"/>
          <w:sz w:val="20"/>
        </w:rPr>
        <w:t>jurídica;</w:t>
      </w:r>
    </w:p>
    <w:p w14:paraId="2D11A408"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g)</w:t>
      </w:r>
      <w:r w:rsidR="002269CF" w:rsidRPr="00065D9A">
        <w:rPr>
          <w:rFonts w:ascii="Bookman Old Style" w:eastAsia="Arial" w:hAnsi="Bookman Old Style"/>
          <w:sz w:val="20"/>
        </w:rPr>
        <w:t xml:space="preserve"> </w:t>
      </w:r>
      <w:r w:rsidRPr="00065D9A">
        <w:rPr>
          <w:rFonts w:ascii="Bookman Old Style" w:eastAsia="Arial" w:hAnsi="Bookman Old Style"/>
          <w:sz w:val="20"/>
        </w:rPr>
        <w:t>receber,</w:t>
      </w:r>
      <w:r w:rsidR="002269CF" w:rsidRPr="00065D9A">
        <w:rPr>
          <w:rFonts w:ascii="Bookman Old Style" w:eastAsia="Arial" w:hAnsi="Bookman Old Style"/>
          <w:sz w:val="20"/>
        </w:rPr>
        <w:t xml:space="preserve"> </w:t>
      </w:r>
      <w:r w:rsidRPr="00065D9A">
        <w:rPr>
          <w:rFonts w:ascii="Bookman Old Style" w:eastAsia="Arial" w:hAnsi="Bookman Old Style"/>
          <w:sz w:val="20"/>
        </w:rPr>
        <w:t>examinar e</w:t>
      </w:r>
      <w:r w:rsidR="002269CF" w:rsidRPr="00065D9A">
        <w:rPr>
          <w:rFonts w:ascii="Bookman Old Style" w:eastAsia="Arial" w:hAnsi="Bookman Old Style"/>
          <w:sz w:val="20"/>
        </w:rPr>
        <w:t xml:space="preserve"> </w:t>
      </w:r>
      <w:r w:rsidRPr="00065D9A">
        <w:rPr>
          <w:rFonts w:ascii="Bookman Old Style" w:eastAsia="Arial" w:hAnsi="Bookman Old Style"/>
          <w:sz w:val="20"/>
        </w:rPr>
        <w:t>decidir os recursos e encaminhá-los</w:t>
      </w:r>
      <w:r w:rsidR="002269CF" w:rsidRPr="00065D9A">
        <w:rPr>
          <w:rFonts w:ascii="Bookman Old Style" w:eastAsia="Arial" w:hAnsi="Bookman Old Style"/>
          <w:sz w:val="20"/>
        </w:rPr>
        <w:t xml:space="preserve"> </w:t>
      </w:r>
      <w:r w:rsidRPr="00065D9A">
        <w:rPr>
          <w:rFonts w:ascii="Bookman Old Style" w:eastAsia="Arial" w:hAnsi="Bookman Old Style"/>
          <w:sz w:val="20"/>
        </w:rPr>
        <w:t>à</w:t>
      </w:r>
      <w:r w:rsidR="002269CF" w:rsidRPr="00065D9A">
        <w:rPr>
          <w:rFonts w:ascii="Bookman Old Style" w:eastAsia="Arial" w:hAnsi="Bookman Old Style"/>
          <w:sz w:val="20"/>
        </w:rPr>
        <w:t xml:space="preserve"> </w:t>
      </w:r>
      <w:r w:rsidRPr="00065D9A">
        <w:rPr>
          <w:rFonts w:ascii="Bookman Old Style" w:eastAsia="Arial" w:hAnsi="Bookman Old Style"/>
          <w:sz w:val="20"/>
        </w:rPr>
        <w:t>autoridade</w:t>
      </w:r>
      <w:r w:rsidR="002269CF" w:rsidRPr="00065D9A">
        <w:rPr>
          <w:rFonts w:ascii="Bookman Old Style" w:eastAsia="Arial" w:hAnsi="Bookman Old Style"/>
          <w:sz w:val="20"/>
        </w:rPr>
        <w:t xml:space="preserve"> </w:t>
      </w:r>
      <w:r w:rsidRPr="00065D9A">
        <w:rPr>
          <w:rFonts w:ascii="Bookman Old Style" w:eastAsia="Arial" w:hAnsi="Bookman Old Style"/>
          <w:sz w:val="20"/>
        </w:rPr>
        <w:t>competente</w:t>
      </w:r>
      <w:r w:rsidR="002269CF" w:rsidRPr="00065D9A">
        <w:rPr>
          <w:rFonts w:ascii="Bookman Old Style" w:eastAsia="Arial" w:hAnsi="Bookman Old Style"/>
          <w:sz w:val="20"/>
        </w:rPr>
        <w:t xml:space="preserve"> </w:t>
      </w:r>
      <w:r w:rsidRPr="00065D9A">
        <w:rPr>
          <w:rFonts w:ascii="Bookman Old Style" w:eastAsia="Arial" w:hAnsi="Bookman Old Style"/>
          <w:sz w:val="20"/>
        </w:rPr>
        <w:t>quando</w:t>
      </w:r>
      <w:r w:rsidR="002269CF" w:rsidRPr="00065D9A">
        <w:rPr>
          <w:rFonts w:ascii="Bookman Old Style" w:eastAsia="Arial" w:hAnsi="Bookman Old Style"/>
          <w:sz w:val="20"/>
        </w:rPr>
        <w:t xml:space="preserve"> </w:t>
      </w:r>
      <w:r w:rsidRPr="00065D9A">
        <w:rPr>
          <w:rFonts w:ascii="Bookman Old Style" w:eastAsia="Arial" w:hAnsi="Bookman Old Style"/>
          <w:sz w:val="20"/>
        </w:rPr>
        <w:t>mantiver sua decisão;</w:t>
      </w:r>
    </w:p>
    <w:p w14:paraId="32466B2B" w14:textId="77777777" w:rsidR="00770159"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h)</w:t>
      </w:r>
      <w:r w:rsidR="00053931" w:rsidRPr="00065D9A">
        <w:rPr>
          <w:rFonts w:ascii="Bookman Old Style" w:eastAsia="Arial" w:hAnsi="Bookman Old Style"/>
          <w:sz w:val="20"/>
        </w:rPr>
        <w:t xml:space="preserve"> </w:t>
      </w:r>
      <w:r w:rsidRPr="00065D9A">
        <w:rPr>
          <w:rFonts w:ascii="Bookman Old Style" w:eastAsia="Arial" w:hAnsi="Bookman Old Style"/>
          <w:sz w:val="20"/>
        </w:rPr>
        <w:t>indicar o vencedor do certame;</w:t>
      </w:r>
    </w:p>
    <w:p w14:paraId="6C863F31" w14:textId="77777777" w:rsidR="00770159" w:rsidRPr="00065D9A" w:rsidRDefault="00770159" w:rsidP="00032EBC">
      <w:pPr>
        <w:ind w:left="567" w:right="-11" w:firstLine="0"/>
        <w:rPr>
          <w:rFonts w:ascii="Bookman Old Style" w:eastAsia="Arial" w:hAnsi="Bookman Old Style"/>
          <w:sz w:val="20"/>
        </w:rPr>
      </w:pPr>
      <w:r w:rsidRPr="00065D9A">
        <w:rPr>
          <w:rFonts w:ascii="Bookman Old Style" w:eastAsia="Arial" w:hAnsi="Bookman Old Style"/>
          <w:sz w:val="20"/>
        </w:rPr>
        <w:t>i</w:t>
      </w:r>
      <w:r w:rsidR="00086DD4" w:rsidRPr="00065D9A">
        <w:rPr>
          <w:rFonts w:ascii="Bookman Old Style" w:eastAsia="Arial" w:hAnsi="Bookman Old Style"/>
          <w:sz w:val="20"/>
        </w:rPr>
        <w:t>)</w:t>
      </w:r>
      <w:r w:rsidR="00053931" w:rsidRPr="00065D9A">
        <w:rPr>
          <w:rFonts w:ascii="Bookman Old Style" w:eastAsia="Arial" w:hAnsi="Bookman Old Style"/>
          <w:sz w:val="20"/>
        </w:rPr>
        <w:t xml:space="preserve"> </w:t>
      </w:r>
      <w:r w:rsidR="00086DD4" w:rsidRPr="00065D9A">
        <w:rPr>
          <w:rFonts w:ascii="Bookman Old Style" w:eastAsia="Arial" w:hAnsi="Bookman Old Style"/>
          <w:sz w:val="20"/>
        </w:rPr>
        <w:t>conduzir os trabalhos da equipe de apoio; e</w:t>
      </w:r>
    </w:p>
    <w:p w14:paraId="00DFC1E2" w14:textId="19946227" w:rsidR="00086DD4" w:rsidRPr="00065D9A" w:rsidRDefault="00086DD4" w:rsidP="00032EBC">
      <w:pPr>
        <w:ind w:left="567" w:right="-11" w:firstLine="0"/>
        <w:rPr>
          <w:rFonts w:ascii="Bookman Old Style" w:eastAsia="Arial" w:hAnsi="Bookman Old Style"/>
          <w:sz w:val="20"/>
        </w:rPr>
      </w:pPr>
      <w:r w:rsidRPr="00065D9A">
        <w:rPr>
          <w:rFonts w:ascii="Bookman Old Style" w:eastAsia="Arial" w:hAnsi="Bookman Old Style"/>
          <w:sz w:val="20"/>
        </w:rPr>
        <w:t>k)</w:t>
      </w:r>
      <w:r w:rsidR="00770159" w:rsidRPr="00065D9A">
        <w:rPr>
          <w:rFonts w:ascii="Bookman Old Style" w:eastAsia="Arial" w:hAnsi="Bookman Old Style"/>
          <w:sz w:val="20"/>
        </w:rPr>
        <w:t xml:space="preserve"> </w:t>
      </w:r>
      <w:r w:rsidRPr="00065D9A">
        <w:rPr>
          <w:rFonts w:ascii="Bookman Old Style" w:eastAsia="Arial" w:hAnsi="Bookman Old Style"/>
          <w:sz w:val="20"/>
        </w:rPr>
        <w:t>encaminhar o processo devidamente instruído à autoridade competente e propor a sua</w:t>
      </w:r>
      <w:r w:rsidR="00053931" w:rsidRPr="00065D9A">
        <w:rPr>
          <w:rFonts w:ascii="Bookman Old Style" w:eastAsia="Arial" w:hAnsi="Bookman Old Style"/>
          <w:sz w:val="20"/>
        </w:rPr>
        <w:t xml:space="preserve"> </w:t>
      </w:r>
      <w:r w:rsidR="00770159" w:rsidRPr="00065D9A">
        <w:rPr>
          <w:rFonts w:ascii="Bookman Old Style" w:eastAsia="Arial" w:hAnsi="Bookman Old Style"/>
          <w:sz w:val="20"/>
        </w:rPr>
        <w:t xml:space="preserve">Adjudicação e </w:t>
      </w:r>
      <w:r w:rsidRPr="00065D9A">
        <w:rPr>
          <w:rFonts w:ascii="Bookman Old Style" w:eastAsia="Arial" w:hAnsi="Bookman Old Style"/>
          <w:sz w:val="20"/>
        </w:rPr>
        <w:t>Homologação.</w:t>
      </w:r>
    </w:p>
    <w:p w14:paraId="231DBE3D" w14:textId="77777777" w:rsidR="00086DD4" w:rsidRPr="00065D9A" w:rsidRDefault="00086DD4" w:rsidP="0006577C">
      <w:pPr>
        <w:ind w:left="0" w:right="-11" w:firstLine="0"/>
        <w:rPr>
          <w:rFonts w:ascii="Bookman Old Style" w:eastAsia="Arial" w:hAnsi="Bookman Old Style"/>
          <w:sz w:val="20"/>
        </w:rPr>
      </w:pPr>
    </w:p>
    <w:p w14:paraId="7DEE61B9" w14:textId="31A97D28" w:rsidR="00086DD4" w:rsidRPr="00065D9A" w:rsidRDefault="009370E1" w:rsidP="0006577C">
      <w:pPr>
        <w:ind w:left="0" w:right="-11" w:firstLine="0"/>
        <w:rPr>
          <w:rFonts w:ascii="Bookman Old Style" w:eastAsia="Arial" w:hAnsi="Bookman Old Style"/>
          <w:sz w:val="20"/>
        </w:rPr>
      </w:pPr>
      <w:r w:rsidRPr="00065D9A">
        <w:rPr>
          <w:rFonts w:ascii="Bookman Old Style" w:eastAsia="Arial" w:hAnsi="Bookman Old Style"/>
          <w:b/>
          <w:sz w:val="20"/>
          <w:u w:val="single"/>
        </w:rPr>
        <w:t>3</w:t>
      </w:r>
      <w:r w:rsidR="00086DD4" w:rsidRPr="00065D9A">
        <w:rPr>
          <w:rFonts w:ascii="Bookman Old Style" w:eastAsia="Arial" w:hAnsi="Bookman Old Style"/>
          <w:b/>
          <w:sz w:val="20"/>
          <w:u w:val="single"/>
        </w:rPr>
        <w:t>.</w:t>
      </w:r>
      <w:r w:rsidRPr="00065D9A">
        <w:rPr>
          <w:rFonts w:ascii="Bookman Old Style" w:eastAsia="Arial" w:hAnsi="Bookman Old Style"/>
          <w:b/>
          <w:sz w:val="20"/>
          <w:u w:val="single"/>
        </w:rPr>
        <w:t>2.</w:t>
      </w:r>
      <w:r w:rsidR="00086DD4" w:rsidRPr="00065D9A">
        <w:rPr>
          <w:rFonts w:ascii="Bookman Old Style" w:eastAsia="Arial" w:hAnsi="Bookman Old Style"/>
          <w:b/>
          <w:sz w:val="20"/>
          <w:u w:val="single"/>
        </w:rPr>
        <w:t xml:space="preserve"> Da </w:t>
      </w:r>
      <w:r w:rsidR="004019F3" w:rsidRPr="00065D9A">
        <w:rPr>
          <w:rFonts w:ascii="Bookman Old Style" w:eastAsia="Arial" w:hAnsi="Bookman Old Style"/>
          <w:b/>
          <w:sz w:val="20"/>
          <w:u w:val="single"/>
        </w:rPr>
        <w:t>E</w:t>
      </w:r>
      <w:r w:rsidR="00086DD4" w:rsidRPr="00065D9A">
        <w:rPr>
          <w:rFonts w:ascii="Bookman Old Style" w:eastAsia="Arial" w:hAnsi="Bookman Old Style"/>
          <w:b/>
          <w:sz w:val="20"/>
          <w:u w:val="single"/>
        </w:rPr>
        <w:t xml:space="preserve">quipe de </w:t>
      </w:r>
      <w:r w:rsidR="004019F3" w:rsidRPr="00065D9A">
        <w:rPr>
          <w:rFonts w:ascii="Bookman Old Style" w:eastAsia="Arial" w:hAnsi="Bookman Old Style"/>
          <w:b/>
          <w:sz w:val="20"/>
          <w:u w:val="single"/>
        </w:rPr>
        <w:t>A</w:t>
      </w:r>
      <w:r w:rsidR="00086DD4" w:rsidRPr="00065D9A">
        <w:rPr>
          <w:rFonts w:ascii="Bookman Old Style" w:eastAsia="Arial" w:hAnsi="Bookman Old Style"/>
          <w:b/>
          <w:sz w:val="20"/>
          <w:u w:val="single"/>
        </w:rPr>
        <w:t>poio:</w:t>
      </w:r>
      <w:r w:rsidRPr="00065D9A">
        <w:rPr>
          <w:rFonts w:ascii="Bookman Old Style" w:eastAsia="Arial" w:hAnsi="Bookman Old Style"/>
          <w:sz w:val="20"/>
        </w:rPr>
        <w:t xml:space="preserve"> </w:t>
      </w:r>
      <w:r w:rsidR="00086DD4" w:rsidRPr="00065D9A">
        <w:rPr>
          <w:rFonts w:ascii="Bookman Old Style" w:eastAsia="Arial" w:hAnsi="Bookman Old Style"/>
          <w:sz w:val="20"/>
        </w:rPr>
        <w:t xml:space="preserve">caberá à equipe de apoio auxiliar o </w:t>
      </w:r>
      <w:r w:rsidR="00701086" w:rsidRPr="00065D9A">
        <w:rPr>
          <w:rFonts w:ascii="Bookman Old Style" w:eastAsia="Arial" w:hAnsi="Bookman Old Style"/>
          <w:sz w:val="20"/>
        </w:rPr>
        <w:t>Pregoeiro</w:t>
      </w:r>
      <w:r w:rsidR="00086DD4" w:rsidRPr="00065D9A">
        <w:rPr>
          <w:rFonts w:ascii="Bookman Old Style" w:eastAsia="Arial" w:hAnsi="Bookman Old Style"/>
          <w:sz w:val="20"/>
        </w:rPr>
        <w:t xml:space="preserve"> nas etapas do processo licitatório.</w:t>
      </w:r>
    </w:p>
    <w:p w14:paraId="3D27FAFB" w14:textId="77777777" w:rsidR="00086DD4" w:rsidRPr="00065D9A" w:rsidRDefault="00086DD4" w:rsidP="0006577C">
      <w:pPr>
        <w:ind w:left="0" w:right="-11" w:firstLine="0"/>
        <w:rPr>
          <w:rFonts w:ascii="Bookman Old Style" w:hAnsi="Bookman Old Style"/>
          <w:sz w:val="20"/>
        </w:rPr>
      </w:pPr>
    </w:p>
    <w:p w14:paraId="073EC5A6" w14:textId="20BBA07D" w:rsidR="00086DD4" w:rsidRPr="00065D9A" w:rsidRDefault="001B070A" w:rsidP="0006577C">
      <w:pPr>
        <w:ind w:left="0" w:right="-11" w:firstLine="0"/>
        <w:rPr>
          <w:rFonts w:ascii="Bookman Old Style" w:eastAsia="Arial" w:hAnsi="Bookman Old Style"/>
          <w:sz w:val="20"/>
        </w:rPr>
      </w:pPr>
      <w:r w:rsidRPr="00065D9A">
        <w:rPr>
          <w:rFonts w:ascii="Bookman Old Style" w:eastAsia="Arial" w:hAnsi="Bookman Old Style"/>
          <w:b/>
          <w:sz w:val="20"/>
          <w:u w:val="single" w:color="000000"/>
        </w:rPr>
        <w:t>3</w:t>
      </w:r>
      <w:r w:rsidR="00086DD4" w:rsidRPr="00065D9A">
        <w:rPr>
          <w:rFonts w:ascii="Bookman Old Style" w:eastAsia="Arial" w:hAnsi="Bookman Old Style"/>
          <w:b/>
          <w:sz w:val="20"/>
          <w:u w:val="single" w:color="000000"/>
        </w:rPr>
        <w:t>.</w:t>
      </w:r>
      <w:r w:rsidRPr="00065D9A">
        <w:rPr>
          <w:rFonts w:ascii="Bookman Old Style" w:eastAsia="Arial" w:hAnsi="Bookman Old Style"/>
          <w:b/>
          <w:sz w:val="20"/>
          <w:u w:val="single" w:color="000000"/>
        </w:rPr>
        <w:t>3.</w:t>
      </w:r>
      <w:r w:rsidR="00086DD4" w:rsidRPr="00065D9A">
        <w:rPr>
          <w:rFonts w:ascii="Bookman Old Style" w:eastAsia="Arial" w:hAnsi="Bookman Old Style"/>
          <w:b/>
          <w:sz w:val="20"/>
          <w:u w:val="single" w:color="000000"/>
        </w:rPr>
        <w:t xml:space="preserve"> Do licitante:</w:t>
      </w:r>
      <w:r w:rsidR="00654161" w:rsidRPr="00065D9A">
        <w:rPr>
          <w:rFonts w:ascii="Bookman Old Style" w:eastAsia="Arial" w:hAnsi="Bookman Old Style"/>
          <w:sz w:val="20"/>
        </w:rPr>
        <w:t xml:space="preserve"> </w:t>
      </w:r>
      <w:r w:rsidRPr="00065D9A">
        <w:rPr>
          <w:rFonts w:ascii="Bookman Old Style" w:eastAsia="Arial" w:hAnsi="Bookman Old Style"/>
          <w:sz w:val="20"/>
        </w:rPr>
        <w:t>c</w:t>
      </w:r>
      <w:r w:rsidR="00086DD4" w:rsidRPr="00065D9A">
        <w:rPr>
          <w:rFonts w:ascii="Bookman Old Style" w:eastAsia="Arial" w:hAnsi="Bookman Old Style"/>
          <w:sz w:val="20"/>
        </w:rPr>
        <w:t>aberá ao licitante interessado em participar do pregão, na forma eletrônica:</w:t>
      </w:r>
    </w:p>
    <w:p w14:paraId="5908A2BE" w14:textId="77777777" w:rsidR="00C41647" w:rsidRPr="00065D9A" w:rsidRDefault="00C41647" w:rsidP="0006577C">
      <w:pPr>
        <w:ind w:left="0" w:right="-11" w:firstLine="0"/>
        <w:rPr>
          <w:rFonts w:ascii="Bookman Old Style" w:eastAsia="Arial" w:hAnsi="Bookman Old Style"/>
          <w:sz w:val="20"/>
          <w:u w:val="single"/>
        </w:rPr>
      </w:pPr>
    </w:p>
    <w:p w14:paraId="0E313006" w14:textId="0EA213DB"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a)</w:t>
      </w:r>
      <w:r w:rsidR="00D961CF" w:rsidRPr="00065D9A">
        <w:rPr>
          <w:rFonts w:ascii="Bookman Old Style" w:eastAsia="Arial" w:hAnsi="Bookman Old Style"/>
          <w:sz w:val="20"/>
        </w:rPr>
        <w:t xml:space="preserve"> </w:t>
      </w:r>
      <w:r w:rsidRPr="00065D9A">
        <w:rPr>
          <w:rFonts w:ascii="Bookman Old Style" w:eastAsia="Arial" w:hAnsi="Bookman Old Style"/>
          <w:sz w:val="20"/>
        </w:rPr>
        <w:t>credenciar-se previamente no sistema eletrônico utilizado no certame;</w:t>
      </w:r>
    </w:p>
    <w:p w14:paraId="100C0AEF" w14:textId="7E6D1FE0"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b)</w:t>
      </w:r>
      <w:r w:rsidR="00D961CF" w:rsidRPr="00065D9A">
        <w:rPr>
          <w:rFonts w:ascii="Bookman Old Style" w:eastAsia="Arial" w:hAnsi="Bookman Old Style"/>
          <w:sz w:val="20"/>
        </w:rPr>
        <w:t xml:space="preserve"> </w:t>
      </w:r>
      <w:r w:rsidRPr="00065D9A">
        <w:rPr>
          <w:rFonts w:ascii="Bookman Old Style" w:eastAsia="Arial" w:hAnsi="Bookman Old Style"/>
          <w:sz w:val="20"/>
        </w:rPr>
        <w:t>remeter, no prazo estabelecido,</w:t>
      </w:r>
      <w:r w:rsidR="00DF235D" w:rsidRPr="00065D9A">
        <w:rPr>
          <w:rFonts w:ascii="Bookman Old Style" w:eastAsia="Arial" w:hAnsi="Bookman Old Style"/>
          <w:sz w:val="20"/>
        </w:rPr>
        <w:t xml:space="preserve"> </w:t>
      </w:r>
      <w:r w:rsidRPr="00065D9A">
        <w:rPr>
          <w:rFonts w:ascii="Bookman Old Style" w:eastAsia="Arial" w:hAnsi="Bookman Old Style"/>
          <w:sz w:val="20"/>
        </w:rPr>
        <w:t>exclusivamente via sistema, os</w:t>
      </w:r>
      <w:r w:rsidR="00DF235D" w:rsidRPr="00065D9A">
        <w:rPr>
          <w:rFonts w:ascii="Bookman Old Style" w:eastAsia="Arial" w:hAnsi="Bookman Old Style"/>
          <w:sz w:val="20"/>
        </w:rPr>
        <w:t xml:space="preserve"> </w:t>
      </w:r>
      <w:r w:rsidRPr="00065D9A">
        <w:rPr>
          <w:rFonts w:ascii="Bookman Old Style" w:eastAsia="Arial" w:hAnsi="Bookman Old Style"/>
          <w:sz w:val="20"/>
        </w:rPr>
        <w:t xml:space="preserve">documentos de </w:t>
      </w:r>
      <w:r w:rsidR="00D961CF" w:rsidRPr="00065D9A">
        <w:rPr>
          <w:rFonts w:ascii="Bookman Old Style" w:eastAsia="Arial" w:hAnsi="Bookman Old Style"/>
          <w:sz w:val="20"/>
        </w:rPr>
        <w:t xml:space="preserve">proposta e </w:t>
      </w:r>
      <w:r w:rsidRPr="00065D9A">
        <w:rPr>
          <w:rFonts w:ascii="Bookman Old Style" w:eastAsia="Arial" w:hAnsi="Bookman Old Style"/>
          <w:sz w:val="20"/>
        </w:rPr>
        <w:t>habilitação</w:t>
      </w:r>
      <w:r w:rsidR="00D961CF" w:rsidRPr="00065D9A">
        <w:rPr>
          <w:rFonts w:ascii="Bookman Old Style" w:eastAsia="Arial" w:hAnsi="Bookman Old Style"/>
          <w:sz w:val="20"/>
        </w:rPr>
        <w:t xml:space="preserve"> quando solicitado, bem como </w:t>
      </w:r>
      <w:r w:rsidRPr="00065D9A">
        <w:rPr>
          <w:rFonts w:ascii="Bookman Old Style" w:eastAsia="Arial" w:hAnsi="Bookman Old Style"/>
          <w:sz w:val="20"/>
        </w:rPr>
        <w:t>quando necessário, os documentos complementares;</w:t>
      </w:r>
    </w:p>
    <w:p w14:paraId="216E31EC" w14:textId="329B28E4"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c)</w:t>
      </w:r>
      <w:r w:rsidR="00D961CF" w:rsidRPr="00065D9A">
        <w:rPr>
          <w:rFonts w:ascii="Bookman Old Style" w:eastAsia="Arial" w:hAnsi="Bookman Old Style"/>
          <w:sz w:val="20"/>
        </w:rPr>
        <w:t xml:space="preserve"> </w:t>
      </w:r>
      <w:r w:rsidRPr="00065D9A">
        <w:rPr>
          <w:rFonts w:ascii="Bookman Old Style" w:eastAsia="Arial" w:hAnsi="Bookman Old Style"/>
          <w:sz w:val="20"/>
        </w:rPr>
        <w:t>responsabilizar-se formalmente pelas transações efetuadas em seu nome, assumir</w:t>
      </w:r>
      <w:r w:rsidR="00DF235D" w:rsidRPr="00065D9A">
        <w:rPr>
          <w:rFonts w:ascii="Bookman Old Style" w:eastAsia="Arial" w:hAnsi="Bookman Old Style"/>
          <w:sz w:val="20"/>
        </w:rPr>
        <w:t xml:space="preserve"> </w:t>
      </w:r>
      <w:r w:rsidRPr="00065D9A">
        <w:rPr>
          <w:rFonts w:ascii="Bookman Old Style" w:eastAsia="Arial" w:hAnsi="Bookman Old Style"/>
          <w:sz w:val="20"/>
        </w:rPr>
        <w:t>como</w:t>
      </w:r>
      <w:r w:rsidR="00DF235D" w:rsidRPr="00065D9A">
        <w:rPr>
          <w:rFonts w:ascii="Bookman Old Style" w:eastAsia="Arial" w:hAnsi="Bookman Old Style"/>
          <w:sz w:val="20"/>
        </w:rPr>
        <w:t xml:space="preserve"> </w:t>
      </w:r>
      <w:r w:rsidRPr="00065D9A">
        <w:rPr>
          <w:rFonts w:ascii="Bookman Old Style" w:eastAsia="Arial" w:hAnsi="Bookman Old Style"/>
          <w:sz w:val="20"/>
        </w:rPr>
        <w:t>firmes   e</w:t>
      </w:r>
      <w:r w:rsidR="00DF235D" w:rsidRPr="00065D9A">
        <w:rPr>
          <w:rFonts w:ascii="Bookman Old Style" w:eastAsia="Arial" w:hAnsi="Bookman Old Style"/>
          <w:sz w:val="20"/>
        </w:rPr>
        <w:t xml:space="preserve"> </w:t>
      </w:r>
      <w:r w:rsidRPr="00065D9A">
        <w:rPr>
          <w:rFonts w:ascii="Bookman Old Style" w:eastAsia="Arial" w:hAnsi="Bookman Old Style"/>
          <w:sz w:val="20"/>
        </w:rPr>
        <w:t>verdadeiras</w:t>
      </w:r>
      <w:r w:rsidR="00DF235D" w:rsidRPr="00065D9A">
        <w:rPr>
          <w:rFonts w:ascii="Bookman Old Style" w:eastAsia="Arial" w:hAnsi="Bookman Old Style"/>
          <w:sz w:val="20"/>
        </w:rPr>
        <w:t xml:space="preserve"> </w:t>
      </w:r>
      <w:r w:rsidRPr="00065D9A">
        <w:rPr>
          <w:rFonts w:ascii="Bookman Old Style" w:eastAsia="Arial" w:hAnsi="Bookman Old Style"/>
          <w:sz w:val="20"/>
        </w:rPr>
        <w:t>suas</w:t>
      </w:r>
      <w:r w:rsidR="00DF235D" w:rsidRPr="00065D9A">
        <w:rPr>
          <w:rFonts w:ascii="Bookman Old Style" w:eastAsia="Arial" w:hAnsi="Bookman Old Style"/>
          <w:sz w:val="20"/>
        </w:rPr>
        <w:t xml:space="preserve"> </w:t>
      </w:r>
      <w:r w:rsidRPr="00065D9A">
        <w:rPr>
          <w:rFonts w:ascii="Bookman Old Style" w:eastAsia="Arial" w:hAnsi="Bookman Old Style"/>
          <w:sz w:val="20"/>
        </w:rPr>
        <w:t>propostas</w:t>
      </w:r>
      <w:r w:rsidR="00DF235D" w:rsidRPr="00065D9A">
        <w:rPr>
          <w:rFonts w:ascii="Bookman Old Style" w:eastAsia="Arial" w:hAnsi="Bookman Old Style"/>
          <w:sz w:val="20"/>
        </w:rPr>
        <w:t xml:space="preserve"> </w:t>
      </w:r>
      <w:r w:rsidRPr="00065D9A">
        <w:rPr>
          <w:rFonts w:ascii="Bookman Old Style" w:eastAsia="Arial" w:hAnsi="Bookman Old Style"/>
          <w:sz w:val="20"/>
        </w:rPr>
        <w:t>e</w:t>
      </w:r>
      <w:r w:rsidR="00DF235D" w:rsidRPr="00065D9A">
        <w:rPr>
          <w:rFonts w:ascii="Bookman Old Style" w:eastAsia="Arial" w:hAnsi="Bookman Old Style"/>
          <w:sz w:val="20"/>
        </w:rPr>
        <w:t xml:space="preserve"> </w:t>
      </w:r>
      <w:r w:rsidRPr="00065D9A">
        <w:rPr>
          <w:rFonts w:ascii="Bookman Old Style" w:eastAsia="Arial" w:hAnsi="Bookman Old Style"/>
          <w:sz w:val="20"/>
        </w:rPr>
        <w:t>seus</w:t>
      </w:r>
      <w:r w:rsidR="00DF235D" w:rsidRPr="00065D9A">
        <w:rPr>
          <w:rFonts w:ascii="Bookman Old Style" w:eastAsia="Arial" w:hAnsi="Bookman Old Style"/>
          <w:sz w:val="20"/>
        </w:rPr>
        <w:t xml:space="preserve"> </w:t>
      </w:r>
      <w:r w:rsidRPr="00065D9A">
        <w:rPr>
          <w:rFonts w:ascii="Bookman Old Style" w:eastAsia="Arial" w:hAnsi="Bookman Old Style"/>
          <w:sz w:val="20"/>
        </w:rPr>
        <w:t>lances,</w:t>
      </w:r>
      <w:r w:rsidR="00DF235D" w:rsidRPr="00065D9A">
        <w:rPr>
          <w:rFonts w:ascii="Bookman Old Style" w:eastAsia="Arial" w:hAnsi="Bookman Old Style"/>
          <w:sz w:val="20"/>
        </w:rPr>
        <w:t xml:space="preserve"> </w:t>
      </w:r>
      <w:r w:rsidRPr="00065D9A">
        <w:rPr>
          <w:rFonts w:ascii="Bookman Old Style" w:eastAsia="Arial" w:hAnsi="Bookman Old Style"/>
          <w:sz w:val="20"/>
        </w:rPr>
        <w:t>inclusive</w:t>
      </w:r>
      <w:r w:rsidR="00DF235D" w:rsidRPr="00065D9A">
        <w:rPr>
          <w:rFonts w:ascii="Bookman Old Style" w:eastAsia="Arial" w:hAnsi="Bookman Old Style"/>
          <w:sz w:val="20"/>
        </w:rPr>
        <w:t xml:space="preserve"> </w:t>
      </w:r>
      <w:r w:rsidRPr="00065D9A">
        <w:rPr>
          <w:rFonts w:ascii="Bookman Old Style" w:eastAsia="Arial" w:hAnsi="Bookman Old Style"/>
          <w:sz w:val="20"/>
        </w:rPr>
        <w:t>os</w:t>
      </w:r>
      <w:r w:rsidR="00DF235D" w:rsidRPr="00065D9A">
        <w:rPr>
          <w:rFonts w:ascii="Bookman Old Style" w:eastAsia="Arial" w:hAnsi="Bookman Old Style"/>
          <w:sz w:val="20"/>
        </w:rPr>
        <w:t xml:space="preserve"> </w:t>
      </w:r>
      <w:r w:rsidRPr="00065D9A">
        <w:rPr>
          <w:rFonts w:ascii="Bookman Old Style" w:eastAsia="Arial" w:hAnsi="Bookman Old Style"/>
          <w:sz w:val="20"/>
        </w:rPr>
        <w:t>atos praticados</w:t>
      </w:r>
      <w:r w:rsidR="00DF235D" w:rsidRPr="00065D9A">
        <w:rPr>
          <w:rFonts w:ascii="Bookman Old Style" w:eastAsia="Arial" w:hAnsi="Bookman Old Style"/>
          <w:sz w:val="20"/>
        </w:rPr>
        <w:t xml:space="preserve"> </w:t>
      </w:r>
      <w:r w:rsidRPr="00065D9A">
        <w:rPr>
          <w:rFonts w:ascii="Bookman Old Style" w:eastAsia="Arial" w:hAnsi="Bookman Old Style"/>
          <w:sz w:val="20"/>
        </w:rPr>
        <w:t>diretamente</w:t>
      </w:r>
      <w:r w:rsidR="00DF235D" w:rsidRPr="00065D9A">
        <w:rPr>
          <w:rFonts w:ascii="Bookman Old Style" w:eastAsia="Arial" w:hAnsi="Bookman Old Style"/>
          <w:sz w:val="20"/>
        </w:rPr>
        <w:t xml:space="preserve"> </w:t>
      </w:r>
      <w:r w:rsidRPr="00065D9A">
        <w:rPr>
          <w:rFonts w:ascii="Bookman Old Style" w:eastAsia="Arial" w:hAnsi="Bookman Old Style"/>
          <w:sz w:val="20"/>
        </w:rPr>
        <w:t>ou</w:t>
      </w:r>
      <w:r w:rsidR="00DF235D" w:rsidRPr="00065D9A">
        <w:rPr>
          <w:rFonts w:ascii="Bookman Old Style" w:eastAsia="Arial" w:hAnsi="Bookman Old Style"/>
          <w:sz w:val="20"/>
        </w:rPr>
        <w:t xml:space="preserve"> </w:t>
      </w:r>
      <w:r w:rsidRPr="00065D9A">
        <w:rPr>
          <w:rFonts w:ascii="Bookman Old Style" w:eastAsia="Arial" w:hAnsi="Bookman Old Style"/>
          <w:sz w:val="20"/>
        </w:rPr>
        <w:t>por</w:t>
      </w:r>
      <w:r w:rsidR="00DF235D" w:rsidRPr="00065D9A">
        <w:rPr>
          <w:rFonts w:ascii="Bookman Old Style" w:eastAsia="Arial" w:hAnsi="Bookman Old Style"/>
          <w:sz w:val="20"/>
        </w:rPr>
        <w:t xml:space="preserve"> </w:t>
      </w:r>
      <w:r w:rsidRPr="00065D9A">
        <w:rPr>
          <w:rFonts w:ascii="Bookman Old Style" w:eastAsia="Arial" w:hAnsi="Bookman Old Style"/>
          <w:sz w:val="20"/>
        </w:rPr>
        <w:t>seu</w:t>
      </w:r>
      <w:r w:rsidR="00DF235D" w:rsidRPr="00065D9A">
        <w:rPr>
          <w:rFonts w:ascii="Bookman Old Style" w:eastAsia="Arial" w:hAnsi="Bookman Old Style"/>
          <w:sz w:val="20"/>
        </w:rPr>
        <w:t xml:space="preserve"> </w:t>
      </w:r>
      <w:r w:rsidRPr="00065D9A">
        <w:rPr>
          <w:rFonts w:ascii="Bookman Old Style" w:eastAsia="Arial" w:hAnsi="Bookman Old Style"/>
          <w:sz w:val="20"/>
        </w:rPr>
        <w:t>representante,</w:t>
      </w:r>
      <w:r w:rsidR="00DF235D" w:rsidRPr="00065D9A">
        <w:rPr>
          <w:rFonts w:ascii="Bookman Old Style" w:eastAsia="Arial" w:hAnsi="Bookman Old Style"/>
          <w:sz w:val="20"/>
        </w:rPr>
        <w:t xml:space="preserve"> </w:t>
      </w:r>
      <w:r w:rsidRPr="00065D9A">
        <w:rPr>
          <w:rFonts w:ascii="Bookman Old Style" w:eastAsia="Arial" w:hAnsi="Bookman Old Style"/>
          <w:sz w:val="20"/>
        </w:rPr>
        <w:t>excluída</w:t>
      </w:r>
      <w:r w:rsidR="00DF235D" w:rsidRPr="00065D9A">
        <w:rPr>
          <w:rFonts w:ascii="Bookman Old Style" w:eastAsia="Arial" w:hAnsi="Bookman Old Style"/>
          <w:sz w:val="20"/>
        </w:rPr>
        <w:t xml:space="preserve"> </w:t>
      </w:r>
      <w:r w:rsidRPr="00065D9A">
        <w:rPr>
          <w:rFonts w:ascii="Bookman Old Style" w:eastAsia="Arial" w:hAnsi="Bookman Old Style"/>
          <w:sz w:val="20"/>
        </w:rPr>
        <w:t>a</w:t>
      </w:r>
      <w:r w:rsidR="00DF235D" w:rsidRPr="00065D9A">
        <w:rPr>
          <w:rFonts w:ascii="Bookman Old Style" w:eastAsia="Arial" w:hAnsi="Bookman Old Style"/>
          <w:sz w:val="20"/>
        </w:rPr>
        <w:t xml:space="preserve"> </w:t>
      </w:r>
      <w:r w:rsidRPr="00065D9A">
        <w:rPr>
          <w:rFonts w:ascii="Bookman Old Style" w:eastAsia="Arial" w:hAnsi="Bookman Old Style"/>
          <w:sz w:val="20"/>
        </w:rPr>
        <w:t>responsabilidade</w:t>
      </w:r>
      <w:r w:rsidR="00DF235D" w:rsidRPr="00065D9A">
        <w:rPr>
          <w:rFonts w:ascii="Bookman Old Style" w:eastAsia="Arial" w:hAnsi="Bookman Old Style"/>
          <w:sz w:val="20"/>
        </w:rPr>
        <w:t xml:space="preserve"> </w:t>
      </w:r>
      <w:r w:rsidRPr="00065D9A">
        <w:rPr>
          <w:rFonts w:ascii="Bookman Old Style" w:eastAsia="Arial" w:hAnsi="Bookman Old Style"/>
          <w:sz w:val="20"/>
        </w:rPr>
        <w:t>do</w:t>
      </w:r>
      <w:r w:rsidR="00DF235D" w:rsidRPr="00065D9A">
        <w:rPr>
          <w:rFonts w:ascii="Bookman Old Style" w:eastAsia="Arial" w:hAnsi="Bookman Old Style"/>
          <w:sz w:val="20"/>
        </w:rPr>
        <w:t xml:space="preserve"> </w:t>
      </w:r>
      <w:r w:rsidRPr="00065D9A">
        <w:rPr>
          <w:rFonts w:ascii="Bookman Old Style" w:eastAsia="Arial" w:hAnsi="Bookman Old Style"/>
          <w:sz w:val="20"/>
        </w:rPr>
        <w:t>provedor</w:t>
      </w:r>
      <w:r w:rsidR="00DF235D" w:rsidRPr="00065D9A">
        <w:rPr>
          <w:rFonts w:ascii="Bookman Old Style" w:eastAsia="Arial" w:hAnsi="Bookman Old Style"/>
          <w:sz w:val="20"/>
        </w:rPr>
        <w:t xml:space="preserve"> </w:t>
      </w:r>
      <w:r w:rsidRPr="00065D9A">
        <w:rPr>
          <w:rFonts w:ascii="Bookman Old Style" w:eastAsia="Arial" w:hAnsi="Bookman Old Style"/>
          <w:sz w:val="20"/>
        </w:rPr>
        <w:t>do</w:t>
      </w:r>
      <w:r w:rsidR="00DF235D" w:rsidRPr="00065D9A">
        <w:rPr>
          <w:rFonts w:ascii="Bookman Old Style" w:eastAsia="Arial" w:hAnsi="Bookman Old Style"/>
          <w:sz w:val="20"/>
        </w:rPr>
        <w:t xml:space="preserve"> </w:t>
      </w:r>
      <w:r w:rsidRPr="00065D9A">
        <w:rPr>
          <w:rFonts w:ascii="Bookman Old Style" w:eastAsia="Arial" w:hAnsi="Bookman Old Style"/>
          <w:sz w:val="20"/>
        </w:rPr>
        <w:t>sistema</w:t>
      </w:r>
      <w:r w:rsidR="00DF235D" w:rsidRPr="00065D9A">
        <w:rPr>
          <w:rFonts w:ascii="Bookman Old Style" w:eastAsia="Arial" w:hAnsi="Bookman Old Style"/>
          <w:sz w:val="20"/>
        </w:rPr>
        <w:t xml:space="preserve"> </w:t>
      </w:r>
      <w:r w:rsidRPr="00065D9A">
        <w:rPr>
          <w:rFonts w:ascii="Bookman Old Style" w:eastAsia="Arial" w:hAnsi="Bookman Old Style"/>
          <w:sz w:val="20"/>
        </w:rPr>
        <w:t>ou</w:t>
      </w:r>
      <w:r w:rsidR="00DF235D" w:rsidRPr="00065D9A">
        <w:rPr>
          <w:rFonts w:ascii="Bookman Old Style" w:eastAsia="Arial" w:hAnsi="Bookman Old Style"/>
          <w:sz w:val="20"/>
        </w:rPr>
        <w:t xml:space="preserve"> </w:t>
      </w:r>
      <w:r w:rsidRPr="00065D9A">
        <w:rPr>
          <w:rFonts w:ascii="Bookman Old Style" w:eastAsia="Arial" w:hAnsi="Bookman Old Style"/>
          <w:sz w:val="20"/>
        </w:rPr>
        <w:t>do órgão ou entidade promotora da licitação por eventuais danos decorrentes de uso indevido da</w:t>
      </w:r>
      <w:r w:rsidR="00DF235D" w:rsidRPr="00065D9A">
        <w:rPr>
          <w:rFonts w:ascii="Bookman Old Style" w:eastAsia="Arial" w:hAnsi="Bookman Old Style"/>
          <w:sz w:val="20"/>
        </w:rPr>
        <w:t xml:space="preserve"> </w:t>
      </w:r>
      <w:r w:rsidRPr="00065D9A">
        <w:rPr>
          <w:rFonts w:ascii="Bookman Old Style" w:eastAsia="Arial" w:hAnsi="Bookman Old Style"/>
          <w:sz w:val="20"/>
        </w:rPr>
        <w:t>senha, ainda que por terceiros;</w:t>
      </w:r>
    </w:p>
    <w:p w14:paraId="1B7DFF55" w14:textId="1DBEB5EF"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d)</w:t>
      </w:r>
      <w:r w:rsidR="00AC0766" w:rsidRPr="00065D9A">
        <w:rPr>
          <w:rFonts w:ascii="Bookman Old Style" w:eastAsia="Arial" w:hAnsi="Bookman Old Style"/>
          <w:sz w:val="20"/>
        </w:rPr>
        <w:t xml:space="preserve"> </w:t>
      </w:r>
      <w:r w:rsidRPr="00065D9A">
        <w:rPr>
          <w:rFonts w:ascii="Bookman Old Style" w:eastAsia="Arial" w:hAnsi="Bookman Old Style"/>
          <w:sz w:val="20"/>
        </w:rPr>
        <w:t>acompanhar as operações no sistema eletrônico durante o processo licitatório e responsabilizar-se</w:t>
      </w:r>
      <w:r w:rsidR="00DF235D" w:rsidRPr="00065D9A">
        <w:rPr>
          <w:rFonts w:ascii="Bookman Old Style" w:eastAsia="Arial" w:hAnsi="Bookman Old Style"/>
          <w:sz w:val="20"/>
        </w:rPr>
        <w:t xml:space="preserve"> </w:t>
      </w:r>
      <w:r w:rsidRPr="00065D9A">
        <w:rPr>
          <w:rFonts w:ascii="Bookman Old Style" w:eastAsia="Arial" w:hAnsi="Bookman Old Style"/>
          <w:sz w:val="20"/>
        </w:rPr>
        <w:t>pelo</w:t>
      </w:r>
      <w:r w:rsidR="00DF235D" w:rsidRPr="00065D9A">
        <w:rPr>
          <w:rFonts w:ascii="Bookman Old Style" w:eastAsia="Arial" w:hAnsi="Bookman Old Style"/>
          <w:sz w:val="20"/>
        </w:rPr>
        <w:t xml:space="preserve"> </w:t>
      </w:r>
      <w:r w:rsidRPr="00065D9A">
        <w:rPr>
          <w:rFonts w:ascii="Bookman Old Style" w:eastAsia="Arial" w:hAnsi="Bookman Old Style"/>
          <w:sz w:val="20"/>
        </w:rPr>
        <w:t>ônus</w:t>
      </w:r>
      <w:r w:rsidR="00DF235D" w:rsidRPr="00065D9A">
        <w:rPr>
          <w:rFonts w:ascii="Bookman Old Style" w:eastAsia="Arial" w:hAnsi="Bookman Old Style"/>
          <w:sz w:val="20"/>
        </w:rPr>
        <w:t xml:space="preserve"> </w:t>
      </w:r>
      <w:r w:rsidRPr="00065D9A">
        <w:rPr>
          <w:rFonts w:ascii="Bookman Old Style" w:eastAsia="Arial" w:hAnsi="Bookman Old Style"/>
          <w:sz w:val="20"/>
        </w:rPr>
        <w:t>decorrente</w:t>
      </w:r>
      <w:r w:rsidR="00DF235D" w:rsidRPr="00065D9A">
        <w:rPr>
          <w:rFonts w:ascii="Bookman Old Style" w:eastAsia="Arial" w:hAnsi="Bookman Old Style"/>
          <w:sz w:val="20"/>
        </w:rPr>
        <w:t xml:space="preserve"> </w:t>
      </w:r>
      <w:r w:rsidRPr="00065D9A">
        <w:rPr>
          <w:rFonts w:ascii="Bookman Old Style" w:eastAsia="Arial" w:hAnsi="Bookman Old Style"/>
          <w:sz w:val="20"/>
        </w:rPr>
        <w:t>da</w:t>
      </w:r>
      <w:r w:rsidR="00DF235D" w:rsidRPr="00065D9A">
        <w:rPr>
          <w:rFonts w:ascii="Bookman Old Style" w:eastAsia="Arial" w:hAnsi="Bookman Old Style"/>
          <w:sz w:val="20"/>
        </w:rPr>
        <w:t xml:space="preserve"> </w:t>
      </w:r>
      <w:r w:rsidRPr="00065D9A">
        <w:rPr>
          <w:rFonts w:ascii="Bookman Old Style" w:eastAsia="Arial" w:hAnsi="Bookman Old Style"/>
          <w:sz w:val="20"/>
        </w:rPr>
        <w:t>perda</w:t>
      </w:r>
      <w:r w:rsidR="00DF235D" w:rsidRPr="00065D9A">
        <w:rPr>
          <w:rFonts w:ascii="Bookman Old Style" w:eastAsia="Arial" w:hAnsi="Bookman Old Style"/>
          <w:sz w:val="20"/>
        </w:rPr>
        <w:t xml:space="preserve"> </w:t>
      </w:r>
      <w:r w:rsidRPr="00065D9A">
        <w:rPr>
          <w:rFonts w:ascii="Bookman Old Style" w:eastAsia="Arial" w:hAnsi="Bookman Old Style"/>
          <w:sz w:val="20"/>
        </w:rPr>
        <w:t>de</w:t>
      </w:r>
      <w:r w:rsidR="00DF235D" w:rsidRPr="00065D9A">
        <w:rPr>
          <w:rFonts w:ascii="Bookman Old Style" w:eastAsia="Arial" w:hAnsi="Bookman Old Style"/>
          <w:sz w:val="20"/>
        </w:rPr>
        <w:t xml:space="preserve"> </w:t>
      </w:r>
      <w:r w:rsidRPr="00065D9A">
        <w:rPr>
          <w:rFonts w:ascii="Bookman Old Style" w:eastAsia="Arial" w:hAnsi="Bookman Old Style"/>
          <w:sz w:val="20"/>
        </w:rPr>
        <w:t>negócios</w:t>
      </w:r>
      <w:r w:rsidR="00DF235D" w:rsidRPr="00065D9A">
        <w:rPr>
          <w:rFonts w:ascii="Bookman Old Style" w:eastAsia="Arial" w:hAnsi="Bookman Old Style"/>
          <w:sz w:val="20"/>
        </w:rPr>
        <w:t xml:space="preserve"> </w:t>
      </w:r>
      <w:r w:rsidRPr="00065D9A">
        <w:rPr>
          <w:rFonts w:ascii="Bookman Old Style" w:eastAsia="Arial" w:hAnsi="Bookman Old Style"/>
          <w:sz w:val="20"/>
        </w:rPr>
        <w:t>diante</w:t>
      </w:r>
      <w:r w:rsidR="00DF235D" w:rsidRPr="00065D9A">
        <w:rPr>
          <w:rFonts w:ascii="Bookman Old Style" w:eastAsia="Arial" w:hAnsi="Bookman Old Style"/>
          <w:sz w:val="20"/>
        </w:rPr>
        <w:t xml:space="preserve"> </w:t>
      </w:r>
      <w:r w:rsidRPr="00065D9A">
        <w:rPr>
          <w:rFonts w:ascii="Bookman Old Style" w:eastAsia="Arial" w:hAnsi="Bookman Old Style"/>
          <w:sz w:val="20"/>
        </w:rPr>
        <w:t>a inobservância de mensagens</w:t>
      </w:r>
      <w:r w:rsidR="00AC0766" w:rsidRPr="00065D9A">
        <w:rPr>
          <w:rFonts w:ascii="Bookman Old Style" w:eastAsia="Arial" w:hAnsi="Bookman Old Style"/>
          <w:sz w:val="20"/>
        </w:rPr>
        <w:t xml:space="preserve"> </w:t>
      </w:r>
      <w:r w:rsidRPr="00065D9A">
        <w:rPr>
          <w:rFonts w:ascii="Bookman Old Style" w:eastAsia="Arial" w:hAnsi="Bookman Old Style"/>
          <w:sz w:val="20"/>
        </w:rPr>
        <w:t>emitidas pelo sistema ou de sua desconexão;</w:t>
      </w:r>
    </w:p>
    <w:p w14:paraId="1692B6F3" w14:textId="7C98691F"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e)</w:t>
      </w:r>
      <w:r w:rsidR="00DF235D" w:rsidRPr="00065D9A">
        <w:rPr>
          <w:rFonts w:ascii="Bookman Old Style" w:eastAsia="Arial" w:hAnsi="Bookman Old Style"/>
          <w:sz w:val="20"/>
        </w:rPr>
        <w:t xml:space="preserve"> </w:t>
      </w:r>
      <w:r w:rsidRPr="00065D9A">
        <w:rPr>
          <w:rFonts w:ascii="Bookman Old Style" w:eastAsia="Arial" w:hAnsi="Bookman Old Style"/>
          <w:sz w:val="20"/>
        </w:rPr>
        <w:t>comunicar</w:t>
      </w:r>
      <w:r w:rsidR="00DF235D" w:rsidRPr="00065D9A">
        <w:rPr>
          <w:rFonts w:ascii="Bookman Old Style" w:eastAsia="Arial" w:hAnsi="Bookman Old Style"/>
          <w:sz w:val="20"/>
        </w:rPr>
        <w:t xml:space="preserve"> </w:t>
      </w:r>
      <w:r w:rsidRPr="00065D9A">
        <w:rPr>
          <w:rFonts w:ascii="Bookman Old Style" w:eastAsia="Arial" w:hAnsi="Bookman Old Style"/>
          <w:sz w:val="20"/>
        </w:rPr>
        <w:t>imediatamente</w:t>
      </w:r>
      <w:r w:rsidR="00DF235D" w:rsidRPr="00065D9A">
        <w:rPr>
          <w:rFonts w:ascii="Bookman Old Style" w:eastAsia="Arial" w:hAnsi="Bookman Old Style"/>
          <w:sz w:val="20"/>
        </w:rPr>
        <w:t xml:space="preserve"> </w:t>
      </w:r>
      <w:r w:rsidRPr="00065D9A">
        <w:rPr>
          <w:rFonts w:ascii="Bookman Old Style" w:eastAsia="Arial" w:hAnsi="Bookman Old Style"/>
          <w:sz w:val="20"/>
        </w:rPr>
        <w:t>ao</w:t>
      </w:r>
      <w:r w:rsidR="00DF235D" w:rsidRPr="00065D9A">
        <w:rPr>
          <w:rFonts w:ascii="Bookman Old Style" w:eastAsia="Arial" w:hAnsi="Bookman Old Style"/>
          <w:sz w:val="20"/>
        </w:rPr>
        <w:t xml:space="preserve"> </w:t>
      </w:r>
      <w:r w:rsidRPr="00065D9A">
        <w:rPr>
          <w:rFonts w:ascii="Bookman Old Style" w:eastAsia="Arial" w:hAnsi="Bookman Old Style"/>
          <w:sz w:val="20"/>
        </w:rPr>
        <w:t>provedor do sistema qualquer acontecimento que</w:t>
      </w:r>
      <w:r w:rsidR="00AC0766" w:rsidRPr="00065D9A">
        <w:rPr>
          <w:rFonts w:ascii="Bookman Old Style" w:eastAsia="Arial" w:hAnsi="Bookman Old Style"/>
          <w:sz w:val="20"/>
        </w:rPr>
        <w:t xml:space="preserve"> </w:t>
      </w:r>
      <w:r w:rsidRPr="00065D9A">
        <w:rPr>
          <w:rFonts w:ascii="Bookman Old Style" w:eastAsia="Arial" w:hAnsi="Bookman Old Style"/>
          <w:sz w:val="20"/>
        </w:rPr>
        <w:t>possa comprometer o sigilo ou a inviabilidade do uso da senha, para imediato</w:t>
      </w:r>
      <w:r w:rsidR="00AC0766" w:rsidRPr="00065D9A">
        <w:rPr>
          <w:rFonts w:ascii="Bookman Old Style" w:eastAsia="Arial" w:hAnsi="Bookman Old Style"/>
          <w:sz w:val="20"/>
        </w:rPr>
        <w:t xml:space="preserve"> </w:t>
      </w:r>
      <w:r w:rsidRPr="00065D9A">
        <w:rPr>
          <w:rFonts w:ascii="Bookman Old Style" w:eastAsia="Arial" w:hAnsi="Bookman Old Style"/>
          <w:sz w:val="20"/>
        </w:rPr>
        <w:t>bloqueio de acesso;</w:t>
      </w:r>
    </w:p>
    <w:p w14:paraId="15813C48" w14:textId="75B31C2C"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t>f) utilizar a chave de identificação e a senha de acesso para participar do pregão na forma eletrônica;</w:t>
      </w:r>
      <w:r w:rsidR="00AC0766" w:rsidRPr="00065D9A">
        <w:rPr>
          <w:rFonts w:ascii="Bookman Old Style" w:eastAsia="Arial" w:hAnsi="Bookman Old Style"/>
          <w:sz w:val="20"/>
        </w:rPr>
        <w:t xml:space="preserve"> </w:t>
      </w:r>
      <w:r w:rsidRPr="00065D9A">
        <w:rPr>
          <w:rFonts w:ascii="Bookman Old Style" w:eastAsia="Arial" w:hAnsi="Bookman Old Style"/>
          <w:sz w:val="20"/>
        </w:rPr>
        <w:t>e</w:t>
      </w:r>
      <w:r w:rsidR="00AC0766" w:rsidRPr="00065D9A">
        <w:rPr>
          <w:rFonts w:ascii="Bookman Old Style" w:eastAsia="Arial" w:hAnsi="Bookman Old Style"/>
          <w:sz w:val="20"/>
        </w:rPr>
        <w:t>,</w:t>
      </w:r>
    </w:p>
    <w:p w14:paraId="7F55D9A4" w14:textId="36090F23" w:rsidR="00086DD4" w:rsidRPr="00065D9A" w:rsidRDefault="00086DD4" w:rsidP="00C41647">
      <w:pPr>
        <w:ind w:left="567" w:right="-11" w:firstLine="0"/>
        <w:rPr>
          <w:rFonts w:ascii="Bookman Old Style" w:eastAsia="Arial" w:hAnsi="Bookman Old Style"/>
          <w:sz w:val="20"/>
        </w:rPr>
      </w:pPr>
      <w:r w:rsidRPr="00065D9A">
        <w:rPr>
          <w:rFonts w:ascii="Bookman Old Style" w:eastAsia="Arial" w:hAnsi="Bookman Old Style"/>
          <w:sz w:val="20"/>
        </w:rPr>
        <w:lastRenderedPageBreak/>
        <w:t>g)</w:t>
      </w:r>
      <w:r w:rsidR="00AC0766" w:rsidRPr="00065D9A">
        <w:rPr>
          <w:rFonts w:ascii="Bookman Old Style" w:eastAsia="Arial" w:hAnsi="Bookman Old Style"/>
          <w:sz w:val="20"/>
        </w:rPr>
        <w:t xml:space="preserve"> </w:t>
      </w:r>
      <w:r w:rsidRPr="00065D9A">
        <w:rPr>
          <w:rFonts w:ascii="Bookman Old Style" w:eastAsia="Arial" w:hAnsi="Bookman Old Style"/>
          <w:sz w:val="20"/>
        </w:rPr>
        <w:t>solicitar</w:t>
      </w:r>
      <w:r w:rsidR="00AC0766" w:rsidRPr="00065D9A">
        <w:rPr>
          <w:rFonts w:ascii="Bookman Old Style" w:eastAsia="Arial" w:hAnsi="Bookman Old Style"/>
          <w:sz w:val="20"/>
        </w:rPr>
        <w:t xml:space="preserve"> </w:t>
      </w:r>
      <w:r w:rsidRPr="00065D9A">
        <w:rPr>
          <w:rFonts w:ascii="Bookman Old Style" w:eastAsia="Arial" w:hAnsi="Bookman Old Style"/>
          <w:sz w:val="20"/>
        </w:rPr>
        <w:t>o</w:t>
      </w:r>
      <w:r w:rsidR="00AC0766" w:rsidRPr="00065D9A">
        <w:rPr>
          <w:rFonts w:ascii="Bookman Old Style" w:eastAsia="Arial" w:hAnsi="Bookman Old Style"/>
          <w:sz w:val="20"/>
        </w:rPr>
        <w:t xml:space="preserve"> </w:t>
      </w:r>
      <w:r w:rsidRPr="00065D9A">
        <w:rPr>
          <w:rFonts w:ascii="Bookman Old Style" w:eastAsia="Arial" w:hAnsi="Bookman Old Style"/>
          <w:sz w:val="20"/>
        </w:rPr>
        <w:t>cancelamento</w:t>
      </w:r>
      <w:r w:rsidR="00AC0766" w:rsidRPr="00065D9A">
        <w:rPr>
          <w:rFonts w:ascii="Bookman Old Style" w:eastAsia="Arial" w:hAnsi="Bookman Old Style"/>
          <w:sz w:val="20"/>
        </w:rPr>
        <w:t xml:space="preserve"> </w:t>
      </w:r>
      <w:r w:rsidRPr="00065D9A">
        <w:rPr>
          <w:rFonts w:ascii="Bookman Old Style" w:eastAsia="Arial" w:hAnsi="Bookman Old Style"/>
          <w:sz w:val="20"/>
        </w:rPr>
        <w:t>da</w:t>
      </w:r>
      <w:r w:rsidR="00AC0766" w:rsidRPr="00065D9A">
        <w:rPr>
          <w:rFonts w:ascii="Bookman Old Style" w:eastAsia="Arial" w:hAnsi="Bookman Old Style"/>
          <w:sz w:val="20"/>
        </w:rPr>
        <w:t xml:space="preserve"> </w:t>
      </w:r>
      <w:r w:rsidRPr="00065D9A">
        <w:rPr>
          <w:rFonts w:ascii="Bookman Old Style" w:eastAsia="Arial" w:hAnsi="Bookman Old Style"/>
          <w:sz w:val="20"/>
        </w:rPr>
        <w:t>chave</w:t>
      </w:r>
      <w:r w:rsidR="00AC0766" w:rsidRPr="00065D9A">
        <w:rPr>
          <w:rFonts w:ascii="Bookman Old Style" w:eastAsia="Arial" w:hAnsi="Bookman Old Style"/>
          <w:sz w:val="20"/>
        </w:rPr>
        <w:t xml:space="preserve"> </w:t>
      </w:r>
      <w:r w:rsidRPr="00065D9A">
        <w:rPr>
          <w:rFonts w:ascii="Bookman Old Style" w:eastAsia="Arial" w:hAnsi="Bookman Old Style"/>
          <w:sz w:val="20"/>
        </w:rPr>
        <w:t>de</w:t>
      </w:r>
      <w:r w:rsidR="00AC0766" w:rsidRPr="00065D9A">
        <w:rPr>
          <w:rFonts w:ascii="Bookman Old Style" w:eastAsia="Arial" w:hAnsi="Bookman Old Style"/>
          <w:sz w:val="20"/>
        </w:rPr>
        <w:t xml:space="preserve"> </w:t>
      </w:r>
      <w:r w:rsidRPr="00065D9A">
        <w:rPr>
          <w:rFonts w:ascii="Bookman Old Style" w:eastAsia="Arial" w:hAnsi="Bookman Old Style"/>
          <w:sz w:val="20"/>
        </w:rPr>
        <w:t>identificação</w:t>
      </w:r>
      <w:r w:rsidR="00AC0766" w:rsidRPr="00065D9A">
        <w:rPr>
          <w:rFonts w:ascii="Bookman Old Style" w:eastAsia="Arial" w:hAnsi="Bookman Old Style"/>
          <w:sz w:val="20"/>
        </w:rPr>
        <w:t xml:space="preserve"> </w:t>
      </w:r>
      <w:r w:rsidRPr="00065D9A">
        <w:rPr>
          <w:rFonts w:ascii="Bookman Old Style" w:eastAsia="Arial" w:hAnsi="Bookman Old Style"/>
          <w:sz w:val="20"/>
        </w:rPr>
        <w:t>ou</w:t>
      </w:r>
      <w:r w:rsidR="00AC0766" w:rsidRPr="00065D9A">
        <w:rPr>
          <w:rFonts w:ascii="Bookman Old Style" w:eastAsia="Arial" w:hAnsi="Bookman Old Style"/>
          <w:sz w:val="20"/>
        </w:rPr>
        <w:t xml:space="preserve"> </w:t>
      </w:r>
      <w:r w:rsidRPr="00065D9A">
        <w:rPr>
          <w:rFonts w:ascii="Bookman Old Style" w:eastAsia="Arial" w:hAnsi="Bookman Old Style"/>
          <w:sz w:val="20"/>
        </w:rPr>
        <w:t>da</w:t>
      </w:r>
      <w:r w:rsidR="00AC0766" w:rsidRPr="00065D9A">
        <w:rPr>
          <w:rFonts w:ascii="Bookman Old Style" w:eastAsia="Arial" w:hAnsi="Bookman Old Style"/>
          <w:sz w:val="20"/>
        </w:rPr>
        <w:t xml:space="preserve"> </w:t>
      </w:r>
      <w:r w:rsidRPr="00065D9A">
        <w:rPr>
          <w:rFonts w:ascii="Bookman Old Style" w:eastAsia="Arial" w:hAnsi="Bookman Old Style"/>
          <w:sz w:val="20"/>
        </w:rPr>
        <w:t>senha</w:t>
      </w:r>
      <w:r w:rsidR="00AC0766" w:rsidRPr="00065D9A">
        <w:rPr>
          <w:rFonts w:ascii="Bookman Old Style" w:eastAsia="Arial" w:hAnsi="Bookman Old Style"/>
          <w:sz w:val="20"/>
        </w:rPr>
        <w:t xml:space="preserve"> </w:t>
      </w:r>
      <w:r w:rsidRPr="00065D9A">
        <w:rPr>
          <w:rFonts w:ascii="Bookman Old Style" w:eastAsia="Arial" w:hAnsi="Bookman Old Style"/>
          <w:sz w:val="20"/>
        </w:rPr>
        <w:t>de</w:t>
      </w:r>
      <w:r w:rsidR="00AC0766" w:rsidRPr="00065D9A">
        <w:rPr>
          <w:rFonts w:ascii="Bookman Old Style" w:eastAsia="Arial" w:hAnsi="Bookman Old Style"/>
          <w:sz w:val="20"/>
        </w:rPr>
        <w:t xml:space="preserve"> </w:t>
      </w:r>
      <w:r w:rsidRPr="00065D9A">
        <w:rPr>
          <w:rFonts w:ascii="Bookman Old Style" w:eastAsia="Arial" w:hAnsi="Bookman Old Style"/>
          <w:sz w:val="20"/>
        </w:rPr>
        <w:t>acesso</w:t>
      </w:r>
      <w:r w:rsidR="00AC0766" w:rsidRPr="00065D9A">
        <w:rPr>
          <w:rFonts w:ascii="Bookman Old Style" w:eastAsia="Arial" w:hAnsi="Bookman Old Style"/>
          <w:sz w:val="20"/>
        </w:rPr>
        <w:t xml:space="preserve"> </w:t>
      </w:r>
      <w:r w:rsidRPr="00065D9A">
        <w:rPr>
          <w:rFonts w:ascii="Bookman Old Style" w:eastAsia="Arial" w:hAnsi="Bookman Old Style"/>
          <w:sz w:val="20"/>
        </w:rPr>
        <w:t>po</w:t>
      </w:r>
      <w:r w:rsidR="00AC0766" w:rsidRPr="00065D9A">
        <w:rPr>
          <w:rFonts w:ascii="Bookman Old Style" w:eastAsia="Arial" w:hAnsi="Bookman Old Style"/>
          <w:sz w:val="20"/>
        </w:rPr>
        <w:t xml:space="preserve">r </w:t>
      </w:r>
      <w:r w:rsidRPr="00065D9A">
        <w:rPr>
          <w:rFonts w:ascii="Bookman Old Style" w:eastAsia="Arial" w:hAnsi="Bookman Old Style"/>
          <w:sz w:val="20"/>
        </w:rPr>
        <w:t>interesse próprio.</w:t>
      </w:r>
    </w:p>
    <w:p w14:paraId="62CE5F2B" w14:textId="77777777" w:rsidR="00C2485C" w:rsidRPr="00065D9A" w:rsidRDefault="00C2485C" w:rsidP="0006577C">
      <w:pPr>
        <w:ind w:left="0" w:right="-11" w:firstLine="0"/>
        <w:outlineLvl w:val="0"/>
        <w:rPr>
          <w:rFonts w:ascii="Bookman Old Style" w:hAnsi="Bookman Old Style"/>
          <w:color w:val="000000"/>
          <w:sz w:val="20"/>
        </w:rPr>
      </w:pPr>
    </w:p>
    <w:p w14:paraId="2225D9A0" w14:textId="77777777" w:rsidR="00C2485C" w:rsidRPr="00065D9A" w:rsidRDefault="00C2485C"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1552" behindDoc="1" locked="0" layoutInCell="1" allowOverlap="1" wp14:anchorId="28E3221E" wp14:editId="2CA0B104">
                <wp:simplePos x="0" y="0"/>
                <wp:positionH relativeFrom="margin">
                  <wp:align>right</wp:align>
                </wp:positionH>
                <wp:positionV relativeFrom="paragraph">
                  <wp:posOffset>10160</wp:posOffset>
                </wp:positionV>
                <wp:extent cx="6096000" cy="1404620"/>
                <wp:effectExtent l="0" t="0" r="19050" b="19685"/>
                <wp:wrapNone/>
                <wp:docPr id="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785DB" w14:textId="091D91D3" w:rsidR="002035DB" w:rsidRPr="00FF0D87" w:rsidRDefault="002035DB"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x="http://schemas.microsoft.com/office/word/2018/wordml/cex" xmlns:w16="http://schemas.microsoft.com/office/word/2018/wordml">
            <w:pict>
              <v:shape w14:anchorId="28E3221E" id="_x0000_s1030" type="#_x0000_t202" style="position:absolute;left:0;text-align:left;margin-left:428.8pt;margin-top:.8pt;width:480pt;height:110.6pt;z-index:-25164492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j1IK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785DB" w14:textId="091D91D3" w:rsidR="002035DB" w:rsidRPr="00FF0D87" w:rsidRDefault="002035DB" w:rsidP="00C2485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4</w:t>
                      </w:r>
                      <w:r w:rsidRPr="00FF0D87">
                        <w:rPr>
                          <w:rFonts w:ascii="Bookman Old Style" w:hAnsi="Bookman Old Style"/>
                          <w:b/>
                          <w:bCs/>
                          <w:sz w:val="20"/>
                        </w:rPr>
                        <w:t xml:space="preserve"> – </w:t>
                      </w:r>
                      <w:r>
                        <w:rPr>
                          <w:rFonts w:ascii="Bookman Old Style" w:hAnsi="Bookman Old Style"/>
                          <w:b/>
                          <w:bCs/>
                          <w:sz w:val="20"/>
                        </w:rPr>
                        <w:t>DO ENCAMINHAMENTO DA PROPOSTA, DOCUMENTOS DE HABILITAÇÃO E DA SESSÃO PÚBLICA</w:t>
                      </w:r>
                      <w:r w:rsidRPr="00FF0D87">
                        <w:rPr>
                          <w:rFonts w:ascii="Bookman Old Style" w:hAnsi="Bookman Old Style"/>
                          <w:b/>
                          <w:bCs/>
                          <w:sz w:val="20"/>
                        </w:rPr>
                        <w:t>.</w:t>
                      </w:r>
                    </w:p>
                  </w:txbxContent>
                </v:textbox>
                <w10:wrap anchorx="margin"/>
              </v:shape>
            </w:pict>
          </mc:Fallback>
        </mc:AlternateContent>
      </w:r>
    </w:p>
    <w:p w14:paraId="211AA346" w14:textId="77777777" w:rsidR="00C2485C" w:rsidRPr="00065D9A" w:rsidRDefault="00C2485C" w:rsidP="0006577C">
      <w:pPr>
        <w:ind w:left="0" w:right="-11" w:firstLine="0"/>
        <w:outlineLvl w:val="0"/>
        <w:rPr>
          <w:rFonts w:ascii="Bookman Old Style" w:hAnsi="Bookman Old Style"/>
          <w:color w:val="000000"/>
          <w:sz w:val="20"/>
        </w:rPr>
      </w:pPr>
    </w:p>
    <w:p w14:paraId="15F6673C" w14:textId="77777777" w:rsidR="00C2485C" w:rsidRPr="00065D9A" w:rsidRDefault="00C2485C" w:rsidP="0006577C">
      <w:pPr>
        <w:autoSpaceDE w:val="0"/>
        <w:autoSpaceDN w:val="0"/>
        <w:adjustRightInd w:val="0"/>
        <w:ind w:left="0" w:right="-11" w:firstLine="0"/>
        <w:rPr>
          <w:rFonts w:ascii="Bookman Old Style" w:hAnsi="Bookman Old Style"/>
          <w:sz w:val="20"/>
        </w:rPr>
      </w:pPr>
    </w:p>
    <w:p w14:paraId="668EC925" w14:textId="77777777" w:rsidR="00C2485C" w:rsidRPr="00065D9A" w:rsidRDefault="00C2485C" w:rsidP="0006577C">
      <w:pPr>
        <w:ind w:left="0" w:right="-11" w:firstLine="0"/>
        <w:rPr>
          <w:rFonts w:ascii="Bookman Old Style" w:eastAsia="Arial" w:hAnsi="Bookman Old Style"/>
          <w:sz w:val="20"/>
        </w:rPr>
      </w:pPr>
    </w:p>
    <w:p w14:paraId="6EE15D2F" w14:textId="1F2C4B74" w:rsidR="004354F7" w:rsidRPr="00065D9A" w:rsidRDefault="00476C4C" w:rsidP="0006577C">
      <w:pPr>
        <w:pStyle w:val="Default"/>
        <w:ind w:right="-11"/>
        <w:jc w:val="both"/>
        <w:rPr>
          <w:rFonts w:ascii="Bookman Old Style" w:hAnsi="Bookman Old Style"/>
          <w:sz w:val="20"/>
          <w:szCs w:val="20"/>
        </w:rPr>
      </w:pPr>
      <w:r w:rsidRPr="00065D9A">
        <w:rPr>
          <w:rFonts w:ascii="Bookman Old Style" w:hAnsi="Bookman Old Style"/>
          <w:sz w:val="20"/>
          <w:szCs w:val="20"/>
        </w:rPr>
        <w:t>4.1.</w:t>
      </w:r>
      <w:r w:rsidR="004354F7" w:rsidRPr="00065D9A">
        <w:rPr>
          <w:rFonts w:ascii="Bookman Old Style" w:hAnsi="Bookman Old Style"/>
          <w:sz w:val="20"/>
          <w:szCs w:val="20"/>
        </w:rPr>
        <w:t xml:space="preserve"> O recebimento das propostas, envio dos documentos de habilitação, abertura e disputa de preços, será</w:t>
      </w:r>
      <w:r w:rsidR="000A7FB4" w:rsidRPr="00065D9A">
        <w:rPr>
          <w:rFonts w:ascii="Bookman Old Style" w:hAnsi="Bookman Old Style"/>
          <w:sz w:val="20"/>
          <w:szCs w:val="20"/>
        </w:rPr>
        <w:t xml:space="preserve"> e</w:t>
      </w:r>
      <w:r w:rsidR="004354F7" w:rsidRPr="00065D9A">
        <w:rPr>
          <w:rFonts w:ascii="Bookman Old Style" w:hAnsi="Bookman Old Style"/>
          <w:sz w:val="20"/>
          <w:szCs w:val="20"/>
        </w:rPr>
        <w:t xml:space="preserve">xclusivamente por meio eletrônico, no endereço </w:t>
      </w:r>
      <w:hyperlink r:id="rId11" w:history="1">
        <w:r w:rsidRPr="00065D9A">
          <w:rPr>
            <w:rStyle w:val="Hyperlink"/>
            <w:rFonts w:ascii="Bookman Old Style" w:hAnsi="Bookman Old Style"/>
            <w:b/>
            <w:bCs/>
            <w:sz w:val="20"/>
            <w:szCs w:val="20"/>
            <w:u w:val="none"/>
          </w:rPr>
          <w:t>https://comprasbr.com.br</w:t>
        </w:r>
      </w:hyperlink>
      <w:r w:rsidRPr="00065D9A">
        <w:rPr>
          <w:rFonts w:ascii="Bookman Old Style" w:hAnsi="Bookman Old Style"/>
          <w:b/>
          <w:bCs/>
          <w:sz w:val="20"/>
          <w:szCs w:val="20"/>
        </w:rPr>
        <w:t xml:space="preserve"> </w:t>
      </w:r>
      <w:r w:rsidR="004354F7" w:rsidRPr="00065D9A">
        <w:rPr>
          <w:rFonts w:ascii="Bookman Old Style" w:hAnsi="Bookman Old Style"/>
          <w:b/>
          <w:bCs/>
          <w:sz w:val="20"/>
          <w:szCs w:val="20"/>
        </w:rPr>
        <w:t xml:space="preserve"> </w:t>
      </w:r>
    </w:p>
    <w:p w14:paraId="607631F4" w14:textId="77777777" w:rsidR="00476C4C" w:rsidRPr="00065D9A" w:rsidRDefault="00476C4C" w:rsidP="0006577C">
      <w:pPr>
        <w:tabs>
          <w:tab w:val="left" w:pos="709"/>
        </w:tabs>
        <w:ind w:left="0" w:right="-11" w:firstLine="0"/>
        <w:rPr>
          <w:rFonts w:ascii="Bookman Old Style" w:hAnsi="Bookman Old Style"/>
          <w:sz w:val="20"/>
        </w:rPr>
      </w:pPr>
    </w:p>
    <w:p w14:paraId="22B2F704" w14:textId="77777777" w:rsidR="009A57DC" w:rsidRPr="00065D9A" w:rsidRDefault="00476C4C" w:rsidP="0006577C">
      <w:pPr>
        <w:tabs>
          <w:tab w:val="left" w:pos="709"/>
        </w:tabs>
        <w:ind w:left="0" w:right="-11" w:firstLine="0"/>
        <w:rPr>
          <w:rFonts w:ascii="Bookman Old Style" w:hAnsi="Bookman Old Style"/>
          <w:sz w:val="20"/>
        </w:rPr>
      </w:pPr>
      <w:r w:rsidRPr="00065D9A">
        <w:rPr>
          <w:rFonts w:ascii="Bookman Old Style" w:hAnsi="Bookman Old Style"/>
          <w:sz w:val="20"/>
        </w:rPr>
        <w:t xml:space="preserve">4.2. </w:t>
      </w:r>
      <w:r w:rsidR="004A0C3A" w:rsidRPr="00065D9A">
        <w:rPr>
          <w:rFonts w:ascii="Bookman Old Style" w:hAnsi="Bookman Old Style"/>
          <w:sz w:val="20"/>
        </w:rPr>
        <w:t>Edital e seus Anexos poderão ser obtidos através da Internet pelos endereços eletrônicos:</w:t>
      </w:r>
    </w:p>
    <w:p w14:paraId="2299766C" w14:textId="3C945CA5" w:rsidR="009A57DC" w:rsidRPr="00065D9A" w:rsidRDefault="004A0C3A" w:rsidP="0006577C">
      <w:pPr>
        <w:tabs>
          <w:tab w:val="left" w:pos="709"/>
        </w:tabs>
        <w:ind w:left="0" w:right="-11" w:firstLine="0"/>
        <w:rPr>
          <w:rFonts w:ascii="Bookman Old Style" w:hAnsi="Bookman Old Style"/>
          <w:sz w:val="20"/>
        </w:rPr>
      </w:pPr>
      <w:r w:rsidRPr="00065D9A">
        <w:rPr>
          <w:rFonts w:ascii="Bookman Old Style" w:hAnsi="Bookman Old Style"/>
          <w:sz w:val="20"/>
        </w:rPr>
        <w:t xml:space="preserve"> </w:t>
      </w:r>
    </w:p>
    <w:p w14:paraId="65D5396E" w14:textId="094120F1" w:rsidR="009A57DC" w:rsidRPr="00065D9A" w:rsidRDefault="009A57DC" w:rsidP="0043689E">
      <w:pPr>
        <w:tabs>
          <w:tab w:val="left" w:pos="709"/>
        </w:tabs>
        <w:ind w:left="567" w:right="-11" w:firstLine="0"/>
        <w:rPr>
          <w:rFonts w:ascii="Bookman Old Style" w:hAnsi="Bookman Old Style"/>
          <w:b/>
          <w:color w:val="000000"/>
          <w:sz w:val="20"/>
        </w:rPr>
      </w:pPr>
      <w:r w:rsidRPr="00065D9A">
        <w:rPr>
          <w:rFonts w:ascii="Bookman Old Style" w:hAnsi="Bookman Old Style"/>
          <w:sz w:val="20"/>
        </w:rPr>
        <w:t xml:space="preserve">a) </w:t>
      </w:r>
      <w:hyperlink r:id="rId12" w:history="1">
        <w:r w:rsidRPr="00065D9A">
          <w:rPr>
            <w:rStyle w:val="Hyperlink"/>
            <w:rFonts w:ascii="Bookman Old Style" w:hAnsi="Bookman Old Style"/>
            <w:sz w:val="20"/>
            <w:u w:val="none"/>
          </w:rPr>
          <w:t>https://comprasbr.com.br/</w:t>
        </w:r>
      </w:hyperlink>
      <w:r w:rsidR="0068232C" w:rsidRPr="00065D9A">
        <w:rPr>
          <w:rFonts w:ascii="Bookman Old Style" w:hAnsi="Bookman Old Style"/>
          <w:b/>
          <w:color w:val="000000"/>
          <w:sz w:val="20"/>
        </w:rPr>
        <w:t xml:space="preserve"> </w:t>
      </w:r>
    </w:p>
    <w:p w14:paraId="3DE481D1" w14:textId="40F59067" w:rsidR="004A0C3A" w:rsidRPr="00065D9A" w:rsidRDefault="009A57DC" w:rsidP="0043689E">
      <w:pPr>
        <w:tabs>
          <w:tab w:val="left" w:pos="709"/>
        </w:tabs>
        <w:ind w:left="567" w:right="-11" w:firstLine="0"/>
        <w:rPr>
          <w:rFonts w:ascii="Bookman Old Style" w:hAnsi="Bookman Old Style"/>
          <w:sz w:val="20"/>
          <w:lang w:val="en-US"/>
        </w:rPr>
      </w:pPr>
      <w:r w:rsidRPr="00065D9A">
        <w:rPr>
          <w:rFonts w:ascii="Bookman Old Style" w:hAnsi="Bookman Old Style"/>
          <w:sz w:val="20"/>
          <w:lang w:val="en-US"/>
        </w:rPr>
        <w:t xml:space="preserve">b) </w:t>
      </w:r>
      <w:hyperlink r:id="rId13" w:history="1">
        <w:r w:rsidRPr="00065D9A">
          <w:rPr>
            <w:rStyle w:val="Hyperlink"/>
            <w:rFonts w:ascii="Bookman Old Style" w:hAnsi="Bookman Old Style"/>
            <w:sz w:val="20"/>
            <w:u w:val="none"/>
            <w:lang w:val="en-US"/>
          </w:rPr>
          <w:t>www.santaisabeldoivai.pr.gov.br</w:t>
        </w:r>
      </w:hyperlink>
    </w:p>
    <w:p w14:paraId="588E3459" w14:textId="7A6BFAB8" w:rsidR="009A57DC" w:rsidRPr="00065D9A" w:rsidRDefault="009A57DC" w:rsidP="0043689E">
      <w:pPr>
        <w:tabs>
          <w:tab w:val="left" w:pos="709"/>
        </w:tabs>
        <w:ind w:left="567" w:right="-11" w:firstLine="0"/>
        <w:rPr>
          <w:rFonts w:ascii="Bookman Old Style" w:hAnsi="Bookman Old Style"/>
          <w:sz w:val="20"/>
          <w:lang w:val="en-US"/>
        </w:rPr>
      </w:pPr>
      <w:r w:rsidRPr="00065D9A">
        <w:rPr>
          <w:rFonts w:ascii="Bookman Old Style" w:hAnsi="Bookman Old Style"/>
          <w:sz w:val="20"/>
          <w:lang w:val="en-US"/>
        </w:rPr>
        <w:t xml:space="preserve">c) </w:t>
      </w:r>
      <w:hyperlink r:id="rId14" w:history="1">
        <w:r w:rsidRPr="00065D9A">
          <w:rPr>
            <w:rStyle w:val="Hyperlink"/>
            <w:rFonts w:ascii="Bookman Old Style" w:hAnsi="Bookman Old Style"/>
            <w:sz w:val="20"/>
            <w:u w:val="none"/>
            <w:lang w:val="en-US"/>
          </w:rPr>
          <w:t>https://www.gov.br/pncp/pt-br</w:t>
        </w:r>
      </w:hyperlink>
      <w:r w:rsidRPr="00065D9A">
        <w:rPr>
          <w:rFonts w:ascii="Bookman Old Style" w:hAnsi="Bookman Old Style"/>
          <w:sz w:val="20"/>
          <w:lang w:val="en-US"/>
        </w:rPr>
        <w:t xml:space="preserve"> </w:t>
      </w:r>
    </w:p>
    <w:p w14:paraId="02550A7E" w14:textId="77777777" w:rsidR="004A0C3A" w:rsidRPr="00065D9A" w:rsidRDefault="004A0C3A" w:rsidP="0006577C">
      <w:pPr>
        <w:pStyle w:val="PargrafodaLista"/>
        <w:ind w:left="0" w:right="-11" w:firstLine="0"/>
        <w:rPr>
          <w:rFonts w:ascii="Bookman Old Style" w:hAnsi="Bookman Old Style"/>
          <w:sz w:val="20"/>
          <w:lang w:val="en-US"/>
        </w:rPr>
      </w:pPr>
    </w:p>
    <w:p w14:paraId="0E6252FA" w14:textId="1F707EE2" w:rsidR="001171B7" w:rsidRPr="00065D9A" w:rsidRDefault="001171B7" w:rsidP="0006577C">
      <w:pPr>
        <w:tabs>
          <w:tab w:val="left" w:pos="709"/>
        </w:tabs>
        <w:ind w:left="0" w:right="-11" w:firstLine="0"/>
        <w:rPr>
          <w:rFonts w:ascii="Bookman Old Style" w:hAnsi="Bookman Old Style"/>
          <w:sz w:val="20"/>
        </w:rPr>
      </w:pPr>
      <w:r w:rsidRPr="00065D9A">
        <w:rPr>
          <w:rFonts w:ascii="Bookman Old Style" w:hAnsi="Bookman Old Style"/>
          <w:sz w:val="20"/>
        </w:rPr>
        <w:t>4.3. Todas as referências de tempo no Edital, no aviso e durante a sessão pública observarão o horário de Brasília – DF.</w:t>
      </w:r>
    </w:p>
    <w:p w14:paraId="39C062E4" w14:textId="249EA6E9" w:rsidR="00E73B38" w:rsidRPr="00065D9A" w:rsidRDefault="00E73B38" w:rsidP="0006577C">
      <w:pPr>
        <w:tabs>
          <w:tab w:val="left" w:pos="709"/>
        </w:tabs>
        <w:ind w:left="0" w:right="-11" w:firstLine="0"/>
        <w:rPr>
          <w:rFonts w:ascii="Bookman Old Style" w:hAnsi="Bookman Old Style"/>
          <w:sz w:val="20"/>
        </w:rPr>
      </w:pPr>
    </w:p>
    <w:p w14:paraId="0E2B96EA" w14:textId="0B386B8E" w:rsidR="00E73B38" w:rsidRPr="00065D9A" w:rsidRDefault="00E73B38" w:rsidP="0006577C">
      <w:pPr>
        <w:pStyle w:val="Default"/>
        <w:jc w:val="both"/>
        <w:rPr>
          <w:rFonts w:ascii="Bookman Old Style" w:hAnsi="Bookman Old Style"/>
          <w:sz w:val="20"/>
          <w:szCs w:val="20"/>
        </w:rPr>
      </w:pPr>
      <w:r w:rsidRPr="00065D9A">
        <w:rPr>
          <w:rFonts w:ascii="Bookman Old Style" w:hAnsi="Bookman Old Style"/>
          <w:sz w:val="20"/>
          <w:szCs w:val="20"/>
        </w:rPr>
        <w:t>4.</w:t>
      </w:r>
      <w:r w:rsidR="00540200" w:rsidRPr="00065D9A">
        <w:rPr>
          <w:rFonts w:ascii="Bookman Old Style" w:hAnsi="Bookman Old Style"/>
          <w:sz w:val="20"/>
          <w:szCs w:val="20"/>
        </w:rPr>
        <w:t>4</w:t>
      </w:r>
      <w:r w:rsidRPr="00065D9A">
        <w:rPr>
          <w:rFonts w:ascii="Bookman Old Style" w:hAnsi="Bookman Old Style"/>
          <w:sz w:val="20"/>
          <w:szCs w:val="20"/>
        </w:rPr>
        <w:t xml:space="preserve">.O licitante será responsável por todas as transações que forem efetuadas em seu nome no sistema eletrônico, assumindo como firmes e verdadeiras suas propostas e lances. </w:t>
      </w:r>
    </w:p>
    <w:p w14:paraId="006EE096" w14:textId="77777777" w:rsidR="001171B7" w:rsidRPr="00065D9A" w:rsidRDefault="001171B7" w:rsidP="0006577C">
      <w:pPr>
        <w:tabs>
          <w:tab w:val="left" w:pos="709"/>
        </w:tabs>
        <w:ind w:left="0" w:right="-11" w:firstLine="0"/>
        <w:rPr>
          <w:rFonts w:ascii="Bookman Old Style" w:hAnsi="Bookman Old Style"/>
          <w:sz w:val="20"/>
        </w:rPr>
      </w:pPr>
    </w:p>
    <w:p w14:paraId="138035E7" w14:textId="4D77B48B" w:rsidR="004A0C3A" w:rsidRPr="00065D9A" w:rsidRDefault="008A3326"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5</w:t>
      </w:r>
      <w:r w:rsidRPr="00065D9A">
        <w:rPr>
          <w:rFonts w:ascii="Bookman Old Style" w:hAnsi="Bookman Old Style"/>
          <w:sz w:val="20"/>
        </w:rPr>
        <w:t xml:space="preserve">. </w:t>
      </w:r>
      <w:r w:rsidR="004A0C3A" w:rsidRPr="00065D9A">
        <w:rPr>
          <w:rFonts w:ascii="Bookman Old Style" w:hAnsi="Bookman Old Style"/>
          <w:sz w:val="20"/>
        </w:rPr>
        <w:t xml:space="preserve">A licitação será </w:t>
      </w:r>
      <w:r w:rsidR="00EF7974" w:rsidRPr="00065D9A">
        <w:rPr>
          <w:rFonts w:ascii="Bookman Old Style" w:hAnsi="Bookman Old Style"/>
          <w:sz w:val="20"/>
        </w:rPr>
        <w:t xml:space="preserve">dividida em </w:t>
      </w:r>
      <w:r w:rsidR="00E00663" w:rsidRPr="00065D9A">
        <w:rPr>
          <w:rFonts w:ascii="Bookman Old Style" w:hAnsi="Bookman Old Style"/>
          <w:sz w:val="20"/>
        </w:rPr>
        <w:t>itens</w:t>
      </w:r>
      <w:r w:rsidR="004A0C3A" w:rsidRPr="00065D9A">
        <w:rPr>
          <w:rFonts w:ascii="Bookman Old Style" w:hAnsi="Bookman Old Style"/>
          <w:sz w:val="20"/>
        </w:rPr>
        <w:t>, conforme tabela do ANEXO I do edital</w:t>
      </w:r>
      <w:r w:rsidR="002F4F95" w:rsidRPr="00065D9A">
        <w:rPr>
          <w:rFonts w:ascii="Bookman Old Style" w:hAnsi="Bookman Old Style"/>
          <w:sz w:val="20"/>
        </w:rPr>
        <w:t>.</w:t>
      </w:r>
    </w:p>
    <w:p w14:paraId="7443AD98" w14:textId="63679A33" w:rsidR="00AA527A" w:rsidRPr="00065D9A" w:rsidRDefault="00AA527A" w:rsidP="0006577C">
      <w:pPr>
        <w:tabs>
          <w:tab w:val="left" w:pos="709"/>
        </w:tabs>
        <w:ind w:left="0" w:right="-11" w:firstLine="0"/>
        <w:rPr>
          <w:rFonts w:ascii="Bookman Old Style" w:hAnsi="Bookman Old Style"/>
          <w:sz w:val="20"/>
        </w:rPr>
      </w:pPr>
    </w:p>
    <w:p w14:paraId="7A5DF7B2" w14:textId="31991F70" w:rsidR="00AA527A" w:rsidRPr="00065D9A" w:rsidRDefault="00AA527A" w:rsidP="0006577C">
      <w:pPr>
        <w:pStyle w:val="Default"/>
        <w:jc w:val="both"/>
        <w:rPr>
          <w:rFonts w:ascii="Bookman Old Style" w:hAnsi="Bookman Old Style"/>
          <w:sz w:val="20"/>
          <w:szCs w:val="20"/>
        </w:rPr>
      </w:pPr>
      <w:r w:rsidRPr="00065D9A">
        <w:rPr>
          <w:rFonts w:ascii="Bookman Old Style" w:hAnsi="Bookman Old Style"/>
          <w:sz w:val="20"/>
          <w:szCs w:val="20"/>
        </w:rPr>
        <w:t>4.</w:t>
      </w:r>
      <w:r w:rsidR="002411D5" w:rsidRPr="00065D9A">
        <w:rPr>
          <w:rFonts w:ascii="Bookman Old Style" w:hAnsi="Bookman Old Style"/>
          <w:sz w:val="20"/>
          <w:szCs w:val="20"/>
        </w:rPr>
        <w:t>6</w:t>
      </w:r>
      <w:r w:rsidRPr="00065D9A">
        <w:rPr>
          <w:rFonts w:ascii="Bookman Old Style" w:hAnsi="Bookman Old Style"/>
          <w:sz w:val="20"/>
          <w:szCs w:val="20"/>
        </w:rPr>
        <w:t>.</w:t>
      </w:r>
      <w:r w:rsidR="00540200" w:rsidRPr="00065D9A">
        <w:rPr>
          <w:rFonts w:ascii="Bookman Old Style" w:hAnsi="Bookman Old Style"/>
          <w:sz w:val="20"/>
          <w:szCs w:val="20"/>
        </w:rPr>
        <w:t xml:space="preserve"> </w:t>
      </w:r>
      <w:r w:rsidRPr="00065D9A">
        <w:rPr>
          <w:rFonts w:ascii="Bookman Old Style" w:hAnsi="Bookman Old Style"/>
          <w:sz w:val="20"/>
          <w:szCs w:val="20"/>
        </w:rPr>
        <w:t xml:space="preserve">Todas as especificações do objeto contidas na proposta vinculam o fornecedor registrado. </w:t>
      </w:r>
    </w:p>
    <w:p w14:paraId="38A0A641" w14:textId="77777777" w:rsidR="004A0C3A" w:rsidRPr="00065D9A" w:rsidRDefault="004A0C3A" w:rsidP="0006577C">
      <w:pPr>
        <w:pStyle w:val="PargrafodaLista"/>
        <w:ind w:left="0" w:right="-11" w:firstLine="0"/>
        <w:rPr>
          <w:rFonts w:ascii="Bookman Old Style" w:hAnsi="Bookman Old Style"/>
          <w:sz w:val="20"/>
        </w:rPr>
      </w:pPr>
    </w:p>
    <w:p w14:paraId="0616D319" w14:textId="28E28979" w:rsidR="004A0C3A" w:rsidRPr="00065D9A" w:rsidRDefault="008A3326"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7</w:t>
      </w:r>
      <w:r w:rsidRPr="00065D9A">
        <w:rPr>
          <w:rFonts w:ascii="Bookman Old Style" w:hAnsi="Bookman Old Style"/>
          <w:sz w:val="20"/>
        </w:rPr>
        <w:t xml:space="preserve">. </w:t>
      </w:r>
      <w:r w:rsidR="004A0C3A" w:rsidRPr="00065D9A">
        <w:rPr>
          <w:rFonts w:ascii="Bookman Old Style" w:hAnsi="Bookman Old Style"/>
          <w:sz w:val="20"/>
        </w:rPr>
        <w:t xml:space="preserve">Em caso de </w:t>
      </w:r>
      <w:r w:rsidR="004A0C3A" w:rsidRPr="00065D9A">
        <w:rPr>
          <w:rFonts w:ascii="Bookman Old Style" w:hAnsi="Bookman Old Style"/>
          <w:b/>
          <w:sz w:val="20"/>
        </w:rPr>
        <w:t>discordância</w:t>
      </w:r>
      <w:r w:rsidR="004A0C3A" w:rsidRPr="00065D9A">
        <w:rPr>
          <w:rFonts w:ascii="Bookman Old Style" w:hAnsi="Bookman Old Style"/>
          <w:sz w:val="20"/>
        </w:rPr>
        <w:t xml:space="preserve"> existente entre as especificações deste objeto descrito no </w:t>
      </w:r>
      <w:r w:rsidR="004A0C3A" w:rsidRPr="00065D9A">
        <w:rPr>
          <w:rFonts w:ascii="Bookman Old Style" w:hAnsi="Bookman Old Style"/>
          <w:b/>
          <w:sz w:val="20"/>
        </w:rPr>
        <w:t xml:space="preserve">Compras </w:t>
      </w:r>
      <w:r w:rsidR="00EE4394" w:rsidRPr="00065D9A">
        <w:rPr>
          <w:rFonts w:ascii="Bookman Old Style" w:hAnsi="Bookman Old Style"/>
          <w:b/>
          <w:sz w:val="20"/>
        </w:rPr>
        <w:t>BR</w:t>
      </w:r>
      <w:r w:rsidR="004A0C3A" w:rsidRPr="00065D9A">
        <w:rPr>
          <w:rFonts w:ascii="Bookman Old Style" w:hAnsi="Bookman Old Style"/>
          <w:sz w:val="20"/>
        </w:rPr>
        <w:t xml:space="preserve"> e as especificações constantes deste </w:t>
      </w:r>
      <w:r w:rsidR="004A0C3A" w:rsidRPr="00065D9A">
        <w:rPr>
          <w:rFonts w:ascii="Bookman Old Style" w:hAnsi="Bookman Old Style"/>
          <w:b/>
          <w:sz w:val="20"/>
        </w:rPr>
        <w:t>Edital</w:t>
      </w:r>
      <w:r w:rsidR="004A0C3A" w:rsidRPr="00065D9A">
        <w:rPr>
          <w:rFonts w:ascii="Bookman Old Style" w:hAnsi="Bookman Old Style"/>
          <w:sz w:val="20"/>
        </w:rPr>
        <w:t xml:space="preserve">, prevalecerão as </w:t>
      </w:r>
      <w:r w:rsidR="004A0C3A" w:rsidRPr="00065D9A">
        <w:rPr>
          <w:rFonts w:ascii="Bookman Old Style" w:hAnsi="Bookman Old Style"/>
          <w:b/>
          <w:sz w:val="20"/>
        </w:rPr>
        <w:t>últimas.</w:t>
      </w:r>
    </w:p>
    <w:p w14:paraId="34AD2480" w14:textId="77777777" w:rsidR="004A0C3A" w:rsidRPr="00065D9A" w:rsidRDefault="004A0C3A" w:rsidP="0006577C">
      <w:pPr>
        <w:pStyle w:val="PargrafodaLista"/>
        <w:tabs>
          <w:tab w:val="left" w:pos="709"/>
        </w:tabs>
        <w:ind w:left="0" w:right="-11" w:firstLine="0"/>
        <w:rPr>
          <w:rFonts w:ascii="Bookman Old Style" w:hAnsi="Bookman Old Style"/>
          <w:sz w:val="20"/>
        </w:rPr>
      </w:pPr>
    </w:p>
    <w:p w14:paraId="715E01BD" w14:textId="12B62C12" w:rsidR="004A0C3A" w:rsidRPr="00065D9A" w:rsidRDefault="00DE1C5C" w:rsidP="0006577C">
      <w:pPr>
        <w:tabs>
          <w:tab w:val="left" w:pos="709"/>
        </w:tabs>
        <w:ind w:left="0" w:right="-11" w:firstLine="0"/>
        <w:rPr>
          <w:rFonts w:ascii="Bookman Old Style" w:hAnsi="Bookman Old Style"/>
          <w:sz w:val="20"/>
        </w:rPr>
      </w:pPr>
      <w:r w:rsidRPr="00065D9A">
        <w:rPr>
          <w:rFonts w:ascii="Bookman Old Style" w:hAnsi="Bookman Old Style"/>
          <w:sz w:val="20"/>
        </w:rPr>
        <w:t>4.</w:t>
      </w:r>
      <w:r w:rsidR="002411D5" w:rsidRPr="00065D9A">
        <w:rPr>
          <w:rFonts w:ascii="Bookman Old Style" w:hAnsi="Bookman Old Style"/>
          <w:sz w:val="20"/>
        </w:rPr>
        <w:t>8</w:t>
      </w:r>
      <w:r w:rsidRPr="00065D9A">
        <w:rPr>
          <w:rFonts w:ascii="Bookman Old Style" w:hAnsi="Bookman Old Style"/>
          <w:sz w:val="20"/>
        </w:rPr>
        <w:t xml:space="preserve">. </w:t>
      </w:r>
      <w:r w:rsidR="004A0C3A" w:rsidRPr="00065D9A">
        <w:rPr>
          <w:rFonts w:ascii="Bookman Old Style" w:hAnsi="Bookman Old Style"/>
          <w:sz w:val="20"/>
        </w:rPr>
        <w:t>As informações administrativas relativas a este Edital poderão ser obtidas junto ao Setor de Licitações pelo telefone nº</w:t>
      </w:r>
      <w:r w:rsidRPr="00065D9A">
        <w:rPr>
          <w:rFonts w:ascii="Bookman Old Style" w:hAnsi="Bookman Old Style"/>
          <w:sz w:val="20"/>
        </w:rPr>
        <w:t>:</w:t>
      </w:r>
      <w:r w:rsidR="004A0C3A" w:rsidRPr="00065D9A">
        <w:rPr>
          <w:rFonts w:ascii="Bookman Old Style" w:hAnsi="Bookman Old Style"/>
          <w:sz w:val="20"/>
        </w:rPr>
        <w:t xml:space="preserve"> (04</w:t>
      </w:r>
      <w:r w:rsidR="002333BF" w:rsidRPr="00065D9A">
        <w:rPr>
          <w:rFonts w:ascii="Bookman Old Style" w:hAnsi="Bookman Old Style"/>
          <w:sz w:val="20"/>
        </w:rPr>
        <w:t>4</w:t>
      </w:r>
      <w:r w:rsidR="004A0C3A" w:rsidRPr="00065D9A">
        <w:rPr>
          <w:rFonts w:ascii="Bookman Old Style" w:hAnsi="Bookman Old Style"/>
          <w:sz w:val="20"/>
        </w:rPr>
        <w:t xml:space="preserve">) </w:t>
      </w:r>
      <w:r w:rsidR="002333BF" w:rsidRPr="00065D9A">
        <w:rPr>
          <w:rFonts w:ascii="Bookman Old Style" w:hAnsi="Bookman Old Style"/>
          <w:sz w:val="20"/>
          <w:lang w:eastAsia="en-US"/>
        </w:rPr>
        <w:t>34</w:t>
      </w:r>
      <w:r w:rsidR="00F447C8" w:rsidRPr="00065D9A">
        <w:rPr>
          <w:rFonts w:ascii="Bookman Old Style" w:hAnsi="Bookman Old Style"/>
          <w:sz w:val="20"/>
          <w:lang w:eastAsia="en-US"/>
        </w:rPr>
        <w:t>53</w:t>
      </w:r>
      <w:r w:rsidR="00972F90" w:rsidRPr="00065D9A">
        <w:rPr>
          <w:rFonts w:ascii="Bookman Old Style" w:hAnsi="Bookman Old Style"/>
          <w:sz w:val="20"/>
          <w:lang w:eastAsia="en-US"/>
        </w:rPr>
        <w:t>-</w:t>
      </w:r>
      <w:r w:rsidR="00F447C8" w:rsidRPr="00065D9A">
        <w:rPr>
          <w:rFonts w:ascii="Bookman Old Style" w:hAnsi="Bookman Old Style"/>
          <w:sz w:val="20"/>
          <w:lang w:eastAsia="en-US"/>
        </w:rPr>
        <w:t>8308</w:t>
      </w:r>
      <w:r w:rsidR="002333BF" w:rsidRPr="00065D9A">
        <w:rPr>
          <w:rFonts w:ascii="Bookman Old Style" w:hAnsi="Bookman Old Style"/>
          <w:sz w:val="20"/>
          <w:lang w:eastAsia="en-US"/>
        </w:rPr>
        <w:t xml:space="preserve"> – ramal licitação</w:t>
      </w:r>
    </w:p>
    <w:p w14:paraId="3E759530" w14:textId="77777777" w:rsidR="004A0C3A" w:rsidRPr="00065D9A" w:rsidRDefault="004A0C3A" w:rsidP="0006577C">
      <w:pPr>
        <w:tabs>
          <w:tab w:val="left" w:pos="709"/>
        </w:tabs>
        <w:ind w:left="0" w:right="-11" w:firstLine="0"/>
        <w:rPr>
          <w:rFonts w:ascii="Bookman Old Style" w:hAnsi="Bookman Old Style"/>
          <w:sz w:val="20"/>
        </w:rPr>
      </w:pPr>
      <w:r w:rsidRPr="00065D9A">
        <w:rPr>
          <w:rFonts w:ascii="Bookman Old Style" w:hAnsi="Bookman Old Style"/>
          <w:sz w:val="20"/>
          <w:lang w:eastAsia="en-US"/>
        </w:rPr>
        <w:t xml:space="preserve"> </w:t>
      </w:r>
    </w:p>
    <w:p w14:paraId="604432AD" w14:textId="720F7A3C" w:rsidR="0066797C" w:rsidRPr="00065D9A" w:rsidRDefault="00DE1C5C" w:rsidP="0006577C">
      <w:pPr>
        <w:tabs>
          <w:tab w:val="left" w:pos="709"/>
        </w:tabs>
        <w:ind w:left="0" w:right="-11" w:firstLine="0"/>
        <w:rPr>
          <w:rFonts w:ascii="Bookman Old Style" w:hAnsi="Bookman Old Style"/>
          <w:color w:val="FF0000"/>
          <w:sz w:val="20"/>
        </w:rPr>
      </w:pPr>
      <w:r w:rsidRPr="00065D9A">
        <w:rPr>
          <w:rFonts w:ascii="Bookman Old Style" w:hAnsi="Bookman Old Style"/>
          <w:sz w:val="20"/>
        </w:rPr>
        <w:t>4.</w:t>
      </w:r>
      <w:r w:rsidR="002411D5" w:rsidRPr="00065D9A">
        <w:rPr>
          <w:rFonts w:ascii="Bookman Old Style" w:hAnsi="Bookman Old Style"/>
          <w:sz w:val="20"/>
        </w:rPr>
        <w:t>9</w:t>
      </w:r>
      <w:r w:rsidRPr="00065D9A">
        <w:rPr>
          <w:rFonts w:ascii="Bookman Old Style" w:hAnsi="Bookman Old Style"/>
          <w:sz w:val="20"/>
        </w:rPr>
        <w:t xml:space="preserve">. </w:t>
      </w:r>
      <w:r w:rsidR="001E0C24" w:rsidRPr="00065D9A">
        <w:rPr>
          <w:rFonts w:ascii="Bookman Old Style" w:hAnsi="Bookman Old Style"/>
          <w:sz w:val="20"/>
        </w:rPr>
        <w:t xml:space="preserve">As questões estritamente técnicas referentes ao objeto licitado serão prestadas pela </w:t>
      </w:r>
      <w:r w:rsidR="008B5B34" w:rsidRPr="00065D9A">
        <w:rPr>
          <w:rFonts w:ascii="Bookman Old Style" w:hAnsi="Bookman Old Style"/>
          <w:sz w:val="20"/>
        </w:rPr>
        <w:t xml:space="preserve">Secretaria </w:t>
      </w:r>
      <w:r w:rsidR="002035DB">
        <w:rPr>
          <w:rFonts w:ascii="Bookman Old Style" w:hAnsi="Bookman Old Style"/>
          <w:sz w:val="20"/>
        </w:rPr>
        <w:t>de Saúde</w:t>
      </w:r>
      <w:r w:rsidR="001E0C24" w:rsidRPr="00065D9A">
        <w:rPr>
          <w:rFonts w:ascii="Bookman Old Style" w:hAnsi="Bookman Old Style"/>
          <w:sz w:val="20"/>
        </w:rPr>
        <w:t xml:space="preserve"> </w:t>
      </w:r>
      <w:r w:rsidR="000A7FB4" w:rsidRPr="00065D9A">
        <w:rPr>
          <w:rFonts w:ascii="Bookman Old Style" w:hAnsi="Bookman Old Style"/>
          <w:sz w:val="20"/>
        </w:rPr>
        <w:t xml:space="preserve">(44) </w:t>
      </w:r>
      <w:r w:rsidR="00504792" w:rsidRPr="00065D9A">
        <w:rPr>
          <w:rFonts w:ascii="Bookman Old Style" w:hAnsi="Bookman Old Style"/>
          <w:sz w:val="20"/>
        </w:rPr>
        <w:t>3453-</w:t>
      </w:r>
      <w:r w:rsidR="002035DB">
        <w:rPr>
          <w:rFonts w:ascii="Bookman Old Style" w:hAnsi="Bookman Old Style"/>
          <w:sz w:val="20"/>
        </w:rPr>
        <w:t>1</w:t>
      </w:r>
      <w:r w:rsidR="00E00663" w:rsidRPr="00065D9A">
        <w:rPr>
          <w:rFonts w:ascii="Bookman Old Style" w:hAnsi="Bookman Old Style"/>
          <w:sz w:val="20"/>
        </w:rPr>
        <w:t>8</w:t>
      </w:r>
      <w:r w:rsidR="002035DB">
        <w:rPr>
          <w:rFonts w:ascii="Bookman Old Style" w:hAnsi="Bookman Old Style"/>
          <w:sz w:val="20"/>
        </w:rPr>
        <w:t>74</w:t>
      </w:r>
      <w:r w:rsidR="008B5B34" w:rsidRPr="00065D9A">
        <w:rPr>
          <w:rFonts w:ascii="Bookman Old Style" w:hAnsi="Bookman Old Style"/>
          <w:sz w:val="20"/>
        </w:rPr>
        <w:t>.</w:t>
      </w:r>
    </w:p>
    <w:p w14:paraId="669E79C9" w14:textId="77777777" w:rsidR="00910049" w:rsidRPr="00065D9A" w:rsidRDefault="00910049" w:rsidP="0006577C">
      <w:pPr>
        <w:tabs>
          <w:tab w:val="left" w:pos="709"/>
        </w:tabs>
        <w:ind w:left="0" w:right="-11" w:firstLine="0"/>
        <w:rPr>
          <w:rFonts w:ascii="Bookman Old Style" w:hAnsi="Bookman Old Style"/>
          <w:color w:val="FF0000"/>
          <w:sz w:val="20"/>
        </w:rPr>
      </w:pPr>
    </w:p>
    <w:p w14:paraId="33590C90" w14:textId="77777777" w:rsidR="0066797C" w:rsidRPr="00065D9A" w:rsidRDefault="0066797C"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3600" behindDoc="1" locked="0" layoutInCell="1" allowOverlap="1" wp14:anchorId="64837385" wp14:editId="21F3AB08">
                <wp:simplePos x="0" y="0"/>
                <wp:positionH relativeFrom="margin">
                  <wp:align>right</wp:align>
                </wp:positionH>
                <wp:positionV relativeFrom="paragraph">
                  <wp:posOffset>10160</wp:posOffset>
                </wp:positionV>
                <wp:extent cx="6096000" cy="1404620"/>
                <wp:effectExtent l="0" t="0" r="19050" b="19685"/>
                <wp:wrapNone/>
                <wp:docPr id="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2FDEB82" w14:textId="725DFD92" w:rsidR="002035DB" w:rsidRPr="00FF0D87" w:rsidRDefault="002035DB"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x="http://schemas.microsoft.com/office/word/2018/wordml/cex" xmlns:w16="http://schemas.microsoft.com/office/word/2018/wordml">
            <w:pict>
              <v:shape w14:anchorId="64837385" id="_x0000_s1031" type="#_x0000_t202" style="position:absolute;left:0;text-align:left;margin-left:428.8pt;margin-top:.8pt;width:480pt;height:110.6pt;z-index:-25164288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yu0awIAABgFAAAOAAAAZHJzL2Uyb0RvYy54bWysVNuO2yAQfa/Uf0C8N3aibNp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F+9R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ycyu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2FDEB82" w14:textId="725DFD92" w:rsidR="002035DB" w:rsidRPr="00FF0D87" w:rsidRDefault="002035DB" w:rsidP="0066797C">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5</w:t>
                      </w:r>
                      <w:r w:rsidRPr="00FF0D87">
                        <w:rPr>
                          <w:rFonts w:ascii="Bookman Old Style" w:hAnsi="Bookman Old Style"/>
                          <w:b/>
                          <w:bCs/>
                          <w:sz w:val="20"/>
                        </w:rPr>
                        <w:t xml:space="preserve"> – </w:t>
                      </w:r>
                      <w:r>
                        <w:rPr>
                          <w:rFonts w:ascii="Bookman Old Style" w:hAnsi="Bookman Old Style"/>
                          <w:b/>
                          <w:bCs/>
                          <w:sz w:val="20"/>
                        </w:rPr>
                        <w:t>DO CRITÉRIO DE JULGAMENTO</w:t>
                      </w:r>
                      <w:r w:rsidRPr="00FF0D87">
                        <w:rPr>
                          <w:rFonts w:ascii="Bookman Old Style" w:hAnsi="Bookman Old Style"/>
                          <w:b/>
                          <w:bCs/>
                          <w:sz w:val="20"/>
                        </w:rPr>
                        <w:t>.</w:t>
                      </w:r>
                    </w:p>
                  </w:txbxContent>
                </v:textbox>
                <w10:wrap anchorx="margin"/>
              </v:shape>
            </w:pict>
          </mc:Fallback>
        </mc:AlternateContent>
      </w:r>
    </w:p>
    <w:p w14:paraId="7A43B17F" w14:textId="77777777" w:rsidR="0066797C" w:rsidRPr="00065D9A" w:rsidRDefault="0066797C" w:rsidP="0006577C">
      <w:pPr>
        <w:ind w:left="0" w:right="-11" w:firstLine="0"/>
        <w:outlineLvl w:val="0"/>
        <w:rPr>
          <w:rFonts w:ascii="Bookman Old Style" w:hAnsi="Bookman Old Style"/>
          <w:color w:val="000000"/>
          <w:sz w:val="20"/>
        </w:rPr>
      </w:pPr>
    </w:p>
    <w:p w14:paraId="29F6BD7D" w14:textId="77777777" w:rsidR="0066797C" w:rsidRPr="00065D9A" w:rsidRDefault="0066797C" w:rsidP="0006577C">
      <w:pPr>
        <w:ind w:left="0" w:right="-11" w:firstLine="0"/>
        <w:rPr>
          <w:rFonts w:ascii="Bookman Old Style" w:hAnsi="Bookman Old Style"/>
          <w:sz w:val="20"/>
        </w:rPr>
      </w:pPr>
    </w:p>
    <w:p w14:paraId="1B1ABD27" w14:textId="4BFAA058" w:rsidR="004A0C3A" w:rsidRPr="00065D9A" w:rsidRDefault="0066797C" w:rsidP="0006577C">
      <w:pPr>
        <w:ind w:left="0" w:right="-11" w:firstLine="0"/>
        <w:rPr>
          <w:rFonts w:ascii="Bookman Old Style" w:hAnsi="Bookman Old Style"/>
          <w:sz w:val="20"/>
        </w:rPr>
      </w:pPr>
      <w:r w:rsidRPr="00065D9A">
        <w:rPr>
          <w:rFonts w:ascii="Bookman Old Style" w:hAnsi="Bookman Old Style"/>
          <w:sz w:val="20"/>
        </w:rPr>
        <w:t xml:space="preserve">5.1. </w:t>
      </w:r>
      <w:r w:rsidR="004A0C3A" w:rsidRPr="00065D9A">
        <w:rPr>
          <w:rFonts w:ascii="Bookman Old Style" w:hAnsi="Bookman Old Style"/>
          <w:sz w:val="20"/>
        </w:rPr>
        <w:t xml:space="preserve">O critério de julgamento será o de </w:t>
      </w:r>
      <w:bookmarkStart w:id="6" w:name="_Hlk24103051"/>
      <w:r w:rsidR="00821E62" w:rsidRPr="00065D9A">
        <w:rPr>
          <w:rFonts w:ascii="Bookman Old Style" w:hAnsi="Bookman Old Style"/>
          <w:b/>
          <w:sz w:val="20"/>
        </w:rPr>
        <w:t>MENOR PREÇO</w:t>
      </w:r>
      <w:bookmarkEnd w:id="6"/>
      <w:r w:rsidR="00EF7974" w:rsidRPr="00065D9A">
        <w:rPr>
          <w:rFonts w:ascii="Bookman Old Style" w:hAnsi="Bookman Old Style"/>
          <w:b/>
          <w:sz w:val="20"/>
        </w:rPr>
        <w:t xml:space="preserve"> POR </w:t>
      </w:r>
      <w:r w:rsidR="00E00663" w:rsidRPr="00065D9A">
        <w:rPr>
          <w:rFonts w:ascii="Bookman Old Style" w:hAnsi="Bookman Old Style"/>
          <w:b/>
          <w:sz w:val="20"/>
        </w:rPr>
        <w:t>ITEM</w:t>
      </w:r>
      <w:r w:rsidR="004A0C3A" w:rsidRPr="00065D9A">
        <w:rPr>
          <w:rFonts w:ascii="Bookman Old Style" w:hAnsi="Bookman Old Style"/>
          <w:sz w:val="20"/>
        </w:rPr>
        <w:t xml:space="preserve">, observada às especificações técnicas constantes do </w:t>
      </w:r>
      <w:r w:rsidR="004A0C3A" w:rsidRPr="00065D9A">
        <w:rPr>
          <w:rFonts w:ascii="Bookman Old Style" w:hAnsi="Bookman Old Style"/>
          <w:b/>
          <w:sz w:val="20"/>
        </w:rPr>
        <w:t>Anexo I</w:t>
      </w:r>
      <w:r w:rsidR="004A0C3A" w:rsidRPr="00065D9A">
        <w:rPr>
          <w:rFonts w:ascii="Bookman Old Style" w:hAnsi="Bookman Old Style"/>
          <w:sz w:val="20"/>
        </w:rPr>
        <w:t xml:space="preserve"> e demais condições definidas neste Edital.</w:t>
      </w:r>
    </w:p>
    <w:p w14:paraId="6BD73AA3" w14:textId="77777777" w:rsidR="00FE3704" w:rsidRPr="00065D9A" w:rsidRDefault="00FE3704" w:rsidP="0006577C">
      <w:pPr>
        <w:ind w:left="0" w:right="-11" w:firstLine="0"/>
        <w:rPr>
          <w:rFonts w:ascii="Bookman Old Style" w:hAnsi="Bookman Old Style"/>
          <w:sz w:val="20"/>
        </w:rPr>
      </w:pPr>
    </w:p>
    <w:p w14:paraId="3AF16545" w14:textId="2B10592A" w:rsidR="00D2449C" w:rsidRPr="00065D9A" w:rsidRDefault="0066797C" w:rsidP="0006577C">
      <w:pPr>
        <w:ind w:left="0" w:right="-11" w:firstLine="0"/>
        <w:rPr>
          <w:rFonts w:ascii="Bookman Old Style" w:hAnsi="Bookman Old Style"/>
          <w:sz w:val="20"/>
        </w:rPr>
      </w:pPr>
      <w:r w:rsidRPr="00065D9A">
        <w:rPr>
          <w:rFonts w:ascii="Bookman Old Style" w:hAnsi="Bookman Old Style"/>
          <w:sz w:val="20"/>
        </w:rPr>
        <w:t>5.2.</w:t>
      </w:r>
      <w:r w:rsidR="00D2449C" w:rsidRPr="00065D9A">
        <w:rPr>
          <w:rFonts w:ascii="Bookman Old Style" w:hAnsi="Bookman Old Style"/>
          <w:sz w:val="20"/>
        </w:rPr>
        <w:t xml:space="preserve"> Os lance</w:t>
      </w:r>
      <w:r w:rsidR="00C044FE" w:rsidRPr="00065D9A">
        <w:rPr>
          <w:rFonts w:ascii="Bookman Old Style" w:hAnsi="Bookman Old Style"/>
          <w:sz w:val="20"/>
        </w:rPr>
        <w:t>s</w:t>
      </w:r>
      <w:r w:rsidR="00D2449C" w:rsidRPr="00065D9A">
        <w:rPr>
          <w:rFonts w:ascii="Bookman Old Style" w:hAnsi="Bookman Old Style"/>
          <w:sz w:val="20"/>
        </w:rPr>
        <w:t xml:space="preserve"> deverão ser apresentados com valor mínimo de </w:t>
      </w:r>
      <w:r w:rsidR="00CE346F" w:rsidRPr="00065D9A">
        <w:rPr>
          <w:rFonts w:ascii="Bookman Old Style" w:hAnsi="Bookman Old Style"/>
          <w:sz w:val="20"/>
        </w:rPr>
        <w:t xml:space="preserve">R$ </w:t>
      </w:r>
      <w:r w:rsidR="00E00663" w:rsidRPr="00065D9A">
        <w:rPr>
          <w:rFonts w:ascii="Bookman Old Style" w:hAnsi="Bookman Old Style"/>
          <w:sz w:val="20"/>
        </w:rPr>
        <w:t>0,</w:t>
      </w:r>
      <w:r w:rsidR="00B924AA" w:rsidRPr="00065D9A">
        <w:rPr>
          <w:rFonts w:ascii="Bookman Old Style" w:hAnsi="Bookman Old Style"/>
          <w:sz w:val="20"/>
        </w:rPr>
        <w:t>0</w:t>
      </w:r>
      <w:r w:rsidR="00005443">
        <w:rPr>
          <w:rFonts w:ascii="Bookman Old Style" w:hAnsi="Bookman Old Style"/>
          <w:sz w:val="20"/>
        </w:rPr>
        <w:t>5</w:t>
      </w:r>
      <w:r w:rsidR="008B756C" w:rsidRPr="00065D9A">
        <w:rPr>
          <w:rFonts w:ascii="Bookman Old Style" w:hAnsi="Bookman Old Style"/>
          <w:sz w:val="20"/>
        </w:rPr>
        <w:t xml:space="preserve"> </w:t>
      </w:r>
      <w:r w:rsidR="00261EAF" w:rsidRPr="00065D9A">
        <w:rPr>
          <w:rFonts w:ascii="Bookman Old Style" w:hAnsi="Bookman Old Style"/>
          <w:sz w:val="20"/>
        </w:rPr>
        <w:t>(</w:t>
      </w:r>
      <w:r w:rsidR="00005443">
        <w:rPr>
          <w:rFonts w:ascii="Bookman Old Style" w:hAnsi="Bookman Old Style"/>
          <w:sz w:val="20"/>
        </w:rPr>
        <w:t>cinco</w:t>
      </w:r>
      <w:r w:rsidR="002F4F95" w:rsidRPr="00065D9A">
        <w:rPr>
          <w:rFonts w:ascii="Bookman Old Style" w:hAnsi="Bookman Old Style"/>
          <w:sz w:val="20"/>
        </w:rPr>
        <w:t xml:space="preserve"> </w:t>
      </w:r>
      <w:r w:rsidR="00E00663" w:rsidRPr="00065D9A">
        <w:rPr>
          <w:rFonts w:ascii="Bookman Old Style" w:hAnsi="Bookman Old Style"/>
          <w:sz w:val="20"/>
        </w:rPr>
        <w:t>centavo</w:t>
      </w:r>
      <w:r w:rsidR="00005443">
        <w:rPr>
          <w:rFonts w:ascii="Bookman Old Style" w:hAnsi="Bookman Old Style"/>
          <w:sz w:val="20"/>
        </w:rPr>
        <w:t>s</w:t>
      </w:r>
      <w:r w:rsidR="00261EAF" w:rsidRPr="00065D9A">
        <w:rPr>
          <w:rFonts w:ascii="Bookman Old Style" w:hAnsi="Bookman Old Style"/>
          <w:sz w:val="20"/>
        </w:rPr>
        <w:t>).</w:t>
      </w:r>
      <w:r w:rsidR="00D2449C" w:rsidRPr="00065D9A">
        <w:rPr>
          <w:rFonts w:ascii="Bookman Old Style" w:hAnsi="Bookman Old Style"/>
          <w:sz w:val="20"/>
        </w:rPr>
        <w:t xml:space="preserve"> Visto que o preço proposto deverá ser expresso em moeda corrente nacional (Real), </w:t>
      </w:r>
      <w:r w:rsidR="00D2449C" w:rsidRPr="00065D9A">
        <w:rPr>
          <w:rFonts w:ascii="Bookman Old Style" w:hAnsi="Bookman Old Style"/>
          <w:b/>
          <w:sz w:val="20"/>
        </w:rPr>
        <w:t>com até duas casas decimais (0,00)</w:t>
      </w:r>
      <w:r w:rsidR="00D2449C" w:rsidRPr="00065D9A">
        <w:rPr>
          <w:rFonts w:ascii="Bookman Old Style" w:hAnsi="Bookman Old Style"/>
          <w:sz w:val="20"/>
        </w:rPr>
        <w:t>.</w:t>
      </w:r>
    </w:p>
    <w:p w14:paraId="59C6CAD4" w14:textId="77777777" w:rsidR="00D2449C" w:rsidRPr="00065D9A" w:rsidRDefault="00D2449C" w:rsidP="0006577C">
      <w:pPr>
        <w:ind w:left="0" w:right="-11" w:firstLine="0"/>
        <w:rPr>
          <w:rFonts w:ascii="Bookman Old Style" w:hAnsi="Bookman Old Style"/>
          <w:color w:val="000000"/>
          <w:sz w:val="20"/>
        </w:rPr>
      </w:pPr>
    </w:p>
    <w:p w14:paraId="3A5FFAC9" w14:textId="3ADFF125" w:rsidR="00D35C72" w:rsidRPr="00065D9A" w:rsidRDefault="0066797C" w:rsidP="0006577C">
      <w:pPr>
        <w:pStyle w:val="PargrafodaLista"/>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5.3. </w:t>
      </w:r>
      <w:r w:rsidR="00D35C72" w:rsidRPr="00065D9A">
        <w:rPr>
          <w:rFonts w:ascii="Bookman Old Style" w:hAnsi="Bookman Old Style"/>
          <w:sz w:val="20"/>
        </w:rPr>
        <w:t>Serão admitidos a participar desta Licitação os que estejam legalmente estabelecidos na forma da Lei, para os fins do objeto pleiteado e estejam devidamente cadastrados e Credenciados no Portal de Licitações Compras BR, que atuará como órgão provedor do Sistema Eletrônico.</w:t>
      </w:r>
    </w:p>
    <w:p w14:paraId="0F24CDB6" w14:textId="77777777" w:rsidR="00D35C72" w:rsidRPr="00065D9A" w:rsidRDefault="00D35C72" w:rsidP="0006577C">
      <w:pPr>
        <w:pStyle w:val="PargrafodaLista"/>
        <w:autoSpaceDE w:val="0"/>
        <w:autoSpaceDN w:val="0"/>
        <w:adjustRightInd w:val="0"/>
        <w:ind w:left="0" w:right="-11" w:firstLine="0"/>
        <w:jc w:val="left"/>
        <w:rPr>
          <w:rFonts w:ascii="Bookman Old Style" w:hAnsi="Bookman Old Style"/>
          <w:sz w:val="20"/>
        </w:rPr>
      </w:pPr>
    </w:p>
    <w:p w14:paraId="11F466AF" w14:textId="053650D1" w:rsidR="00D35C72" w:rsidRPr="00065D9A" w:rsidRDefault="006E6388" w:rsidP="0006577C">
      <w:pPr>
        <w:autoSpaceDE w:val="0"/>
        <w:autoSpaceDN w:val="0"/>
        <w:adjustRightInd w:val="0"/>
        <w:ind w:left="0" w:right="-11" w:firstLine="0"/>
        <w:rPr>
          <w:rFonts w:ascii="Bookman Old Style" w:hAnsi="Bookman Old Style"/>
          <w:sz w:val="20"/>
        </w:rPr>
      </w:pPr>
      <w:r w:rsidRPr="00065D9A">
        <w:rPr>
          <w:rFonts w:ascii="Bookman Old Style" w:hAnsi="Bookman Old Style"/>
          <w:bCs/>
          <w:sz w:val="20"/>
        </w:rPr>
        <w:t>5.4.</w:t>
      </w:r>
      <w:r w:rsidR="00D35C72" w:rsidRPr="00065D9A">
        <w:rPr>
          <w:rFonts w:ascii="Bookman Old Style" w:hAnsi="Bookman Old Style"/>
          <w:bCs/>
          <w:sz w:val="20"/>
        </w:rPr>
        <w:t xml:space="preserve"> Conforme </w:t>
      </w:r>
      <w:r w:rsidRPr="00065D9A">
        <w:rPr>
          <w:rFonts w:ascii="Bookman Old Style" w:hAnsi="Bookman Old Style"/>
          <w:bCs/>
          <w:sz w:val="20"/>
        </w:rPr>
        <w:t>legislação em vigor,</w:t>
      </w:r>
      <w:r w:rsidR="00D35C72" w:rsidRPr="00065D9A">
        <w:rPr>
          <w:rFonts w:ascii="Bookman Old Style" w:hAnsi="Bookman Old Style"/>
          <w:sz w:val="20"/>
        </w:rPr>
        <w:t xml:space="preserve"> </w:t>
      </w:r>
      <w:r w:rsidRPr="00065D9A">
        <w:rPr>
          <w:rFonts w:ascii="Bookman Old Style" w:hAnsi="Bookman Old Style"/>
          <w:sz w:val="20"/>
        </w:rPr>
        <w:t>a</w:t>
      </w:r>
      <w:r w:rsidR="00D35C72" w:rsidRPr="00065D9A">
        <w:rPr>
          <w:rFonts w:ascii="Bookman Old Style" w:hAnsi="Bookman Old Style"/>
          <w:sz w:val="20"/>
        </w:rPr>
        <w:t>pós a divulgação do edital no sítio eletrônico, os licitantes encaminharão, exclusivamente por meio do sistema, concomitantemente com os documentos de habilitação exigidos no edital, proposta com a descrição do objeto ofertado e o preço, até a data e o horário estabelecidos para abertura da sessão pública.</w:t>
      </w:r>
    </w:p>
    <w:p w14:paraId="6813F774" w14:textId="77777777" w:rsidR="00D35C72" w:rsidRPr="00065D9A" w:rsidRDefault="00D35C72" w:rsidP="0006577C">
      <w:pPr>
        <w:autoSpaceDE w:val="0"/>
        <w:autoSpaceDN w:val="0"/>
        <w:adjustRightInd w:val="0"/>
        <w:ind w:left="0" w:right="-11" w:firstLine="0"/>
        <w:rPr>
          <w:rFonts w:ascii="Bookman Old Style" w:hAnsi="Bookman Old Style"/>
          <w:b/>
          <w:sz w:val="20"/>
        </w:rPr>
      </w:pPr>
    </w:p>
    <w:p w14:paraId="6108F99A" w14:textId="358B62D8" w:rsidR="00D35C72" w:rsidRPr="00065D9A" w:rsidRDefault="006E6388" w:rsidP="0006577C">
      <w:pPr>
        <w:autoSpaceDE w:val="0"/>
        <w:autoSpaceDN w:val="0"/>
        <w:adjustRightInd w:val="0"/>
        <w:ind w:left="0" w:right="-11" w:firstLine="0"/>
        <w:rPr>
          <w:rFonts w:ascii="Bookman Old Style" w:hAnsi="Bookman Old Style"/>
          <w:sz w:val="20"/>
        </w:rPr>
      </w:pPr>
      <w:r w:rsidRPr="00065D9A">
        <w:rPr>
          <w:rFonts w:ascii="Bookman Old Style" w:hAnsi="Bookman Old Style"/>
          <w:bCs/>
          <w:sz w:val="20"/>
        </w:rPr>
        <w:lastRenderedPageBreak/>
        <w:t>5.5.</w:t>
      </w:r>
      <w:r w:rsidR="00D35C72" w:rsidRPr="00065D9A">
        <w:rPr>
          <w:rFonts w:ascii="Bookman Old Style" w:hAnsi="Bookman Old Style"/>
          <w:sz w:val="20"/>
        </w:rPr>
        <w:t xml:space="preserve"> Os documentos relativos à habilitação, solicitados no presente edital, deverão ser </w:t>
      </w:r>
      <w:r w:rsidR="00D35C72" w:rsidRPr="00065D9A">
        <w:rPr>
          <w:rFonts w:ascii="Bookman Old Style" w:hAnsi="Bookman Old Style"/>
          <w:b/>
          <w:bCs/>
          <w:sz w:val="20"/>
        </w:rPr>
        <w:t>ANEXADOS</w:t>
      </w:r>
      <w:r w:rsidRPr="00065D9A">
        <w:rPr>
          <w:rFonts w:ascii="Bookman Old Style" w:hAnsi="Bookman Old Style"/>
          <w:b/>
          <w:bCs/>
          <w:sz w:val="20"/>
        </w:rPr>
        <w:t xml:space="preserve"> </w:t>
      </w:r>
      <w:r w:rsidR="00D35C72" w:rsidRPr="00065D9A">
        <w:rPr>
          <w:rFonts w:ascii="Bookman Old Style" w:hAnsi="Bookman Old Style"/>
          <w:b/>
          <w:bCs/>
          <w:sz w:val="20"/>
        </w:rPr>
        <w:t>OBRIGAT</w:t>
      </w:r>
      <w:r w:rsidR="00627C95" w:rsidRPr="00065D9A">
        <w:rPr>
          <w:rFonts w:ascii="Bookman Old Style" w:hAnsi="Bookman Old Style"/>
          <w:b/>
          <w:bCs/>
          <w:sz w:val="20"/>
        </w:rPr>
        <w:t>O</w:t>
      </w:r>
      <w:r w:rsidR="00D35C72" w:rsidRPr="00065D9A">
        <w:rPr>
          <w:rFonts w:ascii="Bookman Old Style" w:hAnsi="Bookman Old Style"/>
          <w:b/>
          <w:bCs/>
          <w:sz w:val="20"/>
        </w:rPr>
        <w:t>RIAMENTE</w:t>
      </w:r>
      <w:r w:rsidR="00D35C72" w:rsidRPr="00065D9A">
        <w:rPr>
          <w:rFonts w:ascii="Bookman Old Style" w:hAnsi="Bookman Old Style"/>
          <w:sz w:val="20"/>
        </w:rPr>
        <w:t xml:space="preserve">, juntamente com a proposta na página da </w:t>
      </w:r>
      <w:r w:rsidR="00D35C72" w:rsidRPr="00065D9A">
        <w:rPr>
          <w:rFonts w:ascii="Bookman Old Style" w:hAnsi="Bookman Old Style"/>
          <w:b/>
          <w:bCs/>
          <w:sz w:val="20"/>
        </w:rPr>
        <w:t>PLATAFORMA/PORTAL “COMPRASBR</w:t>
      </w:r>
      <w:r w:rsidR="00966249" w:rsidRPr="00065D9A">
        <w:rPr>
          <w:rFonts w:ascii="Bookman Old Style" w:hAnsi="Bookman Old Style"/>
          <w:b/>
          <w:bCs/>
          <w:sz w:val="20"/>
        </w:rPr>
        <w:t>”</w:t>
      </w:r>
      <w:r w:rsidR="00D35C72" w:rsidRPr="00065D9A">
        <w:rPr>
          <w:rFonts w:ascii="Bookman Old Style" w:hAnsi="Bookman Old Style"/>
          <w:b/>
          <w:bCs/>
          <w:sz w:val="20"/>
        </w:rPr>
        <w:t xml:space="preserve">, onde ocorrerá a sessão, </w:t>
      </w:r>
      <w:r w:rsidR="00D35C72" w:rsidRPr="00065D9A">
        <w:rPr>
          <w:rFonts w:ascii="Bookman Old Style" w:hAnsi="Bookman Old Style"/>
          <w:sz w:val="20"/>
        </w:rPr>
        <w:t>em local próprio para inserção dos documentos.</w:t>
      </w:r>
    </w:p>
    <w:p w14:paraId="305C6855" w14:textId="77777777" w:rsidR="006C5303" w:rsidRPr="00065D9A" w:rsidRDefault="006C5303" w:rsidP="0006577C">
      <w:pPr>
        <w:autoSpaceDE w:val="0"/>
        <w:autoSpaceDN w:val="0"/>
        <w:adjustRightInd w:val="0"/>
        <w:ind w:left="0" w:right="-11" w:firstLine="0"/>
        <w:rPr>
          <w:rFonts w:ascii="Bookman Old Style" w:hAnsi="Bookman Old Style"/>
          <w:color w:val="000000"/>
          <w:sz w:val="20"/>
        </w:rPr>
      </w:pPr>
    </w:p>
    <w:p w14:paraId="641B411F" w14:textId="7392B5BE" w:rsidR="006C5303" w:rsidRPr="00065D9A" w:rsidRDefault="006E6388" w:rsidP="0006577C">
      <w:pPr>
        <w:autoSpaceDE w:val="0"/>
        <w:autoSpaceDN w:val="0"/>
        <w:adjustRightInd w:val="0"/>
        <w:ind w:left="0" w:right="-11" w:firstLine="0"/>
        <w:rPr>
          <w:rFonts w:ascii="Bookman Old Style" w:hAnsi="Bookman Old Style"/>
          <w:bCs/>
          <w:sz w:val="20"/>
        </w:rPr>
      </w:pPr>
      <w:r w:rsidRPr="00065D9A">
        <w:rPr>
          <w:rFonts w:ascii="Bookman Old Style" w:hAnsi="Bookman Old Style"/>
          <w:color w:val="000000"/>
          <w:sz w:val="20"/>
        </w:rPr>
        <w:t>5.6.</w:t>
      </w:r>
      <w:r w:rsidR="006C5303" w:rsidRPr="00065D9A">
        <w:rPr>
          <w:rFonts w:ascii="Bookman Old Style" w:hAnsi="Bookman Old Style"/>
          <w:color w:val="000000"/>
          <w:sz w:val="20"/>
        </w:rPr>
        <w:t xml:space="preserve"> </w:t>
      </w:r>
      <w:r w:rsidR="006C5303" w:rsidRPr="00065D9A">
        <w:rPr>
          <w:rFonts w:ascii="Bookman Old Style" w:hAnsi="Bookman Old Style"/>
          <w:bCs/>
          <w:sz w:val="20"/>
        </w:rPr>
        <w:t>AS EMPRESAS QUE NÃO ANEXAREM A DOCUMENTAÇÃO NA PLATAFORMA, SERÃO CONSIDERADAS INABILITADAS.</w:t>
      </w:r>
    </w:p>
    <w:p w14:paraId="049E1D9A" w14:textId="77777777" w:rsidR="00B1208B" w:rsidRPr="00065D9A" w:rsidRDefault="00B1208B" w:rsidP="0006577C">
      <w:pPr>
        <w:autoSpaceDE w:val="0"/>
        <w:autoSpaceDN w:val="0"/>
        <w:adjustRightInd w:val="0"/>
        <w:ind w:left="0" w:right="-11" w:firstLine="0"/>
        <w:rPr>
          <w:rFonts w:ascii="Bookman Old Style" w:hAnsi="Bookman Old Style"/>
          <w:b/>
          <w:bCs/>
          <w:sz w:val="20"/>
        </w:rPr>
      </w:pPr>
    </w:p>
    <w:p w14:paraId="40E26088" w14:textId="3659C996" w:rsidR="00731CAB" w:rsidRPr="00065D9A" w:rsidRDefault="006E6388" w:rsidP="0006577C">
      <w:pPr>
        <w:autoSpaceDE w:val="0"/>
        <w:autoSpaceDN w:val="0"/>
        <w:adjustRightInd w:val="0"/>
        <w:ind w:left="0" w:right="-11" w:firstLine="0"/>
        <w:rPr>
          <w:rFonts w:ascii="Bookman Old Style" w:hAnsi="Bookman Old Style"/>
          <w:b/>
          <w:bCs/>
          <w:sz w:val="20"/>
        </w:rPr>
      </w:pPr>
      <w:r w:rsidRPr="00065D9A">
        <w:rPr>
          <w:rFonts w:ascii="Bookman Old Style" w:hAnsi="Bookman Old Style"/>
          <w:sz w:val="20"/>
        </w:rPr>
        <w:t>5.7.</w:t>
      </w:r>
      <w:r w:rsidR="00731CAB" w:rsidRPr="00065D9A">
        <w:rPr>
          <w:rFonts w:ascii="Bookman Old Style" w:hAnsi="Bookman Old Style"/>
          <w:b/>
          <w:bCs/>
          <w:sz w:val="20"/>
        </w:rPr>
        <w:t xml:space="preserve"> Esses documentos só estarão disponíveis após o encerramento da disputa de lances do Pregão.</w:t>
      </w:r>
    </w:p>
    <w:p w14:paraId="2454227A" w14:textId="77777777" w:rsidR="00741D0A" w:rsidRPr="00065D9A" w:rsidRDefault="00741D0A" w:rsidP="0006577C">
      <w:pPr>
        <w:ind w:left="0" w:right="-11" w:firstLine="0"/>
        <w:outlineLvl w:val="0"/>
        <w:rPr>
          <w:rFonts w:ascii="Bookman Old Style" w:hAnsi="Bookman Old Style"/>
          <w:color w:val="000000"/>
          <w:sz w:val="20"/>
        </w:rPr>
      </w:pPr>
    </w:p>
    <w:p w14:paraId="4ABB708C" w14:textId="77777777" w:rsidR="00741D0A" w:rsidRPr="00065D9A" w:rsidRDefault="00741D0A"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5648" behindDoc="1" locked="0" layoutInCell="1" allowOverlap="1" wp14:anchorId="076D20FA" wp14:editId="0096C4FB">
                <wp:simplePos x="0" y="0"/>
                <wp:positionH relativeFrom="margin">
                  <wp:align>right</wp:align>
                </wp:positionH>
                <wp:positionV relativeFrom="paragraph">
                  <wp:posOffset>10160</wp:posOffset>
                </wp:positionV>
                <wp:extent cx="6096000" cy="1404620"/>
                <wp:effectExtent l="0" t="0" r="19050" b="19685"/>
                <wp:wrapNone/>
                <wp:docPr id="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D0B6823" w14:textId="279F9D17" w:rsidR="002035DB" w:rsidRPr="00FF0D87" w:rsidRDefault="002035DB"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x="http://schemas.microsoft.com/office/word/2018/wordml/cex" xmlns:w16="http://schemas.microsoft.com/office/word/2018/wordml">
            <w:pict>
              <v:shape w14:anchorId="076D20FA" id="_x0000_s1032" type="#_x0000_t202" style="position:absolute;left:0;text-align:left;margin-left:428.8pt;margin-top:.8pt;width:480pt;height:110.6pt;z-index:-2516408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Bm9H0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D0B6823" w14:textId="279F9D17" w:rsidR="002035DB" w:rsidRPr="00FF0D87" w:rsidRDefault="002035DB" w:rsidP="00741D0A">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6</w:t>
                      </w:r>
                      <w:r w:rsidRPr="00FF0D87">
                        <w:rPr>
                          <w:rFonts w:ascii="Bookman Old Style" w:hAnsi="Bookman Old Style"/>
                          <w:b/>
                          <w:bCs/>
                          <w:sz w:val="20"/>
                        </w:rPr>
                        <w:t xml:space="preserve"> – </w:t>
                      </w:r>
                      <w:r>
                        <w:rPr>
                          <w:rFonts w:ascii="Bookman Old Style" w:hAnsi="Bookman Old Style"/>
                          <w:b/>
                          <w:bCs/>
                          <w:sz w:val="20"/>
                        </w:rPr>
                        <w:t>DO APRESENTAÇÃO DA PROPOSTA E DOS DOCUMENTOS DE HABILITAÇÃO</w:t>
                      </w:r>
                      <w:r w:rsidRPr="00FF0D87">
                        <w:rPr>
                          <w:rFonts w:ascii="Bookman Old Style" w:hAnsi="Bookman Old Style"/>
                          <w:b/>
                          <w:bCs/>
                          <w:sz w:val="20"/>
                        </w:rPr>
                        <w:t>.</w:t>
                      </w:r>
                    </w:p>
                  </w:txbxContent>
                </v:textbox>
                <w10:wrap anchorx="margin"/>
              </v:shape>
            </w:pict>
          </mc:Fallback>
        </mc:AlternateContent>
      </w:r>
    </w:p>
    <w:p w14:paraId="18A83104" w14:textId="1EE8E686" w:rsidR="00741D0A" w:rsidRPr="00065D9A" w:rsidRDefault="00741D0A" w:rsidP="0006577C">
      <w:pPr>
        <w:autoSpaceDE w:val="0"/>
        <w:autoSpaceDN w:val="0"/>
        <w:adjustRightInd w:val="0"/>
        <w:ind w:left="0" w:right="-11" w:firstLine="0"/>
        <w:rPr>
          <w:rFonts w:ascii="Bookman Old Style" w:hAnsi="Bookman Old Style"/>
          <w:color w:val="000000"/>
          <w:sz w:val="20"/>
        </w:rPr>
      </w:pPr>
    </w:p>
    <w:p w14:paraId="67E05DA5" w14:textId="77777777" w:rsidR="00741D0A" w:rsidRPr="00065D9A" w:rsidRDefault="00741D0A" w:rsidP="0006577C">
      <w:pPr>
        <w:autoSpaceDE w:val="0"/>
        <w:autoSpaceDN w:val="0"/>
        <w:adjustRightInd w:val="0"/>
        <w:ind w:left="0" w:right="-11" w:firstLine="0"/>
        <w:rPr>
          <w:rFonts w:ascii="Bookman Old Style" w:hAnsi="Bookman Old Style"/>
          <w:sz w:val="20"/>
        </w:rPr>
      </w:pPr>
    </w:p>
    <w:p w14:paraId="2A6C41EE" w14:textId="3F5BD528"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themeColor="text1"/>
          <w:sz w:val="20"/>
          <w:u w:val="single"/>
        </w:rPr>
        <w:t>6.1</w:t>
      </w:r>
      <w:r w:rsidR="00910049" w:rsidRPr="00065D9A">
        <w:rPr>
          <w:rFonts w:ascii="Bookman Old Style" w:hAnsi="Bookman Old Style"/>
          <w:color w:val="000000" w:themeColor="text1"/>
          <w:sz w:val="20"/>
          <w:u w:val="single"/>
        </w:rPr>
        <w:t>.</w:t>
      </w:r>
      <w:r w:rsidRPr="00065D9A">
        <w:rPr>
          <w:rFonts w:ascii="Bookman Old Style" w:hAnsi="Bookman Old Style"/>
          <w:color w:val="000000" w:themeColor="text1"/>
          <w:sz w:val="20"/>
          <w:u w:val="single"/>
        </w:rPr>
        <w:t xml:space="preserve"> Os licitantes </w:t>
      </w:r>
      <w:r w:rsidRPr="00065D9A">
        <w:rPr>
          <w:rFonts w:ascii="Bookman Old Style" w:hAnsi="Bookman Old Style"/>
          <w:color w:val="000000"/>
          <w:sz w:val="20"/>
          <w:u w:val="single"/>
        </w:rPr>
        <w:t xml:space="preserve">encaminharão, exclusivamente por meio do sistema, </w:t>
      </w:r>
      <w:r w:rsidRPr="00065D9A">
        <w:rPr>
          <w:rFonts w:ascii="Bookman Old Style" w:hAnsi="Bookman Old Style"/>
          <w:b/>
          <w:bCs/>
          <w:color w:val="000000"/>
          <w:sz w:val="20"/>
          <w:u w:val="single"/>
        </w:rPr>
        <w:t xml:space="preserve">concomitantemente com os documentos de habilitação </w:t>
      </w:r>
      <w:r w:rsidRPr="00065D9A">
        <w:rPr>
          <w:rFonts w:ascii="Bookman Old Style" w:hAnsi="Bookman Old Style"/>
          <w:b/>
          <w:bCs/>
          <w:sz w:val="20"/>
          <w:u w:val="single"/>
        </w:rPr>
        <w:t>exigidos no edital,</w:t>
      </w:r>
      <w:r w:rsidRPr="00065D9A">
        <w:rPr>
          <w:rFonts w:ascii="Bookman Old Style" w:hAnsi="Bookman Old Style"/>
          <w:sz w:val="20"/>
        </w:rPr>
        <w:t xml:space="preserve"> </w:t>
      </w:r>
      <w:r w:rsidRPr="00065D9A">
        <w:rPr>
          <w:rFonts w:ascii="Bookman Old Style" w:hAnsi="Bookman Old Style"/>
          <w:color w:val="000000"/>
          <w:sz w:val="20"/>
        </w:rPr>
        <w:t>proposta com a descrição do objeto ofertado e o preço, até a data e o horário estabelecidos para abertura da sessão pública</w:t>
      </w:r>
      <w:r w:rsidRPr="00065D9A">
        <w:rPr>
          <w:rFonts w:ascii="Bookman Old Style" w:hAnsi="Bookman Old Style"/>
          <w:color w:val="000000" w:themeColor="text1"/>
          <w:sz w:val="20"/>
        </w:rPr>
        <w:t>, quando, então, encerrar-se-á automaticamente a etapa de envio dessa documentação</w:t>
      </w:r>
      <w:r w:rsidRPr="00065D9A">
        <w:rPr>
          <w:rFonts w:ascii="Bookman Old Style" w:hAnsi="Bookman Old Style"/>
          <w:sz w:val="20"/>
        </w:rPr>
        <w:t>.</w:t>
      </w:r>
    </w:p>
    <w:p w14:paraId="162A1C0F" w14:textId="77777777" w:rsidR="00493C4D" w:rsidRPr="00065D9A" w:rsidRDefault="00493C4D" w:rsidP="0006577C">
      <w:pPr>
        <w:pStyle w:val="Textoembloco"/>
        <w:ind w:left="0" w:right="-11" w:firstLine="0"/>
        <w:rPr>
          <w:rFonts w:ascii="Bookman Old Style" w:hAnsi="Bookman Old Style"/>
          <w:sz w:val="20"/>
        </w:rPr>
      </w:pPr>
    </w:p>
    <w:p w14:paraId="688321B2" w14:textId="410D2D7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6.2</w:t>
      </w:r>
      <w:r w:rsidR="00910049" w:rsidRPr="00065D9A">
        <w:rPr>
          <w:rFonts w:ascii="Bookman Old Style" w:hAnsi="Bookman Old Style"/>
          <w:color w:val="000000"/>
          <w:sz w:val="20"/>
        </w:rPr>
        <w:t>.</w:t>
      </w:r>
      <w:r w:rsidRPr="00065D9A">
        <w:rPr>
          <w:rFonts w:ascii="Bookman Old Style" w:hAnsi="Bookman Old Style"/>
          <w:color w:val="000000"/>
          <w:sz w:val="20"/>
        </w:rPr>
        <w:t xml:space="preserve"> O envio da proposta, acompanhada dos documentos de habilitação, ocorrerá por meio de chave de acesso e senha</w:t>
      </w:r>
      <w:r w:rsidRPr="00065D9A">
        <w:rPr>
          <w:rFonts w:ascii="Bookman Old Style" w:hAnsi="Bookman Old Style"/>
          <w:sz w:val="20"/>
        </w:rPr>
        <w:t>.</w:t>
      </w:r>
    </w:p>
    <w:p w14:paraId="09B096FD" w14:textId="77777777" w:rsidR="00493C4D" w:rsidRPr="00065D9A" w:rsidRDefault="00493C4D" w:rsidP="0006577C">
      <w:pPr>
        <w:pStyle w:val="Textoembloco"/>
        <w:ind w:left="0" w:right="-11" w:firstLine="0"/>
        <w:rPr>
          <w:rFonts w:ascii="Bookman Old Style" w:hAnsi="Bookman Old Style"/>
          <w:sz w:val="20"/>
        </w:rPr>
      </w:pPr>
    </w:p>
    <w:p w14:paraId="569D1BE9" w14:textId="1DF0C2E3"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6.3</w:t>
      </w:r>
      <w:r w:rsidR="00910049" w:rsidRPr="00065D9A">
        <w:rPr>
          <w:rFonts w:ascii="Bookman Old Style" w:hAnsi="Bookman Old Style"/>
          <w:sz w:val="20"/>
        </w:rPr>
        <w:t>.</w:t>
      </w:r>
      <w:r w:rsidRPr="00065D9A">
        <w:rPr>
          <w:rFonts w:ascii="Bookman Old Style" w:hAnsi="Bookman Old Style"/>
          <w:sz w:val="20"/>
        </w:rPr>
        <w:t xml:space="preserve"> Até a abertura da sessão pública, os licitantes poderão retirar ou substituir </w:t>
      </w:r>
      <w:r w:rsidRPr="00065D9A">
        <w:rPr>
          <w:rFonts w:ascii="Bookman Old Style" w:hAnsi="Bookman Old Style"/>
          <w:color w:val="000000"/>
          <w:sz w:val="20"/>
        </w:rPr>
        <w:t>a proposta e os documentos de habilitação anteriormente inseridos no sistema</w:t>
      </w:r>
      <w:r w:rsidR="00910049" w:rsidRPr="00065D9A">
        <w:rPr>
          <w:rFonts w:ascii="Bookman Old Style" w:hAnsi="Bookman Old Style"/>
          <w:color w:val="000000"/>
          <w:sz w:val="20"/>
        </w:rPr>
        <w:t>.</w:t>
      </w:r>
    </w:p>
    <w:p w14:paraId="644495BB" w14:textId="77777777" w:rsidR="00493C4D" w:rsidRPr="00065D9A" w:rsidRDefault="00493C4D" w:rsidP="0006577C">
      <w:pPr>
        <w:pStyle w:val="Textoembloco"/>
        <w:ind w:left="0" w:right="-11" w:firstLine="0"/>
        <w:rPr>
          <w:rFonts w:ascii="Bookman Old Style" w:hAnsi="Bookman Old Style"/>
          <w:sz w:val="20"/>
        </w:rPr>
      </w:pPr>
    </w:p>
    <w:p w14:paraId="363109D7" w14:textId="35A08879" w:rsidR="00493C4D" w:rsidRPr="00065D9A" w:rsidRDefault="00493C4D" w:rsidP="0006577C">
      <w:pPr>
        <w:pStyle w:val="Textoembloco"/>
        <w:ind w:left="0" w:right="-11" w:firstLine="0"/>
        <w:rPr>
          <w:rFonts w:ascii="Bookman Old Style" w:hAnsi="Bookman Old Style"/>
          <w:sz w:val="20"/>
        </w:rPr>
      </w:pPr>
      <w:r w:rsidRPr="00065D9A">
        <w:rPr>
          <w:rFonts w:ascii="Bookman Old Style" w:eastAsia="Arial" w:hAnsi="Bookman Old Style"/>
          <w:sz w:val="20"/>
        </w:rPr>
        <w:t>6.4</w:t>
      </w:r>
      <w:r w:rsidR="00910049" w:rsidRPr="00065D9A">
        <w:rPr>
          <w:rFonts w:ascii="Bookman Old Style" w:eastAsia="Arial" w:hAnsi="Bookman Old Style"/>
          <w:sz w:val="20"/>
        </w:rPr>
        <w:t>.</w:t>
      </w:r>
      <w:r w:rsidRPr="00065D9A">
        <w:rPr>
          <w:rFonts w:ascii="Bookman Old Style" w:eastAsia="Arial" w:hAnsi="Bookman Old Style"/>
          <w:sz w:val="20"/>
        </w:rPr>
        <w:t xml:space="preserve"> As Microempresas e Empresas de Pequeno Porte deverão encaminhar a documentação de habilitação, ainda que haja alguma restrição de regularidade fiscal e trabalhista, nos termos do art. 43, § 1º da LC nº</w:t>
      </w:r>
      <w:r w:rsidR="00910049" w:rsidRPr="00065D9A">
        <w:rPr>
          <w:rFonts w:ascii="Bookman Old Style" w:eastAsia="Arial" w:hAnsi="Bookman Old Style"/>
          <w:sz w:val="20"/>
        </w:rPr>
        <w:t>:</w:t>
      </w:r>
      <w:r w:rsidRPr="00065D9A">
        <w:rPr>
          <w:rFonts w:ascii="Bookman Old Style" w:eastAsia="Arial" w:hAnsi="Bookman Old Style"/>
          <w:sz w:val="20"/>
        </w:rPr>
        <w:t xml:space="preserve"> 123, de 2006.</w:t>
      </w:r>
    </w:p>
    <w:p w14:paraId="12534DF5" w14:textId="77777777" w:rsidR="00493C4D" w:rsidRPr="00065D9A" w:rsidRDefault="00493C4D" w:rsidP="0006577C">
      <w:pPr>
        <w:pStyle w:val="PargrafodaLista"/>
        <w:ind w:left="0" w:right="-11" w:firstLine="0"/>
        <w:rPr>
          <w:rFonts w:ascii="Bookman Old Style" w:hAnsi="Bookman Old Style"/>
          <w:sz w:val="20"/>
        </w:rPr>
      </w:pPr>
    </w:p>
    <w:p w14:paraId="20E2631B" w14:textId="6AA0488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6.5</w:t>
      </w:r>
      <w:r w:rsidR="00910049" w:rsidRPr="00065D9A">
        <w:rPr>
          <w:rFonts w:ascii="Bookman Old Style" w:hAnsi="Bookman Old Style"/>
          <w:sz w:val="20"/>
        </w:rPr>
        <w:t>.</w:t>
      </w:r>
      <w:r w:rsidRPr="00065D9A">
        <w:rPr>
          <w:rFonts w:ascii="Bookman Old Style" w:hAnsi="Bookman Old Style"/>
          <w:sz w:val="20"/>
        </w:rPr>
        <w:t xml:space="preserve"> Os preços e os produtos/serviços propostos são de exclusiva responsabilidade da licitante, assumindo como firmes e verdadeiras suas propostas e lances, não lhe assistindo o direito de pleitear qualquer alteração, sob alegação de erro, omissão ou qualquer outro pretexto.</w:t>
      </w:r>
    </w:p>
    <w:p w14:paraId="2800D801" w14:textId="77777777" w:rsidR="00493C4D" w:rsidRPr="00065D9A" w:rsidRDefault="00493C4D" w:rsidP="0006577C">
      <w:pPr>
        <w:pStyle w:val="PargrafodaLista"/>
        <w:ind w:left="0" w:right="-11" w:firstLine="0"/>
        <w:rPr>
          <w:rFonts w:ascii="Bookman Old Style" w:hAnsi="Bookman Old Style"/>
          <w:sz w:val="20"/>
        </w:rPr>
      </w:pPr>
    </w:p>
    <w:p w14:paraId="436B65FF" w14:textId="297BF8DF"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6.6</w:t>
      </w:r>
      <w:r w:rsidR="00910049" w:rsidRPr="00065D9A">
        <w:rPr>
          <w:rFonts w:ascii="Bookman Old Style" w:hAnsi="Bookman Old Style"/>
          <w:sz w:val="20"/>
        </w:rPr>
        <w:t>.</w:t>
      </w:r>
      <w:r w:rsidRPr="00065D9A">
        <w:rPr>
          <w:rFonts w:ascii="Bookman Old Style" w:hAnsi="Bookman Old Style"/>
          <w:sz w:val="20"/>
        </w:rPr>
        <w:t xml:space="preserve"> Ao oferecer sua proposta no sistema eletrônico, o licitante deverá observar rigorosamente a descrição dos itens e considerar as condições estabelecidas no Edital e seus anexos, </w:t>
      </w:r>
      <w:r w:rsidRPr="00065D9A">
        <w:rPr>
          <w:rFonts w:ascii="Bookman Old Style" w:hAnsi="Bookman Old Style"/>
          <w:b/>
          <w:bCs/>
          <w:sz w:val="20"/>
        </w:rPr>
        <w:t xml:space="preserve">descrevendo detalhadamente as características do objeto/serviço cotado, informando marca/fabricante (se for o caso) em campo próprio do sistema, preço unitário </w:t>
      </w:r>
      <w:r w:rsidR="00A004C9" w:rsidRPr="00065D9A">
        <w:rPr>
          <w:rFonts w:ascii="Bookman Old Style" w:hAnsi="Bookman Old Style"/>
          <w:b/>
          <w:bCs/>
          <w:sz w:val="20"/>
        </w:rPr>
        <w:t>por lote</w:t>
      </w:r>
      <w:r w:rsidRPr="00065D9A">
        <w:rPr>
          <w:rFonts w:ascii="Bookman Old Style" w:hAnsi="Bookman Old Style"/>
          <w:b/>
          <w:bCs/>
          <w:sz w:val="20"/>
        </w:rPr>
        <w:t>, com até duas casas decimais após a vírgula.</w:t>
      </w:r>
    </w:p>
    <w:p w14:paraId="0A34B3FE" w14:textId="77777777" w:rsidR="00493C4D" w:rsidRPr="00065D9A" w:rsidRDefault="00493C4D" w:rsidP="0006577C">
      <w:pPr>
        <w:pStyle w:val="PargrafodaLista"/>
        <w:ind w:left="0" w:right="-11" w:firstLine="0"/>
        <w:rPr>
          <w:rFonts w:ascii="Bookman Old Style" w:hAnsi="Bookman Old Style"/>
          <w:sz w:val="20"/>
        </w:rPr>
      </w:pPr>
    </w:p>
    <w:p w14:paraId="22E9CE46" w14:textId="0BED7250"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6.7</w:t>
      </w:r>
      <w:r w:rsidR="00910049" w:rsidRPr="00065D9A">
        <w:rPr>
          <w:rFonts w:ascii="Bookman Old Style" w:hAnsi="Bookman Old Style"/>
          <w:sz w:val="20"/>
        </w:rPr>
        <w:t>.</w:t>
      </w:r>
      <w:r w:rsidRPr="00065D9A">
        <w:rPr>
          <w:rFonts w:ascii="Bookman Old Style" w:hAnsi="Bookman Old Style"/>
          <w:sz w:val="20"/>
        </w:rPr>
        <w:t xml:space="preserve"> A validade da proposta será de no mínimo 60 (sessenta) dias, contados a partir da data da sessão pública do Pregão.</w:t>
      </w:r>
    </w:p>
    <w:p w14:paraId="7E9B1357" w14:textId="77777777" w:rsidR="00493C4D" w:rsidRPr="00065D9A" w:rsidRDefault="00493C4D" w:rsidP="0006577C">
      <w:pPr>
        <w:pStyle w:val="PargrafodaLista"/>
        <w:ind w:left="0" w:right="-11" w:firstLine="0"/>
        <w:rPr>
          <w:rFonts w:ascii="Bookman Old Style" w:hAnsi="Bookman Old Style"/>
          <w:sz w:val="20"/>
        </w:rPr>
      </w:pPr>
    </w:p>
    <w:p w14:paraId="1E41EE7D" w14:textId="1233B21A"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6.8</w:t>
      </w:r>
      <w:r w:rsidR="002411D5" w:rsidRPr="00065D9A">
        <w:rPr>
          <w:rFonts w:ascii="Bookman Old Style" w:hAnsi="Bookman Old Style"/>
          <w:sz w:val="20"/>
        </w:rPr>
        <w:t>.</w:t>
      </w:r>
      <w:r w:rsidRPr="00065D9A">
        <w:rPr>
          <w:rFonts w:ascii="Bookman Old Style" w:hAnsi="Bookman Old Style"/>
          <w:sz w:val="20"/>
        </w:rPr>
        <w:t xml:space="preserve">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Santa Isabel do Ivaí - Paraná.</w:t>
      </w:r>
    </w:p>
    <w:p w14:paraId="6266EAE1" w14:textId="77777777" w:rsidR="00493C4D" w:rsidRPr="00065D9A" w:rsidRDefault="00493C4D" w:rsidP="0006577C">
      <w:pPr>
        <w:pStyle w:val="PargrafodaLista"/>
        <w:ind w:left="0" w:right="-11" w:firstLine="0"/>
        <w:rPr>
          <w:rFonts w:ascii="Bookman Old Style" w:hAnsi="Bookman Old Style"/>
          <w:color w:val="000000"/>
          <w:sz w:val="20"/>
        </w:rPr>
      </w:pPr>
    </w:p>
    <w:p w14:paraId="39F7F15C" w14:textId="707A67F6" w:rsidR="00493C4D" w:rsidRPr="00065D9A" w:rsidRDefault="00493C4D" w:rsidP="00613CDE">
      <w:pPr>
        <w:pStyle w:val="Textoembloco"/>
        <w:ind w:left="0" w:right="-11" w:firstLine="0"/>
        <w:rPr>
          <w:rFonts w:ascii="Bookman Old Style" w:hAnsi="Bookman Old Style"/>
          <w:color w:val="000000"/>
          <w:sz w:val="20"/>
        </w:rPr>
      </w:pPr>
      <w:r w:rsidRPr="00065D9A">
        <w:rPr>
          <w:rFonts w:ascii="Bookman Old Style" w:hAnsi="Bookman Old Style"/>
          <w:color w:val="000000"/>
          <w:sz w:val="20"/>
        </w:rPr>
        <w:t>6.9</w:t>
      </w:r>
      <w:r w:rsidR="002411D5" w:rsidRPr="00065D9A">
        <w:rPr>
          <w:rFonts w:ascii="Bookman Old Style" w:hAnsi="Bookman Old Style"/>
          <w:color w:val="000000"/>
          <w:sz w:val="20"/>
        </w:rPr>
        <w:t>.</w:t>
      </w:r>
      <w:r w:rsidRPr="00065D9A">
        <w:rPr>
          <w:rFonts w:ascii="Bookman Old Style" w:hAnsi="Bookman Old Style"/>
          <w:color w:val="000000"/>
          <w:sz w:val="20"/>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22F33BD5" w14:textId="77777777" w:rsidR="0043689E" w:rsidRPr="00065D9A" w:rsidRDefault="0043689E" w:rsidP="00613CDE">
      <w:pPr>
        <w:pStyle w:val="Textoembloco"/>
        <w:ind w:left="0" w:right="-11" w:firstLine="0"/>
        <w:rPr>
          <w:rFonts w:ascii="Bookman Old Style" w:hAnsi="Bookman Old Style"/>
          <w:sz w:val="20"/>
        </w:rPr>
      </w:pPr>
    </w:p>
    <w:p w14:paraId="77F31C41" w14:textId="1B2392F4"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6.10</w:t>
      </w:r>
      <w:r w:rsidR="002411D5" w:rsidRPr="00065D9A">
        <w:rPr>
          <w:rFonts w:ascii="Bookman Old Style" w:hAnsi="Bookman Old Style"/>
          <w:color w:val="000000"/>
          <w:sz w:val="20"/>
        </w:rPr>
        <w:t>.</w:t>
      </w:r>
      <w:r w:rsidRPr="00065D9A">
        <w:rPr>
          <w:rFonts w:ascii="Bookman Old Style" w:hAnsi="Bookman Old Style"/>
          <w:color w:val="000000"/>
          <w:sz w:val="20"/>
        </w:rPr>
        <w:t xml:space="preserve"> Não serão estabelecidas, nessa etapa do certame, ordem de classificação entre as propostas apresentadas, o que somente ocorrerá após a realização dos procedimentos de negociação e julgamento da proposta.</w:t>
      </w:r>
    </w:p>
    <w:p w14:paraId="448FCE8B" w14:textId="77777777" w:rsidR="00493C4D" w:rsidRPr="00065D9A" w:rsidRDefault="00493C4D" w:rsidP="0006577C">
      <w:pPr>
        <w:pStyle w:val="PargrafodaLista"/>
        <w:ind w:left="0" w:right="-11" w:firstLine="0"/>
        <w:rPr>
          <w:rFonts w:ascii="Bookman Old Style" w:hAnsi="Bookman Old Style"/>
          <w:color w:val="000000" w:themeColor="text1"/>
          <w:sz w:val="20"/>
        </w:rPr>
      </w:pPr>
    </w:p>
    <w:p w14:paraId="76DB03E7" w14:textId="20204285" w:rsidR="00E66986" w:rsidRPr="00065D9A" w:rsidRDefault="00493C4D" w:rsidP="0006577C">
      <w:pPr>
        <w:pStyle w:val="Textoembloco"/>
        <w:ind w:left="0" w:right="-11" w:firstLine="0"/>
        <w:rPr>
          <w:rFonts w:ascii="Bookman Old Style" w:hAnsi="Bookman Old Style"/>
          <w:color w:val="000000" w:themeColor="text1"/>
          <w:sz w:val="20"/>
        </w:rPr>
      </w:pPr>
      <w:r w:rsidRPr="00065D9A">
        <w:rPr>
          <w:rFonts w:ascii="Bookman Old Style" w:hAnsi="Bookman Old Style"/>
          <w:color w:val="000000" w:themeColor="text1"/>
          <w:sz w:val="20"/>
        </w:rPr>
        <w:lastRenderedPageBreak/>
        <w:t>6.11</w:t>
      </w:r>
      <w:r w:rsidR="00E66986" w:rsidRPr="00065D9A">
        <w:rPr>
          <w:rFonts w:ascii="Bookman Old Style" w:hAnsi="Bookman Old Style"/>
          <w:color w:val="000000" w:themeColor="text1"/>
          <w:sz w:val="20"/>
        </w:rPr>
        <w:t>.</w:t>
      </w:r>
      <w:r w:rsidRPr="00065D9A">
        <w:rPr>
          <w:rFonts w:ascii="Bookman Old Style" w:hAnsi="Bookman Old Style"/>
          <w:color w:val="000000" w:themeColor="text1"/>
          <w:sz w:val="20"/>
        </w:rPr>
        <w:t xml:space="preserve"> Os documentos que compõem a proposta e a habilitação do licitante melhor classificado somente </w:t>
      </w:r>
      <w:r w:rsidRPr="00065D9A">
        <w:rPr>
          <w:rFonts w:ascii="Bookman Old Style" w:hAnsi="Bookman Old Style"/>
          <w:color w:val="000000"/>
          <w:sz w:val="20"/>
        </w:rPr>
        <w:t>serão</w:t>
      </w:r>
      <w:r w:rsidRPr="00065D9A">
        <w:rPr>
          <w:rFonts w:ascii="Bookman Old Style" w:hAnsi="Bookman Old Style"/>
          <w:color w:val="000000" w:themeColor="text1"/>
          <w:sz w:val="20"/>
        </w:rPr>
        <w:t xml:space="preserve"> disponibilizados para avaliação do </w:t>
      </w:r>
      <w:r w:rsidR="00701086" w:rsidRPr="00065D9A">
        <w:rPr>
          <w:rFonts w:ascii="Bookman Old Style" w:hAnsi="Bookman Old Style"/>
          <w:color w:val="000000" w:themeColor="text1"/>
          <w:sz w:val="20"/>
        </w:rPr>
        <w:t>Pregoeiro</w:t>
      </w:r>
      <w:r w:rsidRPr="00065D9A">
        <w:rPr>
          <w:rFonts w:ascii="Bookman Old Style" w:hAnsi="Bookman Old Style"/>
          <w:color w:val="000000" w:themeColor="text1"/>
          <w:sz w:val="20"/>
        </w:rPr>
        <w:t xml:space="preserve"> e para acesso público após o encerramento do envio de lances.</w:t>
      </w:r>
    </w:p>
    <w:p w14:paraId="1D028C07" w14:textId="77777777" w:rsidR="00E66986" w:rsidRPr="00065D9A" w:rsidRDefault="00E66986" w:rsidP="0006577C">
      <w:pPr>
        <w:ind w:left="0" w:right="-11" w:firstLine="0"/>
        <w:outlineLvl w:val="0"/>
        <w:rPr>
          <w:rFonts w:ascii="Bookman Old Style" w:hAnsi="Bookman Old Style"/>
          <w:color w:val="000000"/>
          <w:sz w:val="20"/>
        </w:rPr>
      </w:pPr>
    </w:p>
    <w:p w14:paraId="05C2B2CD" w14:textId="77777777" w:rsidR="00E66986" w:rsidRPr="00065D9A" w:rsidRDefault="00E6698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7696" behindDoc="1" locked="0" layoutInCell="1" allowOverlap="1" wp14:anchorId="3B9C6D57" wp14:editId="7B1B71F4">
                <wp:simplePos x="0" y="0"/>
                <wp:positionH relativeFrom="margin">
                  <wp:align>right</wp:align>
                </wp:positionH>
                <wp:positionV relativeFrom="paragraph">
                  <wp:posOffset>10160</wp:posOffset>
                </wp:positionV>
                <wp:extent cx="6096000" cy="1404620"/>
                <wp:effectExtent l="0" t="0" r="19050" b="19685"/>
                <wp:wrapNone/>
                <wp:docPr id="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A4F43F4" w14:textId="1768A9B3" w:rsidR="002035DB" w:rsidRPr="00FF0D87" w:rsidRDefault="002035DB"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x="http://schemas.microsoft.com/office/word/2018/wordml/cex" xmlns:w16="http://schemas.microsoft.com/office/word/2018/wordml">
            <w:pict>
              <v:shape w14:anchorId="3B9C6D57" id="_x0000_s1033" type="#_x0000_t202" style="position:absolute;left:0;text-align:left;margin-left:428.8pt;margin-top:.8pt;width:480pt;height:110.6pt;z-index:-25163878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QPHjLawIAABg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3A4F43F4" w14:textId="1768A9B3" w:rsidR="002035DB" w:rsidRPr="00FF0D87" w:rsidRDefault="002035DB" w:rsidP="00E66986">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7</w:t>
                      </w:r>
                      <w:r w:rsidRPr="00FF0D87">
                        <w:rPr>
                          <w:rFonts w:ascii="Bookman Old Style" w:hAnsi="Bookman Old Style"/>
                          <w:b/>
                          <w:bCs/>
                          <w:sz w:val="20"/>
                        </w:rPr>
                        <w:t xml:space="preserve"> – </w:t>
                      </w:r>
                      <w:r>
                        <w:rPr>
                          <w:rFonts w:ascii="Bookman Old Style" w:hAnsi="Bookman Old Style"/>
                          <w:b/>
                          <w:bCs/>
                          <w:sz w:val="20"/>
                        </w:rPr>
                        <w:t>DA ABERTURA DA SESSÃO PÚBLICA, CLASSIFICAÇÃO DAS PROPOSTAS E FORMULAÇÃO DE LANCES</w:t>
                      </w:r>
                      <w:r w:rsidRPr="00FF0D87">
                        <w:rPr>
                          <w:rFonts w:ascii="Bookman Old Style" w:hAnsi="Bookman Old Style"/>
                          <w:b/>
                          <w:bCs/>
                          <w:sz w:val="20"/>
                        </w:rPr>
                        <w:t>.</w:t>
                      </w:r>
                    </w:p>
                  </w:txbxContent>
                </v:textbox>
                <w10:wrap anchorx="margin"/>
              </v:shape>
            </w:pict>
          </mc:Fallback>
        </mc:AlternateContent>
      </w:r>
    </w:p>
    <w:p w14:paraId="1952162D" w14:textId="77777777" w:rsidR="00E66986" w:rsidRPr="00065D9A" w:rsidRDefault="00E66986" w:rsidP="0006577C">
      <w:pPr>
        <w:autoSpaceDE w:val="0"/>
        <w:autoSpaceDN w:val="0"/>
        <w:adjustRightInd w:val="0"/>
        <w:ind w:left="0" w:right="-11" w:firstLine="0"/>
        <w:rPr>
          <w:rFonts w:ascii="Bookman Old Style" w:hAnsi="Bookman Old Style"/>
          <w:color w:val="000000"/>
          <w:sz w:val="20"/>
        </w:rPr>
      </w:pPr>
    </w:p>
    <w:p w14:paraId="7D297C8F" w14:textId="77777777" w:rsidR="00E66986" w:rsidRPr="00065D9A" w:rsidRDefault="00E66986" w:rsidP="0006577C">
      <w:pPr>
        <w:autoSpaceDE w:val="0"/>
        <w:autoSpaceDN w:val="0"/>
        <w:adjustRightInd w:val="0"/>
        <w:ind w:left="0" w:right="-11" w:firstLine="0"/>
        <w:rPr>
          <w:rFonts w:ascii="Bookman Old Style" w:hAnsi="Bookman Old Style"/>
          <w:sz w:val="20"/>
        </w:rPr>
      </w:pPr>
    </w:p>
    <w:p w14:paraId="4B774999" w14:textId="77777777" w:rsidR="00E66986" w:rsidRPr="00065D9A" w:rsidRDefault="00E66986" w:rsidP="0006577C">
      <w:pPr>
        <w:pStyle w:val="Textoembloco"/>
        <w:ind w:left="0" w:right="-11" w:firstLine="0"/>
        <w:rPr>
          <w:rFonts w:ascii="Bookman Old Style" w:hAnsi="Bookman Old Style"/>
          <w:sz w:val="20"/>
        </w:rPr>
      </w:pPr>
    </w:p>
    <w:p w14:paraId="18949CEC" w14:textId="41646588"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7.1</w:t>
      </w:r>
      <w:r w:rsidR="00155D22" w:rsidRPr="00065D9A">
        <w:rPr>
          <w:rFonts w:ascii="Bookman Old Style" w:hAnsi="Bookman Old Style"/>
          <w:sz w:val="20"/>
        </w:rPr>
        <w:t>.</w:t>
      </w:r>
      <w:r w:rsidRPr="00065D9A">
        <w:rPr>
          <w:rFonts w:ascii="Bookman Old Style" w:hAnsi="Bookman Old Style"/>
          <w:sz w:val="20"/>
        </w:rPr>
        <w:t xml:space="preserve"> No dia </w:t>
      </w:r>
      <w:sdt>
        <w:sdtPr>
          <w:rPr>
            <w:rFonts w:ascii="Bookman Old Style" w:hAnsi="Bookman Old Style"/>
            <w:b/>
            <w:sz w:val="20"/>
            <w:highlight w:val="yellow"/>
          </w:rPr>
          <w:alias w:val="Comentários"/>
          <w:tag w:val=""/>
          <w:id w:val="1278836"/>
          <w:placeholder>
            <w:docPart w:val="22BD814EEDEF4876B5A4BCDCC6F5C7DB"/>
          </w:placeholder>
          <w:dataBinding w:prefixMappings="xmlns:ns0='http://purl.org/dc/elements/1.1/' xmlns:ns1='http://schemas.openxmlformats.org/package/2006/metadata/core-properties' " w:xpath="/ns1:coreProperties[1]/ns0:description[1]" w:storeItemID="{6C3C8BC8-F283-45AE-878A-BAB7291924A1}"/>
          <w:text w:multiLine="1"/>
        </w:sdtPr>
        <w:sdtEndPr/>
        <w:sdtContent>
          <w:r w:rsidR="00D35901">
            <w:rPr>
              <w:rFonts w:ascii="Bookman Old Style" w:hAnsi="Bookman Old Style"/>
              <w:b/>
              <w:sz w:val="20"/>
              <w:highlight w:val="yellow"/>
            </w:rPr>
            <w:t>2</w:t>
          </w:r>
          <w:r w:rsidR="00934248">
            <w:rPr>
              <w:rFonts w:ascii="Bookman Old Style" w:hAnsi="Bookman Old Style"/>
              <w:b/>
              <w:sz w:val="20"/>
              <w:highlight w:val="yellow"/>
            </w:rPr>
            <w:t>2</w:t>
          </w:r>
          <w:r w:rsidR="00741B72">
            <w:rPr>
              <w:rFonts w:ascii="Bookman Old Style" w:hAnsi="Bookman Old Style"/>
              <w:b/>
              <w:sz w:val="20"/>
              <w:highlight w:val="yellow"/>
            </w:rPr>
            <w:t xml:space="preserve"> de </w:t>
          </w:r>
          <w:r w:rsidR="00934248">
            <w:rPr>
              <w:rFonts w:ascii="Bookman Old Style" w:hAnsi="Bookman Old Style"/>
              <w:b/>
              <w:sz w:val="20"/>
              <w:highlight w:val="yellow"/>
            </w:rPr>
            <w:t>janeiro</w:t>
          </w:r>
          <w:r w:rsidR="009A5025" w:rsidRPr="00065D9A">
            <w:rPr>
              <w:rFonts w:ascii="Bookman Old Style" w:hAnsi="Bookman Old Style"/>
              <w:b/>
              <w:sz w:val="20"/>
              <w:highlight w:val="yellow"/>
            </w:rPr>
            <w:t xml:space="preserve"> de 202</w:t>
          </w:r>
          <w:r w:rsidR="00934248">
            <w:rPr>
              <w:rFonts w:ascii="Bookman Old Style" w:hAnsi="Bookman Old Style"/>
              <w:b/>
              <w:sz w:val="20"/>
              <w:highlight w:val="yellow"/>
            </w:rPr>
            <w:t>4</w:t>
          </w:r>
          <w:r w:rsidRPr="00065D9A">
            <w:rPr>
              <w:rFonts w:ascii="Bookman Old Style" w:hAnsi="Bookman Old Style"/>
              <w:b/>
              <w:sz w:val="20"/>
              <w:highlight w:val="yellow"/>
            </w:rPr>
            <w:t xml:space="preserve"> – 08:30 HORAS</w:t>
          </w:r>
        </w:sdtContent>
      </w:sdt>
      <w:r w:rsidRPr="00065D9A">
        <w:rPr>
          <w:rFonts w:ascii="Bookman Old Style" w:hAnsi="Bookman Old Style"/>
          <w:sz w:val="20"/>
        </w:rPr>
        <w:t xml:space="preserve">, horário de Brasília-DF, a sessão pública na internet será aberta por comando do </w:t>
      </w:r>
      <w:r w:rsidR="00701086" w:rsidRPr="00065D9A">
        <w:rPr>
          <w:rFonts w:ascii="Bookman Old Style" w:hAnsi="Bookman Old Style"/>
          <w:sz w:val="20"/>
        </w:rPr>
        <w:t>Pregoeiro</w:t>
      </w:r>
      <w:r w:rsidRPr="00065D9A">
        <w:rPr>
          <w:rFonts w:ascii="Bookman Old Style" w:hAnsi="Bookman Old Style"/>
          <w:sz w:val="20"/>
        </w:rPr>
        <w:t>, com a divulgação das propostas eletrônicas recebidas e início da etapa de lances.</w:t>
      </w:r>
    </w:p>
    <w:p w14:paraId="1854B858" w14:textId="77777777" w:rsidR="00493C4D" w:rsidRPr="00065D9A" w:rsidRDefault="00493C4D" w:rsidP="0006577C">
      <w:pPr>
        <w:widowControl w:val="0"/>
        <w:ind w:left="0" w:right="-11" w:firstLine="0"/>
        <w:rPr>
          <w:rFonts w:ascii="Bookman Old Style" w:hAnsi="Bookman Old Style"/>
          <w:sz w:val="20"/>
        </w:rPr>
      </w:pPr>
    </w:p>
    <w:p w14:paraId="39771761" w14:textId="257044FC" w:rsidR="00493C4D" w:rsidRPr="00065D9A" w:rsidRDefault="00493C4D" w:rsidP="00394224">
      <w:pPr>
        <w:widowControl w:val="0"/>
        <w:ind w:left="0" w:right="-11" w:firstLine="0"/>
        <w:rPr>
          <w:rFonts w:ascii="Bookman Old Style" w:hAnsi="Bookman Old Style"/>
          <w:sz w:val="20"/>
        </w:rPr>
      </w:pPr>
      <w:r w:rsidRPr="00065D9A">
        <w:rPr>
          <w:rFonts w:ascii="Bookman Old Style" w:hAnsi="Bookman Old Style"/>
          <w:color w:val="000000"/>
          <w:sz w:val="20"/>
          <w:lang w:eastAsia="en-US"/>
        </w:rPr>
        <w:t>7.2</w:t>
      </w:r>
      <w:r w:rsidR="00155D22"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O</w:t>
      </w:r>
      <w:r w:rsidRPr="00065D9A">
        <w:rPr>
          <w:rFonts w:ascii="Bookman Old Style" w:hAnsi="Bookman Old Style"/>
          <w:color w:val="000000"/>
          <w:sz w:val="20"/>
        </w:rPr>
        <w:t xml:space="preserve">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w:t>
      </w:r>
    </w:p>
    <w:p w14:paraId="636E42AA" w14:textId="5F1349AB" w:rsidR="00155D22" w:rsidRPr="00065D9A" w:rsidRDefault="00493C4D" w:rsidP="0006577C">
      <w:pPr>
        <w:widowControl w:val="0"/>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7.2.1</w:t>
      </w:r>
      <w:r w:rsidR="00155D22"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Também será desclassificada a proposta que identifique o licitante.</w:t>
      </w:r>
    </w:p>
    <w:p w14:paraId="19C34096" w14:textId="01FE01F6" w:rsidR="00155D22" w:rsidRPr="00065D9A" w:rsidRDefault="00493C4D" w:rsidP="0006577C">
      <w:pPr>
        <w:widowControl w:val="0"/>
        <w:ind w:left="0" w:right="-11" w:firstLine="0"/>
        <w:rPr>
          <w:rFonts w:ascii="Bookman Old Style" w:hAnsi="Bookman Old Style"/>
          <w:color w:val="000000"/>
          <w:sz w:val="20"/>
        </w:rPr>
      </w:pPr>
      <w:r w:rsidRPr="00065D9A">
        <w:rPr>
          <w:rFonts w:ascii="Bookman Old Style" w:hAnsi="Bookman Old Style"/>
          <w:color w:val="000000"/>
          <w:sz w:val="20"/>
        </w:rPr>
        <w:t>7.2.2</w:t>
      </w:r>
      <w:r w:rsidR="00155D22" w:rsidRPr="00065D9A">
        <w:rPr>
          <w:rFonts w:ascii="Bookman Old Style" w:hAnsi="Bookman Old Style"/>
          <w:color w:val="000000"/>
          <w:sz w:val="20"/>
        </w:rPr>
        <w:t>.</w:t>
      </w:r>
      <w:r w:rsidRPr="00065D9A">
        <w:rPr>
          <w:rFonts w:ascii="Bookman Old Style" w:hAnsi="Bookman Old Style"/>
          <w:color w:val="000000"/>
          <w:sz w:val="20"/>
        </w:rPr>
        <w:t xml:space="preserve"> A desclassificação será sempre fundamentada e registrada no sistema, com acompanhamento em tempo real por todos os participantes.</w:t>
      </w:r>
    </w:p>
    <w:p w14:paraId="0D7FCB15" w14:textId="729174E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7.2.3</w:t>
      </w:r>
      <w:r w:rsidR="00155D22" w:rsidRPr="00065D9A">
        <w:rPr>
          <w:rFonts w:ascii="Bookman Old Style" w:hAnsi="Bookman Old Style"/>
          <w:color w:val="000000"/>
          <w:sz w:val="20"/>
        </w:rPr>
        <w:t>.</w:t>
      </w:r>
      <w:r w:rsidRPr="00065D9A">
        <w:rPr>
          <w:rFonts w:ascii="Bookman Old Style" w:hAnsi="Bookman Old Style"/>
          <w:color w:val="000000"/>
          <w:sz w:val="20"/>
        </w:rPr>
        <w:t xml:space="preserve"> A não desclassificação da proposta não impede o seu julgamento definitivo em sentido contrário, levado a efeito na fase de aceitação.</w:t>
      </w:r>
    </w:p>
    <w:p w14:paraId="7A9E987A" w14:textId="77777777" w:rsidR="00493C4D" w:rsidRPr="00065D9A" w:rsidRDefault="00493C4D" w:rsidP="0006577C">
      <w:pPr>
        <w:widowControl w:val="0"/>
        <w:ind w:left="0" w:right="-11" w:firstLine="0"/>
        <w:rPr>
          <w:rFonts w:ascii="Bookman Old Style" w:hAnsi="Bookman Old Style"/>
          <w:sz w:val="20"/>
        </w:rPr>
      </w:pPr>
    </w:p>
    <w:p w14:paraId="314C74D6" w14:textId="513FE8B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7.3</w:t>
      </w:r>
      <w:r w:rsidR="00155D22" w:rsidRPr="00065D9A">
        <w:rPr>
          <w:rFonts w:ascii="Bookman Old Style" w:hAnsi="Bookman Old Style"/>
          <w:color w:val="000000"/>
          <w:sz w:val="20"/>
        </w:rPr>
        <w:t>.</w:t>
      </w:r>
      <w:r w:rsidRPr="00065D9A">
        <w:rPr>
          <w:rFonts w:ascii="Bookman Old Style" w:hAnsi="Bookman Old Style"/>
          <w:color w:val="000000"/>
          <w:sz w:val="20"/>
        </w:rPr>
        <w:t xml:space="preserve"> O sistema ordenará automaticamente as propostas classificadas, sendo que somente estas participarão da fase de lances.</w:t>
      </w:r>
    </w:p>
    <w:p w14:paraId="5D2AFA9A" w14:textId="77777777" w:rsidR="00493C4D" w:rsidRPr="00065D9A" w:rsidRDefault="00493C4D" w:rsidP="0006577C">
      <w:pPr>
        <w:widowControl w:val="0"/>
        <w:ind w:left="0" w:right="-11" w:firstLine="0"/>
        <w:rPr>
          <w:rFonts w:ascii="Bookman Old Style" w:hAnsi="Bookman Old Style"/>
          <w:sz w:val="20"/>
        </w:rPr>
      </w:pPr>
    </w:p>
    <w:p w14:paraId="54DCBD03" w14:textId="20EB1D0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7.4</w:t>
      </w:r>
      <w:r w:rsidR="00047858" w:rsidRPr="00065D9A">
        <w:rPr>
          <w:rFonts w:ascii="Bookman Old Style" w:hAnsi="Bookman Old Style"/>
          <w:color w:val="000000"/>
          <w:sz w:val="20"/>
        </w:rPr>
        <w:t>.</w:t>
      </w:r>
      <w:r w:rsidRPr="00065D9A">
        <w:rPr>
          <w:rFonts w:ascii="Bookman Old Style" w:hAnsi="Bookman Old Style"/>
          <w:color w:val="000000"/>
          <w:sz w:val="20"/>
        </w:rPr>
        <w:t xml:space="preserve"> O sistema disponibilizará campo próprio para troca de mensagens entre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e os licitantes.</w:t>
      </w:r>
    </w:p>
    <w:p w14:paraId="334BF87A" w14:textId="77777777" w:rsidR="00493C4D" w:rsidRPr="00065D9A" w:rsidRDefault="00493C4D" w:rsidP="0006577C">
      <w:pPr>
        <w:widowControl w:val="0"/>
        <w:ind w:left="0" w:right="-11" w:firstLine="0"/>
        <w:rPr>
          <w:rFonts w:ascii="Bookman Old Style" w:hAnsi="Bookman Old Style"/>
          <w:sz w:val="20"/>
        </w:rPr>
      </w:pPr>
    </w:p>
    <w:p w14:paraId="78F56B05" w14:textId="089DEFDF" w:rsidR="00493C4D" w:rsidRPr="00065D9A" w:rsidRDefault="00493C4D" w:rsidP="00394224">
      <w:pPr>
        <w:widowControl w:val="0"/>
        <w:ind w:left="0" w:right="-11" w:firstLine="0"/>
        <w:rPr>
          <w:rFonts w:ascii="Bookman Old Style" w:hAnsi="Bookman Old Style"/>
          <w:sz w:val="20"/>
        </w:rPr>
      </w:pPr>
      <w:r w:rsidRPr="00065D9A">
        <w:rPr>
          <w:rFonts w:ascii="Bookman Old Style" w:hAnsi="Bookman Old Style"/>
          <w:color w:val="000000"/>
          <w:sz w:val="20"/>
        </w:rPr>
        <w:t>7.5</w:t>
      </w:r>
      <w:r w:rsidR="002B6F82" w:rsidRPr="00065D9A">
        <w:rPr>
          <w:rFonts w:ascii="Bookman Old Style" w:hAnsi="Bookman Old Style"/>
          <w:color w:val="000000"/>
          <w:sz w:val="20"/>
        </w:rPr>
        <w:t>.</w:t>
      </w:r>
      <w:r w:rsidRPr="00065D9A">
        <w:rPr>
          <w:rFonts w:ascii="Bookman Old Style" w:hAnsi="Bookman Old Style"/>
          <w:color w:val="000000"/>
          <w:sz w:val="20"/>
        </w:rPr>
        <w:t xml:space="preserve"> Iniciada a etapa competitiva, os licitantes deverão encaminhar lances </w:t>
      </w:r>
      <w:r w:rsidRPr="00065D9A">
        <w:rPr>
          <w:rFonts w:ascii="Bookman Old Style" w:hAnsi="Bookman Old Style"/>
          <w:color w:val="000000"/>
          <w:sz w:val="20"/>
          <w:lang w:eastAsia="en-US"/>
        </w:rPr>
        <w:t>exclusivamente por meio do sistema eletrônico, sendo imediatamente</w:t>
      </w:r>
      <w:r w:rsidRPr="00065D9A">
        <w:rPr>
          <w:rFonts w:ascii="Bookman Old Style" w:hAnsi="Bookman Old Style"/>
          <w:color w:val="000000"/>
          <w:sz w:val="20"/>
        </w:rPr>
        <w:t xml:space="preserve"> informados do seu recebimento e do valor consignado no registro.</w:t>
      </w:r>
    </w:p>
    <w:p w14:paraId="7A17A024" w14:textId="31F3A3AA"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7.5.1</w:t>
      </w:r>
      <w:r w:rsidR="002B6F82" w:rsidRPr="00065D9A">
        <w:rPr>
          <w:rFonts w:ascii="Bookman Old Style" w:hAnsi="Bookman Old Style"/>
          <w:sz w:val="20"/>
        </w:rPr>
        <w:t xml:space="preserve">. </w:t>
      </w:r>
      <w:r w:rsidRPr="00065D9A">
        <w:rPr>
          <w:rFonts w:ascii="Bookman Old Style" w:hAnsi="Bookman Old Style"/>
          <w:sz w:val="20"/>
        </w:rPr>
        <w:t>O lance deverá ser ofertado pelo valor total/unitário do item.</w:t>
      </w:r>
    </w:p>
    <w:p w14:paraId="776772B2" w14:textId="77777777" w:rsidR="00493C4D" w:rsidRPr="00065D9A" w:rsidRDefault="00493C4D" w:rsidP="0006577C">
      <w:pPr>
        <w:widowControl w:val="0"/>
        <w:ind w:left="0" w:right="-11" w:firstLine="0"/>
        <w:rPr>
          <w:rFonts w:ascii="Bookman Old Style" w:hAnsi="Bookman Old Style"/>
          <w:sz w:val="20"/>
        </w:rPr>
      </w:pPr>
    </w:p>
    <w:p w14:paraId="56A80CFA" w14:textId="6ADA8BA5"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color w:val="000000"/>
          <w:sz w:val="20"/>
        </w:rPr>
        <w:t>7.6</w:t>
      </w:r>
      <w:r w:rsidR="002B6F82" w:rsidRPr="00065D9A">
        <w:rPr>
          <w:rFonts w:ascii="Bookman Old Style" w:hAnsi="Bookman Old Style"/>
          <w:color w:val="000000"/>
          <w:sz w:val="20"/>
        </w:rPr>
        <w:t>.</w:t>
      </w:r>
      <w:r w:rsidRPr="00065D9A">
        <w:rPr>
          <w:rFonts w:ascii="Bookman Old Style" w:hAnsi="Bookman Old Style"/>
          <w:color w:val="000000"/>
          <w:sz w:val="20"/>
        </w:rPr>
        <w:t xml:space="preserve"> Os licitantes poderão oferecer lances sucessivos, observando o horário fixado para abertura da sessão e as regras estabelecidas no Edital.</w:t>
      </w:r>
    </w:p>
    <w:p w14:paraId="0806A578" w14:textId="77777777" w:rsidR="00493C4D" w:rsidRPr="00065D9A" w:rsidRDefault="00493C4D" w:rsidP="0006577C">
      <w:pPr>
        <w:widowControl w:val="0"/>
        <w:ind w:left="0" w:right="-11" w:firstLine="0"/>
        <w:rPr>
          <w:rFonts w:ascii="Bookman Old Style" w:hAnsi="Bookman Old Style"/>
          <w:sz w:val="20"/>
        </w:rPr>
      </w:pPr>
    </w:p>
    <w:p w14:paraId="0206AD7C" w14:textId="5D2C1F71"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7.7</w:t>
      </w:r>
      <w:r w:rsidR="002B6F82" w:rsidRPr="00065D9A">
        <w:rPr>
          <w:rFonts w:ascii="Bookman Old Style" w:hAnsi="Bookman Old Style"/>
          <w:sz w:val="20"/>
        </w:rPr>
        <w:t>.</w:t>
      </w:r>
      <w:r w:rsidRPr="00065D9A">
        <w:rPr>
          <w:rFonts w:ascii="Bookman Old Style" w:hAnsi="Bookman Old Style"/>
          <w:sz w:val="20"/>
        </w:rPr>
        <w:t xml:space="preserve"> O licitante somente poderá oferecer lance de valor inferior ao último por ele ofertado e registrado pelo sistema.</w:t>
      </w:r>
    </w:p>
    <w:p w14:paraId="553A2D10" w14:textId="77777777" w:rsidR="00493C4D" w:rsidRPr="00065D9A" w:rsidRDefault="00493C4D" w:rsidP="0006577C">
      <w:pPr>
        <w:autoSpaceDE w:val="0"/>
        <w:autoSpaceDN w:val="0"/>
        <w:adjustRightInd w:val="0"/>
        <w:ind w:left="0" w:right="-11" w:firstLine="0"/>
        <w:jc w:val="center"/>
        <w:rPr>
          <w:rFonts w:ascii="Bookman Old Style" w:hAnsi="Bookman Old Style"/>
          <w:b/>
          <w:bCs/>
          <w:iCs/>
          <w:sz w:val="20"/>
          <w:highlight w:val="cyan"/>
        </w:rPr>
      </w:pPr>
    </w:p>
    <w:p w14:paraId="33DF8F70" w14:textId="00BF1E7A" w:rsidR="00493C4D" w:rsidRPr="00065D9A" w:rsidRDefault="00493C4D" w:rsidP="0006577C">
      <w:pPr>
        <w:widowControl w:val="0"/>
        <w:ind w:left="0" w:right="-11" w:firstLine="0"/>
        <w:rPr>
          <w:rFonts w:ascii="Bookman Old Style" w:hAnsi="Bookman Old Style"/>
          <w:b/>
          <w:sz w:val="20"/>
        </w:rPr>
      </w:pPr>
      <w:r w:rsidRPr="00065D9A">
        <w:rPr>
          <w:rFonts w:ascii="Bookman Old Style" w:hAnsi="Bookman Old Style"/>
          <w:b/>
          <w:iCs/>
          <w:sz w:val="20"/>
        </w:rPr>
        <w:t>7.8</w:t>
      </w:r>
      <w:r w:rsidR="002B6F82" w:rsidRPr="00065D9A">
        <w:rPr>
          <w:rFonts w:ascii="Bookman Old Style" w:hAnsi="Bookman Old Style"/>
          <w:b/>
          <w:iCs/>
          <w:sz w:val="20"/>
        </w:rPr>
        <w:t>.</w:t>
      </w:r>
      <w:r w:rsidRPr="00065D9A">
        <w:rPr>
          <w:rFonts w:ascii="Bookman Old Style" w:hAnsi="Bookman Old Style"/>
          <w:b/>
          <w:iCs/>
          <w:sz w:val="20"/>
        </w:rPr>
        <w:t xml:space="preserve"> Será adotado para o envio de lances no pregão eletrônico o modo de disputa “ABERTO”, em que os licitantes apresentarão lances públicos e sucessivos, com prorrogações</w:t>
      </w:r>
      <w:r w:rsidRPr="00065D9A">
        <w:rPr>
          <w:rFonts w:ascii="Bookman Old Style" w:hAnsi="Bookman Old Style"/>
          <w:b/>
          <w:sz w:val="20"/>
        </w:rPr>
        <w:t>.</w:t>
      </w:r>
    </w:p>
    <w:p w14:paraId="228E9741" w14:textId="77777777" w:rsidR="00493C4D" w:rsidRPr="00065D9A" w:rsidRDefault="00493C4D" w:rsidP="0006577C">
      <w:pPr>
        <w:widowControl w:val="0"/>
        <w:ind w:left="0" w:right="-11" w:firstLine="0"/>
        <w:rPr>
          <w:rFonts w:ascii="Bookman Old Style" w:hAnsi="Bookman Old Style"/>
          <w:sz w:val="20"/>
        </w:rPr>
      </w:pPr>
    </w:p>
    <w:p w14:paraId="534D4ABD" w14:textId="5BC3641E" w:rsidR="00493C4D" w:rsidRPr="00065D9A" w:rsidRDefault="00493C4D" w:rsidP="0006577C">
      <w:pPr>
        <w:widowControl w:val="0"/>
        <w:ind w:left="0" w:right="-11" w:firstLine="0"/>
        <w:rPr>
          <w:rFonts w:ascii="Bookman Old Style" w:hAnsi="Bookman Old Style"/>
          <w:bCs/>
          <w:sz w:val="20"/>
        </w:rPr>
      </w:pPr>
      <w:r w:rsidRPr="00065D9A">
        <w:rPr>
          <w:rFonts w:ascii="Bookman Old Style" w:hAnsi="Bookman Old Style"/>
          <w:bCs/>
          <w:sz w:val="20"/>
        </w:rPr>
        <w:t>7.9</w:t>
      </w:r>
      <w:r w:rsidR="008D69C8" w:rsidRPr="00065D9A">
        <w:rPr>
          <w:rFonts w:ascii="Bookman Old Style" w:hAnsi="Bookman Old Style"/>
          <w:bCs/>
          <w:sz w:val="20"/>
        </w:rPr>
        <w:t>.</w:t>
      </w:r>
      <w:r w:rsidRPr="00065D9A">
        <w:rPr>
          <w:rFonts w:ascii="Bookman Old Style" w:hAnsi="Bookman Old Style"/>
          <w:bCs/>
          <w:sz w:val="20"/>
        </w:rPr>
        <w:t xml:space="preserve"> A etapa de lances da sessão pública terá </w:t>
      </w:r>
      <w:r w:rsidRPr="00065D9A">
        <w:rPr>
          <w:rFonts w:ascii="Bookman Old Style" w:hAnsi="Bookman Old Style"/>
          <w:b/>
          <w:sz w:val="20"/>
        </w:rPr>
        <w:t>duração inicial de 10 (dez) minutos</w:t>
      </w:r>
      <w:r w:rsidRPr="00065D9A">
        <w:rPr>
          <w:rFonts w:ascii="Bookman Old Style" w:hAnsi="Bookman Old Style"/>
          <w:bCs/>
          <w:sz w:val="20"/>
        </w:rPr>
        <w:t>. Após isso será prorrogada automaticamente pelo sistema quando houver lance ofertado nos últimos dois minutos do período de duração da sessão pública.</w:t>
      </w:r>
    </w:p>
    <w:p w14:paraId="5739225B" w14:textId="77777777" w:rsidR="00493C4D" w:rsidRPr="00065D9A" w:rsidRDefault="00493C4D" w:rsidP="0006577C">
      <w:pPr>
        <w:pStyle w:val="NormalWeb"/>
        <w:spacing w:before="0" w:after="0"/>
        <w:ind w:left="0" w:right="-11" w:firstLine="0"/>
        <w:rPr>
          <w:rFonts w:ascii="Bookman Old Style" w:hAnsi="Bookman Old Style"/>
          <w:b/>
          <w:sz w:val="20"/>
        </w:rPr>
      </w:pPr>
    </w:p>
    <w:p w14:paraId="69B90C66" w14:textId="2E07E5A7"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7.10</w:t>
      </w:r>
      <w:r w:rsidR="008D69C8" w:rsidRPr="00065D9A">
        <w:rPr>
          <w:rFonts w:ascii="Bookman Old Style" w:hAnsi="Bookman Old Style"/>
          <w:sz w:val="20"/>
        </w:rPr>
        <w:t>.</w:t>
      </w:r>
      <w:r w:rsidRPr="00065D9A">
        <w:rPr>
          <w:rFonts w:ascii="Bookman Old Style" w:hAnsi="Bookman Old Style"/>
          <w:sz w:val="20"/>
        </w:rPr>
        <w:t xml:space="preserve"> A prorrogação automática da etapa de envio de lances, de que trata o item 7.9, será de dois minutos e ocorrerá sucessivamente sempre que houver lances enviados nesse período de prorrogação, inclusive quando se tratar de lances intermediários.</w:t>
      </w:r>
    </w:p>
    <w:p w14:paraId="00020583" w14:textId="77777777" w:rsidR="00394224" w:rsidRPr="00065D9A" w:rsidRDefault="00394224" w:rsidP="0006577C">
      <w:pPr>
        <w:pStyle w:val="NormalWeb"/>
        <w:spacing w:before="0" w:after="0"/>
        <w:ind w:left="0" w:right="-11" w:firstLine="0"/>
        <w:rPr>
          <w:rFonts w:ascii="Bookman Old Style" w:hAnsi="Bookman Old Style"/>
          <w:sz w:val="20"/>
        </w:rPr>
      </w:pPr>
    </w:p>
    <w:p w14:paraId="7B1D89D4" w14:textId="6EEB8780"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7.11</w:t>
      </w:r>
      <w:r w:rsidR="008D69C8" w:rsidRPr="00065D9A">
        <w:rPr>
          <w:rFonts w:ascii="Bookman Old Style" w:hAnsi="Bookman Old Style"/>
          <w:sz w:val="20"/>
        </w:rPr>
        <w:t>.</w:t>
      </w:r>
      <w:r w:rsidRPr="00065D9A">
        <w:rPr>
          <w:rFonts w:ascii="Bookman Old Style" w:hAnsi="Bookman Old Style"/>
          <w:sz w:val="20"/>
        </w:rPr>
        <w:t xml:space="preserve"> Na hipótese de não haver novos lances na forma estabelecida no item 7.10, a sessão pública será encerrada automaticamente.</w:t>
      </w:r>
    </w:p>
    <w:p w14:paraId="373D95FC" w14:textId="77777777" w:rsidR="00493C4D" w:rsidRPr="00065D9A" w:rsidRDefault="00493C4D" w:rsidP="0006577C">
      <w:pPr>
        <w:pStyle w:val="NormalWeb"/>
        <w:spacing w:before="0" w:after="0"/>
        <w:ind w:left="0" w:right="-11" w:firstLine="0"/>
        <w:rPr>
          <w:rFonts w:ascii="Bookman Old Style" w:hAnsi="Bookman Old Style"/>
          <w:sz w:val="20"/>
        </w:rPr>
      </w:pPr>
    </w:p>
    <w:p w14:paraId="50AFA3B6" w14:textId="2BD12BEB" w:rsidR="00493C4D" w:rsidRPr="00065D9A" w:rsidRDefault="00493C4D" w:rsidP="0006577C">
      <w:pPr>
        <w:pStyle w:val="NormalWeb"/>
        <w:spacing w:before="0" w:after="0"/>
        <w:ind w:left="0" w:right="-11" w:firstLine="0"/>
        <w:rPr>
          <w:rFonts w:ascii="Bookman Old Style" w:hAnsi="Bookman Old Style"/>
          <w:sz w:val="20"/>
        </w:rPr>
      </w:pPr>
      <w:r w:rsidRPr="00065D9A">
        <w:rPr>
          <w:rFonts w:ascii="Bookman Old Style" w:hAnsi="Bookman Old Style"/>
          <w:sz w:val="20"/>
        </w:rPr>
        <w:t>7.12</w:t>
      </w:r>
      <w:r w:rsidR="008D69C8" w:rsidRPr="00065D9A">
        <w:rPr>
          <w:rFonts w:ascii="Bookman Old Style" w:hAnsi="Bookman Old Style"/>
          <w:sz w:val="20"/>
        </w:rPr>
        <w:t>.</w:t>
      </w:r>
      <w:r w:rsidRPr="00065D9A">
        <w:rPr>
          <w:rFonts w:ascii="Bookman Old Style" w:hAnsi="Bookman Old Style"/>
          <w:sz w:val="20"/>
        </w:rPr>
        <w:t xml:space="preserve"> Encerrada a sessão pública sem prorrogação automática pelo sistema, nos termos do disposto, o </w:t>
      </w:r>
      <w:r w:rsidR="00701086" w:rsidRPr="00065D9A">
        <w:rPr>
          <w:rFonts w:ascii="Bookman Old Style" w:hAnsi="Bookman Old Style"/>
          <w:sz w:val="20"/>
        </w:rPr>
        <w:t>Pregoeiro</w:t>
      </w:r>
      <w:r w:rsidRPr="00065D9A">
        <w:rPr>
          <w:rFonts w:ascii="Bookman Old Style" w:hAnsi="Bookman Old Style"/>
          <w:sz w:val="20"/>
        </w:rPr>
        <w:t xml:space="preserve"> poderá, assessorado pela equipe de apoio, admitir o reinício da etapa de envio de lances, em prol da consecução do melhor preço disposto, mediante justificativa.</w:t>
      </w:r>
    </w:p>
    <w:p w14:paraId="7D285BAC" w14:textId="77777777" w:rsidR="00493C4D" w:rsidRPr="00065D9A" w:rsidRDefault="00493C4D" w:rsidP="0006577C">
      <w:pPr>
        <w:pStyle w:val="PargrafodaLista"/>
        <w:ind w:left="0" w:right="-11" w:firstLine="0"/>
        <w:rPr>
          <w:rFonts w:ascii="Bookman Old Style" w:hAnsi="Bookman Old Style"/>
          <w:sz w:val="20"/>
        </w:rPr>
      </w:pPr>
    </w:p>
    <w:p w14:paraId="1051DE88" w14:textId="45B0F2B4"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lastRenderedPageBreak/>
        <w:t>7.13</w:t>
      </w:r>
      <w:r w:rsidR="00922128" w:rsidRPr="00065D9A">
        <w:rPr>
          <w:rFonts w:ascii="Bookman Old Style" w:hAnsi="Bookman Old Style"/>
          <w:sz w:val="20"/>
        </w:rPr>
        <w:t>.</w:t>
      </w:r>
      <w:r w:rsidRPr="00065D9A">
        <w:rPr>
          <w:rFonts w:ascii="Bookman Old Style" w:hAnsi="Bookman Old Style"/>
          <w:color w:val="000000"/>
          <w:sz w:val="20"/>
        </w:rPr>
        <w:t xml:space="preserve"> Durante o transcurso da sessão pública, os licitantes serão informados, em tempo real, do valor do menor lance registrado, vedada a identificação do licitante.</w:t>
      </w:r>
    </w:p>
    <w:p w14:paraId="2FD2C36D" w14:textId="77777777" w:rsidR="00493C4D" w:rsidRPr="00065D9A" w:rsidRDefault="00493C4D" w:rsidP="0006577C">
      <w:pPr>
        <w:pStyle w:val="PargrafodaLista"/>
        <w:ind w:left="0" w:right="-11" w:firstLine="0"/>
        <w:rPr>
          <w:rFonts w:ascii="Bookman Old Style" w:hAnsi="Bookman Old Style"/>
          <w:sz w:val="20"/>
        </w:rPr>
      </w:pPr>
    </w:p>
    <w:p w14:paraId="439FF308" w14:textId="02B54B36"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7.14</w:t>
      </w:r>
      <w:r w:rsidR="00922128" w:rsidRPr="00065D9A">
        <w:rPr>
          <w:rFonts w:ascii="Bookman Old Style" w:hAnsi="Bookman Old Style"/>
          <w:color w:val="000000"/>
          <w:sz w:val="20"/>
        </w:rPr>
        <w:t>.</w:t>
      </w:r>
      <w:r w:rsidRPr="00065D9A">
        <w:rPr>
          <w:rFonts w:ascii="Bookman Old Style" w:hAnsi="Bookman Old Style"/>
          <w:color w:val="000000"/>
          <w:sz w:val="20"/>
        </w:rPr>
        <w:t xml:space="preserve"> No caso de desconexão com o </w:t>
      </w:r>
      <w:r w:rsidR="00701086" w:rsidRPr="00065D9A">
        <w:rPr>
          <w:rFonts w:ascii="Bookman Old Style" w:hAnsi="Bookman Old Style"/>
          <w:color w:val="000000"/>
          <w:sz w:val="20"/>
        </w:rPr>
        <w:t>Pregoeiro</w:t>
      </w:r>
      <w:r w:rsidRPr="00065D9A">
        <w:rPr>
          <w:rFonts w:ascii="Bookman Old Style" w:hAnsi="Bookman Old Style"/>
          <w:color w:val="000000"/>
          <w:sz w:val="20"/>
        </w:rPr>
        <w:t>, no decorrer da etapa competitiva do Pregão, o sistema eletrônico poderá permanecer acessível aos licitantes para a recepção dos lances.</w:t>
      </w:r>
    </w:p>
    <w:p w14:paraId="6A3B49DA" w14:textId="77777777" w:rsidR="00493C4D" w:rsidRPr="00065D9A" w:rsidRDefault="00493C4D" w:rsidP="0006577C">
      <w:pPr>
        <w:pStyle w:val="PargrafodaLista"/>
        <w:ind w:left="0" w:right="-11" w:firstLine="0"/>
        <w:rPr>
          <w:rFonts w:ascii="Bookman Old Style" w:hAnsi="Bookman Old Style"/>
          <w:sz w:val="20"/>
        </w:rPr>
      </w:pPr>
    </w:p>
    <w:p w14:paraId="7F8D2920" w14:textId="28D21E1D"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7.15</w:t>
      </w:r>
      <w:r w:rsidR="00922128" w:rsidRPr="00065D9A">
        <w:rPr>
          <w:rFonts w:ascii="Bookman Old Style" w:hAnsi="Bookman Old Style"/>
          <w:color w:val="000000"/>
          <w:sz w:val="20"/>
        </w:rPr>
        <w:t>.</w:t>
      </w:r>
      <w:r w:rsidRPr="00065D9A">
        <w:rPr>
          <w:rFonts w:ascii="Bookman Old Style" w:hAnsi="Bookman Old Style"/>
          <w:color w:val="000000"/>
          <w:sz w:val="20"/>
        </w:rPr>
        <w:t xml:space="preserve"> Quando a desconexão do sistema eletrônico para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persistir por tempo superior a dez minutos, a sessão pública será suspensa e reiniciada somente depois de decorridas vinte e quatro horas da comunicação do fato pelo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aos participantes, no sítio eletrônico utilizado para divulgação.</w:t>
      </w:r>
    </w:p>
    <w:p w14:paraId="656FB745" w14:textId="77777777" w:rsidR="00493C4D" w:rsidRPr="00065D9A" w:rsidRDefault="00493C4D" w:rsidP="0006577C">
      <w:pPr>
        <w:pStyle w:val="PargrafodaLista"/>
        <w:ind w:left="0" w:right="-11" w:firstLine="0"/>
        <w:rPr>
          <w:rFonts w:ascii="Bookman Old Style" w:hAnsi="Bookman Old Style"/>
          <w:sz w:val="20"/>
        </w:rPr>
      </w:pPr>
    </w:p>
    <w:p w14:paraId="09D6BBA5" w14:textId="45294750"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7.16</w:t>
      </w:r>
      <w:r w:rsidR="00922128" w:rsidRPr="00065D9A">
        <w:rPr>
          <w:rFonts w:ascii="Bookman Old Style" w:hAnsi="Bookman Old Style"/>
          <w:sz w:val="20"/>
        </w:rPr>
        <w:t>.</w:t>
      </w:r>
      <w:r w:rsidRPr="00065D9A">
        <w:rPr>
          <w:rFonts w:ascii="Bookman Old Style" w:hAnsi="Bookman Old Style"/>
          <w:sz w:val="20"/>
        </w:rPr>
        <w:t xml:space="preserve"> Caso o licitante não apresente lances, concorrerá com o valor de sua proposta.</w:t>
      </w:r>
    </w:p>
    <w:p w14:paraId="0DE959CC" w14:textId="77777777" w:rsidR="00493C4D" w:rsidRPr="00065D9A" w:rsidRDefault="00493C4D" w:rsidP="0006577C">
      <w:pPr>
        <w:pStyle w:val="PargrafodaLista"/>
        <w:ind w:left="0" w:right="-11" w:firstLine="0"/>
        <w:rPr>
          <w:rFonts w:ascii="Bookman Old Style" w:hAnsi="Bookman Old Style"/>
          <w:sz w:val="20"/>
        </w:rPr>
      </w:pPr>
    </w:p>
    <w:p w14:paraId="4C26AB12" w14:textId="20FEDA4F"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7.17</w:t>
      </w:r>
      <w:r w:rsidR="00091AD9" w:rsidRPr="00065D9A">
        <w:rPr>
          <w:rFonts w:ascii="Bookman Old Style" w:hAnsi="Bookman Old Style"/>
          <w:sz w:val="20"/>
        </w:rPr>
        <w:t>.</w:t>
      </w:r>
      <w:r w:rsidRPr="00065D9A">
        <w:rPr>
          <w:rFonts w:ascii="Bookman Old Style" w:hAnsi="Bookman Old Style"/>
          <w:sz w:val="20"/>
        </w:rPr>
        <w:t xml:space="preserve"> 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027DA1B7" w14:textId="77777777" w:rsidR="00493C4D" w:rsidRPr="00065D9A" w:rsidRDefault="00493C4D" w:rsidP="0006577C">
      <w:pPr>
        <w:pStyle w:val="PargrafodaLista"/>
        <w:ind w:left="0" w:right="-11" w:firstLine="0"/>
        <w:rPr>
          <w:rFonts w:ascii="Bookman Old Style" w:hAnsi="Bookman Old Style"/>
          <w:sz w:val="20"/>
        </w:rPr>
      </w:pPr>
    </w:p>
    <w:p w14:paraId="28B1AA98" w14:textId="163385E7" w:rsidR="00493C4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themeColor="text1"/>
          <w:sz w:val="20"/>
        </w:rPr>
        <w:t>7.18</w:t>
      </w:r>
      <w:r w:rsidR="00091AD9" w:rsidRPr="00065D9A">
        <w:rPr>
          <w:rFonts w:ascii="Bookman Old Style" w:hAnsi="Bookman Old Style"/>
          <w:color w:val="000000" w:themeColor="text1"/>
          <w:sz w:val="20"/>
        </w:rPr>
        <w:t>.</w:t>
      </w:r>
      <w:r w:rsidRPr="00065D9A">
        <w:rPr>
          <w:rFonts w:ascii="Bookman Old Style" w:hAnsi="Bookman Old Style"/>
          <w:color w:val="000000" w:themeColor="text1"/>
          <w:sz w:val="20"/>
        </w:rPr>
        <w:t xml:space="preserve"> Havendo </w:t>
      </w:r>
      <w:r w:rsidRPr="00065D9A">
        <w:rPr>
          <w:rFonts w:ascii="Bookman Old Style" w:eastAsia="Arial" w:hAnsi="Bookman Old Style"/>
          <w:sz w:val="20"/>
        </w:rPr>
        <w:t>eventual</w:t>
      </w:r>
      <w:r w:rsidRPr="00065D9A">
        <w:rPr>
          <w:rFonts w:ascii="Bookman Old Style" w:hAnsi="Bookman Old Style"/>
          <w:color w:val="000000" w:themeColor="text1"/>
          <w:sz w:val="20"/>
        </w:rPr>
        <w:t xml:space="preserve"> empate entre propostas ou lances</w:t>
      </w:r>
      <w:r w:rsidRPr="00065D9A">
        <w:rPr>
          <w:rFonts w:ascii="Bookman Old Style" w:hAnsi="Bookman Old Style"/>
          <w:color w:val="000000"/>
          <w:sz w:val="20"/>
          <w:lang w:eastAsia="en-US"/>
        </w:rPr>
        <w:t xml:space="preserve">, o critério de desempate será aquele previsto no art. </w:t>
      </w:r>
      <w:r w:rsidR="008E4360" w:rsidRPr="00065D9A">
        <w:rPr>
          <w:rFonts w:ascii="Bookman Old Style" w:hAnsi="Bookman Old Style"/>
          <w:color w:val="000000"/>
          <w:sz w:val="20"/>
          <w:lang w:eastAsia="en-US"/>
        </w:rPr>
        <w:t>60</w:t>
      </w:r>
      <w:r w:rsidRPr="00065D9A">
        <w:rPr>
          <w:rFonts w:ascii="Bookman Old Style" w:hAnsi="Bookman Old Style"/>
          <w:color w:val="000000"/>
          <w:sz w:val="20"/>
          <w:lang w:eastAsia="en-US"/>
        </w:rPr>
        <w:t xml:space="preserve">, da Lei </w:t>
      </w:r>
      <w:r w:rsidR="008E4360" w:rsidRPr="00065D9A">
        <w:rPr>
          <w:rFonts w:ascii="Bookman Old Style" w:hAnsi="Bookman Old Style"/>
          <w:color w:val="000000"/>
          <w:sz w:val="20"/>
          <w:lang w:eastAsia="en-US"/>
        </w:rPr>
        <w:t xml:space="preserve">Federal </w:t>
      </w:r>
      <w:r w:rsidRPr="00065D9A">
        <w:rPr>
          <w:rFonts w:ascii="Bookman Old Style" w:hAnsi="Bookman Old Style"/>
          <w:color w:val="000000"/>
          <w:sz w:val="20"/>
          <w:lang w:eastAsia="en-US"/>
        </w:rPr>
        <w:t>nº</w:t>
      </w:r>
      <w:r w:rsidR="008E4360"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w:t>
      </w:r>
      <w:r w:rsidR="008E4360" w:rsidRPr="00065D9A">
        <w:rPr>
          <w:rFonts w:ascii="Bookman Old Style" w:hAnsi="Bookman Old Style"/>
          <w:color w:val="000000"/>
          <w:sz w:val="20"/>
          <w:lang w:eastAsia="en-US"/>
        </w:rPr>
        <w:t>14.133/2021</w:t>
      </w:r>
      <w:r w:rsidRPr="00065D9A">
        <w:rPr>
          <w:rFonts w:ascii="Bookman Old Style" w:hAnsi="Bookman Old Style"/>
          <w:color w:val="000000"/>
          <w:sz w:val="20"/>
          <w:lang w:eastAsia="en-US"/>
        </w:rPr>
        <w:t>, assegurando-se a preferência, sucessivamente, aos bens</w:t>
      </w:r>
      <w:r w:rsidR="00953985" w:rsidRPr="00065D9A">
        <w:rPr>
          <w:rFonts w:ascii="Bookman Old Style" w:hAnsi="Bookman Old Style"/>
          <w:color w:val="000000"/>
          <w:sz w:val="20"/>
          <w:lang w:eastAsia="en-US"/>
        </w:rPr>
        <w:t xml:space="preserve"> e serviços</w:t>
      </w:r>
      <w:r w:rsidRPr="00065D9A">
        <w:rPr>
          <w:rFonts w:ascii="Bookman Old Style" w:hAnsi="Bookman Old Style"/>
          <w:color w:val="000000"/>
          <w:sz w:val="20"/>
          <w:lang w:eastAsia="en-US"/>
        </w:rPr>
        <w:t xml:space="preserve"> produzidos:</w:t>
      </w:r>
    </w:p>
    <w:p w14:paraId="51A4B161" w14:textId="77777777" w:rsidR="00EA50B0" w:rsidRPr="00065D9A" w:rsidRDefault="00EA50B0" w:rsidP="0006577C">
      <w:pPr>
        <w:pStyle w:val="Textoembloco"/>
        <w:ind w:left="0" w:right="-11" w:firstLine="0"/>
        <w:rPr>
          <w:rFonts w:ascii="Bookman Old Style" w:hAnsi="Bookman Old Style"/>
          <w:sz w:val="20"/>
        </w:rPr>
      </w:pPr>
    </w:p>
    <w:p w14:paraId="42EA5D24" w14:textId="1A8F701F"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 xml:space="preserve">a) </w:t>
      </w:r>
      <w:r w:rsidRPr="00065D9A">
        <w:rPr>
          <w:rFonts w:ascii="Bookman Old Style" w:hAnsi="Bookman Old Style" w:cs="Arial"/>
          <w:sz w:val="20"/>
        </w:rPr>
        <w:t>empresas estabelecidas no território do Estado do Paraná</w:t>
      </w:r>
      <w:r w:rsidR="00493C4D" w:rsidRPr="00065D9A">
        <w:rPr>
          <w:rFonts w:ascii="Bookman Old Style" w:hAnsi="Bookman Old Style"/>
          <w:color w:val="000000"/>
          <w:sz w:val="20"/>
          <w:lang w:eastAsia="en-US"/>
        </w:rPr>
        <w:t>;</w:t>
      </w:r>
    </w:p>
    <w:p w14:paraId="34040958" w14:textId="1DAC7945"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b)</w:t>
      </w:r>
      <w:r w:rsidR="00493C4D" w:rsidRPr="00065D9A">
        <w:rPr>
          <w:rFonts w:ascii="Bookman Old Style" w:hAnsi="Bookman Old Style"/>
          <w:color w:val="000000"/>
          <w:sz w:val="20"/>
          <w:lang w:eastAsia="en-US"/>
        </w:rPr>
        <w:t xml:space="preserve"> por empresas brasileiras; </w:t>
      </w:r>
    </w:p>
    <w:p w14:paraId="19E73197" w14:textId="4AF648B0"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color w:val="000000"/>
          <w:sz w:val="20"/>
          <w:lang w:eastAsia="en-US"/>
        </w:rPr>
        <w:t xml:space="preserve">c) </w:t>
      </w:r>
      <w:r w:rsidR="00493C4D" w:rsidRPr="00065D9A">
        <w:rPr>
          <w:rFonts w:ascii="Bookman Old Style" w:hAnsi="Bookman Old Style"/>
          <w:color w:val="000000"/>
          <w:sz w:val="20"/>
          <w:lang w:eastAsia="en-US"/>
        </w:rPr>
        <w:t>por empresas que invistam em pesquisa e no desenvolvimento de tecnologia no País;</w:t>
      </w:r>
    </w:p>
    <w:p w14:paraId="55661F4F" w14:textId="50DA6628" w:rsidR="00493C4D" w:rsidRPr="00065D9A" w:rsidRDefault="00953985" w:rsidP="00394224">
      <w:pPr>
        <w:pStyle w:val="PargrafodaLista"/>
        <w:ind w:left="567" w:right="-11" w:firstLine="0"/>
        <w:rPr>
          <w:rFonts w:ascii="Bookman Old Style" w:hAnsi="Bookman Old Style"/>
          <w:color w:val="000000"/>
          <w:sz w:val="20"/>
          <w:lang w:eastAsia="en-US"/>
        </w:rPr>
      </w:pPr>
      <w:r w:rsidRPr="00065D9A">
        <w:rPr>
          <w:rFonts w:ascii="Bookman Old Style" w:hAnsi="Bookman Old Style"/>
          <w:sz w:val="20"/>
          <w:lang w:eastAsia="en-US"/>
        </w:rPr>
        <w:t xml:space="preserve">d) </w:t>
      </w:r>
      <w:r w:rsidRPr="00065D9A">
        <w:rPr>
          <w:rFonts w:ascii="Bookman Old Style" w:hAnsi="Bookman Old Style" w:cs="Arial"/>
          <w:sz w:val="20"/>
        </w:rPr>
        <w:t xml:space="preserve">empresas que comprovem a prática de mitigação, nos termos da </w:t>
      </w:r>
      <w:hyperlink r:id="rId15" w:history="1">
        <w:r w:rsidRPr="00065D9A">
          <w:rPr>
            <w:rStyle w:val="Hyperlink"/>
            <w:rFonts w:ascii="Bookman Old Style" w:hAnsi="Bookman Old Style" w:cs="Arial"/>
            <w:color w:val="auto"/>
            <w:sz w:val="20"/>
            <w:u w:val="none"/>
          </w:rPr>
          <w:t>Lei nº 12.187, de 29 de dezembro de 2009.</w:t>
        </w:r>
      </w:hyperlink>
    </w:p>
    <w:p w14:paraId="09434D18" w14:textId="77777777" w:rsidR="00BB569F" w:rsidRPr="00065D9A" w:rsidRDefault="00BB569F" w:rsidP="0006577C">
      <w:pPr>
        <w:pStyle w:val="Textoembloco"/>
        <w:ind w:left="0" w:right="-11" w:firstLine="0"/>
        <w:rPr>
          <w:rFonts w:ascii="Bookman Old Style" w:hAnsi="Bookman Old Style"/>
          <w:sz w:val="20"/>
        </w:rPr>
      </w:pPr>
    </w:p>
    <w:p w14:paraId="49CBEF0B" w14:textId="75F1553A"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7.19</w:t>
      </w:r>
      <w:r w:rsidR="00BB569F" w:rsidRPr="00065D9A">
        <w:rPr>
          <w:rFonts w:ascii="Bookman Old Style" w:hAnsi="Bookman Old Style"/>
          <w:sz w:val="20"/>
        </w:rPr>
        <w:t>.</w:t>
      </w:r>
      <w:r w:rsidRPr="00065D9A">
        <w:rPr>
          <w:rFonts w:ascii="Bookman Old Style" w:hAnsi="Bookman Old Style"/>
          <w:sz w:val="20"/>
        </w:rPr>
        <w:t xml:space="preserve"> Persistindo </w:t>
      </w:r>
      <w:r w:rsidRPr="00065D9A">
        <w:rPr>
          <w:rFonts w:ascii="Bookman Old Style" w:eastAsia="Arial" w:hAnsi="Bookman Old Style"/>
          <w:sz w:val="20"/>
        </w:rPr>
        <w:t xml:space="preserve">o empate, </w:t>
      </w:r>
      <w:r w:rsidRPr="00065D9A">
        <w:rPr>
          <w:rFonts w:ascii="Bookman Old Style" w:hAnsi="Bookman Old Style"/>
          <w:color w:val="000000"/>
          <w:sz w:val="20"/>
        </w:rPr>
        <w:t>a proposta vencedora será sorteada pelo sistema eletrônico dentre as propostas empatadas.</w:t>
      </w:r>
    </w:p>
    <w:p w14:paraId="2F9E4E91" w14:textId="77777777" w:rsidR="00493C4D" w:rsidRPr="00065D9A" w:rsidRDefault="00493C4D" w:rsidP="0006577C">
      <w:pPr>
        <w:pStyle w:val="Textoembloco"/>
        <w:tabs>
          <w:tab w:val="num" w:pos="1273"/>
        </w:tabs>
        <w:ind w:left="0" w:right="-11" w:firstLine="0"/>
        <w:rPr>
          <w:rFonts w:ascii="Bookman Old Style" w:hAnsi="Bookman Old Style"/>
          <w:sz w:val="20"/>
        </w:rPr>
      </w:pPr>
    </w:p>
    <w:p w14:paraId="6738D4C9" w14:textId="08E97A76"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7.20</w:t>
      </w:r>
      <w:r w:rsidR="00BB569F" w:rsidRPr="00065D9A">
        <w:rPr>
          <w:rFonts w:ascii="Bookman Old Style" w:hAnsi="Bookman Old Style"/>
          <w:color w:val="000000"/>
          <w:sz w:val="20"/>
        </w:rPr>
        <w:t>.</w:t>
      </w:r>
      <w:r w:rsidRPr="00065D9A">
        <w:rPr>
          <w:rFonts w:ascii="Bookman Old Style" w:hAnsi="Bookman Old Style"/>
          <w:color w:val="000000"/>
          <w:sz w:val="20"/>
        </w:rPr>
        <w:t xml:space="preserve"> Encerrada a etapa de envio de lances da sessão pública,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deverá encaminhar, pelo sistema eletrônico, contraproposta ao licitante que tenha apresentado o melhor preço, para que seja obtida melhor proposta, vedada a negociação em condições diferentes das previstas neste Edital.</w:t>
      </w:r>
    </w:p>
    <w:p w14:paraId="0A480122" w14:textId="77777777" w:rsidR="00493C4D" w:rsidRPr="00065D9A" w:rsidRDefault="00493C4D" w:rsidP="0006577C">
      <w:pPr>
        <w:pStyle w:val="Textoembloco"/>
        <w:tabs>
          <w:tab w:val="num" w:pos="1273"/>
        </w:tabs>
        <w:ind w:left="0" w:right="-11" w:firstLine="0"/>
        <w:rPr>
          <w:rFonts w:ascii="Bookman Old Style" w:hAnsi="Bookman Old Style"/>
          <w:sz w:val="20"/>
        </w:rPr>
      </w:pPr>
    </w:p>
    <w:p w14:paraId="23880B0B" w14:textId="3F5E2990" w:rsidR="00592BB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7.21</w:t>
      </w:r>
      <w:r w:rsidR="00BB569F"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A negociação será realizada por meio do sistema, podendo ser acompanhada pelos demais licitantes.</w:t>
      </w:r>
    </w:p>
    <w:p w14:paraId="0FDA1561" w14:textId="6C643022" w:rsidR="00493C4D" w:rsidRPr="00065D9A" w:rsidRDefault="00592BBD" w:rsidP="00873B72">
      <w:pPr>
        <w:pStyle w:val="Textoembloco"/>
        <w:ind w:left="0" w:right="-11" w:firstLine="0"/>
        <w:rPr>
          <w:rFonts w:ascii="Bookman Old Style" w:hAnsi="Bookman Old Style" w:cs="Arial"/>
          <w:sz w:val="20"/>
        </w:rPr>
      </w:pPr>
      <w:r w:rsidRPr="00065D9A">
        <w:rPr>
          <w:rFonts w:ascii="Bookman Old Style" w:hAnsi="Bookman Old Style"/>
          <w:color w:val="000000"/>
          <w:sz w:val="20"/>
          <w:lang w:eastAsia="en-US"/>
        </w:rPr>
        <w:t xml:space="preserve">7.21.1. </w:t>
      </w:r>
      <w:r w:rsidR="00114685" w:rsidRPr="00065D9A">
        <w:rPr>
          <w:rFonts w:ascii="Bookman Old Style" w:hAnsi="Bookman Old Style" w:cs="Arial"/>
          <w:sz w:val="20"/>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5A9787F4" w14:textId="77777777" w:rsidR="00873B72" w:rsidRPr="00065D9A" w:rsidRDefault="00873B72" w:rsidP="00873B72">
      <w:pPr>
        <w:pStyle w:val="Textoembloco"/>
        <w:ind w:left="0" w:right="-11" w:firstLine="0"/>
        <w:rPr>
          <w:rFonts w:ascii="Bookman Old Style" w:hAnsi="Bookman Old Style"/>
          <w:sz w:val="20"/>
        </w:rPr>
      </w:pPr>
    </w:p>
    <w:p w14:paraId="3C72E775" w14:textId="5CC77D7E"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color w:val="000000"/>
          <w:sz w:val="20"/>
        </w:rPr>
        <w:t>7.22</w:t>
      </w:r>
      <w:r w:rsidR="00BB569F" w:rsidRPr="00065D9A">
        <w:rPr>
          <w:rFonts w:ascii="Bookman Old Style" w:hAnsi="Bookman Old Style"/>
          <w:color w:val="000000"/>
          <w:sz w:val="20"/>
        </w:rPr>
        <w:t>.</w:t>
      </w:r>
      <w:r w:rsidRPr="00065D9A">
        <w:rPr>
          <w:rFonts w:ascii="Bookman Old Style" w:hAnsi="Bookman Old Style"/>
          <w:color w:val="000000"/>
          <w:sz w:val="20"/>
        </w:rPr>
        <w:t xml:space="preserve"> O </w:t>
      </w:r>
      <w:r w:rsidR="00701086" w:rsidRPr="00065D9A">
        <w:rPr>
          <w:rFonts w:ascii="Bookman Old Style" w:hAnsi="Bookman Old Style"/>
          <w:color w:val="000000"/>
          <w:sz w:val="20"/>
        </w:rPr>
        <w:t>Pregoeiro</w:t>
      </w:r>
      <w:r w:rsidRPr="00065D9A">
        <w:rPr>
          <w:rFonts w:ascii="Bookman Old Style" w:hAnsi="Bookman Old Style"/>
          <w:color w:val="000000"/>
          <w:sz w:val="20"/>
        </w:rPr>
        <w:t xml:space="preserve"> solicitará ao licitante </w:t>
      </w:r>
      <w:r w:rsidRPr="00065D9A">
        <w:rPr>
          <w:rFonts w:ascii="Bookman Old Style" w:hAnsi="Bookman Old Style"/>
          <w:color w:val="000000" w:themeColor="text1"/>
          <w:sz w:val="20"/>
        </w:rPr>
        <w:t xml:space="preserve">melhor classificado </w:t>
      </w:r>
      <w:r w:rsidRPr="00065D9A">
        <w:rPr>
          <w:rFonts w:ascii="Bookman Old Style" w:hAnsi="Bookman Old Style"/>
          <w:color w:val="000000"/>
          <w:sz w:val="20"/>
        </w:rPr>
        <w:t xml:space="preserve">que, </w:t>
      </w:r>
      <w:r w:rsidRPr="00065D9A">
        <w:rPr>
          <w:rFonts w:ascii="Bookman Old Style" w:hAnsi="Bookman Old Style"/>
          <w:color w:val="000000" w:themeColor="text1"/>
          <w:sz w:val="20"/>
        </w:rPr>
        <w:t>no prazo de 02 (duas</w:t>
      </w:r>
      <w:r w:rsidRPr="00065D9A">
        <w:rPr>
          <w:rFonts w:ascii="Bookman Old Style" w:hAnsi="Bookman Old Style"/>
          <w:sz w:val="20"/>
        </w:rPr>
        <w:t>)</w:t>
      </w:r>
      <w:r w:rsidRPr="00065D9A">
        <w:rPr>
          <w:rFonts w:ascii="Bookman Old Style" w:hAnsi="Bookman Old Style"/>
          <w:i/>
          <w:iCs/>
          <w:sz w:val="20"/>
        </w:rPr>
        <w:t xml:space="preserve"> </w:t>
      </w:r>
      <w:r w:rsidRPr="00065D9A">
        <w:rPr>
          <w:rFonts w:ascii="Bookman Old Style" w:hAnsi="Bookman Old Style"/>
          <w:sz w:val="20"/>
        </w:rPr>
        <w:t>horas</w:t>
      </w:r>
      <w:r w:rsidRPr="00065D9A">
        <w:rPr>
          <w:rFonts w:ascii="Bookman Old Style" w:hAnsi="Bookman Old Style"/>
          <w:color w:val="000000" w:themeColor="text1"/>
          <w:sz w:val="20"/>
        </w:rPr>
        <w:t xml:space="preserve">, envie </w:t>
      </w:r>
      <w:r w:rsidRPr="00065D9A">
        <w:rPr>
          <w:rFonts w:ascii="Bookman Old Style" w:hAnsi="Bookman Old Style"/>
          <w:color w:val="000000"/>
          <w:sz w:val="20"/>
        </w:rPr>
        <w:t>a proposta adequada ao último lance ofertado após a negociação realizada, acompanhada, se for o caso, dos documentos complementares, quando necessários à confirmação daqueles exigidos neste Edital e já apresentados.</w:t>
      </w:r>
    </w:p>
    <w:p w14:paraId="1F263658" w14:textId="77777777" w:rsidR="00493C4D" w:rsidRPr="00065D9A" w:rsidRDefault="00493C4D" w:rsidP="0006577C">
      <w:pPr>
        <w:pStyle w:val="PargrafodaLista"/>
        <w:ind w:left="0" w:right="-11" w:firstLine="0"/>
        <w:rPr>
          <w:rFonts w:ascii="Bookman Old Style" w:hAnsi="Bookman Old Style"/>
          <w:sz w:val="20"/>
        </w:rPr>
      </w:pPr>
    </w:p>
    <w:p w14:paraId="17FF8259" w14:textId="0F9C4BBC" w:rsidR="00493C4D" w:rsidRPr="00065D9A" w:rsidRDefault="00493C4D" w:rsidP="0006577C">
      <w:pPr>
        <w:pStyle w:val="Textoembloco"/>
        <w:ind w:left="0" w:right="-11" w:firstLine="0"/>
        <w:rPr>
          <w:rFonts w:ascii="Bookman Old Style" w:hAnsi="Bookman Old Style"/>
          <w:color w:val="000000"/>
          <w:sz w:val="20"/>
          <w:lang w:eastAsia="en-US"/>
        </w:rPr>
      </w:pPr>
      <w:r w:rsidRPr="00065D9A">
        <w:rPr>
          <w:rFonts w:ascii="Bookman Old Style" w:hAnsi="Bookman Old Style"/>
          <w:color w:val="000000"/>
          <w:sz w:val="20"/>
          <w:lang w:eastAsia="en-US"/>
        </w:rPr>
        <w:t>7.23</w:t>
      </w:r>
      <w:r w:rsidR="0060425A" w:rsidRPr="00065D9A">
        <w:rPr>
          <w:rFonts w:ascii="Bookman Old Style" w:hAnsi="Bookman Old Style"/>
          <w:color w:val="000000"/>
          <w:sz w:val="20"/>
          <w:lang w:eastAsia="en-US"/>
        </w:rPr>
        <w:t>.</w:t>
      </w:r>
      <w:r w:rsidRPr="00065D9A">
        <w:rPr>
          <w:rFonts w:ascii="Bookman Old Style" w:hAnsi="Bookman Old Style"/>
          <w:color w:val="000000"/>
          <w:sz w:val="20"/>
          <w:lang w:eastAsia="en-US"/>
        </w:rPr>
        <w:t xml:space="preserve"> Após a negociação do preço, o </w:t>
      </w:r>
      <w:r w:rsidR="00701086" w:rsidRPr="00065D9A">
        <w:rPr>
          <w:rFonts w:ascii="Bookman Old Style" w:hAnsi="Bookman Old Style"/>
          <w:color w:val="000000"/>
          <w:sz w:val="20"/>
          <w:lang w:eastAsia="en-US"/>
        </w:rPr>
        <w:t>Pregoeiro</w:t>
      </w:r>
      <w:r w:rsidRPr="00065D9A">
        <w:rPr>
          <w:rFonts w:ascii="Bookman Old Style" w:hAnsi="Bookman Old Style"/>
          <w:color w:val="000000"/>
          <w:sz w:val="20"/>
          <w:lang w:eastAsia="en-US"/>
        </w:rPr>
        <w:t xml:space="preserve"> iniciará a fase de aceitação e julgamento da proposta.</w:t>
      </w:r>
    </w:p>
    <w:p w14:paraId="645495EF" w14:textId="77777777" w:rsidR="00887D93" w:rsidRPr="00065D9A" w:rsidRDefault="00887D93" w:rsidP="0006577C">
      <w:pPr>
        <w:ind w:left="0" w:right="-11" w:firstLine="0"/>
        <w:outlineLvl w:val="0"/>
        <w:rPr>
          <w:rFonts w:ascii="Bookman Old Style" w:hAnsi="Bookman Old Style"/>
          <w:color w:val="000000"/>
          <w:sz w:val="20"/>
        </w:rPr>
      </w:pPr>
    </w:p>
    <w:p w14:paraId="1C08CC6B" w14:textId="77777777" w:rsidR="00887D93" w:rsidRPr="00065D9A" w:rsidRDefault="00887D93"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79744" behindDoc="1" locked="0" layoutInCell="1" allowOverlap="1" wp14:anchorId="02985347" wp14:editId="28BF8DC8">
                <wp:simplePos x="0" y="0"/>
                <wp:positionH relativeFrom="margin">
                  <wp:align>right</wp:align>
                </wp:positionH>
                <wp:positionV relativeFrom="paragraph">
                  <wp:posOffset>10160</wp:posOffset>
                </wp:positionV>
                <wp:extent cx="6096000" cy="1404620"/>
                <wp:effectExtent l="0" t="0" r="19050" b="19685"/>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F8E494C" w14:textId="3419ADD3" w:rsidR="002035DB" w:rsidRPr="00FF0D87" w:rsidRDefault="002035DB"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x="http://schemas.microsoft.com/office/word/2018/wordml/cex" xmlns:w16="http://schemas.microsoft.com/office/word/2018/wordml">
            <w:pict>
              <v:shape w14:anchorId="02985347" id="_x0000_s1034" type="#_x0000_t202" style="position:absolute;left:0;text-align:left;margin-left:428.8pt;margin-top:.8pt;width:480pt;height:110.6pt;z-index:-25163673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OepYcmwCAAAZ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2F8E494C" w14:textId="3419ADD3" w:rsidR="002035DB" w:rsidRPr="00FF0D87" w:rsidRDefault="002035DB" w:rsidP="00887D93">
                      <w:pPr>
                        <w:ind w:left="0" w:firstLine="0"/>
                        <w:rPr>
                          <w:rFonts w:ascii="Bookman Old Style" w:hAnsi="Bookman Old Style"/>
                          <w:b/>
                          <w:bCs/>
                          <w:sz w:val="20"/>
                        </w:rPr>
                      </w:pPr>
                      <w:r w:rsidRPr="00FF0D87">
                        <w:rPr>
                          <w:rFonts w:ascii="Bookman Old Style" w:hAnsi="Bookman Old Style"/>
                          <w:b/>
                          <w:bCs/>
                          <w:sz w:val="20"/>
                        </w:rPr>
                        <w:t>0</w:t>
                      </w:r>
                      <w:r>
                        <w:rPr>
                          <w:rFonts w:ascii="Bookman Old Style" w:hAnsi="Bookman Old Style"/>
                          <w:b/>
                          <w:bCs/>
                          <w:sz w:val="20"/>
                        </w:rPr>
                        <w:t>8</w:t>
                      </w:r>
                      <w:r w:rsidRPr="00FF0D87">
                        <w:rPr>
                          <w:rFonts w:ascii="Bookman Old Style" w:hAnsi="Bookman Old Style"/>
                          <w:b/>
                          <w:bCs/>
                          <w:sz w:val="20"/>
                        </w:rPr>
                        <w:t xml:space="preserve"> – </w:t>
                      </w:r>
                      <w:r>
                        <w:rPr>
                          <w:rFonts w:ascii="Bookman Old Style" w:hAnsi="Bookman Old Style"/>
                          <w:b/>
                          <w:bCs/>
                          <w:sz w:val="20"/>
                        </w:rPr>
                        <w:t>DA ACEITABILIDADE DA PROPOSTA VENCEDORA</w:t>
                      </w:r>
                      <w:r w:rsidRPr="00FF0D87">
                        <w:rPr>
                          <w:rFonts w:ascii="Bookman Old Style" w:hAnsi="Bookman Old Style"/>
                          <w:b/>
                          <w:bCs/>
                          <w:sz w:val="20"/>
                        </w:rPr>
                        <w:t>.</w:t>
                      </w:r>
                    </w:p>
                  </w:txbxContent>
                </v:textbox>
                <w10:wrap anchorx="margin"/>
              </v:shape>
            </w:pict>
          </mc:Fallback>
        </mc:AlternateContent>
      </w:r>
    </w:p>
    <w:p w14:paraId="1896D49A" w14:textId="77777777" w:rsidR="00887D93" w:rsidRPr="00065D9A" w:rsidRDefault="00887D93" w:rsidP="0006577C">
      <w:pPr>
        <w:autoSpaceDE w:val="0"/>
        <w:autoSpaceDN w:val="0"/>
        <w:adjustRightInd w:val="0"/>
        <w:ind w:left="0" w:right="-11" w:firstLine="0"/>
        <w:rPr>
          <w:rFonts w:ascii="Bookman Old Style" w:hAnsi="Bookman Old Style"/>
          <w:color w:val="000000"/>
          <w:sz w:val="20"/>
        </w:rPr>
      </w:pPr>
    </w:p>
    <w:p w14:paraId="6D66E678" w14:textId="77777777" w:rsidR="00887D93" w:rsidRPr="00065D9A" w:rsidRDefault="00887D93" w:rsidP="0006577C">
      <w:pPr>
        <w:autoSpaceDE w:val="0"/>
        <w:autoSpaceDN w:val="0"/>
        <w:adjustRightInd w:val="0"/>
        <w:ind w:left="0" w:right="-11" w:firstLine="0"/>
        <w:rPr>
          <w:rFonts w:ascii="Bookman Old Style" w:hAnsi="Bookman Old Style"/>
          <w:sz w:val="20"/>
        </w:rPr>
      </w:pPr>
    </w:p>
    <w:p w14:paraId="6BCBF332" w14:textId="23AF298D"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8.1</w:t>
      </w:r>
      <w:r w:rsidR="00025F0D" w:rsidRPr="00065D9A">
        <w:rPr>
          <w:rFonts w:ascii="Bookman Old Style" w:hAnsi="Bookman Old Style"/>
          <w:sz w:val="20"/>
        </w:rPr>
        <w:t>.</w:t>
      </w:r>
      <w:r w:rsidRPr="00065D9A">
        <w:rPr>
          <w:rFonts w:ascii="Bookman Old Style" w:hAnsi="Bookman Old Style"/>
          <w:sz w:val="20"/>
        </w:rPr>
        <w:t xml:space="preserve"> Encerrada a etapa de negociação, o </w:t>
      </w:r>
      <w:r w:rsidR="00701086" w:rsidRPr="00065D9A">
        <w:rPr>
          <w:rFonts w:ascii="Bookman Old Style" w:hAnsi="Bookman Old Style"/>
          <w:sz w:val="20"/>
        </w:rPr>
        <w:t>Pregoeiro</w:t>
      </w:r>
      <w:r w:rsidRPr="00065D9A">
        <w:rPr>
          <w:rFonts w:ascii="Bookman Old Style" w:hAnsi="Bookman Old Style"/>
          <w:sz w:val="20"/>
        </w:rPr>
        <w:t xml:space="preserve"> examinará a proposta classificada em primeiro lugar quanto à adequação ao objeto e à compatibilidade do preço em relação ao máximo estipulado para contratação neste Edital e em seus anexos.</w:t>
      </w:r>
    </w:p>
    <w:p w14:paraId="0A3DA66D" w14:textId="77777777" w:rsidR="00493C4D" w:rsidRPr="00065D9A" w:rsidRDefault="00493C4D" w:rsidP="0006577C">
      <w:pPr>
        <w:widowControl w:val="0"/>
        <w:ind w:left="0" w:right="-11" w:firstLine="0"/>
        <w:rPr>
          <w:rFonts w:ascii="Bookman Old Style" w:hAnsi="Bookman Old Style"/>
          <w:sz w:val="20"/>
        </w:rPr>
      </w:pPr>
    </w:p>
    <w:p w14:paraId="2A99D494" w14:textId="0247825F" w:rsidR="00493C4D" w:rsidRPr="00065D9A" w:rsidRDefault="00493C4D" w:rsidP="00873B72">
      <w:pPr>
        <w:widowControl w:val="0"/>
        <w:ind w:left="0" w:right="-11" w:firstLine="0"/>
        <w:rPr>
          <w:rFonts w:ascii="Bookman Old Style" w:hAnsi="Bookman Old Style"/>
          <w:sz w:val="20"/>
        </w:rPr>
      </w:pPr>
      <w:r w:rsidRPr="00065D9A">
        <w:rPr>
          <w:rFonts w:ascii="Bookman Old Style" w:hAnsi="Bookman Old Style"/>
          <w:sz w:val="20"/>
        </w:rPr>
        <w:t>8.2</w:t>
      </w:r>
      <w:r w:rsidR="00AF5DE6" w:rsidRPr="00065D9A">
        <w:rPr>
          <w:rFonts w:ascii="Bookman Old Style" w:hAnsi="Bookman Old Style"/>
          <w:sz w:val="20"/>
        </w:rPr>
        <w:t>.</w:t>
      </w:r>
      <w:r w:rsidRPr="00065D9A">
        <w:rPr>
          <w:rFonts w:ascii="Bookman Old Style" w:hAnsi="Bookman Old Style"/>
          <w:sz w:val="20"/>
        </w:rPr>
        <w:t xml:space="preserve"> Será desclassificada a proposta ou o lance vencedor, apresentar preço final superior ao preço </w:t>
      </w:r>
      <w:r w:rsidRPr="00065D9A">
        <w:rPr>
          <w:rFonts w:ascii="Bookman Old Style" w:hAnsi="Bookman Old Style"/>
          <w:sz w:val="20"/>
        </w:rPr>
        <w:lastRenderedPageBreak/>
        <w:t>máximo fixado, ou que apresentar preço manifestamente inexequível.</w:t>
      </w:r>
    </w:p>
    <w:p w14:paraId="6A7CF69F" w14:textId="6C0845C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bdr w:val="none" w:sz="0" w:space="0" w:color="auto" w:frame="1"/>
        </w:rPr>
        <w:t>8.2.1</w:t>
      </w:r>
      <w:r w:rsidR="00EB31EC" w:rsidRPr="00065D9A">
        <w:rPr>
          <w:rFonts w:ascii="Bookman Old Style" w:hAnsi="Bookman Old Style"/>
          <w:sz w:val="20"/>
          <w:bdr w:val="none" w:sz="0" w:space="0" w:color="auto" w:frame="1"/>
        </w:rPr>
        <w:t>.</w:t>
      </w:r>
      <w:r w:rsidRPr="00065D9A">
        <w:rPr>
          <w:rFonts w:ascii="Bookman Old Style" w:hAnsi="Bookman Old Style"/>
          <w:sz w:val="20"/>
          <w:bdr w:val="none" w:sz="0" w:space="0" w:color="auto" w:frame="1"/>
        </w:rP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065D9A">
        <w:rPr>
          <w:rFonts w:ascii="Bookman Old Style" w:hAnsi="Bookman Old Style"/>
          <w:sz w:val="20"/>
        </w:rPr>
        <w:t>.</w:t>
      </w:r>
    </w:p>
    <w:p w14:paraId="570E2F31" w14:textId="77777777" w:rsidR="00493C4D" w:rsidRPr="00065D9A" w:rsidRDefault="00493C4D" w:rsidP="0006577C">
      <w:pPr>
        <w:widowControl w:val="0"/>
        <w:ind w:left="0" w:right="-11" w:firstLine="0"/>
        <w:rPr>
          <w:rFonts w:ascii="Bookman Old Style" w:hAnsi="Bookman Old Style"/>
          <w:sz w:val="20"/>
        </w:rPr>
      </w:pPr>
    </w:p>
    <w:p w14:paraId="56354730" w14:textId="146B0C10"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8.3</w:t>
      </w:r>
      <w:r w:rsidR="00EB31EC" w:rsidRPr="00065D9A">
        <w:rPr>
          <w:rFonts w:ascii="Bookman Old Style" w:hAnsi="Bookman Old Style"/>
          <w:sz w:val="20"/>
          <w:lang w:eastAsia="en-US"/>
        </w:rPr>
        <w:t>.</w:t>
      </w:r>
      <w:r w:rsidRPr="00065D9A">
        <w:rPr>
          <w:rFonts w:ascii="Bookman Old Style" w:hAnsi="Bookman Old Style"/>
          <w:sz w:val="20"/>
          <w:lang w:eastAsia="en-US"/>
        </w:rPr>
        <w:t xml:space="preserve"> Qualquer interessado poderá requerer que se realizem diligências para aferir a exequibilidade e a legalidade das propostas, devendo apresentar as provas ou os indícios que fundamentam a suspeita</w:t>
      </w:r>
      <w:r w:rsidRPr="00065D9A">
        <w:rPr>
          <w:rFonts w:ascii="Bookman Old Style" w:hAnsi="Bookman Old Style"/>
          <w:sz w:val="20"/>
        </w:rPr>
        <w:t>.</w:t>
      </w:r>
    </w:p>
    <w:p w14:paraId="54F8D4DA" w14:textId="77777777" w:rsidR="00493C4D" w:rsidRPr="00065D9A" w:rsidRDefault="00493C4D" w:rsidP="0006577C">
      <w:pPr>
        <w:widowControl w:val="0"/>
        <w:tabs>
          <w:tab w:val="num" w:pos="709"/>
        </w:tabs>
        <w:ind w:left="0" w:right="-11" w:firstLine="0"/>
        <w:rPr>
          <w:rFonts w:ascii="Bookman Old Style" w:hAnsi="Bookman Old Style"/>
          <w:sz w:val="20"/>
        </w:rPr>
      </w:pPr>
    </w:p>
    <w:p w14:paraId="690A95EB" w14:textId="1F363266"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8.4</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r w:rsidRPr="00065D9A">
        <w:rPr>
          <w:rFonts w:ascii="Bookman Old Style" w:hAnsi="Bookman Old Style"/>
          <w:sz w:val="20"/>
        </w:rPr>
        <w:t>.</w:t>
      </w:r>
    </w:p>
    <w:p w14:paraId="562659B2" w14:textId="77777777" w:rsidR="00493C4D" w:rsidRPr="00065D9A" w:rsidRDefault="00493C4D" w:rsidP="0006577C">
      <w:pPr>
        <w:pStyle w:val="PargrafodaLista"/>
        <w:ind w:left="0" w:right="-11" w:firstLine="0"/>
        <w:rPr>
          <w:rFonts w:ascii="Bookman Old Style" w:hAnsi="Bookman Old Style"/>
          <w:sz w:val="20"/>
        </w:rPr>
      </w:pPr>
    </w:p>
    <w:p w14:paraId="3421D3A7" w14:textId="7E896454" w:rsidR="00493C4D" w:rsidRPr="00065D9A" w:rsidRDefault="00493C4D" w:rsidP="00873B72">
      <w:pPr>
        <w:widowControl w:val="0"/>
        <w:ind w:left="0" w:right="-11" w:firstLine="0"/>
        <w:rPr>
          <w:rFonts w:ascii="Bookman Old Style" w:hAnsi="Bookman Old Style"/>
          <w:sz w:val="20"/>
        </w:rPr>
      </w:pPr>
      <w:r w:rsidRPr="00065D9A">
        <w:rPr>
          <w:rFonts w:ascii="Bookman Old Style" w:hAnsi="Bookman Old Style"/>
          <w:sz w:val="20"/>
          <w:lang w:eastAsia="en-US"/>
        </w:rPr>
        <w:t>8.5</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poderá convocar o licitante para enviar documento digital complementar, por meio de funcionalidade disponível no sistema, no prazo de 02 (duas) horas, sob pena de não aceitação da proposta</w:t>
      </w:r>
      <w:r w:rsidR="005E508D">
        <w:rPr>
          <w:rFonts w:ascii="Bookman Old Style" w:hAnsi="Bookman Old Style"/>
          <w:sz w:val="20"/>
          <w:lang w:eastAsia="en-US"/>
        </w:rPr>
        <w:t>.</w:t>
      </w:r>
    </w:p>
    <w:p w14:paraId="10C18184" w14:textId="7F612513"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8.5.1</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w:t>
      </w:r>
      <w:r w:rsidR="00301422" w:rsidRPr="00065D9A">
        <w:rPr>
          <w:rFonts w:ascii="Bookman Old Style" w:hAnsi="Bookman Old Style"/>
          <w:sz w:val="20"/>
          <w:lang w:eastAsia="en-US"/>
        </w:rPr>
        <w:t>Antes de finalizado, o</w:t>
      </w:r>
      <w:r w:rsidRPr="00065D9A">
        <w:rPr>
          <w:rFonts w:ascii="Bookman Old Style" w:hAnsi="Bookman Old Style"/>
          <w:sz w:val="20"/>
          <w:lang w:eastAsia="en-US"/>
        </w:rPr>
        <w:t xml:space="preserve"> prazo estabelecido poderá ser prorrogado pelo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por solicitação escrita e justificada do licitante, e formalmente aceita pelo </w:t>
      </w:r>
      <w:r w:rsidR="00701086" w:rsidRPr="00065D9A">
        <w:rPr>
          <w:rFonts w:ascii="Bookman Old Style" w:hAnsi="Bookman Old Style"/>
          <w:sz w:val="20"/>
          <w:lang w:eastAsia="en-US"/>
        </w:rPr>
        <w:t>Pregoeiro</w:t>
      </w:r>
      <w:r w:rsidRPr="00065D9A">
        <w:rPr>
          <w:rFonts w:ascii="Bookman Old Style" w:hAnsi="Bookman Old Style"/>
          <w:sz w:val="20"/>
        </w:rPr>
        <w:t>.</w:t>
      </w:r>
    </w:p>
    <w:p w14:paraId="6A92623E" w14:textId="77777777" w:rsidR="00493C4D" w:rsidRPr="00065D9A" w:rsidRDefault="00493C4D" w:rsidP="0006577C">
      <w:pPr>
        <w:widowControl w:val="0"/>
        <w:ind w:left="0" w:right="-11" w:firstLine="0"/>
        <w:rPr>
          <w:rFonts w:ascii="Bookman Old Style" w:hAnsi="Bookman Old Style"/>
          <w:sz w:val="20"/>
        </w:rPr>
      </w:pPr>
    </w:p>
    <w:p w14:paraId="0CCFD4B2" w14:textId="1D63E4CE"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bCs/>
          <w:iCs/>
          <w:sz w:val="20"/>
        </w:rPr>
        <w:t>8.6</w:t>
      </w:r>
      <w:r w:rsidR="00301422" w:rsidRPr="00065D9A">
        <w:rPr>
          <w:rFonts w:ascii="Bookman Old Style" w:hAnsi="Bookman Old Style"/>
          <w:bCs/>
          <w:iCs/>
          <w:sz w:val="20"/>
        </w:rPr>
        <w:t>.</w:t>
      </w:r>
      <w:r w:rsidRPr="00065D9A">
        <w:rPr>
          <w:rFonts w:ascii="Bookman Old Style" w:hAnsi="Bookman Old Style"/>
          <w:bCs/>
          <w:iCs/>
          <w:sz w:val="20"/>
        </w:rPr>
        <w:t xml:space="preserve"> Se a proposta ou lance vencedor for desclassificado, o </w:t>
      </w:r>
      <w:r w:rsidR="00701086" w:rsidRPr="00065D9A">
        <w:rPr>
          <w:rFonts w:ascii="Bookman Old Style" w:hAnsi="Bookman Old Style"/>
          <w:bCs/>
          <w:iCs/>
          <w:sz w:val="20"/>
        </w:rPr>
        <w:t>Pregoeiro</w:t>
      </w:r>
      <w:r w:rsidRPr="00065D9A">
        <w:rPr>
          <w:rFonts w:ascii="Bookman Old Style" w:hAnsi="Bookman Old Style"/>
          <w:bCs/>
          <w:iCs/>
          <w:sz w:val="20"/>
        </w:rPr>
        <w:t xml:space="preserve"> examinará a proposta ou lance subsequente, e, assim sucessivamente, na ordem de classificação.</w:t>
      </w:r>
    </w:p>
    <w:p w14:paraId="1C1F60EC" w14:textId="77777777" w:rsidR="00493C4D" w:rsidRPr="00065D9A" w:rsidRDefault="00493C4D" w:rsidP="0006577C">
      <w:pPr>
        <w:widowControl w:val="0"/>
        <w:ind w:left="0" w:right="-11" w:firstLine="0"/>
        <w:rPr>
          <w:rFonts w:ascii="Bookman Old Style" w:hAnsi="Bookman Old Style"/>
          <w:sz w:val="20"/>
        </w:rPr>
      </w:pPr>
    </w:p>
    <w:p w14:paraId="7AD5F04F" w14:textId="60F8F59F"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lang w:eastAsia="en-US"/>
        </w:rPr>
        <w:t>8.7</w:t>
      </w:r>
      <w:r w:rsidR="00301422" w:rsidRPr="00065D9A">
        <w:rPr>
          <w:rFonts w:ascii="Bookman Old Style" w:hAnsi="Bookman Old Style"/>
          <w:sz w:val="20"/>
          <w:lang w:eastAsia="en-US"/>
        </w:rPr>
        <w:t>.</w:t>
      </w:r>
      <w:r w:rsidRPr="00065D9A">
        <w:rPr>
          <w:rFonts w:ascii="Bookman Old Style" w:hAnsi="Bookman Old Style"/>
          <w:sz w:val="20"/>
          <w:lang w:eastAsia="en-US"/>
        </w:rPr>
        <w:t xml:space="preserve"> Havendo necessidade, o </w:t>
      </w:r>
      <w:r w:rsidR="00701086" w:rsidRPr="00065D9A">
        <w:rPr>
          <w:rFonts w:ascii="Bookman Old Style" w:hAnsi="Bookman Old Style"/>
          <w:sz w:val="20"/>
          <w:lang w:eastAsia="en-US"/>
        </w:rPr>
        <w:t>Pregoeiro</w:t>
      </w:r>
      <w:r w:rsidRPr="00065D9A">
        <w:rPr>
          <w:rFonts w:ascii="Bookman Old Style" w:hAnsi="Bookman Old Style"/>
          <w:sz w:val="20"/>
          <w:lang w:eastAsia="en-US"/>
        </w:rPr>
        <w:t xml:space="preserve"> suspenderá a sessão, informando no “</w:t>
      </w:r>
      <w:r w:rsidRPr="00065D9A">
        <w:rPr>
          <w:rFonts w:ascii="Bookman Old Style" w:hAnsi="Bookman Old Style"/>
          <w:i/>
          <w:sz w:val="20"/>
          <w:lang w:eastAsia="en-US"/>
        </w:rPr>
        <w:t>chat</w:t>
      </w:r>
      <w:r w:rsidRPr="00065D9A">
        <w:rPr>
          <w:rFonts w:ascii="Bookman Old Style" w:hAnsi="Bookman Old Style"/>
          <w:sz w:val="20"/>
          <w:lang w:eastAsia="en-US"/>
        </w:rPr>
        <w:t>” a nova data e horário para a sua continuidade.</w:t>
      </w:r>
    </w:p>
    <w:p w14:paraId="7C70F7D6" w14:textId="77777777" w:rsidR="00493C4D" w:rsidRPr="00065D9A" w:rsidRDefault="00493C4D" w:rsidP="0006577C">
      <w:pPr>
        <w:widowControl w:val="0"/>
        <w:ind w:left="0" w:right="-11" w:firstLine="0"/>
        <w:rPr>
          <w:rFonts w:ascii="Bookman Old Style" w:hAnsi="Bookman Old Style"/>
          <w:sz w:val="20"/>
        </w:rPr>
      </w:pPr>
    </w:p>
    <w:p w14:paraId="14E0D7BD" w14:textId="24F3F651" w:rsidR="00493C4D" w:rsidRPr="00065D9A" w:rsidRDefault="00493C4D" w:rsidP="0006577C">
      <w:pPr>
        <w:widowControl w:val="0"/>
        <w:ind w:left="0" w:right="-11" w:firstLine="0"/>
        <w:rPr>
          <w:rFonts w:ascii="Bookman Old Style" w:hAnsi="Bookman Old Style"/>
          <w:sz w:val="20"/>
        </w:rPr>
      </w:pPr>
      <w:r w:rsidRPr="00065D9A">
        <w:rPr>
          <w:rFonts w:ascii="Bookman Old Style" w:hAnsi="Bookman Old Style"/>
          <w:sz w:val="20"/>
        </w:rPr>
        <w:t>8.8</w:t>
      </w:r>
      <w:r w:rsidR="00301422" w:rsidRPr="00065D9A">
        <w:rPr>
          <w:rFonts w:ascii="Bookman Old Style" w:hAnsi="Bookman Old Style"/>
          <w:sz w:val="20"/>
        </w:rPr>
        <w:t>.</w:t>
      </w:r>
      <w:r w:rsidRPr="00065D9A">
        <w:rPr>
          <w:rFonts w:ascii="Bookman Old Style" w:hAnsi="Bookman Old Style"/>
          <w:sz w:val="20"/>
        </w:rPr>
        <w:t xml:space="preserve"> Encerrada a análise quanto à aceitação da proposta, o </w:t>
      </w:r>
      <w:r w:rsidR="00701086" w:rsidRPr="00065D9A">
        <w:rPr>
          <w:rFonts w:ascii="Bookman Old Style" w:hAnsi="Bookman Old Style"/>
          <w:sz w:val="20"/>
        </w:rPr>
        <w:t>Pregoeiro</w:t>
      </w:r>
      <w:r w:rsidRPr="00065D9A">
        <w:rPr>
          <w:rFonts w:ascii="Bookman Old Style" w:hAnsi="Bookman Old Style"/>
          <w:sz w:val="20"/>
        </w:rPr>
        <w:t xml:space="preserve"> verificará a habilitação do licitante, </w:t>
      </w:r>
      <w:r w:rsidRPr="00065D9A">
        <w:rPr>
          <w:rFonts w:ascii="Bookman Old Style" w:hAnsi="Bookman Old Style"/>
          <w:sz w:val="20"/>
          <w:lang w:eastAsia="en-US"/>
        </w:rPr>
        <w:t>observado</w:t>
      </w:r>
      <w:r w:rsidRPr="00065D9A">
        <w:rPr>
          <w:rFonts w:ascii="Bookman Old Style" w:hAnsi="Bookman Old Style"/>
          <w:sz w:val="20"/>
        </w:rPr>
        <w:t xml:space="preserve"> o disposto neste Edital.</w:t>
      </w:r>
    </w:p>
    <w:p w14:paraId="167F7FC7" w14:textId="77777777" w:rsidR="00C611BF" w:rsidRPr="00065D9A" w:rsidRDefault="00C611BF" w:rsidP="0006577C">
      <w:pPr>
        <w:ind w:left="0" w:right="-11" w:firstLine="0"/>
        <w:outlineLvl w:val="0"/>
        <w:rPr>
          <w:rFonts w:ascii="Bookman Old Style" w:hAnsi="Bookman Old Style"/>
          <w:color w:val="000000"/>
          <w:sz w:val="20"/>
        </w:rPr>
      </w:pPr>
    </w:p>
    <w:p w14:paraId="3455B582" w14:textId="77777777" w:rsidR="00C611BF" w:rsidRPr="00065D9A" w:rsidRDefault="00C611BF"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1792" behindDoc="1" locked="0" layoutInCell="1" allowOverlap="1" wp14:anchorId="4EBFB1EB" wp14:editId="2B195F43">
                <wp:simplePos x="0" y="0"/>
                <wp:positionH relativeFrom="margin">
                  <wp:align>right</wp:align>
                </wp:positionH>
                <wp:positionV relativeFrom="paragraph">
                  <wp:posOffset>10160</wp:posOffset>
                </wp:positionV>
                <wp:extent cx="6096000" cy="1404620"/>
                <wp:effectExtent l="0" t="0" r="19050" b="19685"/>
                <wp:wrapNone/>
                <wp:docPr id="1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776DD1" w14:textId="35875EC2" w:rsidR="002035DB" w:rsidRPr="00FF0D87" w:rsidRDefault="002035DB"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x="http://schemas.microsoft.com/office/word/2018/wordml/cex" xmlns:w16="http://schemas.microsoft.com/office/word/2018/wordml">
            <w:pict>
              <v:shape w14:anchorId="4EBFB1EB" id="_x0000_s1035" type="#_x0000_t202" style="position:absolute;left:0;text-align:left;margin-left:428.8pt;margin-top:.8pt;width:480pt;height:110.6pt;z-index:-25163468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vaw4FawIAABk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14776DD1" w14:textId="35875EC2" w:rsidR="002035DB" w:rsidRPr="00FF0D87" w:rsidRDefault="002035DB" w:rsidP="00C611BF">
                      <w:pPr>
                        <w:ind w:left="0" w:firstLine="0"/>
                        <w:rPr>
                          <w:rFonts w:ascii="Bookman Old Style" w:hAnsi="Bookman Old Style"/>
                          <w:b/>
                          <w:bCs/>
                          <w:sz w:val="20"/>
                        </w:rPr>
                      </w:pPr>
                      <w:r>
                        <w:rPr>
                          <w:rFonts w:ascii="Bookman Old Style" w:hAnsi="Bookman Old Style"/>
                          <w:b/>
                          <w:bCs/>
                          <w:sz w:val="20"/>
                        </w:rPr>
                        <w:t>09</w:t>
                      </w:r>
                      <w:r w:rsidRPr="00FF0D87">
                        <w:rPr>
                          <w:rFonts w:ascii="Bookman Old Style" w:hAnsi="Bookman Old Style"/>
                          <w:b/>
                          <w:bCs/>
                          <w:sz w:val="20"/>
                        </w:rPr>
                        <w:t xml:space="preserve"> – </w:t>
                      </w:r>
                      <w:r>
                        <w:rPr>
                          <w:rFonts w:ascii="Bookman Old Style" w:hAnsi="Bookman Old Style"/>
                          <w:b/>
                          <w:bCs/>
                          <w:sz w:val="20"/>
                        </w:rPr>
                        <w:t>DA HABILITAÇÃO</w:t>
                      </w:r>
                      <w:r w:rsidRPr="00FF0D87">
                        <w:rPr>
                          <w:rFonts w:ascii="Bookman Old Style" w:hAnsi="Bookman Old Style"/>
                          <w:b/>
                          <w:bCs/>
                          <w:sz w:val="20"/>
                        </w:rPr>
                        <w:t>.</w:t>
                      </w:r>
                    </w:p>
                  </w:txbxContent>
                </v:textbox>
                <w10:wrap anchorx="margin"/>
              </v:shape>
            </w:pict>
          </mc:Fallback>
        </mc:AlternateContent>
      </w:r>
    </w:p>
    <w:p w14:paraId="57210940" w14:textId="77777777" w:rsidR="00C611BF" w:rsidRPr="00065D9A" w:rsidRDefault="00C611BF" w:rsidP="0006577C">
      <w:pPr>
        <w:autoSpaceDE w:val="0"/>
        <w:autoSpaceDN w:val="0"/>
        <w:adjustRightInd w:val="0"/>
        <w:ind w:left="0" w:right="-11" w:firstLine="0"/>
        <w:rPr>
          <w:rFonts w:ascii="Bookman Old Style" w:hAnsi="Bookman Old Style"/>
          <w:color w:val="000000"/>
          <w:sz w:val="20"/>
        </w:rPr>
      </w:pPr>
    </w:p>
    <w:p w14:paraId="296CD1F7" w14:textId="77777777" w:rsidR="00C611BF" w:rsidRPr="00065D9A" w:rsidRDefault="00C611BF" w:rsidP="0006577C">
      <w:pPr>
        <w:autoSpaceDE w:val="0"/>
        <w:autoSpaceDN w:val="0"/>
        <w:adjustRightInd w:val="0"/>
        <w:ind w:left="0" w:right="-11" w:firstLine="0"/>
        <w:rPr>
          <w:rFonts w:ascii="Bookman Old Style" w:hAnsi="Bookman Old Style"/>
          <w:sz w:val="20"/>
        </w:rPr>
      </w:pPr>
    </w:p>
    <w:p w14:paraId="01DDFD4B" w14:textId="06BFBEA6" w:rsidR="00C611BF"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9.1. Como condição prévia ao exame da documentação de habilitação do licitante detentor da proposta classificada em primeiro lugar,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verificará o eventual descumprimento das condições de participação, especialmente quanto à existência de sanção que impeça a participação no certame ou a futura contratação, mediante a consulta aos seguintes cadastros:</w:t>
      </w:r>
    </w:p>
    <w:p w14:paraId="32180507" w14:textId="050198E0"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
          <w:sz w:val="20"/>
          <w:szCs w:val="20"/>
        </w:rPr>
        <w:t>9.1.1.</w:t>
      </w:r>
      <w:r w:rsidRPr="00065D9A">
        <w:rPr>
          <w:rFonts w:ascii="Bookman Old Style" w:hAnsi="Bookman Old Style" w:cs="Times New Roman"/>
          <w:sz w:val="20"/>
          <w:szCs w:val="20"/>
        </w:rPr>
        <w:t xml:space="preserve"> Consulta Consolidada de Pessoa Jurídica do Tribunal de Contas do Estado do Paraná (</w:t>
      </w:r>
      <w:hyperlink r:id="rId16" w:history="1">
        <w:r w:rsidRPr="00065D9A">
          <w:rPr>
            <w:rStyle w:val="Hyperlink"/>
            <w:rFonts w:ascii="Bookman Old Style" w:hAnsi="Bookman Old Style"/>
            <w:b/>
            <w:bCs/>
            <w:sz w:val="20"/>
            <w:szCs w:val="20"/>
            <w:u w:val="none"/>
          </w:rPr>
          <w:t>https://servicos.tce.pr.gov.br/tcepr/municipal/ail/ConsultarImpedidos.aspx</w:t>
        </w:r>
      </w:hyperlink>
      <w:r w:rsidRPr="00065D9A">
        <w:rPr>
          <w:rFonts w:ascii="Bookman Old Style" w:hAnsi="Bookman Old Style" w:cs="Times New Roman"/>
          <w:sz w:val="20"/>
          <w:szCs w:val="20"/>
        </w:rPr>
        <w:t>)</w:t>
      </w:r>
      <w:r w:rsidR="00E01D3B" w:rsidRPr="00065D9A">
        <w:rPr>
          <w:rFonts w:ascii="Bookman Old Style" w:hAnsi="Bookman Old Style" w:cs="Times New Roman"/>
          <w:sz w:val="20"/>
          <w:szCs w:val="20"/>
        </w:rPr>
        <w:t>.</w:t>
      </w:r>
    </w:p>
    <w:p w14:paraId="5E85B056" w14:textId="0D74F2DB" w:rsidR="00493C4D" w:rsidRPr="00065D9A" w:rsidRDefault="00493C4D" w:rsidP="0006577C">
      <w:pPr>
        <w:ind w:left="0" w:right="-11" w:firstLine="0"/>
        <w:rPr>
          <w:rFonts w:ascii="Bookman Old Style" w:hAnsi="Bookman Old Style"/>
          <w:b/>
          <w:sz w:val="20"/>
        </w:rPr>
      </w:pPr>
      <w:r w:rsidRPr="00065D9A">
        <w:rPr>
          <w:rFonts w:ascii="Bookman Old Style" w:hAnsi="Bookman Old Style"/>
          <w:b/>
          <w:sz w:val="20"/>
        </w:rPr>
        <w:t>9.1.2. Consulta Consolidada de Pessoa Jurídica do Tribunal de Contas da União (</w:t>
      </w:r>
      <w:hyperlink r:id="rId17" w:history="1">
        <w:r w:rsidR="005151A7" w:rsidRPr="00065D9A">
          <w:rPr>
            <w:rStyle w:val="Hyperlink"/>
            <w:rFonts w:ascii="Bookman Old Style" w:hAnsi="Bookman Old Style"/>
            <w:b/>
            <w:sz w:val="20"/>
          </w:rPr>
          <w:t>https://certidoes-apf.apps.tcu.gov.br/</w:t>
        </w:r>
      </w:hyperlink>
      <w:r w:rsidR="00C611BF" w:rsidRPr="00065D9A">
        <w:rPr>
          <w:rStyle w:val="Hyperlink"/>
          <w:rFonts w:ascii="Bookman Old Style" w:hAnsi="Bookman Old Style"/>
          <w:b/>
          <w:sz w:val="20"/>
        </w:rPr>
        <w:t>)</w:t>
      </w:r>
      <w:r w:rsidR="00E01D3B" w:rsidRPr="00065D9A">
        <w:rPr>
          <w:rStyle w:val="Hyperlink"/>
          <w:rFonts w:ascii="Bookman Old Style" w:hAnsi="Bookman Old Style"/>
          <w:b/>
          <w:sz w:val="20"/>
        </w:rPr>
        <w:t>.</w:t>
      </w:r>
    </w:p>
    <w:p w14:paraId="49CAC86E"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378011A" w14:textId="273A68BE"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color w:val="000000"/>
          <w:sz w:val="20"/>
          <w:szCs w:val="20"/>
        </w:rPr>
        <w:t xml:space="preserve">9.2. Constatada a existência de sanção, o </w:t>
      </w:r>
      <w:r w:rsidR="00701086" w:rsidRPr="00065D9A">
        <w:rPr>
          <w:rFonts w:ascii="Bookman Old Style" w:hAnsi="Bookman Old Style" w:cs="Times New Roman"/>
          <w:bCs/>
          <w:color w:val="000000"/>
          <w:sz w:val="20"/>
          <w:szCs w:val="20"/>
        </w:rPr>
        <w:t>Pregoeiro</w:t>
      </w:r>
      <w:r w:rsidRPr="00065D9A">
        <w:rPr>
          <w:rFonts w:ascii="Bookman Old Style" w:hAnsi="Bookman Old Style" w:cs="Times New Roman"/>
          <w:bCs/>
          <w:color w:val="000000"/>
          <w:sz w:val="20"/>
          <w:szCs w:val="20"/>
        </w:rPr>
        <w:t xml:space="preserve"> reputará o licitante inabilitado, por falta de condição de participação.</w:t>
      </w:r>
    </w:p>
    <w:p w14:paraId="2DCEED75"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0CE7564" w14:textId="77777777" w:rsidR="001773A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065D9A">
        <w:rPr>
          <w:rFonts w:ascii="Bookman Old Style" w:hAnsi="Bookman Old Style" w:cs="Times New Roman"/>
          <w:bCs/>
          <w:color w:val="000000"/>
          <w:sz w:val="20"/>
          <w:szCs w:val="20"/>
        </w:rPr>
        <w:t xml:space="preserve">9.3. No caso de inabilitação, haverá nova verificação, pelo sistema, da eventual ocorrência do empate ficto, previsto nos </w:t>
      </w:r>
      <w:proofErr w:type="spellStart"/>
      <w:r w:rsidRPr="00065D9A">
        <w:rPr>
          <w:rFonts w:ascii="Bookman Old Style" w:hAnsi="Bookman Old Style" w:cs="Times New Roman"/>
          <w:bCs/>
          <w:color w:val="000000"/>
          <w:sz w:val="20"/>
          <w:szCs w:val="20"/>
        </w:rPr>
        <w:t>arts</w:t>
      </w:r>
      <w:proofErr w:type="spellEnd"/>
      <w:r w:rsidRPr="00065D9A">
        <w:rPr>
          <w:rFonts w:ascii="Bookman Old Style" w:hAnsi="Bookman Old Style" w:cs="Times New Roman"/>
          <w:bCs/>
          <w:color w:val="000000"/>
          <w:sz w:val="20"/>
          <w:szCs w:val="20"/>
        </w:rPr>
        <w:t>. 44 e 45 da Lei Complementar nº 123, de 2006, seguindo-se a disciplina antes estabelecida para aceitação da proposta subsequente.</w:t>
      </w:r>
    </w:p>
    <w:p w14:paraId="2E01CEB8" w14:textId="77777777" w:rsidR="001773AD" w:rsidRPr="00065D9A" w:rsidRDefault="001773AD"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p>
    <w:p w14:paraId="5F7AD742" w14:textId="39463D54" w:rsidR="00E01D3B" w:rsidRPr="00065D9A" w:rsidRDefault="00E01D3B" w:rsidP="0006577C">
      <w:pPr>
        <w:pStyle w:val="Corpodeeditalpadro"/>
        <w:tabs>
          <w:tab w:val="clear" w:pos="850"/>
        </w:tabs>
        <w:spacing w:after="0" w:line="240" w:lineRule="auto"/>
        <w:ind w:left="0" w:right="-11" w:firstLine="0"/>
        <w:rPr>
          <w:rFonts w:ascii="Bookman Old Style" w:hAnsi="Bookman Old Style" w:cs="Times New Roman"/>
          <w:bCs/>
          <w:color w:val="000000"/>
          <w:sz w:val="20"/>
          <w:szCs w:val="20"/>
        </w:rPr>
      </w:pPr>
      <w:r w:rsidRPr="00065D9A">
        <w:rPr>
          <w:rFonts w:ascii="Bookman Old Style" w:hAnsi="Bookman Old Style" w:cs="Times New Roman"/>
          <w:bCs/>
          <w:color w:val="000000"/>
          <w:sz w:val="20"/>
          <w:szCs w:val="20"/>
        </w:rPr>
        <w:t xml:space="preserve">9.4. A habilitação, </w:t>
      </w:r>
      <w:r w:rsidRPr="00065D9A">
        <w:rPr>
          <w:rFonts w:ascii="Bookman Old Style" w:hAnsi="Bookman Old Style"/>
          <w:sz w:val="20"/>
          <w:szCs w:val="20"/>
        </w:rPr>
        <w:t xml:space="preserve">se verifica </w:t>
      </w:r>
      <w:r w:rsidR="001773AD" w:rsidRPr="00065D9A">
        <w:rPr>
          <w:rFonts w:ascii="Bookman Old Style" w:hAnsi="Bookman Old Style"/>
          <w:sz w:val="20"/>
          <w:szCs w:val="20"/>
        </w:rPr>
        <w:t xml:space="preserve">com </w:t>
      </w:r>
      <w:r w:rsidRPr="00065D9A">
        <w:rPr>
          <w:rFonts w:ascii="Bookman Old Style" w:hAnsi="Bookman Old Style"/>
          <w:sz w:val="20"/>
          <w:szCs w:val="20"/>
        </w:rPr>
        <w:t>o conjunto de informações e documentos necessários e suficientes para demonstrar a capacidade do licitante de realizar o objeto da licitação, dividindo-se em:</w:t>
      </w:r>
    </w:p>
    <w:p w14:paraId="1D3FBDB1" w14:textId="77777777" w:rsidR="001773AD" w:rsidRPr="00065D9A" w:rsidRDefault="001773AD" w:rsidP="0006577C">
      <w:pPr>
        <w:ind w:left="0" w:firstLine="0"/>
        <w:rPr>
          <w:rFonts w:ascii="Bookman Old Style" w:hAnsi="Bookman Old Style" w:cs="Arial"/>
          <w:sz w:val="20"/>
        </w:rPr>
      </w:pPr>
      <w:bookmarkStart w:id="7" w:name="art62i"/>
      <w:bookmarkEnd w:id="7"/>
    </w:p>
    <w:p w14:paraId="55210AB2" w14:textId="295284E6" w:rsidR="001773AD" w:rsidRPr="00065D9A" w:rsidRDefault="00E01D3B" w:rsidP="0006577C">
      <w:pPr>
        <w:ind w:left="0" w:firstLine="0"/>
        <w:rPr>
          <w:rFonts w:ascii="Bookman Old Style" w:hAnsi="Bookman Old Style"/>
          <w:b/>
          <w:bCs/>
          <w:sz w:val="20"/>
        </w:rPr>
      </w:pPr>
      <w:r w:rsidRPr="00065D9A">
        <w:rPr>
          <w:rFonts w:ascii="Bookman Old Style" w:hAnsi="Bookman Old Style" w:cs="Arial"/>
          <w:b/>
          <w:bCs/>
          <w:sz w:val="20"/>
        </w:rPr>
        <w:t xml:space="preserve">I - </w:t>
      </w:r>
      <w:r w:rsidR="009A5025" w:rsidRPr="00065D9A">
        <w:rPr>
          <w:rFonts w:ascii="Bookman Old Style" w:hAnsi="Bookman Old Style" w:cs="Arial"/>
          <w:b/>
          <w:bCs/>
          <w:sz w:val="20"/>
        </w:rPr>
        <w:t>Jurídica</w:t>
      </w:r>
      <w:r w:rsidRPr="00065D9A">
        <w:rPr>
          <w:rFonts w:ascii="Bookman Old Style" w:hAnsi="Bookman Old Style" w:cs="Arial"/>
          <w:b/>
          <w:bCs/>
          <w:sz w:val="20"/>
        </w:rPr>
        <w:t>;</w:t>
      </w:r>
      <w:bookmarkStart w:id="8" w:name="art62ii"/>
      <w:bookmarkEnd w:id="8"/>
    </w:p>
    <w:p w14:paraId="63C19A90" w14:textId="2A432181" w:rsidR="00E01D3B" w:rsidRPr="00065D9A" w:rsidRDefault="00E01D3B" w:rsidP="0006577C">
      <w:pPr>
        <w:ind w:left="0" w:firstLine="0"/>
        <w:rPr>
          <w:rFonts w:ascii="Bookman Old Style" w:hAnsi="Bookman Old Style"/>
          <w:b/>
          <w:bCs/>
          <w:sz w:val="20"/>
        </w:rPr>
      </w:pPr>
      <w:r w:rsidRPr="00065D9A">
        <w:rPr>
          <w:rFonts w:ascii="Bookman Old Style" w:hAnsi="Bookman Old Style" w:cs="Arial"/>
          <w:b/>
          <w:bCs/>
          <w:sz w:val="20"/>
        </w:rPr>
        <w:t xml:space="preserve">II - </w:t>
      </w:r>
      <w:r w:rsidR="009A5025" w:rsidRPr="00065D9A">
        <w:rPr>
          <w:rFonts w:ascii="Bookman Old Style" w:hAnsi="Bookman Old Style" w:cs="Arial"/>
          <w:b/>
          <w:bCs/>
          <w:sz w:val="20"/>
        </w:rPr>
        <w:t>Técnica</w:t>
      </w:r>
      <w:r w:rsidRPr="00065D9A">
        <w:rPr>
          <w:rFonts w:ascii="Bookman Old Style" w:hAnsi="Bookman Old Style" w:cs="Arial"/>
          <w:b/>
          <w:bCs/>
          <w:sz w:val="20"/>
        </w:rPr>
        <w:t>;</w:t>
      </w:r>
    </w:p>
    <w:p w14:paraId="08247B95" w14:textId="77777777" w:rsidR="00873B72" w:rsidRPr="00065D9A" w:rsidRDefault="00E01D3B" w:rsidP="0006577C">
      <w:pPr>
        <w:ind w:left="0" w:firstLine="0"/>
        <w:rPr>
          <w:rFonts w:ascii="Bookman Old Style" w:hAnsi="Bookman Old Style"/>
          <w:b/>
          <w:bCs/>
          <w:sz w:val="20"/>
        </w:rPr>
      </w:pPr>
      <w:bookmarkStart w:id="9" w:name="art62iii"/>
      <w:bookmarkEnd w:id="9"/>
      <w:r w:rsidRPr="00065D9A">
        <w:rPr>
          <w:rFonts w:ascii="Bookman Old Style" w:hAnsi="Bookman Old Style" w:cs="Arial"/>
          <w:b/>
          <w:bCs/>
          <w:sz w:val="20"/>
        </w:rPr>
        <w:t>III - fiscal, social e trabalhista;</w:t>
      </w:r>
      <w:bookmarkStart w:id="10" w:name="art62iv"/>
      <w:bookmarkEnd w:id="10"/>
    </w:p>
    <w:p w14:paraId="3B5A414E" w14:textId="5734300E" w:rsidR="00E01D3B" w:rsidRPr="00065D9A" w:rsidRDefault="00E01D3B" w:rsidP="0006577C">
      <w:pPr>
        <w:ind w:left="0" w:firstLine="0"/>
        <w:rPr>
          <w:rFonts w:ascii="Bookman Old Style" w:hAnsi="Bookman Old Style"/>
          <w:b/>
          <w:bCs/>
          <w:sz w:val="20"/>
        </w:rPr>
      </w:pPr>
      <w:r w:rsidRPr="00065D9A">
        <w:rPr>
          <w:rFonts w:ascii="Bookman Old Style" w:hAnsi="Bookman Old Style" w:cs="Arial"/>
          <w:b/>
          <w:bCs/>
          <w:sz w:val="20"/>
        </w:rPr>
        <w:lastRenderedPageBreak/>
        <w:t xml:space="preserve">IV - </w:t>
      </w:r>
      <w:r w:rsidR="009A5025" w:rsidRPr="00065D9A">
        <w:rPr>
          <w:rFonts w:ascii="Bookman Old Style" w:hAnsi="Bookman Old Style" w:cs="Arial"/>
          <w:b/>
          <w:bCs/>
          <w:sz w:val="20"/>
        </w:rPr>
        <w:t>Econômico-financeira</w:t>
      </w:r>
      <w:r w:rsidRPr="00065D9A">
        <w:rPr>
          <w:rFonts w:ascii="Bookman Old Style" w:hAnsi="Bookman Old Style" w:cs="Arial"/>
          <w:b/>
          <w:bCs/>
          <w:sz w:val="20"/>
        </w:rPr>
        <w:t>.</w:t>
      </w:r>
    </w:p>
    <w:p w14:paraId="35176AFF" w14:textId="5604EBC8" w:rsidR="00E01D3B" w:rsidRPr="00065D9A" w:rsidRDefault="00E01D3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31BDF7AD" w14:textId="7AA5A538" w:rsidR="00493C4D" w:rsidRPr="00065D9A" w:rsidRDefault="003D3E6C" w:rsidP="00873B72">
      <w:pPr>
        <w:pStyle w:val="Corpodeeditalpadro"/>
        <w:tabs>
          <w:tab w:val="clear" w:pos="850"/>
        </w:tabs>
        <w:spacing w:after="0" w:line="240" w:lineRule="auto"/>
        <w:ind w:left="0" w:right="-11" w:firstLine="0"/>
        <w:rPr>
          <w:rFonts w:ascii="Bookman Old Style" w:hAnsi="Bookman Old Style" w:cs="Times New Roman"/>
          <w:bCs/>
          <w:sz w:val="20"/>
          <w:szCs w:val="20"/>
        </w:rPr>
      </w:pPr>
      <w:r w:rsidRPr="00065D9A">
        <w:rPr>
          <w:rFonts w:ascii="Bookman Old Style" w:eastAsia="Arial" w:hAnsi="Bookman Old Style"/>
          <w:b/>
          <w:sz w:val="20"/>
          <w:szCs w:val="20"/>
          <w:u w:val="single"/>
        </w:rPr>
        <w:t xml:space="preserve">9.5. Habilitação </w:t>
      </w:r>
      <w:r w:rsidR="00F277AD" w:rsidRPr="00065D9A">
        <w:rPr>
          <w:rFonts w:ascii="Bookman Old Style" w:eastAsia="Arial" w:hAnsi="Bookman Old Style"/>
          <w:b/>
          <w:sz w:val="20"/>
          <w:szCs w:val="20"/>
          <w:u w:val="single"/>
        </w:rPr>
        <w:t>j</w:t>
      </w:r>
      <w:r w:rsidRPr="00065D9A">
        <w:rPr>
          <w:rFonts w:ascii="Bookman Old Style" w:eastAsia="Arial" w:hAnsi="Bookman Old Style"/>
          <w:b/>
          <w:sz w:val="20"/>
          <w:szCs w:val="20"/>
          <w:u w:val="single"/>
        </w:rPr>
        <w:t>urídica:</w:t>
      </w:r>
      <w:bookmarkStart w:id="11" w:name="_Ref368482847"/>
      <w:r w:rsidR="006428C0" w:rsidRPr="00065D9A">
        <w:rPr>
          <w:rFonts w:ascii="Bookman Old Style" w:eastAsia="Arial" w:hAnsi="Bookman Old Style"/>
          <w:bCs/>
          <w:sz w:val="20"/>
          <w:szCs w:val="20"/>
        </w:rPr>
        <w:t xml:space="preserve"> </w:t>
      </w:r>
      <w:r w:rsidR="00493C4D" w:rsidRPr="00065D9A">
        <w:rPr>
          <w:rFonts w:ascii="Bookman Old Style" w:hAnsi="Bookman Old Style" w:cs="Times New Roman"/>
          <w:sz w:val="20"/>
          <w:szCs w:val="20"/>
        </w:rPr>
        <w:t xml:space="preserve">A documentação relativa à </w:t>
      </w:r>
      <w:r w:rsidR="00493C4D" w:rsidRPr="00065D9A">
        <w:rPr>
          <w:rFonts w:ascii="Bookman Old Style" w:hAnsi="Bookman Old Style" w:cs="Times New Roman"/>
          <w:b/>
          <w:sz w:val="20"/>
          <w:szCs w:val="20"/>
        </w:rPr>
        <w:t xml:space="preserve">HABILITAÇÃO JURÍDICA, </w:t>
      </w:r>
      <w:r w:rsidR="00493C4D" w:rsidRPr="00065D9A">
        <w:rPr>
          <w:rFonts w:ascii="Bookman Old Style" w:hAnsi="Bookman Old Style" w:cs="Times New Roman"/>
          <w:sz w:val="20"/>
          <w:szCs w:val="20"/>
        </w:rPr>
        <w:t>deverá ser anexada PREFERENCIALMENTE conforme ordem abaixo e</w:t>
      </w:r>
      <w:r w:rsidR="00493C4D" w:rsidRPr="00065D9A">
        <w:rPr>
          <w:rFonts w:ascii="Bookman Old Style" w:hAnsi="Bookman Old Style" w:cs="Times New Roman"/>
          <w:b/>
          <w:sz w:val="20"/>
          <w:szCs w:val="20"/>
        </w:rPr>
        <w:t xml:space="preserve"> </w:t>
      </w:r>
      <w:r w:rsidR="00493C4D" w:rsidRPr="00065D9A">
        <w:rPr>
          <w:rFonts w:ascii="Bookman Old Style" w:hAnsi="Bookman Old Style" w:cs="Times New Roman"/>
          <w:sz w:val="20"/>
          <w:szCs w:val="20"/>
        </w:rPr>
        <w:t>consistirá em:</w:t>
      </w:r>
      <w:bookmarkEnd w:id="11"/>
    </w:p>
    <w:p w14:paraId="4FBE7323" w14:textId="3FC047FC"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.1. No caso de empresário individual: </w:t>
      </w:r>
      <w:r w:rsidRPr="00065D9A">
        <w:rPr>
          <w:rFonts w:ascii="Bookman Old Style" w:hAnsi="Bookman Old Style" w:cs="Times New Roman"/>
          <w:b/>
          <w:sz w:val="20"/>
          <w:szCs w:val="20"/>
          <w:u w:val="single"/>
        </w:rPr>
        <w:t>inscrição no Registro Público de Empresas Mercantis</w:t>
      </w:r>
      <w:r w:rsidRPr="00065D9A">
        <w:rPr>
          <w:rFonts w:ascii="Bookman Old Style" w:hAnsi="Bookman Old Style" w:cs="Times New Roman"/>
          <w:sz w:val="20"/>
          <w:szCs w:val="20"/>
        </w:rPr>
        <w:t xml:space="preserve">, a cargo da Junta Comercial da respectiva sede; </w:t>
      </w:r>
    </w:p>
    <w:p w14:paraId="23414CF1" w14:textId="2F5D383C"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.2. No caso de sociedade empresária ou empresa individual de responsabilidade limitada - EIRELI: </w:t>
      </w:r>
      <w:r w:rsidRPr="00065D9A">
        <w:rPr>
          <w:rFonts w:ascii="Bookman Old Style" w:hAnsi="Bookman Old Style" w:cs="Times New Roman"/>
          <w:b/>
          <w:sz w:val="20"/>
          <w:szCs w:val="20"/>
          <w:u w:val="single"/>
        </w:rPr>
        <w:t>ato constitutivo, estatuto ou contrato social em vigor</w:t>
      </w:r>
      <w:r w:rsidRPr="00065D9A">
        <w:rPr>
          <w:rFonts w:ascii="Bookman Old Style" w:hAnsi="Bookman Old Style" w:cs="Times New Roman"/>
          <w:sz w:val="20"/>
          <w:szCs w:val="20"/>
        </w:rPr>
        <w:t>, devidamente registrado na Junta Comercial da respectiva sede.</w:t>
      </w:r>
    </w:p>
    <w:p w14:paraId="1B318D79" w14:textId="5A0E8DE1"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1A53BA" w:rsidRPr="00065D9A">
        <w:rPr>
          <w:rFonts w:ascii="Bookman Old Style" w:hAnsi="Bookman Old Style" w:cs="Times New Roman"/>
          <w:sz w:val="20"/>
          <w:szCs w:val="20"/>
        </w:rPr>
        <w:t>5</w:t>
      </w:r>
      <w:r w:rsidRPr="00065D9A">
        <w:rPr>
          <w:rFonts w:ascii="Bookman Old Style" w:hAnsi="Bookman Old Style" w:cs="Times New Roman"/>
          <w:sz w:val="20"/>
          <w:szCs w:val="20"/>
        </w:rPr>
        <w:t xml:space="preserve">.3. Em se tratando de Microempreendedor Individual – MEI: </w:t>
      </w:r>
      <w:r w:rsidRPr="00065D9A">
        <w:rPr>
          <w:rFonts w:ascii="Bookman Old Style" w:hAnsi="Bookman Old Style" w:cs="Times New Roman"/>
          <w:b/>
          <w:sz w:val="20"/>
          <w:szCs w:val="20"/>
          <w:u w:val="single"/>
        </w:rPr>
        <w:t>Certificado da Condição de Microempreendedor Individual - CCMEI</w:t>
      </w:r>
      <w:r w:rsidRPr="00065D9A">
        <w:rPr>
          <w:rFonts w:ascii="Bookman Old Style" w:hAnsi="Bookman Old Style" w:cs="Times New Roman"/>
          <w:sz w:val="20"/>
          <w:szCs w:val="20"/>
        </w:rPr>
        <w:t>, na forma da Resolução CGSIM nº</w:t>
      </w:r>
      <w:r w:rsidR="00CC2CF2" w:rsidRPr="00065D9A">
        <w:rPr>
          <w:rFonts w:ascii="Bookman Old Style" w:hAnsi="Bookman Old Style" w:cs="Times New Roman"/>
          <w:sz w:val="20"/>
          <w:szCs w:val="20"/>
        </w:rPr>
        <w:t>:</w:t>
      </w:r>
      <w:r w:rsidRPr="00065D9A">
        <w:rPr>
          <w:rFonts w:ascii="Bookman Old Style" w:hAnsi="Bookman Old Style" w:cs="Times New Roman"/>
          <w:sz w:val="20"/>
          <w:szCs w:val="20"/>
        </w:rPr>
        <w:t xml:space="preserve"> 16, de 2009, cuja aceitação ficará condicionada à verificação da autenticidade no sítio </w:t>
      </w:r>
      <w:hyperlink r:id="rId18" w:history="1">
        <w:r w:rsidR="001A53BA" w:rsidRPr="00065D9A">
          <w:rPr>
            <w:rStyle w:val="Hyperlink"/>
            <w:rFonts w:ascii="Bookman Old Style" w:hAnsi="Bookman Old Style"/>
            <w:sz w:val="20"/>
            <w:szCs w:val="20"/>
            <w:u w:val="none"/>
          </w:rPr>
          <w:t>www.portaldoempreendedor.gov.br</w:t>
        </w:r>
      </w:hyperlink>
      <w:r w:rsidRPr="00065D9A">
        <w:rPr>
          <w:rFonts w:ascii="Bookman Old Style" w:hAnsi="Bookman Old Style" w:cs="Times New Roman"/>
          <w:sz w:val="20"/>
          <w:szCs w:val="20"/>
        </w:rPr>
        <w:t xml:space="preserve">; </w:t>
      </w:r>
    </w:p>
    <w:p w14:paraId="570D1F37" w14:textId="77777777" w:rsidR="00493C4D" w:rsidRPr="00065D9A" w:rsidRDefault="00493C4D" w:rsidP="0006577C">
      <w:pPr>
        <w:autoSpaceDE w:val="0"/>
        <w:autoSpaceDN w:val="0"/>
        <w:adjustRightInd w:val="0"/>
        <w:ind w:left="0" w:right="-11" w:firstLine="0"/>
        <w:rPr>
          <w:rFonts w:ascii="Bookman Old Style" w:hAnsi="Bookman Old Style"/>
          <w:sz w:val="20"/>
        </w:rPr>
      </w:pPr>
    </w:p>
    <w:p w14:paraId="7048B5B1" w14:textId="55930AE7" w:rsidR="00FA5B7E" w:rsidRPr="00346F90" w:rsidRDefault="001A53BA" w:rsidP="0006577C">
      <w:pPr>
        <w:pStyle w:val="Corpodeeditalpadro"/>
        <w:tabs>
          <w:tab w:val="clear" w:pos="850"/>
        </w:tabs>
        <w:spacing w:after="0" w:line="240" w:lineRule="auto"/>
        <w:ind w:left="0" w:right="-11" w:firstLine="0"/>
        <w:rPr>
          <w:rFonts w:ascii="Bookman Old Style" w:hAnsi="Bookman Old Style" w:cs="Times New Roman"/>
          <w:color w:val="FF0000"/>
          <w:sz w:val="20"/>
          <w:szCs w:val="20"/>
        </w:rPr>
      </w:pPr>
      <w:r w:rsidRPr="00346F90">
        <w:rPr>
          <w:rFonts w:ascii="Bookman Old Style" w:eastAsia="Arial" w:hAnsi="Bookman Old Style"/>
          <w:b/>
          <w:sz w:val="20"/>
          <w:szCs w:val="20"/>
          <w:u w:val="single"/>
        </w:rPr>
        <w:t>9.</w:t>
      </w:r>
      <w:r w:rsidR="00CC2CF2" w:rsidRPr="00346F90">
        <w:rPr>
          <w:rFonts w:ascii="Bookman Old Style" w:eastAsia="Arial" w:hAnsi="Bookman Old Style"/>
          <w:b/>
          <w:sz w:val="20"/>
          <w:szCs w:val="20"/>
          <w:u w:val="single"/>
        </w:rPr>
        <w:t>6</w:t>
      </w:r>
      <w:r w:rsidRPr="00346F90">
        <w:rPr>
          <w:rFonts w:ascii="Bookman Old Style" w:eastAsia="Arial" w:hAnsi="Bookman Old Style"/>
          <w:b/>
          <w:sz w:val="20"/>
          <w:szCs w:val="20"/>
          <w:u w:val="single"/>
        </w:rPr>
        <w:t xml:space="preserve">. Habilitação </w:t>
      </w:r>
      <w:r w:rsidRPr="00346F90">
        <w:rPr>
          <w:rFonts w:ascii="Bookman Old Style" w:hAnsi="Bookman Old Style"/>
          <w:b/>
          <w:sz w:val="20"/>
          <w:szCs w:val="20"/>
          <w:u w:val="single"/>
        </w:rPr>
        <w:t>técnico-profissional e técnico-operacional</w:t>
      </w:r>
      <w:r w:rsidRPr="00346F90">
        <w:rPr>
          <w:rFonts w:ascii="Bookman Old Style" w:eastAsia="Arial" w:hAnsi="Bookman Old Style"/>
          <w:b/>
          <w:sz w:val="20"/>
          <w:szCs w:val="20"/>
          <w:u w:val="single"/>
        </w:rPr>
        <w:t>:</w:t>
      </w:r>
      <w:r w:rsidRPr="00346F90">
        <w:rPr>
          <w:rFonts w:ascii="Bookman Old Style" w:eastAsia="Arial" w:hAnsi="Bookman Old Style"/>
          <w:bCs/>
          <w:sz w:val="20"/>
          <w:szCs w:val="20"/>
        </w:rPr>
        <w:t xml:space="preserve"> </w:t>
      </w:r>
      <w:r w:rsidRPr="00346F90">
        <w:rPr>
          <w:rFonts w:ascii="Bookman Old Style" w:hAnsi="Bookman Old Style" w:cs="Times New Roman"/>
          <w:sz w:val="20"/>
          <w:szCs w:val="20"/>
        </w:rPr>
        <w:t xml:space="preserve">A documentação relativa à </w:t>
      </w:r>
      <w:r w:rsidRPr="00346F90">
        <w:rPr>
          <w:rFonts w:ascii="Bookman Old Style" w:hAnsi="Bookman Old Style" w:cs="Times New Roman"/>
          <w:b/>
          <w:sz w:val="20"/>
          <w:szCs w:val="20"/>
        </w:rPr>
        <w:t>QUALIFICAÇÃO TÉCNICO-PROFISSIONAL E TÉCNICO OPERACIONAL</w:t>
      </w:r>
      <w:r w:rsidR="00F15806" w:rsidRPr="00346F90">
        <w:rPr>
          <w:rFonts w:ascii="Bookman Old Style" w:hAnsi="Bookman Old Style" w:cs="Times New Roman"/>
          <w:b/>
          <w:sz w:val="20"/>
          <w:szCs w:val="20"/>
        </w:rPr>
        <w:t>.</w:t>
      </w:r>
    </w:p>
    <w:p w14:paraId="6E393990" w14:textId="5A908BFC" w:rsidR="00F15806" w:rsidRDefault="00F15806" w:rsidP="00F15806">
      <w:pPr>
        <w:autoSpaceDE w:val="0"/>
        <w:autoSpaceDN w:val="0"/>
        <w:adjustRightInd w:val="0"/>
        <w:ind w:left="0" w:firstLine="0"/>
        <w:rPr>
          <w:rFonts w:ascii="Bookman Old Style" w:hAnsi="Bookman Old Style"/>
          <w:sz w:val="20"/>
        </w:rPr>
      </w:pPr>
      <w:r w:rsidRPr="00346F90">
        <w:rPr>
          <w:rFonts w:ascii="Bookman Old Style" w:hAnsi="Bookman Old Style"/>
          <w:bCs/>
          <w:sz w:val="20"/>
        </w:rPr>
        <w:t>9.6.1 Mínimo de 01 Atestado(s) de Capacidade Técnica, expedido(s) por pessoas jurídicas de direito público</w:t>
      </w:r>
      <w:r w:rsidR="00ED2A9B" w:rsidRPr="00346F90">
        <w:rPr>
          <w:rFonts w:ascii="Bookman Old Style" w:hAnsi="Bookman Old Style"/>
          <w:bCs/>
          <w:sz w:val="20"/>
        </w:rPr>
        <w:t xml:space="preserve"> e/ou privado</w:t>
      </w:r>
      <w:r w:rsidRPr="00346F90">
        <w:rPr>
          <w:rFonts w:ascii="Bookman Old Style" w:hAnsi="Bookman Old Style"/>
          <w:bCs/>
          <w:sz w:val="20"/>
        </w:rPr>
        <w:t>, que comprovem ter a proponente prestado serviço semelhante ao solicitado neste Edital. O atestado deve conter o nome, endereço e o telefone de contato do(s) atestador(es), ou qualquer outro meio com o qual o licitador possa valer-se para manter contato com a(s) pessoa(s) declarante(s)</w:t>
      </w:r>
      <w:r w:rsidRPr="00346F90">
        <w:rPr>
          <w:rFonts w:ascii="Bookman Old Style" w:hAnsi="Bookman Old Style"/>
          <w:sz w:val="20"/>
        </w:rPr>
        <w:t>.</w:t>
      </w:r>
    </w:p>
    <w:p w14:paraId="66E0744D" w14:textId="77777777" w:rsidR="00E26A31" w:rsidRPr="00065D9A" w:rsidRDefault="00E26A31" w:rsidP="00B924AA">
      <w:pPr>
        <w:autoSpaceDE w:val="0"/>
        <w:autoSpaceDN w:val="0"/>
        <w:adjustRightInd w:val="0"/>
        <w:ind w:left="0" w:firstLine="0"/>
        <w:rPr>
          <w:rFonts w:ascii="Bookman Old Style" w:hAnsi="Bookman Old Style"/>
          <w:bCs/>
          <w:sz w:val="20"/>
        </w:rPr>
      </w:pPr>
    </w:p>
    <w:p w14:paraId="3F3995E9" w14:textId="05161424" w:rsidR="00FA5B7E" w:rsidRPr="00065D9A" w:rsidRDefault="00FA5B7E" w:rsidP="00095569">
      <w:pPr>
        <w:ind w:left="0" w:firstLine="0"/>
        <w:rPr>
          <w:rFonts w:ascii="Bookman Old Style" w:hAnsi="Bookman Old Style"/>
          <w:b/>
          <w:bCs/>
          <w:sz w:val="20"/>
        </w:rPr>
      </w:pPr>
      <w:r w:rsidRPr="00065D9A">
        <w:rPr>
          <w:rFonts w:ascii="Bookman Old Style" w:hAnsi="Bookman Old Style"/>
          <w:b/>
          <w:bCs/>
          <w:sz w:val="20"/>
          <w:u w:val="single"/>
        </w:rPr>
        <w:t xml:space="preserve">9.7. </w:t>
      </w:r>
      <w:r w:rsidR="00F277AD" w:rsidRPr="00065D9A">
        <w:rPr>
          <w:rFonts w:ascii="Bookman Old Style" w:hAnsi="Bookman Old Style"/>
          <w:b/>
          <w:bCs/>
          <w:sz w:val="20"/>
          <w:u w:val="single"/>
        </w:rPr>
        <w:t xml:space="preserve">Habilitação </w:t>
      </w:r>
      <w:r w:rsidR="00F277AD" w:rsidRPr="00065D9A">
        <w:rPr>
          <w:rFonts w:ascii="Bookman Old Style" w:hAnsi="Bookman Old Style" w:cs="Arial"/>
          <w:b/>
          <w:bCs/>
          <w:sz w:val="20"/>
          <w:u w:val="single"/>
        </w:rPr>
        <w:t>fiscal, social e trabalhista:</w:t>
      </w:r>
      <w:r w:rsidR="00F277AD" w:rsidRPr="00065D9A">
        <w:rPr>
          <w:rFonts w:ascii="Bookman Old Style" w:hAnsi="Bookman Old Style" w:cs="Arial"/>
          <w:b/>
          <w:bCs/>
          <w:sz w:val="20"/>
        </w:rPr>
        <w:t xml:space="preserve"> </w:t>
      </w:r>
      <w:r w:rsidRPr="00065D9A">
        <w:rPr>
          <w:rFonts w:ascii="Bookman Old Style" w:hAnsi="Bookman Old Style"/>
          <w:sz w:val="20"/>
        </w:rPr>
        <w:t xml:space="preserve">A documentação relativa à </w:t>
      </w:r>
      <w:r w:rsidRPr="00065D9A">
        <w:rPr>
          <w:rFonts w:ascii="Bookman Old Style" w:hAnsi="Bookman Old Style"/>
          <w:b/>
          <w:sz w:val="20"/>
        </w:rPr>
        <w:t>REGULARIDADE FISCAL,</w:t>
      </w:r>
      <w:r w:rsidR="00F277AD" w:rsidRPr="00065D9A">
        <w:rPr>
          <w:rFonts w:ascii="Bookman Old Style" w:hAnsi="Bookman Old Style"/>
          <w:b/>
          <w:sz w:val="20"/>
        </w:rPr>
        <w:t xml:space="preserve"> </w:t>
      </w:r>
      <w:r w:rsidRPr="00065D9A">
        <w:rPr>
          <w:rFonts w:ascii="Bookman Old Style" w:hAnsi="Bookman Old Style"/>
          <w:b/>
          <w:sz w:val="20"/>
        </w:rPr>
        <w:t>SOCIAL E TRABALHISTA</w:t>
      </w:r>
      <w:r w:rsidRPr="00065D9A">
        <w:rPr>
          <w:rFonts w:ascii="Bookman Old Style" w:hAnsi="Bookman Old Style"/>
          <w:sz w:val="20"/>
        </w:rPr>
        <w:t>, deverá ser anexada PREFERENCIALMENTE conforme ordem abaixo e</w:t>
      </w:r>
      <w:r w:rsidRPr="00065D9A">
        <w:rPr>
          <w:rFonts w:ascii="Bookman Old Style" w:hAnsi="Bookman Old Style"/>
          <w:b/>
          <w:sz w:val="20"/>
        </w:rPr>
        <w:t xml:space="preserve"> </w:t>
      </w:r>
      <w:r w:rsidRPr="00065D9A">
        <w:rPr>
          <w:rFonts w:ascii="Bookman Old Style" w:hAnsi="Bookman Old Style"/>
          <w:sz w:val="20"/>
        </w:rPr>
        <w:t>consistirá em:</w:t>
      </w:r>
    </w:p>
    <w:p w14:paraId="615EBF08" w14:textId="3B0F62D9"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2" w:name="_Ref368482734"/>
      <w:r w:rsidRPr="00065D9A">
        <w:rPr>
          <w:rFonts w:ascii="Bookman Old Style" w:hAnsi="Bookman Old Style" w:cs="Times New Roman"/>
          <w:sz w:val="20"/>
          <w:szCs w:val="20"/>
        </w:rPr>
        <w:t xml:space="preserve">9.7.1. Prova de inscrição no </w:t>
      </w:r>
      <w:r w:rsidRPr="00065D9A">
        <w:rPr>
          <w:rFonts w:ascii="Bookman Old Style" w:hAnsi="Bookman Old Style" w:cs="Times New Roman"/>
          <w:b/>
          <w:sz w:val="20"/>
          <w:szCs w:val="20"/>
          <w:u w:val="single"/>
        </w:rPr>
        <w:t>Cadastro Nacional de Pessoa Jurídica – CNPJ</w:t>
      </w:r>
      <w:bookmarkEnd w:id="12"/>
      <w:r w:rsidR="002D09EE" w:rsidRPr="00065D9A">
        <w:rPr>
          <w:rFonts w:ascii="Bookman Old Style" w:hAnsi="Bookman Old Style" w:cs="Times New Roman"/>
          <w:b/>
          <w:sz w:val="20"/>
          <w:szCs w:val="20"/>
          <w:u w:val="single"/>
        </w:rPr>
        <w:t>.</w:t>
      </w:r>
    </w:p>
    <w:p w14:paraId="263BE1EC" w14:textId="584FFA65"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bookmarkStart w:id="13" w:name="_Ref368482912"/>
      <w:r w:rsidRPr="00065D9A">
        <w:rPr>
          <w:rFonts w:ascii="Bookman Old Style" w:hAnsi="Bookman Old Style" w:cs="Times New Roman"/>
          <w:sz w:val="20"/>
          <w:szCs w:val="20"/>
        </w:rPr>
        <w:t xml:space="preserve">9.7.2. Prova de regularidade para com a </w:t>
      </w:r>
      <w:r w:rsidRPr="00065D9A">
        <w:rPr>
          <w:rFonts w:ascii="Bookman Old Style" w:hAnsi="Bookman Old Style" w:cs="Times New Roman"/>
          <w:b/>
          <w:sz w:val="20"/>
          <w:szCs w:val="20"/>
          <w:u w:val="single"/>
        </w:rPr>
        <w:t>Fazenda Municipal</w:t>
      </w:r>
      <w:r w:rsidRPr="00065D9A">
        <w:rPr>
          <w:rFonts w:ascii="Bookman Old Style" w:hAnsi="Bookman Old Style" w:cs="Times New Roman"/>
          <w:sz w:val="20"/>
          <w:szCs w:val="20"/>
        </w:rPr>
        <w:t xml:space="preserve">, </w:t>
      </w:r>
      <w:r w:rsidRPr="00065D9A">
        <w:rPr>
          <w:rFonts w:ascii="Bookman Old Style" w:hAnsi="Bookman Old Style"/>
          <w:sz w:val="20"/>
          <w:szCs w:val="20"/>
        </w:rPr>
        <w:t>relativo ao domicílio ou sede do licitante, pertinente ao seu ramo de atividade e compatível com o objeto contratual</w:t>
      </w:r>
      <w:r w:rsidR="002D09EE" w:rsidRPr="00065D9A">
        <w:rPr>
          <w:rFonts w:ascii="Bookman Old Style" w:hAnsi="Bookman Old Style" w:cs="Times New Roman"/>
          <w:sz w:val="20"/>
          <w:szCs w:val="20"/>
        </w:rPr>
        <w:t>.</w:t>
      </w:r>
    </w:p>
    <w:p w14:paraId="0FA1C0C7" w14:textId="0F45CD2F" w:rsidR="00FA5B7E"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2D09EE" w:rsidRPr="00065D9A">
        <w:rPr>
          <w:rFonts w:ascii="Bookman Old Style" w:hAnsi="Bookman Old Style" w:cs="Times New Roman"/>
          <w:sz w:val="20"/>
          <w:szCs w:val="20"/>
        </w:rPr>
        <w:t>7</w:t>
      </w:r>
      <w:r w:rsidRPr="00065D9A">
        <w:rPr>
          <w:rFonts w:ascii="Bookman Old Style" w:hAnsi="Bookman Old Style" w:cs="Times New Roman"/>
          <w:sz w:val="20"/>
          <w:szCs w:val="20"/>
        </w:rPr>
        <w:t xml:space="preserve">.3. Prova de regularidade para com a </w:t>
      </w:r>
      <w:r w:rsidRPr="00065D9A">
        <w:rPr>
          <w:rFonts w:ascii="Bookman Old Style" w:hAnsi="Bookman Old Style" w:cs="Times New Roman"/>
          <w:b/>
          <w:sz w:val="20"/>
          <w:szCs w:val="20"/>
          <w:u w:val="single"/>
        </w:rPr>
        <w:t>Fazenda Estadual</w:t>
      </w:r>
      <w:r w:rsidRPr="00065D9A">
        <w:rPr>
          <w:rFonts w:ascii="Bookman Old Style" w:hAnsi="Bookman Old Style" w:cs="Times New Roman"/>
          <w:sz w:val="20"/>
          <w:szCs w:val="20"/>
        </w:rPr>
        <w:t xml:space="preserve"> do domicílio ou sede do licitante, relativa aos tributos relacionados com o objeto licitado</w:t>
      </w:r>
      <w:r w:rsidR="002D09EE" w:rsidRPr="00065D9A">
        <w:rPr>
          <w:rFonts w:ascii="Bookman Old Style" w:hAnsi="Bookman Old Style" w:cs="Times New Roman"/>
          <w:sz w:val="20"/>
          <w:szCs w:val="20"/>
        </w:rPr>
        <w:t>.</w:t>
      </w:r>
    </w:p>
    <w:p w14:paraId="5E1555D8" w14:textId="03DD4B69" w:rsidR="00FA5B7E" w:rsidRPr="00065D9A" w:rsidRDefault="00FA5B7E"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2D09EE" w:rsidRPr="00065D9A">
        <w:rPr>
          <w:rFonts w:ascii="Bookman Old Style" w:hAnsi="Bookman Old Style" w:cs="Times New Roman"/>
          <w:sz w:val="20"/>
          <w:szCs w:val="20"/>
        </w:rPr>
        <w:t>7</w:t>
      </w:r>
      <w:r w:rsidRPr="00065D9A">
        <w:rPr>
          <w:rFonts w:ascii="Bookman Old Style" w:hAnsi="Bookman Old Style" w:cs="Times New Roman"/>
          <w:sz w:val="20"/>
          <w:szCs w:val="20"/>
        </w:rPr>
        <w:t>.</w:t>
      </w:r>
      <w:r w:rsidR="002D09EE" w:rsidRPr="00065D9A">
        <w:rPr>
          <w:rFonts w:ascii="Bookman Old Style" w:hAnsi="Bookman Old Style" w:cs="Times New Roman"/>
          <w:sz w:val="20"/>
          <w:szCs w:val="20"/>
        </w:rPr>
        <w:t>4</w:t>
      </w:r>
      <w:r w:rsidRPr="00065D9A">
        <w:rPr>
          <w:rFonts w:ascii="Bookman Old Style" w:hAnsi="Bookman Old Style" w:cs="Times New Roman"/>
          <w:sz w:val="20"/>
          <w:szCs w:val="20"/>
        </w:rPr>
        <w:t xml:space="preserve">. Prova de regularidade para com a Fazenda Federal, mediante a apresentação de </w:t>
      </w:r>
      <w:r w:rsidRPr="00065D9A">
        <w:rPr>
          <w:rFonts w:ascii="Bookman Old Style" w:hAnsi="Bookman Old Style" w:cs="Times New Roman"/>
          <w:b/>
          <w:sz w:val="20"/>
          <w:szCs w:val="20"/>
          <w:u w:val="single"/>
        </w:rPr>
        <w:t>Certidão Conjunta de Débitos relativos a Tributos Federais e a Dívida Ativa da União</w:t>
      </w:r>
      <w:r w:rsidRPr="00065D9A">
        <w:rPr>
          <w:rFonts w:ascii="Bookman Old Style" w:hAnsi="Bookman Old Style" w:cs="Times New Roman"/>
          <w:sz w:val="20"/>
          <w:szCs w:val="20"/>
        </w:rPr>
        <w:t>, expedida pela Secretaria da Receita Federal do Ministério da Fazenda</w:t>
      </w:r>
      <w:bookmarkStart w:id="14" w:name="_Ref368482920"/>
      <w:bookmarkEnd w:id="13"/>
      <w:r w:rsidR="002D09EE" w:rsidRPr="00065D9A">
        <w:rPr>
          <w:rFonts w:ascii="Bookman Old Style" w:hAnsi="Bookman Old Style" w:cs="Times New Roman"/>
          <w:sz w:val="20"/>
          <w:szCs w:val="20"/>
        </w:rPr>
        <w:t>.</w:t>
      </w:r>
      <w:bookmarkStart w:id="15" w:name="_Ref368482744"/>
      <w:bookmarkEnd w:id="14"/>
    </w:p>
    <w:p w14:paraId="269737EF" w14:textId="5BA2AB9F" w:rsidR="003328F1" w:rsidRPr="00065D9A" w:rsidRDefault="00FA5B7E" w:rsidP="00613CDE">
      <w:pPr>
        <w:pStyle w:val="Corpodeeditalpadro"/>
        <w:tabs>
          <w:tab w:val="clear" w:pos="850"/>
        </w:tabs>
        <w:spacing w:after="0" w:line="240" w:lineRule="auto"/>
        <w:ind w:left="0" w:right="-11" w:firstLine="0"/>
        <w:rPr>
          <w:rFonts w:ascii="Bookman Old Style" w:hAnsi="Bookman Old Style"/>
          <w:sz w:val="20"/>
          <w:szCs w:val="20"/>
        </w:rPr>
      </w:pPr>
      <w:r w:rsidRPr="00065D9A">
        <w:rPr>
          <w:rFonts w:ascii="Bookman Old Style" w:hAnsi="Bookman Old Style" w:cs="Times New Roman"/>
          <w:sz w:val="20"/>
          <w:szCs w:val="20"/>
        </w:rPr>
        <w:t>9.</w:t>
      </w:r>
      <w:r w:rsidR="002D09EE" w:rsidRPr="00065D9A">
        <w:rPr>
          <w:rFonts w:ascii="Bookman Old Style" w:hAnsi="Bookman Old Style" w:cs="Times New Roman"/>
          <w:sz w:val="20"/>
          <w:szCs w:val="20"/>
        </w:rPr>
        <w:t>7</w:t>
      </w:r>
      <w:r w:rsidRPr="00065D9A">
        <w:rPr>
          <w:rFonts w:ascii="Bookman Old Style" w:hAnsi="Bookman Old Style" w:cs="Times New Roman"/>
          <w:sz w:val="20"/>
          <w:szCs w:val="20"/>
        </w:rPr>
        <w:t xml:space="preserve">.5. Certificado de Regularidade de Situação para com o </w:t>
      </w:r>
      <w:r w:rsidRPr="00065D9A">
        <w:rPr>
          <w:rFonts w:ascii="Bookman Old Style" w:hAnsi="Bookman Old Style" w:cs="Times New Roman"/>
          <w:b/>
          <w:sz w:val="20"/>
          <w:szCs w:val="20"/>
          <w:u w:val="single"/>
        </w:rPr>
        <w:t>Fundo de Garantia de Tempo de Serviço (FGTS)</w:t>
      </w:r>
      <w:bookmarkEnd w:id="15"/>
      <w:r w:rsidR="0069624E" w:rsidRPr="00065D9A">
        <w:rPr>
          <w:rFonts w:ascii="Bookman Old Style" w:hAnsi="Bookman Old Style" w:cs="Times New Roman"/>
          <w:b/>
          <w:sz w:val="20"/>
          <w:szCs w:val="20"/>
          <w:u w:val="single"/>
        </w:rPr>
        <w:t xml:space="preserve">, </w:t>
      </w:r>
      <w:r w:rsidR="0069624E" w:rsidRPr="00065D9A">
        <w:rPr>
          <w:rFonts w:ascii="Bookman Old Style" w:hAnsi="Bookman Old Style"/>
          <w:sz w:val="20"/>
          <w:szCs w:val="20"/>
        </w:rPr>
        <w:t>que demonstre cumprimento dos encargos sociais.</w:t>
      </w:r>
    </w:p>
    <w:p w14:paraId="3D99080F" w14:textId="0A9EE09C" w:rsidR="000571DB" w:rsidRPr="00065D9A" w:rsidRDefault="00FA5B7E"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0571DB" w:rsidRPr="00065D9A">
        <w:rPr>
          <w:rFonts w:ascii="Bookman Old Style" w:hAnsi="Bookman Old Style" w:cs="Times New Roman"/>
          <w:sz w:val="20"/>
          <w:szCs w:val="20"/>
        </w:rPr>
        <w:t>7</w:t>
      </w:r>
      <w:r w:rsidRPr="00065D9A">
        <w:rPr>
          <w:rFonts w:ascii="Bookman Old Style" w:hAnsi="Bookman Old Style" w:cs="Times New Roman"/>
          <w:sz w:val="20"/>
          <w:szCs w:val="20"/>
        </w:rPr>
        <w:t xml:space="preserve">.6. Prova de inexistência de débitos inadimplidos perante a Justiça do Trabalho, mediante a apresentação de </w:t>
      </w:r>
      <w:r w:rsidRPr="00065D9A">
        <w:rPr>
          <w:rFonts w:ascii="Bookman Old Style" w:hAnsi="Bookman Old Style" w:cs="Times New Roman"/>
          <w:b/>
          <w:sz w:val="20"/>
          <w:szCs w:val="20"/>
          <w:u w:val="single"/>
        </w:rPr>
        <w:t>Certidão Negativa de Débitos Trabalhistas (CNDT)</w:t>
      </w:r>
      <w:r w:rsidRPr="00065D9A">
        <w:rPr>
          <w:rFonts w:ascii="Bookman Old Style" w:hAnsi="Bookman Old Style" w:cs="Times New Roman"/>
          <w:sz w:val="20"/>
          <w:szCs w:val="20"/>
          <w:u w:val="single"/>
        </w:rPr>
        <w:t>,</w:t>
      </w:r>
      <w:r w:rsidRPr="00065D9A">
        <w:rPr>
          <w:rFonts w:ascii="Bookman Old Style" w:hAnsi="Bookman Old Style" w:cs="Times New Roman"/>
          <w:sz w:val="20"/>
          <w:szCs w:val="20"/>
        </w:rPr>
        <w:t xml:space="preserve"> nos termos da Lei nº</w:t>
      </w:r>
      <w:r w:rsidR="000571DB" w:rsidRPr="00065D9A">
        <w:rPr>
          <w:rFonts w:ascii="Bookman Old Style" w:hAnsi="Bookman Old Style" w:cs="Times New Roman"/>
          <w:sz w:val="20"/>
          <w:szCs w:val="20"/>
        </w:rPr>
        <w:t>:</w:t>
      </w:r>
      <w:r w:rsidRPr="00065D9A">
        <w:rPr>
          <w:rFonts w:ascii="Bookman Old Style" w:hAnsi="Bookman Old Style" w:cs="Times New Roman"/>
          <w:sz w:val="20"/>
          <w:szCs w:val="20"/>
        </w:rPr>
        <w:t xml:space="preserve"> 12.440, de 07 de julho de 2011</w:t>
      </w:r>
      <w:r w:rsidR="000571DB" w:rsidRPr="00065D9A">
        <w:rPr>
          <w:rFonts w:ascii="Bookman Old Style" w:hAnsi="Bookman Old Style" w:cs="Times New Roman"/>
          <w:sz w:val="20"/>
          <w:szCs w:val="20"/>
        </w:rPr>
        <w:t>.</w:t>
      </w:r>
    </w:p>
    <w:p w14:paraId="5B4BBDA8" w14:textId="66861B00" w:rsidR="000571DB" w:rsidRPr="00065D9A" w:rsidRDefault="00896DD3" w:rsidP="0006577C">
      <w:pPr>
        <w:pStyle w:val="PargrafodaLista"/>
        <w:ind w:left="0" w:right="-11" w:firstLine="0"/>
        <w:rPr>
          <w:rFonts w:ascii="Bookman Old Style" w:hAnsi="Bookman Old Style"/>
          <w:i/>
          <w:iCs/>
          <w:color w:val="000000"/>
          <w:sz w:val="20"/>
        </w:rPr>
      </w:pPr>
      <w:r w:rsidRPr="00065D9A">
        <w:rPr>
          <w:rFonts w:ascii="Bookman Old Style" w:hAnsi="Bookman Old Style"/>
          <w:sz w:val="20"/>
        </w:rPr>
        <w:t>9.7.7. Declaração unificada, anexo III</w:t>
      </w:r>
      <w:r w:rsidR="000571DB" w:rsidRPr="00065D9A">
        <w:rPr>
          <w:rFonts w:ascii="Bookman Old Style" w:hAnsi="Bookman Old Style"/>
          <w:sz w:val="20"/>
        </w:rPr>
        <w:t>, para os fins do disposto no inciso XXXIII do art. 7º da Constituição Federal</w:t>
      </w:r>
      <w:r w:rsidRPr="00065D9A">
        <w:rPr>
          <w:rFonts w:ascii="Bookman Old Style" w:hAnsi="Bookman Old Style"/>
          <w:sz w:val="20"/>
        </w:rPr>
        <w:t>:</w:t>
      </w:r>
      <w:r w:rsidR="000571DB" w:rsidRPr="00065D9A">
        <w:rPr>
          <w:rFonts w:ascii="Bookman Old Style" w:hAnsi="Bookman Old Style"/>
          <w:sz w:val="20"/>
        </w:rPr>
        <w:t xml:space="preserve"> </w:t>
      </w:r>
      <w:r w:rsidR="00602BB4" w:rsidRPr="00065D9A">
        <w:rPr>
          <w:rFonts w:ascii="Bookman Old Style" w:hAnsi="Bookman Old Style"/>
          <w:sz w:val="20"/>
        </w:rPr>
        <w:t xml:space="preserve">(...) </w:t>
      </w:r>
      <w:r w:rsidR="000571DB" w:rsidRPr="00065D9A">
        <w:rPr>
          <w:rFonts w:ascii="Bookman Old Style" w:hAnsi="Bookman Old Style"/>
          <w:b/>
          <w:bCs/>
          <w:i/>
          <w:iCs/>
          <w:sz w:val="20"/>
        </w:rPr>
        <w:t>não empregamos menores de dezoito anos em trabalho noturno, perigoso ou insalubre e nem menores de dezesseis anos, em qualquer trabalho, salvo na condição de aprendiz, a partir dos quatorze anos de idade</w:t>
      </w:r>
      <w:r w:rsidR="00602BB4" w:rsidRPr="00065D9A">
        <w:rPr>
          <w:rFonts w:ascii="Bookman Old Style" w:hAnsi="Bookman Old Style"/>
          <w:b/>
          <w:bCs/>
          <w:i/>
          <w:iCs/>
          <w:sz w:val="20"/>
        </w:rPr>
        <w:t xml:space="preserve"> </w:t>
      </w:r>
      <w:r w:rsidR="00602BB4" w:rsidRPr="00065D9A">
        <w:rPr>
          <w:rFonts w:ascii="Bookman Old Style" w:hAnsi="Bookman Old Style"/>
          <w:sz w:val="20"/>
        </w:rPr>
        <w:t>(...)</w:t>
      </w:r>
      <w:r w:rsidR="000571DB" w:rsidRPr="00065D9A">
        <w:rPr>
          <w:rFonts w:ascii="Bookman Old Style" w:hAnsi="Bookman Old Style"/>
          <w:i/>
          <w:iCs/>
          <w:sz w:val="20"/>
        </w:rPr>
        <w:t xml:space="preserve">, </w:t>
      </w:r>
      <w:r w:rsidR="000571DB" w:rsidRPr="00065D9A">
        <w:rPr>
          <w:rFonts w:ascii="Bookman Old Style" w:hAnsi="Bookman Old Style"/>
          <w:sz w:val="20"/>
        </w:rPr>
        <w:t>em cumprimento ao que determina o inciso V</w:t>
      </w:r>
      <w:r w:rsidRPr="00065D9A">
        <w:rPr>
          <w:rFonts w:ascii="Bookman Old Style" w:hAnsi="Bookman Old Style"/>
          <w:sz w:val="20"/>
        </w:rPr>
        <w:t xml:space="preserve">I, </w:t>
      </w:r>
      <w:r w:rsidR="000571DB" w:rsidRPr="00065D9A">
        <w:rPr>
          <w:rFonts w:ascii="Bookman Old Style" w:hAnsi="Bookman Old Style"/>
          <w:sz w:val="20"/>
        </w:rPr>
        <w:t xml:space="preserve">do art. </w:t>
      </w:r>
      <w:r w:rsidRPr="00065D9A">
        <w:rPr>
          <w:rFonts w:ascii="Bookman Old Style" w:hAnsi="Bookman Old Style"/>
          <w:sz w:val="20"/>
        </w:rPr>
        <w:t xml:space="preserve">68, </w:t>
      </w:r>
      <w:r w:rsidR="000571DB" w:rsidRPr="00065D9A">
        <w:rPr>
          <w:rFonts w:ascii="Bookman Old Style" w:hAnsi="Bookman Old Style"/>
          <w:sz w:val="20"/>
        </w:rPr>
        <w:t xml:space="preserve">da Lei </w:t>
      </w:r>
      <w:r w:rsidRPr="00065D9A">
        <w:rPr>
          <w:rFonts w:ascii="Bookman Old Style" w:hAnsi="Bookman Old Style"/>
          <w:sz w:val="20"/>
        </w:rPr>
        <w:t xml:space="preserve">Federal </w:t>
      </w:r>
      <w:r w:rsidR="000571DB" w:rsidRPr="00065D9A">
        <w:rPr>
          <w:rFonts w:ascii="Bookman Old Style" w:hAnsi="Bookman Old Style"/>
          <w:sz w:val="20"/>
        </w:rPr>
        <w:t xml:space="preserve">nº </w:t>
      </w:r>
      <w:r w:rsidRPr="00065D9A">
        <w:rPr>
          <w:rFonts w:ascii="Bookman Old Style" w:hAnsi="Bookman Old Style"/>
          <w:sz w:val="20"/>
        </w:rPr>
        <w:t>14.133/2021</w:t>
      </w:r>
      <w:r w:rsidR="000571DB" w:rsidRPr="00065D9A">
        <w:rPr>
          <w:rFonts w:ascii="Bookman Old Style" w:hAnsi="Bookman Old Style"/>
          <w:sz w:val="20"/>
        </w:rPr>
        <w:t>.</w:t>
      </w:r>
    </w:p>
    <w:p w14:paraId="7B53DCD4" w14:textId="77777777" w:rsidR="000571DB" w:rsidRPr="00065D9A" w:rsidRDefault="000571DB"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1392A06" w14:textId="0C1B7F17" w:rsidR="00544457" w:rsidRPr="00065D9A" w:rsidRDefault="00294E7F"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
          <w:bCs/>
          <w:sz w:val="20"/>
          <w:szCs w:val="20"/>
          <w:u w:val="single"/>
        </w:rPr>
        <w:t xml:space="preserve">9.8. Habilitação </w:t>
      </w:r>
      <w:r w:rsidRPr="00065D9A">
        <w:rPr>
          <w:rFonts w:ascii="Bookman Old Style" w:hAnsi="Bookman Old Style"/>
          <w:b/>
          <w:bCs/>
          <w:sz w:val="20"/>
          <w:szCs w:val="20"/>
          <w:u w:val="single"/>
        </w:rPr>
        <w:t>econômico-financeira:</w:t>
      </w:r>
      <w:r w:rsidRPr="00065D9A">
        <w:rPr>
          <w:rFonts w:ascii="Bookman Old Style" w:hAnsi="Bookman Old Style"/>
          <w:b/>
          <w:bCs/>
          <w:sz w:val="20"/>
          <w:szCs w:val="20"/>
        </w:rPr>
        <w:t xml:space="preserve"> </w:t>
      </w:r>
      <w:r w:rsidR="00493C4D" w:rsidRPr="00065D9A">
        <w:rPr>
          <w:rFonts w:ascii="Bookman Old Style" w:hAnsi="Bookman Old Style" w:cs="Times New Roman"/>
          <w:sz w:val="20"/>
          <w:szCs w:val="20"/>
        </w:rPr>
        <w:t xml:space="preserve">A documentação relativa à </w:t>
      </w:r>
      <w:r w:rsidR="00493C4D" w:rsidRPr="00065D9A">
        <w:rPr>
          <w:rFonts w:ascii="Bookman Old Style" w:hAnsi="Bookman Old Style" w:cs="Times New Roman"/>
          <w:b/>
          <w:sz w:val="20"/>
          <w:szCs w:val="20"/>
        </w:rPr>
        <w:t>QUALIFICAÇÃO ECONÔMICO-FINANCEIRA,</w:t>
      </w:r>
      <w:r w:rsidR="00493C4D" w:rsidRPr="00065D9A">
        <w:rPr>
          <w:rFonts w:ascii="Bookman Old Style" w:hAnsi="Bookman Old Style" w:cs="Times New Roman"/>
          <w:sz w:val="20"/>
          <w:szCs w:val="20"/>
        </w:rPr>
        <w:t xml:space="preserve"> deverá ser anexada PREFERENCIALMENTE conforme ordem abaixo e</w:t>
      </w:r>
      <w:r w:rsidR="00493C4D" w:rsidRPr="00065D9A">
        <w:rPr>
          <w:rFonts w:ascii="Bookman Old Style" w:hAnsi="Bookman Old Style" w:cs="Times New Roman"/>
          <w:b/>
          <w:sz w:val="20"/>
          <w:szCs w:val="20"/>
        </w:rPr>
        <w:t xml:space="preserve"> </w:t>
      </w:r>
      <w:r w:rsidR="00493C4D" w:rsidRPr="00065D9A">
        <w:rPr>
          <w:rFonts w:ascii="Bookman Old Style" w:hAnsi="Bookman Old Style" w:cs="Times New Roman"/>
          <w:sz w:val="20"/>
          <w:szCs w:val="20"/>
        </w:rPr>
        <w:t>consistirá em:</w:t>
      </w:r>
    </w:p>
    <w:p w14:paraId="7E7D9C31" w14:textId="66A530BF" w:rsidR="00493C4D" w:rsidRPr="00065D9A" w:rsidRDefault="00493C4D" w:rsidP="00095569">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sz w:val="20"/>
          <w:szCs w:val="20"/>
        </w:rPr>
        <w:t>9.</w:t>
      </w:r>
      <w:r w:rsidR="00294E7F" w:rsidRPr="00065D9A">
        <w:rPr>
          <w:rFonts w:ascii="Bookman Old Style" w:hAnsi="Bookman Old Style" w:cs="Times New Roman"/>
          <w:bCs/>
          <w:sz w:val="20"/>
          <w:szCs w:val="20"/>
        </w:rPr>
        <w:t>8</w:t>
      </w:r>
      <w:r w:rsidRPr="00065D9A">
        <w:rPr>
          <w:rFonts w:ascii="Bookman Old Style" w:hAnsi="Bookman Old Style" w:cs="Times New Roman"/>
          <w:bCs/>
          <w:sz w:val="20"/>
          <w:szCs w:val="20"/>
        </w:rPr>
        <w:t>.</w:t>
      </w:r>
      <w:r w:rsidR="006E0894" w:rsidRPr="00065D9A">
        <w:rPr>
          <w:rFonts w:ascii="Bookman Old Style" w:hAnsi="Bookman Old Style" w:cs="Times New Roman"/>
          <w:bCs/>
          <w:sz w:val="20"/>
          <w:szCs w:val="20"/>
        </w:rPr>
        <w:t>1</w:t>
      </w:r>
      <w:r w:rsidRPr="00065D9A">
        <w:rPr>
          <w:rFonts w:ascii="Bookman Old Style" w:hAnsi="Bookman Old Style" w:cs="Times New Roman"/>
          <w:bCs/>
          <w:sz w:val="20"/>
          <w:szCs w:val="20"/>
        </w:rPr>
        <w:t>. Certidão negativa de pedido de falência ou recuperação judicial ou extrajudicial,</w:t>
      </w:r>
      <w:r w:rsidRPr="00065D9A">
        <w:rPr>
          <w:rFonts w:ascii="Bookman Old Style" w:hAnsi="Bookman Old Style" w:cs="Times New Roman"/>
          <w:sz w:val="20"/>
          <w:szCs w:val="20"/>
        </w:rPr>
        <w:t xml:space="preserve"> expedida pelo distribuidor da sede da pessoa jurídica, referente à matriz e, quando for o caso, igualmente da filial licitante, em data não anterior a 90 (noventa) dias da abertura da sessão pública deste PREGÃO, se outro prazo não constar do documento. </w:t>
      </w:r>
      <w:bookmarkStart w:id="16" w:name="_Ref368482723"/>
    </w:p>
    <w:p w14:paraId="6A4BEDF2" w14:textId="77777777" w:rsidR="00095569" w:rsidRPr="00065D9A" w:rsidRDefault="00095569" w:rsidP="00095569">
      <w:pPr>
        <w:pStyle w:val="Corpodeeditalpadro"/>
        <w:tabs>
          <w:tab w:val="clear" w:pos="850"/>
        </w:tabs>
        <w:spacing w:after="0" w:line="240" w:lineRule="auto"/>
        <w:ind w:left="0" w:right="-11" w:firstLine="0"/>
        <w:rPr>
          <w:rFonts w:ascii="Bookman Old Style" w:hAnsi="Bookman Old Style" w:cs="Times New Roman"/>
          <w:sz w:val="20"/>
          <w:szCs w:val="20"/>
        </w:rPr>
      </w:pPr>
    </w:p>
    <w:bookmarkEnd w:id="16"/>
    <w:p w14:paraId="33DE0E92" w14:textId="1D064BA4" w:rsidR="00493C4D" w:rsidRPr="00065D9A" w:rsidRDefault="00493C4D" w:rsidP="0006577C">
      <w:pPr>
        <w:tabs>
          <w:tab w:val="left" w:pos="2410"/>
        </w:tabs>
        <w:ind w:left="0" w:right="-11" w:firstLine="0"/>
        <w:rPr>
          <w:rFonts w:ascii="Bookman Old Style" w:hAnsi="Bookman Old Style"/>
          <w:sz w:val="20"/>
        </w:rPr>
      </w:pPr>
      <w:r w:rsidRPr="00065D9A">
        <w:rPr>
          <w:rFonts w:ascii="Bookman Old Style" w:hAnsi="Bookman Old Style"/>
          <w:sz w:val="20"/>
        </w:rPr>
        <w:t>9.</w:t>
      </w:r>
      <w:r w:rsidR="0075284B" w:rsidRPr="00065D9A">
        <w:rPr>
          <w:rFonts w:ascii="Bookman Old Style" w:hAnsi="Bookman Old Style"/>
          <w:sz w:val="20"/>
        </w:rPr>
        <w:t>9</w:t>
      </w:r>
      <w:r w:rsidRPr="00065D9A">
        <w:rPr>
          <w:rFonts w:ascii="Bookman Old Style" w:hAnsi="Bookman Old Style"/>
          <w:sz w:val="20"/>
        </w:rPr>
        <w:t>. Em se tratando de microempresa, empresa de pequeno porte, havendo alguma restrição na comprovação da regularidade fiscal e trabalhista, desde que atendidos os demais requisitos do Edital, a(s) empresa(s) nesta condição será(</w:t>
      </w:r>
      <w:proofErr w:type="spellStart"/>
      <w:r w:rsidRPr="00065D9A">
        <w:rPr>
          <w:rFonts w:ascii="Bookman Old Style" w:hAnsi="Bookman Old Style"/>
          <w:sz w:val="20"/>
        </w:rPr>
        <w:t>ão</w:t>
      </w:r>
      <w:proofErr w:type="spellEnd"/>
      <w:r w:rsidRPr="00065D9A">
        <w:rPr>
          <w:rFonts w:ascii="Bookman Old Style" w:hAnsi="Bookman Old Style"/>
          <w:sz w:val="20"/>
        </w:rPr>
        <w:t xml:space="preserve">) declarada(s) habilitada(s) sob condição de regularização da documentação no prazo de 5 (cinco) dias úteis, prorrogáveis por igual prazo, a </w:t>
      </w:r>
      <w:r w:rsidRPr="00065D9A">
        <w:rPr>
          <w:rFonts w:ascii="Bookman Old Style" w:hAnsi="Bookman Old Style"/>
          <w:sz w:val="20"/>
        </w:rPr>
        <w:lastRenderedPageBreak/>
        <w:t>contar do momento em que for declarado vencedor do certame, para regularização da documentação, para pagamento ou parcelamento do débito e para emissão de eventuais certidões negativas ou positivas com efeito de certidão negativa.</w:t>
      </w:r>
    </w:p>
    <w:p w14:paraId="68E1B9CC" w14:textId="77777777" w:rsidR="00493C4D" w:rsidRPr="00065D9A" w:rsidRDefault="00493C4D" w:rsidP="0006577C">
      <w:pPr>
        <w:pStyle w:val="PargrafodaLista"/>
        <w:tabs>
          <w:tab w:val="left" w:pos="2410"/>
        </w:tabs>
        <w:ind w:left="0" w:right="-11" w:firstLine="0"/>
        <w:rPr>
          <w:rFonts w:ascii="Bookman Old Style" w:hAnsi="Bookman Old Style"/>
          <w:sz w:val="20"/>
        </w:rPr>
      </w:pPr>
    </w:p>
    <w:p w14:paraId="36A1C13E" w14:textId="506F1DE9"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9.</w:t>
      </w:r>
      <w:r w:rsidR="00D90971" w:rsidRPr="00065D9A">
        <w:rPr>
          <w:rFonts w:ascii="Bookman Old Style" w:hAnsi="Bookman Old Style"/>
          <w:sz w:val="20"/>
        </w:rPr>
        <w:t>10</w:t>
      </w:r>
      <w:r w:rsidRPr="00065D9A">
        <w:rPr>
          <w:rFonts w:ascii="Bookman Old Style" w:hAnsi="Bookman Old Style"/>
          <w:sz w:val="20"/>
        </w:rPr>
        <w:t>. A não regularização da documentação no prazo estipulado implicará a decadência do direito à contratação, sem prejuízo das sanções cabíveis.</w:t>
      </w:r>
    </w:p>
    <w:p w14:paraId="767F4435" w14:textId="77777777" w:rsidR="00493C4D" w:rsidRPr="00065D9A" w:rsidRDefault="00493C4D" w:rsidP="0006577C">
      <w:pPr>
        <w:ind w:left="0" w:right="-11" w:firstLine="0"/>
        <w:rPr>
          <w:rFonts w:ascii="Bookman Old Style" w:hAnsi="Bookman Old Style"/>
          <w:sz w:val="20"/>
        </w:rPr>
      </w:pPr>
    </w:p>
    <w:p w14:paraId="46D73FBD" w14:textId="4CDF90B3" w:rsidR="00493C4D" w:rsidRPr="00065D9A" w:rsidRDefault="00493C4D" w:rsidP="008C6566">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w:t>
      </w:r>
      <w:r w:rsidR="00D90971" w:rsidRPr="00065D9A">
        <w:rPr>
          <w:rFonts w:ascii="Bookman Old Style" w:hAnsi="Bookman Old Style" w:cs="Times New Roman"/>
          <w:sz w:val="20"/>
          <w:szCs w:val="20"/>
        </w:rPr>
        <w:t>11</w:t>
      </w:r>
      <w:r w:rsidRPr="00065D9A">
        <w:rPr>
          <w:rFonts w:ascii="Bookman Old Style" w:hAnsi="Bookman Old Style" w:cs="Times New Roman"/>
          <w:sz w:val="20"/>
          <w:szCs w:val="20"/>
        </w:rPr>
        <w:t xml:space="preserve">. Deverá </w:t>
      </w:r>
      <w:r w:rsidR="00D90971" w:rsidRPr="00065D9A">
        <w:rPr>
          <w:rFonts w:ascii="Bookman Old Style" w:hAnsi="Bookman Old Style" w:cs="Times New Roman"/>
          <w:sz w:val="20"/>
          <w:szCs w:val="20"/>
        </w:rPr>
        <w:t xml:space="preserve">ainda o licitante </w:t>
      </w:r>
      <w:r w:rsidRPr="00065D9A">
        <w:rPr>
          <w:rFonts w:ascii="Bookman Old Style" w:hAnsi="Bookman Old Style" w:cs="Times New Roman"/>
          <w:sz w:val="20"/>
          <w:szCs w:val="20"/>
        </w:rPr>
        <w:t xml:space="preserve">apresentar as </w:t>
      </w:r>
      <w:r w:rsidRPr="00065D9A">
        <w:rPr>
          <w:rFonts w:ascii="Bookman Old Style" w:hAnsi="Bookman Old Style" w:cs="Times New Roman"/>
          <w:b/>
          <w:sz w:val="20"/>
          <w:szCs w:val="20"/>
        </w:rPr>
        <w:t>DECLARAÇÕES:</w:t>
      </w:r>
    </w:p>
    <w:p w14:paraId="4AB5121F" w14:textId="4BB40D3A" w:rsidR="00493C4D" w:rsidRPr="00065D9A" w:rsidRDefault="00493C4D" w:rsidP="0006577C">
      <w:pPr>
        <w:ind w:left="0" w:right="-11" w:firstLine="0"/>
        <w:rPr>
          <w:rFonts w:ascii="Bookman Old Style" w:hAnsi="Bookman Old Style"/>
          <w:b/>
          <w:sz w:val="20"/>
        </w:rPr>
      </w:pPr>
      <w:r w:rsidRPr="00065D9A">
        <w:rPr>
          <w:rFonts w:ascii="Bookman Old Style" w:hAnsi="Bookman Old Style"/>
          <w:sz w:val="20"/>
        </w:rPr>
        <w:t>9.</w:t>
      </w:r>
      <w:r w:rsidR="00D90971" w:rsidRPr="00065D9A">
        <w:rPr>
          <w:rFonts w:ascii="Bookman Old Style" w:hAnsi="Bookman Old Style"/>
          <w:sz w:val="20"/>
        </w:rPr>
        <w:t>11</w:t>
      </w:r>
      <w:r w:rsidRPr="00065D9A">
        <w:rPr>
          <w:rFonts w:ascii="Bookman Old Style" w:hAnsi="Bookman Old Style"/>
          <w:sz w:val="20"/>
        </w:rPr>
        <w:t xml:space="preserve">.1. Declaração Unificada conforme modelo. </w:t>
      </w:r>
      <w:r w:rsidRPr="00065D9A">
        <w:rPr>
          <w:rFonts w:ascii="Bookman Old Style" w:hAnsi="Bookman Old Style"/>
          <w:b/>
          <w:sz w:val="20"/>
        </w:rPr>
        <w:t>(ANEXO III)</w:t>
      </w:r>
    </w:p>
    <w:p w14:paraId="34CC7AF3" w14:textId="77777777" w:rsidR="006E0894" w:rsidRPr="00065D9A" w:rsidRDefault="006E0894" w:rsidP="006E0894">
      <w:pPr>
        <w:pStyle w:val="PargrafodaLista"/>
        <w:ind w:left="-1" w:firstLine="0"/>
        <w:rPr>
          <w:rFonts w:ascii="Bookman Old Style" w:hAnsi="Bookman Old Style"/>
          <w:sz w:val="20"/>
        </w:rPr>
      </w:pPr>
    </w:p>
    <w:p w14:paraId="4E8FB28C" w14:textId="1A51B7E3"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D90971" w:rsidRPr="00065D9A">
        <w:rPr>
          <w:rFonts w:ascii="Bookman Old Style" w:hAnsi="Bookman Old Style" w:cs="Times New Roman"/>
          <w:sz w:val="20"/>
          <w:szCs w:val="20"/>
        </w:rPr>
        <w:t>2</w:t>
      </w:r>
      <w:r w:rsidRPr="00065D9A">
        <w:rPr>
          <w:rFonts w:ascii="Bookman Old Style" w:hAnsi="Bookman Old Style" w:cs="Times New Roman"/>
          <w:sz w:val="20"/>
          <w:szCs w:val="20"/>
        </w:rPr>
        <w:t xml:space="preserve">. Os documentos de que tratam os subitens anteriores serão analisados pelo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e sua Equipe de Apoio quanto a sua conformidade com o solicitado neste Edital.</w:t>
      </w:r>
    </w:p>
    <w:p w14:paraId="79C18032"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0F5FE81E" w14:textId="7617C55C"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FB1AD6" w:rsidRPr="00065D9A">
        <w:rPr>
          <w:rFonts w:ascii="Bookman Old Style" w:hAnsi="Bookman Old Style" w:cs="Times New Roman"/>
          <w:sz w:val="20"/>
          <w:szCs w:val="20"/>
        </w:rPr>
        <w:t>3</w:t>
      </w:r>
      <w:r w:rsidRPr="00065D9A">
        <w:rPr>
          <w:rFonts w:ascii="Bookman Old Style" w:hAnsi="Bookman Old Style" w:cs="Times New Roman"/>
          <w:sz w:val="20"/>
          <w:szCs w:val="20"/>
        </w:rPr>
        <w:t xml:space="preserve">. No julgamento da habilitação,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D587461" w14:textId="77777777" w:rsidR="00493C4D" w:rsidRPr="00065D9A" w:rsidRDefault="00493C4D" w:rsidP="0006577C">
      <w:pPr>
        <w:pStyle w:val="PargrafodaLista"/>
        <w:ind w:left="0" w:right="-11" w:firstLine="0"/>
        <w:rPr>
          <w:rFonts w:ascii="Bookman Old Style" w:hAnsi="Bookman Old Style"/>
          <w:sz w:val="20"/>
        </w:rPr>
      </w:pPr>
    </w:p>
    <w:p w14:paraId="757590E4" w14:textId="0856DED9"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bCs/>
          <w:sz w:val="20"/>
          <w:szCs w:val="20"/>
        </w:rPr>
        <w:t>9.1</w:t>
      </w:r>
      <w:r w:rsidR="00AF1C7C" w:rsidRPr="00065D9A">
        <w:rPr>
          <w:rFonts w:ascii="Bookman Old Style" w:hAnsi="Bookman Old Style" w:cs="Times New Roman"/>
          <w:bCs/>
          <w:sz w:val="20"/>
          <w:szCs w:val="20"/>
        </w:rPr>
        <w:t>4</w:t>
      </w:r>
      <w:r w:rsidRPr="00065D9A">
        <w:rPr>
          <w:rFonts w:ascii="Bookman Old Style" w:hAnsi="Bookman Old Style" w:cs="Times New Roman"/>
          <w:bCs/>
          <w:sz w:val="20"/>
          <w:szCs w:val="20"/>
        </w:rPr>
        <w:t>. O não atendimento das exigências constantes do item 10 deste Edital implicará a inabilitação do licitante.</w:t>
      </w:r>
    </w:p>
    <w:p w14:paraId="3A446B25" w14:textId="77777777" w:rsidR="00493C4D" w:rsidRPr="00065D9A" w:rsidRDefault="00493C4D" w:rsidP="0006577C">
      <w:pPr>
        <w:pStyle w:val="PargrafodaLista"/>
        <w:ind w:left="0" w:right="-11" w:firstLine="0"/>
        <w:rPr>
          <w:rFonts w:ascii="Bookman Old Style" w:hAnsi="Bookman Old Style"/>
          <w:sz w:val="20"/>
        </w:rPr>
      </w:pPr>
    </w:p>
    <w:p w14:paraId="45193D35" w14:textId="124990E9" w:rsidR="00493C4D" w:rsidRPr="00065D9A" w:rsidRDefault="00493C4D" w:rsidP="003328F1">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AF1C7C" w:rsidRPr="00065D9A">
        <w:rPr>
          <w:rFonts w:ascii="Bookman Old Style" w:hAnsi="Bookman Old Style" w:cs="Times New Roman"/>
          <w:sz w:val="20"/>
          <w:szCs w:val="20"/>
        </w:rPr>
        <w:t>5</w:t>
      </w:r>
      <w:r w:rsidRPr="00065D9A">
        <w:rPr>
          <w:rFonts w:ascii="Bookman Old Style" w:hAnsi="Bookman Old Style" w:cs="Times New Roman"/>
          <w:sz w:val="20"/>
          <w:szCs w:val="20"/>
        </w:rPr>
        <w:t>. 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33A47195" w14:textId="77777777" w:rsidR="008C6566" w:rsidRPr="00065D9A" w:rsidRDefault="008C6566"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744DE1CF" w14:textId="37BEF40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9.1</w:t>
      </w:r>
      <w:r w:rsidR="005D5BEA" w:rsidRPr="00065D9A">
        <w:rPr>
          <w:rFonts w:ascii="Bookman Old Style" w:hAnsi="Bookman Old Style" w:cs="Times New Roman"/>
          <w:sz w:val="20"/>
          <w:szCs w:val="20"/>
        </w:rPr>
        <w:t>6</w:t>
      </w:r>
      <w:r w:rsidRPr="00065D9A">
        <w:rPr>
          <w:rFonts w:ascii="Bookman Old Style" w:hAnsi="Bookman Old Style" w:cs="Times New Roman"/>
          <w:sz w:val="20"/>
          <w:szCs w:val="20"/>
        </w:rPr>
        <w:t>. Não havendo a comprovação cumulativa dos requisitos de habilitação, a inabilitação recairá sobre o(s) item(</w:t>
      </w:r>
      <w:proofErr w:type="spellStart"/>
      <w:r w:rsidRPr="00065D9A">
        <w:rPr>
          <w:rFonts w:ascii="Bookman Old Style" w:hAnsi="Bookman Old Style" w:cs="Times New Roman"/>
          <w:sz w:val="20"/>
          <w:szCs w:val="20"/>
        </w:rPr>
        <w:t>ns</w:t>
      </w:r>
      <w:proofErr w:type="spellEnd"/>
      <w:r w:rsidRPr="00065D9A">
        <w:rPr>
          <w:rFonts w:ascii="Bookman Old Style" w:hAnsi="Bookman Old Style" w:cs="Times New Roman"/>
          <w:sz w:val="20"/>
          <w:szCs w:val="20"/>
        </w:rPr>
        <w:t>) de menor(es) valor(es) cuja retirada(s) seja(m) suficiente(s) para a habilitação do licitante nos remanescentes.</w:t>
      </w:r>
    </w:p>
    <w:p w14:paraId="6ADCADF2" w14:textId="77777777" w:rsidR="00493C4D" w:rsidRPr="00065D9A" w:rsidRDefault="00493C4D" w:rsidP="0006577C">
      <w:pPr>
        <w:pStyle w:val="PargrafodaLista"/>
        <w:ind w:left="0" w:right="-11" w:firstLine="0"/>
        <w:rPr>
          <w:rFonts w:ascii="Bookman Old Style" w:hAnsi="Bookman Old Style"/>
          <w:color w:val="000000"/>
          <w:sz w:val="20"/>
        </w:rPr>
      </w:pPr>
    </w:p>
    <w:p w14:paraId="2F09FE8C" w14:textId="6BB7F845"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r w:rsidRPr="00065D9A">
        <w:rPr>
          <w:rFonts w:ascii="Bookman Old Style" w:hAnsi="Bookman Old Style" w:cs="Times New Roman"/>
          <w:color w:val="000000"/>
          <w:sz w:val="20"/>
          <w:szCs w:val="20"/>
        </w:rPr>
        <w:t>9.1</w:t>
      </w:r>
      <w:r w:rsidR="005D5BEA" w:rsidRPr="00065D9A">
        <w:rPr>
          <w:rFonts w:ascii="Bookman Old Style" w:hAnsi="Bookman Old Style" w:cs="Times New Roman"/>
          <w:color w:val="000000"/>
          <w:sz w:val="20"/>
          <w:szCs w:val="20"/>
        </w:rPr>
        <w:t>7</w:t>
      </w:r>
      <w:r w:rsidRPr="00065D9A">
        <w:rPr>
          <w:rFonts w:ascii="Bookman Old Style" w:hAnsi="Bookman Old Style" w:cs="Times New Roman"/>
          <w:color w:val="000000"/>
          <w:sz w:val="20"/>
          <w:szCs w:val="20"/>
        </w:rPr>
        <w:t>. Constatado o atendimento às exigências de habilitação fixadas no Edital, o licitante será declarado vencedor.</w:t>
      </w:r>
    </w:p>
    <w:p w14:paraId="2D770E69"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sz w:val="20"/>
          <w:szCs w:val="20"/>
        </w:rPr>
      </w:pPr>
    </w:p>
    <w:p w14:paraId="4B70ABE9" w14:textId="6314815D"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color w:val="000000"/>
          <w:sz w:val="20"/>
          <w:szCs w:val="20"/>
        </w:rPr>
        <w:t>9.1</w:t>
      </w:r>
      <w:r w:rsidR="005D5BEA" w:rsidRPr="00065D9A">
        <w:rPr>
          <w:rFonts w:ascii="Bookman Old Style" w:hAnsi="Bookman Old Style" w:cs="Times New Roman"/>
          <w:color w:val="000000"/>
          <w:sz w:val="20"/>
          <w:szCs w:val="20"/>
        </w:rPr>
        <w:t>8.</w:t>
      </w:r>
      <w:r w:rsidRPr="00065D9A">
        <w:rPr>
          <w:rFonts w:ascii="Bookman Old Style" w:hAnsi="Bookman Old Style" w:cs="Times New Roman"/>
          <w:color w:val="000000"/>
          <w:sz w:val="20"/>
          <w:szCs w:val="20"/>
        </w:rPr>
        <w:t xml:space="preserve"> </w:t>
      </w:r>
      <w:r w:rsidRPr="00065D9A">
        <w:rPr>
          <w:rFonts w:ascii="Bookman Old Style" w:hAnsi="Bookman Old Style" w:cs="Times New Roman"/>
          <w:sz w:val="20"/>
          <w:szCs w:val="20"/>
        </w:rPr>
        <w:t>Nos documentos onde não constar prazo de validade, serão aceitos somente com data de emissão não superior a 90 (noventa) dias.</w:t>
      </w:r>
    </w:p>
    <w:p w14:paraId="44EEAEB0" w14:textId="77777777" w:rsidR="005466BE" w:rsidRPr="00065D9A" w:rsidRDefault="005466BE" w:rsidP="0006577C">
      <w:pPr>
        <w:ind w:left="0" w:right="-11" w:firstLine="0"/>
        <w:outlineLvl w:val="0"/>
        <w:rPr>
          <w:rFonts w:ascii="Bookman Old Style" w:hAnsi="Bookman Old Style"/>
          <w:color w:val="000000"/>
          <w:sz w:val="20"/>
        </w:rPr>
      </w:pPr>
    </w:p>
    <w:p w14:paraId="13B0752D" w14:textId="77777777" w:rsidR="005466BE" w:rsidRPr="00065D9A" w:rsidRDefault="005466BE"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3840" behindDoc="1" locked="0" layoutInCell="1" allowOverlap="1" wp14:anchorId="726E7129" wp14:editId="11F8139B">
                <wp:simplePos x="0" y="0"/>
                <wp:positionH relativeFrom="margin">
                  <wp:align>right</wp:align>
                </wp:positionH>
                <wp:positionV relativeFrom="paragraph">
                  <wp:posOffset>10160</wp:posOffset>
                </wp:positionV>
                <wp:extent cx="6096000" cy="1404620"/>
                <wp:effectExtent l="0" t="0" r="19050" b="19685"/>
                <wp:wrapNone/>
                <wp:docPr id="1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9EC2B27" w14:textId="2840A4DC" w:rsidR="002035DB" w:rsidRPr="00FF0D87" w:rsidRDefault="002035DB"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x="http://schemas.microsoft.com/office/word/2018/wordml/cex" xmlns:w16="http://schemas.microsoft.com/office/word/2018/wordml">
            <w:pict>
              <v:shape w14:anchorId="726E7129" id="_x0000_s1036" type="#_x0000_t202" style="position:absolute;left:0;text-align:left;margin-left:428.8pt;margin-top:.8pt;width:480pt;height:110.6pt;z-index:-25163264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YPzQR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59EC2B27" w14:textId="2840A4DC" w:rsidR="002035DB" w:rsidRPr="00FF0D87" w:rsidRDefault="002035DB" w:rsidP="005466BE">
                      <w:pPr>
                        <w:ind w:left="0" w:firstLine="0"/>
                        <w:rPr>
                          <w:rFonts w:ascii="Bookman Old Style" w:hAnsi="Bookman Old Style"/>
                          <w:b/>
                          <w:bCs/>
                          <w:sz w:val="20"/>
                        </w:rPr>
                      </w:pPr>
                      <w:r>
                        <w:rPr>
                          <w:rFonts w:ascii="Bookman Old Style" w:hAnsi="Bookman Old Style"/>
                          <w:b/>
                          <w:bCs/>
                          <w:sz w:val="20"/>
                        </w:rPr>
                        <w:t>10</w:t>
                      </w:r>
                      <w:r w:rsidRPr="00FF0D87">
                        <w:rPr>
                          <w:rFonts w:ascii="Bookman Old Style" w:hAnsi="Bookman Old Style"/>
                          <w:b/>
                          <w:bCs/>
                          <w:sz w:val="20"/>
                        </w:rPr>
                        <w:t xml:space="preserve"> – </w:t>
                      </w:r>
                      <w:r>
                        <w:rPr>
                          <w:rFonts w:ascii="Bookman Old Style" w:hAnsi="Bookman Old Style"/>
                          <w:b/>
                          <w:bCs/>
                          <w:sz w:val="20"/>
                        </w:rPr>
                        <w:t>APRESENTAÇÃO DA PROPOSTA DE PREÇOS AJUSTADA E ENVIO DOS DOCUMENTOS COMPLEMENTARES DE HABILITAÇÃO</w:t>
                      </w:r>
                      <w:r w:rsidRPr="00FF0D87">
                        <w:rPr>
                          <w:rFonts w:ascii="Bookman Old Style" w:hAnsi="Bookman Old Style"/>
                          <w:b/>
                          <w:bCs/>
                          <w:sz w:val="20"/>
                        </w:rPr>
                        <w:t>.</w:t>
                      </w:r>
                    </w:p>
                  </w:txbxContent>
                </v:textbox>
                <w10:wrap anchorx="margin"/>
              </v:shape>
            </w:pict>
          </mc:Fallback>
        </mc:AlternateContent>
      </w:r>
    </w:p>
    <w:p w14:paraId="738BEDA7" w14:textId="77777777" w:rsidR="005466BE" w:rsidRPr="00065D9A" w:rsidRDefault="005466BE" w:rsidP="0006577C">
      <w:pPr>
        <w:autoSpaceDE w:val="0"/>
        <w:autoSpaceDN w:val="0"/>
        <w:adjustRightInd w:val="0"/>
        <w:ind w:left="0" w:right="-11" w:firstLine="0"/>
        <w:rPr>
          <w:rFonts w:ascii="Bookman Old Style" w:hAnsi="Bookman Old Style"/>
          <w:color w:val="000000"/>
          <w:sz w:val="20"/>
        </w:rPr>
      </w:pPr>
    </w:p>
    <w:p w14:paraId="5A29033F" w14:textId="77777777" w:rsidR="005466BE" w:rsidRPr="00065D9A" w:rsidRDefault="005466BE" w:rsidP="0006577C">
      <w:pPr>
        <w:autoSpaceDE w:val="0"/>
        <w:autoSpaceDN w:val="0"/>
        <w:adjustRightInd w:val="0"/>
        <w:ind w:left="0" w:right="-11" w:firstLine="0"/>
        <w:rPr>
          <w:rFonts w:ascii="Bookman Old Style" w:hAnsi="Bookman Old Style"/>
          <w:sz w:val="20"/>
        </w:rPr>
      </w:pPr>
    </w:p>
    <w:p w14:paraId="5375668E" w14:textId="77777777" w:rsidR="005466BE" w:rsidRPr="00065D9A" w:rsidRDefault="005466BE"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23624411"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10.1. Os documentos de habilitação solicitados no ITEM 10 DO EDITAL deverão ser anexados no Portal de Licitações, endereço “http://comprasbr.com.br” quando do cadastramento da proposta de preço.</w:t>
      </w:r>
    </w:p>
    <w:p w14:paraId="0BD9FA66"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4467D3B3" w14:textId="2D4F23C5"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10.2. É de suma importância que os licitantes mantenham sua habilitação atualizada junto ao portal para que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possa consultar na fase de habilitação a regularidade da empresa vencedora e dar prosseguimento ao certame.</w:t>
      </w:r>
    </w:p>
    <w:p w14:paraId="5E316027"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color w:val="000000" w:themeColor="text1"/>
          <w:sz w:val="20"/>
          <w:szCs w:val="20"/>
        </w:rPr>
      </w:pPr>
    </w:p>
    <w:p w14:paraId="2742A81D"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color w:val="000000" w:themeColor="text1"/>
          <w:sz w:val="20"/>
          <w:szCs w:val="20"/>
        </w:rPr>
        <w:t>10.3. Havendo a n</w:t>
      </w:r>
      <w:r w:rsidRPr="00065D9A">
        <w:rPr>
          <w:rFonts w:ascii="Bookman Old Style" w:hAnsi="Bookman Old Style" w:cs="Times New Roman"/>
          <w:color w:val="000000"/>
          <w:sz w:val="20"/>
          <w:szCs w:val="20"/>
        </w:rPr>
        <w:t xml:space="preserve">ecessidade de envio de </w:t>
      </w:r>
      <w:r w:rsidRPr="00065D9A">
        <w:rPr>
          <w:rFonts w:ascii="Bookman Old Style" w:hAnsi="Bookman Old Style" w:cs="Times New Roman"/>
          <w:b/>
          <w:bCs/>
          <w:color w:val="000000"/>
          <w:sz w:val="20"/>
          <w:szCs w:val="20"/>
        </w:rPr>
        <w:t>documentos de habilitação complementares</w:t>
      </w:r>
      <w:r w:rsidRPr="00065D9A">
        <w:rPr>
          <w:rFonts w:ascii="Bookman Old Style" w:hAnsi="Bookman Old Style" w:cs="Times New Roman"/>
          <w:color w:val="000000" w:themeColor="text1"/>
          <w:sz w:val="20"/>
          <w:szCs w:val="20"/>
        </w:rPr>
        <w:t xml:space="preserve">, </w:t>
      </w:r>
      <w:r w:rsidRPr="00065D9A">
        <w:rPr>
          <w:rFonts w:ascii="Bookman Old Style" w:hAnsi="Bookman Old Style" w:cs="Times New Roman"/>
          <w:color w:val="000000"/>
          <w:sz w:val="20"/>
          <w:szCs w:val="20"/>
        </w:rPr>
        <w:t xml:space="preserve">necessários à confirmação daqueles exigidos neste Edital </w:t>
      </w:r>
      <w:r w:rsidRPr="00065D9A">
        <w:rPr>
          <w:rFonts w:ascii="Bookman Old Style" w:hAnsi="Bookman Old Style" w:cs="Times New Roman"/>
          <w:b/>
          <w:bCs/>
          <w:color w:val="000000"/>
          <w:sz w:val="20"/>
          <w:szCs w:val="20"/>
        </w:rPr>
        <w:t>e já apresentados, </w:t>
      </w:r>
      <w:r w:rsidRPr="00065D9A">
        <w:rPr>
          <w:rFonts w:ascii="Bookman Old Style" w:hAnsi="Bookman Old Style" w:cs="Times New Roman"/>
          <w:color w:val="000000" w:themeColor="text1"/>
          <w:sz w:val="20"/>
          <w:szCs w:val="20"/>
        </w:rPr>
        <w:t xml:space="preserve">o licitante será convocado a encaminhá-los, </w:t>
      </w:r>
      <w:r w:rsidRPr="00065D9A">
        <w:rPr>
          <w:rFonts w:ascii="Bookman Old Style" w:hAnsi="Bookman Old Style" w:cs="Times New Roman"/>
          <w:color w:val="000000"/>
          <w:sz w:val="20"/>
          <w:szCs w:val="20"/>
        </w:rPr>
        <w:t>em formato digital, via sistema,</w:t>
      </w:r>
      <w:r w:rsidRPr="00065D9A">
        <w:rPr>
          <w:rFonts w:ascii="Bookman Old Style" w:hAnsi="Bookman Old Style" w:cs="Times New Roman"/>
          <w:color w:val="000000" w:themeColor="text1"/>
          <w:sz w:val="20"/>
          <w:szCs w:val="20"/>
        </w:rPr>
        <w:t xml:space="preserve"> </w:t>
      </w:r>
      <w:r w:rsidRPr="00065D9A">
        <w:rPr>
          <w:rFonts w:ascii="Bookman Old Style" w:hAnsi="Bookman Old Style" w:cs="Times New Roman"/>
          <w:b/>
          <w:color w:val="000000" w:themeColor="text1"/>
          <w:sz w:val="20"/>
          <w:szCs w:val="20"/>
          <w:u w:val="single"/>
        </w:rPr>
        <w:t xml:space="preserve">no prazo de </w:t>
      </w:r>
      <w:r w:rsidRPr="00065D9A">
        <w:rPr>
          <w:rFonts w:ascii="Bookman Old Style" w:hAnsi="Bookman Old Style" w:cs="Times New Roman"/>
          <w:b/>
          <w:sz w:val="20"/>
          <w:szCs w:val="20"/>
          <w:u w:val="single"/>
        </w:rPr>
        <w:t>02 (duas)</w:t>
      </w:r>
      <w:r w:rsidRPr="00065D9A">
        <w:rPr>
          <w:rFonts w:ascii="Bookman Old Style" w:hAnsi="Bookman Old Style" w:cs="Times New Roman"/>
          <w:b/>
          <w:i/>
          <w:iCs/>
          <w:sz w:val="20"/>
          <w:szCs w:val="20"/>
          <w:u w:val="single"/>
        </w:rPr>
        <w:t xml:space="preserve"> </w:t>
      </w:r>
      <w:r w:rsidRPr="00065D9A">
        <w:rPr>
          <w:rFonts w:ascii="Bookman Old Style" w:hAnsi="Bookman Old Style" w:cs="Times New Roman"/>
          <w:b/>
          <w:sz w:val="20"/>
          <w:szCs w:val="20"/>
          <w:u w:val="single"/>
        </w:rPr>
        <w:t>horas</w:t>
      </w:r>
      <w:r w:rsidRPr="00065D9A">
        <w:rPr>
          <w:rFonts w:ascii="Bookman Old Style" w:hAnsi="Bookman Old Style" w:cs="Times New Roman"/>
          <w:color w:val="000000" w:themeColor="text1"/>
          <w:sz w:val="20"/>
          <w:szCs w:val="20"/>
        </w:rPr>
        <w:t>, sob pena de inabilitação</w:t>
      </w:r>
    </w:p>
    <w:p w14:paraId="4338223F"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5B86B030" w14:textId="6D1961B8"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10.4. O licitante deverá anexar a</w:t>
      </w:r>
      <w:r w:rsidRPr="00065D9A">
        <w:rPr>
          <w:rFonts w:ascii="Bookman Old Style" w:hAnsi="Bookman Old Style" w:cs="Times New Roman"/>
          <w:b/>
          <w:bCs/>
          <w:sz w:val="20"/>
          <w:szCs w:val="20"/>
        </w:rPr>
        <w:t xml:space="preserve"> Proposta de Preços Ajustada, num prazo de até </w:t>
      </w:r>
      <w:r w:rsidRPr="00065D9A">
        <w:rPr>
          <w:rFonts w:ascii="Bookman Old Style" w:hAnsi="Bookman Old Style" w:cs="Times New Roman"/>
          <w:b/>
          <w:bCs/>
          <w:sz w:val="20"/>
          <w:szCs w:val="20"/>
          <w:u w:val="single"/>
        </w:rPr>
        <w:t>02 (DUAS) HORAS</w:t>
      </w:r>
      <w:r w:rsidRPr="00065D9A">
        <w:rPr>
          <w:rFonts w:ascii="Bookman Old Style" w:hAnsi="Bookman Old Style" w:cs="Times New Roman"/>
          <w:b/>
          <w:bCs/>
          <w:sz w:val="20"/>
          <w:szCs w:val="20"/>
        </w:rPr>
        <w:t xml:space="preserve"> de efetivo funcionamento do órgão público, ou seja, das 07</w:t>
      </w:r>
      <w:r w:rsidR="00F6630A" w:rsidRPr="00065D9A">
        <w:rPr>
          <w:rFonts w:ascii="Bookman Old Style" w:hAnsi="Bookman Old Style" w:cs="Times New Roman"/>
          <w:b/>
          <w:bCs/>
          <w:sz w:val="20"/>
          <w:szCs w:val="20"/>
        </w:rPr>
        <w:t>h</w:t>
      </w:r>
      <w:r w:rsidRPr="00065D9A">
        <w:rPr>
          <w:rFonts w:ascii="Bookman Old Style" w:hAnsi="Bookman Old Style" w:cs="Times New Roman"/>
          <w:b/>
          <w:bCs/>
          <w:sz w:val="20"/>
          <w:szCs w:val="20"/>
        </w:rPr>
        <w:t>30</w:t>
      </w:r>
      <w:r w:rsidR="00F6630A" w:rsidRPr="00065D9A">
        <w:rPr>
          <w:rFonts w:ascii="Bookman Old Style" w:hAnsi="Bookman Old Style" w:cs="Times New Roman"/>
          <w:b/>
          <w:bCs/>
          <w:sz w:val="20"/>
          <w:szCs w:val="20"/>
        </w:rPr>
        <w:t>min</w:t>
      </w:r>
      <w:r w:rsidRPr="00065D9A">
        <w:rPr>
          <w:rFonts w:ascii="Bookman Old Style" w:hAnsi="Bookman Old Style" w:cs="Times New Roman"/>
          <w:b/>
          <w:bCs/>
          <w:sz w:val="20"/>
          <w:szCs w:val="20"/>
        </w:rPr>
        <w:t xml:space="preserve"> às 11</w:t>
      </w:r>
      <w:r w:rsidR="00F6630A" w:rsidRPr="00065D9A">
        <w:rPr>
          <w:rFonts w:ascii="Bookman Old Style" w:hAnsi="Bookman Old Style" w:cs="Times New Roman"/>
          <w:b/>
          <w:bCs/>
          <w:sz w:val="20"/>
          <w:szCs w:val="20"/>
        </w:rPr>
        <w:t>h</w:t>
      </w:r>
      <w:r w:rsidRPr="00065D9A">
        <w:rPr>
          <w:rFonts w:ascii="Bookman Old Style" w:hAnsi="Bookman Old Style" w:cs="Times New Roman"/>
          <w:b/>
          <w:bCs/>
          <w:sz w:val="20"/>
          <w:szCs w:val="20"/>
        </w:rPr>
        <w:t>30</w:t>
      </w:r>
      <w:r w:rsidR="00F6630A" w:rsidRPr="00065D9A">
        <w:rPr>
          <w:rFonts w:ascii="Bookman Old Style" w:hAnsi="Bookman Old Style" w:cs="Times New Roman"/>
          <w:b/>
          <w:bCs/>
          <w:sz w:val="20"/>
          <w:szCs w:val="20"/>
        </w:rPr>
        <w:t>min</w:t>
      </w:r>
      <w:r w:rsidRPr="00065D9A">
        <w:rPr>
          <w:rFonts w:ascii="Bookman Old Style" w:hAnsi="Bookman Old Style" w:cs="Times New Roman"/>
          <w:b/>
          <w:bCs/>
          <w:sz w:val="20"/>
          <w:szCs w:val="20"/>
        </w:rPr>
        <w:t xml:space="preserve"> e das 13h00min às 17h00min</w:t>
      </w:r>
      <w:r w:rsidRPr="00065D9A">
        <w:rPr>
          <w:rFonts w:ascii="Bookman Old Style" w:hAnsi="Bookman Old Style" w:cs="Times New Roman"/>
          <w:sz w:val="20"/>
          <w:szCs w:val="20"/>
        </w:rPr>
        <w:t>, contados da convocação.</w:t>
      </w:r>
    </w:p>
    <w:p w14:paraId="59221174" w14:textId="77777777" w:rsidR="00493C4D" w:rsidRPr="00065D9A" w:rsidRDefault="00493C4D" w:rsidP="0006577C">
      <w:pPr>
        <w:pStyle w:val="PargrafodaLista"/>
        <w:ind w:left="0" w:right="-11" w:firstLine="0"/>
        <w:rPr>
          <w:rFonts w:ascii="Bookman Old Style" w:hAnsi="Bookman Old Style"/>
          <w:sz w:val="20"/>
        </w:rPr>
      </w:pPr>
    </w:p>
    <w:p w14:paraId="0B047E30" w14:textId="7BB8944B"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10.5. Em caso de indisponibilidade do sistema, será aceito o envio da proposta ajustada por meio do e-mail: </w:t>
      </w:r>
      <w:hyperlink r:id="rId19" w:history="1">
        <w:r w:rsidRPr="00065D9A">
          <w:rPr>
            <w:rStyle w:val="Hyperlink"/>
            <w:rFonts w:ascii="Bookman Old Style" w:hAnsi="Bookman Old Style"/>
            <w:b/>
            <w:bCs/>
            <w:sz w:val="20"/>
            <w:szCs w:val="20"/>
            <w:u w:val="none"/>
          </w:rPr>
          <w:t>licitacao@santaisabeldoivai.pr.gov.br</w:t>
        </w:r>
      </w:hyperlink>
      <w:r w:rsidRPr="00065D9A">
        <w:rPr>
          <w:rFonts w:ascii="Bookman Old Style" w:hAnsi="Bookman Old Style" w:cs="Times New Roman"/>
          <w:sz w:val="20"/>
          <w:szCs w:val="20"/>
        </w:rPr>
        <w:t xml:space="preserve">. Após o envio do e-mail, o responsável pelo envio deverá entrar em contato com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para confirmar o recebimento do e-mail e do seu conteúdo.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não se responsabilizará por e-mails que, por qualquer motivo, não forem recebidos em virtude de problemas no servidor ou navegador, tanto do Município de SANTA ISABEL DO </w:t>
      </w:r>
      <w:r w:rsidR="0023755C" w:rsidRPr="00065D9A">
        <w:rPr>
          <w:rFonts w:ascii="Bookman Old Style" w:hAnsi="Bookman Old Style" w:cs="Times New Roman"/>
          <w:sz w:val="20"/>
          <w:szCs w:val="20"/>
        </w:rPr>
        <w:t>IVAÍ</w:t>
      </w:r>
      <w:r w:rsidRPr="00065D9A">
        <w:rPr>
          <w:rFonts w:ascii="Bookman Old Style" w:hAnsi="Bookman Old Style" w:cs="Times New Roman"/>
          <w:sz w:val="20"/>
          <w:szCs w:val="20"/>
        </w:rPr>
        <w:t xml:space="preserve"> quanto do emissor.</w:t>
      </w:r>
    </w:p>
    <w:p w14:paraId="4669B242" w14:textId="77777777" w:rsidR="00493C4D" w:rsidRPr="00065D9A" w:rsidRDefault="00493C4D" w:rsidP="0006577C">
      <w:pPr>
        <w:ind w:left="0" w:right="-11" w:firstLine="0"/>
        <w:rPr>
          <w:rFonts w:ascii="Bookman Old Style" w:hAnsi="Bookman Old Style"/>
          <w:sz w:val="20"/>
        </w:rPr>
      </w:pPr>
    </w:p>
    <w:p w14:paraId="6F8509E2" w14:textId="606B1672"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  A fim de aplicar o princípio da isonomia entre as licitantes, após transcorrido o prazo de 02 (duas) horas, não serão considerados, para fins de análise, sob qualquer alegação, o envio da Proposta de Preço, sendo realizado, pelo </w:t>
      </w:r>
      <w:r w:rsidR="00701086" w:rsidRPr="00065D9A">
        <w:rPr>
          <w:rFonts w:ascii="Bookman Old Style" w:hAnsi="Bookman Old Style"/>
          <w:sz w:val="20"/>
        </w:rPr>
        <w:t>Pregoeiro</w:t>
      </w:r>
      <w:r w:rsidRPr="00065D9A">
        <w:rPr>
          <w:rFonts w:ascii="Bookman Old Style" w:hAnsi="Bookman Old Style"/>
          <w:sz w:val="20"/>
        </w:rPr>
        <w:t>, o registro da não aceitação da proposta.</w:t>
      </w:r>
    </w:p>
    <w:p w14:paraId="6C2F700C" w14:textId="074901DD"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10.6.1. Em caso de impossibilidade de atendimento ao prazo, o licitante deverá solicitar, </w:t>
      </w:r>
      <w:r w:rsidRPr="00065D9A">
        <w:rPr>
          <w:rFonts w:ascii="Bookman Old Style" w:hAnsi="Bookman Old Style"/>
          <w:b/>
          <w:sz w:val="20"/>
        </w:rPr>
        <w:t>dentro do prazo estipulado</w:t>
      </w:r>
      <w:r w:rsidRPr="00065D9A">
        <w:rPr>
          <w:rFonts w:ascii="Bookman Old Style" w:hAnsi="Bookman Old Style"/>
          <w:sz w:val="20"/>
        </w:rPr>
        <w:t xml:space="preserve">, via </w:t>
      </w:r>
      <w:r w:rsidRPr="00065D9A">
        <w:rPr>
          <w:rFonts w:ascii="Bookman Old Style" w:hAnsi="Bookman Old Style"/>
          <w:i/>
          <w:iCs/>
          <w:sz w:val="20"/>
        </w:rPr>
        <w:t>chat</w:t>
      </w:r>
      <w:r w:rsidRPr="00065D9A">
        <w:rPr>
          <w:rFonts w:ascii="Bookman Old Style" w:hAnsi="Bookman Old Style"/>
          <w:sz w:val="20"/>
        </w:rPr>
        <w:t xml:space="preserve"> ou </w:t>
      </w:r>
      <w:r w:rsidRPr="00065D9A">
        <w:rPr>
          <w:rFonts w:ascii="Bookman Old Style" w:hAnsi="Bookman Old Style"/>
          <w:i/>
          <w:iCs/>
          <w:sz w:val="20"/>
        </w:rPr>
        <w:t>e-mail</w:t>
      </w:r>
      <w:r w:rsidRPr="00065D9A">
        <w:rPr>
          <w:rFonts w:ascii="Bookman Old Style" w:hAnsi="Bookman Old Style"/>
          <w:sz w:val="20"/>
        </w:rPr>
        <w:t>, prorrogação do mesmo.</w:t>
      </w:r>
    </w:p>
    <w:p w14:paraId="273EAA05" w14:textId="16D93030" w:rsidR="000A30D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10.6.2. É facultado ao </w:t>
      </w:r>
      <w:r w:rsidR="00701086" w:rsidRPr="00065D9A">
        <w:rPr>
          <w:rFonts w:ascii="Bookman Old Style" w:hAnsi="Bookman Old Style"/>
          <w:sz w:val="20"/>
        </w:rPr>
        <w:t>Pregoeiro</w:t>
      </w:r>
      <w:r w:rsidRPr="00065D9A">
        <w:rPr>
          <w:rFonts w:ascii="Bookman Old Style" w:hAnsi="Bookman Old Style"/>
          <w:sz w:val="20"/>
        </w:rPr>
        <w:t xml:space="preserve"> ou à autoridade competente, em qualquer fase da licitação, a promoção de diligência destinada a esclarecer ou complementar a instrução do processo, </w:t>
      </w:r>
      <w:r w:rsidRPr="00065D9A">
        <w:rPr>
          <w:rFonts w:ascii="Bookman Old Style" w:hAnsi="Bookman Old Style"/>
          <w:b/>
          <w:sz w:val="20"/>
          <w:u w:val="single"/>
        </w:rPr>
        <w:t>vedada</w:t>
      </w:r>
      <w:r w:rsidR="000A30DD" w:rsidRPr="00065D9A">
        <w:rPr>
          <w:rFonts w:ascii="Bookman Old Style" w:hAnsi="Bookman Old Style"/>
          <w:b/>
          <w:sz w:val="20"/>
          <w:u w:val="single"/>
        </w:rPr>
        <w:t>, a princípio,</w:t>
      </w:r>
      <w:r w:rsidRPr="00065D9A">
        <w:rPr>
          <w:rFonts w:ascii="Bookman Old Style" w:hAnsi="Bookman Old Style"/>
          <w:b/>
          <w:sz w:val="20"/>
          <w:u w:val="single"/>
        </w:rPr>
        <w:t xml:space="preserve"> a inclusão posterior de documento ou informação que deveria constar do processo desde a realização da sessão pública</w:t>
      </w:r>
      <w:r w:rsidRPr="00065D9A">
        <w:rPr>
          <w:rFonts w:ascii="Bookman Old Style" w:hAnsi="Bookman Old Style"/>
          <w:sz w:val="20"/>
        </w:rPr>
        <w:t>.</w:t>
      </w:r>
    </w:p>
    <w:p w14:paraId="25133C2B" w14:textId="251A5E0E" w:rsidR="00493C4D" w:rsidRPr="00065D9A" w:rsidRDefault="000A30DD" w:rsidP="0006577C">
      <w:pPr>
        <w:ind w:left="0" w:right="-11" w:firstLine="0"/>
        <w:rPr>
          <w:rFonts w:ascii="Bookman Old Style" w:hAnsi="Bookman Old Style"/>
          <w:sz w:val="20"/>
        </w:rPr>
      </w:pPr>
      <w:r w:rsidRPr="00065D9A">
        <w:rPr>
          <w:rFonts w:ascii="Bookman Old Style" w:hAnsi="Bookman Old Style"/>
          <w:sz w:val="20"/>
        </w:rPr>
        <w:t xml:space="preserve">10.6.2.1. A inclusão posterior de documento não apresentado na data de realização da sessão pública, poderá ser autorizado, desde que sua existência anterior a sessão pública seja comprovada e razões de interesse público admitam a inclusão. </w:t>
      </w:r>
    </w:p>
    <w:p w14:paraId="6DF7FB49" w14:textId="7C92F335"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10.6.3. Se a proposta não for aceitável ou se a LICITANTE deixar de enviar a Proposta de Preços atualizada ou não atender às exigências </w:t>
      </w:r>
      <w:r w:rsidR="00F84FFA" w:rsidRPr="00065D9A">
        <w:rPr>
          <w:rFonts w:ascii="Bookman Old Style" w:hAnsi="Bookman Old Style"/>
          <w:sz w:val="20"/>
        </w:rPr>
        <w:t>de habilitação</w:t>
      </w:r>
      <w:r w:rsidRPr="00065D9A">
        <w:rPr>
          <w:rFonts w:ascii="Bookman Old Style" w:hAnsi="Bookman Old Style"/>
          <w:sz w:val="20"/>
        </w:rPr>
        <w:t xml:space="preserve">, o </w:t>
      </w:r>
      <w:r w:rsidR="00701086" w:rsidRPr="00065D9A">
        <w:rPr>
          <w:rFonts w:ascii="Bookman Old Style" w:hAnsi="Bookman Old Style"/>
          <w:sz w:val="20"/>
        </w:rPr>
        <w:t>Pregoeiro</w:t>
      </w:r>
      <w:r w:rsidRPr="00065D9A">
        <w:rPr>
          <w:rFonts w:ascii="Bookman Old Style" w:hAnsi="Bookman Old Style"/>
          <w:sz w:val="20"/>
        </w:rPr>
        <w:t xml:space="preserve"> DESCLASSIFICARÁ e examinará a proposta subsequente e, assim, sucessivamente, na ordem de classificação, até a apuração de uma proposta que atenda a este Edital.</w:t>
      </w:r>
    </w:p>
    <w:p w14:paraId="5D700C2A" w14:textId="77777777" w:rsidR="00493C4D" w:rsidRPr="00065D9A" w:rsidRDefault="00493C4D" w:rsidP="0006577C">
      <w:pPr>
        <w:autoSpaceDE w:val="0"/>
        <w:autoSpaceDN w:val="0"/>
        <w:adjustRightInd w:val="0"/>
        <w:ind w:left="0" w:right="-11" w:firstLine="0"/>
        <w:rPr>
          <w:rFonts w:ascii="Bookman Old Style" w:hAnsi="Bookman Old Style"/>
          <w:sz w:val="20"/>
        </w:rPr>
      </w:pPr>
    </w:p>
    <w:p w14:paraId="548BD468" w14:textId="7F9716E6"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 A proposta deverá</w:t>
      </w:r>
      <w:r w:rsidRPr="00065D9A">
        <w:rPr>
          <w:rFonts w:ascii="Bookman Old Style" w:hAnsi="Bookman Old Style"/>
          <w:spacing w:val="-11"/>
          <w:sz w:val="20"/>
        </w:rPr>
        <w:t xml:space="preserve"> </w:t>
      </w:r>
      <w:r w:rsidRPr="00065D9A">
        <w:rPr>
          <w:rFonts w:ascii="Bookman Old Style" w:hAnsi="Bookman Old Style"/>
          <w:b/>
          <w:sz w:val="20"/>
        </w:rPr>
        <w:t>conter:</w:t>
      </w:r>
    </w:p>
    <w:p w14:paraId="75DEB0D4" w14:textId="62567142"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10.7.1.</w:t>
      </w:r>
      <w:r w:rsidRPr="00065D9A">
        <w:rPr>
          <w:rFonts w:ascii="Bookman Old Style" w:hAnsi="Bookman Old Style"/>
          <w:b/>
          <w:sz w:val="20"/>
        </w:rPr>
        <w:t xml:space="preserve"> proposta de preços, conforme modelo constante do Anexo II do presente Edital, vedado o preenchimento desta com dados aleatórios, sob pena de desclassificação da</w:t>
      </w:r>
      <w:r w:rsidRPr="00065D9A">
        <w:rPr>
          <w:rFonts w:ascii="Bookman Old Style" w:hAnsi="Bookman Old Style"/>
          <w:b/>
          <w:spacing w:val="-13"/>
          <w:sz w:val="20"/>
        </w:rPr>
        <w:t xml:space="preserve"> </w:t>
      </w:r>
      <w:r w:rsidRPr="00065D9A">
        <w:rPr>
          <w:rFonts w:ascii="Bookman Old Style" w:hAnsi="Bookman Old Style"/>
          <w:b/>
          <w:sz w:val="20"/>
        </w:rPr>
        <w:t>proposta;</w:t>
      </w:r>
    </w:p>
    <w:p w14:paraId="614E0EE3" w14:textId="2943ECFC"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10.7.2</w:t>
      </w:r>
      <w:r w:rsidRPr="00065D9A">
        <w:rPr>
          <w:rFonts w:ascii="Bookman Old Style" w:hAnsi="Bookman Old Style"/>
          <w:b/>
          <w:sz w:val="20"/>
        </w:rPr>
        <w:t>. preços unitários e totais</w:t>
      </w:r>
      <w:r w:rsidRPr="00065D9A">
        <w:rPr>
          <w:rFonts w:ascii="Bookman Old Style" w:hAnsi="Bookman Old Style"/>
          <w:sz w:val="20"/>
        </w:rPr>
        <w:t>, em moeda corrente nacional, em algarismo e por extenso, sem inclusão de qualquer encargo financeiro ou previsão inflacionária;</w:t>
      </w:r>
    </w:p>
    <w:p w14:paraId="68562A25" w14:textId="2DE74AA0"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10.7.3</w:t>
      </w:r>
      <w:r w:rsidRPr="00065D9A">
        <w:rPr>
          <w:rFonts w:ascii="Bookman Old Style" w:hAnsi="Bookman Old Style"/>
          <w:b/>
          <w:sz w:val="20"/>
        </w:rPr>
        <w:t xml:space="preserve">. indicação/especificação </w:t>
      </w:r>
      <w:r w:rsidRPr="00065D9A">
        <w:rPr>
          <w:rFonts w:ascii="Bookman Old Style" w:hAnsi="Bookman Old Style"/>
          <w:sz w:val="20"/>
        </w:rPr>
        <w:t>do produto e</w:t>
      </w:r>
      <w:r w:rsidRPr="00065D9A">
        <w:rPr>
          <w:rFonts w:ascii="Bookman Old Style" w:hAnsi="Bookman Old Style"/>
          <w:spacing w:val="-11"/>
          <w:sz w:val="20"/>
        </w:rPr>
        <w:t xml:space="preserve"> </w:t>
      </w:r>
      <w:r w:rsidRPr="00065D9A">
        <w:rPr>
          <w:rFonts w:ascii="Bookman Old Style" w:hAnsi="Bookman Old Style"/>
          <w:sz w:val="20"/>
        </w:rPr>
        <w:t>marca</w:t>
      </w:r>
      <w:r w:rsidRPr="00065D9A">
        <w:rPr>
          <w:rFonts w:ascii="Bookman Old Style" w:hAnsi="Bookman Old Style"/>
          <w:b/>
          <w:bCs/>
          <w:sz w:val="20"/>
        </w:rPr>
        <w:t>;</w:t>
      </w:r>
    </w:p>
    <w:p w14:paraId="0CDFEAA3" w14:textId="1D26B61E" w:rsidR="00493C4D" w:rsidRPr="00065D9A" w:rsidRDefault="00493C4D" w:rsidP="0006577C">
      <w:pPr>
        <w:pStyle w:val="Textoembloco"/>
        <w:ind w:left="0" w:right="-11" w:firstLine="0"/>
        <w:rPr>
          <w:rFonts w:ascii="Bookman Old Style" w:hAnsi="Bookman Old Style"/>
          <w:sz w:val="20"/>
        </w:rPr>
      </w:pPr>
      <w:r w:rsidRPr="00065D9A">
        <w:rPr>
          <w:rFonts w:ascii="Bookman Old Style" w:eastAsiaTheme="minorHAnsi" w:hAnsi="Bookman Old Style"/>
          <w:bCs/>
          <w:sz w:val="20"/>
          <w:lang w:eastAsia="en-US"/>
        </w:rPr>
        <w:t>10.7.4</w:t>
      </w:r>
      <w:r w:rsidRPr="00065D9A">
        <w:rPr>
          <w:rFonts w:ascii="Bookman Old Style" w:eastAsiaTheme="minorHAnsi" w:hAnsi="Bookman Old Style"/>
          <w:b/>
          <w:bCs/>
          <w:sz w:val="20"/>
          <w:lang w:eastAsia="en-US"/>
        </w:rPr>
        <w:t>. A apresentação da proposta implicará na plena aceitação das condições estabelecidas neste edital e seus anexos.</w:t>
      </w:r>
    </w:p>
    <w:p w14:paraId="7F3C0C35" w14:textId="71255624" w:rsidR="00493C4D" w:rsidRPr="00065D9A" w:rsidRDefault="00493C4D" w:rsidP="00B001A6">
      <w:pPr>
        <w:pStyle w:val="Textoembloco"/>
        <w:ind w:left="0" w:right="-11" w:firstLine="0"/>
        <w:rPr>
          <w:rFonts w:ascii="Bookman Old Style" w:hAnsi="Bookman Old Style"/>
          <w:sz w:val="20"/>
        </w:rPr>
      </w:pPr>
      <w:r w:rsidRPr="00065D9A">
        <w:rPr>
          <w:rFonts w:ascii="Bookman Old Style" w:hAnsi="Bookman Old Style"/>
          <w:sz w:val="20"/>
        </w:rPr>
        <w:t xml:space="preserve">10.7.5. prazo de </w:t>
      </w:r>
      <w:r w:rsidRPr="00065D9A">
        <w:rPr>
          <w:rFonts w:ascii="Bookman Old Style" w:hAnsi="Bookman Old Style"/>
          <w:b/>
          <w:sz w:val="20"/>
        </w:rPr>
        <w:t>validade da proposta não inferior a 60 (sessenta) dias</w:t>
      </w:r>
      <w:r w:rsidRPr="00065D9A">
        <w:rPr>
          <w:rFonts w:ascii="Bookman Old Style" w:hAnsi="Bookman Old Style"/>
          <w:sz w:val="20"/>
        </w:rPr>
        <w:t>, contados da data estipulada para a abertura do presente certame</w:t>
      </w:r>
      <w:r w:rsidR="00686318" w:rsidRPr="00065D9A">
        <w:rPr>
          <w:rFonts w:ascii="Bookman Old Style" w:hAnsi="Bookman Old Style"/>
          <w:sz w:val="20"/>
        </w:rPr>
        <w:t>.</w:t>
      </w:r>
    </w:p>
    <w:p w14:paraId="3A53AC57" w14:textId="40669A97"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10.7.6. O preço proposto deverá ser expresso em moeda corrente nacional (Real), </w:t>
      </w:r>
      <w:r w:rsidRPr="00065D9A">
        <w:rPr>
          <w:rFonts w:ascii="Bookman Old Style" w:hAnsi="Bookman Old Style"/>
          <w:b/>
          <w:sz w:val="20"/>
        </w:rPr>
        <w:t>com até duas casas decimais (0,00)</w:t>
      </w:r>
      <w:r w:rsidRPr="00065D9A">
        <w:rPr>
          <w:rFonts w:ascii="Bookman Old Style" w:hAnsi="Bookman Old Style"/>
          <w:sz w:val="20"/>
        </w:rPr>
        <w:t>.</w:t>
      </w:r>
    </w:p>
    <w:p w14:paraId="30F3C971" w14:textId="3B4561E8"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10.7.7. A </w:t>
      </w:r>
      <w:r w:rsidRPr="00065D9A">
        <w:rPr>
          <w:rFonts w:ascii="Bookman Old Style" w:hAnsi="Bookman Old Style"/>
          <w:b/>
          <w:sz w:val="20"/>
        </w:rPr>
        <w:t>proposta</w:t>
      </w:r>
      <w:r w:rsidRPr="00065D9A">
        <w:rPr>
          <w:rFonts w:ascii="Bookman Old Style" w:hAnsi="Bookman Old Style"/>
          <w:sz w:val="20"/>
        </w:rPr>
        <w:t xml:space="preserve">, enviada exclusivamente por meio do Sistema Eletrônico, deve atender todas as especificações técnicas obrigatórias do </w:t>
      </w:r>
      <w:r w:rsidRPr="00065D9A">
        <w:rPr>
          <w:rFonts w:ascii="Bookman Old Style" w:hAnsi="Bookman Old Style"/>
          <w:b/>
          <w:sz w:val="20"/>
        </w:rPr>
        <w:t xml:space="preserve">Edital </w:t>
      </w:r>
      <w:r w:rsidRPr="00065D9A">
        <w:rPr>
          <w:rFonts w:ascii="Bookman Old Style" w:hAnsi="Bookman Old Style"/>
          <w:sz w:val="20"/>
        </w:rPr>
        <w:t xml:space="preserve">e </w:t>
      </w:r>
      <w:r w:rsidRPr="00065D9A">
        <w:rPr>
          <w:rFonts w:ascii="Bookman Old Style" w:hAnsi="Bookman Old Style"/>
          <w:b/>
          <w:sz w:val="20"/>
        </w:rPr>
        <w:t xml:space="preserve">Anexos </w:t>
      </w:r>
      <w:r w:rsidRPr="00065D9A">
        <w:rPr>
          <w:rFonts w:ascii="Bookman Old Style" w:hAnsi="Bookman Old Style"/>
          <w:sz w:val="20"/>
        </w:rPr>
        <w:t>sob pena de</w:t>
      </w:r>
      <w:r w:rsidRPr="00065D9A">
        <w:rPr>
          <w:rFonts w:ascii="Bookman Old Style" w:hAnsi="Bookman Old Style"/>
          <w:spacing w:val="-10"/>
          <w:sz w:val="20"/>
        </w:rPr>
        <w:t xml:space="preserve"> </w:t>
      </w:r>
      <w:r w:rsidRPr="00065D9A">
        <w:rPr>
          <w:rFonts w:ascii="Bookman Old Style" w:hAnsi="Bookman Old Style"/>
          <w:sz w:val="20"/>
        </w:rPr>
        <w:t>desclassificação.</w:t>
      </w:r>
    </w:p>
    <w:p w14:paraId="3F56B9D7" w14:textId="6FC9CCF5"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10.7.8. O </w:t>
      </w:r>
      <w:r w:rsidR="00701086" w:rsidRPr="00065D9A">
        <w:rPr>
          <w:rFonts w:ascii="Bookman Old Style" w:hAnsi="Bookman Old Style"/>
          <w:sz w:val="20"/>
        </w:rPr>
        <w:t>Pregoeiro</w:t>
      </w:r>
      <w:r w:rsidRPr="00065D9A">
        <w:rPr>
          <w:rFonts w:ascii="Bookman Old Style" w:hAnsi="Bookman Old Style"/>
          <w:sz w:val="20"/>
        </w:rPr>
        <w:t xml:space="preserve"> reserva o direito de realizar diligências para instrução do processo sobre informações que não estejam claras, bem como de solicitar documentos complementares que julgar necessários para os respectivos esclarecimentos.</w:t>
      </w:r>
    </w:p>
    <w:p w14:paraId="7D244D9C" w14:textId="77777777" w:rsidR="00493C4D" w:rsidRPr="00065D9A" w:rsidRDefault="00493C4D" w:rsidP="0006577C">
      <w:pPr>
        <w:pStyle w:val="Textoembloco"/>
        <w:ind w:left="0" w:right="-11" w:firstLine="0"/>
        <w:rPr>
          <w:rFonts w:ascii="Bookman Old Style" w:hAnsi="Bookman Old Style"/>
          <w:sz w:val="20"/>
        </w:rPr>
      </w:pPr>
      <w:r w:rsidRPr="00065D9A">
        <w:rPr>
          <w:rFonts w:ascii="Bookman Old Style" w:hAnsi="Bookman Old Style"/>
          <w:sz w:val="20"/>
        </w:rPr>
        <w:t xml:space="preserve">10.7.9. A </w:t>
      </w:r>
      <w:r w:rsidRPr="00065D9A">
        <w:rPr>
          <w:rFonts w:ascii="Bookman Old Style" w:hAnsi="Bookman Old Style"/>
          <w:b/>
          <w:sz w:val="20"/>
        </w:rPr>
        <w:t xml:space="preserve">proposta </w:t>
      </w:r>
      <w:r w:rsidRPr="00065D9A">
        <w:rPr>
          <w:rFonts w:ascii="Bookman Old Style" w:hAnsi="Bookman Old Style"/>
          <w:sz w:val="20"/>
        </w:rPr>
        <w:t>apresentada terá que refletir preços equivalentes aos praticados no mercado no dia de sua</w:t>
      </w:r>
      <w:r w:rsidRPr="00065D9A">
        <w:rPr>
          <w:rFonts w:ascii="Bookman Old Style" w:hAnsi="Bookman Old Style"/>
          <w:spacing w:val="-16"/>
          <w:sz w:val="20"/>
        </w:rPr>
        <w:t xml:space="preserve"> </w:t>
      </w:r>
      <w:r w:rsidRPr="00065D9A">
        <w:rPr>
          <w:rFonts w:ascii="Bookman Old Style" w:hAnsi="Bookman Old Style"/>
          <w:sz w:val="20"/>
        </w:rPr>
        <w:t>apresentação.</w:t>
      </w:r>
    </w:p>
    <w:p w14:paraId="74C25813" w14:textId="77777777" w:rsidR="00493C4D" w:rsidRPr="00065D9A" w:rsidRDefault="00493C4D" w:rsidP="0006577C">
      <w:pPr>
        <w:pStyle w:val="PargrafodaLista"/>
        <w:ind w:left="0" w:right="-11" w:firstLine="0"/>
        <w:rPr>
          <w:rFonts w:ascii="Bookman Old Style" w:hAnsi="Bookman Old Style"/>
          <w:sz w:val="20"/>
        </w:rPr>
      </w:pPr>
    </w:p>
    <w:p w14:paraId="5EB9BB39" w14:textId="58F84CB2"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10.8. </w:t>
      </w:r>
      <w:r w:rsidR="00686318" w:rsidRPr="00065D9A">
        <w:rPr>
          <w:rFonts w:ascii="Bookman Old Style" w:hAnsi="Bookman Old Style"/>
          <w:sz w:val="20"/>
        </w:rPr>
        <w:t>O Município de Santa Isabel do Ivaí</w:t>
      </w:r>
      <w:r w:rsidRPr="00065D9A">
        <w:rPr>
          <w:rFonts w:ascii="Bookman Old Style" w:hAnsi="Bookman Old Style"/>
          <w:sz w:val="20"/>
        </w:rPr>
        <w:t xml:space="preserve">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 modificada.</w:t>
      </w:r>
    </w:p>
    <w:p w14:paraId="3B40A2AA" w14:textId="77777777" w:rsidR="00B61F87" w:rsidRPr="00065D9A" w:rsidRDefault="00B61F87" w:rsidP="0006577C">
      <w:pPr>
        <w:ind w:left="0" w:right="-11" w:firstLine="0"/>
        <w:outlineLvl w:val="0"/>
        <w:rPr>
          <w:rFonts w:ascii="Bookman Old Style" w:hAnsi="Bookman Old Style"/>
          <w:color w:val="000000"/>
          <w:sz w:val="20"/>
        </w:rPr>
      </w:pPr>
    </w:p>
    <w:p w14:paraId="39AD2967" w14:textId="77777777" w:rsidR="00B61F87" w:rsidRPr="00065D9A" w:rsidRDefault="00B61F87"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5888" behindDoc="1" locked="0" layoutInCell="1" allowOverlap="1" wp14:anchorId="4A981C3C" wp14:editId="487FFAF2">
                <wp:simplePos x="0" y="0"/>
                <wp:positionH relativeFrom="margin">
                  <wp:align>right</wp:align>
                </wp:positionH>
                <wp:positionV relativeFrom="paragraph">
                  <wp:posOffset>10160</wp:posOffset>
                </wp:positionV>
                <wp:extent cx="6096000" cy="1404620"/>
                <wp:effectExtent l="0" t="0" r="19050" b="19685"/>
                <wp:wrapNone/>
                <wp:docPr id="1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691E48" w14:textId="2E3D9BD6" w:rsidR="002035DB" w:rsidRPr="00FF0D87" w:rsidRDefault="002035DB"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x="http://schemas.microsoft.com/office/word/2018/wordml/cex" xmlns:w16="http://schemas.microsoft.com/office/word/2018/wordml">
            <w:pict>
              <v:shape w14:anchorId="4A981C3C" id="_x0000_s1037" type="#_x0000_t202" style="position:absolute;left:0;text-align:left;margin-left:428.8pt;margin-top:.8pt;width:480pt;height:110.6pt;z-index:-25163059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" fillcolor="#ddd8c2 [2894]" strokecolor="black [3200]" strokeweight="2pt">
                <v:textbox style="mso-fit-shape-to-text:t">
                  <w:txbxContent>
                    <w:p w14:paraId="0E691E48" w14:textId="2E3D9BD6" w:rsidR="002035DB" w:rsidRPr="00FF0D87" w:rsidRDefault="002035DB" w:rsidP="00B61F87">
                      <w:pPr>
                        <w:ind w:left="0" w:firstLine="0"/>
                        <w:rPr>
                          <w:rFonts w:ascii="Bookman Old Style" w:hAnsi="Bookman Old Style"/>
                          <w:b/>
                          <w:bCs/>
                          <w:sz w:val="20"/>
                        </w:rPr>
                      </w:pPr>
                      <w:r>
                        <w:rPr>
                          <w:rFonts w:ascii="Bookman Old Style" w:hAnsi="Bookman Old Style"/>
                          <w:b/>
                          <w:bCs/>
                          <w:sz w:val="20"/>
                        </w:rPr>
                        <w:t>11</w:t>
                      </w:r>
                      <w:r w:rsidRPr="00FF0D87">
                        <w:rPr>
                          <w:rFonts w:ascii="Bookman Old Style" w:hAnsi="Bookman Old Style"/>
                          <w:b/>
                          <w:bCs/>
                          <w:sz w:val="20"/>
                        </w:rPr>
                        <w:t xml:space="preserve"> – </w:t>
                      </w:r>
                      <w:r>
                        <w:rPr>
                          <w:rFonts w:ascii="Bookman Old Style" w:hAnsi="Bookman Old Style"/>
                          <w:b/>
                          <w:bCs/>
                          <w:sz w:val="20"/>
                        </w:rPr>
                        <w:t>DO ENCAMINHAMENTO DA DOCUMENTAÇÃO ORIGINAL</w:t>
                      </w:r>
                      <w:r w:rsidRPr="00FF0D87">
                        <w:rPr>
                          <w:rFonts w:ascii="Bookman Old Style" w:hAnsi="Bookman Old Style"/>
                          <w:b/>
                          <w:bCs/>
                          <w:sz w:val="20"/>
                        </w:rPr>
                        <w:t>.</w:t>
                      </w:r>
                    </w:p>
                  </w:txbxContent>
                </v:textbox>
                <w10:wrap anchorx="margin"/>
              </v:shape>
            </w:pict>
          </mc:Fallback>
        </mc:AlternateContent>
      </w:r>
    </w:p>
    <w:p w14:paraId="431A1F7F" w14:textId="77777777" w:rsidR="00B61F87" w:rsidRPr="00065D9A" w:rsidRDefault="00B61F87" w:rsidP="0006577C">
      <w:pPr>
        <w:autoSpaceDE w:val="0"/>
        <w:autoSpaceDN w:val="0"/>
        <w:adjustRightInd w:val="0"/>
        <w:ind w:left="0" w:right="-11" w:firstLine="0"/>
        <w:rPr>
          <w:rFonts w:ascii="Bookman Old Style" w:hAnsi="Bookman Old Style"/>
          <w:color w:val="000000"/>
          <w:sz w:val="20"/>
        </w:rPr>
      </w:pPr>
    </w:p>
    <w:p w14:paraId="296E7AC8" w14:textId="77777777" w:rsidR="00B61F87" w:rsidRPr="00065D9A" w:rsidRDefault="00B61F87" w:rsidP="0006577C">
      <w:pPr>
        <w:ind w:left="0" w:right="-11" w:firstLine="0"/>
        <w:rPr>
          <w:rFonts w:ascii="Bookman Old Style" w:hAnsi="Bookman Old Style"/>
          <w:sz w:val="20"/>
        </w:rPr>
      </w:pPr>
    </w:p>
    <w:p w14:paraId="65E08B32" w14:textId="77955C70" w:rsidR="00493C4D" w:rsidRPr="00065D9A" w:rsidRDefault="00493C4D" w:rsidP="0006577C">
      <w:pPr>
        <w:ind w:left="0" w:right="-11" w:firstLine="0"/>
        <w:rPr>
          <w:rFonts w:ascii="Bookman Old Style" w:hAnsi="Bookman Old Style"/>
          <w:sz w:val="20"/>
        </w:rPr>
      </w:pPr>
      <w:r w:rsidRPr="00065D9A">
        <w:rPr>
          <w:rFonts w:ascii="Bookman Old Style" w:hAnsi="Bookman Old Style"/>
          <w:sz w:val="20"/>
        </w:rPr>
        <w:t xml:space="preserve">11.1. A documentação constante no item 09, </w:t>
      </w:r>
      <w:r w:rsidRPr="00065D9A">
        <w:rPr>
          <w:rFonts w:ascii="Bookman Old Style" w:hAnsi="Bookman Old Style"/>
          <w:b/>
          <w:bCs/>
          <w:sz w:val="20"/>
          <w:u w:val="single"/>
        </w:rPr>
        <w:t>caso solicitada</w:t>
      </w:r>
      <w:r w:rsidRPr="00065D9A">
        <w:rPr>
          <w:rFonts w:ascii="Bookman Old Style" w:hAnsi="Bookman Old Style"/>
          <w:sz w:val="20"/>
        </w:rPr>
        <w:t xml:space="preserve">, deverá ser encaminhada em original ou cópias autenticadas, juntamente com a proposta final também original, no </w:t>
      </w:r>
      <w:r w:rsidRPr="00065D9A">
        <w:rPr>
          <w:rFonts w:ascii="Bookman Old Style" w:hAnsi="Bookman Old Style"/>
          <w:b/>
          <w:sz w:val="20"/>
          <w:u w:val="single"/>
        </w:rPr>
        <w:t xml:space="preserve">prazo máximo de </w:t>
      </w:r>
      <w:r w:rsidRPr="00065D9A">
        <w:rPr>
          <w:rFonts w:ascii="Bookman Old Style" w:hAnsi="Bookman Old Style"/>
          <w:b/>
          <w:sz w:val="20"/>
          <w:u w:val="single"/>
        </w:rPr>
        <w:lastRenderedPageBreak/>
        <w:t>03 (três) dias úteis</w:t>
      </w:r>
      <w:r w:rsidRPr="00065D9A">
        <w:rPr>
          <w:rFonts w:ascii="Bookman Old Style" w:hAnsi="Bookman Old Style"/>
          <w:sz w:val="20"/>
        </w:rPr>
        <w:t xml:space="preserve">, contados da solicitação do </w:t>
      </w:r>
      <w:r w:rsidR="00701086" w:rsidRPr="00065D9A">
        <w:rPr>
          <w:rFonts w:ascii="Bookman Old Style" w:hAnsi="Bookman Old Style"/>
          <w:sz w:val="20"/>
        </w:rPr>
        <w:t>Pregoeiro</w:t>
      </w:r>
      <w:r w:rsidRPr="00065D9A">
        <w:rPr>
          <w:rFonts w:ascii="Bookman Old Style" w:hAnsi="Bookman Old Style"/>
          <w:sz w:val="20"/>
        </w:rPr>
        <w:t xml:space="preserve"> no sistema eletrônico, no seguinte endereço: Rua Professora Dulce </w:t>
      </w:r>
      <w:proofErr w:type="spellStart"/>
      <w:r w:rsidRPr="00065D9A">
        <w:rPr>
          <w:rFonts w:ascii="Bookman Old Style" w:hAnsi="Bookman Old Style"/>
          <w:sz w:val="20"/>
        </w:rPr>
        <w:t>Cristi</w:t>
      </w:r>
      <w:proofErr w:type="spellEnd"/>
      <w:r w:rsidRPr="00065D9A">
        <w:rPr>
          <w:rFonts w:ascii="Bookman Old Style" w:hAnsi="Bookman Old Style"/>
          <w:sz w:val="20"/>
        </w:rPr>
        <w:t xml:space="preserve">, 1170, centro, CEP 87910-000 – Santa Isabel do Ivaí - PR. Aos cuidados do Departamento de Compras, Licitações e Contratos e ao </w:t>
      </w:r>
      <w:r w:rsidR="00701086" w:rsidRPr="00065D9A">
        <w:rPr>
          <w:rFonts w:ascii="Bookman Old Style" w:hAnsi="Bookman Old Style"/>
          <w:sz w:val="20"/>
        </w:rPr>
        <w:t>Pregoeiro</w:t>
      </w:r>
      <w:r w:rsidRPr="00065D9A">
        <w:rPr>
          <w:rFonts w:ascii="Bookman Old Style" w:hAnsi="Bookman Old Style"/>
          <w:sz w:val="20"/>
        </w:rPr>
        <w:t xml:space="preserve"> responsável: Sérgio Ortega. O envelope contendo os documentos deve estar lacrado e informar o nome da empresa ou empresário individual, número do CNPJ, número e ano do Pregão</w:t>
      </w:r>
      <w:r w:rsidRPr="00065D9A">
        <w:rPr>
          <w:rFonts w:ascii="Bookman Old Style" w:hAnsi="Bookman Old Style"/>
          <w:spacing w:val="-10"/>
          <w:sz w:val="20"/>
        </w:rPr>
        <w:t xml:space="preserve"> </w:t>
      </w:r>
      <w:r w:rsidRPr="00065D9A">
        <w:rPr>
          <w:rFonts w:ascii="Bookman Old Style" w:hAnsi="Bookman Old Style"/>
          <w:sz w:val="20"/>
        </w:rPr>
        <w:t>Eletrônico.</w:t>
      </w:r>
    </w:p>
    <w:p w14:paraId="7248E5B0" w14:textId="77777777" w:rsidR="00493C4D" w:rsidRPr="00065D9A" w:rsidRDefault="00493C4D" w:rsidP="0006577C">
      <w:pPr>
        <w:ind w:left="0" w:right="-11" w:firstLine="0"/>
        <w:rPr>
          <w:rFonts w:ascii="Bookman Old Style" w:hAnsi="Bookman Old Style"/>
          <w:sz w:val="20"/>
        </w:rPr>
      </w:pPr>
    </w:p>
    <w:p w14:paraId="71A079AF" w14:textId="2BC578E4"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 xml:space="preserve">11.2. Consideradas cumpridas todas as exigências do edital quanto à apresentação da documentação de habilitação e proposta final pelo licitante classificado em primeiro lugar, o </w:t>
      </w:r>
      <w:r w:rsidR="00701086" w:rsidRPr="00065D9A">
        <w:rPr>
          <w:rFonts w:ascii="Bookman Old Style" w:hAnsi="Bookman Old Style" w:cs="Times New Roman"/>
          <w:sz w:val="20"/>
          <w:szCs w:val="20"/>
        </w:rPr>
        <w:t>Pregoeiro</w:t>
      </w:r>
      <w:r w:rsidRPr="00065D9A">
        <w:rPr>
          <w:rFonts w:ascii="Bookman Old Style" w:hAnsi="Bookman Old Style" w:cs="Times New Roman"/>
          <w:sz w:val="20"/>
          <w:szCs w:val="20"/>
        </w:rPr>
        <w:t xml:space="preserve"> o declarará</w:t>
      </w:r>
      <w:r w:rsidRPr="00065D9A">
        <w:rPr>
          <w:rFonts w:ascii="Bookman Old Style" w:hAnsi="Bookman Old Style" w:cs="Times New Roman"/>
          <w:spacing w:val="-14"/>
          <w:sz w:val="20"/>
          <w:szCs w:val="20"/>
        </w:rPr>
        <w:t xml:space="preserve"> </w:t>
      </w:r>
      <w:r w:rsidRPr="00065D9A">
        <w:rPr>
          <w:rFonts w:ascii="Bookman Old Style" w:hAnsi="Bookman Old Style" w:cs="Times New Roman"/>
          <w:sz w:val="20"/>
          <w:szCs w:val="20"/>
        </w:rPr>
        <w:t>vencedor.</w:t>
      </w:r>
    </w:p>
    <w:p w14:paraId="34692C61" w14:textId="77777777" w:rsidR="00493C4D"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p>
    <w:p w14:paraId="169A410C" w14:textId="3AB50086" w:rsidR="000C1B66" w:rsidRPr="00065D9A" w:rsidRDefault="00493C4D" w:rsidP="0006577C">
      <w:pPr>
        <w:pStyle w:val="Corpodeeditalpadro"/>
        <w:tabs>
          <w:tab w:val="clear" w:pos="850"/>
        </w:tabs>
        <w:spacing w:after="0" w:line="240" w:lineRule="auto"/>
        <w:ind w:left="0" w:right="-11" w:firstLine="0"/>
        <w:rPr>
          <w:rFonts w:ascii="Bookman Old Style" w:hAnsi="Bookman Old Style" w:cs="Times New Roman"/>
          <w:sz w:val="20"/>
          <w:szCs w:val="20"/>
        </w:rPr>
      </w:pPr>
      <w:r w:rsidRPr="00065D9A">
        <w:rPr>
          <w:rFonts w:ascii="Bookman Old Style" w:hAnsi="Bookman Old Style" w:cs="Times New Roman"/>
          <w:sz w:val="20"/>
          <w:szCs w:val="20"/>
        </w:rPr>
        <w:t>11.3. Ocorrendo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a</w:t>
      </w:r>
      <w:r w:rsidRPr="00065D9A">
        <w:rPr>
          <w:rFonts w:ascii="Bookman Old Style" w:hAnsi="Bookman Old Style" w:cs="Times New Roman"/>
          <w:spacing w:val="-2"/>
          <w:sz w:val="20"/>
          <w:szCs w:val="20"/>
        </w:rPr>
        <w:t xml:space="preserve"> </w:t>
      </w:r>
      <w:r w:rsidRPr="00065D9A">
        <w:rPr>
          <w:rFonts w:ascii="Bookman Old Style" w:hAnsi="Bookman Old Style" w:cs="Times New Roman"/>
          <w:sz w:val="20"/>
          <w:szCs w:val="20"/>
        </w:rPr>
        <w:t>inabilitação,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o</w:t>
      </w:r>
      <w:r w:rsidRPr="00065D9A">
        <w:rPr>
          <w:rFonts w:ascii="Bookman Old Style" w:hAnsi="Bookman Old Style" w:cs="Times New Roman"/>
          <w:spacing w:val="-5"/>
          <w:sz w:val="20"/>
          <w:szCs w:val="20"/>
        </w:rPr>
        <w:t xml:space="preserve"> </w:t>
      </w:r>
      <w:r w:rsidR="00701086" w:rsidRPr="00065D9A">
        <w:rPr>
          <w:rFonts w:ascii="Bookman Old Style" w:hAnsi="Bookman Old Style" w:cs="Times New Roman"/>
          <w:sz w:val="20"/>
          <w:szCs w:val="20"/>
        </w:rPr>
        <w:t>Pregoeiro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convocará</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o</w:t>
      </w:r>
      <w:r w:rsidRPr="00065D9A">
        <w:rPr>
          <w:rFonts w:ascii="Bookman Old Style" w:hAnsi="Bookman Old Style" w:cs="Times New Roman"/>
          <w:spacing w:val="-2"/>
          <w:sz w:val="20"/>
          <w:szCs w:val="20"/>
        </w:rPr>
        <w:t xml:space="preserve"> </w:t>
      </w:r>
      <w:r w:rsidRPr="00065D9A">
        <w:rPr>
          <w:rFonts w:ascii="Bookman Old Style" w:hAnsi="Bookman Old Style" w:cs="Times New Roman"/>
          <w:sz w:val="20"/>
          <w:szCs w:val="20"/>
        </w:rPr>
        <w:t>autor</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segundo</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menor</w:t>
      </w:r>
      <w:r w:rsidRPr="00065D9A">
        <w:rPr>
          <w:rFonts w:ascii="Bookman Old Style" w:hAnsi="Bookman Old Style" w:cs="Times New Roman"/>
          <w:spacing w:val="-3"/>
          <w:sz w:val="20"/>
          <w:szCs w:val="20"/>
        </w:rPr>
        <w:t xml:space="preserve"> </w:t>
      </w:r>
      <w:r w:rsidRPr="00065D9A">
        <w:rPr>
          <w:rFonts w:ascii="Bookman Old Style" w:hAnsi="Bookman Old Style" w:cs="Times New Roman"/>
          <w:sz w:val="20"/>
          <w:szCs w:val="20"/>
        </w:rPr>
        <w:t>lance para apresentar sua documentação de habilitação e, se necessário, observado a ordem crescente de preço, os autores dos demais lances, desde que atendam ao critério de aceitabilidade estabelecido pelo instrumento convocatório, ou poderá revogar a licitação.</w:t>
      </w:r>
    </w:p>
    <w:p w14:paraId="1694F5FE" w14:textId="77777777" w:rsidR="000C1B66" w:rsidRPr="00065D9A" w:rsidRDefault="000C1B66" w:rsidP="0006577C">
      <w:pPr>
        <w:ind w:left="0" w:right="-11" w:firstLine="0"/>
        <w:outlineLvl w:val="0"/>
        <w:rPr>
          <w:rFonts w:ascii="Bookman Old Style" w:hAnsi="Bookman Old Style"/>
          <w:color w:val="000000"/>
          <w:sz w:val="20"/>
        </w:rPr>
      </w:pPr>
    </w:p>
    <w:p w14:paraId="6BADD3BC" w14:textId="77777777" w:rsidR="000C1B66" w:rsidRPr="00065D9A" w:rsidRDefault="000C1B6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7936" behindDoc="1" locked="0" layoutInCell="1" allowOverlap="1" wp14:anchorId="702C7BA4" wp14:editId="75904506">
                <wp:simplePos x="0" y="0"/>
                <wp:positionH relativeFrom="margin">
                  <wp:align>right</wp:align>
                </wp:positionH>
                <wp:positionV relativeFrom="paragraph">
                  <wp:posOffset>10160</wp:posOffset>
                </wp:positionV>
                <wp:extent cx="6096000" cy="1404620"/>
                <wp:effectExtent l="0" t="0" r="19050" b="19685"/>
                <wp:wrapNone/>
                <wp:docPr id="1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5D795AC" w14:textId="5ACF81FC" w:rsidR="002035DB" w:rsidRPr="00FF0D87" w:rsidRDefault="002035DB"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x="http://schemas.microsoft.com/office/word/2018/wordml/cex" xmlns:w16="http://schemas.microsoft.com/office/word/2018/wordml">
            <w:pict>
              <v:shape w14:anchorId="702C7BA4" id="_x0000_s1038" type="#_x0000_t202" style="position:absolute;left:0;text-align:left;margin-left:428.8pt;margin-top:.8pt;width:480pt;height:110.6pt;z-index:-25162854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irkEp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5D795AC" w14:textId="5ACF81FC" w:rsidR="002035DB" w:rsidRPr="00FF0D87" w:rsidRDefault="002035DB" w:rsidP="000C1B66">
                      <w:pPr>
                        <w:ind w:left="0" w:firstLine="0"/>
                        <w:rPr>
                          <w:rFonts w:ascii="Bookman Old Style" w:hAnsi="Bookman Old Style"/>
                          <w:b/>
                          <w:bCs/>
                          <w:sz w:val="20"/>
                        </w:rPr>
                      </w:pPr>
                      <w:r>
                        <w:rPr>
                          <w:rFonts w:ascii="Bookman Old Style" w:hAnsi="Bookman Old Style"/>
                          <w:b/>
                          <w:bCs/>
                          <w:sz w:val="20"/>
                        </w:rPr>
                        <w:t>12</w:t>
                      </w:r>
                      <w:r w:rsidRPr="00FF0D87">
                        <w:rPr>
                          <w:rFonts w:ascii="Bookman Old Style" w:hAnsi="Bookman Old Style"/>
                          <w:b/>
                          <w:bCs/>
                          <w:sz w:val="20"/>
                        </w:rPr>
                        <w:t xml:space="preserve"> – </w:t>
                      </w:r>
                      <w:r>
                        <w:rPr>
                          <w:rFonts w:ascii="Bookman Old Style" w:hAnsi="Bookman Old Style"/>
                          <w:b/>
                          <w:bCs/>
                          <w:sz w:val="20"/>
                        </w:rPr>
                        <w:t>DA REABERTURA DA SESSÃO PÚBLICA</w:t>
                      </w:r>
                      <w:r w:rsidRPr="00FF0D87">
                        <w:rPr>
                          <w:rFonts w:ascii="Bookman Old Style" w:hAnsi="Bookman Old Style"/>
                          <w:b/>
                          <w:bCs/>
                          <w:sz w:val="20"/>
                        </w:rPr>
                        <w:t>.</w:t>
                      </w:r>
                    </w:p>
                  </w:txbxContent>
                </v:textbox>
                <w10:wrap anchorx="margin"/>
              </v:shape>
            </w:pict>
          </mc:Fallback>
        </mc:AlternateContent>
      </w:r>
    </w:p>
    <w:p w14:paraId="06A0B18F" w14:textId="77777777" w:rsidR="000C1B66" w:rsidRPr="00065D9A" w:rsidRDefault="000C1B66" w:rsidP="0006577C">
      <w:pPr>
        <w:autoSpaceDE w:val="0"/>
        <w:autoSpaceDN w:val="0"/>
        <w:adjustRightInd w:val="0"/>
        <w:ind w:left="0" w:right="-11" w:firstLine="0"/>
        <w:rPr>
          <w:rFonts w:ascii="Bookman Old Style" w:hAnsi="Bookman Old Style"/>
          <w:color w:val="000000"/>
          <w:sz w:val="20"/>
        </w:rPr>
      </w:pPr>
    </w:p>
    <w:p w14:paraId="2DD4A93C" w14:textId="77777777" w:rsidR="006D5AC6" w:rsidRPr="00065D9A" w:rsidRDefault="006D5AC6" w:rsidP="0006577C">
      <w:pPr>
        <w:pStyle w:val="PargrafodaLista"/>
        <w:ind w:left="0" w:right="-11" w:firstLine="0"/>
        <w:rPr>
          <w:rFonts w:ascii="Bookman Old Style" w:hAnsi="Bookman Old Style"/>
          <w:sz w:val="20"/>
        </w:rPr>
      </w:pPr>
    </w:p>
    <w:p w14:paraId="43856D58" w14:textId="084E1888" w:rsidR="006D5AC6" w:rsidRPr="00065D9A" w:rsidRDefault="00E352F3" w:rsidP="0006577C">
      <w:pPr>
        <w:ind w:left="0" w:right="-11" w:firstLine="0"/>
        <w:rPr>
          <w:rFonts w:ascii="Bookman Old Style" w:hAnsi="Bookman Old Style"/>
          <w:sz w:val="20"/>
        </w:rPr>
      </w:pPr>
      <w:r w:rsidRPr="00065D9A">
        <w:rPr>
          <w:rFonts w:ascii="Bookman Old Style" w:eastAsiaTheme="minorEastAsia" w:hAnsi="Bookman Old Style"/>
          <w:sz w:val="20"/>
        </w:rPr>
        <w:t xml:space="preserve">12.1. </w:t>
      </w:r>
      <w:r w:rsidR="006D5AC6" w:rsidRPr="00065D9A">
        <w:rPr>
          <w:rFonts w:ascii="Bookman Old Style" w:eastAsiaTheme="minorEastAsia" w:hAnsi="Bookman Old Style"/>
          <w:sz w:val="20"/>
        </w:rPr>
        <w:t>A sessão pública poderá ser reaberta:</w:t>
      </w:r>
    </w:p>
    <w:p w14:paraId="295DCEEF" w14:textId="370FC8E9" w:rsidR="006D5AC6" w:rsidRPr="00065D9A" w:rsidRDefault="00E352F3" w:rsidP="00A63C6B">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12.1.1. </w:t>
      </w:r>
      <w:r w:rsidR="006D5AC6" w:rsidRPr="00065D9A">
        <w:rPr>
          <w:rFonts w:ascii="Bookman Old Style" w:eastAsiaTheme="minorEastAsia" w:hAnsi="Bookman Old Style"/>
          <w:sz w:val="20"/>
        </w:rPr>
        <w:t>Nas hipóteses de provimento de recurso que leve à anulação de atos anteriores à realização</w:t>
      </w:r>
      <w:r w:rsidRPr="00065D9A">
        <w:rPr>
          <w:rFonts w:ascii="Bookman Old Style" w:eastAsiaTheme="minorEastAsia" w:hAnsi="Bookman Old Style"/>
          <w:sz w:val="20"/>
        </w:rPr>
        <w:t xml:space="preserve"> </w:t>
      </w:r>
      <w:r w:rsidR="006D5AC6" w:rsidRPr="00065D9A">
        <w:rPr>
          <w:rFonts w:ascii="Bookman Old Style" w:eastAsiaTheme="minorEastAsia" w:hAnsi="Bookman Old Style"/>
          <w:sz w:val="20"/>
        </w:rPr>
        <w:t>da sessão pública precedente ou em que seja anulada a própria sessão pública, situação em que serão repetidos os atos anulados e os que dele dependam</w:t>
      </w:r>
      <w:r w:rsidR="006D5AC6" w:rsidRPr="00065D9A">
        <w:rPr>
          <w:rFonts w:ascii="Bookman Old Style" w:hAnsi="Bookman Old Style"/>
          <w:sz w:val="20"/>
        </w:rPr>
        <w:t>.</w:t>
      </w:r>
    </w:p>
    <w:p w14:paraId="0ED868D7" w14:textId="5C80FEAF" w:rsidR="006D5AC6" w:rsidRPr="00065D9A" w:rsidRDefault="00E352F3" w:rsidP="0006577C">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12.1.2. </w:t>
      </w:r>
      <w:r w:rsidR="006D5AC6" w:rsidRPr="00065D9A">
        <w:rPr>
          <w:rFonts w:ascii="Bookman Old Style" w:eastAsiaTheme="minorEastAsia" w:hAnsi="Bookman Old Style"/>
          <w:sz w:val="20"/>
        </w:rPr>
        <w:t>Quando houver erro na aceitação do preço melhor classificado ou quando o licitante declarado vencedor não assinar o contrato, não retirar o instrumento equivalente ou não comprovar a regularização fiscal e trabalhista, nos termos do art. 43, §1º da LC nº</w:t>
      </w:r>
      <w:r w:rsidRPr="00065D9A">
        <w:rPr>
          <w:rFonts w:ascii="Bookman Old Style" w:eastAsiaTheme="minorEastAsia" w:hAnsi="Bookman Old Style"/>
          <w:sz w:val="20"/>
        </w:rPr>
        <w:t>:</w:t>
      </w:r>
      <w:r w:rsidR="006D5AC6" w:rsidRPr="00065D9A">
        <w:rPr>
          <w:rFonts w:ascii="Bookman Old Style" w:eastAsiaTheme="minorEastAsia" w:hAnsi="Bookman Old Style"/>
          <w:sz w:val="20"/>
        </w:rPr>
        <w:t xml:space="preserve"> 123/2006. Nessas hipóteses, serão adotados os procedimentos imediatamente posteriores ao encerramento da etapa de lances.</w:t>
      </w:r>
    </w:p>
    <w:p w14:paraId="1F3AB48F" w14:textId="77777777" w:rsidR="006D5AC6" w:rsidRPr="00065D9A" w:rsidRDefault="006D5AC6" w:rsidP="0006577C">
      <w:pPr>
        <w:pStyle w:val="PargrafodaLista"/>
        <w:ind w:left="0" w:right="-11" w:firstLine="0"/>
        <w:rPr>
          <w:rFonts w:ascii="Bookman Old Style" w:hAnsi="Bookman Old Style"/>
          <w:sz w:val="20"/>
        </w:rPr>
      </w:pPr>
    </w:p>
    <w:p w14:paraId="303EEE71" w14:textId="739B72A0" w:rsidR="006D5AC6" w:rsidRPr="00065D9A" w:rsidRDefault="00E352F3" w:rsidP="0006577C">
      <w:pPr>
        <w:ind w:left="0" w:right="-11" w:firstLine="0"/>
        <w:rPr>
          <w:rFonts w:ascii="Bookman Old Style" w:hAnsi="Bookman Old Style"/>
          <w:sz w:val="20"/>
        </w:rPr>
      </w:pPr>
      <w:r w:rsidRPr="00065D9A">
        <w:rPr>
          <w:rFonts w:ascii="Bookman Old Style" w:eastAsiaTheme="minorEastAsia" w:hAnsi="Bookman Old Style"/>
          <w:sz w:val="20"/>
        </w:rPr>
        <w:t xml:space="preserve">12.2. </w:t>
      </w:r>
      <w:r w:rsidR="006D5AC6" w:rsidRPr="00065D9A">
        <w:rPr>
          <w:rFonts w:ascii="Bookman Old Style" w:eastAsiaTheme="minorEastAsia" w:hAnsi="Bookman Old Style"/>
          <w:sz w:val="20"/>
        </w:rPr>
        <w:t>Todos os licitantes remanescentes deverão ser convocados para acompanhar a sessão reaberta.</w:t>
      </w:r>
    </w:p>
    <w:p w14:paraId="48CCCE24" w14:textId="2D89581E" w:rsidR="006D5AC6" w:rsidRPr="00065D9A" w:rsidRDefault="00E352F3" w:rsidP="00A63C6B">
      <w:pPr>
        <w:widowControl w:val="0"/>
        <w:ind w:left="0" w:right="-11" w:firstLine="0"/>
        <w:rPr>
          <w:rFonts w:ascii="Bookman Old Style" w:hAnsi="Bookman Old Style"/>
          <w:sz w:val="20"/>
        </w:rPr>
      </w:pPr>
      <w:r w:rsidRPr="00065D9A">
        <w:rPr>
          <w:rFonts w:ascii="Bookman Old Style" w:eastAsiaTheme="minorEastAsia" w:hAnsi="Bookman Old Style"/>
          <w:sz w:val="20"/>
        </w:rPr>
        <w:t xml:space="preserve">12.2.1. </w:t>
      </w:r>
      <w:r w:rsidR="006D5AC6" w:rsidRPr="00065D9A">
        <w:rPr>
          <w:rFonts w:ascii="Bookman Old Style" w:eastAsiaTheme="minorEastAsia" w:hAnsi="Bookman Old Style"/>
          <w:sz w:val="20"/>
        </w:rPr>
        <w:t xml:space="preserve">A convocação se dará por meio do sistema eletrônico (“chat”) ou </w:t>
      </w:r>
      <w:r w:rsidR="006D5AC6" w:rsidRPr="00065D9A">
        <w:rPr>
          <w:rFonts w:ascii="Bookman Old Style" w:eastAsiaTheme="minorEastAsia" w:hAnsi="Bookman Old Style"/>
          <w:i/>
          <w:iCs/>
          <w:sz w:val="20"/>
        </w:rPr>
        <w:t>e-mail</w:t>
      </w:r>
      <w:r w:rsidR="006D5AC6" w:rsidRPr="00065D9A">
        <w:rPr>
          <w:rFonts w:ascii="Bookman Old Style" w:eastAsiaTheme="minorEastAsia" w:hAnsi="Bookman Old Style"/>
          <w:sz w:val="20"/>
        </w:rPr>
        <w:t>, de acordo com a fase do procedimento licitatório.</w:t>
      </w:r>
    </w:p>
    <w:p w14:paraId="30FE0C69" w14:textId="7CC61938" w:rsidR="00493C4D" w:rsidRPr="00065D9A" w:rsidRDefault="00E352F3" w:rsidP="0006577C">
      <w:pPr>
        <w:autoSpaceDE w:val="0"/>
        <w:autoSpaceDN w:val="0"/>
        <w:adjustRightInd w:val="0"/>
        <w:ind w:left="0" w:right="-11" w:firstLine="0"/>
        <w:rPr>
          <w:rFonts w:ascii="Bookman Old Style" w:hAnsi="Bookman Old Style"/>
          <w:b/>
          <w:bCs/>
          <w:sz w:val="20"/>
        </w:rPr>
      </w:pPr>
      <w:r w:rsidRPr="00065D9A">
        <w:rPr>
          <w:rFonts w:ascii="Bookman Old Style" w:eastAsiaTheme="minorEastAsia" w:hAnsi="Bookman Old Style"/>
          <w:sz w:val="20"/>
        </w:rPr>
        <w:t xml:space="preserve">12.2.2. </w:t>
      </w:r>
      <w:r w:rsidR="006D5AC6" w:rsidRPr="00065D9A">
        <w:rPr>
          <w:rFonts w:ascii="Bookman Old Style" w:eastAsiaTheme="minorEastAsia" w:hAnsi="Bookman Old Style"/>
          <w:sz w:val="20"/>
        </w:rPr>
        <w:t>A convocação feita por e-mail dar-se-á de acordo com os dados contidos no sistema eletrônico, sendo responsabilidade do licitante manter seus dados cadastrais atualizados.</w:t>
      </w:r>
    </w:p>
    <w:p w14:paraId="1550660F" w14:textId="77777777" w:rsidR="00EE765A" w:rsidRPr="00065D9A" w:rsidRDefault="00EE765A" w:rsidP="0006577C">
      <w:pPr>
        <w:ind w:left="0" w:right="-11" w:firstLine="0"/>
        <w:outlineLvl w:val="0"/>
        <w:rPr>
          <w:rFonts w:ascii="Bookman Old Style" w:hAnsi="Bookman Old Style"/>
          <w:color w:val="000000"/>
          <w:sz w:val="20"/>
        </w:rPr>
      </w:pPr>
    </w:p>
    <w:p w14:paraId="48681B00" w14:textId="77777777" w:rsidR="00EE765A" w:rsidRPr="00065D9A" w:rsidRDefault="00EE765A"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89984" behindDoc="1" locked="0" layoutInCell="1" allowOverlap="1" wp14:anchorId="5C026ECA" wp14:editId="64612F98">
                <wp:simplePos x="0" y="0"/>
                <wp:positionH relativeFrom="margin">
                  <wp:align>right</wp:align>
                </wp:positionH>
                <wp:positionV relativeFrom="paragraph">
                  <wp:posOffset>10160</wp:posOffset>
                </wp:positionV>
                <wp:extent cx="6096000" cy="1404620"/>
                <wp:effectExtent l="0" t="0" r="19050" b="19685"/>
                <wp:wrapNone/>
                <wp:docPr id="1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A07020E" w14:textId="0BF1DA3B" w:rsidR="002035DB" w:rsidRPr="00FF0D87" w:rsidRDefault="002035DB"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x="http://schemas.microsoft.com/office/word/2018/wordml/cex" xmlns:w16="http://schemas.microsoft.com/office/word/2018/wordml">
            <w:pict>
              <v:shape w14:anchorId="5C026ECA" id="_x0000_s1039" type="#_x0000_t202" style="position:absolute;left:0;text-align:left;margin-left:428.8pt;margin-top:.8pt;width:480pt;height:110.6pt;z-index:-25162649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gnqI6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6A07020E" w14:textId="0BF1DA3B" w:rsidR="002035DB" w:rsidRPr="00FF0D87" w:rsidRDefault="002035DB" w:rsidP="00EE765A">
                      <w:pPr>
                        <w:ind w:left="0" w:firstLine="0"/>
                        <w:rPr>
                          <w:rFonts w:ascii="Bookman Old Style" w:hAnsi="Bookman Old Style"/>
                          <w:b/>
                          <w:bCs/>
                          <w:sz w:val="20"/>
                        </w:rPr>
                      </w:pPr>
                      <w:r>
                        <w:rPr>
                          <w:rFonts w:ascii="Bookman Old Style" w:hAnsi="Bookman Old Style"/>
                          <w:b/>
                          <w:bCs/>
                          <w:sz w:val="20"/>
                        </w:rPr>
                        <w:t>13</w:t>
                      </w:r>
                      <w:r w:rsidRPr="00FF0D87">
                        <w:rPr>
                          <w:rFonts w:ascii="Bookman Old Style" w:hAnsi="Bookman Old Style"/>
                          <w:b/>
                          <w:bCs/>
                          <w:sz w:val="20"/>
                        </w:rPr>
                        <w:t xml:space="preserve"> – </w:t>
                      </w:r>
                      <w:r>
                        <w:rPr>
                          <w:rFonts w:ascii="Bookman Old Style" w:hAnsi="Bookman Old Style"/>
                          <w:b/>
                          <w:bCs/>
                          <w:sz w:val="20"/>
                        </w:rPr>
                        <w:t>DA IMPUGNAÇÃO AO EDITAL E DO PEDIDO DE ESCLARECIMENTO</w:t>
                      </w:r>
                      <w:r w:rsidRPr="00FF0D87">
                        <w:rPr>
                          <w:rFonts w:ascii="Bookman Old Style" w:hAnsi="Bookman Old Style"/>
                          <w:b/>
                          <w:bCs/>
                          <w:sz w:val="20"/>
                        </w:rPr>
                        <w:t>.</w:t>
                      </w:r>
                    </w:p>
                  </w:txbxContent>
                </v:textbox>
                <w10:wrap anchorx="margin"/>
              </v:shape>
            </w:pict>
          </mc:Fallback>
        </mc:AlternateContent>
      </w:r>
    </w:p>
    <w:p w14:paraId="5CE0A8C3" w14:textId="77777777" w:rsidR="00EE765A" w:rsidRPr="00065D9A" w:rsidRDefault="00EE765A" w:rsidP="0006577C">
      <w:pPr>
        <w:autoSpaceDE w:val="0"/>
        <w:autoSpaceDN w:val="0"/>
        <w:adjustRightInd w:val="0"/>
        <w:ind w:left="0" w:right="-11" w:firstLine="0"/>
        <w:rPr>
          <w:rFonts w:ascii="Bookman Old Style" w:hAnsi="Bookman Old Style"/>
          <w:color w:val="000000"/>
          <w:sz w:val="20"/>
        </w:rPr>
      </w:pPr>
    </w:p>
    <w:p w14:paraId="7E5760CD" w14:textId="7929857D" w:rsidR="00493C4D" w:rsidRPr="00065D9A" w:rsidRDefault="00493C4D" w:rsidP="0006577C">
      <w:pPr>
        <w:autoSpaceDE w:val="0"/>
        <w:autoSpaceDN w:val="0"/>
        <w:adjustRightInd w:val="0"/>
        <w:ind w:left="0" w:right="-11" w:firstLine="0"/>
        <w:rPr>
          <w:rFonts w:ascii="Bookman Old Style" w:hAnsi="Bookman Old Style"/>
          <w:b/>
          <w:bCs/>
          <w:sz w:val="20"/>
        </w:rPr>
      </w:pPr>
    </w:p>
    <w:p w14:paraId="0788894F" w14:textId="1BC70CDF" w:rsidR="004A0C3A" w:rsidRPr="00065D9A" w:rsidRDefault="00F20090" w:rsidP="0006577C">
      <w:pPr>
        <w:tabs>
          <w:tab w:val="left" w:pos="0"/>
        </w:tabs>
        <w:ind w:left="0" w:right="-11" w:firstLine="0"/>
        <w:rPr>
          <w:rFonts w:ascii="Bookman Old Style" w:hAnsi="Bookman Old Style"/>
          <w:sz w:val="20"/>
        </w:rPr>
      </w:pPr>
      <w:r w:rsidRPr="00065D9A">
        <w:rPr>
          <w:rFonts w:ascii="Bookman Old Style" w:hAnsi="Bookman Old Style"/>
          <w:sz w:val="20"/>
        </w:rPr>
        <w:t xml:space="preserve">13.1. </w:t>
      </w:r>
      <w:r w:rsidR="004A0C3A" w:rsidRPr="00065D9A">
        <w:rPr>
          <w:rFonts w:ascii="Bookman Old Style" w:hAnsi="Bookman Old Style"/>
          <w:sz w:val="20"/>
        </w:rPr>
        <w:t xml:space="preserve">Qualquer pessoa, física ou jurídica, é parte legítima para solicitar esclarecimentos ou providências em relação ao presente PREGÃO, ou ainda para </w:t>
      </w:r>
      <w:r w:rsidR="004A0C3A" w:rsidRPr="00065D9A">
        <w:rPr>
          <w:rFonts w:ascii="Bookman Old Style" w:hAnsi="Bookman Old Style"/>
          <w:b/>
          <w:sz w:val="20"/>
        </w:rPr>
        <w:t>impugnar este Edital,</w:t>
      </w:r>
      <w:r w:rsidR="004A0C3A" w:rsidRPr="00065D9A">
        <w:rPr>
          <w:rFonts w:ascii="Bookman Old Style" w:hAnsi="Bookman Old Style"/>
          <w:sz w:val="20"/>
        </w:rPr>
        <w:t xml:space="preserve"> desde que o faça com antecedência de até </w:t>
      </w:r>
      <w:r w:rsidR="004A0C3A" w:rsidRPr="00065D9A">
        <w:rPr>
          <w:rFonts w:ascii="Bookman Old Style" w:hAnsi="Bookman Old Style"/>
          <w:b/>
          <w:sz w:val="20"/>
        </w:rPr>
        <w:t>0</w:t>
      </w:r>
      <w:r w:rsidR="00C45635" w:rsidRPr="00065D9A">
        <w:rPr>
          <w:rFonts w:ascii="Bookman Old Style" w:hAnsi="Bookman Old Style"/>
          <w:b/>
          <w:sz w:val="20"/>
        </w:rPr>
        <w:t>3</w:t>
      </w:r>
      <w:r w:rsidR="004A0C3A" w:rsidRPr="00065D9A">
        <w:rPr>
          <w:rFonts w:ascii="Bookman Old Style" w:hAnsi="Bookman Old Style"/>
          <w:b/>
          <w:sz w:val="20"/>
        </w:rPr>
        <w:t xml:space="preserve"> (</w:t>
      </w:r>
      <w:r w:rsidR="00C45635" w:rsidRPr="00065D9A">
        <w:rPr>
          <w:rFonts w:ascii="Bookman Old Style" w:hAnsi="Bookman Old Style"/>
          <w:b/>
          <w:sz w:val="20"/>
        </w:rPr>
        <w:t>três</w:t>
      </w:r>
      <w:r w:rsidR="004A0C3A" w:rsidRPr="00065D9A">
        <w:rPr>
          <w:rFonts w:ascii="Bookman Old Style" w:hAnsi="Bookman Old Style"/>
          <w:b/>
          <w:sz w:val="20"/>
        </w:rPr>
        <w:t>) dias úteis</w:t>
      </w:r>
      <w:r w:rsidR="004A0C3A" w:rsidRPr="00065D9A">
        <w:rPr>
          <w:rFonts w:ascii="Bookman Old Style" w:hAnsi="Bookman Old Style"/>
          <w:sz w:val="20"/>
        </w:rPr>
        <w:t>, da data fixada para a abertura da sessão pública do certame</w:t>
      </w:r>
      <w:r w:rsidR="00C45635" w:rsidRPr="00065D9A">
        <w:rPr>
          <w:rFonts w:ascii="Bookman Old Style" w:hAnsi="Bookman Old Style"/>
          <w:sz w:val="20"/>
        </w:rPr>
        <w:t>.</w:t>
      </w:r>
    </w:p>
    <w:p w14:paraId="1C084B35" w14:textId="77777777" w:rsidR="004A0C3A" w:rsidRPr="00065D9A" w:rsidRDefault="004A0C3A" w:rsidP="0006577C">
      <w:pPr>
        <w:tabs>
          <w:tab w:val="left" w:pos="0"/>
        </w:tabs>
        <w:ind w:left="0" w:right="-11" w:firstLine="0"/>
        <w:rPr>
          <w:rFonts w:ascii="Bookman Old Style" w:hAnsi="Bookman Old Style"/>
          <w:sz w:val="20"/>
        </w:rPr>
      </w:pPr>
    </w:p>
    <w:p w14:paraId="0539E9E1" w14:textId="12B53B2D" w:rsidR="004A0C3A" w:rsidRPr="00065D9A" w:rsidRDefault="00F20090" w:rsidP="0006577C">
      <w:pPr>
        <w:ind w:left="0" w:right="-11" w:firstLine="0"/>
        <w:rPr>
          <w:rFonts w:ascii="Bookman Old Style" w:hAnsi="Bookman Old Style"/>
          <w:sz w:val="20"/>
        </w:rPr>
      </w:pPr>
      <w:r w:rsidRPr="00065D9A">
        <w:rPr>
          <w:rFonts w:ascii="Bookman Old Style" w:hAnsi="Bookman Old Style"/>
          <w:sz w:val="20"/>
        </w:rPr>
        <w:t xml:space="preserve">13.2. </w:t>
      </w:r>
      <w:r w:rsidR="004A0C3A" w:rsidRPr="00065D9A">
        <w:rPr>
          <w:rFonts w:ascii="Bookman Old Style" w:hAnsi="Bookman Old Style"/>
          <w:sz w:val="20"/>
        </w:rPr>
        <w:t>As impugnações ao Edital deverão ser dirigidas a</w:t>
      </w:r>
      <w:r w:rsidR="00F447C8" w:rsidRPr="00065D9A">
        <w:rPr>
          <w:rFonts w:ascii="Bookman Old Style" w:hAnsi="Bookman Old Style"/>
          <w:sz w:val="20"/>
        </w:rPr>
        <w:t>o</w:t>
      </w:r>
      <w:r w:rsidR="00A22ACC"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e protocolizadas em dias úteis, das </w:t>
      </w:r>
      <w:r w:rsidR="00F447C8" w:rsidRPr="00065D9A">
        <w:rPr>
          <w:rFonts w:ascii="Bookman Old Style" w:hAnsi="Bookman Old Style"/>
          <w:sz w:val="20"/>
        </w:rPr>
        <w:t>07</w:t>
      </w:r>
      <w:r w:rsidR="004A0C3A" w:rsidRPr="00065D9A">
        <w:rPr>
          <w:rFonts w:ascii="Bookman Old Style" w:hAnsi="Bookman Old Style"/>
          <w:sz w:val="20"/>
        </w:rPr>
        <w:t>h</w:t>
      </w:r>
      <w:r w:rsidR="00F447C8" w:rsidRPr="00065D9A">
        <w:rPr>
          <w:rFonts w:ascii="Bookman Old Style" w:hAnsi="Bookman Old Style"/>
          <w:sz w:val="20"/>
        </w:rPr>
        <w:t>3</w:t>
      </w:r>
      <w:r w:rsidR="004A0C3A" w:rsidRPr="00065D9A">
        <w:rPr>
          <w:rFonts w:ascii="Bookman Old Style" w:hAnsi="Bookman Old Style"/>
          <w:sz w:val="20"/>
        </w:rPr>
        <w:t>0 às 1</w:t>
      </w:r>
      <w:r w:rsidR="00F447C8" w:rsidRPr="00065D9A">
        <w:rPr>
          <w:rFonts w:ascii="Bookman Old Style" w:hAnsi="Bookman Old Style"/>
          <w:sz w:val="20"/>
        </w:rPr>
        <w:t>7</w:t>
      </w:r>
      <w:r w:rsidR="004A0C3A" w:rsidRPr="00065D9A">
        <w:rPr>
          <w:rFonts w:ascii="Bookman Old Style" w:hAnsi="Bookman Old Style"/>
          <w:sz w:val="20"/>
        </w:rPr>
        <w:t xml:space="preserve">h00, na Rua </w:t>
      </w:r>
      <w:r w:rsidR="00614ACD" w:rsidRPr="00065D9A">
        <w:rPr>
          <w:rFonts w:ascii="Bookman Old Style" w:hAnsi="Bookman Old Style"/>
          <w:sz w:val="20"/>
        </w:rPr>
        <w:t xml:space="preserve">Professora Dulce </w:t>
      </w:r>
      <w:proofErr w:type="spellStart"/>
      <w:r w:rsidR="00614ACD" w:rsidRPr="00065D9A">
        <w:rPr>
          <w:rFonts w:ascii="Bookman Old Style" w:hAnsi="Bookman Old Style"/>
          <w:sz w:val="20"/>
        </w:rPr>
        <w:t>Cristi</w:t>
      </w:r>
      <w:proofErr w:type="spellEnd"/>
      <w:r w:rsidR="0013323A" w:rsidRPr="00065D9A">
        <w:rPr>
          <w:rFonts w:ascii="Bookman Old Style" w:hAnsi="Bookman Old Style"/>
          <w:sz w:val="20"/>
        </w:rPr>
        <w:t>, 11</w:t>
      </w:r>
      <w:r w:rsidR="00A22ACC" w:rsidRPr="00065D9A">
        <w:rPr>
          <w:rFonts w:ascii="Bookman Old Style" w:hAnsi="Bookman Old Style"/>
          <w:sz w:val="20"/>
        </w:rPr>
        <w:t>70</w:t>
      </w:r>
      <w:r w:rsidR="0013323A" w:rsidRPr="00065D9A">
        <w:rPr>
          <w:rFonts w:ascii="Bookman Old Style" w:hAnsi="Bookman Old Style"/>
          <w:sz w:val="20"/>
        </w:rPr>
        <w:t>, CEP 87</w:t>
      </w:r>
      <w:r w:rsidR="00A22ACC" w:rsidRPr="00065D9A">
        <w:rPr>
          <w:rFonts w:ascii="Bookman Old Style" w:hAnsi="Bookman Old Style"/>
          <w:sz w:val="20"/>
        </w:rPr>
        <w:t>910</w:t>
      </w:r>
      <w:r w:rsidR="0013323A" w:rsidRPr="00065D9A">
        <w:rPr>
          <w:rFonts w:ascii="Bookman Old Style" w:hAnsi="Bookman Old Style"/>
          <w:sz w:val="20"/>
        </w:rPr>
        <w:t>-000</w:t>
      </w:r>
      <w:r w:rsidR="004A0C3A" w:rsidRPr="00065D9A">
        <w:rPr>
          <w:rFonts w:ascii="Bookman Old Style" w:hAnsi="Bookman Old Style"/>
          <w:sz w:val="20"/>
        </w:rPr>
        <w:t xml:space="preserve">, Setor de Protocolo, Centro, </w:t>
      </w:r>
      <w:r w:rsidR="00A22ACC" w:rsidRPr="00065D9A">
        <w:rPr>
          <w:rFonts w:ascii="Bookman Old Style" w:hAnsi="Bookman Old Style"/>
          <w:sz w:val="20"/>
        </w:rPr>
        <w:t xml:space="preserve">Santa Isabel do </w:t>
      </w:r>
      <w:r w:rsidR="002F7DED" w:rsidRPr="00065D9A">
        <w:rPr>
          <w:rFonts w:ascii="Bookman Old Style" w:hAnsi="Bookman Old Style"/>
          <w:sz w:val="20"/>
        </w:rPr>
        <w:t>Ivaí</w:t>
      </w:r>
      <w:r w:rsidR="00A22ACC" w:rsidRPr="00065D9A">
        <w:rPr>
          <w:rFonts w:ascii="Bookman Old Style" w:hAnsi="Bookman Old Style"/>
          <w:sz w:val="20"/>
        </w:rPr>
        <w:t xml:space="preserve">, </w:t>
      </w:r>
      <w:r w:rsidR="004A0C3A" w:rsidRPr="00065D9A">
        <w:rPr>
          <w:rFonts w:ascii="Bookman Old Style" w:hAnsi="Bookman Old Style"/>
          <w:sz w:val="20"/>
        </w:rPr>
        <w:t>ou encaminhadas através de e-mail no endereço eletrônico</w:t>
      </w:r>
      <w:r w:rsidR="004A0C3A" w:rsidRPr="00065D9A">
        <w:rPr>
          <w:rFonts w:ascii="Bookman Old Style" w:hAnsi="Bookman Old Style"/>
          <w:b/>
          <w:sz w:val="20"/>
        </w:rPr>
        <w:t xml:space="preserve">: </w:t>
      </w:r>
      <w:hyperlink r:id="rId20" w:history="1">
        <w:r w:rsidR="00A22ACC" w:rsidRPr="00065D9A">
          <w:rPr>
            <w:rStyle w:val="Hyperlink"/>
            <w:rFonts w:ascii="Bookman Old Style" w:hAnsi="Bookman Old Style"/>
            <w:sz w:val="20"/>
            <w:u w:val="none"/>
          </w:rPr>
          <w:t>licitacao@santaisabeldoivai.pr.gov.br</w:t>
        </w:r>
      </w:hyperlink>
      <w:r w:rsidR="0013323A" w:rsidRPr="00065D9A">
        <w:rPr>
          <w:rFonts w:ascii="Bookman Old Style" w:hAnsi="Bookman Old Style"/>
          <w:sz w:val="20"/>
        </w:rPr>
        <w:t xml:space="preserve"> </w:t>
      </w:r>
    </w:p>
    <w:p w14:paraId="19CE0401" w14:textId="77777777" w:rsidR="004A0C3A" w:rsidRPr="00065D9A" w:rsidRDefault="004A0C3A" w:rsidP="0006577C">
      <w:pPr>
        <w:tabs>
          <w:tab w:val="num" w:pos="1855"/>
        </w:tabs>
        <w:ind w:left="0" w:right="-11" w:firstLine="0"/>
        <w:rPr>
          <w:rFonts w:ascii="Bookman Old Style" w:hAnsi="Bookman Old Style"/>
          <w:sz w:val="20"/>
        </w:rPr>
      </w:pPr>
    </w:p>
    <w:p w14:paraId="0F7C54BC" w14:textId="3EEA6C9A" w:rsidR="00C45635"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13.3. </w:t>
      </w:r>
      <w:r w:rsidR="00C45635" w:rsidRPr="00065D9A">
        <w:rPr>
          <w:rFonts w:ascii="Bookman Old Style" w:hAnsi="Bookman Old Style"/>
          <w:color w:val="000000"/>
          <w:sz w:val="20"/>
        </w:rPr>
        <w:t xml:space="preserve">Caberá ao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auxiliado pelos responsáveis pela elaboração deste Edital e seus anexos, decidir sobre a impugnação no prazo de até 0</w:t>
      </w:r>
      <w:r w:rsidR="005118D0" w:rsidRPr="00065D9A">
        <w:rPr>
          <w:rFonts w:ascii="Bookman Old Style" w:hAnsi="Bookman Old Style"/>
          <w:color w:val="000000"/>
          <w:sz w:val="20"/>
        </w:rPr>
        <w:t>3</w:t>
      </w:r>
      <w:r w:rsidR="00C45635" w:rsidRPr="00065D9A">
        <w:rPr>
          <w:rFonts w:ascii="Bookman Old Style" w:hAnsi="Bookman Old Style"/>
          <w:color w:val="000000"/>
          <w:sz w:val="20"/>
        </w:rPr>
        <w:t xml:space="preserve"> (</w:t>
      </w:r>
      <w:r w:rsidR="005118D0" w:rsidRPr="00065D9A">
        <w:rPr>
          <w:rFonts w:ascii="Bookman Old Style" w:hAnsi="Bookman Old Style"/>
          <w:color w:val="000000"/>
          <w:sz w:val="20"/>
        </w:rPr>
        <w:t>três</w:t>
      </w:r>
      <w:r w:rsidR="00C45635" w:rsidRPr="00065D9A">
        <w:rPr>
          <w:rFonts w:ascii="Bookman Old Style" w:hAnsi="Bookman Old Style"/>
          <w:color w:val="000000"/>
          <w:sz w:val="20"/>
        </w:rPr>
        <w:t>) dias úteis contados da data de recebimento da impugnação.</w:t>
      </w:r>
    </w:p>
    <w:p w14:paraId="2FCB76E1" w14:textId="77777777" w:rsidR="00C45635" w:rsidRPr="00065D9A" w:rsidRDefault="00C45635" w:rsidP="0006577C">
      <w:pPr>
        <w:pStyle w:val="PargrafodaLista"/>
        <w:ind w:left="0" w:right="-11" w:firstLine="0"/>
        <w:rPr>
          <w:rFonts w:ascii="Bookman Old Style" w:hAnsi="Bookman Old Style"/>
          <w:sz w:val="20"/>
        </w:rPr>
      </w:pPr>
    </w:p>
    <w:p w14:paraId="2B9C73A0" w14:textId="76EA885B" w:rsidR="004A0C3A" w:rsidRPr="00065D9A" w:rsidRDefault="00A22ACC" w:rsidP="0006577C">
      <w:pPr>
        <w:pStyle w:val="PargrafodaLista"/>
        <w:numPr>
          <w:ilvl w:val="1"/>
          <w:numId w:val="24"/>
        </w:numPr>
        <w:ind w:left="0" w:right="-11" w:firstLine="0"/>
        <w:rPr>
          <w:rFonts w:ascii="Bookman Old Style" w:hAnsi="Bookman Old Style"/>
          <w:sz w:val="20"/>
        </w:rPr>
      </w:pPr>
      <w:r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deverá decidir sobre a impugnação antes da abertura do certame.</w:t>
      </w:r>
    </w:p>
    <w:p w14:paraId="2C0C8B75" w14:textId="77777777" w:rsidR="004A0C3A" w:rsidRPr="00065D9A" w:rsidRDefault="004A0C3A" w:rsidP="0006577C">
      <w:pPr>
        <w:pStyle w:val="PargrafodaLista"/>
        <w:tabs>
          <w:tab w:val="num" w:pos="1701"/>
        </w:tabs>
        <w:ind w:left="0" w:right="-11" w:firstLine="0"/>
        <w:rPr>
          <w:rFonts w:ascii="Bookman Old Style" w:hAnsi="Bookman Old Style"/>
          <w:sz w:val="20"/>
        </w:rPr>
      </w:pPr>
    </w:p>
    <w:p w14:paraId="007BF472" w14:textId="09063145" w:rsidR="004A0C3A" w:rsidRPr="00065D9A" w:rsidRDefault="00F20090" w:rsidP="00A63C6B">
      <w:pPr>
        <w:ind w:left="0" w:right="-11" w:firstLine="0"/>
        <w:rPr>
          <w:rFonts w:ascii="Bookman Old Style" w:hAnsi="Bookman Old Style"/>
          <w:sz w:val="20"/>
        </w:rPr>
      </w:pPr>
      <w:r w:rsidRPr="00065D9A">
        <w:rPr>
          <w:rFonts w:ascii="Bookman Old Style" w:hAnsi="Bookman Old Style"/>
          <w:sz w:val="20"/>
        </w:rPr>
        <w:t xml:space="preserve">13.5. </w:t>
      </w:r>
      <w:r w:rsidR="004A0C3A" w:rsidRPr="00065D9A">
        <w:rPr>
          <w:rFonts w:ascii="Bookman Old Style" w:hAnsi="Bookman Old Style"/>
          <w:sz w:val="20"/>
        </w:rPr>
        <w:t xml:space="preserve">Quando o acolhimento da impugnação implicar alteração do Edital capaz de afetar a formulação das propostas, será designada nova data para a realização deste PREGÃO. </w:t>
      </w:r>
    </w:p>
    <w:p w14:paraId="2E5D609A" w14:textId="60CAB156" w:rsidR="004A0C3A" w:rsidRPr="00065D9A" w:rsidRDefault="00F20090" w:rsidP="0006577C">
      <w:pPr>
        <w:ind w:left="0" w:right="-11" w:firstLine="0"/>
        <w:rPr>
          <w:rFonts w:ascii="Bookman Old Style" w:hAnsi="Bookman Old Style"/>
          <w:sz w:val="20"/>
        </w:rPr>
      </w:pPr>
      <w:r w:rsidRPr="00065D9A">
        <w:rPr>
          <w:rFonts w:ascii="Bookman Old Style" w:hAnsi="Bookman Old Style"/>
          <w:sz w:val="20"/>
        </w:rPr>
        <w:lastRenderedPageBreak/>
        <w:t xml:space="preserve">13.6. </w:t>
      </w:r>
      <w:r w:rsidR="004A0C3A" w:rsidRPr="00065D9A">
        <w:rPr>
          <w:rFonts w:ascii="Bookman Old Style" w:hAnsi="Bookman Old Style"/>
          <w:sz w:val="20"/>
        </w:rPr>
        <w:t>A impugnação deverá, obrigatoriamente, estar acompanhada de CPF ou RG, em se tratando de pessoa física, e de CNPJ, em se tratando de pessoa jurídica, bem como do respectivo ato constitutivo e procuração, na hipótese de procurador, que comprove que o signatário, efetivamente, representa e possui poderes de representação da impugnante.</w:t>
      </w:r>
    </w:p>
    <w:p w14:paraId="4F4FCDB6" w14:textId="77777777" w:rsidR="004A0C3A" w:rsidRPr="00065D9A" w:rsidRDefault="004A0C3A" w:rsidP="0006577C">
      <w:pPr>
        <w:tabs>
          <w:tab w:val="num" w:pos="1273"/>
        </w:tabs>
        <w:ind w:left="0" w:right="-11" w:firstLine="0"/>
        <w:rPr>
          <w:rFonts w:ascii="Bookman Old Style" w:hAnsi="Bookman Old Style"/>
          <w:sz w:val="20"/>
        </w:rPr>
      </w:pPr>
    </w:p>
    <w:p w14:paraId="43939553" w14:textId="56250AE8" w:rsidR="004A0C3A"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13.7. </w:t>
      </w:r>
      <w:r w:rsidR="00C45635" w:rsidRPr="00065D9A">
        <w:rPr>
          <w:rFonts w:ascii="Bookman Old Style" w:hAnsi="Bookman Old Style"/>
          <w:color w:val="000000"/>
          <w:sz w:val="20"/>
        </w:rPr>
        <w:t xml:space="preserve">Os pedidos de </w:t>
      </w:r>
      <w:r w:rsidR="00C45635" w:rsidRPr="00065D9A">
        <w:rPr>
          <w:rFonts w:ascii="Bookman Old Style" w:hAnsi="Bookman Old Style"/>
          <w:b/>
          <w:color w:val="000000"/>
          <w:sz w:val="20"/>
        </w:rPr>
        <w:t>esclarecimentos</w:t>
      </w:r>
      <w:r w:rsidR="00C45635" w:rsidRPr="00065D9A">
        <w:rPr>
          <w:rFonts w:ascii="Bookman Old Style" w:hAnsi="Bookman Old Style"/>
          <w:color w:val="000000"/>
          <w:sz w:val="20"/>
        </w:rPr>
        <w:t xml:space="preserve"> referentes a este processo licitatório deverão ser enviados ao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xml:space="preserve">, </w:t>
      </w:r>
      <w:r w:rsidR="00C45635" w:rsidRPr="00065D9A">
        <w:rPr>
          <w:rFonts w:ascii="Bookman Old Style" w:hAnsi="Bookman Old Style"/>
          <w:b/>
          <w:color w:val="000000"/>
          <w:sz w:val="20"/>
        </w:rPr>
        <w:t>até 03 (três) dias úteis anteriores</w:t>
      </w:r>
      <w:r w:rsidR="00C45635" w:rsidRPr="00065D9A">
        <w:rPr>
          <w:rFonts w:ascii="Bookman Old Style" w:hAnsi="Bookman Old Style"/>
          <w:color w:val="000000"/>
          <w:sz w:val="20"/>
        </w:rPr>
        <w:t xml:space="preserve"> à data designada para abertura da sessão pública, </w:t>
      </w:r>
      <w:r w:rsidR="00C45635" w:rsidRPr="00065D9A">
        <w:rPr>
          <w:rFonts w:ascii="Bookman Old Style" w:hAnsi="Bookman Old Style"/>
          <w:bCs/>
          <w:sz w:val="20"/>
          <w:lang w:eastAsia="en-US"/>
        </w:rPr>
        <w:t>exclusivamente por meio eletrônico via internet</w:t>
      </w:r>
      <w:r w:rsidR="004A0C3A" w:rsidRPr="00065D9A">
        <w:rPr>
          <w:rFonts w:ascii="Bookman Old Style" w:hAnsi="Bookman Old Style"/>
          <w:sz w:val="20"/>
        </w:rPr>
        <w:t>, endereçados</w:t>
      </w:r>
      <w:r w:rsidR="009676D9" w:rsidRPr="00065D9A">
        <w:rPr>
          <w:rFonts w:ascii="Bookman Old Style" w:hAnsi="Bookman Old Style"/>
          <w:sz w:val="20"/>
        </w:rPr>
        <w:t xml:space="preserve"> exclusivamente</w:t>
      </w:r>
      <w:r w:rsidR="004A0C3A" w:rsidRPr="00065D9A">
        <w:rPr>
          <w:rFonts w:ascii="Bookman Old Style" w:hAnsi="Bookman Old Style"/>
          <w:sz w:val="20"/>
        </w:rPr>
        <w:t xml:space="preserve"> ao e-mail: </w:t>
      </w:r>
      <w:hyperlink r:id="rId21" w:history="1">
        <w:r w:rsidR="00E01373" w:rsidRPr="00065D9A">
          <w:rPr>
            <w:rStyle w:val="Hyperlink"/>
            <w:rFonts w:ascii="Bookman Old Style" w:hAnsi="Bookman Old Style"/>
            <w:b/>
            <w:sz w:val="20"/>
            <w:u w:val="none"/>
          </w:rPr>
          <w:t>licitacao@santaisabeldoivai.pr.gov.br</w:t>
        </w:r>
      </w:hyperlink>
      <w:r w:rsidR="004A0C3A" w:rsidRPr="00065D9A">
        <w:rPr>
          <w:rFonts w:ascii="Bookman Old Style" w:hAnsi="Bookman Old Style"/>
          <w:sz w:val="20"/>
        </w:rPr>
        <w:t xml:space="preserve">. </w:t>
      </w:r>
    </w:p>
    <w:p w14:paraId="0FD456FD" w14:textId="77777777" w:rsidR="00C45635" w:rsidRPr="00065D9A" w:rsidRDefault="00C45635" w:rsidP="0006577C">
      <w:pPr>
        <w:pStyle w:val="PargrafodaLista"/>
        <w:ind w:left="0" w:right="-11" w:firstLine="0"/>
        <w:rPr>
          <w:rFonts w:ascii="Bookman Old Style" w:hAnsi="Bookman Old Style"/>
          <w:sz w:val="20"/>
        </w:rPr>
      </w:pPr>
    </w:p>
    <w:p w14:paraId="6019E679" w14:textId="5C07FC14" w:rsidR="00C45635" w:rsidRPr="00065D9A" w:rsidRDefault="00F20090" w:rsidP="0006577C">
      <w:pPr>
        <w:ind w:left="0" w:right="-11" w:firstLine="0"/>
        <w:rPr>
          <w:rFonts w:ascii="Bookman Old Style" w:hAnsi="Bookman Old Style"/>
          <w:sz w:val="20"/>
        </w:rPr>
      </w:pPr>
      <w:r w:rsidRPr="00065D9A">
        <w:rPr>
          <w:rFonts w:ascii="Bookman Old Style" w:hAnsi="Bookman Old Style"/>
          <w:color w:val="000000"/>
          <w:sz w:val="20"/>
        </w:rPr>
        <w:t xml:space="preserve">13.8. </w:t>
      </w:r>
      <w:r w:rsidR="00C45635" w:rsidRPr="00065D9A">
        <w:rPr>
          <w:rFonts w:ascii="Bookman Old Style" w:hAnsi="Bookman Old Style"/>
          <w:color w:val="000000"/>
          <w:sz w:val="20"/>
        </w:rPr>
        <w:t xml:space="preserve">O </w:t>
      </w:r>
      <w:r w:rsidR="00701086" w:rsidRPr="00065D9A">
        <w:rPr>
          <w:rFonts w:ascii="Bookman Old Style" w:hAnsi="Bookman Old Style"/>
          <w:color w:val="000000"/>
          <w:sz w:val="20"/>
        </w:rPr>
        <w:t>Pregoeiro</w:t>
      </w:r>
      <w:r w:rsidR="00ED340E" w:rsidRPr="00065D9A">
        <w:rPr>
          <w:rFonts w:ascii="Bookman Old Style" w:hAnsi="Bookman Old Style"/>
          <w:color w:val="000000"/>
          <w:sz w:val="20"/>
        </w:rPr>
        <w:t xml:space="preserve"> apresentará </w:t>
      </w:r>
      <w:r w:rsidR="00ED340E" w:rsidRPr="00065D9A">
        <w:rPr>
          <w:rFonts w:ascii="Bookman Old Style" w:hAnsi="Bookman Old Style" w:cs="Arial"/>
          <w:sz w:val="20"/>
        </w:rPr>
        <w:t>resposta à impugnação ou ao pedido de esclarecimento, e será divulgada em sítio eletrônico oficial no prazo de até 3 (três) dias úteis, limitado ao último dia útil anterior à data da abertura do certame</w:t>
      </w:r>
      <w:r w:rsidR="00C45635" w:rsidRPr="00065D9A">
        <w:rPr>
          <w:rFonts w:ascii="Bookman Old Style" w:hAnsi="Bookman Old Style"/>
          <w:color w:val="000000"/>
          <w:sz w:val="20"/>
        </w:rPr>
        <w:t xml:space="preserve">, e poderá requisitar subsídios formais </w:t>
      </w:r>
      <w:r w:rsidR="00ED340E" w:rsidRPr="00065D9A">
        <w:rPr>
          <w:rFonts w:ascii="Bookman Old Style" w:hAnsi="Bookman Old Style"/>
          <w:color w:val="000000"/>
          <w:sz w:val="20"/>
        </w:rPr>
        <w:t>as assessorias técnicas, jurídica e controle interno.</w:t>
      </w:r>
    </w:p>
    <w:p w14:paraId="5CABA37F" w14:textId="77777777" w:rsidR="00C45635" w:rsidRPr="00065D9A" w:rsidRDefault="00C45635" w:rsidP="0006577C">
      <w:pPr>
        <w:tabs>
          <w:tab w:val="num" w:pos="1273"/>
        </w:tabs>
        <w:ind w:left="0" w:right="-11" w:firstLine="0"/>
        <w:rPr>
          <w:rFonts w:ascii="Bookman Old Style" w:hAnsi="Bookman Old Style"/>
          <w:sz w:val="20"/>
        </w:rPr>
      </w:pPr>
    </w:p>
    <w:p w14:paraId="3FAC1C6C" w14:textId="4EA7BDBB" w:rsidR="00C45635" w:rsidRPr="00065D9A" w:rsidRDefault="00ED340E" w:rsidP="0006577C">
      <w:pPr>
        <w:ind w:left="0" w:right="-11" w:firstLine="0"/>
        <w:rPr>
          <w:rFonts w:ascii="Bookman Old Style" w:hAnsi="Bookman Old Style"/>
          <w:sz w:val="20"/>
        </w:rPr>
      </w:pPr>
      <w:r w:rsidRPr="00065D9A">
        <w:rPr>
          <w:rFonts w:ascii="Bookman Old Style" w:hAnsi="Bookman Old Style"/>
          <w:color w:val="000000"/>
          <w:sz w:val="20"/>
        </w:rPr>
        <w:t xml:space="preserve">13.9. </w:t>
      </w:r>
      <w:r w:rsidR="00C45635" w:rsidRPr="00065D9A">
        <w:rPr>
          <w:rFonts w:ascii="Bookman Old Style" w:hAnsi="Bookman Old Style"/>
          <w:color w:val="000000"/>
          <w:sz w:val="20"/>
        </w:rPr>
        <w:t>As impugnações e pedidos de esclarecimentos não suspendem os prazos previstos no certame</w:t>
      </w:r>
      <w:r w:rsidR="00C45635" w:rsidRPr="00065D9A">
        <w:rPr>
          <w:rFonts w:ascii="Bookman Old Style" w:hAnsi="Bookman Old Style"/>
          <w:sz w:val="20"/>
        </w:rPr>
        <w:t xml:space="preserve">. </w:t>
      </w:r>
    </w:p>
    <w:p w14:paraId="48CB3A8B" w14:textId="77777777" w:rsidR="00C45635" w:rsidRPr="00065D9A" w:rsidRDefault="00C45635" w:rsidP="0006577C">
      <w:pPr>
        <w:ind w:left="0" w:right="-11" w:firstLine="0"/>
        <w:rPr>
          <w:rFonts w:ascii="Bookman Old Style" w:hAnsi="Bookman Old Style"/>
          <w:sz w:val="20"/>
        </w:rPr>
      </w:pPr>
    </w:p>
    <w:p w14:paraId="3791C222" w14:textId="45D8AFE9" w:rsidR="00C45635" w:rsidRPr="00065D9A" w:rsidRDefault="00ED340E" w:rsidP="0006577C">
      <w:pPr>
        <w:ind w:left="0" w:right="-11" w:firstLine="0"/>
        <w:rPr>
          <w:rFonts w:ascii="Bookman Old Style" w:hAnsi="Bookman Old Style"/>
          <w:sz w:val="20"/>
        </w:rPr>
      </w:pPr>
      <w:r w:rsidRPr="00065D9A">
        <w:rPr>
          <w:rFonts w:ascii="Bookman Old Style" w:hAnsi="Bookman Old Style"/>
          <w:color w:val="000000"/>
          <w:sz w:val="20"/>
        </w:rPr>
        <w:t xml:space="preserve">13.10. </w:t>
      </w:r>
      <w:r w:rsidR="00C45635" w:rsidRPr="00065D9A">
        <w:rPr>
          <w:rFonts w:ascii="Bookman Old Style" w:hAnsi="Bookman Old Style"/>
          <w:color w:val="000000"/>
          <w:sz w:val="20"/>
        </w:rPr>
        <w:t xml:space="preserve">A concessão de efeito suspensivo à impugnação é medida excepcional e deverá ser motivada pelo </w:t>
      </w:r>
      <w:r w:rsidR="00701086" w:rsidRPr="00065D9A">
        <w:rPr>
          <w:rFonts w:ascii="Bookman Old Style" w:hAnsi="Bookman Old Style"/>
          <w:color w:val="000000"/>
          <w:sz w:val="20"/>
        </w:rPr>
        <w:t>Pregoeiro</w:t>
      </w:r>
      <w:r w:rsidR="00C45635" w:rsidRPr="00065D9A">
        <w:rPr>
          <w:rFonts w:ascii="Bookman Old Style" w:hAnsi="Bookman Old Style"/>
          <w:color w:val="000000"/>
          <w:sz w:val="20"/>
        </w:rPr>
        <w:t>, nos autos do processo de licitação.</w:t>
      </w:r>
    </w:p>
    <w:p w14:paraId="7C77EEC4" w14:textId="77777777" w:rsidR="00A221BD" w:rsidRPr="00065D9A" w:rsidRDefault="00A221BD" w:rsidP="0006577C">
      <w:pPr>
        <w:ind w:left="0" w:right="-11" w:firstLine="0"/>
        <w:outlineLvl w:val="0"/>
        <w:rPr>
          <w:rFonts w:ascii="Bookman Old Style" w:hAnsi="Bookman Old Style"/>
          <w:color w:val="000000"/>
          <w:sz w:val="20"/>
        </w:rPr>
      </w:pPr>
    </w:p>
    <w:p w14:paraId="200FCBD1" w14:textId="77777777" w:rsidR="00A221BD" w:rsidRPr="00065D9A" w:rsidRDefault="00A221BD"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2032" behindDoc="1" locked="0" layoutInCell="1" allowOverlap="1" wp14:anchorId="620BF691" wp14:editId="7FFF0192">
                <wp:simplePos x="0" y="0"/>
                <wp:positionH relativeFrom="margin">
                  <wp:align>right</wp:align>
                </wp:positionH>
                <wp:positionV relativeFrom="paragraph">
                  <wp:posOffset>10160</wp:posOffset>
                </wp:positionV>
                <wp:extent cx="6096000" cy="1404620"/>
                <wp:effectExtent l="0" t="0" r="19050" b="19685"/>
                <wp:wrapNone/>
                <wp:docPr id="1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FD6BF3F" w14:textId="5B55E64D" w:rsidR="002035DB" w:rsidRPr="00FF0D87" w:rsidRDefault="002035DB"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x="http://schemas.microsoft.com/office/word/2018/wordml/cex" xmlns:w16="http://schemas.microsoft.com/office/word/2018/wordml">
            <w:pict>
              <v:shape w14:anchorId="620BF691" id="_x0000_s1040" type="#_x0000_t202" style="position:absolute;left:0;text-align:left;margin-left:428.8pt;margin-top:.8pt;width:480pt;height:110.6pt;z-index:-25162444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a+Gb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ACa+Gb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FD6BF3F" w14:textId="5B55E64D" w:rsidR="002035DB" w:rsidRPr="00FF0D87" w:rsidRDefault="002035DB" w:rsidP="00A221BD">
                      <w:pPr>
                        <w:ind w:left="0" w:firstLine="0"/>
                        <w:rPr>
                          <w:rFonts w:ascii="Bookman Old Style" w:hAnsi="Bookman Old Style"/>
                          <w:b/>
                          <w:bCs/>
                          <w:sz w:val="20"/>
                        </w:rPr>
                      </w:pPr>
                      <w:r>
                        <w:rPr>
                          <w:rFonts w:ascii="Bookman Old Style" w:hAnsi="Bookman Old Style"/>
                          <w:b/>
                          <w:bCs/>
                          <w:sz w:val="20"/>
                        </w:rPr>
                        <w:t>14</w:t>
                      </w:r>
                      <w:r w:rsidRPr="00FF0D87">
                        <w:rPr>
                          <w:rFonts w:ascii="Bookman Old Style" w:hAnsi="Bookman Old Style"/>
                          <w:b/>
                          <w:bCs/>
                          <w:sz w:val="20"/>
                        </w:rPr>
                        <w:t xml:space="preserve"> – </w:t>
                      </w:r>
                      <w:r>
                        <w:rPr>
                          <w:rFonts w:ascii="Bookman Old Style" w:hAnsi="Bookman Old Style"/>
                          <w:b/>
                          <w:bCs/>
                          <w:sz w:val="20"/>
                        </w:rPr>
                        <w:t>DOS RECURSOS</w:t>
                      </w:r>
                      <w:r w:rsidRPr="00FF0D87">
                        <w:rPr>
                          <w:rFonts w:ascii="Bookman Old Style" w:hAnsi="Bookman Old Style"/>
                          <w:b/>
                          <w:bCs/>
                          <w:sz w:val="20"/>
                        </w:rPr>
                        <w:t>.</w:t>
                      </w:r>
                    </w:p>
                  </w:txbxContent>
                </v:textbox>
                <w10:wrap anchorx="margin"/>
              </v:shape>
            </w:pict>
          </mc:Fallback>
        </mc:AlternateContent>
      </w:r>
    </w:p>
    <w:p w14:paraId="52CAF99C" w14:textId="77777777" w:rsidR="00A221BD" w:rsidRPr="00065D9A" w:rsidRDefault="00A221BD" w:rsidP="0006577C">
      <w:pPr>
        <w:pStyle w:val="NormalWeb"/>
        <w:spacing w:before="0" w:after="0"/>
        <w:ind w:left="0" w:right="-11" w:firstLine="0"/>
        <w:rPr>
          <w:rFonts w:ascii="Bookman Old Style" w:hAnsi="Bookman Old Style"/>
          <w:color w:val="000000"/>
          <w:sz w:val="20"/>
        </w:rPr>
      </w:pPr>
    </w:p>
    <w:p w14:paraId="38010E95" w14:textId="77777777" w:rsidR="00A221BD" w:rsidRPr="00065D9A" w:rsidRDefault="00A221BD" w:rsidP="0006577C">
      <w:pPr>
        <w:ind w:left="0" w:right="-11" w:firstLine="0"/>
        <w:rPr>
          <w:rFonts w:ascii="Bookman Old Style" w:hAnsi="Bookman Old Style"/>
          <w:b/>
          <w:bCs/>
          <w:sz w:val="20"/>
        </w:rPr>
      </w:pPr>
    </w:p>
    <w:p w14:paraId="07576331" w14:textId="62F0C5D5"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A221BD" w:rsidRPr="00065D9A">
        <w:rPr>
          <w:rFonts w:ascii="Bookman Old Style" w:hAnsi="Bookman Old Style"/>
          <w:sz w:val="20"/>
        </w:rPr>
        <w:t>4</w:t>
      </w:r>
      <w:r w:rsidRPr="00065D9A">
        <w:rPr>
          <w:rFonts w:ascii="Bookman Old Style" w:hAnsi="Bookman Old Style"/>
          <w:sz w:val="20"/>
        </w:rPr>
        <w:t xml:space="preserve">.1. </w:t>
      </w:r>
      <w:r w:rsidR="004A0C3A" w:rsidRPr="00065D9A">
        <w:rPr>
          <w:rFonts w:ascii="Bookman Old Style" w:hAnsi="Bookman Old Style"/>
          <w:sz w:val="20"/>
        </w:rPr>
        <w:t xml:space="preserve">Declarado o vencedor, </w:t>
      </w:r>
      <w:r w:rsidR="0006545C"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abrirá prazo, durante o qual, qualquer licitante poderá de forma motivada, em campo próprio do sistema, manifestar sua intenção de recorrer.</w:t>
      </w:r>
    </w:p>
    <w:p w14:paraId="3E850187" w14:textId="77777777" w:rsidR="004A0C3A" w:rsidRPr="00065D9A" w:rsidRDefault="004A0C3A" w:rsidP="0006577C">
      <w:pPr>
        <w:ind w:left="0" w:right="-11" w:firstLine="0"/>
        <w:rPr>
          <w:rFonts w:ascii="Bookman Old Style" w:hAnsi="Bookman Old Style"/>
          <w:sz w:val="20"/>
        </w:rPr>
      </w:pPr>
    </w:p>
    <w:p w14:paraId="0F9870C3" w14:textId="624FF5AC"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3D0290" w:rsidRPr="00065D9A">
        <w:rPr>
          <w:rFonts w:ascii="Bookman Old Style" w:hAnsi="Bookman Old Style"/>
          <w:sz w:val="20"/>
        </w:rPr>
        <w:t>4</w:t>
      </w:r>
      <w:r w:rsidRPr="00065D9A">
        <w:rPr>
          <w:rFonts w:ascii="Bookman Old Style" w:hAnsi="Bookman Old Style"/>
          <w:sz w:val="20"/>
        </w:rPr>
        <w:t xml:space="preserve">.2. </w:t>
      </w:r>
      <w:r w:rsidR="004A0C3A" w:rsidRPr="00065D9A">
        <w:rPr>
          <w:rFonts w:ascii="Bookman Old Style" w:hAnsi="Bookman Old Style"/>
          <w:sz w:val="20"/>
        </w:rPr>
        <w:t xml:space="preserve">A falta de manifestação motivada quanto à intenção de recorrer </w:t>
      </w:r>
      <w:r w:rsidR="003D0290" w:rsidRPr="00065D9A">
        <w:rPr>
          <w:rFonts w:ascii="Bookman Old Style" w:hAnsi="Bookman Old Style"/>
          <w:sz w:val="20"/>
        </w:rPr>
        <w:t xml:space="preserve">durante a sessão pública de licitação, </w:t>
      </w:r>
      <w:r w:rsidR="004A0C3A" w:rsidRPr="00065D9A">
        <w:rPr>
          <w:rFonts w:ascii="Bookman Old Style" w:hAnsi="Bookman Old Style"/>
          <w:sz w:val="20"/>
        </w:rPr>
        <w:t xml:space="preserve">importará na </w:t>
      </w:r>
      <w:r w:rsidR="00EC1684" w:rsidRPr="00065D9A">
        <w:rPr>
          <w:rFonts w:ascii="Bookman Old Style" w:hAnsi="Bookman Old Style"/>
          <w:sz w:val="20"/>
        </w:rPr>
        <w:t>preclusão</w:t>
      </w:r>
      <w:r w:rsidR="004A0C3A" w:rsidRPr="00065D9A">
        <w:rPr>
          <w:rFonts w:ascii="Bookman Old Style" w:hAnsi="Bookman Old Style"/>
          <w:sz w:val="20"/>
        </w:rPr>
        <w:t xml:space="preserve"> desse direito.</w:t>
      </w:r>
    </w:p>
    <w:p w14:paraId="662A9EB6" w14:textId="77777777" w:rsidR="004A0C3A" w:rsidRPr="00065D9A" w:rsidRDefault="004A0C3A" w:rsidP="0006577C">
      <w:pPr>
        <w:pStyle w:val="PargrafodaLista"/>
        <w:ind w:left="0" w:right="-11" w:firstLine="0"/>
        <w:rPr>
          <w:rFonts w:ascii="Bookman Old Style" w:hAnsi="Bookman Old Style"/>
          <w:sz w:val="20"/>
        </w:rPr>
      </w:pPr>
    </w:p>
    <w:p w14:paraId="29B5DAC7" w14:textId="77777777" w:rsidR="001F4DAD" w:rsidRPr="00065D9A" w:rsidRDefault="00A960E4" w:rsidP="0006577C">
      <w:pPr>
        <w:ind w:left="0" w:right="-11" w:firstLine="0"/>
        <w:rPr>
          <w:rFonts w:ascii="Bookman Old Style" w:hAnsi="Bookman Old Style" w:cs="Arial"/>
          <w:sz w:val="20"/>
        </w:rPr>
      </w:pPr>
      <w:r w:rsidRPr="00065D9A">
        <w:rPr>
          <w:rFonts w:ascii="Bookman Old Style" w:hAnsi="Bookman Old Style"/>
          <w:sz w:val="20"/>
        </w:rPr>
        <w:t>1</w:t>
      </w:r>
      <w:r w:rsidR="003D0290" w:rsidRPr="00065D9A">
        <w:rPr>
          <w:rFonts w:ascii="Bookman Old Style" w:hAnsi="Bookman Old Style"/>
          <w:sz w:val="20"/>
        </w:rPr>
        <w:t>4</w:t>
      </w:r>
      <w:r w:rsidRPr="00065D9A">
        <w:rPr>
          <w:rFonts w:ascii="Bookman Old Style" w:hAnsi="Bookman Old Style"/>
          <w:sz w:val="20"/>
        </w:rPr>
        <w:t xml:space="preserve">.3. </w:t>
      </w:r>
      <w:r w:rsidR="004A0C3A" w:rsidRPr="00065D9A">
        <w:rPr>
          <w:rFonts w:ascii="Bookman Old Style" w:hAnsi="Bookman Old Style"/>
          <w:sz w:val="20"/>
        </w:rPr>
        <w:t>Uma vez aceita a intenção de recurso será concedido o prazo de 03 (três) dias</w:t>
      </w:r>
      <w:r w:rsidR="00EC1684" w:rsidRPr="00065D9A">
        <w:rPr>
          <w:rFonts w:ascii="Bookman Old Style" w:hAnsi="Bookman Old Style"/>
          <w:sz w:val="20"/>
        </w:rPr>
        <w:t xml:space="preserve"> úteis</w:t>
      </w:r>
      <w:r w:rsidR="004A0C3A" w:rsidRPr="00065D9A">
        <w:rPr>
          <w:rFonts w:ascii="Bookman Old Style" w:hAnsi="Bookman Old Style"/>
          <w:sz w:val="20"/>
        </w:rPr>
        <w:t xml:space="preserve"> para a apresentação das razões de recurso, </w:t>
      </w:r>
      <w:r w:rsidR="00EC1684" w:rsidRPr="00065D9A">
        <w:rPr>
          <w:rFonts w:ascii="Bookman Old Style" w:hAnsi="Bookman Old Style"/>
          <w:sz w:val="20"/>
        </w:rPr>
        <w:t xml:space="preserve">e </w:t>
      </w:r>
      <w:r w:rsidR="00EC1684" w:rsidRPr="00065D9A">
        <w:rPr>
          <w:rFonts w:ascii="Bookman Old Style" w:hAnsi="Bookman Old Style" w:cs="Arial"/>
          <w:sz w:val="20"/>
        </w:rPr>
        <w:t>será iniciado na data de intimação ou de lavratura da ata de habilitação ou inabilitação ou, na hipótese de adoção da inversão de fases prevista, da ata de julgamento</w:t>
      </w:r>
      <w:r w:rsidR="001F4DAD" w:rsidRPr="00065D9A">
        <w:rPr>
          <w:rFonts w:ascii="Bookman Old Style" w:hAnsi="Bookman Old Style" w:cs="Arial"/>
          <w:sz w:val="20"/>
        </w:rPr>
        <w:t>.</w:t>
      </w:r>
    </w:p>
    <w:p w14:paraId="7187CD10" w14:textId="77777777" w:rsidR="001F4DAD" w:rsidRPr="00065D9A" w:rsidRDefault="001F4DAD" w:rsidP="0006577C">
      <w:pPr>
        <w:ind w:left="0" w:right="-11" w:firstLine="0"/>
        <w:rPr>
          <w:rFonts w:ascii="Bookman Old Style" w:hAnsi="Bookman Old Style" w:cs="Arial"/>
          <w:sz w:val="20"/>
        </w:rPr>
      </w:pPr>
    </w:p>
    <w:p w14:paraId="0C179CF6" w14:textId="429E820F" w:rsidR="004A0C3A" w:rsidRPr="00065D9A" w:rsidRDefault="001F4DAD" w:rsidP="0006577C">
      <w:pPr>
        <w:ind w:left="0" w:right="-11" w:firstLine="0"/>
        <w:rPr>
          <w:rFonts w:ascii="Bookman Old Style" w:hAnsi="Bookman Old Style"/>
          <w:sz w:val="20"/>
        </w:rPr>
      </w:pPr>
      <w:r w:rsidRPr="00065D9A">
        <w:rPr>
          <w:rFonts w:ascii="Bookman Old Style" w:hAnsi="Bookman Old Style" w:cs="Arial"/>
          <w:sz w:val="20"/>
        </w:rPr>
        <w:t>14.4. O prazo para apresentação de contrarrazões pelos demais licitantes, será o mesmo do recurso e terá início na data de intimação pessoal ou de divulgação da interposição do recurso</w:t>
      </w:r>
      <w:r w:rsidR="004A0C3A" w:rsidRPr="00065D9A">
        <w:rPr>
          <w:rFonts w:ascii="Bookman Old Style" w:hAnsi="Bookman Old Style"/>
          <w:sz w:val="20"/>
        </w:rPr>
        <w:t>, sendo-lhes assegurada vista imediata dos elementos indispensáveis à defesa dos seus interesses.</w:t>
      </w:r>
    </w:p>
    <w:p w14:paraId="00ED51FA" w14:textId="77777777" w:rsidR="004A0C3A" w:rsidRPr="00065D9A" w:rsidRDefault="004A0C3A" w:rsidP="0006577C">
      <w:pPr>
        <w:pStyle w:val="PargrafodaLista"/>
        <w:ind w:left="0" w:right="-11" w:firstLine="0"/>
        <w:rPr>
          <w:rFonts w:ascii="Bookman Old Style" w:hAnsi="Bookman Old Style"/>
          <w:sz w:val="20"/>
        </w:rPr>
      </w:pPr>
    </w:p>
    <w:p w14:paraId="2B6E97AC" w14:textId="2843C9D2"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5</w:t>
      </w:r>
      <w:r w:rsidRPr="00065D9A">
        <w:rPr>
          <w:rFonts w:ascii="Bookman Old Style" w:hAnsi="Bookman Old Style"/>
          <w:sz w:val="20"/>
        </w:rPr>
        <w:t xml:space="preserve">. </w:t>
      </w:r>
      <w:r w:rsidR="004A0C3A" w:rsidRPr="00065D9A">
        <w:rPr>
          <w:rFonts w:ascii="Bookman Old Style" w:hAnsi="Bookman Old Style"/>
          <w:sz w:val="20"/>
        </w:rPr>
        <w:t>O</w:t>
      </w:r>
      <w:r w:rsidR="00B7202F" w:rsidRPr="00065D9A">
        <w:rPr>
          <w:rFonts w:ascii="Bookman Old Style" w:hAnsi="Bookman Old Style"/>
          <w:sz w:val="20"/>
        </w:rPr>
        <w:t xml:space="preserve">s </w:t>
      </w:r>
      <w:r w:rsidR="004A0C3A" w:rsidRPr="00065D9A">
        <w:rPr>
          <w:rFonts w:ascii="Bookman Old Style" w:hAnsi="Bookman Old Style"/>
          <w:sz w:val="20"/>
        </w:rPr>
        <w:t>recursos e contrarrazões deverão ser manifestados exclusivamente por meio eletrônico via internet, no site:</w:t>
      </w:r>
      <w:r w:rsidR="004A0C3A" w:rsidRPr="00065D9A">
        <w:rPr>
          <w:rFonts w:ascii="Bookman Old Style" w:hAnsi="Bookman Old Style"/>
          <w:spacing w:val="-17"/>
          <w:sz w:val="20"/>
        </w:rPr>
        <w:t xml:space="preserve"> </w:t>
      </w:r>
      <w:hyperlink r:id="rId22" w:history="1">
        <w:r w:rsidRPr="00065D9A">
          <w:rPr>
            <w:rStyle w:val="Hyperlink"/>
            <w:rFonts w:ascii="Bookman Old Style" w:hAnsi="Bookman Old Style"/>
            <w:sz w:val="20"/>
            <w:u w:val="none"/>
          </w:rPr>
          <w:t>http://comprasbr.com.br</w:t>
        </w:r>
      </w:hyperlink>
      <w:r w:rsidRPr="00065D9A">
        <w:rPr>
          <w:rFonts w:ascii="Bookman Old Style" w:hAnsi="Bookman Old Style"/>
          <w:sz w:val="20"/>
        </w:rPr>
        <w:t xml:space="preserve"> </w:t>
      </w:r>
    </w:p>
    <w:p w14:paraId="4CBD6FA3" w14:textId="77777777" w:rsidR="004A0C3A" w:rsidRPr="00065D9A" w:rsidRDefault="004A0C3A" w:rsidP="0006577C">
      <w:pPr>
        <w:pStyle w:val="PargrafodaLista"/>
        <w:ind w:left="0" w:right="-11" w:firstLine="0"/>
        <w:rPr>
          <w:rFonts w:ascii="Bookman Old Style" w:hAnsi="Bookman Old Style"/>
          <w:sz w:val="20"/>
        </w:rPr>
      </w:pPr>
    </w:p>
    <w:p w14:paraId="1A709081" w14:textId="42564591"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6</w:t>
      </w:r>
      <w:r w:rsidRPr="00065D9A">
        <w:rPr>
          <w:rFonts w:ascii="Bookman Old Style" w:hAnsi="Bookman Old Style"/>
          <w:sz w:val="20"/>
        </w:rPr>
        <w:t xml:space="preserve">. </w:t>
      </w:r>
      <w:r w:rsidR="004A0C3A" w:rsidRPr="00065D9A">
        <w:rPr>
          <w:rFonts w:ascii="Bookman Old Style" w:hAnsi="Bookman Old Style"/>
          <w:sz w:val="20"/>
        </w:rPr>
        <w:t>O</w:t>
      </w:r>
      <w:r w:rsidR="004A0C3A" w:rsidRPr="00065D9A">
        <w:rPr>
          <w:rFonts w:ascii="Bookman Old Style" w:hAnsi="Bookman Old Style"/>
          <w:spacing w:val="-3"/>
          <w:sz w:val="20"/>
        </w:rPr>
        <w:t xml:space="preserve"> </w:t>
      </w:r>
      <w:r w:rsidR="004A0C3A" w:rsidRPr="00065D9A">
        <w:rPr>
          <w:rFonts w:ascii="Bookman Old Style" w:hAnsi="Bookman Old Style"/>
          <w:sz w:val="20"/>
        </w:rPr>
        <w:t>recurso</w:t>
      </w:r>
      <w:r w:rsidR="004A0C3A" w:rsidRPr="00065D9A">
        <w:rPr>
          <w:rFonts w:ascii="Bookman Old Style" w:hAnsi="Bookman Old Style"/>
          <w:spacing w:val="-3"/>
          <w:sz w:val="20"/>
        </w:rPr>
        <w:t xml:space="preserve"> </w:t>
      </w:r>
      <w:r w:rsidR="004A0C3A" w:rsidRPr="00065D9A">
        <w:rPr>
          <w:rFonts w:ascii="Bookman Old Style" w:hAnsi="Bookman Old Style"/>
          <w:sz w:val="20"/>
        </w:rPr>
        <w:t>contra</w:t>
      </w:r>
      <w:r w:rsidR="004A0C3A" w:rsidRPr="00065D9A">
        <w:rPr>
          <w:rFonts w:ascii="Bookman Old Style" w:hAnsi="Bookman Old Style"/>
          <w:spacing w:val="-5"/>
          <w:sz w:val="20"/>
        </w:rPr>
        <w:t xml:space="preserve"> </w:t>
      </w:r>
      <w:r w:rsidR="004A0C3A" w:rsidRPr="00065D9A">
        <w:rPr>
          <w:rFonts w:ascii="Bookman Old Style" w:hAnsi="Bookman Old Style"/>
          <w:sz w:val="20"/>
        </w:rPr>
        <w:t>decisão</w:t>
      </w:r>
      <w:r w:rsidR="004A0C3A" w:rsidRPr="00065D9A">
        <w:rPr>
          <w:rFonts w:ascii="Bookman Old Style" w:hAnsi="Bookman Old Style"/>
          <w:spacing w:val="-3"/>
          <w:sz w:val="20"/>
        </w:rPr>
        <w:t xml:space="preserve"> </w:t>
      </w:r>
      <w:r w:rsidR="004A0C3A" w:rsidRPr="00065D9A">
        <w:rPr>
          <w:rFonts w:ascii="Bookman Old Style" w:hAnsi="Bookman Old Style"/>
          <w:sz w:val="20"/>
        </w:rPr>
        <w:t>d</w:t>
      </w:r>
      <w:r w:rsidR="00BC57C1"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F16305" w:rsidRPr="00065D9A">
        <w:rPr>
          <w:rFonts w:ascii="Bookman Old Style" w:hAnsi="Bookman Old Style"/>
          <w:sz w:val="20"/>
        </w:rPr>
        <w:t xml:space="preserve"> </w:t>
      </w:r>
      <w:r w:rsidR="004A0C3A" w:rsidRPr="00065D9A">
        <w:rPr>
          <w:rFonts w:ascii="Bookman Old Style" w:hAnsi="Bookman Old Style"/>
          <w:sz w:val="20"/>
        </w:rPr>
        <w:t>terá</w:t>
      </w:r>
      <w:r w:rsidR="004A0C3A" w:rsidRPr="00065D9A">
        <w:rPr>
          <w:rFonts w:ascii="Bookman Old Style" w:hAnsi="Bookman Old Style"/>
          <w:spacing w:val="-3"/>
          <w:sz w:val="20"/>
        </w:rPr>
        <w:t xml:space="preserve"> </w:t>
      </w:r>
      <w:r w:rsidR="004A0C3A" w:rsidRPr="00065D9A">
        <w:rPr>
          <w:rFonts w:ascii="Bookman Old Style" w:hAnsi="Bookman Old Style"/>
          <w:sz w:val="20"/>
        </w:rPr>
        <w:t>efeito</w:t>
      </w:r>
      <w:r w:rsidR="004A0C3A" w:rsidRPr="00065D9A">
        <w:rPr>
          <w:rFonts w:ascii="Bookman Old Style" w:hAnsi="Bookman Old Style"/>
          <w:spacing w:val="-3"/>
          <w:sz w:val="20"/>
        </w:rPr>
        <w:t xml:space="preserve"> </w:t>
      </w:r>
      <w:r w:rsidR="004A0C3A" w:rsidRPr="00065D9A">
        <w:rPr>
          <w:rFonts w:ascii="Bookman Old Style" w:hAnsi="Bookman Old Style"/>
          <w:sz w:val="20"/>
        </w:rPr>
        <w:t>suspensivo</w:t>
      </w:r>
      <w:r w:rsidR="00B7202F" w:rsidRPr="00065D9A">
        <w:rPr>
          <w:rFonts w:ascii="Bookman Old Style" w:hAnsi="Bookman Old Style"/>
          <w:sz w:val="20"/>
        </w:rPr>
        <w:t>.</w:t>
      </w:r>
    </w:p>
    <w:p w14:paraId="6B645D35" w14:textId="77777777" w:rsidR="004A0C3A" w:rsidRPr="00065D9A" w:rsidRDefault="004A0C3A" w:rsidP="0006577C">
      <w:pPr>
        <w:pStyle w:val="PargrafodaLista"/>
        <w:ind w:left="0" w:right="-11" w:firstLine="0"/>
        <w:rPr>
          <w:rFonts w:ascii="Bookman Old Style" w:hAnsi="Bookman Old Style"/>
          <w:sz w:val="20"/>
        </w:rPr>
      </w:pPr>
    </w:p>
    <w:p w14:paraId="58A00726" w14:textId="4D9CEAA6" w:rsidR="004A0C3A" w:rsidRPr="00065D9A" w:rsidRDefault="00A960E4" w:rsidP="00A63C6B">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 </w:t>
      </w:r>
      <w:r w:rsidR="004A0C3A" w:rsidRPr="00065D9A">
        <w:rPr>
          <w:rFonts w:ascii="Bookman Old Style" w:hAnsi="Bookman Old Style"/>
          <w:sz w:val="20"/>
        </w:rPr>
        <w:t xml:space="preserve">Decorridos os prazos para os recursos e contrarrazões, </w:t>
      </w:r>
      <w:r w:rsidR="0006545C" w:rsidRPr="00065D9A">
        <w:rPr>
          <w:rFonts w:ascii="Bookman Old Style" w:hAnsi="Bookman Old Style"/>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terá até </w:t>
      </w:r>
      <w:r w:rsidR="00B7202F" w:rsidRPr="00065D9A">
        <w:rPr>
          <w:rFonts w:ascii="Bookman Old Style" w:hAnsi="Bookman Old Style"/>
          <w:sz w:val="20"/>
        </w:rPr>
        <w:t>3</w:t>
      </w:r>
      <w:r w:rsidR="004A0C3A" w:rsidRPr="00065D9A">
        <w:rPr>
          <w:rFonts w:ascii="Bookman Old Style" w:hAnsi="Bookman Old Style"/>
          <w:sz w:val="20"/>
        </w:rPr>
        <w:t xml:space="preserve"> (</w:t>
      </w:r>
      <w:r w:rsidR="00B7202F" w:rsidRPr="00065D9A">
        <w:rPr>
          <w:rFonts w:ascii="Bookman Old Style" w:hAnsi="Bookman Old Style"/>
          <w:sz w:val="20"/>
        </w:rPr>
        <w:t>três</w:t>
      </w:r>
      <w:r w:rsidR="004A0C3A" w:rsidRPr="00065D9A">
        <w:rPr>
          <w:rFonts w:ascii="Bookman Old Style" w:hAnsi="Bookman Old Style"/>
          <w:sz w:val="20"/>
        </w:rPr>
        <w:t>) dias</w:t>
      </w:r>
      <w:r w:rsidR="004A0C3A" w:rsidRPr="00065D9A">
        <w:rPr>
          <w:rFonts w:ascii="Bookman Old Style" w:hAnsi="Bookman Old Style"/>
          <w:spacing w:val="-4"/>
          <w:sz w:val="20"/>
        </w:rPr>
        <w:t xml:space="preserve"> </w:t>
      </w:r>
      <w:r w:rsidR="00B7202F" w:rsidRPr="00065D9A">
        <w:rPr>
          <w:rFonts w:ascii="Bookman Old Style" w:hAnsi="Bookman Old Style"/>
          <w:spacing w:val="-4"/>
          <w:sz w:val="20"/>
        </w:rPr>
        <w:t xml:space="preserve">úteis </w:t>
      </w:r>
      <w:r w:rsidR="004A0C3A" w:rsidRPr="00065D9A">
        <w:rPr>
          <w:rFonts w:ascii="Bookman Old Style" w:hAnsi="Bookman Old Style"/>
          <w:sz w:val="20"/>
        </w:rPr>
        <w:t>para:</w:t>
      </w:r>
    </w:p>
    <w:p w14:paraId="2848879A" w14:textId="17E2C031" w:rsidR="004A0C3A"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.1. </w:t>
      </w:r>
      <w:r w:rsidR="004A0C3A" w:rsidRPr="00065D9A">
        <w:rPr>
          <w:rFonts w:ascii="Bookman Old Style" w:hAnsi="Bookman Old Style"/>
          <w:sz w:val="20"/>
        </w:rPr>
        <w:t>Negar admissibilidade ao recurso, quando interposto sem motivação ou fora do prazo</w:t>
      </w:r>
      <w:r w:rsidR="004A0C3A" w:rsidRPr="00065D9A">
        <w:rPr>
          <w:rFonts w:ascii="Bookman Old Style" w:hAnsi="Bookman Old Style"/>
          <w:spacing w:val="-11"/>
          <w:sz w:val="20"/>
        </w:rPr>
        <w:t xml:space="preserve"> </w:t>
      </w:r>
      <w:r w:rsidR="004A0C3A" w:rsidRPr="00065D9A">
        <w:rPr>
          <w:rFonts w:ascii="Bookman Old Style" w:hAnsi="Bookman Old Style"/>
          <w:sz w:val="20"/>
        </w:rPr>
        <w:t>estabelecido</w:t>
      </w:r>
      <w:r w:rsidR="00B7202F" w:rsidRPr="00065D9A">
        <w:rPr>
          <w:rFonts w:ascii="Bookman Old Style" w:hAnsi="Bookman Old Style"/>
          <w:sz w:val="20"/>
        </w:rPr>
        <w:t>.</w:t>
      </w:r>
    </w:p>
    <w:p w14:paraId="307EFA27" w14:textId="70F3E221" w:rsidR="004A0C3A"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.2. </w:t>
      </w:r>
      <w:r w:rsidR="004A0C3A" w:rsidRPr="00065D9A">
        <w:rPr>
          <w:rFonts w:ascii="Bookman Old Style" w:hAnsi="Bookman Old Style"/>
          <w:sz w:val="20"/>
        </w:rPr>
        <w:t>motivadamente, reconsiderar a</w:t>
      </w:r>
      <w:r w:rsidR="004A0C3A" w:rsidRPr="00065D9A">
        <w:rPr>
          <w:rFonts w:ascii="Bookman Old Style" w:hAnsi="Bookman Old Style"/>
          <w:spacing w:val="-12"/>
          <w:sz w:val="20"/>
        </w:rPr>
        <w:t xml:space="preserve"> </w:t>
      </w:r>
      <w:r w:rsidR="004A0C3A" w:rsidRPr="00065D9A">
        <w:rPr>
          <w:rFonts w:ascii="Bookman Old Style" w:hAnsi="Bookman Old Style"/>
          <w:sz w:val="20"/>
        </w:rPr>
        <w:t>decisão;</w:t>
      </w:r>
    </w:p>
    <w:p w14:paraId="667A2753" w14:textId="5736ED05" w:rsidR="00132AF1" w:rsidRPr="00065D9A" w:rsidRDefault="00A960E4"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7</w:t>
      </w:r>
      <w:r w:rsidRPr="00065D9A">
        <w:rPr>
          <w:rFonts w:ascii="Bookman Old Style" w:hAnsi="Bookman Old Style"/>
          <w:sz w:val="20"/>
        </w:rPr>
        <w:t xml:space="preserve">.3. </w:t>
      </w:r>
      <w:r w:rsidR="004A0C3A" w:rsidRPr="00065D9A">
        <w:rPr>
          <w:rFonts w:ascii="Bookman Old Style" w:hAnsi="Bookman Old Style"/>
          <w:sz w:val="20"/>
        </w:rPr>
        <w:t xml:space="preserve">manter a decisão, encaminhando o recurso à autoridade </w:t>
      </w:r>
      <w:r w:rsidR="00B7202F" w:rsidRPr="00065D9A">
        <w:rPr>
          <w:rFonts w:ascii="Bookman Old Style" w:hAnsi="Bookman Old Style"/>
          <w:sz w:val="20"/>
        </w:rPr>
        <w:t xml:space="preserve">superior </w:t>
      </w:r>
      <w:r w:rsidR="004A0C3A" w:rsidRPr="00065D9A">
        <w:rPr>
          <w:rFonts w:ascii="Bookman Old Style" w:hAnsi="Bookman Old Style"/>
          <w:sz w:val="20"/>
        </w:rPr>
        <w:t>competente</w:t>
      </w:r>
      <w:r w:rsidR="00B7202F" w:rsidRPr="00065D9A">
        <w:rPr>
          <w:rFonts w:ascii="Bookman Old Style" w:hAnsi="Bookman Old Style"/>
          <w:sz w:val="20"/>
        </w:rPr>
        <w:t>.</w:t>
      </w:r>
    </w:p>
    <w:p w14:paraId="723102D7" w14:textId="1B61C8BE" w:rsidR="00132AF1" w:rsidRPr="00065D9A" w:rsidRDefault="00132AF1" w:rsidP="0006577C">
      <w:pPr>
        <w:pStyle w:val="Recuodecorpodetexto311"/>
        <w:widowControl/>
        <w:autoSpaceDE w:val="0"/>
        <w:autoSpaceDN w:val="0"/>
        <w:adjustRightInd w:val="0"/>
        <w:ind w:left="0" w:right="-11" w:firstLine="0"/>
        <w:rPr>
          <w:rFonts w:ascii="Bookman Old Style" w:hAnsi="Bookman Old Style"/>
          <w:sz w:val="20"/>
        </w:rPr>
      </w:pPr>
      <w:r w:rsidRPr="00065D9A">
        <w:rPr>
          <w:rFonts w:ascii="Bookman Old Style" w:hAnsi="Bookman Old Style" w:cs="Arial"/>
          <w:sz w:val="20"/>
        </w:rPr>
        <w:t>14.7.4. A autoridade superior competente deverá proferir sua decisão no prazo máximo de 10 (dez) dias úteis, contado do recebimento dos autos.</w:t>
      </w:r>
    </w:p>
    <w:p w14:paraId="0C99DFA8" w14:textId="77777777" w:rsidR="004A0C3A" w:rsidRPr="00065D9A" w:rsidRDefault="004A0C3A" w:rsidP="0006577C">
      <w:pPr>
        <w:pStyle w:val="Corpodetexto"/>
        <w:ind w:left="0" w:right="-11" w:firstLine="0"/>
        <w:rPr>
          <w:rFonts w:ascii="Bookman Old Style" w:hAnsi="Bookman Old Style"/>
          <w:sz w:val="20"/>
        </w:rPr>
      </w:pPr>
    </w:p>
    <w:p w14:paraId="0625F322" w14:textId="59A51FB9"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t>1</w:t>
      </w:r>
      <w:r w:rsidR="00B7202F" w:rsidRPr="00065D9A">
        <w:rPr>
          <w:rFonts w:ascii="Bookman Old Style" w:hAnsi="Bookman Old Style"/>
          <w:sz w:val="20"/>
        </w:rPr>
        <w:t>4</w:t>
      </w:r>
      <w:r w:rsidRPr="00065D9A">
        <w:rPr>
          <w:rFonts w:ascii="Bookman Old Style" w:hAnsi="Bookman Old Style"/>
          <w:sz w:val="20"/>
        </w:rPr>
        <w:t>.</w:t>
      </w:r>
      <w:r w:rsidR="00B7202F" w:rsidRPr="00065D9A">
        <w:rPr>
          <w:rFonts w:ascii="Bookman Old Style" w:hAnsi="Bookman Old Style"/>
          <w:sz w:val="20"/>
        </w:rPr>
        <w:t>8</w:t>
      </w:r>
      <w:r w:rsidRPr="00065D9A">
        <w:rPr>
          <w:rFonts w:ascii="Bookman Old Style" w:hAnsi="Bookman Old Style"/>
          <w:sz w:val="20"/>
        </w:rPr>
        <w:t xml:space="preserve">. </w:t>
      </w:r>
      <w:r w:rsidR="004A0C3A" w:rsidRPr="00065D9A">
        <w:rPr>
          <w:rFonts w:ascii="Bookman Old Style" w:hAnsi="Bookman Old Style"/>
          <w:sz w:val="20"/>
        </w:rPr>
        <w:t>O acolhimento do recurso importará</w:t>
      </w:r>
      <w:r w:rsidR="00D11B57" w:rsidRPr="00065D9A">
        <w:rPr>
          <w:rFonts w:ascii="Bookman Old Style" w:hAnsi="Bookman Old Style"/>
          <w:sz w:val="20"/>
        </w:rPr>
        <w:t xml:space="preserve"> </w:t>
      </w:r>
      <w:r w:rsidR="004A0C3A" w:rsidRPr="00065D9A">
        <w:rPr>
          <w:rFonts w:ascii="Bookman Old Style" w:hAnsi="Bookman Old Style"/>
          <w:sz w:val="20"/>
        </w:rPr>
        <w:t>na invalidação apenas dos atos insuscetíveis de</w:t>
      </w:r>
      <w:r w:rsidR="004A0C3A" w:rsidRPr="00065D9A">
        <w:rPr>
          <w:rFonts w:ascii="Bookman Old Style" w:hAnsi="Bookman Old Style"/>
          <w:spacing w:val="-14"/>
          <w:sz w:val="20"/>
        </w:rPr>
        <w:t xml:space="preserve"> </w:t>
      </w:r>
      <w:r w:rsidR="004A0C3A" w:rsidRPr="00065D9A">
        <w:rPr>
          <w:rFonts w:ascii="Bookman Old Style" w:hAnsi="Bookman Old Style"/>
          <w:sz w:val="20"/>
        </w:rPr>
        <w:t>aproveitamento.</w:t>
      </w:r>
    </w:p>
    <w:p w14:paraId="78ED18EE" w14:textId="77777777" w:rsidR="004A0C3A" w:rsidRPr="00065D9A" w:rsidRDefault="004A0C3A" w:rsidP="0006577C">
      <w:pPr>
        <w:ind w:left="0" w:right="-11" w:firstLine="0"/>
        <w:rPr>
          <w:rFonts w:ascii="Bookman Old Style" w:hAnsi="Bookman Old Style"/>
          <w:sz w:val="20"/>
        </w:rPr>
      </w:pPr>
    </w:p>
    <w:p w14:paraId="3AE26626" w14:textId="68D0B3C1" w:rsidR="004A0C3A" w:rsidRPr="00065D9A" w:rsidRDefault="00A960E4" w:rsidP="0006577C">
      <w:pPr>
        <w:ind w:left="0" w:right="-11" w:firstLine="0"/>
        <w:rPr>
          <w:rFonts w:ascii="Bookman Old Style" w:hAnsi="Bookman Old Style"/>
          <w:sz w:val="20"/>
        </w:rPr>
      </w:pPr>
      <w:r w:rsidRPr="00065D9A">
        <w:rPr>
          <w:rFonts w:ascii="Bookman Old Style" w:hAnsi="Bookman Old Style"/>
          <w:sz w:val="20"/>
        </w:rPr>
        <w:lastRenderedPageBreak/>
        <w:t>1</w:t>
      </w:r>
      <w:r w:rsidR="00132AF1" w:rsidRPr="00065D9A">
        <w:rPr>
          <w:rFonts w:ascii="Bookman Old Style" w:hAnsi="Bookman Old Style"/>
          <w:sz w:val="20"/>
        </w:rPr>
        <w:t>4</w:t>
      </w:r>
      <w:r w:rsidRPr="00065D9A">
        <w:rPr>
          <w:rFonts w:ascii="Bookman Old Style" w:hAnsi="Bookman Old Style"/>
          <w:sz w:val="20"/>
        </w:rPr>
        <w:t>.</w:t>
      </w:r>
      <w:r w:rsidR="00132AF1" w:rsidRPr="00065D9A">
        <w:rPr>
          <w:rFonts w:ascii="Bookman Old Style" w:hAnsi="Bookman Old Style"/>
          <w:sz w:val="20"/>
        </w:rPr>
        <w:t>9</w:t>
      </w:r>
      <w:r w:rsidRPr="00065D9A">
        <w:rPr>
          <w:rFonts w:ascii="Bookman Old Style" w:hAnsi="Bookman Old Style"/>
          <w:sz w:val="20"/>
        </w:rPr>
        <w:t xml:space="preserve">. </w:t>
      </w:r>
      <w:r w:rsidR="004A0C3A" w:rsidRPr="00065D9A">
        <w:rPr>
          <w:rFonts w:ascii="Bookman Old Style" w:hAnsi="Bookman Old Style"/>
          <w:sz w:val="20"/>
        </w:rPr>
        <w:t>Decididos os recursos e constatada a regularidade dos atos procedimentais, a autoridade competente adjudicará o objeto e homologará o processo licitatório para determinar a</w:t>
      </w:r>
      <w:r w:rsidR="004A0C3A" w:rsidRPr="00065D9A">
        <w:rPr>
          <w:rFonts w:ascii="Bookman Old Style" w:hAnsi="Bookman Old Style"/>
          <w:spacing w:val="-9"/>
          <w:sz w:val="20"/>
        </w:rPr>
        <w:t xml:space="preserve"> </w:t>
      </w:r>
      <w:r w:rsidR="004A0C3A" w:rsidRPr="00065D9A">
        <w:rPr>
          <w:rFonts w:ascii="Bookman Old Style" w:hAnsi="Bookman Old Style"/>
          <w:sz w:val="20"/>
        </w:rPr>
        <w:t>contratação.</w:t>
      </w:r>
    </w:p>
    <w:p w14:paraId="1A758F75" w14:textId="77777777" w:rsidR="004A0C3A" w:rsidRPr="00065D9A" w:rsidRDefault="004A0C3A" w:rsidP="0006577C">
      <w:pPr>
        <w:ind w:left="0" w:right="-11" w:firstLine="0"/>
        <w:rPr>
          <w:rFonts w:ascii="Bookman Old Style" w:hAnsi="Bookman Old Style"/>
          <w:sz w:val="20"/>
        </w:rPr>
      </w:pPr>
    </w:p>
    <w:p w14:paraId="2B0D3234" w14:textId="0B96FADA" w:rsidR="004A0C3A" w:rsidRPr="00065D9A" w:rsidRDefault="00B737E4" w:rsidP="0006577C">
      <w:pPr>
        <w:ind w:left="0" w:right="-11" w:firstLine="0"/>
        <w:rPr>
          <w:rFonts w:ascii="Bookman Old Style" w:hAnsi="Bookman Old Style"/>
          <w:sz w:val="20"/>
        </w:rPr>
      </w:pPr>
      <w:r w:rsidRPr="00065D9A">
        <w:rPr>
          <w:rFonts w:ascii="Bookman Old Style" w:hAnsi="Bookman Old Style"/>
          <w:bCs/>
          <w:sz w:val="20"/>
        </w:rPr>
        <w:t>14</w:t>
      </w:r>
      <w:r w:rsidR="00A960E4" w:rsidRPr="00065D9A">
        <w:rPr>
          <w:rFonts w:ascii="Bookman Old Style" w:hAnsi="Bookman Old Style"/>
          <w:bCs/>
          <w:sz w:val="20"/>
        </w:rPr>
        <w:t>.</w:t>
      </w:r>
      <w:r w:rsidRPr="00065D9A">
        <w:rPr>
          <w:rFonts w:ascii="Bookman Old Style" w:hAnsi="Bookman Old Style"/>
          <w:bCs/>
          <w:sz w:val="20"/>
        </w:rPr>
        <w:t>10</w:t>
      </w:r>
      <w:r w:rsidR="00A960E4" w:rsidRPr="00065D9A">
        <w:rPr>
          <w:rFonts w:ascii="Bookman Old Style" w:hAnsi="Bookman Old Style"/>
          <w:bCs/>
          <w:sz w:val="20"/>
        </w:rPr>
        <w:t xml:space="preserve">. </w:t>
      </w:r>
      <w:r w:rsidR="004A0C3A" w:rsidRPr="00065D9A">
        <w:rPr>
          <w:rFonts w:ascii="Bookman Old Style" w:hAnsi="Bookman Old Style"/>
          <w:bCs/>
          <w:sz w:val="20"/>
        </w:rPr>
        <w:t xml:space="preserve">Não havendo recurso, </w:t>
      </w:r>
      <w:r w:rsidR="0006545C" w:rsidRPr="00065D9A">
        <w:rPr>
          <w:rFonts w:ascii="Bookman Old Style" w:hAnsi="Bookman Old Style"/>
          <w:bCs/>
          <w:sz w:val="20"/>
        </w:rPr>
        <w:t>o</w:t>
      </w:r>
      <w:r w:rsidR="004A0C3A" w:rsidRPr="00065D9A">
        <w:rPr>
          <w:rFonts w:ascii="Bookman Old Style" w:hAnsi="Bookman Old Style"/>
          <w:sz w:val="20"/>
        </w:rPr>
        <w:t xml:space="preserve"> </w:t>
      </w:r>
      <w:r w:rsidR="00701086" w:rsidRPr="00065D9A">
        <w:rPr>
          <w:rFonts w:ascii="Bookman Old Style" w:hAnsi="Bookman Old Style"/>
          <w:sz w:val="20"/>
        </w:rPr>
        <w:t>Pregoeiro</w:t>
      </w:r>
      <w:r w:rsidR="004A0C3A" w:rsidRPr="00065D9A">
        <w:rPr>
          <w:rFonts w:ascii="Bookman Old Style" w:hAnsi="Bookman Old Style"/>
          <w:sz w:val="20"/>
        </w:rPr>
        <w:t xml:space="preserve"> </w:t>
      </w:r>
      <w:r w:rsidR="00132AF1" w:rsidRPr="00065D9A">
        <w:rPr>
          <w:rFonts w:ascii="Bookman Old Style" w:hAnsi="Bookman Old Style"/>
          <w:sz w:val="20"/>
        </w:rPr>
        <w:t>declarará encerrada a disputa indicando-se</w:t>
      </w:r>
      <w:r w:rsidR="004A0C3A" w:rsidRPr="00065D9A">
        <w:rPr>
          <w:rFonts w:ascii="Bookman Old Style" w:hAnsi="Bookman Old Style"/>
          <w:sz w:val="20"/>
        </w:rPr>
        <w:t xml:space="preserve"> o licitante vencedor e encaminhará o procedimento à autoridade superior para</w:t>
      </w:r>
      <w:r w:rsidR="00132AF1" w:rsidRPr="00065D9A">
        <w:rPr>
          <w:rFonts w:ascii="Bookman Old Style" w:hAnsi="Bookman Old Style"/>
          <w:sz w:val="20"/>
        </w:rPr>
        <w:t xml:space="preserve"> adjudicação e</w:t>
      </w:r>
      <w:r w:rsidR="004A0C3A" w:rsidRPr="00065D9A">
        <w:rPr>
          <w:rFonts w:ascii="Bookman Old Style" w:hAnsi="Bookman Old Style"/>
          <w:spacing w:val="-24"/>
          <w:sz w:val="20"/>
        </w:rPr>
        <w:t xml:space="preserve"> </w:t>
      </w:r>
      <w:r w:rsidR="004A0C3A" w:rsidRPr="00065D9A">
        <w:rPr>
          <w:rFonts w:ascii="Bookman Old Style" w:hAnsi="Bookman Old Style"/>
          <w:sz w:val="20"/>
        </w:rPr>
        <w:t>homologação.</w:t>
      </w:r>
    </w:p>
    <w:p w14:paraId="7658D53B" w14:textId="77777777" w:rsidR="004F617E" w:rsidRPr="00065D9A" w:rsidRDefault="004F617E" w:rsidP="0006577C">
      <w:pPr>
        <w:ind w:left="0" w:right="-11" w:firstLine="0"/>
        <w:outlineLvl w:val="0"/>
        <w:rPr>
          <w:rFonts w:ascii="Bookman Old Style" w:hAnsi="Bookman Old Style"/>
          <w:color w:val="000000"/>
          <w:sz w:val="20"/>
        </w:rPr>
      </w:pPr>
    </w:p>
    <w:p w14:paraId="48F9247B" w14:textId="77777777" w:rsidR="004F617E" w:rsidRPr="00065D9A" w:rsidRDefault="004F617E"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4080" behindDoc="1" locked="0" layoutInCell="1" allowOverlap="1" wp14:anchorId="2F003C06" wp14:editId="370B72EB">
                <wp:simplePos x="0" y="0"/>
                <wp:positionH relativeFrom="margin">
                  <wp:align>right</wp:align>
                </wp:positionH>
                <wp:positionV relativeFrom="paragraph">
                  <wp:posOffset>10160</wp:posOffset>
                </wp:positionV>
                <wp:extent cx="6096000" cy="1404620"/>
                <wp:effectExtent l="0" t="0" r="19050" b="19685"/>
                <wp:wrapNone/>
                <wp:docPr id="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23E04D5" w14:textId="14B7D46F" w:rsidR="002035DB" w:rsidRPr="00FF0D87" w:rsidRDefault="002035DB"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x="http://schemas.microsoft.com/office/word/2018/wordml/cex" xmlns:w16="http://schemas.microsoft.com/office/word/2018/wordml">
            <w:pict>
              <v:shape w14:anchorId="2F003C06" id="_x0000_s1041" type="#_x0000_t202" style="position:absolute;left:0;text-align:left;margin-left:428.8pt;margin-top:.8pt;width:480pt;height:110.6pt;z-index:-25162240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6guTg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23E04D5" w14:textId="14B7D46F" w:rsidR="002035DB" w:rsidRPr="00FF0D87" w:rsidRDefault="002035DB" w:rsidP="004F617E">
                      <w:pPr>
                        <w:ind w:left="0" w:firstLine="0"/>
                        <w:rPr>
                          <w:rFonts w:ascii="Bookman Old Style" w:hAnsi="Bookman Old Style"/>
                          <w:b/>
                          <w:bCs/>
                          <w:sz w:val="20"/>
                        </w:rPr>
                      </w:pPr>
                      <w:r>
                        <w:rPr>
                          <w:rFonts w:ascii="Bookman Old Style" w:hAnsi="Bookman Old Style"/>
                          <w:b/>
                          <w:bCs/>
                          <w:sz w:val="20"/>
                        </w:rPr>
                        <w:t>15</w:t>
                      </w:r>
                      <w:r w:rsidRPr="00FF0D87">
                        <w:rPr>
                          <w:rFonts w:ascii="Bookman Old Style" w:hAnsi="Bookman Old Style"/>
                          <w:b/>
                          <w:bCs/>
                          <w:sz w:val="20"/>
                        </w:rPr>
                        <w:t xml:space="preserve"> – </w:t>
                      </w:r>
                      <w:r>
                        <w:rPr>
                          <w:rFonts w:ascii="Bookman Old Style" w:hAnsi="Bookman Old Style"/>
                          <w:b/>
                          <w:bCs/>
                          <w:sz w:val="20"/>
                        </w:rPr>
                        <w:t>DA ADJUDICAÇÃO E HOMOLOGAÇÃO</w:t>
                      </w:r>
                      <w:r w:rsidRPr="00FF0D87">
                        <w:rPr>
                          <w:rFonts w:ascii="Bookman Old Style" w:hAnsi="Bookman Old Style"/>
                          <w:b/>
                          <w:bCs/>
                          <w:sz w:val="20"/>
                        </w:rPr>
                        <w:t>.</w:t>
                      </w:r>
                    </w:p>
                  </w:txbxContent>
                </v:textbox>
                <w10:wrap anchorx="margin"/>
              </v:shape>
            </w:pict>
          </mc:Fallback>
        </mc:AlternateContent>
      </w:r>
    </w:p>
    <w:p w14:paraId="18F959D4" w14:textId="77777777" w:rsidR="004F617E" w:rsidRPr="00065D9A" w:rsidRDefault="004F617E" w:rsidP="0006577C">
      <w:pPr>
        <w:pStyle w:val="NormalWeb"/>
        <w:spacing w:before="0" w:after="0"/>
        <w:ind w:left="0" w:right="-11" w:firstLine="0"/>
        <w:rPr>
          <w:rFonts w:ascii="Bookman Old Style" w:hAnsi="Bookman Old Style"/>
          <w:color w:val="000000"/>
          <w:sz w:val="20"/>
        </w:rPr>
      </w:pPr>
    </w:p>
    <w:p w14:paraId="30F7D702" w14:textId="77777777" w:rsidR="004F617E" w:rsidRPr="00065D9A" w:rsidRDefault="004F617E" w:rsidP="0006577C">
      <w:pPr>
        <w:ind w:left="0" w:right="-11" w:firstLine="0"/>
        <w:rPr>
          <w:rFonts w:ascii="Bookman Old Style" w:hAnsi="Bookman Old Style"/>
          <w:b/>
          <w:bCs/>
          <w:sz w:val="20"/>
        </w:rPr>
      </w:pPr>
    </w:p>
    <w:p w14:paraId="6C5F1CC0" w14:textId="42329623" w:rsidR="004A0C3A" w:rsidRPr="00065D9A" w:rsidRDefault="00A80DA3" w:rsidP="0006577C">
      <w:pPr>
        <w:widowControl w:val="0"/>
        <w:ind w:left="0" w:right="-11" w:firstLine="0"/>
        <w:rPr>
          <w:rFonts w:ascii="Bookman Old Style" w:hAnsi="Bookman Old Style"/>
          <w:sz w:val="20"/>
        </w:rPr>
      </w:pPr>
      <w:r w:rsidRPr="00065D9A">
        <w:rPr>
          <w:rFonts w:ascii="Bookman Old Style" w:hAnsi="Bookman Old Style"/>
          <w:sz w:val="20"/>
        </w:rPr>
        <w:t xml:space="preserve">15.1. </w:t>
      </w:r>
      <w:r w:rsidR="004A0C3A" w:rsidRPr="00065D9A">
        <w:rPr>
          <w:rFonts w:ascii="Bookman Old Style" w:hAnsi="Bookman Old Style"/>
          <w:sz w:val="20"/>
        </w:rPr>
        <w:t>Constatado o atendimento das exigências fixadas neste Edital, o licitante classificado em primeiro lugar será declarado vencedor.</w:t>
      </w:r>
    </w:p>
    <w:p w14:paraId="17DEF3E7" w14:textId="77777777" w:rsidR="004A0C3A" w:rsidRPr="00065D9A" w:rsidRDefault="004A0C3A" w:rsidP="0006577C">
      <w:pPr>
        <w:widowControl w:val="0"/>
        <w:ind w:left="0" w:right="-11" w:firstLine="0"/>
        <w:rPr>
          <w:rFonts w:ascii="Bookman Old Style" w:hAnsi="Bookman Old Style"/>
          <w:sz w:val="20"/>
        </w:rPr>
      </w:pPr>
    </w:p>
    <w:p w14:paraId="5F3FAC06" w14:textId="1B7B581F" w:rsidR="004A0C3A" w:rsidRPr="00065D9A" w:rsidRDefault="00A80DA3" w:rsidP="0006577C">
      <w:pPr>
        <w:widowControl w:val="0"/>
        <w:ind w:left="0" w:right="-11" w:firstLine="0"/>
        <w:rPr>
          <w:rFonts w:ascii="Bookman Old Style" w:hAnsi="Bookman Old Style"/>
          <w:sz w:val="20"/>
        </w:rPr>
      </w:pPr>
      <w:r w:rsidRPr="00065D9A">
        <w:rPr>
          <w:rFonts w:ascii="Bookman Old Style" w:hAnsi="Bookman Old Style"/>
          <w:sz w:val="20"/>
        </w:rPr>
        <w:t xml:space="preserve">15.2. </w:t>
      </w:r>
      <w:r w:rsidR="004A0C3A" w:rsidRPr="00065D9A">
        <w:rPr>
          <w:rFonts w:ascii="Bookman Old Style" w:hAnsi="Bookman Old Style"/>
          <w:sz w:val="20"/>
        </w:rPr>
        <w:t>Se o primeiro proponente classificado não atender às exigências de habilitação, será examinada a documentação do segundo proponente classificado, na ordem de classificação, e assim sucessivamente, até o encontro de uma proposta que atenda a todas as exigências do edital, sendo o respectivo proponente declarado vencedor e a ele adjudicado o objeto da licitação.</w:t>
      </w:r>
    </w:p>
    <w:p w14:paraId="28B74A7B" w14:textId="77777777" w:rsidR="004A0C3A" w:rsidRPr="00065D9A" w:rsidRDefault="004A0C3A" w:rsidP="0006577C">
      <w:pPr>
        <w:widowControl w:val="0"/>
        <w:ind w:left="0" w:right="-11" w:firstLine="0"/>
        <w:rPr>
          <w:rFonts w:ascii="Bookman Old Style" w:hAnsi="Bookman Old Style"/>
          <w:sz w:val="20"/>
        </w:rPr>
      </w:pPr>
    </w:p>
    <w:p w14:paraId="1AB12488" w14:textId="0B7C9FE7" w:rsidR="004A0C3A" w:rsidRPr="00065D9A" w:rsidRDefault="00F11396" w:rsidP="0006577C">
      <w:pPr>
        <w:widowControl w:val="0"/>
        <w:tabs>
          <w:tab w:val="left" w:pos="709"/>
        </w:tabs>
        <w:ind w:left="0" w:right="-11" w:firstLine="0"/>
        <w:rPr>
          <w:rFonts w:ascii="Bookman Old Style" w:hAnsi="Bookman Old Style"/>
          <w:sz w:val="20"/>
        </w:rPr>
      </w:pPr>
      <w:r w:rsidRPr="00065D9A">
        <w:rPr>
          <w:rFonts w:ascii="Bookman Old Style" w:hAnsi="Bookman Old Style"/>
          <w:sz w:val="20"/>
        </w:rPr>
        <w:t xml:space="preserve">15.3. </w:t>
      </w:r>
      <w:r w:rsidR="004A0C3A" w:rsidRPr="00065D9A">
        <w:rPr>
          <w:rFonts w:ascii="Bookman Old Style" w:hAnsi="Bookman Old Style"/>
          <w:sz w:val="20"/>
        </w:rPr>
        <w:t xml:space="preserve">A </w:t>
      </w:r>
      <w:r w:rsidRPr="00065D9A">
        <w:rPr>
          <w:rFonts w:ascii="Bookman Old Style" w:hAnsi="Bookman Old Style"/>
          <w:sz w:val="20"/>
        </w:rPr>
        <w:t xml:space="preserve">adjudicação e </w:t>
      </w:r>
      <w:r w:rsidR="004A0C3A" w:rsidRPr="00065D9A">
        <w:rPr>
          <w:rFonts w:ascii="Bookman Old Style" w:hAnsi="Bookman Old Style"/>
          <w:sz w:val="20"/>
        </w:rPr>
        <w:t>homologação do resultado da licitação é de responsabilidade da autoridade competente.</w:t>
      </w:r>
    </w:p>
    <w:p w14:paraId="18D332B3" w14:textId="77777777" w:rsidR="004A0C3A" w:rsidRPr="00065D9A" w:rsidRDefault="004A0C3A" w:rsidP="0006577C">
      <w:pPr>
        <w:widowControl w:val="0"/>
        <w:ind w:left="0" w:right="-11" w:firstLine="0"/>
        <w:rPr>
          <w:rFonts w:ascii="Bookman Old Style" w:hAnsi="Bookman Old Style"/>
          <w:sz w:val="20"/>
        </w:rPr>
      </w:pPr>
    </w:p>
    <w:p w14:paraId="794CC6D4" w14:textId="4FD14BCB" w:rsidR="004A0C3A" w:rsidRPr="00065D9A" w:rsidRDefault="00F11396" w:rsidP="0006577C">
      <w:pPr>
        <w:widowControl w:val="0"/>
        <w:tabs>
          <w:tab w:val="left" w:pos="1560"/>
        </w:tabs>
        <w:ind w:left="0" w:right="-11" w:firstLine="0"/>
        <w:rPr>
          <w:rFonts w:ascii="Bookman Old Style" w:hAnsi="Bookman Old Style"/>
          <w:sz w:val="20"/>
        </w:rPr>
      </w:pPr>
      <w:r w:rsidRPr="00065D9A">
        <w:rPr>
          <w:rFonts w:ascii="Bookman Old Style" w:hAnsi="Bookman Old Style"/>
          <w:sz w:val="20"/>
        </w:rPr>
        <w:t xml:space="preserve">15.4. </w:t>
      </w:r>
      <w:r w:rsidR="004A0C3A" w:rsidRPr="00065D9A">
        <w:rPr>
          <w:rFonts w:ascii="Bookman Old Style" w:hAnsi="Bookman Old Style"/>
          <w:sz w:val="20"/>
        </w:rPr>
        <w:t>A homologação do resultado desta licitação não obriga esta Administração à aquisição do objeto licitado.</w:t>
      </w:r>
    </w:p>
    <w:p w14:paraId="5BF045E4" w14:textId="77777777" w:rsidR="00D53C46" w:rsidRPr="00065D9A" w:rsidRDefault="00D53C46" w:rsidP="0006577C">
      <w:pPr>
        <w:ind w:left="0" w:right="-11" w:firstLine="0"/>
        <w:outlineLvl w:val="0"/>
        <w:rPr>
          <w:rFonts w:ascii="Bookman Old Style" w:hAnsi="Bookman Old Style"/>
          <w:color w:val="000000"/>
          <w:sz w:val="20"/>
        </w:rPr>
      </w:pPr>
    </w:p>
    <w:p w14:paraId="2BB630F1" w14:textId="77777777" w:rsidR="00D53C46" w:rsidRPr="00065D9A" w:rsidRDefault="00D53C46"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6128" behindDoc="1" locked="0" layoutInCell="1" allowOverlap="1" wp14:anchorId="021C49C0" wp14:editId="1246069F">
                <wp:simplePos x="0" y="0"/>
                <wp:positionH relativeFrom="margin">
                  <wp:align>right</wp:align>
                </wp:positionH>
                <wp:positionV relativeFrom="paragraph">
                  <wp:posOffset>10160</wp:posOffset>
                </wp:positionV>
                <wp:extent cx="6096000" cy="1404620"/>
                <wp:effectExtent l="0" t="0" r="19050" b="19685"/>
                <wp:wrapNone/>
                <wp:docPr id="18"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49E5ED98" w14:textId="053E3046" w:rsidR="002035DB" w:rsidRPr="00FF0D87" w:rsidRDefault="002035DB"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x="http://schemas.microsoft.com/office/word/2018/wordml/cex" xmlns:w16="http://schemas.microsoft.com/office/word/2018/wordml">
            <w:pict>
              <v:shape w14:anchorId="021C49C0" id="_x0000_s1042" type="#_x0000_t202" style="position:absolute;left:0;text-align:left;margin-left:428.8pt;margin-top:.8pt;width:480pt;height:110.6pt;z-index:-25162035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BsWra2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49E5ED98" w14:textId="053E3046" w:rsidR="002035DB" w:rsidRPr="00FF0D87" w:rsidRDefault="002035DB" w:rsidP="00D53C46">
                      <w:pPr>
                        <w:ind w:left="0" w:firstLine="0"/>
                        <w:rPr>
                          <w:rFonts w:ascii="Bookman Old Style" w:hAnsi="Bookman Old Style"/>
                          <w:b/>
                          <w:bCs/>
                          <w:sz w:val="20"/>
                        </w:rPr>
                      </w:pPr>
                      <w:r>
                        <w:rPr>
                          <w:rFonts w:ascii="Bookman Old Style" w:hAnsi="Bookman Old Style"/>
                          <w:b/>
                          <w:bCs/>
                          <w:sz w:val="20"/>
                        </w:rPr>
                        <w:t>16</w:t>
                      </w:r>
                      <w:r w:rsidRPr="00FF0D87">
                        <w:rPr>
                          <w:rFonts w:ascii="Bookman Old Style" w:hAnsi="Bookman Old Style"/>
                          <w:b/>
                          <w:bCs/>
                          <w:sz w:val="20"/>
                        </w:rPr>
                        <w:t xml:space="preserve"> – </w:t>
                      </w:r>
                      <w:r>
                        <w:rPr>
                          <w:rFonts w:ascii="Bookman Old Style" w:hAnsi="Bookman Old Style"/>
                          <w:b/>
                          <w:bCs/>
                          <w:sz w:val="20"/>
                        </w:rPr>
                        <w:t>DO PAGAMENTO</w:t>
                      </w:r>
                      <w:r w:rsidRPr="00FF0D87">
                        <w:rPr>
                          <w:rFonts w:ascii="Bookman Old Style" w:hAnsi="Bookman Old Style"/>
                          <w:b/>
                          <w:bCs/>
                          <w:sz w:val="20"/>
                        </w:rPr>
                        <w:t>.</w:t>
                      </w:r>
                    </w:p>
                  </w:txbxContent>
                </v:textbox>
                <w10:wrap anchorx="margin"/>
              </v:shape>
            </w:pict>
          </mc:Fallback>
        </mc:AlternateContent>
      </w:r>
    </w:p>
    <w:p w14:paraId="078063B9" w14:textId="77777777" w:rsidR="00D53C46" w:rsidRPr="00065D9A" w:rsidRDefault="00D53C46" w:rsidP="0006577C">
      <w:pPr>
        <w:pStyle w:val="NormalWeb"/>
        <w:spacing w:before="0" w:after="0"/>
        <w:ind w:left="0" w:right="-11" w:firstLine="0"/>
        <w:rPr>
          <w:rFonts w:ascii="Bookman Old Style" w:hAnsi="Bookman Old Style"/>
          <w:color w:val="000000"/>
          <w:sz w:val="20"/>
        </w:rPr>
      </w:pPr>
    </w:p>
    <w:p w14:paraId="637E5F56" w14:textId="77777777" w:rsidR="00D53C46" w:rsidRPr="00065D9A" w:rsidRDefault="00D53C46" w:rsidP="0006577C">
      <w:pPr>
        <w:ind w:left="0" w:right="-11" w:firstLine="0"/>
        <w:rPr>
          <w:rFonts w:ascii="Bookman Old Style" w:hAnsi="Bookman Old Style"/>
          <w:b/>
          <w:bCs/>
          <w:sz w:val="20"/>
        </w:rPr>
      </w:pPr>
    </w:p>
    <w:p w14:paraId="7AB1FA9F" w14:textId="712FBB58" w:rsidR="004A0C3A" w:rsidRPr="00065D9A" w:rsidRDefault="00D53C46" w:rsidP="0006577C">
      <w:pPr>
        <w:widowControl w:val="0"/>
        <w:ind w:left="0" w:right="-11" w:firstLine="0"/>
        <w:rPr>
          <w:rFonts w:ascii="Bookman Old Style" w:hAnsi="Bookman Old Style"/>
          <w:b/>
          <w:sz w:val="20"/>
        </w:rPr>
      </w:pPr>
      <w:bookmarkStart w:id="17" w:name="_Hlk533594146"/>
      <w:r w:rsidRPr="00065D9A">
        <w:rPr>
          <w:rFonts w:ascii="Bookman Old Style" w:hAnsi="Bookman Old Style"/>
          <w:bCs/>
          <w:sz w:val="20"/>
        </w:rPr>
        <w:t xml:space="preserve">16.1.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3"/>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será</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z w:val="20"/>
          <w:lang w:eastAsia="en-US"/>
        </w:rPr>
        <w:t>etuado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tr</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3"/>
          <w:sz w:val="20"/>
          <w:lang w:eastAsia="en-US"/>
        </w:rPr>
        <w:t>v</w:t>
      </w:r>
      <w:r w:rsidR="004A0C3A" w:rsidRPr="00065D9A">
        <w:rPr>
          <w:rFonts w:ascii="Bookman Old Style" w:eastAsia="Arial" w:hAnsi="Bookman Old Style"/>
          <w:sz w:val="20"/>
          <w:lang w:eastAsia="en-US"/>
        </w:rPr>
        <w:t>és</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2"/>
          <w:sz w:val="20"/>
          <w:lang w:eastAsia="en-US"/>
        </w:rPr>
        <w:t xml:space="preserve"> </w:t>
      </w:r>
      <w:r w:rsidR="009C36EB" w:rsidRPr="00065D9A">
        <w:rPr>
          <w:rFonts w:ascii="Bookman Old Style" w:eastAsia="Arial" w:hAnsi="Bookman Old Style"/>
          <w:spacing w:val="2"/>
          <w:sz w:val="20"/>
          <w:lang w:eastAsia="en-US"/>
        </w:rPr>
        <w:t>transferência eletrônico para a conta</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b</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nc</w:t>
      </w:r>
      <w:r w:rsidR="004A0C3A" w:rsidRPr="00065D9A">
        <w:rPr>
          <w:rFonts w:ascii="Bookman Old Style" w:eastAsia="Arial" w:hAnsi="Bookman Old Style"/>
          <w:spacing w:val="-1"/>
          <w:sz w:val="20"/>
          <w:lang w:eastAsia="en-US"/>
        </w:rPr>
        <w:t>á</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9C36EB" w:rsidRPr="00065D9A">
        <w:rPr>
          <w:rFonts w:ascii="Bookman Old Style" w:eastAsia="Arial" w:hAnsi="Bookman Old Style"/>
          <w:sz w:val="20"/>
          <w:lang w:eastAsia="en-US"/>
        </w:rPr>
        <w:t>da Contratada indicada pela mesma</w:t>
      </w:r>
      <w:r w:rsidR="00AA0A33" w:rsidRPr="00065D9A">
        <w:rPr>
          <w:rFonts w:ascii="Bookman Old Style" w:eastAsia="Arial" w:hAnsi="Bookman Old Style"/>
          <w:sz w:val="20"/>
          <w:lang w:eastAsia="en-US"/>
        </w:rPr>
        <w:t xml:space="preserve">, </w:t>
      </w:r>
      <w:r w:rsidR="004A0C3A" w:rsidRPr="00065D9A">
        <w:rPr>
          <w:rFonts w:ascii="Bookman Old Style" w:eastAsia="Arial" w:hAnsi="Bookman Old Style"/>
          <w:sz w:val="20"/>
          <w:lang w:eastAsia="en-US"/>
        </w:rPr>
        <w:t>no pra</w:t>
      </w:r>
      <w:r w:rsidR="004A0C3A" w:rsidRPr="00065D9A">
        <w:rPr>
          <w:rFonts w:ascii="Bookman Old Style" w:eastAsia="Arial" w:hAnsi="Bookman Old Style"/>
          <w:spacing w:val="-2"/>
          <w:sz w:val="20"/>
          <w:lang w:eastAsia="en-US"/>
        </w:rPr>
        <w:t>z</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á</w:t>
      </w:r>
      <w:r w:rsidR="004A0C3A" w:rsidRPr="00065D9A">
        <w:rPr>
          <w:rFonts w:ascii="Bookman Old Style" w:eastAsia="Arial" w:hAnsi="Bookman Old Style"/>
          <w:spacing w:val="-3"/>
          <w:sz w:val="20"/>
          <w:lang w:eastAsia="en-US"/>
        </w:rPr>
        <w:t>x</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3"/>
          <w:sz w:val="20"/>
          <w:lang w:eastAsia="en-US"/>
        </w:rPr>
        <w:t xml:space="preserve"> </w:t>
      </w:r>
      <w:r w:rsidR="00380565" w:rsidRPr="00065D9A">
        <w:rPr>
          <w:rFonts w:ascii="Bookman Old Style" w:eastAsia="Arial" w:hAnsi="Bookman Old Style"/>
          <w:spacing w:val="3"/>
          <w:sz w:val="20"/>
          <w:lang w:eastAsia="en-US"/>
        </w:rPr>
        <w:t xml:space="preserve">até </w:t>
      </w:r>
      <w:r w:rsidR="004A0C3A" w:rsidRPr="00065D9A">
        <w:rPr>
          <w:rFonts w:ascii="Bookman Old Style" w:eastAsia="Arial" w:hAnsi="Bookman Old Style"/>
          <w:sz w:val="20"/>
          <w:lang w:eastAsia="en-US"/>
        </w:rPr>
        <w:t xml:space="preserve">30 </w:t>
      </w:r>
      <w:r w:rsidR="004A0C3A" w:rsidRPr="00065D9A">
        <w:rPr>
          <w:rFonts w:ascii="Bookman Old Style" w:eastAsia="Arial" w:hAnsi="Bookman Old Style"/>
          <w:spacing w:val="1"/>
          <w:sz w:val="20"/>
          <w:lang w:eastAsia="en-US"/>
        </w:rPr>
        <w:t>(</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nt</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4"/>
          <w:sz w:val="20"/>
          <w:lang w:eastAsia="en-US"/>
        </w:rPr>
        <w:t>i</w:t>
      </w:r>
      <w:r w:rsidR="004A0C3A" w:rsidRPr="00065D9A">
        <w:rPr>
          <w:rFonts w:ascii="Bookman Old Style" w:eastAsia="Arial" w:hAnsi="Bookman Old Style"/>
          <w:sz w:val="20"/>
          <w:lang w:eastAsia="en-US"/>
        </w:rPr>
        <w:t>as</w:t>
      </w:r>
      <w:r w:rsidR="004A0C3A" w:rsidRPr="00065D9A">
        <w:rPr>
          <w:rFonts w:ascii="Bookman Old Style" w:eastAsia="Arial" w:hAnsi="Bookman Old Style"/>
          <w:spacing w:val="3"/>
          <w:sz w:val="20"/>
          <w:lang w:eastAsia="en-US"/>
        </w:rPr>
        <w:t xml:space="preserve"> </w:t>
      </w:r>
      <w:r w:rsidR="009C36EB" w:rsidRPr="00065D9A">
        <w:rPr>
          <w:rFonts w:ascii="Bookman Old Style" w:eastAsia="Arial" w:hAnsi="Bookman Old Style"/>
          <w:spacing w:val="3"/>
          <w:sz w:val="20"/>
          <w:lang w:eastAsia="en-US"/>
        </w:rPr>
        <w:t xml:space="preserve">contados da apresentação da Nota Fiscal, </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p</w:t>
      </w:r>
      <w:r w:rsidR="004A0C3A" w:rsidRPr="00065D9A">
        <w:rPr>
          <w:rFonts w:ascii="Bookman Old Style" w:eastAsia="Arial" w:hAnsi="Bookman Old Style"/>
          <w:sz w:val="20"/>
          <w:lang w:eastAsia="en-US"/>
        </w:rPr>
        <w:t>ós</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 xml:space="preserve"> r</w:t>
      </w:r>
      <w:r w:rsidR="004A0C3A" w:rsidRPr="00065D9A">
        <w:rPr>
          <w:rFonts w:ascii="Bookman Old Style" w:eastAsia="Arial" w:hAnsi="Bookman Old Style"/>
          <w:sz w:val="20"/>
          <w:lang w:eastAsia="en-US"/>
        </w:rPr>
        <w:t>ec</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b</w:t>
      </w:r>
      <w:r w:rsidR="004A0C3A" w:rsidRPr="00065D9A">
        <w:rPr>
          <w:rFonts w:ascii="Bookman Old Style" w:eastAsia="Arial" w:hAnsi="Bookman Old Style"/>
          <w:spacing w:val="-4"/>
          <w:sz w:val="20"/>
          <w:lang w:eastAsia="en-US"/>
        </w:rPr>
        <w:t>i</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5"/>
          <w:sz w:val="20"/>
          <w:lang w:eastAsia="en-US"/>
        </w:rPr>
        <w:t>t</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3"/>
          <w:sz w:val="20"/>
          <w:lang w:eastAsia="en-US"/>
        </w:rPr>
        <w:t>de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n</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b</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eto</w:t>
      </w:r>
      <w:r w:rsidR="009C36EB" w:rsidRPr="00065D9A">
        <w:rPr>
          <w:rFonts w:ascii="Bookman Old Style" w:eastAsia="Arial" w:hAnsi="Bookman Old Style"/>
          <w:sz w:val="20"/>
          <w:lang w:eastAsia="en-US"/>
        </w:rPr>
        <w:t>.</w:t>
      </w:r>
      <w:r w:rsidR="00AA0A33" w:rsidRPr="00065D9A">
        <w:rPr>
          <w:rFonts w:ascii="Bookman Old Style" w:eastAsia="Arial" w:hAnsi="Bookman Old Style"/>
          <w:spacing w:val="2"/>
          <w:sz w:val="20"/>
          <w:lang w:eastAsia="en-US"/>
        </w:rPr>
        <w:t xml:space="preserve"> </w:t>
      </w:r>
    </w:p>
    <w:p w14:paraId="2FB82BF7" w14:textId="4F3319B3" w:rsidR="00BC55AE" w:rsidRPr="00065D9A" w:rsidRDefault="00380565" w:rsidP="00A63C6B">
      <w:pPr>
        <w:autoSpaceDE w:val="0"/>
        <w:autoSpaceDN w:val="0"/>
        <w:adjustRightInd w:val="0"/>
        <w:ind w:left="0" w:right="-11" w:firstLine="0"/>
        <w:rPr>
          <w:rFonts w:ascii="Bookman Old Style" w:hAnsi="Bookman Old Style"/>
          <w:sz w:val="20"/>
        </w:rPr>
      </w:pPr>
      <w:r w:rsidRPr="00065D9A">
        <w:rPr>
          <w:rFonts w:ascii="Bookman Old Style" w:hAnsi="Bookman Old Style"/>
          <w:sz w:val="20"/>
        </w:rPr>
        <w:t xml:space="preserve">16.1.1. </w:t>
      </w:r>
      <w:r w:rsidR="00BC55AE" w:rsidRPr="00065D9A">
        <w:rPr>
          <w:rFonts w:ascii="Bookman Old Style" w:hAnsi="Bookman Old Style"/>
          <w:sz w:val="20"/>
        </w:rPr>
        <w:t xml:space="preserve">Até a data do primeiro pagamento a empresa que contratou com o Município deverá apresentar comprovante de conta corrente de pessoa jurídica em nome da empresa que contratará com o município de </w:t>
      </w:r>
      <w:r w:rsidR="00BC57C1" w:rsidRPr="00065D9A">
        <w:rPr>
          <w:rFonts w:ascii="Bookman Old Style" w:hAnsi="Bookman Old Style"/>
          <w:sz w:val="20"/>
        </w:rPr>
        <w:t>Santa Isabel do Ivaí</w:t>
      </w:r>
      <w:r w:rsidR="00BC55AE" w:rsidRPr="00065D9A">
        <w:rPr>
          <w:rFonts w:ascii="Bookman Old Style" w:hAnsi="Bookman Old Style"/>
          <w:sz w:val="20"/>
        </w:rPr>
        <w:t>. O Município não efetua pagamento em nome de pessoa física, mesmo que seja o proprietário da empresa.</w:t>
      </w:r>
    </w:p>
    <w:p w14:paraId="477B6D82" w14:textId="328560E5" w:rsidR="004A0C3A" w:rsidRPr="00065D9A" w:rsidRDefault="00380565" w:rsidP="0006577C">
      <w:pPr>
        <w:widowControl w:val="0"/>
        <w:ind w:left="0" w:right="-11" w:firstLine="0"/>
        <w:rPr>
          <w:rFonts w:ascii="Bookman Old Style" w:hAnsi="Bookman Old Style"/>
          <w:b/>
          <w:sz w:val="20"/>
        </w:rPr>
      </w:pPr>
      <w:r w:rsidRPr="00065D9A">
        <w:rPr>
          <w:rFonts w:ascii="Bookman Old Style" w:eastAsia="Arial" w:hAnsi="Bookman Old Style"/>
          <w:sz w:val="20"/>
          <w:lang w:eastAsia="en-US"/>
        </w:rPr>
        <w:t xml:space="preserve">16.2. </w:t>
      </w:r>
      <w:r w:rsidR="004A0C3A" w:rsidRPr="00065D9A">
        <w:rPr>
          <w:rFonts w:ascii="Bookman Old Style" w:eastAsia="Arial" w:hAnsi="Bookman Old Style"/>
          <w:sz w:val="20"/>
          <w:lang w:eastAsia="en-US"/>
        </w:rPr>
        <w:t xml:space="preserve">A </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z w:val="20"/>
          <w:lang w:eastAsia="en-US"/>
        </w:rPr>
        <w:t>ce</w:t>
      </w:r>
      <w:r w:rsidR="004A0C3A" w:rsidRPr="00065D9A">
        <w:rPr>
          <w:rFonts w:ascii="Bookman Old Style" w:eastAsia="Arial" w:hAnsi="Bookman Old Style"/>
          <w:spacing w:val="-1"/>
          <w:sz w:val="20"/>
          <w:lang w:eastAsia="en-US"/>
        </w:rPr>
        <w:t>d</w:t>
      </w:r>
      <w:r w:rsidR="004A0C3A" w:rsidRPr="00065D9A">
        <w:rPr>
          <w:rFonts w:ascii="Bookman Old Style" w:eastAsia="Arial" w:hAnsi="Bookman Old Style"/>
          <w:sz w:val="20"/>
          <w:lang w:eastAsia="en-US"/>
        </w:rPr>
        <w:t xml:space="preserve">ora </w:t>
      </w:r>
      <w:r w:rsidR="004A0C3A" w:rsidRPr="00065D9A">
        <w:rPr>
          <w:rFonts w:ascii="Bookman Old Style" w:eastAsia="Arial" w:hAnsi="Bookman Old Style"/>
          <w:spacing w:val="-3"/>
          <w:sz w:val="20"/>
          <w:lang w:eastAsia="en-US"/>
        </w:rPr>
        <w:t>d</w:t>
      </w:r>
      <w:r w:rsidR="004A0C3A" w:rsidRPr="00065D9A">
        <w:rPr>
          <w:rFonts w:ascii="Bookman Old Style" w:eastAsia="Arial" w:hAnsi="Bookman Old Style"/>
          <w:sz w:val="20"/>
          <w:lang w:eastAsia="en-US"/>
        </w:rPr>
        <w:t>o ce</w:t>
      </w:r>
      <w:r w:rsidR="004A0C3A" w:rsidRPr="00065D9A">
        <w:rPr>
          <w:rFonts w:ascii="Bookman Old Style" w:eastAsia="Arial" w:hAnsi="Bookman Old Style"/>
          <w:spacing w:val="-2"/>
          <w:sz w:val="20"/>
          <w:lang w:eastAsia="en-US"/>
        </w:rPr>
        <w:t>r</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ame d</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 xml:space="preserve">erá </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z w:val="20"/>
          <w:lang w:eastAsia="en-US"/>
        </w:rPr>
        <w:t>present</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r as c</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1"/>
          <w:sz w:val="20"/>
          <w:lang w:eastAsia="en-US"/>
        </w:rPr>
        <w:t>rt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õ</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z w:val="20"/>
          <w:lang w:eastAsia="en-US"/>
        </w:rPr>
        <w:t xml:space="preserve">s </w:t>
      </w:r>
      <w:r w:rsidR="004A0C3A" w:rsidRPr="00065D9A">
        <w:rPr>
          <w:rFonts w:ascii="Bookman Old Style" w:eastAsia="Arial" w:hAnsi="Bookman Old Style"/>
          <w:spacing w:val="2"/>
          <w:sz w:val="20"/>
          <w:lang w:eastAsia="en-US"/>
        </w:rPr>
        <w:t>(</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G</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S</w:t>
      </w:r>
      <w:r w:rsidR="004A0C3A" w:rsidRPr="00065D9A">
        <w:rPr>
          <w:rFonts w:ascii="Bookman Old Style" w:eastAsia="Arial" w:hAnsi="Bookman Old Style"/>
          <w:sz w:val="20"/>
          <w:lang w:eastAsia="en-US"/>
        </w:rPr>
        <w:t xml:space="preserve">, </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RABA</w:t>
      </w:r>
      <w:r w:rsidR="004A0C3A" w:rsidRPr="00065D9A">
        <w:rPr>
          <w:rFonts w:ascii="Bookman Old Style" w:eastAsia="Arial" w:hAnsi="Bookman Old Style"/>
          <w:sz w:val="20"/>
          <w:lang w:eastAsia="en-US"/>
        </w:rPr>
        <w:t>L</w:t>
      </w:r>
      <w:r w:rsidR="004A0C3A" w:rsidRPr="00065D9A">
        <w:rPr>
          <w:rFonts w:ascii="Bookman Old Style" w:eastAsia="Arial" w:hAnsi="Bookman Old Style"/>
          <w:spacing w:val="-1"/>
          <w:sz w:val="20"/>
          <w:lang w:eastAsia="en-US"/>
        </w:rPr>
        <w:t>H</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3"/>
          <w:sz w:val="20"/>
          <w:lang w:eastAsia="en-US"/>
        </w:rPr>
        <w:t>S</w:t>
      </w:r>
      <w:r w:rsidR="004A0C3A" w:rsidRPr="00065D9A">
        <w:rPr>
          <w:rFonts w:ascii="Bookman Old Style" w:eastAsia="Arial" w:hAnsi="Bookman Old Style"/>
          <w:spacing w:val="2"/>
          <w:sz w:val="20"/>
          <w:lang w:eastAsia="en-US"/>
        </w:rPr>
        <w:t>T</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pacing w:val="-1"/>
          <w:sz w:val="20"/>
          <w:lang w:eastAsia="en-US"/>
        </w:rPr>
        <w:t>CER</w:t>
      </w:r>
      <w:r w:rsidR="004A0C3A" w:rsidRPr="00065D9A">
        <w:rPr>
          <w:rFonts w:ascii="Bookman Old Style" w:eastAsia="Arial" w:hAnsi="Bookman Old Style"/>
          <w:sz w:val="20"/>
          <w:lang w:eastAsia="en-US"/>
        </w:rPr>
        <w:t>T</w:t>
      </w:r>
      <w:r w:rsidR="004A0C3A" w:rsidRPr="00065D9A">
        <w:rPr>
          <w:rFonts w:ascii="Bookman Old Style" w:eastAsia="Arial" w:hAnsi="Bookman Old Style"/>
          <w:spacing w:val="-2"/>
          <w:sz w:val="20"/>
          <w:lang w:eastAsia="en-US"/>
        </w:rPr>
        <w:t>I</w:t>
      </w:r>
      <w:r w:rsidR="004A0C3A" w:rsidRPr="00065D9A">
        <w:rPr>
          <w:rFonts w:ascii="Bookman Old Style" w:eastAsia="Arial" w:hAnsi="Bookman Old Style"/>
          <w:spacing w:val="-1"/>
          <w:sz w:val="20"/>
          <w:lang w:eastAsia="en-US"/>
        </w:rPr>
        <w:t>DÃ</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F</w:t>
      </w:r>
      <w:r w:rsidR="004A0C3A" w:rsidRPr="00065D9A">
        <w:rPr>
          <w:rFonts w:ascii="Bookman Old Style" w:eastAsia="Arial" w:hAnsi="Bookman Old Style"/>
          <w:spacing w:val="-1"/>
          <w:sz w:val="20"/>
          <w:lang w:eastAsia="en-US"/>
        </w:rPr>
        <w:t>EDERA</w:t>
      </w:r>
      <w:r w:rsidR="004A0C3A" w:rsidRPr="00065D9A">
        <w:rPr>
          <w:rFonts w:ascii="Bookman Old Style" w:eastAsia="Arial" w:hAnsi="Bookman Old Style"/>
          <w:sz w:val="20"/>
          <w:lang w:eastAsia="en-US"/>
        </w:rPr>
        <w:t>L)</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em</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li</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a o 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pacing w:val="-3"/>
          <w:sz w:val="20"/>
          <w:lang w:eastAsia="en-US"/>
        </w:rPr>
        <w:t>a</w:t>
      </w:r>
      <w:r w:rsidR="004A0C3A" w:rsidRPr="00065D9A">
        <w:rPr>
          <w:rFonts w:ascii="Bookman Old Style" w:eastAsia="Arial" w:hAnsi="Bookman Old Style"/>
          <w:spacing w:val="1"/>
          <w:sz w:val="20"/>
          <w:lang w:eastAsia="en-US"/>
        </w:rPr>
        <w:t>m</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2"/>
          <w:sz w:val="20"/>
          <w:lang w:eastAsia="en-US"/>
        </w:rPr>
        <w:t>o</w:t>
      </w:r>
      <w:r w:rsidR="004A0C3A" w:rsidRPr="00065D9A">
        <w:rPr>
          <w:rFonts w:ascii="Bookman Old Style" w:eastAsia="Arial" w:hAnsi="Bookman Old Style"/>
          <w:sz w:val="20"/>
          <w:lang w:eastAsia="en-US"/>
        </w:rPr>
        <w:t>.</w:t>
      </w:r>
    </w:p>
    <w:p w14:paraId="6524F8B4" w14:textId="77777777" w:rsidR="004A0C3A" w:rsidRPr="00065D9A" w:rsidRDefault="004A0C3A" w:rsidP="0006577C">
      <w:pPr>
        <w:pStyle w:val="PargrafodaLista"/>
        <w:ind w:left="0" w:right="-11" w:firstLine="0"/>
        <w:rPr>
          <w:rFonts w:ascii="Bookman Old Style" w:hAnsi="Bookman Old Style"/>
          <w:b/>
          <w:sz w:val="20"/>
        </w:rPr>
      </w:pPr>
    </w:p>
    <w:p w14:paraId="5666017B" w14:textId="32A4ED18" w:rsidR="004A0C3A" w:rsidRPr="00065D9A" w:rsidRDefault="00380565" w:rsidP="0006577C">
      <w:pPr>
        <w:widowControl w:val="0"/>
        <w:ind w:left="0" w:right="-11" w:firstLine="0"/>
        <w:rPr>
          <w:rFonts w:ascii="Bookman Old Style" w:eastAsia="Arial" w:hAnsi="Bookman Old Style"/>
          <w:sz w:val="20"/>
          <w:lang w:eastAsia="en-US"/>
        </w:rPr>
      </w:pPr>
      <w:r w:rsidRPr="00065D9A">
        <w:rPr>
          <w:rFonts w:ascii="Bookman Old Style" w:eastAsia="Arial" w:hAnsi="Bookman Old Style"/>
          <w:spacing w:val="1"/>
          <w:sz w:val="20"/>
          <w:lang w:eastAsia="en-US"/>
        </w:rPr>
        <w:t xml:space="preserve">16.3. </w:t>
      </w:r>
      <w:r w:rsidR="004A0C3A" w:rsidRPr="00065D9A">
        <w:rPr>
          <w:rFonts w:ascii="Bookman Old Style" w:eastAsia="Arial" w:hAnsi="Bookman Old Style"/>
          <w:spacing w:val="1"/>
          <w:sz w:val="20"/>
          <w:lang w:eastAsia="en-US"/>
        </w:rPr>
        <w:t>Q</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ai</w:t>
      </w:r>
      <w:r w:rsidR="004A0C3A" w:rsidRPr="00065D9A">
        <w:rPr>
          <w:rFonts w:ascii="Bookman Old Style" w:eastAsia="Arial" w:hAnsi="Bookman Old Style"/>
          <w:spacing w:val="-2"/>
          <w:sz w:val="20"/>
          <w:lang w:eastAsia="en-US"/>
        </w:rPr>
        <w:t>s</w:t>
      </w:r>
      <w:r w:rsidR="004A0C3A" w:rsidRPr="00065D9A">
        <w:rPr>
          <w:rFonts w:ascii="Bookman Old Style" w:eastAsia="Arial" w:hAnsi="Bookman Old Style"/>
          <w:spacing w:val="2"/>
          <w:sz w:val="20"/>
          <w:lang w:eastAsia="en-US"/>
        </w:rPr>
        <w:t>q</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r</w:t>
      </w:r>
      <w:r w:rsidR="004A0C3A" w:rsidRPr="00065D9A">
        <w:rPr>
          <w:rFonts w:ascii="Bookman Old Style" w:eastAsia="Arial" w:hAnsi="Bookman Old Style"/>
          <w:spacing w:val="4"/>
          <w:sz w:val="20"/>
          <w:lang w:eastAsia="en-US"/>
        </w:rPr>
        <w:t xml:space="preserve"> </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1"/>
          <w:sz w:val="20"/>
          <w:lang w:eastAsia="en-US"/>
        </w:rPr>
        <w:t>rr</w:t>
      </w:r>
      <w:r w:rsidR="004A0C3A" w:rsidRPr="00065D9A">
        <w:rPr>
          <w:rFonts w:ascii="Bookman Old Style" w:eastAsia="Arial" w:hAnsi="Bookman Old Style"/>
          <w:sz w:val="20"/>
          <w:lang w:eastAsia="en-US"/>
        </w:rPr>
        <w:t>os</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ou emiss</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oc</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pacing w:val="-2"/>
          <w:sz w:val="20"/>
          <w:lang w:eastAsia="en-US"/>
        </w:rPr>
        <w:t>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na</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z w:val="20"/>
          <w:lang w:eastAsia="en-US"/>
        </w:rPr>
        <w:t>cumen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aç</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s</w:t>
      </w:r>
      <w:r w:rsidR="004A0C3A" w:rsidRPr="00065D9A">
        <w:rPr>
          <w:rFonts w:ascii="Bookman Old Style" w:eastAsia="Arial" w:hAnsi="Bookman Old Style"/>
          <w:sz w:val="20"/>
          <w:lang w:eastAsia="en-US"/>
        </w:rPr>
        <w:t>cal</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será</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pacing w:val="-2"/>
          <w:sz w:val="20"/>
          <w:lang w:eastAsia="en-US"/>
        </w:rPr>
        <w:t>m</w:t>
      </w:r>
      <w:r w:rsidR="004A0C3A" w:rsidRPr="00065D9A">
        <w:rPr>
          <w:rFonts w:ascii="Bookman Old Style" w:eastAsia="Arial" w:hAnsi="Bookman Old Style"/>
          <w:sz w:val="20"/>
          <w:lang w:eastAsia="en-US"/>
        </w:rPr>
        <w:t>oti</w:t>
      </w:r>
      <w:r w:rsidR="004A0C3A" w:rsidRPr="00065D9A">
        <w:rPr>
          <w:rFonts w:ascii="Bookman Old Style" w:eastAsia="Arial" w:hAnsi="Bookman Old Style"/>
          <w:spacing w:val="-3"/>
          <w:sz w:val="20"/>
          <w:lang w:eastAsia="en-US"/>
        </w:rPr>
        <w:t>v</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cor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eç</w:t>
      </w:r>
      <w:r w:rsidR="004A0C3A" w:rsidRPr="00065D9A">
        <w:rPr>
          <w:rFonts w:ascii="Bookman Old Style" w:eastAsia="Arial" w:hAnsi="Bookman Old Style"/>
          <w:spacing w:val="-1"/>
          <w:sz w:val="20"/>
          <w:lang w:eastAsia="en-US"/>
        </w:rPr>
        <w:t>ã</w:t>
      </w:r>
      <w:r w:rsidR="004A0C3A" w:rsidRPr="00065D9A">
        <w:rPr>
          <w:rFonts w:ascii="Bookman Old Style" w:eastAsia="Arial" w:hAnsi="Bookman Old Style"/>
          <w:sz w:val="20"/>
          <w:lang w:eastAsia="en-US"/>
        </w:rPr>
        <w:t>o p</w:t>
      </w:r>
      <w:r w:rsidR="004A0C3A" w:rsidRPr="00065D9A">
        <w:rPr>
          <w:rFonts w:ascii="Bookman Old Style" w:eastAsia="Arial" w:hAnsi="Bookman Old Style"/>
          <w:spacing w:val="-1"/>
          <w:sz w:val="20"/>
          <w:lang w:eastAsia="en-US"/>
        </w:rPr>
        <w:t>o</w:t>
      </w:r>
      <w:r w:rsidR="004A0C3A" w:rsidRPr="00065D9A">
        <w:rPr>
          <w:rFonts w:ascii="Bookman Old Style" w:eastAsia="Arial" w:hAnsi="Bookman Old Style"/>
          <w:sz w:val="20"/>
          <w:lang w:eastAsia="en-US"/>
        </w:rPr>
        <w:t>r</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1"/>
          <w:sz w:val="20"/>
          <w:lang w:eastAsia="en-US"/>
        </w:rPr>
        <w:t>rt</w:t>
      </w:r>
      <w:r w:rsidR="004A0C3A" w:rsidRPr="00065D9A">
        <w:rPr>
          <w:rFonts w:ascii="Bookman Old Style" w:eastAsia="Arial" w:hAnsi="Bookman Old Style"/>
          <w:sz w:val="20"/>
          <w:lang w:eastAsia="en-US"/>
        </w:rPr>
        <w:t>e da</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1"/>
          <w:sz w:val="20"/>
          <w:lang w:eastAsia="en-US"/>
        </w:rPr>
        <w:t>d</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u</w:t>
      </w:r>
      <w:r w:rsidR="004A0C3A" w:rsidRPr="00065D9A">
        <w:rPr>
          <w:rFonts w:ascii="Bookman Old Style" w:eastAsia="Arial" w:hAnsi="Bookman Old Style"/>
          <w:spacing w:val="-1"/>
          <w:sz w:val="20"/>
          <w:lang w:eastAsia="en-US"/>
        </w:rPr>
        <w:t>di</w:t>
      </w:r>
      <w:r w:rsidR="004A0C3A" w:rsidRPr="00065D9A">
        <w:rPr>
          <w:rFonts w:ascii="Bookman Old Style" w:eastAsia="Arial" w:hAnsi="Bookman Old Style"/>
          <w:sz w:val="20"/>
          <w:lang w:eastAsia="en-US"/>
        </w:rPr>
        <w:t>cat</w:t>
      </w:r>
      <w:r w:rsidR="004A0C3A" w:rsidRPr="00065D9A">
        <w:rPr>
          <w:rFonts w:ascii="Bookman Old Style" w:eastAsia="Arial" w:hAnsi="Bookman Old Style"/>
          <w:spacing w:val="-2"/>
          <w:sz w:val="20"/>
          <w:lang w:eastAsia="en-US"/>
        </w:rPr>
        <w:t>á</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 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h</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erá</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em</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1"/>
          <w:sz w:val="20"/>
          <w:lang w:eastAsia="en-US"/>
        </w:rPr>
        <w:t>e</w:t>
      </w:r>
      <w:r w:rsidR="004A0C3A" w:rsidRPr="00065D9A">
        <w:rPr>
          <w:rFonts w:ascii="Bookman Old Style" w:eastAsia="Arial" w:hAnsi="Bookman Old Style"/>
          <w:sz w:val="20"/>
          <w:lang w:eastAsia="en-US"/>
        </w:rPr>
        <w:t>cor</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ê</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pacing w:val="-2"/>
          <w:sz w:val="20"/>
          <w:lang w:eastAsia="en-US"/>
        </w:rPr>
        <w:t>c</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sus</w:t>
      </w:r>
      <w:r w:rsidR="004A0C3A" w:rsidRPr="00065D9A">
        <w:rPr>
          <w:rFonts w:ascii="Bookman Old Style" w:eastAsia="Arial" w:hAnsi="Bookman Old Style"/>
          <w:spacing w:val="-1"/>
          <w:sz w:val="20"/>
          <w:lang w:eastAsia="en-US"/>
        </w:rPr>
        <w:t>p</w:t>
      </w:r>
      <w:r w:rsidR="004A0C3A" w:rsidRPr="00065D9A">
        <w:rPr>
          <w:rFonts w:ascii="Bookman Old Style" w:eastAsia="Arial" w:hAnsi="Bookman Old Style"/>
          <w:sz w:val="20"/>
          <w:lang w:eastAsia="en-US"/>
        </w:rPr>
        <w:t>e</w:t>
      </w:r>
      <w:r w:rsidR="004A0C3A" w:rsidRPr="00065D9A">
        <w:rPr>
          <w:rFonts w:ascii="Bookman Old Style" w:eastAsia="Arial" w:hAnsi="Bookman Old Style"/>
          <w:spacing w:val="-1"/>
          <w:sz w:val="20"/>
          <w:lang w:eastAsia="en-US"/>
        </w:rPr>
        <w:t>n</w:t>
      </w:r>
      <w:r w:rsidR="004A0C3A" w:rsidRPr="00065D9A">
        <w:rPr>
          <w:rFonts w:ascii="Bookman Old Style" w:eastAsia="Arial" w:hAnsi="Bookman Old Style"/>
          <w:sz w:val="20"/>
          <w:lang w:eastAsia="en-US"/>
        </w:rPr>
        <w:t>são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do</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pra</w:t>
      </w:r>
      <w:r w:rsidR="004A0C3A" w:rsidRPr="00065D9A">
        <w:rPr>
          <w:rFonts w:ascii="Bookman Old Style" w:eastAsia="Arial" w:hAnsi="Bookman Old Style"/>
          <w:spacing w:val="-2"/>
          <w:sz w:val="20"/>
          <w:lang w:eastAsia="en-US"/>
        </w:rPr>
        <w:t>z</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3"/>
          <w:sz w:val="20"/>
          <w:lang w:eastAsia="en-US"/>
        </w:rPr>
        <w:t xml:space="preserve"> </w:t>
      </w:r>
      <w:r w:rsidR="004A0C3A" w:rsidRPr="00065D9A">
        <w:rPr>
          <w:rFonts w:ascii="Bookman Old Style" w:eastAsia="Arial" w:hAnsi="Bookman Old Style"/>
          <w:sz w:val="20"/>
          <w:lang w:eastAsia="en-US"/>
        </w:rPr>
        <w:t>de</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p</w:t>
      </w:r>
      <w:r w:rsidR="004A0C3A" w:rsidRPr="00065D9A">
        <w:rPr>
          <w:rFonts w:ascii="Bookman Old Style" w:eastAsia="Arial" w:hAnsi="Bookman Old Style"/>
          <w:spacing w:val="-1"/>
          <w:sz w:val="20"/>
          <w:lang w:eastAsia="en-US"/>
        </w:rPr>
        <w:t>a</w:t>
      </w:r>
      <w:r w:rsidR="004A0C3A" w:rsidRPr="00065D9A">
        <w:rPr>
          <w:rFonts w:ascii="Bookman Old Style" w:eastAsia="Arial" w:hAnsi="Bookman Old Style"/>
          <w:spacing w:val="2"/>
          <w:sz w:val="20"/>
          <w:lang w:eastAsia="en-US"/>
        </w:rPr>
        <w:t>g</w:t>
      </w:r>
      <w:r w:rsidR="004A0C3A" w:rsidRPr="00065D9A">
        <w:rPr>
          <w:rFonts w:ascii="Bookman Old Style" w:eastAsia="Arial" w:hAnsi="Bookman Old Style"/>
          <w:sz w:val="20"/>
          <w:lang w:eastAsia="en-US"/>
        </w:rPr>
        <w:t>ame</w:t>
      </w:r>
      <w:r w:rsidR="004A0C3A" w:rsidRPr="00065D9A">
        <w:rPr>
          <w:rFonts w:ascii="Bookman Old Style" w:eastAsia="Arial" w:hAnsi="Bookman Old Style"/>
          <w:spacing w:val="-3"/>
          <w:sz w:val="20"/>
          <w:lang w:eastAsia="en-US"/>
        </w:rPr>
        <w:t>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o a</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 xml:space="preserve">é </w:t>
      </w:r>
      <w:r w:rsidR="004A0C3A" w:rsidRPr="00065D9A">
        <w:rPr>
          <w:rFonts w:ascii="Bookman Old Style" w:eastAsia="Arial" w:hAnsi="Bookman Old Style"/>
          <w:spacing w:val="2"/>
          <w:sz w:val="20"/>
          <w:lang w:eastAsia="en-US"/>
        </w:rPr>
        <w:t>q</w:t>
      </w:r>
      <w:r w:rsidR="004A0C3A" w:rsidRPr="00065D9A">
        <w:rPr>
          <w:rFonts w:ascii="Bookman Old Style" w:eastAsia="Arial" w:hAnsi="Bookman Old Style"/>
          <w:sz w:val="20"/>
          <w:lang w:eastAsia="en-US"/>
        </w:rPr>
        <w:t>ue</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 xml:space="preserve">o </w:t>
      </w:r>
      <w:r w:rsidR="004A0C3A" w:rsidRPr="00065D9A">
        <w:rPr>
          <w:rFonts w:ascii="Bookman Old Style" w:eastAsia="Arial" w:hAnsi="Bookman Old Style"/>
          <w:spacing w:val="-2"/>
          <w:sz w:val="20"/>
          <w:lang w:eastAsia="en-US"/>
        </w:rPr>
        <w:t>p</w:t>
      </w:r>
      <w:r w:rsidR="004A0C3A" w:rsidRPr="00065D9A">
        <w:rPr>
          <w:rFonts w:ascii="Bookman Old Style" w:eastAsia="Arial" w:hAnsi="Bookman Old Style"/>
          <w:spacing w:val="1"/>
          <w:sz w:val="20"/>
          <w:lang w:eastAsia="en-US"/>
        </w:rPr>
        <w:t>r</w:t>
      </w:r>
      <w:r w:rsidR="004A0C3A" w:rsidRPr="00065D9A">
        <w:rPr>
          <w:rFonts w:ascii="Bookman Old Style" w:eastAsia="Arial" w:hAnsi="Bookman Old Style"/>
          <w:sz w:val="20"/>
          <w:lang w:eastAsia="en-US"/>
        </w:rPr>
        <w:t>o</w:t>
      </w:r>
      <w:r w:rsidR="004A0C3A" w:rsidRPr="00065D9A">
        <w:rPr>
          <w:rFonts w:ascii="Bookman Old Style" w:eastAsia="Arial" w:hAnsi="Bookman Old Style"/>
          <w:spacing w:val="-1"/>
          <w:sz w:val="20"/>
          <w:lang w:eastAsia="en-US"/>
        </w:rPr>
        <w:t>bl</w:t>
      </w:r>
      <w:r w:rsidR="004A0C3A" w:rsidRPr="00065D9A">
        <w:rPr>
          <w:rFonts w:ascii="Bookman Old Style" w:eastAsia="Arial" w:hAnsi="Bookman Old Style"/>
          <w:sz w:val="20"/>
          <w:lang w:eastAsia="en-US"/>
        </w:rPr>
        <w:t>ema</w:t>
      </w:r>
      <w:r w:rsidR="004A0C3A" w:rsidRPr="00065D9A">
        <w:rPr>
          <w:rFonts w:ascii="Bookman Old Style" w:eastAsia="Arial" w:hAnsi="Bookman Old Style"/>
          <w:spacing w:val="-1"/>
          <w:sz w:val="20"/>
          <w:lang w:eastAsia="en-US"/>
        </w:rPr>
        <w:t xml:space="preserve"> </w:t>
      </w:r>
      <w:r w:rsidR="004A0C3A" w:rsidRPr="00065D9A">
        <w:rPr>
          <w:rFonts w:ascii="Bookman Old Style" w:eastAsia="Arial" w:hAnsi="Bookman Old Style"/>
          <w:sz w:val="20"/>
          <w:lang w:eastAsia="en-US"/>
        </w:rPr>
        <w:t>se</w:t>
      </w:r>
      <w:r w:rsidR="004A0C3A" w:rsidRPr="00065D9A">
        <w:rPr>
          <w:rFonts w:ascii="Bookman Old Style" w:eastAsia="Arial" w:hAnsi="Bookman Old Style"/>
          <w:spacing w:val="1"/>
          <w:sz w:val="20"/>
          <w:lang w:eastAsia="en-US"/>
        </w:rPr>
        <w:t>j</w:t>
      </w:r>
      <w:r w:rsidR="004A0C3A" w:rsidRPr="00065D9A">
        <w:rPr>
          <w:rFonts w:ascii="Bookman Old Style" w:eastAsia="Arial" w:hAnsi="Bookman Old Style"/>
          <w:sz w:val="20"/>
          <w:lang w:eastAsia="en-US"/>
        </w:rPr>
        <w:t>a</w:t>
      </w:r>
      <w:r w:rsidR="004A0C3A" w:rsidRPr="00065D9A">
        <w:rPr>
          <w:rFonts w:ascii="Bookman Old Style" w:eastAsia="Arial" w:hAnsi="Bookman Old Style"/>
          <w:spacing w:val="-2"/>
          <w:sz w:val="20"/>
          <w:lang w:eastAsia="en-US"/>
        </w:rPr>
        <w:t xml:space="preserve"> </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3"/>
          <w:sz w:val="20"/>
          <w:lang w:eastAsia="en-US"/>
        </w:rPr>
        <w:t>e</w:t>
      </w:r>
      <w:r w:rsidR="004A0C3A" w:rsidRPr="00065D9A">
        <w:rPr>
          <w:rFonts w:ascii="Bookman Old Style" w:eastAsia="Arial" w:hAnsi="Bookman Old Style"/>
          <w:spacing w:val="3"/>
          <w:sz w:val="20"/>
          <w:lang w:eastAsia="en-US"/>
        </w:rPr>
        <w:t>f</w:t>
      </w:r>
      <w:r w:rsidR="004A0C3A" w:rsidRPr="00065D9A">
        <w:rPr>
          <w:rFonts w:ascii="Bookman Old Style" w:eastAsia="Arial" w:hAnsi="Bookman Old Style"/>
          <w:spacing w:val="-3"/>
          <w:sz w:val="20"/>
          <w:lang w:eastAsia="en-US"/>
        </w:rPr>
        <w:t>i</w:t>
      </w:r>
      <w:r w:rsidR="004A0C3A" w:rsidRPr="00065D9A">
        <w:rPr>
          <w:rFonts w:ascii="Bookman Old Style" w:eastAsia="Arial" w:hAnsi="Bookman Old Style"/>
          <w:sz w:val="20"/>
          <w:lang w:eastAsia="en-US"/>
        </w:rPr>
        <w:t>n</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pacing w:val="-1"/>
          <w:sz w:val="20"/>
          <w:lang w:eastAsia="en-US"/>
        </w:rPr>
        <w:t>i</w:t>
      </w:r>
      <w:r w:rsidR="004A0C3A" w:rsidRPr="00065D9A">
        <w:rPr>
          <w:rFonts w:ascii="Bookman Old Style" w:eastAsia="Arial" w:hAnsi="Bookman Old Style"/>
          <w:spacing w:val="-2"/>
          <w:sz w:val="20"/>
          <w:lang w:eastAsia="en-US"/>
        </w:rPr>
        <w:t>v</w:t>
      </w:r>
      <w:r w:rsidR="004A0C3A" w:rsidRPr="00065D9A">
        <w:rPr>
          <w:rFonts w:ascii="Bookman Old Style" w:eastAsia="Arial" w:hAnsi="Bookman Old Style"/>
          <w:sz w:val="20"/>
          <w:lang w:eastAsia="en-US"/>
        </w:rPr>
        <w:t>amen</w:t>
      </w:r>
      <w:r w:rsidR="004A0C3A" w:rsidRPr="00065D9A">
        <w:rPr>
          <w:rFonts w:ascii="Bookman Old Style" w:eastAsia="Arial" w:hAnsi="Bookman Old Style"/>
          <w:spacing w:val="1"/>
          <w:sz w:val="20"/>
          <w:lang w:eastAsia="en-US"/>
        </w:rPr>
        <w:t>t</w:t>
      </w:r>
      <w:r w:rsidR="004A0C3A" w:rsidRPr="00065D9A">
        <w:rPr>
          <w:rFonts w:ascii="Bookman Old Style" w:eastAsia="Arial" w:hAnsi="Bookman Old Style"/>
          <w:sz w:val="20"/>
          <w:lang w:eastAsia="en-US"/>
        </w:rPr>
        <w:t>e san</w:t>
      </w:r>
      <w:r w:rsidR="004A0C3A" w:rsidRPr="00065D9A">
        <w:rPr>
          <w:rFonts w:ascii="Bookman Old Style" w:eastAsia="Arial" w:hAnsi="Bookman Old Style"/>
          <w:spacing w:val="2"/>
          <w:sz w:val="20"/>
          <w:lang w:eastAsia="en-US"/>
        </w:rPr>
        <w:t>a</w:t>
      </w:r>
      <w:r w:rsidR="004A0C3A" w:rsidRPr="00065D9A">
        <w:rPr>
          <w:rFonts w:ascii="Bookman Old Style" w:eastAsia="Arial" w:hAnsi="Bookman Old Style"/>
          <w:sz w:val="20"/>
          <w:lang w:eastAsia="en-US"/>
        </w:rPr>
        <w:t>d</w:t>
      </w:r>
      <w:r w:rsidR="004A0C3A" w:rsidRPr="00065D9A">
        <w:rPr>
          <w:rFonts w:ascii="Bookman Old Style" w:eastAsia="Arial" w:hAnsi="Bookman Old Style"/>
          <w:spacing w:val="-3"/>
          <w:sz w:val="20"/>
          <w:lang w:eastAsia="en-US"/>
        </w:rPr>
        <w:t>o</w:t>
      </w:r>
      <w:r w:rsidR="004A0C3A" w:rsidRPr="00065D9A">
        <w:rPr>
          <w:rFonts w:ascii="Bookman Old Style" w:eastAsia="Arial" w:hAnsi="Bookman Old Style"/>
          <w:sz w:val="20"/>
          <w:lang w:eastAsia="en-US"/>
        </w:rPr>
        <w:t>.</w:t>
      </w:r>
    </w:p>
    <w:p w14:paraId="0CDAA2C6" w14:textId="77777777" w:rsidR="00380565" w:rsidRPr="00065D9A" w:rsidRDefault="00380565" w:rsidP="0006577C">
      <w:pPr>
        <w:ind w:left="0" w:right="-11" w:firstLine="0"/>
        <w:outlineLvl w:val="0"/>
        <w:rPr>
          <w:rFonts w:ascii="Bookman Old Style" w:hAnsi="Bookman Old Style"/>
          <w:color w:val="000000"/>
          <w:sz w:val="20"/>
        </w:rPr>
      </w:pPr>
    </w:p>
    <w:p w14:paraId="3AA3508F" w14:textId="77777777" w:rsidR="00380565" w:rsidRPr="00065D9A" w:rsidRDefault="00380565"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698176" behindDoc="1" locked="0" layoutInCell="1" allowOverlap="1" wp14:anchorId="2C0B694A" wp14:editId="4CD2F9A0">
                <wp:simplePos x="0" y="0"/>
                <wp:positionH relativeFrom="margin">
                  <wp:align>right</wp:align>
                </wp:positionH>
                <wp:positionV relativeFrom="paragraph">
                  <wp:posOffset>10160</wp:posOffset>
                </wp:positionV>
                <wp:extent cx="6096000" cy="1404620"/>
                <wp:effectExtent l="0" t="0" r="19050" b="19685"/>
                <wp:wrapNone/>
                <wp:docPr id="1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EC1DB8B" w14:textId="4057A65F" w:rsidR="002035DB" w:rsidRPr="00FF0D87" w:rsidRDefault="002035DB"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x="http://schemas.microsoft.com/office/word/2018/wordml/cex" xmlns:w16="http://schemas.microsoft.com/office/word/2018/wordml">
            <w:pict>
              <v:shape w14:anchorId="2C0B694A" id="_x0000_s1043" type="#_x0000_t202" style="position:absolute;left:0;text-align:left;margin-left:428.8pt;margin-top:.8pt;width:480pt;height:110.6pt;z-index:-25161830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" fillcolor="#ddd8c2 [2894]" strokecolor="black [3200]" strokeweight="2pt">
                <v:textbox style="mso-fit-shape-to-text:t">
                  <w:txbxContent>
                    <w:p w14:paraId="0EC1DB8B" w14:textId="4057A65F" w:rsidR="002035DB" w:rsidRPr="00FF0D87" w:rsidRDefault="002035DB" w:rsidP="00380565">
                      <w:pPr>
                        <w:ind w:left="0" w:firstLine="0"/>
                        <w:rPr>
                          <w:rFonts w:ascii="Bookman Old Style" w:hAnsi="Bookman Old Style"/>
                          <w:b/>
                          <w:bCs/>
                          <w:sz w:val="20"/>
                        </w:rPr>
                      </w:pPr>
                      <w:r>
                        <w:rPr>
                          <w:rFonts w:ascii="Bookman Old Style" w:hAnsi="Bookman Old Style"/>
                          <w:b/>
                          <w:bCs/>
                          <w:sz w:val="20"/>
                        </w:rPr>
                        <w:t>17</w:t>
                      </w:r>
                      <w:r w:rsidRPr="00FF0D87">
                        <w:rPr>
                          <w:rFonts w:ascii="Bookman Old Style" w:hAnsi="Bookman Old Style"/>
                          <w:b/>
                          <w:bCs/>
                          <w:sz w:val="20"/>
                        </w:rPr>
                        <w:t xml:space="preserve"> –</w:t>
                      </w:r>
                      <w:r>
                        <w:rPr>
                          <w:rFonts w:ascii="Bookman Old Style" w:hAnsi="Bookman Old Style"/>
                          <w:b/>
                          <w:bCs/>
                          <w:sz w:val="20"/>
                        </w:rPr>
                        <w:t xml:space="preserve"> DO REAJUSTAMENTO EM SENTIDO ESTRITO E REPACTUAÇÃO DE PREÇOS</w:t>
                      </w:r>
                      <w:r w:rsidRPr="00FF0D87">
                        <w:rPr>
                          <w:rFonts w:ascii="Bookman Old Style" w:hAnsi="Bookman Old Style"/>
                          <w:b/>
                          <w:bCs/>
                          <w:sz w:val="20"/>
                        </w:rPr>
                        <w:t>.</w:t>
                      </w:r>
                    </w:p>
                  </w:txbxContent>
                </v:textbox>
                <w10:wrap anchorx="margin"/>
              </v:shape>
            </w:pict>
          </mc:Fallback>
        </mc:AlternateContent>
      </w:r>
    </w:p>
    <w:p w14:paraId="2656547E" w14:textId="77777777" w:rsidR="00380565" w:rsidRPr="00065D9A" w:rsidRDefault="00380565" w:rsidP="0006577C">
      <w:pPr>
        <w:pStyle w:val="NormalWeb"/>
        <w:spacing w:before="0" w:after="0"/>
        <w:ind w:left="0" w:right="-11" w:firstLine="0"/>
        <w:rPr>
          <w:rFonts w:ascii="Bookman Old Style" w:hAnsi="Bookman Old Style"/>
          <w:color w:val="000000"/>
          <w:sz w:val="20"/>
        </w:rPr>
      </w:pPr>
    </w:p>
    <w:bookmarkEnd w:id="17"/>
    <w:p w14:paraId="61149F1D" w14:textId="77777777" w:rsidR="00B53082" w:rsidRPr="00065D9A" w:rsidRDefault="00B53082" w:rsidP="0006577C">
      <w:pPr>
        <w:pStyle w:val="PargrafodaLista"/>
        <w:ind w:left="0" w:right="-11" w:firstLine="0"/>
        <w:rPr>
          <w:rFonts w:ascii="Bookman Old Style" w:hAnsi="Bookman Old Style"/>
          <w:sz w:val="20"/>
        </w:rPr>
      </w:pPr>
    </w:p>
    <w:p w14:paraId="0E33C4D8" w14:textId="766DD63E" w:rsidR="00906FE8" w:rsidRPr="00065D9A" w:rsidRDefault="00380565" w:rsidP="00A63C6B">
      <w:pPr>
        <w:pStyle w:val="PargrafodaLista"/>
        <w:ind w:left="0" w:right="-11" w:firstLine="0"/>
        <w:rPr>
          <w:rFonts w:ascii="Bookman Old Style" w:hAnsi="Bookman Old Style"/>
          <w:b/>
          <w:bCs/>
          <w:sz w:val="20"/>
        </w:rPr>
      </w:pPr>
      <w:r w:rsidRPr="00065D9A">
        <w:rPr>
          <w:rFonts w:ascii="Bookman Old Style" w:hAnsi="Bookman Old Style"/>
          <w:sz w:val="20"/>
        </w:rPr>
        <w:t xml:space="preserve">17.1. </w:t>
      </w:r>
      <w:r w:rsidR="0065569A" w:rsidRPr="00065D9A">
        <w:rPr>
          <w:rFonts w:ascii="Bookman Old Style" w:hAnsi="Bookman Old Style"/>
          <w:sz w:val="20"/>
        </w:rPr>
        <w:t xml:space="preserve">Durante a vigência do Contrato, os valores registrados não serão reajustados. Quando possível aplicar o reajuste, </w:t>
      </w:r>
      <w:r w:rsidR="0065569A" w:rsidRPr="00065D9A">
        <w:rPr>
          <w:rFonts w:ascii="Bookman Old Style" w:hAnsi="Bookman Old Style"/>
          <w:b/>
          <w:bCs/>
          <w:sz w:val="20"/>
        </w:rPr>
        <w:t>será aplicado o índice IPCA, ou o que vier a substituí-lo.</w:t>
      </w:r>
    </w:p>
    <w:p w14:paraId="425DC10E" w14:textId="292EA2BB" w:rsidR="000F09A2" w:rsidRPr="00065D9A" w:rsidRDefault="000F09A2" w:rsidP="0006577C">
      <w:pPr>
        <w:widowControl w:val="0"/>
        <w:ind w:left="0" w:right="-11" w:firstLine="0"/>
        <w:rPr>
          <w:rFonts w:ascii="Bookman Old Style" w:hAnsi="Bookman Old Style"/>
          <w:bCs/>
          <w:sz w:val="20"/>
        </w:rPr>
      </w:pPr>
      <w:r w:rsidRPr="00065D9A">
        <w:rPr>
          <w:rFonts w:ascii="Bookman Old Style" w:hAnsi="Bookman Old Style"/>
          <w:bCs/>
          <w:sz w:val="20"/>
        </w:rPr>
        <w:t>17.1.1. O reajustamento em sentido estrito e a repactuação deverão observar o que disciplina a legislação em vigor, em especial a Lei Federal nº</w:t>
      </w:r>
      <w:r w:rsidR="000D5BCF" w:rsidRPr="00065D9A">
        <w:rPr>
          <w:rFonts w:ascii="Bookman Old Style" w:hAnsi="Bookman Old Style"/>
          <w:bCs/>
          <w:sz w:val="20"/>
        </w:rPr>
        <w:t>:</w:t>
      </w:r>
      <w:r w:rsidRPr="00065D9A">
        <w:rPr>
          <w:rFonts w:ascii="Bookman Old Style" w:hAnsi="Bookman Old Style"/>
          <w:bCs/>
          <w:sz w:val="20"/>
        </w:rPr>
        <w:t xml:space="preserve"> 14.133/2021.</w:t>
      </w:r>
    </w:p>
    <w:p w14:paraId="4E91A1AB" w14:textId="77777777" w:rsidR="00B53082" w:rsidRPr="00065D9A" w:rsidRDefault="00B53082" w:rsidP="0006577C">
      <w:pPr>
        <w:ind w:left="0" w:right="-11" w:firstLine="0"/>
        <w:outlineLvl w:val="0"/>
        <w:rPr>
          <w:rFonts w:ascii="Bookman Old Style" w:hAnsi="Bookman Old Style"/>
          <w:color w:val="000000"/>
          <w:sz w:val="20"/>
        </w:rPr>
      </w:pPr>
    </w:p>
    <w:p w14:paraId="43F3F0AB" w14:textId="77777777" w:rsidR="00B53082" w:rsidRPr="00065D9A" w:rsidRDefault="00B53082"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0224" behindDoc="1" locked="0" layoutInCell="1" allowOverlap="1" wp14:anchorId="7FD74AEC" wp14:editId="016231C8">
                <wp:simplePos x="0" y="0"/>
                <wp:positionH relativeFrom="margin">
                  <wp:align>right</wp:align>
                </wp:positionH>
                <wp:positionV relativeFrom="paragraph">
                  <wp:posOffset>10160</wp:posOffset>
                </wp:positionV>
                <wp:extent cx="6096000" cy="1404620"/>
                <wp:effectExtent l="0" t="0" r="19050" b="19685"/>
                <wp:wrapNone/>
                <wp:docPr id="20"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5CFD18D1" w14:textId="03A7E591" w:rsidR="002035DB" w:rsidRPr="00FF0D87" w:rsidRDefault="002035DB"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x="http://schemas.microsoft.com/office/word/2018/wordml/cex" xmlns:w16="http://schemas.microsoft.com/office/word/2018/wordml">
            <w:pict>
              <v:shape w14:anchorId="7FD74AEC" id="_x0000_s1044" type="#_x0000_t202" style="position:absolute;left:0;text-align:left;margin-left:428.8pt;margin-top:.8pt;width:480pt;height:110.6pt;z-index:-25161625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7a6EtW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5CFD18D1" w14:textId="03A7E591" w:rsidR="002035DB" w:rsidRPr="00FF0D87" w:rsidRDefault="002035DB" w:rsidP="00B53082">
                      <w:pPr>
                        <w:ind w:left="0" w:firstLine="0"/>
                        <w:rPr>
                          <w:rFonts w:ascii="Bookman Old Style" w:hAnsi="Bookman Old Style"/>
                          <w:b/>
                          <w:bCs/>
                          <w:sz w:val="20"/>
                        </w:rPr>
                      </w:pPr>
                      <w:r>
                        <w:rPr>
                          <w:rFonts w:ascii="Bookman Old Style" w:hAnsi="Bookman Old Style"/>
                          <w:b/>
                          <w:bCs/>
                          <w:sz w:val="20"/>
                        </w:rPr>
                        <w:t>18</w:t>
                      </w:r>
                      <w:r w:rsidRPr="00FF0D87">
                        <w:rPr>
                          <w:rFonts w:ascii="Bookman Old Style" w:hAnsi="Bookman Old Style"/>
                          <w:b/>
                          <w:bCs/>
                          <w:sz w:val="20"/>
                        </w:rPr>
                        <w:t xml:space="preserve"> – </w:t>
                      </w:r>
                      <w:r>
                        <w:rPr>
                          <w:rFonts w:ascii="Bookman Old Style" w:hAnsi="Bookman Old Style"/>
                          <w:b/>
                          <w:bCs/>
                          <w:sz w:val="20"/>
                        </w:rPr>
                        <w:t>DA ALTERAÇÃO CONTRATUAL</w:t>
                      </w:r>
                      <w:r w:rsidRPr="00FF0D87">
                        <w:rPr>
                          <w:rFonts w:ascii="Bookman Old Style" w:hAnsi="Bookman Old Style"/>
                          <w:b/>
                          <w:bCs/>
                          <w:sz w:val="20"/>
                        </w:rPr>
                        <w:t>.</w:t>
                      </w:r>
                    </w:p>
                  </w:txbxContent>
                </v:textbox>
                <w10:wrap anchorx="margin"/>
              </v:shape>
            </w:pict>
          </mc:Fallback>
        </mc:AlternateContent>
      </w:r>
    </w:p>
    <w:p w14:paraId="006497E8" w14:textId="77777777" w:rsidR="00B53082" w:rsidRPr="00065D9A" w:rsidRDefault="00B53082" w:rsidP="0006577C">
      <w:pPr>
        <w:pStyle w:val="NormalWeb"/>
        <w:spacing w:before="0" w:after="0"/>
        <w:ind w:left="0" w:right="-11" w:firstLine="0"/>
        <w:rPr>
          <w:rFonts w:ascii="Bookman Old Style" w:hAnsi="Bookman Old Style"/>
          <w:color w:val="000000"/>
          <w:sz w:val="20"/>
        </w:rPr>
      </w:pPr>
    </w:p>
    <w:p w14:paraId="4F549E5F" w14:textId="77777777" w:rsidR="000D5BCF" w:rsidRPr="00065D9A" w:rsidRDefault="000D5BCF" w:rsidP="0006577C">
      <w:pPr>
        <w:widowControl w:val="0"/>
        <w:ind w:left="0" w:right="-11" w:firstLine="0"/>
        <w:rPr>
          <w:rFonts w:ascii="Bookman Old Style" w:hAnsi="Bookman Old Style"/>
          <w:bCs/>
          <w:sz w:val="20"/>
        </w:rPr>
      </w:pPr>
    </w:p>
    <w:p w14:paraId="7313572D" w14:textId="1CBAD8E1" w:rsidR="00906FE8" w:rsidRPr="00065D9A" w:rsidRDefault="000D5BCF" w:rsidP="0006577C">
      <w:pPr>
        <w:widowControl w:val="0"/>
        <w:ind w:left="0" w:right="-11" w:firstLine="0"/>
        <w:rPr>
          <w:rFonts w:ascii="Bookman Old Style" w:hAnsi="Bookman Old Style"/>
          <w:b/>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1</w:t>
      </w:r>
      <w:r w:rsidRPr="00065D9A">
        <w:rPr>
          <w:rFonts w:ascii="Bookman Old Style" w:hAnsi="Bookman Old Style"/>
          <w:sz w:val="20"/>
        </w:rPr>
        <w:t xml:space="preserve">. O contrato decorrente da presente </w:t>
      </w:r>
      <w:r w:rsidR="00B53082" w:rsidRPr="00065D9A">
        <w:rPr>
          <w:rFonts w:ascii="Bookman Old Style" w:hAnsi="Bookman Old Style"/>
          <w:sz w:val="20"/>
        </w:rPr>
        <w:t xml:space="preserve">licitação </w:t>
      </w:r>
      <w:r w:rsidRPr="00065D9A">
        <w:rPr>
          <w:rFonts w:ascii="Bookman Old Style" w:hAnsi="Bookman Old Style"/>
          <w:sz w:val="20"/>
        </w:rPr>
        <w:t>somente</w:t>
      </w:r>
      <w:r w:rsidR="00906FE8" w:rsidRPr="00065D9A">
        <w:rPr>
          <w:rFonts w:ascii="Bookman Old Style" w:hAnsi="Bookman Old Style"/>
          <w:sz w:val="20"/>
        </w:rPr>
        <w:t xml:space="preserve"> poderá </w:t>
      </w:r>
      <w:r w:rsidR="00E17C59" w:rsidRPr="00065D9A">
        <w:rPr>
          <w:rFonts w:ascii="Bookman Old Style" w:hAnsi="Bookman Old Style"/>
          <w:sz w:val="20"/>
        </w:rPr>
        <w:t>ser alterado por ato unilateral da Administração, ou por acordo entre as partes, na forma como previsto nos artigos 124 a 136, da Lei Federal nº: 14.133/2021.</w:t>
      </w:r>
    </w:p>
    <w:p w14:paraId="480448D7" w14:textId="77777777" w:rsidR="00906FE8" w:rsidRPr="00065D9A" w:rsidRDefault="00906FE8" w:rsidP="0006577C">
      <w:pPr>
        <w:widowControl w:val="0"/>
        <w:ind w:left="0" w:right="-11" w:firstLine="0"/>
        <w:rPr>
          <w:rFonts w:ascii="Bookman Old Style" w:hAnsi="Bookman Old Style"/>
          <w:b/>
          <w:sz w:val="20"/>
        </w:rPr>
      </w:pPr>
    </w:p>
    <w:p w14:paraId="676B44BB" w14:textId="1544B98F" w:rsidR="00906FE8" w:rsidRPr="00065D9A" w:rsidRDefault="00C30906" w:rsidP="0006577C">
      <w:pPr>
        <w:widowControl w:val="0"/>
        <w:ind w:left="0" w:right="-11" w:firstLine="0"/>
        <w:rPr>
          <w:rFonts w:ascii="Bookman Old Style" w:hAnsi="Bookman Old Style"/>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2</w:t>
      </w:r>
      <w:r w:rsidRPr="00065D9A">
        <w:rPr>
          <w:rFonts w:ascii="Bookman Old Style" w:hAnsi="Bookman Old Style"/>
          <w:sz w:val="20"/>
        </w:rPr>
        <w:t xml:space="preserve">. </w:t>
      </w:r>
      <w:r w:rsidR="00906FE8" w:rsidRPr="00065D9A">
        <w:rPr>
          <w:rFonts w:ascii="Bookman Old Style" w:hAnsi="Bookman Old Style"/>
          <w:sz w:val="20"/>
        </w:rPr>
        <w:t xml:space="preserve">Não serão </w:t>
      </w:r>
      <w:r w:rsidRPr="00065D9A">
        <w:rPr>
          <w:rFonts w:ascii="Bookman Old Style" w:hAnsi="Bookman Old Style"/>
          <w:sz w:val="20"/>
        </w:rPr>
        <w:t xml:space="preserve">deferidas </w:t>
      </w:r>
      <w:r w:rsidR="00B53082" w:rsidRPr="00065D9A">
        <w:rPr>
          <w:rFonts w:ascii="Bookman Old Style" w:hAnsi="Bookman Old Style"/>
          <w:sz w:val="20"/>
        </w:rPr>
        <w:t>alterações contratuais</w:t>
      </w:r>
      <w:r w:rsidR="00906FE8" w:rsidRPr="00065D9A">
        <w:rPr>
          <w:rFonts w:ascii="Bookman Old Style" w:hAnsi="Bookman Old Style"/>
          <w:sz w:val="20"/>
        </w:rPr>
        <w:t xml:space="preserve"> </w:t>
      </w:r>
      <w:r w:rsidRPr="00065D9A">
        <w:rPr>
          <w:rFonts w:ascii="Bookman Old Style" w:hAnsi="Bookman Old Style"/>
          <w:sz w:val="20"/>
        </w:rPr>
        <w:t xml:space="preserve">para </w:t>
      </w:r>
      <w:r w:rsidR="00B53082" w:rsidRPr="00065D9A">
        <w:rPr>
          <w:rFonts w:ascii="Bookman Old Style" w:hAnsi="Bookman Old Style"/>
          <w:sz w:val="20"/>
        </w:rPr>
        <w:t xml:space="preserve">manter </w:t>
      </w:r>
      <w:r w:rsidRPr="00065D9A">
        <w:rPr>
          <w:rFonts w:ascii="Bookman Old Style" w:hAnsi="Bookman Old Style"/>
          <w:sz w:val="20"/>
        </w:rPr>
        <w:t xml:space="preserve">o equilíbrio econômico-financeiro </w:t>
      </w:r>
      <w:r w:rsidR="00906FE8" w:rsidRPr="00065D9A">
        <w:rPr>
          <w:rFonts w:ascii="Bookman Old Style" w:hAnsi="Bookman Old Style"/>
          <w:sz w:val="20"/>
        </w:rPr>
        <w:t xml:space="preserve">que </w:t>
      </w:r>
      <w:r w:rsidR="00906FE8" w:rsidRPr="00065D9A">
        <w:rPr>
          <w:rFonts w:ascii="Bookman Old Style" w:hAnsi="Bookman Old Style"/>
          <w:sz w:val="20"/>
        </w:rPr>
        <w:lastRenderedPageBreak/>
        <w:t>não configurem álea econômica extraordinária, tampouco fato previsível.</w:t>
      </w:r>
    </w:p>
    <w:p w14:paraId="1938B7F7" w14:textId="77777777" w:rsidR="00906FE8" w:rsidRPr="00065D9A" w:rsidRDefault="00906FE8" w:rsidP="0006577C">
      <w:pPr>
        <w:widowControl w:val="0"/>
        <w:ind w:left="0" w:right="-11" w:firstLine="0"/>
        <w:rPr>
          <w:rFonts w:ascii="Bookman Old Style" w:hAnsi="Bookman Old Style"/>
          <w:b/>
          <w:sz w:val="20"/>
        </w:rPr>
      </w:pPr>
    </w:p>
    <w:p w14:paraId="2FF64623" w14:textId="22DD60D7" w:rsidR="00906FE8" w:rsidRPr="00065D9A" w:rsidRDefault="00C30906" w:rsidP="0006577C">
      <w:pPr>
        <w:widowControl w:val="0"/>
        <w:ind w:left="0" w:right="-11" w:firstLine="0"/>
        <w:rPr>
          <w:rFonts w:ascii="Bookman Old Style" w:hAnsi="Bookman Old Style"/>
          <w:b/>
          <w:sz w:val="20"/>
        </w:rPr>
      </w:pPr>
      <w:r w:rsidRPr="00065D9A">
        <w:rPr>
          <w:rFonts w:ascii="Bookman Old Style" w:hAnsi="Bookman Old Style"/>
          <w:sz w:val="20"/>
        </w:rPr>
        <w:t>1</w:t>
      </w:r>
      <w:r w:rsidR="00B53082" w:rsidRPr="00065D9A">
        <w:rPr>
          <w:rFonts w:ascii="Bookman Old Style" w:hAnsi="Bookman Old Style"/>
          <w:sz w:val="20"/>
        </w:rPr>
        <w:t>8</w:t>
      </w:r>
      <w:r w:rsidRPr="00065D9A">
        <w:rPr>
          <w:rFonts w:ascii="Bookman Old Style" w:hAnsi="Bookman Old Style"/>
          <w:sz w:val="20"/>
        </w:rPr>
        <w:t>.</w:t>
      </w:r>
      <w:r w:rsidR="00B53082" w:rsidRPr="00065D9A">
        <w:rPr>
          <w:rFonts w:ascii="Bookman Old Style" w:hAnsi="Bookman Old Style"/>
          <w:sz w:val="20"/>
        </w:rPr>
        <w:t>3</w:t>
      </w:r>
      <w:r w:rsidRPr="00065D9A">
        <w:rPr>
          <w:rFonts w:ascii="Bookman Old Style" w:hAnsi="Bookman Old Style"/>
          <w:sz w:val="20"/>
        </w:rPr>
        <w:t xml:space="preserve">. </w:t>
      </w:r>
      <w:r w:rsidR="00906FE8" w:rsidRPr="00065D9A">
        <w:rPr>
          <w:rFonts w:ascii="Bookman Old Style" w:hAnsi="Bookman Old Style"/>
          <w:sz w:val="20"/>
        </w:rPr>
        <w:t xml:space="preserve">Os pedidos de </w:t>
      </w:r>
      <w:r w:rsidR="00B53082" w:rsidRPr="00065D9A">
        <w:rPr>
          <w:rFonts w:ascii="Bookman Old Style" w:hAnsi="Bookman Old Style"/>
          <w:sz w:val="20"/>
        </w:rPr>
        <w:t>alteração contratual</w:t>
      </w:r>
      <w:r w:rsidR="00906FE8" w:rsidRPr="00065D9A">
        <w:rPr>
          <w:rFonts w:ascii="Bookman Old Style" w:hAnsi="Bookman Old Style"/>
          <w:sz w:val="20"/>
        </w:rPr>
        <w:t xml:space="preserve"> de valores deverão ser protocolados junto ao Setor de Protocolo da</w:t>
      </w:r>
      <w:r w:rsidR="00906FE8" w:rsidRPr="00065D9A">
        <w:rPr>
          <w:rFonts w:ascii="Bookman Old Style" w:hAnsi="Bookman Old Style"/>
          <w:b/>
          <w:sz w:val="20"/>
        </w:rPr>
        <w:t xml:space="preserve"> </w:t>
      </w:r>
      <w:r w:rsidR="00906FE8" w:rsidRPr="00065D9A">
        <w:rPr>
          <w:rFonts w:ascii="Bookman Old Style" w:hAnsi="Bookman Old Style"/>
          <w:sz w:val="20"/>
        </w:rPr>
        <w:t>Prefeitura Municipal</w:t>
      </w:r>
      <w:r w:rsidR="00557EA7" w:rsidRPr="00065D9A">
        <w:rPr>
          <w:rFonts w:ascii="Bookman Old Style" w:hAnsi="Bookman Old Style"/>
          <w:sz w:val="20"/>
        </w:rPr>
        <w:t>, dirigidas à Comissão de Gestão e Fiscalização de Contratos (CGF</w:t>
      </w:r>
      <w:r w:rsidR="00B53082" w:rsidRPr="00065D9A">
        <w:rPr>
          <w:rFonts w:ascii="Bookman Old Style" w:hAnsi="Bookman Old Style"/>
          <w:sz w:val="20"/>
        </w:rPr>
        <w:t>C</w:t>
      </w:r>
      <w:r w:rsidR="00557EA7" w:rsidRPr="00065D9A">
        <w:rPr>
          <w:rFonts w:ascii="Bookman Old Style" w:hAnsi="Bookman Old Style"/>
          <w:sz w:val="20"/>
        </w:rPr>
        <w:t>)</w:t>
      </w:r>
      <w:r w:rsidR="00906FE8" w:rsidRPr="00065D9A">
        <w:rPr>
          <w:rFonts w:ascii="Bookman Old Style" w:hAnsi="Bookman Old Style"/>
          <w:sz w:val="20"/>
        </w:rPr>
        <w:t>.</w:t>
      </w:r>
    </w:p>
    <w:p w14:paraId="15ED8A87" w14:textId="77777777" w:rsidR="00906FE8" w:rsidRPr="00065D9A" w:rsidRDefault="00906FE8" w:rsidP="0006577C">
      <w:pPr>
        <w:widowControl w:val="0"/>
        <w:ind w:left="0" w:right="-11" w:firstLine="0"/>
        <w:rPr>
          <w:rFonts w:ascii="Bookman Old Style" w:hAnsi="Bookman Old Style"/>
          <w:b/>
          <w:sz w:val="20"/>
        </w:rPr>
      </w:pPr>
    </w:p>
    <w:p w14:paraId="682FF492" w14:textId="7D966180" w:rsidR="00906FE8" w:rsidRPr="00065D9A" w:rsidRDefault="00B53082" w:rsidP="0006577C">
      <w:pPr>
        <w:widowControl w:val="0"/>
        <w:ind w:left="0" w:right="-11" w:firstLine="0"/>
        <w:rPr>
          <w:rFonts w:ascii="Bookman Old Style" w:hAnsi="Bookman Old Style"/>
          <w:sz w:val="20"/>
        </w:rPr>
      </w:pPr>
      <w:r w:rsidRPr="00065D9A">
        <w:rPr>
          <w:rFonts w:ascii="Bookman Old Style" w:hAnsi="Bookman Old Style"/>
          <w:sz w:val="20"/>
        </w:rPr>
        <w:t xml:space="preserve">18.4. </w:t>
      </w:r>
      <w:r w:rsidR="00906FE8" w:rsidRPr="00065D9A">
        <w:rPr>
          <w:rFonts w:ascii="Bookman Old Style" w:hAnsi="Bookman Old Style"/>
          <w:sz w:val="20"/>
        </w:rPr>
        <w:t xml:space="preserve">Somente serão analisados os pedidos de </w:t>
      </w:r>
      <w:r w:rsidRPr="00065D9A">
        <w:rPr>
          <w:rFonts w:ascii="Bookman Old Style" w:hAnsi="Bookman Old Style"/>
          <w:sz w:val="20"/>
        </w:rPr>
        <w:t xml:space="preserve">alteração contratual </w:t>
      </w:r>
      <w:r w:rsidR="00906FE8" w:rsidRPr="00065D9A">
        <w:rPr>
          <w:rFonts w:ascii="Bookman Old Style" w:hAnsi="Bookman Old Style"/>
          <w:sz w:val="20"/>
        </w:rPr>
        <w:t>que contenham todos os</w:t>
      </w:r>
      <w:r w:rsidR="00906FE8" w:rsidRPr="00065D9A">
        <w:rPr>
          <w:rFonts w:ascii="Bookman Old Style" w:hAnsi="Bookman Old Style"/>
          <w:b/>
          <w:sz w:val="20"/>
        </w:rPr>
        <w:t xml:space="preserve"> </w:t>
      </w:r>
      <w:r w:rsidR="002C29EE" w:rsidRPr="00065D9A">
        <w:rPr>
          <w:rFonts w:ascii="Bookman Old Style" w:hAnsi="Bookman Old Style"/>
          <w:bCs/>
          <w:sz w:val="20"/>
        </w:rPr>
        <w:t>elementos</w:t>
      </w:r>
      <w:r w:rsidR="002C29EE" w:rsidRPr="00065D9A">
        <w:rPr>
          <w:rFonts w:ascii="Bookman Old Style" w:hAnsi="Bookman Old Style"/>
          <w:b/>
          <w:sz w:val="20"/>
        </w:rPr>
        <w:t xml:space="preserve"> </w:t>
      </w:r>
      <w:r w:rsidR="002C29EE" w:rsidRPr="00065D9A">
        <w:rPr>
          <w:rFonts w:ascii="Bookman Old Style" w:hAnsi="Bookman Old Style"/>
          <w:sz w:val="20"/>
        </w:rPr>
        <w:t xml:space="preserve">e </w:t>
      </w:r>
      <w:r w:rsidR="00906FE8" w:rsidRPr="00065D9A">
        <w:rPr>
          <w:rFonts w:ascii="Bookman Old Style" w:hAnsi="Bookman Old Style"/>
          <w:sz w:val="20"/>
        </w:rPr>
        <w:t>documentos comprobatórios</w:t>
      </w:r>
      <w:r w:rsidR="002C29EE" w:rsidRPr="00065D9A">
        <w:rPr>
          <w:rFonts w:ascii="Bookman Old Style" w:hAnsi="Bookman Old Style"/>
          <w:sz w:val="20"/>
        </w:rPr>
        <w:t>, a depender da fundamentação da alteração</w:t>
      </w:r>
      <w:r w:rsidR="00906FE8" w:rsidRPr="00065D9A">
        <w:rPr>
          <w:rFonts w:ascii="Bookman Old Style" w:hAnsi="Bookman Old Style"/>
          <w:sz w:val="20"/>
        </w:rPr>
        <w:t xml:space="preserve">, conforme disposto no </w:t>
      </w:r>
      <w:r w:rsidR="002C29EE" w:rsidRPr="00065D9A">
        <w:rPr>
          <w:rFonts w:ascii="Bookman Old Style" w:hAnsi="Bookman Old Style"/>
          <w:sz w:val="20"/>
        </w:rPr>
        <w:t>inciso II, alíneas “a” a “d”, do artigo 124</w:t>
      </w:r>
      <w:r w:rsidR="00906FE8" w:rsidRPr="00065D9A">
        <w:rPr>
          <w:rFonts w:ascii="Bookman Old Style" w:hAnsi="Bookman Old Style"/>
          <w:sz w:val="20"/>
        </w:rPr>
        <w:t>, da Lei</w:t>
      </w:r>
      <w:r w:rsidR="00906FE8" w:rsidRPr="00065D9A">
        <w:rPr>
          <w:rFonts w:ascii="Bookman Old Style" w:hAnsi="Bookman Old Style"/>
          <w:b/>
          <w:sz w:val="20"/>
        </w:rPr>
        <w:t xml:space="preserve"> </w:t>
      </w:r>
      <w:r w:rsidR="002C29EE" w:rsidRPr="00065D9A">
        <w:rPr>
          <w:rFonts w:ascii="Bookman Old Style" w:hAnsi="Bookman Old Style"/>
          <w:bCs/>
          <w:sz w:val="20"/>
        </w:rPr>
        <w:t>Federal nº:</w:t>
      </w:r>
      <w:r w:rsidR="002C29EE" w:rsidRPr="00065D9A">
        <w:rPr>
          <w:rFonts w:ascii="Bookman Old Style" w:hAnsi="Bookman Old Style"/>
          <w:b/>
          <w:sz w:val="20"/>
        </w:rPr>
        <w:t xml:space="preserve"> </w:t>
      </w:r>
      <w:r w:rsidR="002C29EE" w:rsidRPr="00065D9A">
        <w:rPr>
          <w:rFonts w:ascii="Bookman Old Style" w:hAnsi="Bookman Old Style"/>
          <w:sz w:val="20"/>
        </w:rPr>
        <w:t>14.133/2021</w:t>
      </w:r>
      <w:r w:rsidR="00906FE8" w:rsidRPr="00065D9A">
        <w:rPr>
          <w:rFonts w:ascii="Bookman Old Style" w:hAnsi="Bookman Old Style"/>
          <w:sz w:val="20"/>
        </w:rPr>
        <w:t>.</w:t>
      </w:r>
      <w:r w:rsidR="00703FAD" w:rsidRPr="00065D9A">
        <w:rPr>
          <w:rFonts w:ascii="Bookman Old Style" w:hAnsi="Bookman Old Style"/>
          <w:sz w:val="20"/>
        </w:rPr>
        <w:t xml:space="preserve"> </w:t>
      </w:r>
    </w:p>
    <w:p w14:paraId="0D276749" w14:textId="77777777" w:rsidR="009005D6" w:rsidRPr="00065D9A" w:rsidRDefault="009005D6" w:rsidP="0006577C">
      <w:pPr>
        <w:widowControl w:val="0"/>
        <w:ind w:left="0" w:right="-11" w:firstLine="0"/>
        <w:rPr>
          <w:rFonts w:ascii="Bookman Old Style" w:hAnsi="Bookman Old Style"/>
          <w:b/>
          <w:sz w:val="20"/>
        </w:rPr>
      </w:pPr>
    </w:p>
    <w:p w14:paraId="12C66720" w14:textId="7F952C96" w:rsidR="00906FE8" w:rsidRPr="00065D9A" w:rsidRDefault="006C0932" w:rsidP="0006577C">
      <w:pPr>
        <w:widowControl w:val="0"/>
        <w:ind w:left="0" w:right="-11" w:firstLine="0"/>
        <w:rPr>
          <w:rFonts w:ascii="Bookman Old Style" w:hAnsi="Bookman Old Style"/>
          <w:sz w:val="20"/>
        </w:rPr>
      </w:pPr>
      <w:r w:rsidRPr="00065D9A">
        <w:rPr>
          <w:rFonts w:ascii="Bookman Old Style" w:hAnsi="Bookman Old Style"/>
          <w:sz w:val="20"/>
        </w:rPr>
        <w:t>1</w:t>
      </w:r>
      <w:r w:rsidR="00A63C6B" w:rsidRPr="00065D9A">
        <w:rPr>
          <w:rFonts w:ascii="Bookman Old Style" w:hAnsi="Bookman Old Style"/>
          <w:sz w:val="20"/>
        </w:rPr>
        <w:t>8</w:t>
      </w:r>
      <w:r w:rsidRPr="00065D9A">
        <w:rPr>
          <w:rFonts w:ascii="Bookman Old Style" w:hAnsi="Bookman Old Style"/>
          <w:sz w:val="20"/>
        </w:rPr>
        <w:t xml:space="preserve">.5. </w:t>
      </w:r>
      <w:r w:rsidR="00906FE8" w:rsidRPr="00065D9A">
        <w:rPr>
          <w:rFonts w:ascii="Bookman Old Style" w:hAnsi="Bookman Old Style"/>
          <w:sz w:val="20"/>
        </w:rPr>
        <w:t xml:space="preserve">Os </w:t>
      </w:r>
      <w:r w:rsidRPr="00065D9A">
        <w:rPr>
          <w:rFonts w:ascii="Bookman Old Style" w:hAnsi="Bookman Old Style"/>
          <w:sz w:val="20"/>
        </w:rPr>
        <w:t xml:space="preserve">novos </w:t>
      </w:r>
      <w:r w:rsidR="00906FE8" w:rsidRPr="00065D9A">
        <w:rPr>
          <w:rFonts w:ascii="Bookman Old Style" w:hAnsi="Bookman Old Style"/>
          <w:sz w:val="20"/>
        </w:rPr>
        <w:t xml:space="preserve">valores </w:t>
      </w:r>
      <w:r w:rsidRPr="00065D9A">
        <w:rPr>
          <w:rFonts w:ascii="Bookman Old Style" w:hAnsi="Bookman Old Style"/>
          <w:sz w:val="20"/>
        </w:rPr>
        <w:t xml:space="preserve">decorrentes da alteração contratual, </w:t>
      </w:r>
      <w:r w:rsidR="00906FE8" w:rsidRPr="00065D9A">
        <w:rPr>
          <w:rFonts w:ascii="Bookman Old Style" w:hAnsi="Bookman Old Style"/>
          <w:sz w:val="20"/>
        </w:rPr>
        <w:t xml:space="preserve">somente serão repassados </w:t>
      </w:r>
      <w:r w:rsidRPr="00065D9A">
        <w:rPr>
          <w:rFonts w:ascii="Bookman Old Style" w:hAnsi="Bookman Old Style"/>
          <w:sz w:val="20"/>
        </w:rPr>
        <w:t xml:space="preserve">ao contratado </w:t>
      </w:r>
      <w:r w:rsidR="00906FE8" w:rsidRPr="00065D9A">
        <w:rPr>
          <w:rFonts w:ascii="Bookman Old Style" w:hAnsi="Bookman Old Style"/>
          <w:sz w:val="20"/>
        </w:rPr>
        <w:t>após a assinatura</w:t>
      </w:r>
      <w:r w:rsidRPr="00065D9A">
        <w:rPr>
          <w:rFonts w:ascii="Bookman Old Style" w:hAnsi="Bookman Old Style"/>
          <w:sz w:val="20"/>
        </w:rPr>
        <w:t xml:space="preserve">, </w:t>
      </w:r>
      <w:r w:rsidR="00906FE8" w:rsidRPr="00065D9A">
        <w:rPr>
          <w:rFonts w:ascii="Bookman Old Style" w:hAnsi="Bookman Old Style"/>
          <w:sz w:val="20"/>
        </w:rPr>
        <w:t xml:space="preserve">devolução </w:t>
      </w:r>
      <w:r w:rsidRPr="00065D9A">
        <w:rPr>
          <w:rFonts w:ascii="Bookman Old Style" w:hAnsi="Bookman Old Style"/>
          <w:sz w:val="20"/>
        </w:rPr>
        <w:t xml:space="preserve">e publicação </w:t>
      </w:r>
      <w:r w:rsidR="00906FE8" w:rsidRPr="00065D9A">
        <w:rPr>
          <w:rFonts w:ascii="Bookman Old Style" w:hAnsi="Bookman Old Style"/>
          <w:sz w:val="20"/>
        </w:rPr>
        <w:t xml:space="preserve">do </w:t>
      </w:r>
      <w:r w:rsidRPr="00065D9A">
        <w:rPr>
          <w:rFonts w:ascii="Bookman Old Style" w:hAnsi="Bookman Old Style"/>
          <w:sz w:val="20"/>
        </w:rPr>
        <w:t>regular Termo Aditivo</w:t>
      </w:r>
      <w:r w:rsidR="00906FE8" w:rsidRPr="00065D9A">
        <w:rPr>
          <w:rFonts w:ascii="Bookman Old Style" w:hAnsi="Bookman Old Style"/>
          <w:sz w:val="20"/>
        </w:rPr>
        <w:t>.</w:t>
      </w:r>
    </w:p>
    <w:p w14:paraId="79CBB4B5" w14:textId="77777777" w:rsidR="009005D6" w:rsidRPr="00065D9A" w:rsidRDefault="009005D6" w:rsidP="0006577C">
      <w:pPr>
        <w:ind w:left="0" w:right="-11" w:firstLine="0"/>
        <w:outlineLvl w:val="0"/>
        <w:rPr>
          <w:rFonts w:ascii="Bookman Old Style" w:hAnsi="Bookman Old Style"/>
          <w:color w:val="000000"/>
          <w:sz w:val="20"/>
        </w:rPr>
      </w:pPr>
    </w:p>
    <w:p w14:paraId="16E06A90" w14:textId="77777777" w:rsidR="009005D6" w:rsidRPr="00065D9A" w:rsidRDefault="009005D6" w:rsidP="0006577C">
      <w:pPr>
        <w:ind w:left="0" w:right="-11" w:firstLine="0"/>
        <w:outlineLvl w:val="0"/>
        <w:rPr>
          <w:rFonts w:ascii="Bookman Old Style" w:hAnsi="Bookman Old Style"/>
          <w:color w:val="000000"/>
          <w:sz w:val="20"/>
        </w:rPr>
      </w:pPr>
      <w:r w:rsidRPr="007743E3">
        <w:rPr>
          <w:rFonts w:ascii="Bookman Old Style" w:hAnsi="Bookman Old Style"/>
          <w:noProof/>
          <w:color w:val="000000"/>
          <w:sz w:val="20"/>
          <w:highlight w:val="yellow"/>
        </w:rPr>
        <mc:AlternateContent>
          <mc:Choice Requires="wps">
            <w:drawing>
              <wp:anchor distT="45720" distB="45720" distL="114300" distR="114300" simplePos="0" relativeHeight="251702272" behindDoc="1" locked="0" layoutInCell="1" allowOverlap="1" wp14:anchorId="44AAE914" wp14:editId="6BBC8F30">
                <wp:simplePos x="0" y="0"/>
                <wp:positionH relativeFrom="margin">
                  <wp:align>right</wp:align>
                </wp:positionH>
                <wp:positionV relativeFrom="paragraph">
                  <wp:posOffset>10160</wp:posOffset>
                </wp:positionV>
                <wp:extent cx="6096000" cy="1404620"/>
                <wp:effectExtent l="0" t="0" r="19050" b="19685"/>
                <wp:wrapNone/>
                <wp:docPr id="2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36B96F2B" w14:textId="4F26A1C2" w:rsidR="002035DB" w:rsidRPr="00FF0D87" w:rsidRDefault="002035DB" w:rsidP="009005D6">
                            <w:pPr>
                              <w:ind w:left="0" w:firstLine="0"/>
                              <w:rPr>
                                <w:rFonts w:ascii="Bookman Old Style" w:hAnsi="Bookman Old Style"/>
                                <w:b/>
                                <w:bCs/>
                                <w:sz w:val="20"/>
                              </w:rPr>
                            </w:pPr>
                            <w:r w:rsidRPr="00EC193B">
                              <w:rPr>
                                <w:rFonts w:ascii="Bookman Old Style" w:hAnsi="Bookman Old Style"/>
                                <w:b/>
                                <w:bCs/>
                                <w:sz w:val="20"/>
                              </w:rPr>
                              <w:t>19 – DO VALOR MÁXIMO DA LICITAÇÃO. DA DOTAÇÃO ORÇAMENTÁRIA.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x="http://schemas.microsoft.com/office/word/2018/wordml/cex" xmlns:w16="http://schemas.microsoft.com/office/word/2018/wordml">
            <w:pict>
              <v:shape w14:anchorId="44AAE914" id="_x0000_s1045" type="#_x0000_t202" style="position:absolute;left:0;text-align:left;margin-left:428.8pt;margin-top:.8pt;width:480pt;height:110.6pt;z-index:-25161420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AXO9qx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36B96F2B" w14:textId="4F26A1C2" w:rsidR="002035DB" w:rsidRPr="00FF0D87" w:rsidRDefault="002035DB" w:rsidP="009005D6">
                      <w:pPr>
                        <w:ind w:left="0" w:firstLine="0"/>
                        <w:rPr>
                          <w:rFonts w:ascii="Bookman Old Style" w:hAnsi="Bookman Old Style"/>
                          <w:b/>
                          <w:bCs/>
                          <w:sz w:val="20"/>
                        </w:rPr>
                      </w:pPr>
                      <w:r w:rsidRPr="00EC193B">
                        <w:rPr>
                          <w:rFonts w:ascii="Bookman Old Style" w:hAnsi="Bookman Old Style"/>
                          <w:b/>
                          <w:bCs/>
                          <w:sz w:val="20"/>
                        </w:rPr>
                        <w:t>19 – DO VALOR MÁXIMO DA LICITAÇÃO. DA DOTAÇÃO ORÇAMENTÁRIA.</w:t>
                      </w:r>
                    </w:p>
                  </w:txbxContent>
                </v:textbox>
                <w10:wrap anchorx="margin"/>
              </v:shape>
            </w:pict>
          </mc:Fallback>
        </mc:AlternateContent>
      </w:r>
    </w:p>
    <w:p w14:paraId="3A64C299" w14:textId="77777777" w:rsidR="009005D6" w:rsidRPr="00065D9A" w:rsidRDefault="009005D6" w:rsidP="0006577C">
      <w:pPr>
        <w:pStyle w:val="NormalWeb"/>
        <w:spacing w:before="0" w:after="0"/>
        <w:ind w:left="0" w:right="-11" w:firstLine="0"/>
        <w:rPr>
          <w:rFonts w:ascii="Bookman Old Style" w:hAnsi="Bookman Old Style"/>
          <w:color w:val="000000"/>
          <w:sz w:val="20"/>
        </w:rPr>
      </w:pPr>
    </w:p>
    <w:p w14:paraId="606EE12F" w14:textId="77777777" w:rsidR="00906FE8" w:rsidRPr="00065D9A" w:rsidRDefault="00906FE8" w:rsidP="0006577C">
      <w:pPr>
        <w:widowControl w:val="0"/>
        <w:ind w:left="0" w:right="-11" w:firstLine="0"/>
        <w:rPr>
          <w:rFonts w:ascii="Bookman Old Style" w:hAnsi="Bookman Old Style"/>
          <w:b/>
          <w:sz w:val="20"/>
        </w:rPr>
      </w:pPr>
    </w:p>
    <w:p w14:paraId="18C1A882" w14:textId="69D09B7F" w:rsidR="00397168" w:rsidRPr="00065D9A" w:rsidRDefault="00BB703C" w:rsidP="0006577C">
      <w:pPr>
        <w:pStyle w:val="PargrafodaLista"/>
        <w:widowControl w:val="0"/>
        <w:ind w:left="0" w:right="-11" w:firstLine="0"/>
        <w:rPr>
          <w:rFonts w:ascii="Bookman Old Style" w:hAnsi="Bookman Old Style"/>
          <w:b/>
          <w:sz w:val="20"/>
        </w:rPr>
      </w:pPr>
      <w:r w:rsidRPr="00065D9A">
        <w:rPr>
          <w:rFonts w:ascii="Bookman Old Style" w:hAnsi="Bookman Old Style"/>
          <w:sz w:val="20"/>
        </w:rPr>
        <w:t xml:space="preserve">19.1. </w:t>
      </w:r>
      <w:r w:rsidR="006B19EB" w:rsidRPr="00065D9A">
        <w:rPr>
          <w:rFonts w:ascii="Bookman Old Style" w:hAnsi="Bookman Old Style"/>
          <w:sz w:val="20"/>
        </w:rPr>
        <w:t>Valor máximo estimado da licitação é de</w:t>
      </w:r>
      <w:r w:rsidR="00CA6CF8" w:rsidRPr="00065D9A">
        <w:rPr>
          <w:rFonts w:ascii="Bookman Old Style" w:hAnsi="Bookman Old Style"/>
          <w:b/>
          <w:bCs/>
          <w:sz w:val="20"/>
        </w:rPr>
        <w:t xml:space="preserve"> </w:t>
      </w:r>
      <w:r w:rsidR="00CE69B8" w:rsidRPr="00CE69B8">
        <w:rPr>
          <w:rFonts w:ascii="Bookman Old Style" w:hAnsi="Bookman Old Style"/>
          <w:b/>
          <w:bCs/>
          <w:sz w:val="20"/>
        </w:rPr>
        <w:t xml:space="preserve">R$ </w:t>
      </w:r>
      <w:r w:rsidR="004B7FEA">
        <w:rPr>
          <w:rFonts w:ascii="Bookman Old Style" w:hAnsi="Bookman Old Style"/>
          <w:b/>
          <w:bCs/>
          <w:sz w:val="20"/>
        </w:rPr>
        <w:t>205.630,26</w:t>
      </w:r>
      <w:r w:rsidR="00CE69B8" w:rsidRPr="00CE69B8">
        <w:rPr>
          <w:rFonts w:ascii="Bookman Old Style" w:hAnsi="Bookman Old Style"/>
          <w:b/>
          <w:bCs/>
          <w:sz w:val="20"/>
        </w:rPr>
        <w:t xml:space="preserve"> (</w:t>
      </w:r>
      <w:r w:rsidR="004B7FEA">
        <w:rPr>
          <w:rFonts w:ascii="Bookman Old Style" w:hAnsi="Bookman Old Style"/>
          <w:b/>
          <w:bCs/>
          <w:sz w:val="20"/>
        </w:rPr>
        <w:t>duzentos e cinco mil, seiscentos e trinta reais e vinte e seis centavos</w:t>
      </w:r>
      <w:r w:rsidR="00CE69B8" w:rsidRPr="00CE69B8">
        <w:rPr>
          <w:rFonts w:ascii="Bookman Old Style" w:hAnsi="Bookman Old Style"/>
          <w:b/>
          <w:bCs/>
          <w:sz w:val="20"/>
        </w:rPr>
        <w:t>)</w:t>
      </w:r>
      <w:r w:rsidR="00C47FE1" w:rsidRPr="00C47FE1">
        <w:rPr>
          <w:rFonts w:ascii="Bookman Old Style" w:hAnsi="Bookman Old Style"/>
          <w:b/>
          <w:bCs/>
          <w:sz w:val="20"/>
        </w:rPr>
        <w:t>.</w:t>
      </w:r>
    </w:p>
    <w:p w14:paraId="2936D720" w14:textId="77777777" w:rsidR="0004694A" w:rsidRPr="00065D9A" w:rsidRDefault="0004694A" w:rsidP="0006577C">
      <w:pPr>
        <w:widowControl w:val="0"/>
        <w:tabs>
          <w:tab w:val="left" w:pos="709"/>
        </w:tabs>
        <w:ind w:left="0" w:right="-11" w:firstLine="0"/>
        <w:outlineLvl w:val="0"/>
        <w:rPr>
          <w:rFonts w:ascii="Bookman Old Style" w:eastAsia="Arial" w:hAnsi="Bookman Old Style"/>
          <w:sz w:val="20"/>
          <w:lang w:eastAsia="en-US"/>
        </w:rPr>
      </w:pPr>
    </w:p>
    <w:p w14:paraId="268DC704" w14:textId="2243E23F" w:rsidR="00AA0A33" w:rsidRPr="00065D9A" w:rsidRDefault="0004694A" w:rsidP="0006577C">
      <w:pPr>
        <w:widowControl w:val="0"/>
        <w:tabs>
          <w:tab w:val="left" w:pos="709"/>
        </w:tabs>
        <w:ind w:left="0" w:right="-11" w:firstLine="0"/>
        <w:outlineLvl w:val="0"/>
        <w:rPr>
          <w:rFonts w:ascii="Bookman Old Style" w:hAnsi="Bookman Old Style"/>
          <w:sz w:val="20"/>
        </w:rPr>
      </w:pPr>
      <w:r w:rsidRPr="00065D9A">
        <w:rPr>
          <w:rFonts w:ascii="Bookman Old Style" w:eastAsia="Arial" w:hAnsi="Bookman Old Style"/>
          <w:sz w:val="20"/>
          <w:lang w:eastAsia="en-US"/>
        </w:rPr>
        <w:t xml:space="preserve">19.2. </w:t>
      </w:r>
      <w:r w:rsidR="007E5601" w:rsidRPr="00065D9A">
        <w:rPr>
          <w:rFonts w:ascii="Bookman Old Style" w:eastAsia="Arial" w:hAnsi="Bookman Old Style"/>
          <w:sz w:val="20"/>
          <w:lang w:eastAsia="en-US"/>
        </w:rPr>
        <w:t xml:space="preserve">Os recursos destinados ao pagamento do objeto de que trata o presente edital, são oriundos </w:t>
      </w:r>
      <w:r w:rsidR="00E20774" w:rsidRPr="00065D9A">
        <w:rPr>
          <w:rFonts w:ascii="Bookman Old Style" w:eastAsia="Arial" w:hAnsi="Bookman Old Style"/>
          <w:sz w:val="20"/>
          <w:lang w:eastAsia="en-US"/>
        </w:rPr>
        <w:t xml:space="preserve">de dotações orçamentárias </w:t>
      </w:r>
      <w:r w:rsidR="00B924AA" w:rsidRPr="00065D9A">
        <w:rPr>
          <w:rFonts w:ascii="Bookman Old Style" w:eastAsia="Arial" w:hAnsi="Bookman Old Style"/>
          <w:sz w:val="20"/>
          <w:lang w:eastAsia="en-US"/>
        </w:rPr>
        <w:t>de todas as secretarias municipais</w:t>
      </w:r>
      <w:r w:rsidRPr="00065D9A">
        <w:rPr>
          <w:rFonts w:ascii="Bookman Old Style" w:eastAsia="Arial" w:hAnsi="Bookman Old Style"/>
          <w:sz w:val="20"/>
          <w:lang w:eastAsia="en-US"/>
        </w:rPr>
        <w:t>, conforme indicação abaixo:</w:t>
      </w:r>
    </w:p>
    <w:p w14:paraId="53707DFC" w14:textId="3019CDD0" w:rsidR="00E20774" w:rsidRPr="00065D9A" w:rsidRDefault="00E20774" w:rsidP="0006577C">
      <w:pPr>
        <w:widowControl w:val="0"/>
        <w:tabs>
          <w:tab w:val="left" w:pos="709"/>
        </w:tabs>
        <w:ind w:left="0" w:right="-11" w:firstLine="0"/>
        <w:outlineLvl w:val="0"/>
        <w:rPr>
          <w:rFonts w:ascii="Bookman Old Style" w:hAnsi="Bookman Old Style"/>
          <w:sz w:val="20"/>
        </w:rPr>
      </w:pPr>
    </w:p>
    <w:p w14:paraId="56271561" w14:textId="7BC28D97" w:rsidR="00EC193B" w:rsidRDefault="00934248" w:rsidP="00211F81">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0804110301006521224490520000 fonte 1500</w:t>
      </w:r>
    </w:p>
    <w:p w14:paraId="7AC23627" w14:textId="64A8464E" w:rsidR="00934248" w:rsidRPr="00EC193B" w:rsidRDefault="00934248" w:rsidP="00934248">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0804110301006521224490520000 fonte 1518</w:t>
      </w:r>
    </w:p>
    <w:p w14:paraId="656BFC7D" w14:textId="77777777" w:rsidR="00934248" w:rsidRPr="00EC193B" w:rsidRDefault="00934248" w:rsidP="00211F81">
      <w:pPr>
        <w:widowControl w:val="0"/>
        <w:tabs>
          <w:tab w:val="left" w:pos="709"/>
        </w:tabs>
        <w:ind w:left="0" w:right="-11" w:firstLine="0"/>
        <w:jc w:val="center"/>
        <w:outlineLvl w:val="0"/>
        <w:rPr>
          <w:rFonts w:ascii="Bookman Old Style" w:hAnsi="Bookman Old Style"/>
          <w:b/>
          <w:bCs/>
          <w:sz w:val="20"/>
        </w:rPr>
      </w:pPr>
    </w:p>
    <w:p w14:paraId="102DD800" w14:textId="77777777" w:rsidR="00C47FE1" w:rsidRPr="007743E3" w:rsidRDefault="00C47FE1" w:rsidP="00211F81">
      <w:pPr>
        <w:widowControl w:val="0"/>
        <w:tabs>
          <w:tab w:val="left" w:pos="709"/>
        </w:tabs>
        <w:ind w:left="0" w:right="-11" w:firstLine="0"/>
        <w:jc w:val="center"/>
        <w:outlineLvl w:val="0"/>
        <w:rPr>
          <w:rFonts w:ascii="Bookman Old Style" w:hAnsi="Bookman Old Style"/>
          <w:b/>
          <w:bCs/>
          <w:sz w:val="20"/>
          <w:highlight w:val="yellow"/>
        </w:rPr>
      </w:pPr>
    </w:p>
    <w:p w14:paraId="623AF854" w14:textId="3C9C1CE8" w:rsidR="003E372F" w:rsidRPr="00065D9A" w:rsidRDefault="003E372F"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4320" behindDoc="1" locked="0" layoutInCell="1" allowOverlap="1" wp14:anchorId="77EF0B48" wp14:editId="2890AEFC">
                <wp:simplePos x="0" y="0"/>
                <wp:positionH relativeFrom="margin">
                  <wp:align>right</wp:align>
                </wp:positionH>
                <wp:positionV relativeFrom="paragraph">
                  <wp:posOffset>10160</wp:posOffset>
                </wp:positionV>
                <wp:extent cx="6096000" cy="1404620"/>
                <wp:effectExtent l="0" t="0" r="19050" b="19685"/>
                <wp:wrapNone/>
                <wp:docPr id="2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413E122" w14:textId="1AB20F66" w:rsidR="002035DB" w:rsidRPr="00FF0D87" w:rsidRDefault="002035DB"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DO CONTRATO.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x="http://schemas.microsoft.com/office/word/2018/wordml/cex" xmlns:w16="http://schemas.microsoft.com/office/word/2018/wordml">
            <w:pict>
              <v:shape w14:anchorId="77EF0B48" id="_x0000_s1046" type="#_x0000_t202" style="position:absolute;left:0;text-align:left;margin-left:428.8pt;margin-top:.8pt;width:480pt;height:110.6pt;z-index:-251612160;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ncYB1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1413E122" w14:textId="1AB20F66" w:rsidR="002035DB" w:rsidRPr="00FF0D87" w:rsidRDefault="002035DB" w:rsidP="003E372F">
                      <w:pPr>
                        <w:ind w:left="0" w:firstLine="0"/>
                        <w:rPr>
                          <w:rFonts w:ascii="Bookman Old Style" w:hAnsi="Bookman Old Style"/>
                          <w:b/>
                          <w:bCs/>
                          <w:sz w:val="20"/>
                        </w:rPr>
                      </w:pPr>
                      <w:r>
                        <w:rPr>
                          <w:rFonts w:ascii="Bookman Old Style" w:hAnsi="Bookman Old Style"/>
                          <w:b/>
                          <w:bCs/>
                          <w:sz w:val="20"/>
                        </w:rPr>
                        <w:t>20</w:t>
                      </w:r>
                      <w:r w:rsidRPr="00FF0D87">
                        <w:rPr>
                          <w:rFonts w:ascii="Bookman Old Style" w:hAnsi="Bookman Old Style"/>
                          <w:b/>
                          <w:bCs/>
                          <w:sz w:val="20"/>
                        </w:rPr>
                        <w:t xml:space="preserve"> – </w:t>
                      </w:r>
                      <w:r>
                        <w:rPr>
                          <w:rFonts w:ascii="Bookman Old Style" w:hAnsi="Bookman Old Style"/>
                          <w:b/>
                          <w:bCs/>
                          <w:sz w:val="20"/>
                        </w:rPr>
                        <w:t>DAS CONDIÇÕES PARA ASSINATURA DO CONTRATO.</w:t>
                      </w:r>
                    </w:p>
                  </w:txbxContent>
                </v:textbox>
                <w10:wrap anchorx="margin"/>
              </v:shape>
            </w:pict>
          </mc:Fallback>
        </mc:AlternateContent>
      </w:r>
    </w:p>
    <w:p w14:paraId="0B5594B9" w14:textId="77777777" w:rsidR="003E372F" w:rsidRPr="00065D9A" w:rsidRDefault="003E372F" w:rsidP="0006577C">
      <w:pPr>
        <w:pStyle w:val="NormalWeb"/>
        <w:spacing w:before="0" w:after="0"/>
        <w:ind w:left="0" w:right="-11" w:firstLine="0"/>
        <w:rPr>
          <w:rFonts w:ascii="Bookman Old Style" w:hAnsi="Bookman Old Style"/>
          <w:color w:val="000000"/>
          <w:sz w:val="20"/>
        </w:rPr>
      </w:pPr>
    </w:p>
    <w:p w14:paraId="6D372764" w14:textId="77777777" w:rsidR="003E372F" w:rsidRPr="00065D9A" w:rsidRDefault="003E372F" w:rsidP="0006577C">
      <w:pPr>
        <w:widowControl w:val="0"/>
        <w:ind w:left="0" w:right="-11" w:firstLine="0"/>
        <w:rPr>
          <w:rFonts w:ascii="Bookman Old Style" w:hAnsi="Bookman Old Style"/>
          <w:b/>
          <w:sz w:val="20"/>
        </w:rPr>
      </w:pPr>
    </w:p>
    <w:p w14:paraId="01CBE40E" w14:textId="7FFFD42F" w:rsidR="00C918C2" w:rsidRPr="00065D9A" w:rsidRDefault="003E372F" w:rsidP="0006577C">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20.1. </w:t>
      </w:r>
      <w:r w:rsidR="00C918C2" w:rsidRPr="00065D9A">
        <w:rPr>
          <w:rFonts w:ascii="Bookman Old Style" w:hAnsi="Bookman Old Style"/>
          <w:snapToGrid w:val="0"/>
          <w:sz w:val="20"/>
        </w:rPr>
        <w:t xml:space="preserve">As obrigações decorrentes deste </w:t>
      </w:r>
      <w:r w:rsidR="00C918C2" w:rsidRPr="00065D9A">
        <w:rPr>
          <w:rFonts w:ascii="Bookman Old Style" w:hAnsi="Bookman Old Style"/>
          <w:b/>
          <w:snapToGrid w:val="0"/>
          <w:sz w:val="20"/>
        </w:rPr>
        <w:t>PREGÃO</w:t>
      </w:r>
      <w:r w:rsidR="00C918C2" w:rsidRPr="00065D9A">
        <w:rPr>
          <w:rFonts w:ascii="Bookman Old Style" w:hAnsi="Bookman Old Style"/>
          <w:snapToGrid w:val="0"/>
          <w:sz w:val="20"/>
        </w:rPr>
        <w:t xml:space="preserve"> consubstanciar-se-ão no </w:t>
      </w:r>
      <w:r w:rsidR="00C918C2" w:rsidRPr="00065D9A">
        <w:rPr>
          <w:rFonts w:ascii="Bookman Old Style" w:hAnsi="Bookman Old Style"/>
          <w:b/>
          <w:snapToGrid w:val="0"/>
          <w:sz w:val="20"/>
        </w:rPr>
        <w:t xml:space="preserve">TERMO DE </w:t>
      </w:r>
      <w:r w:rsidR="007743E3">
        <w:rPr>
          <w:rFonts w:ascii="Bookman Old Style" w:hAnsi="Bookman Old Style"/>
          <w:b/>
          <w:snapToGrid w:val="0"/>
          <w:sz w:val="20"/>
        </w:rPr>
        <w:t>CONTRATO</w:t>
      </w:r>
      <w:r w:rsidR="00C918C2" w:rsidRPr="00065D9A">
        <w:rPr>
          <w:rFonts w:ascii="Bookman Old Style" w:hAnsi="Bookman Old Style"/>
          <w:snapToGrid w:val="0"/>
          <w:sz w:val="20"/>
        </w:rPr>
        <w:t xml:space="preserve">, cuja minuta consta como </w:t>
      </w:r>
      <w:r w:rsidR="00C918C2" w:rsidRPr="00065D9A">
        <w:rPr>
          <w:rFonts w:ascii="Bookman Old Style" w:hAnsi="Bookman Old Style"/>
          <w:b/>
          <w:snapToGrid w:val="0"/>
          <w:sz w:val="20"/>
        </w:rPr>
        <w:t xml:space="preserve">Anexo </w:t>
      </w:r>
      <w:r w:rsidR="0023755C" w:rsidRPr="00065D9A">
        <w:rPr>
          <w:rFonts w:ascii="Bookman Old Style" w:hAnsi="Bookman Old Style"/>
          <w:b/>
          <w:snapToGrid w:val="0"/>
          <w:sz w:val="20"/>
        </w:rPr>
        <w:t>I</w:t>
      </w:r>
      <w:r w:rsidR="00C918C2" w:rsidRPr="00065D9A">
        <w:rPr>
          <w:rFonts w:ascii="Bookman Old Style" w:hAnsi="Bookman Old Style"/>
          <w:b/>
          <w:snapToGrid w:val="0"/>
          <w:sz w:val="20"/>
        </w:rPr>
        <w:t>V</w:t>
      </w:r>
      <w:r w:rsidR="00C918C2" w:rsidRPr="00065D9A">
        <w:rPr>
          <w:rFonts w:ascii="Bookman Old Style" w:hAnsi="Bookman Old Style"/>
          <w:snapToGrid w:val="0"/>
          <w:sz w:val="20"/>
        </w:rPr>
        <w:t xml:space="preserve"> deste Edital.</w:t>
      </w:r>
    </w:p>
    <w:p w14:paraId="05F8A6A2" w14:textId="77777777" w:rsidR="00C918C2" w:rsidRPr="00065D9A" w:rsidRDefault="00C918C2" w:rsidP="0006577C">
      <w:pPr>
        <w:widowControl w:val="0"/>
        <w:ind w:left="0" w:right="-11" w:firstLine="0"/>
        <w:rPr>
          <w:rFonts w:ascii="Bookman Old Style" w:hAnsi="Bookman Old Style"/>
          <w:snapToGrid w:val="0"/>
          <w:sz w:val="20"/>
        </w:rPr>
      </w:pPr>
    </w:p>
    <w:p w14:paraId="2F1D5B83" w14:textId="2B8FE498" w:rsidR="00C918C2" w:rsidRPr="00065D9A" w:rsidRDefault="003E372F" w:rsidP="0006577C">
      <w:pPr>
        <w:widowControl w:val="0"/>
        <w:ind w:left="0" w:right="-11" w:firstLine="0"/>
        <w:rPr>
          <w:rFonts w:ascii="Bookman Old Style" w:eastAsia="Arial" w:hAnsi="Bookman Old Style"/>
          <w:sz w:val="20"/>
          <w:lang w:eastAsia="en-US"/>
        </w:rPr>
      </w:pPr>
      <w:r w:rsidRPr="00065D9A">
        <w:rPr>
          <w:rFonts w:ascii="Bookman Old Style" w:eastAsia="Arial" w:hAnsi="Bookman Old Style"/>
          <w:iCs/>
          <w:sz w:val="20"/>
          <w:lang w:eastAsia="en-US"/>
        </w:rPr>
        <w:t xml:space="preserve">20.2. </w:t>
      </w:r>
      <w:r w:rsidR="00C918C2" w:rsidRPr="00065D9A">
        <w:rPr>
          <w:rFonts w:ascii="Bookman Old Style" w:eastAsia="Arial" w:hAnsi="Bookman Old Style"/>
          <w:iCs/>
          <w:sz w:val="20"/>
          <w:lang w:eastAsia="en-US"/>
        </w:rPr>
        <w:t xml:space="preserve">O Contrato Administrativo será encaminhado através de correio eletrônico, para o endereço de </w:t>
      </w:r>
      <w:r w:rsidR="00C918C2" w:rsidRPr="00065D9A">
        <w:rPr>
          <w:rFonts w:ascii="Bookman Old Style" w:eastAsia="Arial" w:hAnsi="Bookman Old Style"/>
          <w:i/>
          <w:sz w:val="20"/>
          <w:lang w:eastAsia="en-US"/>
        </w:rPr>
        <w:t>e-mail</w:t>
      </w:r>
      <w:r w:rsidR="00C918C2" w:rsidRPr="00065D9A">
        <w:rPr>
          <w:rFonts w:ascii="Bookman Old Style" w:eastAsia="Arial" w:hAnsi="Bookman Old Style"/>
          <w:iCs/>
          <w:sz w:val="20"/>
          <w:lang w:eastAsia="en-US"/>
        </w:rPr>
        <w:t xml:space="preserve"> disponibilizado pelo licitante na fase de habilitação, competindo ao Contratado a </w:t>
      </w:r>
      <w:r w:rsidR="00C918C2" w:rsidRPr="00065D9A">
        <w:rPr>
          <w:rFonts w:ascii="Bookman Old Style" w:eastAsia="Arial" w:hAnsi="Bookman Old Style"/>
          <w:b/>
          <w:iCs/>
          <w:sz w:val="20"/>
          <w:lang w:eastAsia="en-US"/>
        </w:rPr>
        <w:t>impressão e assinatura do instrumento em 02 (duas) vias</w:t>
      </w:r>
      <w:r w:rsidR="00C918C2" w:rsidRPr="00065D9A">
        <w:rPr>
          <w:rFonts w:ascii="Bookman Old Style" w:eastAsia="Arial" w:hAnsi="Bookman Old Style"/>
          <w:iCs/>
          <w:sz w:val="20"/>
          <w:lang w:eastAsia="en-US"/>
        </w:rPr>
        <w:t xml:space="preserve">, providenciando a entrega da via original no Departamento de </w:t>
      </w:r>
      <w:r w:rsidRPr="00065D9A">
        <w:rPr>
          <w:rFonts w:ascii="Bookman Old Style" w:eastAsia="Arial" w:hAnsi="Bookman Old Style"/>
          <w:iCs/>
          <w:sz w:val="20"/>
          <w:lang w:eastAsia="en-US"/>
        </w:rPr>
        <w:t xml:space="preserve">Compras e </w:t>
      </w:r>
      <w:r w:rsidR="00C918C2" w:rsidRPr="00065D9A">
        <w:rPr>
          <w:rFonts w:ascii="Bookman Old Style" w:eastAsia="Arial" w:hAnsi="Bookman Old Style"/>
          <w:iCs/>
          <w:sz w:val="20"/>
          <w:lang w:eastAsia="en-US"/>
        </w:rPr>
        <w:t xml:space="preserve">Licitações da Prefeitura Municipal, </w:t>
      </w:r>
      <w:r w:rsidR="00C918C2" w:rsidRPr="00065D9A">
        <w:rPr>
          <w:rFonts w:ascii="Bookman Old Style" w:eastAsia="Arial" w:hAnsi="Bookman Old Style"/>
          <w:b/>
          <w:iCs/>
          <w:sz w:val="20"/>
          <w:u w:val="single"/>
          <w:lang w:eastAsia="en-US"/>
        </w:rPr>
        <w:t>em até 05 (cinco) dias após o seu recebimento.</w:t>
      </w:r>
    </w:p>
    <w:p w14:paraId="144C8614" w14:textId="77777777" w:rsidR="00C918C2" w:rsidRPr="00065D9A" w:rsidRDefault="00C918C2" w:rsidP="0006577C">
      <w:pPr>
        <w:pStyle w:val="PargrafodaLista"/>
        <w:ind w:left="0" w:right="-11" w:firstLine="0"/>
        <w:rPr>
          <w:rFonts w:ascii="Bookman Old Style" w:eastAsia="Arial" w:hAnsi="Bookman Old Style"/>
          <w:sz w:val="20"/>
          <w:lang w:eastAsia="en-US"/>
        </w:rPr>
      </w:pPr>
    </w:p>
    <w:p w14:paraId="56C05B28" w14:textId="3B37FE33" w:rsidR="00C918C2" w:rsidRPr="00065D9A" w:rsidRDefault="003E372F" w:rsidP="0006577C">
      <w:pPr>
        <w:widowControl w:val="0"/>
        <w:ind w:left="0" w:right="-11" w:firstLine="0"/>
        <w:rPr>
          <w:rFonts w:ascii="Bookman Old Style" w:eastAsia="Arial" w:hAnsi="Bookman Old Style"/>
          <w:sz w:val="20"/>
          <w:lang w:eastAsia="en-US"/>
        </w:rPr>
      </w:pPr>
      <w:r w:rsidRPr="00065D9A">
        <w:rPr>
          <w:rFonts w:ascii="Bookman Old Style" w:eastAsia="Arial" w:hAnsi="Bookman Old Style"/>
          <w:iCs/>
          <w:sz w:val="20"/>
          <w:lang w:eastAsia="en-US"/>
        </w:rPr>
        <w:t xml:space="preserve">20.3. </w:t>
      </w:r>
      <w:r w:rsidR="00C918C2" w:rsidRPr="00065D9A">
        <w:rPr>
          <w:rFonts w:ascii="Bookman Old Style" w:eastAsia="Arial" w:hAnsi="Bookman Old Style"/>
          <w:iCs/>
          <w:sz w:val="20"/>
          <w:lang w:eastAsia="en-US"/>
        </w:rPr>
        <w:t>A via do instrumento destinada ao Contratado, devidamente assinada pelo Contratante, será disponibilizada por correio eletrônico, na forma do item antecedente, ou para retirada no Paço Municipal a partir de 05 (cinco) dias após o protocolo da entrega das vias originais prevista no item anterior.</w:t>
      </w:r>
    </w:p>
    <w:p w14:paraId="2C760455" w14:textId="77777777" w:rsidR="00C918C2" w:rsidRPr="00065D9A" w:rsidRDefault="00C918C2" w:rsidP="0006577C">
      <w:pPr>
        <w:widowControl w:val="0"/>
        <w:ind w:left="0" w:right="-11" w:firstLine="0"/>
        <w:rPr>
          <w:rFonts w:ascii="Bookman Old Style" w:hAnsi="Bookman Old Style"/>
          <w:b/>
          <w:snapToGrid w:val="0"/>
          <w:sz w:val="20"/>
        </w:rPr>
      </w:pPr>
    </w:p>
    <w:p w14:paraId="4690F729" w14:textId="15C35E26" w:rsidR="00C918C2" w:rsidRPr="00065D9A" w:rsidRDefault="003E372F" w:rsidP="0006577C">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20.4. </w:t>
      </w:r>
      <w:r w:rsidR="00C918C2" w:rsidRPr="00065D9A">
        <w:rPr>
          <w:rFonts w:ascii="Bookman Old Style" w:hAnsi="Bookman Old Style"/>
          <w:snapToGrid w:val="0"/>
          <w:sz w:val="20"/>
        </w:rPr>
        <w:t>Para a assinatura d</w:t>
      </w:r>
      <w:r w:rsidR="007743E3">
        <w:rPr>
          <w:rFonts w:ascii="Bookman Old Style" w:hAnsi="Bookman Old Style"/>
          <w:snapToGrid w:val="0"/>
          <w:sz w:val="20"/>
        </w:rPr>
        <w:t>o contrato</w:t>
      </w:r>
      <w:r w:rsidR="00C918C2" w:rsidRPr="00065D9A">
        <w:rPr>
          <w:rFonts w:ascii="Bookman Old Style" w:hAnsi="Bookman Old Style"/>
          <w:snapToGrid w:val="0"/>
          <w:sz w:val="20"/>
        </w:rPr>
        <w:t xml:space="preserve">, </w:t>
      </w:r>
      <w:r w:rsidRPr="00065D9A">
        <w:rPr>
          <w:rFonts w:ascii="Bookman Old Style" w:hAnsi="Bookman Old Style"/>
          <w:snapToGrid w:val="0"/>
          <w:sz w:val="20"/>
        </w:rPr>
        <w:t>este</w:t>
      </w:r>
      <w:r w:rsidR="00C918C2" w:rsidRPr="00065D9A">
        <w:rPr>
          <w:rFonts w:ascii="Bookman Old Style" w:hAnsi="Bookman Old Style"/>
          <w:snapToGrid w:val="0"/>
          <w:sz w:val="20"/>
        </w:rPr>
        <w:t xml:space="preserve"> deverá ser assinad</w:t>
      </w:r>
      <w:r w:rsidR="007743E3">
        <w:rPr>
          <w:rFonts w:ascii="Bookman Old Style" w:hAnsi="Bookman Old Style"/>
          <w:snapToGrid w:val="0"/>
          <w:sz w:val="20"/>
        </w:rPr>
        <w:t>o</w:t>
      </w:r>
      <w:r w:rsidR="00C918C2" w:rsidRPr="00065D9A">
        <w:rPr>
          <w:rFonts w:ascii="Bookman Old Style" w:hAnsi="Bookman Old Style"/>
          <w:snapToGrid w:val="0"/>
          <w:sz w:val="20"/>
        </w:rPr>
        <w:t xml:space="preserve"> pelo representante legal da adjudicatária (diretor, sócio da empresa ou procurador), mediante apresentação do contrato social e procuração, </w:t>
      </w:r>
      <w:r w:rsidR="00C918C2" w:rsidRPr="00065D9A">
        <w:rPr>
          <w:rFonts w:ascii="Bookman Old Style" w:hAnsi="Bookman Old Style"/>
          <w:b/>
          <w:snapToGrid w:val="0"/>
          <w:sz w:val="20"/>
        </w:rPr>
        <w:t>na hipótese de nomeação de procurador</w:t>
      </w:r>
      <w:r w:rsidR="00C918C2" w:rsidRPr="00065D9A">
        <w:rPr>
          <w:rFonts w:ascii="Bookman Old Style" w:hAnsi="Bookman Old Style"/>
          <w:snapToGrid w:val="0"/>
          <w:sz w:val="20"/>
        </w:rPr>
        <w:t>, e cédula de identidade do representante.</w:t>
      </w:r>
    </w:p>
    <w:p w14:paraId="4266C845" w14:textId="77777777" w:rsidR="00C918C2" w:rsidRPr="00065D9A" w:rsidRDefault="00C918C2" w:rsidP="0006577C">
      <w:pPr>
        <w:widowControl w:val="0"/>
        <w:ind w:left="0" w:right="-11" w:firstLine="0"/>
        <w:rPr>
          <w:rFonts w:ascii="Bookman Old Style" w:hAnsi="Bookman Old Style"/>
          <w:b/>
          <w:snapToGrid w:val="0"/>
          <w:sz w:val="20"/>
        </w:rPr>
      </w:pPr>
    </w:p>
    <w:p w14:paraId="1FE61A75" w14:textId="3D623E85" w:rsidR="00E37774" w:rsidRPr="00065D9A" w:rsidRDefault="003E372F" w:rsidP="0006577C">
      <w:pPr>
        <w:widowControl w:val="0"/>
        <w:ind w:left="0" w:right="-11" w:firstLine="0"/>
        <w:rPr>
          <w:rFonts w:ascii="Bookman Old Style" w:hAnsi="Bookman Old Style"/>
          <w:snapToGrid w:val="0"/>
          <w:sz w:val="20"/>
        </w:rPr>
      </w:pPr>
      <w:r w:rsidRPr="00065D9A">
        <w:rPr>
          <w:rFonts w:ascii="Bookman Old Style" w:hAnsi="Bookman Old Style"/>
          <w:snapToGrid w:val="0"/>
          <w:sz w:val="20"/>
        </w:rPr>
        <w:t xml:space="preserve">20.5. </w:t>
      </w:r>
      <w:r w:rsidR="00C918C2" w:rsidRPr="00065D9A">
        <w:rPr>
          <w:rFonts w:ascii="Bookman Old Style" w:hAnsi="Bookman Old Style"/>
          <w:snapToGrid w:val="0"/>
          <w:sz w:val="20"/>
        </w:rPr>
        <w:t xml:space="preserve">O prazo para a assinatura </w:t>
      </w:r>
      <w:r w:rsidR="00440D30" w:rsidRPr="00065D9A">
        <w:rPr>
          <w:rFonts w:ascii="Bookman Old Style" w:hAnsi="Bookman Old Style"/>
          <w:snapToGrid w:val="0"/>
          <w:sz w:val="20"/>
        </w:rPr>
        <w:t>d</w:t>
      </w:r>
      <w:r w:rsidR="007743E3">
        <w:rPr>
          <w:rFonts w:ascii="Bookman Old Style" w:hAnsi="Bookman Old Style"/>
          <w:snapToGrid w:val="0"/>
          <w:sz w:val="20"/>
        </w:rPr>
        <w:t xml:space="preserve">o contrato </w:t>
      </w:r>
      <w:r w:rsidR="00C918C2" w:rsidRPr="00065D9A">
        <w:rPr>
          <w:rFonts w:ascii="Bookman Old Style" w:hAnsi="Bookman Old Style"/>
          <w:snapToGrid w:val="0"/>
          <w:sz w:val="20"/>
        </w:rPr>
        <w:t>poderá ser prorrogado uma vez, por igual período, quando solicitado pelo adjudicatário durante o seu transcurso e desde que ocorra motivo justificado aceito pela Administração.</w:t>
      </w:r>
    </w:p>
    <w:p w14:paraId="5D7E118E" w14:textId="77777777" w:rsidR="00E37774" w:rsidRPr="00065D9A" w:rsidRDefault="00E37774" w:rsidP="0006577C">
      <w:pPr>
        <w:ind w:left="0" w:right="-11" w:firstLine="0"/>
        <w:outlineLvl w:val="0"/>
        <w:rPr>
          <w:rFonts w:ascii="Bookman Old Style" w:hAnsi="Bookman Old Style"/>
          <w:color w:val="000000"/>
          <w:sz w:val="20"/>
        </w:rPr>
      </w:pPr>
    </w:p>
    <w:p w14:paraId="48744E0D" w14:textId="77777777" w:rsidR="00E37774" w:rsidRPr="00065D9A" w:rsidRDefault="00E37774"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6368" behindDoc="1" locked="0" layoutInCell="1" allowOverlap="1" wp14:anchorId="4D115AB7" wp14:editId="2DD1FBD8">
                <wp:simplePos x="0" y="0"/>
                <wp:positionH relativeFrom="margin">
                  <wp:align>right</wp:align>
                </wp:positionH>
                <wp:positionV relativeFrom="paragraph">
                  <wp:posOffset>10160</wp:posOffset>
                </wp:positionV>
                <wp:extent cx="6096000" cy="1404620"/>
                <wp:effectExtent l="0" t="0" r="19050" b="19685"/>
                <wp:wrapNone/>
                <wp:docPr id="2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6B710185" w14:textId="18015328" w:rsidR="002035DB" w:rsidRPr="00FF0D87" w:rsidRDefault="002035DB"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x="http://schemas.microsoft.com/office/word/2018/wordml/cex" xmlns:w16="http://schemas.microsoft.com/office/word/2018/wordml">
            <w:pict>
              <v:shape w14:anchorId="4D115AB7" id="_x0000_s1047" type="#_x0000_t202" style="position:absolute;left:0;text-align:left;margin-left:428.8pt;margin-top:.8pt;width:480pt;height:110.6pt;z-index:-25161011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daZzz2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6B710185" w14:textId="18015328" w:rsidR="002035DB" w:rsidRPr="00FF0D87" w:rsidRDefault="002035DB" w:rsidP="00E37774">
                      <w:pPr>
                        <w:ind w:left="0" w:firstLine="0"/>
                        <w:rPr>
                          <w:rFonts w:ascii="Bookman Old Style" w:hAnsi="Bookman Old Style"/>
                          <w:b/>
                          <w:bCs/>
                          <w:sz w:val="20"/>
                        </w:rPr>
                      </w:pPr>
                      <w:r>
                        <w:rPr>
                          <w:rFonts w:ascii="Bookman Old Style" w:hAnsi="Bookman Old Style"/>
                          <w:b/>
                          <w:bCs/>
                          <w:sz w:val="20"/>
                        </w:rPr>
                        <w:t>21</w:t>
                      </w:r>
                      <w:r w:rsidRPr="00FF0D87">
                        <w:rPr>
                          <w:rFonts w:ascii="Bookman Old Style" w:hAnsi="Bookman Old Style"/>
                          <w:b/>
                          <w:bCs/>
                          <w:sz w:val="20"/>
                        </w:rPr>
                        <w:t xml:space="preserve"> – </w:t>
                      </w:r>
                      <w:r>
                        <w:rPr>
                          <w:rFonts w:ascii="Bookman Old Style" w:hAnsi="Bookman Old Style"/>
                          <w:b/>
                          <w:bCs/>
                          <w:sz w:val="20"/>
                        </w:rPr>
                        <w:t>DAS PENALIDADES</w:t>
                      </w:r>
                      <w:r w:rsidRPr="00FF0D87">
                        <w:rPr>
                          <w:rFonts w:ascii="Bookman Old Style" w:hAnsi="Bookman Old Style"/>
                          <w:b/>
                          <w:bCs/>
                          <w:sz w:val="20"/>
                        </w:rPr>
                        <w:t>.</w:t>
                      </w:r>
                    </w:p>
                  </w:txbxContent>
                </v:textbox>
                <w10:wrap anchorx="margin"/>
              </v:shape>
            </w:pict>
          </mc:Fallback>
        </mc:AlternateContent>
      </w:r>
    </w:p>
    <w:p w14:paraId="30E31DEB" w14:textId="77777777" w:rsidR="00E37774" w:rsidRPr="00065D9A" w:rsidRDefault="00E37774" w:rsidP="0006577C">
      <w:pPr>
        <w:pStyle w:val="NormalWeb"/>
        <w:spacing w:before="0" w:after="0"/>
        <w:ind w:left="0" w:right="-11" w:firstLine="0"/>
        <w:rPr>
          <w:rFonts w:ascii="Bookman Old Style" w:hAnsi="Bookman Old Style"/>
          <w:color w:val="000000"/>
          <w:sz w:val="20"/>
        </w:rPr>
      </w:pPr>
    </w:p>
    <w:p w14:paraId="13FF8801" w14:textId="77777777" w:rsidR="00E37774" w:rsidRPr="00065D9A" w:rsidRDefault="00E37774" w:rsidP="0006577C">
      <w:pPr>
        <w:widowControl w:val="0"/>
        <w:ind w:left="0" w:right="-11" w:firstLine="0"/>
        <w:rPr>
          <w:rFonts w:ascii="Bookman Old Style" w:hAnsi="Bookman Old Style"/>
          <w:b/>
          <w:sz w:val="20"/>
        </w:rPr>
      </w:pPr>
    </w:p>
    <w:p w14:paraId="0C6915CC" w14:textId="69113699" w:rsidR="00ED41E7" w:rsidRPr="00065D9A" w:rsidRDefault="00E37774" w:rsidP="0006577C">
      <w:pPr>
        <w:widowControl w:val="0"/>
        <w:ind w:left="0" w:right="-11" w:firstLine="0"/>
        <w:rPr>
          <w:rFonts w:ascii="Bookman Old Style" w:hAnsi="Bookman Old Style"/>
          <w:sz w:val="20"/>
        </w:rPr>
      </w:pPr>
      <w:r w:rsidRPr="00065D9A">
        <w:rPr>
          <w:rStyle w:val="N"/>
          <w:rFonts w:ascii="Bookman Old Style" w:hAnsi="Bookman Old Style"/>
          <w:b w:val="0"/>
          <w:bCs/>
          <w:sz w:val="20"/>
        </w:rPr>
        <w:t xml:space="preserve">21.1. </w:t>
      </w:r>
      <w:r w:rsidR="00ED41E7" w:rsidRPr="00065D9A">
        <w:rPr>
          <w:rFonts w:ascii="Bookman Old Style" w:hAnsi="Bookman Old Style"/>
          <w:sz w:val="20"/>
        </w:rPr>
        <w:t>Comete infração administrativa, nos termos da Lei nº</w:t>
      </w:r>
      <w:r w:rsidRPr="00065D9A">
        <w:rPr>
          <w:rFonts w:ascii="Bookman Old Style" w:hAnsi="Bookman Old Style"/>
          <w:sz w:val="20"/>
        </w:rPr>
        <w:t>:</w:t>
      </w:r>
      <w:r w:rsidR="00ED41E7" w:rsidRPr="00065D9A">
        <w:rPr>
          <w:rFonts w:ascii="Bookman Old Style" w:hAnsi="Bookman Old Style"/>
          <w:sz w:val="20"/>
        </w:rPr>
        <w:t xml:space="preserve"> </w:t>
      </w:r>
      <w:r w:rsidRPr="00065D9A">
        <w:rPr>
          <w:rFonts w:ascii="Bookman Old Style" w:hAnsi="Bookman Old Style"/>
          <w:sz w:val="20"/>
        </w:rPr>
        <w:t>14.133/2021</w:t>
      </w:r>
      <w:r w:rsidR="00ED41E7" w:rsidRPr="00065D9A">
        <w:rPr>
          <w:rFonts w:ascii="Bookman Old Style" w:hAnsi="Bookman Old Style"/>
          <w:sz w:val="20"/>
        </w:rPr>
        <w:t xml:space="preserve">, o licitante/adjudicatário que: </w:t>
      </w:r>
    </w:p>
    <w:p w14:paraId="3675D9C6" w14:textId="77777777" w:rsidR="00ED41E7" w:rsidRPr="00065D9A" w:rsidRDefault="00ED41E7" w:rsidP="0006577C">
      <w:pPr>
        <w:widowControl w:val="0"/>
        <w:ind w:left="0" w:right="-11" w:firstLine="0"/>
        <w:rPr>
          <w:rFonts w:ascii="Bookman Old Style" w:hAnsi="Bookman Old Style"/>
          <w:sz w:val="20"/>
        </w:rPr>
      </w:pPr>
    </w:p>
    <w:p w14:paraId="62305047" w14:textId="3775C8A9"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a)</w:t>
      </w:r>
      <w:r w:rsidR="00A960E4" w:rsidRPr="00065D9A">
        <w:rPr>
          <w:rFonts w:ascii="Bookman Old Style" w:hAnsi="Bookman Old Style"/>
          <w:sz w:val="20"/>
        </w:rPr>
        <w:t xml:space="preserve"> </w:t>
      </w:r>
      <w:r w:rsidR="00E37774" w:rsidRPr="00065D9A">
        <w:rPr>
          <w:rFonts w:ascii="Bookman Old Style" w:hAnsi="Bookman Old Style"/>
          <w:sz w:val="20"/>
        </w:rPr>
        <w:t>N</w:t>
      </w:r>
      <w:r w:rsidR="00ED41E7" w:rsidRPr="00065D9A">
        <w:rPr>
          <w:rFonts w:ascii="Bookman Old Style" w:hAnsi="Bookman Old Style"/>
          <w:sz w:val="20"/>
        </w:rPr>
        <w:t>ão assinar o termo d</w:t>
      </w:r>
      <w:r w:rsidR="007743E3">
        <w:rPr>
          <w:rFonts w:ascii="Bookman Old Style" w:hAnsi="Bookman Old Style"/>
          <w:sz w:val="20"/>
        </w:rPr>
        <w:t>e contrato</w:t>
      </w:r>
      <w:r w:rsidR="00E37774" w:rsidRPr="00065D9A">
        <w:rPr>
          <w:rFonts w:ascii="Bookman Old Style" w:hAnsi="Bookman Old Style"/>
          <w:sz w:val="20"/>
        </w:rPr>
        <w:t xml:space="preserve">, </w:t>
      </w:r>
      <w:r w:rsidR="00ED41E7" w:rsidRPr="00065D9A">
        <w:rPr>
          <w:rFonts w:ascii="Bookman Old Style" w:hAnsi="Bookman Old Style"/>
          <w:sz w:val="20"/>
        </w:rPr>
        <w:t xml:space="preserve">ou aceitar/retirar o instrumento equivalente, quando convocado </w:t>
      </w:r>
      <w:r w:rsidR="001C024B" w:rsidRPr="00065D9A">
        <w:rPr>
          <w:rFonts w:ascii="Bookman Old Style" w:hAnsi="Bookman Old Style"/>
          <w:sz w:val="20"/>
        </w:rPr>
        <w:t xml:space="preserve">na forma e prazo estipulado neste edital (item </w:t>
      </w:r>
      <w:r w:rsidR="00E37774" w:rsidRPr="00065D9A">
        <w:rPr>
          <w:rFonts w:ascii="Bookman Old Style" w:hAnsi="Bookman Old Style"/>
          <w:sz w:val="20"/>
        </w:rPr>
        <w:t>20.1</w:t>
      </w:r>
      <w:r w:rsidR="001C024B" w:rsidRPr="00065D9A">
        <w:rPr>
          <w:rFonts w:ascii="Bookman Old Style" w:hAnsi="Bookman Old Style"/>
          <w:sz w:val="20"/>
        </w:rPr>
        <w:t>),</w:t>
      </w:r>
      <w:r w:rsidR="00A960E4" w:rsidRPr="00065D9A">
        <w:rPr>
          <w:rFonts w:ascii="Bookman Old Style" w:hAnsi="Bookman Old Style"/>
          <w:sz w:val="20"/>
        </w:rPr>
        <w:t xml:space="preserve"> </w:t>
      </w:r>
      <w:r w:rsidR="00ED41E7" w:rsidRPr="00065D9A">
        <w:rPr>
          <w:rFonts w:ascii="Bookman Old Style" w:hAnsi="Bookman Old Style"/>
          <w:sz w:val="20"/>
        </w:rPr>
        <w:t>dentro do prazo de validade da proposta</w:t>
      </w:r>
      <w:r w:rsidR="00E37774" w:rsidRPr="00065D9A">
        <w:rPr>
          <w:rFonts w:ascii="Bookman Old Style" w:hAnsi="Bookman Old Style"/>
          <w:sz w:val="20"/>
        </w:rPr>
        <w:t>.</w:t>
      </w:r>
    </w:p>
    <w:p w14:paraId="72849B57" w14:textId="7375F0C7"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b) N</w:t>
      </w:r>
      <w:r w:rsidR="00ED41E7" w:rsidRPr="00065D9A">
        <w:rPr>
          <w:rFonts w:ascii="Bookman Old Style" w:hAnsi="Bookman Old Style"/>
          <w:sz w:val="20"/>
        </w:rPr>
        <w:t>ão assinar</w:t>
      </w:r>
      <w:r w:rsidR="00440D30" w:rsidRPr="00065D9A">
        <w:rPr>
          <w:rFonts w:ascii="Bookman Old Style" w:hAnsi="Bookman Old Style"/>
          <w:sz w:val="20"/>
        </w:rPr>
        <w:t xml:space="preserve"> </w:t>
      </w:r>
      <w:r w:rsidR="007743E3">
        <w:rPr>
          <w:rFonts w:ascii="Bookman Old Style" w:hAnsi="Bookman Old Style"/>
          <w:sz w:val="20"/>
        </w:rPr>
        <w:t>o contrato</w:t>
      </w:r>
      <w:r w:rsidR="00ED41E7" w:rsidRPr="00065D9A">
        <w:rPr>
          <w:rFonts w:ascii="Bookman Old Style" w:hAnsi="Bookman Old Style"/>
          <w:sz w:val="20"/>
        </w:rPr>
        <w:t>, quando cabível</w:t>
      </w:r>
      <w:r w:rsidRPr="00065D9A">
        <w:rPr>
          <w:rFonts w:ascii="Bookman Old Style" w:hAnsi="Bookman Old Style"/>
          <w:sz w:val="20"/>
        </w:rPr>
        <w:t>.</w:t>
      </w:r>
    </w:p>
    <w:p w14:paraId="644859DB" w14:textId="14912395"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c) A</w:t>
      </w:r>
      <w:r w:rsidR="00ED41E7" w:rsidRPr="00065D9A">
        <w:rPr>
          <w:rFonts w:ascii="Bookman Old Style" w:hAnsi="Bookman Old Style"/>
          <w:sz w:val="20"/>
        </w:rPr>
        <w:t>presentar documentação falsa</w:t>
      </w:r>
      <w:r w:rsidRPr="00065D9A">
        <w:rPr>
          <w:rFonts w:ascii="Bookman Old Style" w:hAnsi="Bookman Old Style"/>
          <w:sz w:val="20"/>
        </w:rPr>
        <w:t>.</w:t>
      </w:r>
    </w:p>
    <w:p w14:paraId="46AC0D23" w14:textId="13E9AF87"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d) D</w:t>
      </w:r>
      <w:r w:rsidR="00ED41E7" w:rsidRPr="00065D9A">
        <w:rPr>
          <w:rFonts w:ascii="Bookman Old Style" w:hAnsi="Bookman Old Style"/>
          <w:sz w:val="20"/>
        </w:rPr>
        <w:t>eixar de entregar os documentos exigidos no certame</w:t>
      </w:r>
      <w:r w:rsidRPr="00065D9A">
        <w:rPr>
          <w:rFonts w:ascii="Bookman Old Style" w:hAnsi="Bookman Old Style"/>
          <w:sz w:val="20"/>
        </w:rPr>
        <w:t>.</w:t>
      </w:r>
    </w:p>
    <w:p w14:paraId="5180C4BE" w14:textId="12CB007C"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e) E</w:t>
      </w:r>
      <w:r w:rsidR="00ED41E7" w:rsidRPr="00065D9A">
        <w:rPr>
          <w:rFonts w:ascii="Bookman Old Style" w:hAnsi="Bookman Old Style"/>
          <w:sz w:val="20"/>
        </w:rPr>
        <w:t>nsejar o retardamento da execução do objeto</w:t>
      </w:r>
      <w:r w:rsidRPr="00065D9A">
        <w:rPr>
          <w:rFonts w:ascii="Bookman Old Style" w:hAnsi="Bookman Old Style"/>
          <w:sz w:val="20"/>
        </w:rPr>
        <w:t>.</w:t>
      </w:r>
    </w:p>
    <w:p w14:paraId="54087C5F" w14:textId="28F3507B"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f) N</w:t>
      </w:r>
      <w:r w:rsidR="00ED41E7" w:rsidRPr="00065D9A">
        <w:rPr>
          <w:rFonts w:ascii="Bookman Old Style" w:hAnsi="Bookman Old Style"/>
          <w:sz w:val="20"/>
        </w:rPr>
        <w:t>ão mantiver a proposta</w:t>
      </w:r>
      <w:r w:rsidRPr="00065D9A">
        <w:rPr>
          <w:rFonts w:ascii="Bookman Old Style" w:hAnsi="Bookman Old Style"/>
          <w:sz w:val="20"/>
        </w:rPr>
        <w:t>.</w:t>
      </w:r>
    </w:p>
    <w:p w14:paraId="64983010" w14:textId="0EDE312E"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g)</w:t>
      </w:r>
      <w:r w:rsidR="00A960E4" w:rsidRPr="00065D9A">
        <w:rPr>
          <w:rFonts w:ascii="Bookman Old Style" w:hAnsi="Bookman Old Style"/>
          <w:sz w:val="20"/>
        </w:rPr>
        <w:t xml:space="preserve"> </w:t>
      </w:r>
      <w:r w:rsidRPr="00065D9A">
        <w:rPr>
          <w:rFonts w:ascii="Bookman Old Style" w:hAnsi="Bookman Old Style"/>
          <w:sz w:val="20"/>
        </w:rPr>
        <w:t>C</w:t>
      </w:r>
      <w:r w:rsidR="00ED41E7" w:rsidRPr="00065D9A">
        <w:rPr>
          <w:rFonts w:ascii="Bookman Old Style" w:hAnsi="Bookman Old Style"/>
          <w:sz w:val="20"/>
        </w:rPr>
        <w:t>ometer fraude fiscal</w:t>
      </w:r>
      <w:r w:rsidRPr="00065D9A">
        <w:rPr>
          <w:rFonts w:ascii="Bookman Old Style" w:hAnsi="Bookman Old Style"/>
          <w:sz w:val="20"/>
        </w:rPr>
        <w:t>.</w:t>
      </w:r>
    </w:p>
    <w:p w14:paraId="3D78B0B3" w14:textId="546B7A2D" w:rsidR="00ED41E7" w:rsidRPr="00065D9A" w:rsidRDefault="005B488E" w:rsidP="00EE0C0D">
      <w:pPr>
        <w:widowControl w:val="0"/>
        <w:ind w:left="567" w:right="-11" w:firstLine="0"/>
        <w:rPr>
          <w:rFonts w:ascii="Bookman Old Style" w:hAnsi="Bookman Old Style"/>
          <w:sz w:val="20"/>
        </w:rPr>
      </w:pPr>
      <w:r w:rsidRPr="00065D9A">
        <w:rPr>
          <w:rFonts w:ascii="Bookman Old Style" w:hAnsi="Bookman Old Style"/>
          <w:sz w:val="20"/>
        </w:rPr>
        <w:t>h) C</w:t>
      </w:r>
      <w:r w:rsidR="00ED41E7" w:rsidRPr="00065D9A">
        <w:rPr>
          <w:rFonts w:ascii="Bookman Old Style" w:hAnsi="Bookman Old Style"/>
          <w:sz w:val="20"/>
        </w:rPr>
        <w:t>omportar-se de modo inidôneo</w:t>
      </w:r>
      <w:r w:rsidRPr="00065D9A">
        <w:rPr>
          <w:rFonts w:ascii="Bookman Old Style" w:hAnsi="Bookman Old Style"/>
          <w:sz w:val="20"/>
        </w:rPr>
        <w:t>.</w:t>
      </w:r>
    </w:p>
    <w:p w14:paraId="5A1FA987" w14:textId="77777777" w:rsidR="00ED41E7" w:rsidRPr="00065D9A" w:rsidRDefault="00ED41E7" w:rsidP="0006577C">
      <w:pPr>
        <w:widowControl w:val="0"/>
        <w:ind w:left="0" w:right="-11" w:firstLine="0"/>
        <w:rPr>
          <w:rFonts w:ascii="Bookman Old Style" w:hAnsi="Bookman Old Style"/>
          <w:sz w:val="20"/>
        </w:rPr>
      </w:pPr>
    </w:p>
    <w:p w14:paraId="0BB78C78" w14:textId="7BEBCF86" w:rsidR="00ED41E7" w:rsidRPr="00065D9A" w:rsidRDefault="001C024B" w:rsidP="0006577C">
      <w:pPr>
        <w:widowControl w:val="0"/>
        <w:ind w:left="0" w:right="-11" w:firstLine="0"/>
        <w:rPr>
          <w:rFonts w:ascii="Bookman Old Style" w:hAnsi="Bookman Old Style"/>
          <w:sz w:val="20"/>
        </w:rPr>
      </w:pPr>
      <w:r w:rsidRPr="00065D9A">
        <w:rPr>
          <w:rFonts w:ascii="Bookman Old Style" w:hAnsi="Bookman Old Style"/>
          <w:sz w:val="20"/>
        </w:rPr>
        <w:t xml:space="preserve">21.2. </w:t>
      </w:r>
      <w:r w:rsidR="00ED41E7" w:rsidRPr="00065D9A">
        <w:rPr>
          <w:rFonts w:ascii="Bookman Old Style" w:hAnsi="Bookman Old Style"/>
          <w:sz w:val="20"/>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B9484B4" w14:textId="77777777" w:rsidR="00ED41E7" w:rsidRPr="00065D9A" w:rsidRDefault="00ED41E7" w:rsidP="0006577C">
      <w:pPr>
        <w:widowControl w:val="0"/>
        <w:ind w:left="0" w:right="-11" w:firstLine="0"/>
        <w:rPr>
          <w:rFonts w:ascii="Bookman Old Style" w:hAnsi="Bookman Old Style"/>
          <w:sz w:val="20"/>
        </w:rPr>
      </w:pPr>
    </w:p>
    <w:p w14:paraId="272EDF4D" w14:textId="2B7FBDB1" w:rsidR="00ED41E7" w:rsidRPr="00065D9A" w:rsidRDefault="000D3816" w:rsidP="00EE0C0D">
      <w:pPr>
        <w:widowControl w:val="0"/>
        <w:ind w:left="0" w:right="-11" w:firstLine="0"/>
        <w:rPr>
          <w:rFonts w:ascii="Bookman Old Style" w:hAnsi="Bookman Old Style"/>
          <w:sz w:val="20"/>
        </w:rPr>
      </w:pPr>
      <w:r w:rsidRPr="00065D9A">
        <w:rPr>
          <w:rFonts w:ascii="Bookman Old Style" w:hAnsi="Bookman Old Style"/>
          <w:sz w:val="20"/>
        </w:rPr>
        <w:t xml:space="preserve">21.3. </w:t>
      </w:r>
      <w:r w:rsidR="00ED41E7" w:rsidRPr="00065D9A">
        <w:rPr>
          <w:rFonts w:ascii="Bookman Old Style" w:hAnsi="Bookman Old Style"/>
          <w:sz w:val="20"/>
        </w:rPr>
        <w:t xml:space="preserve">O licitante/adjudicatário que cometer qualquer das infrações discriminadas nos subitens anteriores, </w:t>
      </w:r>
      <w:r w:rsidR="00B42C5D" w:rsidRPr="00065D9A">
        <w:rPr>
          <w:rFonts w:ascii="Bookman Old Style" w:hAnsi="Bookman Old Style"/>
          <w:sz w:val="20"/>
        </w:rPr>
        <w:t xml:space="preserve">bem como infrações descritas na legislação de regência, </w:t>
      </w:r>
      <w:r w:rsidR="00ED41E7" w:rsidRPr="00065D9A">
        <w:rPr>
          <w:rFonts w:ascii="Bookman Old Style" w:hAnsi="Bookman Old Style"/>
          <w:sz w:val="20"/>
        </w:rPr>
        <w:t xml:space="preserve">sem prejuízo da responsabilidade civil e criminal, </w:t>
      </w:r>
      <w:r w:rsidR="00B42C5D" w:rsidRPr="00065D9A">
        <w:rPr>
          <w:rFonts w:ascii="Bookman Old Style" w:hAnsi="Bookman Old Style"/>
          <w:sz w:val="20"/>
        </w:rPr>
        <w:t xml:space="preserve">ficará sujeito </w:t>
      </w:r>
      <w:r w:rsidR="00ED41E7" w:rsidRPr="00065D9A">
        <w:rPr>
          <w:rFonts w:ascii="Bookman Old Style" w:hAnsi="Bookman Old Style"/>
          <w:sz w:val="20"/>
        </w:rPr>
        <w:t xml:space="preserve">às seguintes sanções: </w:t>
      </w:r>
    </w:p>
    <w:p w14:paraId="50669407" w14:textId="5E9D0B76" w:rsidR="00ED41E7" w:rsidRPr="00065D9A" w:rsidRDefault="00B42C5D" w:rsidP="0006577C">
      <w:pPr>
        <w:widowControl w:val="0"/>
        <w:ind w:left="0" w:right="-11" w:firstLine="0"/>
        <w:rPr>
          <w:rFonts w:ascii="Bookman Old Style" w:hAnsi="Bookman Old Style"/>
          <w:sz w:val="20"/>
        </w:rPr>
      </w:pPr>
      <w:r w:rsidRPr="00065D9A">
        <w:rPr>
          <w:rFonts w:ascii="Bookman Old Style" w:hAnsi="Bookman Old Style"/>
          <w:sz w:val="20"/>
        </w:rPr>
        <w:t xml:space="preserve">21.3.1. </w:t>
      </w:r>
      <w:r w:rsidR="00ED41E7" w:rsidRPr="00065D9A">
        <w:rPr>
          <w:rFonts w:ascii="Bookman Old Style" w:hAnsi="Bookman Old Style"/>
          <w:b/>
          <w:bCs/>
          <w:sz w:val="20"/>
        </w:rPr>
        <w:t>Advertência</w:t>
      </w:r>
      <w:r w:rsidRPr="00065D9A">
        <w:rPr>
          <w:rFonts w:ascii="Bookman Old Style" w:hAnsi="Bookman Old Style"/>
          <w:b/>
          <w:bCs/>
          <w:sz w:val="20"/>
        </w:rPr>
        <w:t>,</w:t>
      </w:r>
      <w:r w:rsidRPr="00065D9A">
        <w:rPr>
          <w:rFonts w:ascii="Bookman Old Style" w:hAnsi="Bookman Old Style"/>
          <w:sz w:val="20"/>
        </w:rPr>
        <w:t xml:space="preserve"> quando o licitante/contratado der causa à inexecução parcial do contrato.</w:t>
      </w:r>
    </w:p>
    <w:p w14:paraId="48C96FE0" w14:textId="49CD97BE" w:rsidR="00ED41E7" w:rsidRPr="00065D9A" w:rsidRDefault="00B42C5D" w:rsidP="00EE0C0D">
      <w:pPr>
        <w:widowControl w:val="0"/>
        <w:ind w:left="0" w:right="-11" w:firstLine="0"/>
        <w:rPr>
          <w:rFonts w:ascii="Bookman Old Style" w:hAnsi="Bookman Old Style"/>
          <w:sz w:val="20"/>
        </w:rPr>
      </w:pPr>
      <w:r w:rsidRPr="00065D9A">
        <w:rPr>
          <w:rFonts w:ascii="Bookman Old Style" w:hAnsi="Bookman Old Style"/>
          <w:sz w:val="20"/>
        </w:rPr>
        <w:t>21.3.2.</w:t>
      </w:r>
      <w:r w:rsidRPr="00065D9A">
        <w:rPr>
          <w:rFonts w:ascii="Bookman Old Style" w:hAnsi="Bookman Old Style"/>
          <w:b/>
          <w:bCs/>
          <w:sz w:val="20"/>
        </w:rPr>
        <w:t xml:space="preserve"> </w:t>
      </w:r>
      <w:r w:rsidR="00ED41E7" w:rsidRPr="00065D9A">
        <w:rPr>
          <w:rFonts w:ascii="Bookman Old Style" w:hAnsi="Bookman Old Style"/>
          <w:b/>
          <w:bCs/>
          <w:sz w:val="20"/>
        </w:rPr>
        <w:t>Multa</w:t>
      </w:r>
      <w:r w:rsidR="008E1804" w:rsidRPr="00065D9A">
        <w:rPr>
          <w:rFonts w:ascii="Bookman Old Style" w:hAnsi="Bookman Old Style"/>
          <w:sz w:val="20"/>
        </w:rPr>
        <w:t>,</w:t>
      </w:r>
      <w:r w:rsidR="00ED41E7" w:rsidRPr="00065D9A">
        <w:rPr>
          <w:rFonts w:ascii="Bookman Old Style" w:hAnsi="Bookman Old Style"/>
          <w:sz w:val="20"/>
        </w:rPr>
        <w:t xml:space="preserve"> </w:t>
      </w:r>
      <w:bookmarkStart w:id="18" w:name="_Hlk115867893"/>
      <w:r w:rsidR="008E1804" w:rsidRPr="00065D9A">
        <w:rPr>
          <w:rFonts w:ascii="Bookman Old Style" w:hAnsi="Bookman Old Style"/>
          <w:sz w:val="20"/>
        </w:rPr>
        <w:t>equivalente a</w:t>
      </w:r>
      <w:r w:rsidR="00ED41E7" w:rsidRPr="00065D9A">
        <w:rPr>
          <w:rFonts w:ascii="Bookman Old Style" w:hAnsi="Bookman Old Style"/>
          <w:sz w:val="20"/>
        </w:rPr>
        <w:t xml:space="preserve"> </w:t>
      </w:r>
      <w:r w:rsidR="008E1804" w:rsidRPr="00065D9A">
        <w:rPr>
          <w:rFonts w:ascii="Bookman Old Style" w:hAnsi="Bookman Old Style"/>
          <w:sz w:val="20"/>
        </w:rPr>
        <w:t>20</w:t>
      </w:r>
      <w:r w:rsidR="00ED41E7" w:rsidRPr="00065D9A">
        <w:rPr>
          <w:rFonts w:ascii="Bookman Old Style" w:hAnsi="Bookman Old Style"/>
          <w:sz w:val="20"/>
        </w:rPr>
        <w:t>% (</w:t>
      </w:r>
      <w:r w:rsidR="008E1804" w:rsidRPr="00065D9A">
        <w:rPr>
          <w:rFonts w:ascii="Bookman Old Style" w:hAnsi="Bookman Old Style"/>
          <w:sz w:val="20"/>
        </w:rPr>
        <w:t xml:space="preserve">vinte </w:t>
      </w:r>
      <w:r w:rsidR="00ED41E7" w:rsidRPr="00065D9A">
        <w:rPr>
          <w:rFonts w:ascii="Bookman Old Style" w:hAnsi="Bookman Old Style"/>
          <w:sz w:val="20"/>
        </w:rPr>
        <w:t xml:space="preserve">por cento) sobre o valor estimado do(s) item(s) </w:t>
      </w:r>
      <w:r w:rsidR="008E1804" w:rsidRPr="00065D9A">
        <w:rPr>
          <w:rFonts w:ascii="Bookman Old Style" w:hAnsi="Bookman Old Style"/>
          <w:sz w:val="20"/>
        </w:rPr>
        <w:t>adjudicado, ou sobre o valor do contrato</w:t>
      </w:r>
      <w:bookmarkEnd w:id="18"/>
      <w:r w:rsidR="008E1804" w:rsidRPr="00065D9A">
        <w:rPr>
          <w:rFonts w:ascii="Bookman Old Style" w:hAnsi="Bookman Old Style"/>
          <w:sz w:val="20"/>
        </w:rPr>
        <w:t>.</w:t>
      </w:r>
    </w:p>
    <w:p w14:paraId="193B9D71" w14:textId="6F4320BF" w:rsidR="00ED41E7" w:rsidRPr="00065D9A" w:rsidRDefault="008E1804" w:rsidP="00EE0C0D">
      <w:pPr>
        <w:widowControl w:val="0"/>
        <w:ind w:left="0" w:right="-11" w:firstLine="0"/>
        <w:rPr>
          <w:rFonts w:ascii="Bookman Old Style" w:hAnsi="Bookman Old Style"/>
          <w:sz w:val="20"/>
        </w:rPr>
      </w:pPr>
      <w:r w:rsidRPr="00065D9A">
        <w:rPr>
          <w:rFonts w:ascii="Bookman Old Style" w:hAnsi="Bookman Old Style"/>
          <w:sz w:val="20"/>
        </w:rPr>
        <w:t>21.3.</w:t>
      </w:r>
      <w:r w:rsidR="000131FE" w:rsidRPr="00065D9A">
        <w:rPr>
          <w:rFonts w:ascii="Bookman Old Style" w:hAnsi="Bookman Old Style"/>
          <w:sz w:val="20"/>
        </w:rPr>
        <w:t>3</w:t>
      </w:r>
      <w:r w:rsidRPr="00065D9A">
        <w:rPr>
          <w:rFonts w:ascii="Bookman Old Style" w:hAnsi="Bookman Old Style"/>
          <w:sz w:val="20"/>
        </w:rPr>
        <w:t xml:space="preserve">. </w:t>
      </w:r>
      <w:r w:rsidR="000131FE" w:rsidRPr="00065D9A">
        <w:rPr>
          <w:rFonts w:ascii="Bookman Old Style" w:hAnsi="Bookman Old Style" w:cs="Arial"/>
          <w:b/>
          <w:bCs/>
          <w:sz w:val="20"/>
        </w:rPr>
        <w:t>Impedimento de licitar e contratar</w:t>
      </w:r>
      <w:r w:rsidR="000131FE" w:rsidRPr="00065D9A">
        <w:rPr>
          <w:rFonts w:ascii="Bookman Old Style" w:hAnsi="Bookman Old Style"/>
          <w:b/>
          <w:bCs/>
          <w:sz w:val="20"/>
        </w:rPr>
        <w:t xml:space="preserve"> </w:t>
      </w:r>
      <w:r w:rsidR="00ED41E7" w:rsidRPr="00065D9A">
        <w:rPr>
          <w:rFonts w:ascii="Bookman Old Style" w:hAnsi="Bookman Old Style"/>
          <w:b/>
          <w:bCs/>
          <w:sz w:val="20"/>
        </w:rPr>
        <w:t>com a Administração Pública</w:t>
      </w:r>
      <w:r w:rsidR="00ED41E7" w:rsidRPr="00065D9A">
        <w:rPr>
          <w:rFonts w:ascii="Bookman Old Style" w:hAnsi="Bookman Old Style"/>
          <w:sz w:val="20"/>
        </w:rPr>
        <w:t xml:space="preserve"> </w:t>
      </w:r>
      <w:r w:rsidR="000131FE" w:rsidRPr="00065D9A">
        <w:rPr>
          <w:rFonts w:ascii="Bookman Old Style" w:hAnsi="Bookman Old Style" w:cs="Arial"/>
          <w:sz w:val="20"/>
        </w:rPr>
        <w:t>direta e indireta do ente federativo que tiver aplicado a sanção,</w:t>
      </w:r>
      <w:r w:rsidR="000131FE" w:rsidRPr="00065D9A">
        <w:rPr>
          <w:rFonts w:ascii="Bookman Old Style" w:hAnsi="Bookman Old Style"/>
          <w:sz w:val="20"/>
        </w:rPr>
        <w:t xml:space="preserve"> </w:t>
      </w:r>
      <w:r w:rsidR="00ED41E7" w:rsidRPr="00065D9A">
        <w:rPr>
          <w:rFonts w:ascii="Bookman Old Style" w:hAnsi="Bookman Old Style"/>
          <w:sz w:val="20"/>
        </w:rPr>
        <w:t xml:space="preserve">pelo prazo de </w:t>
      </w:r>
      <w:r w:rsidR="000131FE" w:rsidRPr="00065D9A">
        <w:rPr>
          <w:rFonts w:ascii="Bookman Old Style" w:hAnsi="Bookman Old Style"/>
          <w:sz w:val="20"/>
        </w:rPr>
        <w:t>até 3 (três)</w:t>
      </w:r>
      <w:r w:rsidR="00ED41E7" w:rsidRPr="00065D9A">
        <w:rPr>
          <w:rFonts w:ascii="Bookman Old Style" w:hAnsi="Bookman Old Style"/>
          <w:sz w:val="20"/>
        </w:rPr>
        <w:t xml:space="preserve"> anos</w:t>
      </w:r>
      <w:r w:rsidR="000131FE" w:rsidRPr="00065D9A">
        <w:rPr>
          <w:rFonts w:ascii="Bookman Old Style" w:hAnsi="Bookman Old Style"/>
          <w:sz w:val="20"/>
        </w:rPr>
        <w:t>.</w:t>
      </w:r>
    </w:p>
    <w:p w14:paraId="1F13B6C5" w14:textId="0CFC3E87" w:rsidR="00ED41E7" w:rsidRPr="00065D9A" w:rsidRDefault="000131FE" w:rsidP="0006577C">
      <w:pPr>
        <w:widowControl w:val="0"/>
        <w:ind w:left="0" w:right="-11" w:firstLine="0"/>
        <w:rPr>
          <w:rFonts w:ascii="Bookman Old Style" w:hAnsi="Bookman Old Style"/>
          <w:sz w:val="20"/>
        </w:rPr>
      </w:pPr>
      <w:r w:rsidRPr="00065D9A">
        <w:rPr>
          <w:rFonts w:ascii="Bookman Old Style" w:hAnsi="Bookman Old Style"/>
          <w:sz w:val="20"/>
        </w:rPr>
        <w:t xml:space="preserve">21.3.4. </w:t>
      </w:r>
      <w:r w:rsidR="00ED41E7" w:rsidRPr="00065D9A">
        <w:rPr>
          <w:rFonts w:ascii="Bookman Old Style" w:hAnsi="Bookman Old Style"/>
          <w:b/>
          <w:bCs/>
          <w:sz w:val="20"/>
        </w:rPr>
        <w:t>Declaração de inidoneidade para licitar ou contratar com a Administração Pública</w:t>
      </w:r>
      <w:r w:rsidR="00ED41E7" w:rsidRPr="00065D9A">
        <w:rPr>
          <w:rFonts w:ascii="Bookman Old Style" w:hAnsi="Bookman Old Style"/>
          <w:sz w:val="20"/>
        </w:rPr>
        <w:t xml:space="preserve">, </w:t>
      </w:r>
      <w:r w:rsidRPr="00065D9A">
        <w:rPr>
          <w:rFonts w:ascii="Bookman Old Style" w:hAnsi="Bookman Old Style" w:cs="Arial"/>
          <w:sz w:val="20"/>
        </w:rPr>
        <w:t>pelo prazo mínimo de 3 (três) anos e máximo de 6 (seis) anos.</w:t>
      </w:r>
    </w:p>
    <w:p w14:paraId="52575851" w14:textId="77777777" w:rsidR="00ED41E7" w:rsidRPr="00065D9A" w:rsidRDefault="00ED41E7" w:rsidP="0006577C">
      <w:pPr>
        <w:widowControl w:val="0"/>
        <w:ind w:left="0" w:right="-11" w:firstLine="0"/>
        <w:rPr>
          <w:rFonts w:ascii="Bookman Old Style" w:hAnsi="Bookman Old Style"/>
          <w:sz w:val="20"/>
        </w:rPr>
      </w:pPr>
    </w:p>
    <w:p w14:paraId="7BE3F077" w14:textId="0A8C849E" w:rsidR="00ED41E7" w:rsidRPr="00065D9A" w:rsidRDefault="004623A0" w:rsidP="0006577C">
      <w:pPr>
        <w:widowControl w:val="0"/>
        <w:ind w:left="0" w:right="-11" w:firstLine="0"/>
        <w:rPr>
          <w:rFonts w:ascii="Bookman Old Style" w:hAnsi="Bookman Old Style"/>
          <w:sz w:val="20"/>
        </w:rPr>
      </w:pPr>
      <w:r w:rsidRPr="00065D9A">
        <w:rPr>
          <w:rFonts w:ascii="Bookman Old Style" w:hAnsi="Bookman Old Style"/>
          <w:sz w:val="20"/>
        </w:rPr>
        <w:t xml:space="preserve">21.4. </w:t>
      </w:r>
      <w:r w:rsidR="00ED41E7" w:rsidRPr="00065D9A">
        <w:rPr>
          <w:rFonts w:ascii="Bookman Old Style" w:hAnsi="Bookman Old Style"/>
          <w:sz w:val="20"/>
        </w:rPr>
        <w:t>A penalidade de multa pode ser aplicada cumulativamente com as demais sanções.</w:t>
      </w:r>
    </w:p>
    <w:p w14:paraId="728D0BA6" w14:textId="77777777" w:rsidR="00ED41E7" w:rsidRPr="00065D9A" w:rsidRDefault="00ED41E7" w:rsidP="0006577C">
      <w:pPr>
        <w:pStyle w:val="PargrafodaLista"/>
        <w:ind w:left="0" w:right="-11" w:firstLine="0"/>
        <w:rPr>
          <w:rFonts w:ascii="Bookman Old Style" w:hAnsi="Bookman Old Style"/>
          <w:sz w:val="20"/>
        </w:rPr>
      </w:pPr>
    </w:p>
    <w:p w14:paraId="2804DA6A" w14:textId="66DB986E" w:rsidR="00ED41E7" w:rsidRPr="00065D9A" w:rsidRDefault="004623A0" w:rsidP="0006577C">
      <w:pPr>
        <w:widowControl w:val="0"/>
        <w:ind w:left="0" w:right="-11" w:firstLine="0"/>
        <w:rPr>
          <w:rFonts w:ascii="Bookman Old Style" w:hAnsi="Bookman Old Style"/>
          <w:sz w:val="20"/>
        </w:rPr>
      </w:pPr>
      <w:r w:rsidRPr="00065D9A">
        <w:rPr>
          <w:rFonts w:ascii="Bookman Old Style" w:hAnsi="Bookman Old Style"/>
          <w:sz w:val="20"/>
        </w:rPr>
        <w:t xml:space="preserve">21.5. </w:t>
      </w:r>
      <w:r w:rsidR="00ED41E7" w:rsidRPr="00065D9A">
        <w:rPr>
          <w:rFonts w:ascii="Bookman Old Style" w:hAnsi="Bookman Old Style"/>
          <w:sz w:val="20"/>
        </w:rPr>
        <w:t xml:space="preserve">Se, durante o processo de aplicação de penalidade, houver indícios de prática de infração administrativa tipificada pela Lei </w:t>
      </w:r>
      <w:r w:rsidR="00126E53" w:rsidRPr="00065D9A">
        <w:rPr>
          <w:rFonts w:ascii="Bookman Old Style" w:hAnsi="Bookman Old Style"/>
          <w:sz w:val="20"/>
        </w:rPr>
        <w:t xml:space="preserve">Federal </w:t>
      </w:r>
      <w:r w:rsidR="00ED41E7" w:rsidRPr="00065D9A">
        <w:rPr>
          <w:rFonts w:ascii="Bookman Old Style" w:hAnsi="Bookman Old Style"/>
          <w:sz w:val="20"/>
        </w:rPr>
        <w:t>nº</w:t>
      </w:r>
      <w:r w:rsidR="00126E53" w:rsidRPr="00065D9A">
        <w:rPr>
          <w:rFonts w:ascii="Bookman Old Style" w:hAnsi="Bookman Old Style"/>
          <w:sz w:val="20"/>
        </w:rPr>
        <w:t>:</w:t>
      </w:r>
      <w:r w:rsidR="00ED41E7" w:rsidRPr="00065D9A">
        <w:rPr>
          <w:rFonts w:ascii="Bookman Old Style" w:hAnsi="Bookman Old Style"/>
          <w:sz w:val="20"/>
        </w:rPr>
        <w:t xml:space="preserve">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17395AC" w14:textId="77777777" w:rsidR="00126E53" w:rsidRPr="00065D9A" w:rsidRDefault="00126E53" w:rsidP="0006577C">
      <w:pPr>
        <w:widowControl w:val="0"/>
        <w:ind w:left="0" w:right="-11" w:firstLine="0"/>
        <w:rPr>
          <w:rFonts w:ascii="Bookman Old Style" w:hAnsi="Bookman Old Style"/>
          <w:sz w:val="20"/>
        </w:rPr>
      </w:pPr>
    </w:p>
    <w:p w14:paraId="5D3BD8C4" w14:textId="1DE5EFA2"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21.6. </w:t>
      </w:r>
      <w:r w:rsidR="00ED41E7" w:rsidRPr="00065D9A">
        <w:rPr>
          <w:rFonts w:ascii="Bookman Old Style" w:hAnsi="Bookman Old Style"/>
          <w:sz w:val="20"/>
        </w:rPr>
        <w:t xml:space="preserve">A apuração e o julgamento das demais infrações administrativas não consideradas como ato lesivo à Administração Pública nacional nos termos da Lei </w:t>
      </w:r>
      <w:r w:rsidRPr="00065D9A">
        <w:rPr>
          <w:rFonts w:ascii="Bookman Old Style" w:hAnsi="Bookman Old Style"/>
          <w:sz w:val="20"/>
        </w:rPr>
        <w:t xml:space="preserve">Federal </w:t>
      </w:r>
      <w:r w:rsidR="00ED41E7" w:rsidRPr="00065D9A">
        <w:rPr>
          <w:rFonts w:ascii="Bookman Old Style" w:hAnsi="Bookman Old Style"/>
          <w:sz w:val="20"/>
        </w:rPr>
        <w:t>nº</w:t>
      </w:r>
      <w:r w:rsidRPr="00065D9A">
        <w:rPr>
          <w:rFonts w:ascii="Bookman Old Style" w:hAnsi="Bookman Old Style"/>
          <w:sz w:val="20"/>
        </w:rPr>
        <w:t>:</w:t>
      </w:r>
      <w:r w:rsidR="00ED41E7" w:rsidRPr="00065D9A">
        <w:rPr>
          <w:rFonts w:ascii="Bookman Old Style" w:hAnsi="Bookman Old Style"/>
          <w:sz w:val="20"/>
        </w:rPr>
        <w:t xml:space="preserve"> 12.846/2013, seguirão seu rito normal na unidade administrativa. </w:t>
      </w:r>
    </w:p>
    <w:p w14:paraId="5BF7C340" w14:textId="77777777" w:rsidR="00ED41E7" w:rsidRPr="00065D9A" w:rsidRDefault="00ED41E7" w:rsidP="0006577C">
      <w:pPr>
        <w:pStyle w:val="PargrafodaLista"/>
        <w:ind w:left="0" w:right="-11" w:firstLine="0"/>
        <w:rPr>
          <w:rFonts w:ascii="Bookman Old Style" w:hAnsi="Bookman Old Style"/>
          <w:sz w:val="20"/>
        </w:rPr>
      </w:pPr>
    </w:p>
    <w:p w14:paraId="4B0A453E" w14:textId="28BCF6A0"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21.7. </w:t>
      </w:r>
      <w:r w:rsidR="00ED41E7" w:rsidRPr="00065D9A">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640F30F1" w14:textId="77777777" w:rsidR="00ED41E7" w:rsidRPr="00065D9A" w:rsidRDefault="00ED41E7" w:rsidP="0006577C">
      <w:pPr>
        <w:pStyle w:val="PargrafodaLista"/>
        <w:ind w:left="0" w:right="-11" w:firstLine="0"/>
        <w:rPr>
          <w:rFonts w:ascii="Bookman Old Style" w:hAnsi="Bookman Old Style"/>
          <w:sz w:val="20"/>
        </w:rPr>
      </w:pPr>
    </w:p>
    <w:p w14:paraId="35D56A17" w14:textId="3A9458DC"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21.8. </w:t>
      </w:r>
      <w:r w:rsidR="00ED41E7" w:rsidRPr="00065D9A">
        <w:rPr>
          <w:rFonts w:ascii="Bookman Old Style" w:hAnsi="Bookman Old Style"/>
          <w:sz w:val="20"/>
        </w:rPr>
        <w:t>Caso o valor da multa não seja suficiente para cobrir os prejuízos causados pela conduta do licitante, o Município poderá cobrar o valor remanescente judicialmente, conforme artigo 419 do Código Civil.</w:t>
      </w:r>
    </w:p>
    <w:p w14:paraId="6821C2DE" w14:textId="723D9B68" w:rsidR="00267C42" w:rsidRPr="00065D9A" w:rsidRDefault="00267C42" w:rsidP="0006577C">
      <w:pPr>
        <w:widowControl w:val="0"/>
        <w:ind w:left="0" w:right="-11" w:firstLine="0"/>
        <w:rPr>
          <w:rFonts w:ascii="Bookman Old Style" w:hAnsi="Bookman Old Style"/>
          <w:sz w:val="20"/>
        </w:rPr>
      </w:pPr>
    </w:p>
    <w:p w14:paraId="407FE00A" w14:textId="23A6267B" w:rsidR="00267C42"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21.9. </w:t>
      </w:r>
      <w:r w:rsidRPr="00065D9A">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753B458" w14:textId="77777777" w:rsidR="00ED41E7" w:rsidRPr="00065D9A" w:rsidRDefault="00ED41E7" w:rsidP="0006577C">
      <w:pPr>
        <w:pStyle w:val="PargrafodaLista"/>
        <w:ind w:left="0" w:right="-11" w:firstLine="0"/>
        <w:rPr>
          <w:rFonts w:ascii="Bookman Old Style" w:hAnsi="Bookman Old Style"/>
          <w:sz w:val="20"/>
        </w:rPr>
      </w:pPr>
    </w:p>
    <w:p w14:paraId="413A7274" w14:textId="3734CFE6" w:rsidR="00ED41E7" w:rsidRPr="00065D9A" w:rsidRDefault="00267C42" w:rsidP="0006577C">
      <w:pPr>
        <w:widowControl w:val="0"/>
        <w:ind w:left="0" w:right="-11" w:firstLine="0"/>
        <w:rPr>
          <w:rFonts w:ascii="Bookman Old Style" w:hAnsi="Bookman Old Style"/>
          <w:sz w:val="20"/>
        </w:rPr>
      </w:pPr>
      <w:r w:rsidRPr="00065D9A">
        <w:rPr>
          <w:rFonts w:ascii="Bookman Old Style" w:hAnsi="Bookman Old Style"/>
          <w:sz w:val="20"/>
        </w:rPr>
        <w:t xml:space="preserve">21.10. </w:t>
      </w:r>
      <w:r w:rsidR="00DB6D51" w:rsidRPr="00065D9A">
        <w:rPr>
          <w:rFonts w:ascii="Bookman Old Style" w:hAnsi="Bookman Old Style"/>
          <w:sz w:val="20"/>
        </w:rPr>
        <w:t xml:space="preserve">Exceto quanto a penalidade de Advertência, a </w:t>
      </w:r>
      <w:r w:rsidR="00ED41E7" w:rsidRPr="00065D9A">
        <w:rPr>
          <w:rFonts w:ascii="Bookman Old Style" w:hAnsi="Bookman Old Style"/>
          <w:sz w:val="20"/>
        </w:rPr>
        <w:t xml:space="preserve">aplicação das </w:t>
      </w:r>
      <w:r w:rsidR="00DB6D51" w:rsidRPr="00065D9A">
        <w:rPr>
          <w:rFonts w:ascii="Bookman Old Style" w:hAnsi="Bookman Old Style"/>
          <w:sz w:val="20"/>
        </w:rPr>
        <w:t xml:space="preserve">demais </w:t>
      </w:r>
      <w:r w:rsidR="00ED41E7" w:rsidRPr="00065D9A">
        <w:rPr>
          <w:rFonts w:ascii="Bookman Old Style" w:hAnsi="Bookman Old Style"/>
          <w:sz w:val="20"/>
        </w:rPr>
        <w:t>penalidades previstas</w:t>
      </w:r>
      <w:r w:rsidR="00DB6D51" w:rsidRPr="00065D9A">
        <w:rPr>
          <w:rFonts w:ascii="Bookman Old Style" w:hAnsi="Bookman Old Style"/>
          <w:sz w:val="20"/>
        </w:rPr>
        <w:t xml:space="preserve"> anteriormente</w:t>
      </w:r>
      <w:r w:rsidR="00ED41E7" w:rsidRPr="00065D9A">
        <w:rPr>
          <w:rFonts w:ascii="Bookman Old Style" w:hAnsi="Bookman Old Style"/>
          <w:sz w:val="20"/>
        </w:rPr>
        <w:t xml:space="preserve"> realizar-se-á </w:t>
      </w:r>
      <w:r w:rsidR="00DB6D51" w:rsidRPr="00065D9A">
        <w:rPr>
          <w:rFonts w:ascii="Bookman Old Style" w:hAnsi="Bookman Old Style"/>
          <w:sz w:val="20"/>
        </w:rPr>
        <w:t xml:space="preserve">por meio de </w:t>
      </w:r>
      <w:r w:rsidR="00ED41E7" w:rsidRPr="00065D9A">
        <w:rPr>
          <w:rFonts w:ascii="Bookman Old Style" w:hAnsi="Bookman Old Style"/>
          <w:sz w:val="20"/>
        </w:rPr>
        <w:t>processo administrativo</w:t>
      </w:r>
      <w:r w:rsidR="00DB6D51" w:rsidRPr="00065D9A">
        <w:rPr>
          <w:rFonts w:ascii="Bookman Old Style" w:hAnsi="Bookman Old Style"/>
          <w:sz w:val="20"/>
        </w:rPr>
        <w:t xml:space="preserve">, </w:t>
      </w:r>
      <w:r w:rsidR="00ED41E7" w:rsidRPr="00065D9A">
        <w:rPr>
          <w:rFonts w:ascii="Bookman Old Style" w:hAnsi="Bookman Old Style"/>
          <w:sz w:val="20"/>
        </w:rPr>
        <w:t>que assegurará o contraditório e a ampla defesa ao licitante/adjudicatário</w:t>
      </w:r>
      <w:r w:rsidR="00DB6D51" w:rsidRPr="00065D9A">
        <w:rPr>
          <w:rFonts w:ascii="Bookman Old Style" w:hAnsi="Bookman Old Style"/>
          <w:sz w:val="20"/>
        </w:rPr>
        <w:t>/contratado</w:t>
      </w:r>
      <w:r w:rsidR="00ED41E7" w:rsidRPr="00065D9A">
        <w:rPr>
          <w:rFonts w:ascii="Bookman Old Style" w:hAnsi="Bookman Old Style"/>
          <w:sz w:val="20"/>
        </w:rPr>
        <w:t xml:space="preserve">, observando-se o procedimento previsto na Lei </w:t>
      </w:r>
      <w:r w:rsidR="00DB6D51" w:rsidRPr="00065D9A">
        <w:rPr>
          <w:rFonts w:ascii="Bookman Old Style" w:hAnsi="Bookman Old Style"/>
          <w:sz w:val="20"/>
        </w:rPr>
        <w:t>Federal nº: 14.133/2021</w:t>
      </w:r>
      <w:r w:rsidR="00ED41E7" w:rsidRPr="00065D9A">
        <w:rPr>
          <w:rFonts w:ascii="Bookman Old Style" w:hAnsi="Bookman Old Style"/>
          <w:sz w:val="20"/>
        </w:rPr>
        <w:t>.</w:t>
      </w:r>
    </w:p>
    <w:p w14:paraId="7A45A7DA" w14:textId="77777777" w:rsidR="00ED41E7" w:rsidRPr="00065D9A" w:rsidRDefault="00ED41E7" w:rsidP="0006577C">
      <w:pPr>
        <w:pStyle w:val="PargrafodaLista"/>
        <w:ind w:left="0" w:right="-11" w:firstLine="0"/>
        <w:rPr>
          <w:rFonts w:ascii="Bookman Old Style" w:hAnsi="Bookman Old Style"/>
          <w:sz w:val="20"/>
        </w:rPr>
      </w:pPr>
    </w:p>
    <w:p w14:paraId="2A04F68C" w14:textId="77777777" w:rsidR="004477AD" w:rsidRPr="00065D9A" w:rsidRDefault="004477AD" w:rsidP="0006577C">
      <w:pPr>
        <w:pStyle w:val="NormalWeb"/>
        <w:spacing w:before="0" w:after="0"/>
        <w:ind w:left="0" w:firstLine="0"/>
        <w:rPr>
          <w:rFonts w:ascii="Bookman Old Style" w:hAnsi="Bookman Old Style"/>
          <w:sz w:val="20"/>
        </w:rPr>
      </w:pPr>
      <w:r w:rsidRPr="00065D9A">
        <w:rPr>
          <w:rFonts w:ascii="Bookman Old Style" w:hAnsi="Bookman Old Style"/>
          <w:sz w:val="20"/>
        </w:rPr>
        <w:t xml:space="preserve">21.11. </w:t>
      </w:r>
      <w:r w:rsidR="00ED41E7" w:rsidRPr="00065D9A">
        <w:rPr>
          <w:rFonts w:ascii="Bookman Old Style" w:hAnsi="Bookman Old Style"/>
          <w:sz w:val="20"/>
        </w:rPr>
        <w:t xml:space="preserve">A autoridade competente, na aplicação das sanções, levará em consideração </w:t>
      </w:r>
      <w:r w:rsidRPr="00065D9A">
        <w:rPr>
          <w:rFonts w:ascii="Bookman Old Style" w:hAnsi="Bookman Old Style" w:cs="Arial"/>
          <w:sz w:val="20"/>
        </w:rPr>
        <w:t>a natureza e a gravidade da infração cometida</w:t>
      </w:r>
      <w:bookmarkStart w:id="19" w:name="art156§1ii"/>
      <w:bookmarkEnd w:id="19"/>
      <w:r w:rsidRPr="00065D9A">
        <w:rPr>
          <w:rFonts w:ascii="Bookman Old Style" w:hAnsi="Bookman Old Style" w:cs="Arial"/>
          <w:sz w:val="20"/>
        </w:rPr>
        <w:t>, as peculiaridades do caso concreto</w:t>
      </w:r>
      <w:bookmarkStart w:id="20" w:name="art156§1iii"/>
      <w:bookmarkEnd w:id="20"/>
      <w:r w:rsidRPr="00065D9A">
        <w:rPr>
          <w:rFonts w:ascii="Bookman Old Style" w:hAnsi="Bookman Old Style" w:cs="Arial"/>
          <w:sz w:val="20"/>
        </w:rPr>
        <w:t>, as circunstâncias agravantes ou atenuantes</w:t>
      </w:r>
      <w:bookmarkStart w:id="21" w:name="art156§1iv"/>
      <w:bookmarkEnd w:id="21"/>
      <w:r w:rsidRPr="00065D9A">
        <w:rPr>
          <w:rFonts w:ascii="Bookman Old Style" w:hAnsi="Bookman Old Style" w:cs="Arial"/>
          <w:sz w:val="20"/>
        </w:rPr>
        <w:t>, os danos que dela provierem para a Administração Pública</w:t>
      </w:r>
      <w:bookmarkStart w:id="22" w:name="art156§1v"/>
      <w:bookmarkEnd w:id="22"/>
      <w:r w:rsidRPr="00065D9A">
        <w:rPr>
          <w:rFonts w:ascii="Bookman Old Style" w:hAnsi="Bookman Old Style" w:cs="Arial"/>
          <w:sz w:val="20"/>
        </w:rPr>
        <w:t>, e a implantação ou o aperfeiçoamento de programa de integridade, conforme normas e orientações dos órgãos de controle</w:t>
      </w:r>
      <w:r w:rsidR="00ED41E7" w:rsidRPr="00065D9A">
        <w:rPr>
          <w:rFonts w:ascii="Bookman Old Style" w:hAnsi="Bookman Old Style"/>
          <w:sz w:val="20"/>
        </w:rPr>
        <w:t>, observado o princípio da proporcionalidade.</w:t>
      </w:r>
    </w:p>
    <w:p w14:paraId="28F4C22C" w14:textId="77777777" w:rsidR="004477AD" w:rsidRPr="00065D9A" w:rsidRDefault="004477AD" w:rsidP="0006577C">
      <w:pPr>
        <w:pStyle w:val="NormalWeb"/>
        <w:spacing w:before="0" w:after="0"/>
        <w:ind w:left="0" w:firstLine="0"/>
        <w:rPr>
          <w:rFonts w:ascii="Bookman Old Style" w:hAnsi="Bookman Old Style"/>
          <w:sz w:val="20"/>
        </w:rPr>
      </w:pPr>
    </w:p>
    <w:p w14:paraId="078D4672" w14:textId="495C46AF" w:rsidR="00ED41E7" w:rsidRPr="00065D9A" w:rsidRDefault="004477AD" w:rsidP="0006577C">
      <w:pPr>
        <w:pStyle w:val="NormalWeb"/>
        <w:spacing w:before="0" w:after="0"/>
        <w:ind w:left="0" w:firstLine="0"/>
        <w:rPr>
          <w:rFonts w:ascii="Bookman Old Style" w:hAnsi="Bookman Old Style"/>
          <w:sz w:val="20"/>
        </w:rPr>
      </w:pPr>
      <w:r w:rsidRPr="00065D9A">
        <w:rPr>
          <w:rFonts w:ascii="Bookman Old Style" w:hAnsi="Bookman Old Style"/>
          <w:sz w:val="20"/>
        </w:rPr>
        <w:t>21.12.</w:t>
      </w:r>
      <w:r w:rsidR="00A53C55" w:rsidRPr="00065D9A">
        <w:rPr>
          <w:rFonts w:ascii="Bookman Old Style" w:hAnsi="Bookman Old Style"/>
          <w:sz w:val="20"/>
        </w:rPr>
        <w:t xml:space="preserve"> </w:t>
      </w:r>
      <w:r w:rsidR="00ED41E7" w:rsidRPr="00065D9A">
        <w:rPr>
          <w:rFonts w:ascii="Bookman Old Style" w:hAnsi="Bookman Old Style"/>
          <w:sz w:val="20"/>
        </w:rPr>
        <w:t>As penalidades serão obrigatoriamente registradas no SICAF.</w:t>
      </w:r>
    </w:p>
    <w:p w14:paraId="4BB57355" w14:textId="77777777" w:rsidR="00284E22" w:rsidRPr="00065D9A" w:rsidRDefault="00284E22" w:rsidP="0006577C">
      <w:pPr>
        <w:ind w:left="0" w:right="-11" w:firstLine="0"/>
        <w:outlineLvl w:val="0"/>
        <w:rPr>
          <w:rFonts w:ascii="Bookman Old Style" w:hAnsi="Bookman Old Style"/>
          <w:color w:val="000000"/>
          <w:sz w:val="20"/>
        </w:rPr>
      </w:pPr>
    </w:p>
    <w:p w14:paraId="0B16503C" w14:textId="77777777" w:rsidR="00284E22" w:rsidRPr="00065D9A" w:rsidRDefault="00284E22"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08416" behindDoc="1" locked="0" layoutInCell="1" allowOverlap="1" wp14:anchorId="13D46BC6" wp14:editId="57374B5E">
                <wp:simplePos x="0" y="0"/>
                <wp:positionH relativeFrom="margin">
                  <wp:align>right</wp:align>
                </wp:positionH>
                <wp:positionV relativeFrom="paragraph">
                  <wp:posOffset>10160</wp:posOffset>
                </wp:positionV>
                <wp:extent cx="6096000" cy="1404620"/>
                <wp:effectExtent l="0" t="0" r="19050" b="19685"/>
                <wp:wrapNone/>
                <wp:docPr id="24"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04E9F8C2" w14:textId="642EAD45" w:rsidR="002035DB" w:rsidRPr="00FF0D87" w:rsidRDefault="002035DB"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x="http://schemas.microsoft.com/office/word/2018/wordml/cex" xmlns:w16="http://schemas.microsoft.com/office/word/2018/wordml">
            <w:pict>
              <v:shape w14:anchorId="13D46BC6" id="_x0000_s1048" type="#_x0000_t202" style="position:absolute;left:0;text-align:left;margin-left:428.8pt;margin-top:.8pt;width:480pt;height:110.6pt;z-index:-2516080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3TubA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B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" fillcolor="#ddd8c2 [2894]" strokecolor="black [3200]" strokeweight="2pt">
                <v:textbox style="mso-fit-shape-to-text:t">
                  <w:txbxContent>
                    <w:p w14:paraId="04E9F8C2" w14:textId="642EAD45" w:rsidR="002035DB" w:rsidRPr="00FF0D87" w:rsidRDefault="002035DB" w:rsidP="00284E22">
                      <w:pPr>
                        <w:ind w:left="0" w:firstLine="0"/>
                        <w:rPr>
                          <w:rFonts w:ascii="Bookman Old Style" w:hAnsi="Bookman Old Style"/>
                          <w:b/>
                          <w:bCs/>
                          <w:sz w:val="20"/>
                        </w:rPr>
                      </w:pPr>
                      <w:r>
                        <w:rPr>
                          <w:rFonts w:ascii="Bookman Old Style" w:hAnsi="Bookman Old Style"/>
                          <w:b/>
                          <w:bCs/>
                          <w:sz w:val="20"/>
                        </w:rPr>
                        <w:t>22</w:t>
                      </w:r>
                      <w:r w:rsidRPr="00FF0D87">
                        <w:rPr>
                          <w:rFonts w:ascii="Bookman Old Style" w:hAnsi="Bookman Old Style"/>
                          <w:b/>
                          <w:bCs/>
                          <w:sz w:val="20"/>
                        </w:rPr>
                        <w:t xml:space="preserve"> – </w:t>
                      </w:r>
                      <w:r>
                        <w:rPr>
                          <w:rFonts w:ascii="Bookman Old Style" w:hAnsi="Bookman Old Style"/>
                          <w:b/>
                          <w:bCs/>
                          <w:sz w:val="20"/>
                        </w:rPr>
                        <w:t>DA REVOGAÇÃO E ANULAÇÃO</w:t>
                      </w:r>
                      <w:r w:rsidRPr="00FF0D87">
                        <w:rPr>
                          <w:rFonts w:ascii="Bookman Old Style" w:hAnsi="Bookman Old Style"/>
                          <w:b/>
                          <w:bCs/>
                          <w:sz w:val="20"/>
                        </w:rPr>
                        <w:t>.</w:t>
                      </w:r>
                    </w:p>
                  </w:txbxContent>
                </v:textbox>
                <w10:wrap anchorx="margin"/>
              </v:shape>
            </w:pict>
          </mc:Fallback>
        </mc:AlternateContent>
      </w:r>
    </w:p>
    <w:p w14:paraId="7210C4CB" w14:textId="77777777" w:rsidR="00284E22" w:rsidRPr="00065D9A" w:rsidRDefault="00284E22" w:rsidP="0006577C">
      <w:pPr>
        <w:pStyle w:val="NormalWeb"/>
        <w:spacing w:before="0" w:after="0"/>
        <w:ind w:left="0" w:right="-11" w:firstLine="0"/>
        <w:rPr>
          <w:rFonts w:ascii="Bookman Old Style" w:hAnsi="Bookman Old Style"/>
          <w:color w:val="000000"/>
          <w:sz w:val="20"/>
        </w:rPr>
      </w:pPr>
    </w:p>
    <w:p w14:paraId="085A8607" w14:textId="77777777" w:rsidR="00284E22" w:rsidRPr="00065D9A" w:rsidRDefault="00284E22" w:rsidP="0006577C">
      <w:pPr>
        <w:widowControl w:val="0"/>
        <w:ind w:left="0" w:right="-11" w:firstLine="0"/>
        <w:rPr>
          <w:rFonts w:ascii="Bookman Old Style" w:hAnsi="Bookman Old Style"/>
          <w:b/>
          <w:sz w:val="20"/>
        </w:rPr>
      </w:pPr>
    </w:p>
    <w:p w14:paraId="2D4D65FB" w14:textId="28F0478B"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22.1. </w:t>
      </w:r>
      <w:r w:rsidR="00C918C2" w:rsidRPr="00065D9A">
        <w:rPr>
          <w:rFonts w:ascii="Bookman Old Style" w:hAnsi="Bookman Old Style"/>
          <w:sz w:val="20"/>
        </w:rPr>
        <w:t xml:space="preserve">Fica assegurado </w:t>
      </w:r>
      <w:r w:rsidRPr="00065D9A">
        <w:rPr>
          <w:rFonts w:ascii="Bookman Old Style" w:hAnsi="Bookman Old Style"/>
          <w:sz w:val="20"/>
        </w:rPr>
        <w:t>ao</w:t>
      </w:r>
      <w:r w:rsidR="00C918C2" w:rsidRPr="00065D9A">
        <w:rPr>
          <w:rFonts w:ascii="Bookman Old Style" w:hAnsi="Bookman Old Style"/>
          <w:sz w:val="20"/>
        </w:rPr>
        <w:t xml:space="preserve"> </w:t>
      </w:r>
      <w:r w:rsidRPr="00065D9A">
        <w:rPr>
          <w:rFonts w:ascii="Bookman Old Style" w:hAnsi="Bookman Old Style"/>
          <w:sz w:val="20"/>
        </w:rPr>
        <w:t xml:space="preserve">Município </w:t>
      </w:r>
      <w:r w:rsidR="00C918C2" w:rsidRPr="00065D9A">
        <w:rPr>
          <w:rFonts w:ascii="Bookman Old Style" w:hAnsi="Bookman Old Style"/>
          <w:sz w:val="20"/>
        </w:rPr>
        <w:t xml:space="preserve">de </w:t>
      </w:r>
      <w:r w:rsidR="00A771F4" w:rsidRPr="00065D9A">
        <w:rPr>
          <w:rFonts w:ascii="Bookman Old Style" w:hAnsi="Bookman Old Style"/>
          <w:sz w:val="20"/>
        </w:rPr>
        <w:t>Santa Isabel do Ivaí</w:t>
      </w:r>
      <w:r w:rsidR="004E4AE7" w:rsidRPr="00065D9A">
        <w:rPr>
          <w:rFonts w:ascii="Bookman Old Style" w:hAnsi="Bookman Old Style"/>
          <w:sz w:val="20"/>
        </w:rPr>
        <w:t xml:space="preserve"> </w:t>
      </w:r>
      <w:r w:rsidR="00C918C2" w:rsidRPr="00065D9A">
        <w:rPr>
          <w:rFonts w:ascii="Bookman Old Style" w:hAnsi="Bookman Old Style"/>
          <w:sz w:val="20"/>
        </w:rPr>
        <w:t xml:space="preserve">o direito de revogar a licitação por razões de interesse público </w:t>
      </w:r>
      <w:r w:rsidR="002F6EC4" w:rsidRPr="00065D9A">
        <w:rPr>
          <w:rFonts w:ascii="Bookman Old Style" w:hAnsi="Bookman Old Style"/>
          <w:sz w:val="20"/>
        </w:rPr>
        <w:t>decorrentes de fato supervenientes devidamente comprovados</w:t>
      </w:r>
      <w:r w:rsidR="00C918C2" w:rsidRPr="00065D9A">
        <w:rPr>
          <w:rFonts w:ascii="Bookman Old Style" w:hAnsi="Bookman Old Style"/>
          <w:sz w:val="20"/>
        </w:rPr>
        <w:t>, ou anulá-la em virtude de vício</w:t>
      </w:r>
      <w:r w:rsidR="00C918C2" w:rsidRPr="00065D9A">
        <w:rPr>
          <w:rFonts w:ascii="Bookman Old Style" w:hAnsi="Bookman Old Style"/>
          <w:spacing w:val="-14"/>
          <w:sz w:val="20"/>
        </w:rPr>
        <w:t xml:space="preserve"> </w:t>
      </w:r>
      <w:r w:rsidR="00C918C2" w:rsidRPr="00065D9A">
        <w:rPr>
          <w:rFonts w:ascii="Bookman Old Style" w:hAnsi="Bookman Old Style"/>
          <w:sz w:val="20"/>
        </w:rPr>
        <w:t>insanável.</w:t>
      </w:r>
    </w:p>
    <w:p w14:paraId="0D4E2089" w14:textId="77777777" w:rsidR="00C918C2" w:rsidRPr="00065D9A" w:rsidRDefault="00C918C2" w:rsidP="0006577C">
      <w:pPr>
        <w:widowControl w:val="0"/>
        <w:ind w:left="0" w:right="-11" w:firstLine="0"/>
        <w:rPr>
          <w:rFonts w:ascii="Bookman Old Style" w:hAnsi="Bookman Old Style"/>
          <w:snapToGrid w:val="0"/>
          <w:sz w:val="20"/>
        </w:rPr>
      </w:pPr>
    </w:p>
    <w:p w14:paraId="0942CCCA" w14:textId="616A51D3"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22.2. </w:t>
      </w:r>
      <w:r w:rsidR="00C918C2" w:rsidRPr="00065D9A">
        <w:rPr>
          <w:rFonts w:ascii="Bookman Old Style" w:hAnsi="Bookman Old Style"/>
          <w:sz w:val="20"/>
        </w:rPr>
        <w:t>A declaração de nulidade de algum ato do procedimento somente resultará na nulidade dos atos que diretamente dele</w:t>
      </w:r>
      <w:r w:rsidR="00C918C2" w:rsidRPr="00065D9A">
        <w:rPr>
          <w:rFonts w:ascii="Bookman Old Style" w:hAnsi="Bookman Old Style"/>
          <w:spacing w:val="-21"/>
          <w:sz w:val="20"/>
        </w:rPr>
        <w:t xml:space="preserve"> </w:t>
      </w:r>
      <w:r w:rsidR="00C918C2" w:rsidRPr="00065D9A">
        <w:rPr>
          <w:rFonts w:ascii="Bookman Old Style" w:hAnsi="Bookman Old Style"/>
          <w:sz w:val="20"/>
        </w:rPr>
        <w:t>dependam.</w:t>
      </w:r>
    </w:p>
    <w:p w14:paraId="62B70A84" w14:textId="77777777" w:rsidR="00C918C2" w:rsidRPr="00065D9A" w:rsidRDefault="00C918C2" w:rsidP="0006577C">
      <w:pPr>
        <w:widowControl w:val="0"/>
        <w:ind w:left="0" w:right="-11" w:firstLine="0"/>
        <w:rPr>
          <w:rFonts w:ascii="Bookman Old Style" w:hAnsi="Bookman Old Style"/>
          <w:snapToGrid w:val="0"/>
          <w:sz w:val="20"/>
        </w:rPr>
      </w:pPr>
    </w:p>
    <w:p w14:paraId="231B5F71" w14:textId="5FD3E66E" w:rsidR="00C918C2" w:rsidRPr="00065D9A" w:rsidRDefault="00770453"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22.3. </w:t>
      </w:r>
      <w:r w:rsidR="00C918C2" w:rsidRPr="00065D9A">
        <w:rPr>
          <w:rFonts w:ascii="Bookman Old Style" w:hAnsi="Bookman Old Style"/>
          <w:sz w:val="20"/>
        </w:rPr>
        <w:t>Quando da declaração de nulidade de algum ato do procedimento, a autoridade competente indicará expressamente os atos a que ela se</w:t>
      </w:r>
      <w:r w:rsidR="00C918C2" w:rsidRPr="00065D9A">
        <w:rPr>
          <w:rFonts w:ascii="Bookman Old Style" w:hAnsi="Bookman Old Style"/>
          <w:spacing w:val="-23"/>
          <w:sz w:val="20"/>
        </w:rPr>
        <w:t xml:space="preserve"> </w:t>
      </w:r>
      <w:r w:rsidR="00C918C2" w:rsidRPr="00065D9A">
        <w:rPr>
          <w:rFonts w:ascii="Bookman Old Style" w:hAnsi="Bookman Old Style"/>
          <w:sz w:val="20"/>
        </w:rPr>
        <w:t>estende.</w:t>
      </w:r>
    </w:p>
    <w:p w14:paraId="5C7709D1" w14:textId="77777777" w:rsidR="00492BA4" w:rsidRPr="00065D9A" w:rsidRDefault="00492BA4" w:rsidP="0006577C">
      <w:pPr>
        <w:widowControl w:val="0"/>
        <w:ind w:left="0" w:right="-11" w:firstLine="0"/>
        <w:rPr>
          <w:rFonts w:ascii="Bookman Old Style" w:hAnsi="Bookman Old Style"/>
          <w:snapToGrid w:val="0"/>
          <w:sz w:val="20"/>
        </w:rPr>
      </w:pPr>
    </w:p>
    <w:p w14:paraId="36998354" w14:textId="55043028" w:rsidR="00C918C2" w:rsidRPr="00065D9A" w:rsidRDefault="00492BA4" w:rsidP="0006577C">
      <w:pPr>
        <w:widowControl w:val="0"/>
        <w:ind w:left="0" w:right="-11" w:firstLine="0"/>
        <w:rPr>
          <w:rFonts w:ascii="Bookman Old Style" w:hAnsi="Bookman Old Style"/>
          <w:snapToGrid w:val="0"/>
          <w:sz w:val="20"/>
        </w:rPr>
      </w:pPr>
      <w:r w:rsidRPr="00065D9A">
        <w:rPr>
          <w:rFonts w:ascii="Bookman Old Style" w:hAnsi="Bookman Old Style"/>
          <w:sz w:val="20"/>
        </w:rPr>
        <w:t>22.</w:t>
      </w:r>
      <w:r w:rsidR="00884068" w:rsidRPr="00065D9A">
        <w:rPr>
          <w:rFonts w:ascii="Bookman Old Style" w:hAnsi="Bookman Old Style"/>
          <w:sz w:val="20"/>
        </w:rPr>
        <w:t>4</w:t>
      </w:r>
      <w:r w:rsidRPr="00065D9A">
        <w:rPr>
          <w:rFonts w:ascii="Bookman Old Style" w:hAnsi="Bookman Old Style"/>
          <w:sz w:val="20"/>
        </w:rPr>
        <w:t xml:space="preserve">. </w:t>
      </w:r>
      <w:r w:rsidR="00C918C2" w:rsidRPr="00065D9A">
        <w:rPr>
          <w:rFonts w:ascii="Bookman Old Style" w:hAnsi="Bookman Old Style"/>
          <w:sz w:val="20"/>
        </w:rPr>
        <w:t>A nulidade da contratação opera efeitos retroativamente, impedindo os efeitos jurídicos que o contrato, ordinariamente, deveria produzir, além de desconstituir os já produzidos.</w:t>
      </w:r>
    </w:p>
    <w:p w14:paraId="3A501059" w14:textId="77777777" w:rsidR="00C918C2" w:rsidRPr="00065D9A" w:rsidRDefault="00C918C2" w:rsidP="0006577C">
      <w:pPr>
        <w:widowControl w:val="0"/>
        <w:ind w:left="0" w:right="-11" w:firstLine="0"/>
        <w:rPr>
          <w:rFonts w:ascii="Bookman Old Style" w:hAnsi="Bookman Old Style"/>
          <w:snapToGrid w:val="0"/>
          <w:sz w:val="20"/>
        </w:rPr>
      </w:pPr>
    </w:p>
    <w:p w14:paraId="2C8FF036" w14:textId="638C83E4" w:rsidR="00C918C2" w:rsidRPr="00065D9A" w:rsidRDefault="00956402" w:rsidP="0006577C">
      <w:pPr>
        <w:widowControl w:val="0"/>
        <w:ind w:left="0" w:right="-11" w:firstLine="0"/>
        <w:rPr>
          <w:rFonts w:ascii="Bookman Old Style" w:hAnsi="Bookman Old Style"/>
          <w:snapToGrid w:val="0"/>
          <w:sz w:val="20"/>
        </w:rPr>
      </w:pPr>
      <w:r w:rsidRPr="00065D9A">
        <w:rPr>
          <w:rFonts w:ascii="Bookman Old Style" w:hAnsi="Bookman Old Style"/>
          <w:sz w:val="20"/>
        </w:rPr>
        <w:t>22.</w:t>
      </w:r>
      <w:r w:rsidR="00884068" w:rsidRPr="00065D9A">
        <w:rPr>
          <w:rFonts w:ascii="Bookman Old Style" w:hAnsi="Bookman Old Style"/>
          <w:sz w:val="20"/>
        </w:rPr>
        <w:t>5</w:t>
      </w:r>
      <w:r w:rsidRPr="00065D9A">
        <w:rPr>
          <w:rFonts w:ascii="Bookman Old Style" w:hAnsi="Bookman Old Style"/>
          <w:sz w:val="20"/>
        </w:rPr>
        <w:t xml:space="preserve">. </w:t>
      </w:r>
      <w:r w:rsidR="00C918C2" w:rsidRPr="00065D9A">
        <w:rPr>
          <w:rFonts w:ascii="Bookman Old Style" w:hAnsi="Bookman Old Style"/>
          <w:sz w:val="20"/>
        </w:rPr>
        <w:t>Nenhum ato será declarado nulo se do vício não resultar prejuízo ao interesse público ou aos demais</w:t>
      </w:r>
      <w:r w:rsidR="00C918C2" w:rsidRPr="00065D9A">
        <w:rPr>
          <w:rFonts w:ascii="Bookman Old Style" w:hAnsi="Bookman Old Style"/>
          <w:spacing w:val="-14"/>
          <w:sz w:val="20"/>
        </w:rPr>
        <w:t xml:space="preserve"> </w:t>
      </w:r>
      <w:r w:rsidR="00C918C2" w:rsidRPr="00065D9A">
        <w:rPr>
          <w:rFonts w:ascii="Bookman Old Style" w:hAnsi="Bookman Old Style"/>
          <w:sz w:val="20"/>
        </w:rPr>
        <w:t>interessados.</w:t>
      </w:r>
    </w:p>
    <w:p w14:paraId="28FF2534" w14:textId="77777777" w:rsidR="00C918C2" w:rsidRPr="00065D9A" w:rsidRDefault="00C918C2" w:rsidP="0006577C">
      <w:pPr>
        <w:widowControl w:val="0"/>
        <w:ind w:left="0" w:right="-11" w:firstLine="0"/>
        <w:rPr>
          <w:rFonts w:ascii="Bookman Old Style" w:hAnsi="Bookman Old Style"/>
          <w:snapToGrid w:val="0"/>
          <w:sz w:val="20"/>
        </w:rPr>
      </w:pPr>
    </w:p>
    <w:p w14:paraId="5F4310B5" w14:textId="42313CAD" w:rsidR="00C918C2" w:rsidRPr="00065D9A" w:rsidRDefault="00884068" w:rsidP="0006577C">
      <w:pPr>
        <w:widowControl w:val="0"/>
        <w:ind w:left="0" w:right="-11" w:firstLine="0"/>
        <w:rPr>
          <w:rFonts w:ascii="Bookman Old Style" w:hAnsi="Bookman Old Style"/>
          <w:snapToGrid w:val="0"/>
          <w:sz w:val="20"/>
        </w:rPr>
      </w:pPr>
      <w:r w:rsidRPr="00065D9A">
        <w:rPr>
          <w:rFonts w:ascii="Bookman Old Style" w:hAnsi="Bookman Old Style"/>
          <w:sz w:val="20"/>
        </w:rPr>
        <w:t xml:space="preserve">22.6. </w:t>
      </w:r>
      <w:r w:rsidR="00C918C2" w:rsidRPr="00065D9A">
        <w:rPr>
          <w:rFonts w:ascii="Bookman Old Style" w:hAnsi="Bookman Old Style"/>
          <w:sz w:val="20"/>
        </w:rPr>
        <w:t xml:space="preserve">A revogação ou anulação será precedida de procedimento administrativo, assegurado o contraditório e a ampla defesa, e formalizada mediante </w:t>
      </w:r>
      <w:r w:rsidRPr="00065D9A">
        <w:rPr>
          <w:rFonts w:ascii="Bookman Old Style" w:hAnsi="Bookman Old Style"/>
          <w:sz w:val="20"/>
        </w:rPr>
        <w:t>decisão</w:t>
      </w:r>
      <w:r w:rsidR="00C918C2" w:rsidRPr="00065D9A">
        <w:rPr>
          <w:rFonts w:ascii="Bookman Old Style" w:hAnsi="Bookman Old Style"/>
          <w:sz w:val="20"/>
        </w:rPr>
        <w:t xml:space="preserve"> e devidamente</w:t>
      </w:r>
      <w:r w:rsidR="00C918C2" w:rsidRPr="00065D9A">
        <w:rPr>
          <w:rFonts w:ascii="Bookman Old Style" w:hAnsi="Bookman Old Style"/>
          <w:spacing w:val="-11"/>
          <w:sz w:val="20"/>
        </w:rPr>
        <w:t xml:space="preserve"> </w:t>
      </w:r>
      <w:r w:rsidRPr="00065D9A">
        <w:rPr>
          <w:rFonts w:ascii="Bookman Old Style" w:hAnsi="Bookman Old Style"/>
          <w:sz w:val="20"/>
        </w:rPr>
        <w:t>motivada</w:t>
      </w:r>
      <w:r w:rsidR="00C918C2" w:rsidRPr="00065D9A">
        <w:rPr>
          <w:rFonts w:ascii="Bookman Old Style" w:hAnsi="Bookman Old Style"/>
          <w:sz w:val="20"/>
        </w:rPr>
        <w:t>.</w:t>
      </w:r>
    </w:p>
    <w:p w14:paraId="1E144564" w14:textId="77777777" w:rsidR="000E2728" w:rsidRPr="00065D9A" w:rsidRDefault="000E2728" w:rsidP="0006577C">
      <w:pPr>
        <w:ind w:left="0" w:right="-11" w:firstLine="0"/>
        <w:outlineLvl w:val="0"/>
        <w:rPr>
          <w:rFonts w:ascii="Bookman Old Style" w:hAnsi="Bookman Old Style"/>
          <w:color w:val="000000"/>
          <w:sz w:val="20"/>
        </w:rPr>
      </w:pPr>
    </w:p>
    <w:p w14:paraId="0AB6C6A7" w14:textId="77777777" w:rsidR="000E2728" w:rsidRPr="00065D9A" w:rsidRDefault="000E2728"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10464" behindDoc="1" locked="0" layoutInCell="1" allowOverlap="1" wp14:anchorId="656A5F70" wp14:editId="3CDC37A9">
                <wp:simplePos x="0" y="0"/>
                <wp:positionH relativeFrom="margin">
                  <wp:align>right</wp:align>
                </wp:positionH>
                <wp:positionV relativeFrom="paragraph">
                  <wp:posOffset>10160</wp:posOffset>
                </wp:positionV>
                <wp:extent cx="6096000" cy="1404620"/>
                <wp:effectExtent l="0" t="0" r="19050" b="19685"/>
                <wp:wrapNone/>
                <wp:docPr id="25"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2920BA88" w14:textId="409931FC" w:rsidR="002035DB" w:rsidRPr="00FF0D87" w:rsidRDefault="002035DB"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x="http://schemas.microsoft.com/office/word/2018/wordml/cex" xmlns:w16="http://schemas.microsoft.com/office/word/2018/wordml">
            <w:pict>
              <v:shape w14:anchorId="656A5F70" id="_x0000_s1049" type="#_x0000_t202" style="position:absolute;left:0;text-align:left;margin-left:428.8pt;margin-top:.8pt;width:480pt;height:110.6pt;z-index:-251606016;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M83Bvd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2920BA88" w14:textId="409931FC" w:rsidR="002035DB" w:rsidRPr="00FF0D87" w:rsidRDefault="002035DB" w:rsidP="000E2728">
                      <w:pPr>
                        <w:ind w:left="0" w:firstLine="0"/>
                        <w:rPr>
                          <w:rFonts w:ascii="Bookman Old Style" w:hAnsi="Bookman Old Style"/>
                          <w:b/>
                          <w:bCs/>
                          <w:sz w:val="20"/>
                        </w:rPr>
                      </w:pPr>
                      <w:r>
                        <w:rPr>
                          <w:rFonts w:ascii="Bookman Old Style" w:hAnsi="Bookman Old Style"/>
                          <w:b/>
                          <w:bCs/>
                          <w:sz w:val="20"/>
                        </w:rPr>
                        <w:t>23</w:t>
                      </w:r>
                      <w:r w:rsidRPr="00FF0D87">
                        <w:rPr>
                          <w:rFonts w:ascii="Bookman Old Style" w:hAnsi="Bookman Old Style"/>
                          <w:b/>
                          <w:bCs/>
                          <w:sz w:val="20"/>
                        </w:rPr>
                        <w:t xml:space="preserve"> – </w:t>
                      </w:r>
                      <w:r>
                        <w:rPr>
                          <w:rFonts w:ascii="Bookman Old Style" w:hAnsi="Bookman Old Style"/>
                          <w:b/>
                          <w:bCs/>
                          <w:sz w:val="20"/>
                        </w:rPr>
                        <w:t>DA FRAUDE E DA CORRUPÇÃO</w:t>
                      </w:r>
                      <w:r w:rsidRPr="00FF0D87">
                        <w:rPr>
                          <w:rFonts w:ascii="Bookman Old Style" w:hAnsi="Bookman Old Style"/>
                          <w:b/>
                          <w:bCs/>
                          <w:sz w:val="20"/>
                        </w:rPr>
                        <w:t>.</w:t>
                      </w:r>
                    </w:p>
                  </w:txbxContent>
                </v:textbox>
                <w10:wrap anchorx="margin"/>
              </v:shape>
            </w:pict>
          </mc:Fallback>
        </mc:AlternateContent>
      </w:r>
    </w:p>
    <w:p w14:paraId="20EFA66C" w14:textId="77777777" w:rsidR="000E2728" w:rsidRPr="00065D9A" w:rsidRDefault="000E2728" w:rsidP="0006577C">
      <w:pPr>
        <w:pStyle w:val="NormalWeb"/>
        <w:spacing w:before="0" w:after="0"/>
        <w:ind w:left="0" w:right="-11" w:firstLine="0"/>
        <w:rPr>
          <w:rFonts w:ascii="Bookman Old Style" w:hAnsi="Bookman Old Style"/>
          <w:color w:val="000000"/>
          <w:sz w:val="20"/>
        </w:rPr>
      </w:pPr>
    </w:p>
    <w:p w14:paraId="48A26436" w14:textId="77777777" w:rsidR="000E2728" w:rsidRPr="00065D9A" w:rsidRDefault="000E2728" w:rsidP="0006577C">
      <w:pPr>
        <w:widowControl w:val="0"/>
        <w:ind w:left="0" w:right="-11" w:firstLine="0"/>
        <w:rPr>
          <w:rStyle w:val="N"/>
          <w:rFonts w:ascii="Bookman Old Style" w:hAnsi="Bookman Old Style"/>
          <w:snapToGrid w:val="0"/>
          <w:sz w:val="20"/>
        </w:rPr>
      </w:pPr>
    </w:p>
    <w:p w14:paraId="12C0CD29" w14:textId="790BBFDA" w:rsidR="00C918C2" w:rsidRPr="00065D9A" w:rsidRDefault="000E2728" w:rsidP="0006577C">
      <w:pPr>
        <w:widowControl w:val="0"/>
        <w:ind w:left="0" w:right="-11" w:firstLine="0"/>
        <w:rPr>
          <w:rStyle w:val="N"/>
          <w:rFonts w:ascii="Bookman Old Style" w:hAnsi="Bookman Old Style"/>
          <w:b w:val="0"/>
          <w:snapToGrid w:val="0"/>
          <w:sz w:val="20"/>
        </w:rPr>
      </w:pPr>
      <w:r w:rsidRPr="00065D9A">
        <w:rPr>
          <w:rStyle w:val="N"/>
          <w:rFonts w:ascii="Bookman Old Style" w:hAnsi="Bookman Old Style"/>
          <w:b w:val="0"/>
          <w:bCs/>
          <w:snapToGrid w:val="0"/>
          <w:sz w:val="20"/>
        </w:rPr>
        <w:t xml:space="preserve">23.1. </w:t>
      </w:r>
      <w:r w:rsidR="00C918C2" w:rsidRPr="00065D9A">
        <w:rPr>
          <w:rFonts w:ascii="Bookman Old Style" w:hAnsi="Bookman Old Style"/>
          <w:color w:val="000000"/>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r w:rsidR="00C918C2" w:rsidRPr="00065D9A">
        <w:rPr>
          <w:rStyle w:val="N"/>
          <w:rFonts w:ascii="Bookman Old Style" w:hAnsi="Bookman Old Style"/>
          <w:b w:val="0"/>
          <w:snapToGrid w:val="0"/>
          <w:sz w:val="20"/>
        </w:rPr>
        <w:t>.</w:t>
      </w:r>
    </w:p>
    <w:p w14:paraId="080625B7" w14:textId="77777777" w:rsidR="005B1E9B" w:rsidRPr="00065D9A" w:rsidRDefault="005B1E9B" w:rsidP="0006577C">
      <w:pPr>
        <w:ind w:left="0" w:right="-11" w:firstLine="0"/>
        <w:outlineLvl w:val="0"/>
        <w:rPr>
          <w:rFonts w:ascii="Bookman Old Style" w:hAnsi="Bookman Old Style"/>
          <w:color w:val="000000"/>
          <w:sz w:val="20"/>
        </w:rPr>
      </w:pPr>
    </w:p>
    <w:p w14:paraId="6EE193BA" w14:textId="77777777" w:rsidR="005B1E9B" w:rsidRPr="00065D9A" w:rsidRDefault="005B1E9B" w:rsidP="0006577C">
      <w:pPr>
        <w:ind w:left="0" w:right="-11" w:firstLine="0"/>
        <w:outlineLvl w:val="0"/>
        <w:rPr>
          <w:rFonts w:ascii="Bookman Old Style" w:hAnsi="Bookman Old Style"/>
          <w:color w:val="000000"/>
          <w:sz w:val="20"/>
        </w:rPr>
      </w:pPr>
      <w:r w:rsidRPr="00065D9A">
        <w:rPr>
          <w:rFonts w:ascii="Bookman Old Style" w:hAnsi="Bookman Old Style"/>
          <w:noProof/>
          <w:color w:val="000000"/>
          <w:sz w:val="20"/>
        </w:rPr>
        <mc:AlternateContent>
          <mc:Choice Requires="wps">
            <w:drawing>
              <wp:anchor distT="45720" distB="45720" distL="114300" distR="114300" simplePos="0" relativeHeight="251712512" behindDoc="1" locked="0" layoutInCell="1" allowOverlap="1" wp14:anchorId="29CDEFC3" wp14:editId="5C73C442">
                <wp:simplePos x="0" y="0"/>
                <wp:positionH relativeFrom="margin">
                  <wp:align>right</wp:align>
                </wp:positionH>
                <wp:positionV relativeFrom="paragraph">
                  <wp:posOffset>10160</wp:posOffset>
                </wp:positionV>
                <wp:extent cx="6096000" cy="1404620"/>
                <wp:effectExtent l="0" t="0" r="19050" b="19685"/>
                <wp:wrapNone/>
                <wp:docPr id="26"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404620"/>
                        </a:xfrm>
                        <a:prstGeom prst="rect">
                          <a:avLst/>
                        </a:prstGeom>
                        <a:solidFill>
                          <a:schemeClr val="bg2">
                            <a:lumMod val="90000"/>
                          </a:schemeClr>
                        </a:solidFill>
                        <a:ln>
                          <a:headEnd/>
                          <a:tailEnd/>
                        </a:ln>
                      </wps:spPr>
                      <wps:style>
                        <a:lnRef idx="2">
                          <a:schemeClr val="dk1"/>
                        </a:lnRef>
                        <a:fillRef idx="1">
                          <a:schemeClr val="lt1"/>
                        </a:fillRef>
                        <a:effectRef idx="0">
                          <a:schemeClr val="dk1"/>
                        </a:effectRef>
                        <a:fontRef idx="minor">
                          <a:schemeClr val="dk1"/>
                        </a:fontRef>
                      </wps:style>
                      <wps:txbx>
                        <w:txbxContent>
                          <w:p w14:paraId="1CBC9DD4" w14:textId="2995DE36" w:rsidR="002035DB" w:rsidRPr="00FF0D87" w:rsidRDefault="002035DB"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cex="http://schemas.microsoft.com/office/word/2018/wordml/cex" xmlns:w16="http://schemas.microsoft.com/office/word/2018/wordml">
            <w:pict>
              <v:shape w14:anchorId="29CDEFC3" id="_x0000_s1050" type="#_x0000_t202" style="position:absolute;left:0;text-align:left;margin-left:428.8pt;margin-top:.8pt;width:480pt;height:110.6pt;z-index:-251603968;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" fillcolor="#ddd8c2 [2894]" strokecolor="black [3200]" strokeweight="2pt">
                <v:textbox style="mso-fit-shape-to-text:t">
                  <w:txbxContent>
                    <w:p w14:paraId="1CBC9DD4" w14:textId="2995DE36" w:rsidR="002035DB" w:rsidRPr="00FF0D87" w:rsidRDefault="002035DB" w:rsidP="005B1E9B">
                      <w:pPr>
                        <w:ind w:left="0" w:firstLine="0"/>
                        <w:rPr>
                          <w:rFonts w:ascii="Bookman Old Style" w:hAnsi="Bookman Old Style"/>
                          <w:b/>
                          <w:bCs/>
                          <w:sz w:val="20"/>
                        </w:rPr>
                      </w:pPr>
                      <w:r>
                        <w:rPr>
                          <w:rFonts w:ascii="Bookman Old Style" w:hAnsi="Bookman Old Style"/>
                          <w:b/>
                          <w:bCs/>
                          <w:sz w:val="20"/>
                        </w:rPr>
                        <w:t>24</w:t>
                      </w:r>
                      <w:r w:rsidRPr="00FF0D87">
                        <w:rPr>
                          <w:rFonts w:ascii="Bookman Old Style" w:hAnsi="Bookman Old Style"/>
                          <w:b/>
                          <w:bCs/>
                          <w:sz w:val="20"/>
                        </w:rPr>
                        <w:t xml:space="preserve"> – </w:t>
                      </w:r>
                      <w:r>
                        <w:rPr>
                          <w:rFonts w:ascii="Bookman Old Style" w:hAnsi="Bookman Old Style"/>
                          <w:b/>
                          <w:bCs/>
                          <w:sz w:val="20"/>
                        </w:rPr>
                        <w:t>DAS DISPOSIÇÕES LEGAIS</w:t>
                      </w:r>
                      <w:r w:rsidRPr="00FF0D87">
                        <w:rPr>
                          <w:rFonts w:ascii="Bookman Old Style" w:hAnsi="Bookman Old Style"/>
                          <w:b/>
                          <w:bCs/>
                          <w:sz w:val="20"/>
                        </w:rPr>
                        <w:t>.</w:t>
                      </w:r>
                    </w:p>
                  </w:txbxContent>
                </v:textbox>
                <w10:wrap anchorx="margin"/>
              </v:shape>
            </w:pict>
          </mc:Fallback>
        </mc:AlternateContent>
      </w:r>
    </w:p>
    <w:p w14:paraId="5EED33E4" w14:textId="77777777" w:rsidR="005B1E9B" w:rsidRPr="00065D9A" w:rsidRDefault="005B1E9B" w:rsidP="0006577C">
      <w:pPr>
        <w:pStyle w:val="NormalWeb"/>
        <w:spacing w:before="0" w:after="0"/>
        <w:ind w:left="0" w:right="-11" w:firstLine="0"/>
        <w:rPr>
          <w:rFonts w:ascii="Bookman Old Style" w:hAnsi="Bookman Old Style"/>
          <w:color w:val="000000"/>
          <w:sz w:val="20"/>
        </w:rPr>
      </w:pPr>
    </w:p>
    <w:p w14:paraId="4CEC8C44" w14:textId="77777777" w:rsidR="005B1E9B" w:rsidRPr="00065D9A" w:rsidRDefault="005B1E9B" w:rsidP="0006577C">
      <w:pPr>
        <w:widowControl w:val="0"/>
        <w:ind w:left="0" w:right="-11" w:firstLine="0"/>
        <w:rPr>
          <w:rStyle w:val="N"/>
          <w:rFonts w:ascii="Bookman Old Style" w:hAnsi="Bookman Old Style"/>
          <w:snapToGrid w:val="0"/>
          <w:sz w:val="20"/>
        </w:rPr>
      </w:pPr>
    </w:p>
    <w:p w14:paraId="6E5F6A1F" w14:textId="37271989" w:rsidR="00D05C03" w:rsidRPr="00065D9A" w:rsidRDefault="005B1E9B" w:rsidP="0006577C">
      <w:pPr>
        <w:widowControl w:val="0"/>
        <w:tabs>
          <w:tab w:val="num" w:pos="1273"/>
        </w:tabs>
        <w:ind w:left="0" w:right="-11" w:firstLine="0"/>
        <w:rPr>
          <w:rFonts w:ascii="Bookman Old Style" w:hAnsi="Bookman Old Style"/>
          <w:sz w:val="20"/>
        </w:rPr>
      </w:pPr>
      <w:r w:rsidRPr="00065D9A">
        <w:rPr>
          <w:rFonts w:ascii="Bookman Old Style" w:hAnsi="Bookman Old Style"/>
          <w:bCs/>
          <w:sz w:val="20"/>
        </w:rPr>
        <w:t xml:space="preserve">24.1. </w:t>
      </w:r>
      <w:r w:rsidR="00D05C03" w:rsidRPr="00065D9A">
        <w:rPr>
          <w:rFonts w:ascii="Bookman Old Style" w:eastAsia="Arial" w:hAnsi="Bookman Old Style"/>
          <w:spacing w:val="-1"/>
          <w:sz w:val="20"/>
          <w:lang w:eastAsia="en-US"/>
        </w:rPr>
        <w:t>O 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z w:val="20"/>
          <w:lang w:eastAsia="en-US"/>
        </w:rPr>
        <w:t>s</w:t>
      </w:r>
      <w:r w:rsidR="00D05C03" w:rsidRPr="00065D9A">
        <w:rPr>
          <w:rFonts w:ascii="Bookman Old Style" w:eastAsia="Arial" w:hAnsi="Bookman Old Style"/>
          <w:spacing w:val="1"/>
          <w:sz w:val="20"/>
          <w:lang w:eastAsia="en-US"/>
        </w:rPr>
        <w:t>u</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ta</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o e demais atos</w:t>
      </w:r>
      <w:r w:rsidR="00D05C03" w:rsidRPr="00065D9A">
        <w:rPr>
          <w:rFonts w:ascii="Bookman Old Style" w:eastAsia="Arial" w:hAnsi="Bookman Old Style"/>
          <w:spacing w:val="1"/>
          <w:sz w:val="20"/>
          <w:lang w:eastAsia="en-US"/>
        </w:rPr>
        <w:t xml:space="preserve"> d</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p</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2"/>
          <w:sz w:val="20"/>
          <w:lang w:eastAsia="en-US"/>
        </w:rPr>
        <w:t>s</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n</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z w:val="20"/>
          <w:lang w:eastAsia="en-US"/>
        </w:rPr>
        <w:t>e c</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pacing w:val="-1"/>
          <w:sz w:val="20"/>
          <w:lang w:eastAsia="en-US"/>
        </w:rPr>
        <w:t>a</w:t>
      </w:r>
      <w:r w:rsidR="00D05C03" w:rsidRPr="00065D9A">
        <w:rPr>
          <w:rFonts w:ascii="Bookman Old Style" w:eastAsia="Arial" w:hAnsi="Bookman Old Style"/>
          <w:spacing w:val="2"/>
          <w:sz w:val="20"/>
          <w:lang w:eastAsia="en-US"/>
        </w:rPr>
        <w:t>m</w:t>
      </w:r>
      <w:r w:rsidR="00D05C03" w:rsidRPr="00065D9A">
        <w:rPr>
          <w:rFonts w:ascii="Bookman Old Style" w:eastAsia="Arial" w:hAnsi="Bookman Old Style"/>
          <w:sz w:val="20"/>
          <w:lang w:eastAsia="en-US"/>
        </w:rPr>
        <w:t>e s</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z w:val="20"/>
          <w:lang w:eastAsia="en-US"/>
        </w:rPr>
        <w:t xml:space="preserve">á </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i</w:t>
      </w:r>
      <w:r w:rsidR="00D05C03" w:rsidRPr="00065D9A">
        <w:rPr>
          <w:rFonts w:ascii="Bookman Old Style" w:eastAsia="Arial" w:hAnsi="Bookman Old Style"/>
          <w:spacing w:val="-2"/>
          <w:sz w:val="20"/>
          <w:lang w:eastAsia="en-US"/>
        </w:rPr>
        <w:t>v</w:t>
      </w:r>
      <w:r w:rsidR="00D05C03" w:rsidRPr="00065D9A">
        <w:rPr>
          <w:rFonts w:ascii="Bookman Old Style" w:eastAsia="Arial" w:hAnsi="Bookman Old Style"/>
          <w:spacing w:val="1"/>
          <w:sz w:val="20"/>
          <w:lang w:eastAsia="en-US"/>
        </w:rPr>
        <w:t>u</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g</w:t>
      </w:r>
      <w:r w:rsidR="00D05C03" w:rsidRPr="00065D9A">
        <w:rPr>
          <w:rFonts w:ascii="Bookman Old Style" w:eastAsia="Arial" w:hAnsi="Bookman Old Style"/>
          <w:spacing w:val="1"/>
          <w:sz w:val="20"/>
          <w:lang w:eastAsia="en-US"/>
        </w:rPr>
        <w:t>ad</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n</w:t>
      </w:r>
      <w:r w:rsidR="00D05C03" w:rsidRPr="00065D9A">
        <w:rPr>
          <w:rFonts w:ascii="Bookman Old Style" w:eastAsia="Arial" w:hAnsi="Bookman Old Style"/>
          <w:sz w:val="20"/>
          <w:lang w:eastAsia="en-US"/>
        </w:rPr>
        <w:t>o Di</w:t>
      </w:r>
      <w:r w:rsidR="00D05C03" w:rsidRPr="00065D9A">
        <w:rPr>
          <w:rFonts w:ascii="Bookman Old Style" w:eastAsia="Arial" w:hAnsi="Bookman Old Style"/>
          <w:spacing w:val="1"/>
          <w:sz w:val="20"/>
          <w:lang w:eastAsia="en-US"/>
        </w:rPr>
        <w:t>á</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z w:val="20"/>
          <w:lang w:eastAsia="en-US"/>
        </w:rPr>
        <w:t xml:space="preserve">io </w:t>
      </w:r>
      <w:r w:rsidR="00BC55AE" w:rsidRPr="00065D9A">
        <w:rPr>
          <w:rFonts w:ascii="Bookman Old Style" w:eastAsia="Arial" w:hAnsi="Bookman Old Style"/>
          <w:spacing w:val="-1"/>
          <w:sz w:val="20"/>
          <w:lang w:eastAsia="en-US"/>
        </w:rPr>
        <w:t>do</w:t>
      </w:r>
      <w:r w:rsidR="00DF2DA8" w:rsidRPr="00065D9A">
        <w:rPr>
          <w:rFonts w:ascii="Bookman Old Style" w:eastAsia="Arial" w:hAnsi="Bookman Old Style"/>
          <w:spacing w:val="-1"/>
          <w:sz w:val="20"/>
          <w:lang w:eastAsia="en-US"/>
        </w:rPr>
        <w:t xml:space="preserve"> Oficial do Município</w:t>
      </w:r>
      <w:r w:rsidR="00BC55AE" w:rsidRPr="00065D9A">
        <w:rPr>
          <w:rFonts w:ascii="Bookman Old Style" w:eastAsia="Arial" w:hAnsi="Bookman Old Style"/>
          <w:spacing w:val="-1"/>
          <w:sz w:val="20"/>
          <w:lang w:eastAsia="en-US"/>
        </w:rPr>
        <w:t xml:space="preserve"> </w:t>
      </w:r>
      <w:r w:rsidR="00D05C03" w:rsidRPr="00065D9A">
        <w:rPr>
          <w:rFonts w:ascii="Bookman Old Style" w:eastAsia="Arial" w:hAnsi="Bookman Old Style"/>
          <w:spacing w:val="1"/>
          <w:sz w:val="20"/>
          <w:lang w:eastAsia="en-US"/>
        </w:rPr>
        <w:t>at</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a</w:t>
      </w:r>
      <w:r w:rsidR="00D05C03" w:rsidRPr="00065D9A">
        <w:rPr>
          <w:rFonts w:ascii="Bookman Old Style" w:eastAsia="Arial" w:hAnsi="Bookman Old Style"/>
          <w:spacing w:val="-2"/>
          <w:sz w:val="20"/>
          <w:lang w:eastAsia="en-US"/>
        </w:rPr>
        <w:t>v</w:t>
      </w:r>
      <w:r w:rsidR="00D05C03" w:rsidRPr="00065D9A">
        <w:rPr>
          <w:rFonts w:ascii="Bookman Old Style" w:eastAsia="Arial" w:hAnsi="Bookman Old Style"/>
          <w:spacing w:val="1"/>
          <w:sz w:val="20"/>
          <w:lang w:eastAsia="en-US"/>
        </w:rPr>
        <w:t>é</w:t>
      </w:r>
      <w:r w:rsidR="00D05C03" w:rsidRPr="00065D9A">
        <w:rPr>
          <w:rFonts w:ascii="Bookman Old Style" w:eastAsia="Arial" w:hAnsi="Bookman Old Style"/>
          <w:sz w:val="20"/>
          <w:lang w:eastAsia="en-US"/>
        </w:rPr>
        <w:t xml:space="preserve">s </w:t>
      </w:r>
      <w:r w:rsidR="00D05C03" w:rsidRPr="00065D9A">
        <w:rPr>
          <w:rFonts w:ascii="Bookman Old Style" w:eastAsia="Arial" w:hAnsi="Bookman Old Style"/>
          <w:spacing w:val="1"/>
          <w:sz w:val="20"/>
          <w:lang w:eastAsia="en-US"/>
        </w:rPr>
        <w:t>d</w:t>
      </w:r>
      <w:r w:rsidR="00D05C03" w:rsidRPr="00065D9A">
        <w:rPr>
          <w:rFonts w:ascii="Bookman Old Style" w:eastAsia="Arial" w:hAnsi="Bookman Old Style"/>
          <w:sz w:val="20"/>
          <w:lang w:eastAsia="en-US"/>
        </w:rPr>
        <w:t>o</w:t>
      </w:r>
      <w:r w:rsidR="00D05C03" w:rsidRPr="00065D9A">
        <w:rPr>
          <w:rFonts w:ascii="Bookman Old Style" w:eastAsia="Arial" w:hAnsi="Bookman Old Style"/>
          <w:spacing w:val="-1"/>
          <w:sz w:val="20"/>
          <w:lang w:eastAsia="en-US"/>
        </w:rPr>
        <w:t xml:space="preserve"> e</w:t>
      </w:r>
      <w:r w:rsidR="00D05C03" w:rsidRPr="00065D9A">
        <w:rPr>
          <w:rFonts w:ascii="Bookman Old Style" w:eastAsia="Arial" w:hAnsi="Bookman Old Style"/>
          <w:spacing w:val="1"/>
          <w:sz w:val="20"/>
          <w:lang w:eastAsia="en-US"/>
        </w:rPr>
        <w:t>nde</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2"/>
          <w:sz w:val="20"/>
          <w:lang w:eastAsia="en-US"/>
        </w:rPr>
        <w:t>ç</w:t>
      </w:r>
      <w:r w:rsidR="00D05C03" w:rsidRPr="00065D9A">
        <w:rPr>
          <w:rFonts w:ascii="Bookman Old Style" w:eastAsia="Arial" w:hAnsi="Bookman Old Style"/>
          <w:sz w:val="20"/>
          <w:lang w:eastAsia="en-US"/>
        </w:rPr>
        <w:t xml:space="preserve">o </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z w:val="20"/>
          <w:lang w:eastAsia="en-US"/>
        </w:rPr>
        <w:t>l</w:t>
      </w:r>
      <w:r w:rsidR="00D05C03" w:rsidRPr="00065D9A">
        <w:rPr>
          <w:rFonts w:ascii="Bookman Old Style" w:eastAsia="Arial" w:hAnsi="Bookman Old Style"/>
          <w:spacing w:val="-1"/>
          <w:sz w:val="20"/>
          <w:lang w:eastAsia="en-US"/>
        </w:rPr>
        <w:t>e</w:t>
      </w:r>
      <w:r w:rsidR="00D05C03" w:rsidRPr="00065D9A">
        <w:rPr>
          <w:rFonts w:ascii="Bookman Old Style" w:eastAsia="Arial" w:hAnsi="Bookman Old Style"/>
          <w:spacing w:val="1"/>
          <w:sz w:val="20"/>
          <w:lang w:eastAsia="en-US"/>
        </w:rPr>
        <w:t>t</w:t>
      </w:r>
      <w:r w:rsidR="00D05C03" w:rsidRPr="00065D9A">
        <w:rPr>
          <w:rFonts w:ascii="Bookman Old Style" w:eastAsia="Arial" w:hAnsi="Bookman Old Style"/>
          <w:spacing w:val="-1"/>
          <w:sz w:val="20"/>
          <w:lang w:eastAsia="en-US"/>
        </w:rPr>
        <w:t>r</w:t>
      </w:r>
      <w:r w:rsidR="00D05C03" w:rsidRPr="00065D9A">
        <w:rPr>
          <w:rFonts w:ascii="Bookman Old Style" w:eastAsia="Arial" w:hAnsi="Bookman Old Style"/>
          <w:spacing w:val="1"/>
          <w:sz w:val="20"/>
          <w:lang w:eastAsia="en-US"/>
        </w:rPr>
        <w:t>ôn</w:t>
      </w:r>
      <w:r w:rsidR="00D05C03" w:rsidRPr="00065D9A">
        <w:rPr>
          <w:rFonts w:ascii="Bookman Old Style" w:eastAsia="Arial" w:hAnsi="Bookman Old Style"/>
          <w:sz w:val="20"/>
          <w:lang w:eastAsia="en-US"/>
        </w:rPr>
        <w:t xml:space="preserve">ico </w:t>
      </w:r>
      <w:hyperlink r:id="rId23" w:history="1">
        <w:r w:rsidR="00DF2DA8" w:rsidRPr="00065D9A">
          <w:rPr>
            <w:rStyle w:val="Hyperlink"/>
            <w:rFonts w:ascii="Bookman Old Style" w:eastAsia="Arial" w:hAnsi="Bookman Old Style"/>
            <w:b/>
            <w:sz w:val="20"/>
            <w:u w:val="none"/>
            <w:lang w:eastAsia="en-US"/>
          </w:rPr>
          <w:t>www.santaisabeldoivai.pr.gov.br</w:t>
        </w:r>
      </w:hyperlink>
    </w:p>
    <w:p w14:paraId="5D77201F" w14:textId="77777777" w:rsidR="00D05C03" w:rsidRPr="00065D9A" w:rsidRDefault="00D05C03" w:rsidP="0006577C">
      <w:pPr>
        <w:widowControl w:val="0"/>
        <w:tabs>
          <w:tab w:val="left" w:pos="709"/>
        </w:tabs>
        <w:ind w:left="0" w:right="-11" w:firstLine="0"/>
        <w:rPr>
          <w:rFonts w:ascii="Bookman Old Style" w:hAnsi="Bookman Old Style"/>
          <w:sz w:val="20"/>
        </w:rPr>
      </w:pPr>
    </w:p>
    <w:p w14:paraId="3E183594" w14:textId="2FF02ADB" w:rsidR="00C918C2" w:rsidRPr="00065D9A" w:rsidRDefault="00B6485C" w:rsidP="0006577C">
      <w:pPr>
        <w:widowControl w:val="0"/>
        <w:ind w:left="0" w:right="-11" w:firstLine="0"/>
        <w:rPr>
          <w:rFonts w:ascii="Bookman Old Style" w:hAnsi="Bookman Old Style"/>
          <w:sz w:val="20"/>
        </w:rPr>
      </w:pPr>
      <w:r w:rsidRPr="00065D9A">
        <w:rPr>
          <w:rFonts w:ascii="Bookman Old Style" w:hAnsi="Bookman Old Style"/>
          <w:sz w:val="20"/>
        </w:rPr>
        <w:t xml:space="preserve">24.2. </w:t>
      </w:r>
      <w:r w:rsidR="00C918C2" w:rsidRPr="00065D9A">
        <w:rPr>
          <w:rFonts w:ascii="Bookman Old Style" w:hAnsi="Bookman Old Style"/>
          <w:sz w:val="20"/>
        </w:rPr>
        <w:t>As normas disciplinadoras desta licitação serão sempre interpretadas em favor da ampliação da disputa entre os interessados, desde que a interpretação não viole a lei e não comprometa o interesse da Administração, a finalidade e a segurança da contratação.</w:t>
      </w:r>
    </w:p>
    <w:p w14:paraId="41CC5352" w14:textId="77777777" w:rsidR="00C918C2" w:rsidRPr="00065D9A" w:rsidRDefault="00C918C2" w:rsidP="0006577C">
      <w:pPr>
        <w:widowControl w:val="0"/>
        <w:ind w:left="0" w:right="-11" w:firstLine="0"/>
        <w:rPr>
          <w:rFonts w:ascii="Bookman Old Style" w:hAnsi="Bookman Old Style"/>
          <w:sz w:val="20"/>
        </w:rPr>
      </w:pPr>
    </w:p>
    <w:p w14:paraId="56A5417C" w14:textId="20717C58" w:rsidR="00C918C2" w:rsidRPr="00065D9A" w:rsidRDefault="00B6485C" w:rsidP="0006577C">
      <w:pPr>
        <w:widowControl w:val="0"/>
        <w:ind w:left="0" w:right="-11" w:firstLine="0"/>
        <w:rPr>
          <w:rFonts w:ascii="Bookman Old Style" w:hAnsi="Bookman Old Style"/>
          <w:sz w:val="20"/>
        </w:rPr>
      </w:pPr>
      <w:r w:rsidRPr="00065D9A">
        <w:rPr>
          <w:rFonts w:ascii="Bookman Old Style" w:hAnsi="Bookman Old Style"/>
          <w:sz w:val="20"/>
        </w:rPr>
        <w:t xml:space="preserve">24.3. </w:t>
      </w:r>
      <w:r w:rsidR="00C918C2" w:rsidRPr="00065D9A">
        <w:rPr>
          <w:rFonts w:ascii="Bookman Old Style" w:hAnsi="Bookman Old Style"/>
          <w:sz w:val="20"/>
        </w:rPr>
        <w:t xml:space="preserve">O sistema disponibilizará campo próprio para troca de mensagens entre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e os </w:t>
      </w:r>
      <w:r w:rsidR="00C918C2" w:rsidRPr="00065D9A">
        <w:rPr>
          <w:rFonts w:ascii="Bookman Old Style" w:hAnsi="Bookman Old Style"/>
          <w:sz w:val="20"/>
        </w:rPr>
        <w:lastRenderedPageBreak/>
        <w:t>licitantes.</w:t>
      </w:r>
    </w:p>
    <w:p w14:paraId="1CCE23F1" w14:textId="77777777" w:rsidR="00C918C2" w:rsidRPr="00065D9A" w:rsidRDefault="00C918C2" w:rsidP="0006577C">
      <w:pPr>
        <w:pStyle w:val="PargrafodaLista"/>
        <w:ind w:left="0" w:right="-11" w:firstLine="0"/>
        <w:rPr>
          <w:rFonts w:ascii="Bookman Old Style" w:hAnsi="Bookman Old Style"/>
          <w:sz w:val="20"/>
        </w:rPr>
      </w:pPr>
    </w:p>
    <w:p w14:paraId="2B458BA0" w14:textId="41147F98" w:rsidR="00C918C2" w:rsidRPr="00065D9A" w:rsidRDefault="003E2F4E" w:rsidP="0006577C">
      <w:pPr>
        <w:widowControl w:val="0"/>
        <w:ind w:left="0" w:right="-11" w:firstLine="0"/>
        <w:rPr>
          <w:rFonts w:ascii="Bookman Old Style" w:hAnsi="Bookman Old Style"/>
          <w:sz w:val="20"/>
        </w:rPr>
      </w:pPr>
      <w:r w:rsidRPr="00065D9A">
        <w:rPr>
          <w:rFonts w:ascii="Bookman Old Style" w:hAnsi="Bookman Old Style"/>
          <w:sz w:val="20"/>
        </w:rPr>
        <w:t xml:space="preserve">24.4. </w:t>
      </w:r>
      <w:r w:rsidR="00C918C2" w:rsidRPr="00065D9A">
        <w:rPr>
          <w:rFonts w:ascii="Bookman Old Style" w:hAnsi="Bookman Old Style"/>
          <w:sz w:val="20"/>
        </w:rPr>
        <w:t>Os proponentes intimados para prestar quaisquer esclarecimentos adicionais deverão fazê-lo no prazo determinado pel</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w:t>
      </w:r>
    </w:p>
    <w:p w14:paraId="260A4002" w14:textId="77777777" w:rsidR="00C918C2" w:rsidRPr="00065D9A" w:rsidRDefault="00C918C2" w:rsidP="0006577C">
      <w:pPr>
        <w:pStyle w:val="PargrafodaLista"/>
        <w:ind w:left="0" w:right="-11" w:firstLine="0"/>
        <w:rPr>
          <w:rFonts w:ascii="Bookman Old Style" w:hAnsi="Bookman Old Style"/>
          <w:sz w:val="20"/>
        </w:rPr>
      </w:pPr>
    </w:p>
    <w:p w14:paraId="7246601E" w14:textId="2C57B6ED" w:rsidR="00C918C2" w:rsidRPr="00065D9A" w:rsidRDefault="00554DA2"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.5.</w:t>
      </w:r>
      <w:r w:rsidR="00B556D3" w:rsidRPr="00065D9A">
        <w:rPr>
          <w:rFonts w:ascii="Bookman Old Style" w:hAnsi="Bookman Old Style"/>
          <w:sz w:val="20"/>
        </w:rPr>
        <w:t xml:space="preserve"> </w:t>
      </w:r>
      <w:r w:rsidR="00C918C2" w:rsidRPr="00065D9A">
        <w:rPr>
          <w:rFonts w:ascii="Bookman Old Style" w:hAnsi="Bookman Old Style"/>
          <w:sz w:val="20"/>
        </w:rPr>
        <w:t xml:space="preserve">Será facultado </w:t>
      </w:r>
      <w:r w:rsidR="00BC57C1" w:rsidRPr="00065D9A">
        <w:rPr>
          <w:rFonts w:ascii="Bookman Old Style" w:hAnsi="Bookman Old Style"/>
          <w:sz w:val="20"/>
        </w:rPr>
        <w:t xml:space="preserve">ao </w:t>
      </w:r>
      <w:r w:rsidR="00701086" w:rsidRPr="00065D9A">
        <w:rPr>
          <w:rFonts w:ascii="Bookman Old Style" w:hAnsi="Bookman Old Style"/>
          <w:sz w:val="20"/>
        </w:rPr>
        <w:t>Pregoeiro</w:t>
      </w:r>
      <w:r w:rsidR="00C918C2" w:rsidRPr="00065D9A">
        <w:rPr>
          <w:rFonts w:ascii="Bookman Old Style" w:hAnsi="Bookman Old Style"/>
          <w:sz w:val="20"/>
        </w:rPr>
        <w:t xml:space="preserve"> ou à autoridade superior, em qualquer fase do julgamento, promover diligência destinada a esclarecer ou a complementar a instrução do processo, inclusive parecer técnico à Secretaria requerente do certame com relação aos produtos cotados, bem como solicitar aos órgãos competentes, elaboração de parecer técnico destinado a fundamentar a decisão.</w:t>
      </w:r>
    </w:p>
    <w:p w14:paraId="10E26579" w14:textId="77777777" w:rsidR="00C918C2" w:rsidRPr="00065D9A" w:rsidRDefault="00C918C2" w:rsidP="0006577C">
      <w:pPr>
        <w:pStyle w:val="PargrafodaLista"/>
        <w:ind w:left="0" w:right="-11" w:firstLine="0"/>
        <w:rPr>
          <w:rFonts w:ascii="Bookman Old Style" w:hAnsi="Bookman Old Style"/>
          <w:sz w:val="20"/>
        </w:rPr>
      </w:pPr>
    </w:p>
    <w:p w14:paraId="585B8F20" w14:textId="04230B01" w:rsidR="00C918C2" w:rsidRPr="00065D9A" w:rsidRDefault="00F84E45"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.6.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poderá, ainda, relevar erros formais, ou simples omissões em quaisquer documentos, para fins de habilitação e classificação da proponente, desde que sejam irrelevantes, não firam o entendimento da proposta e o ato não acarrete violação aos princípios básicos da licitação e não gerem a majoração do preço proposto.</w:t>
      </w:r>
    </w:p>
    <w:p w14:paraId="4B8E92FE" w14:textId="77777777" w:rsidR="00C918C2" w:rsidRPr="00065D9A" w:rsidRDefault="00C918C2" w:rsidP="0006577C">
      <w:pPr>
        <w:pStyle w:val="PargrafodaLista"/>
        <w:ind w:left="0" w:right="-11" w:firstLine="0"/>
        <w:rPr>
          <w:rFonts w:ascii="Bookman Old Style" w:hAnsi="Bookman Old Style"/>
          <w:sz w:val="20"/>
        </w:rPr>
      </w:pPr>
    </w:p>
    <w:p w14:paraId="37AA0858" w14:textId="2A09C948" w:rsidR="00C918C2" w:rsidRPr="00065D9A" w:rsidRDefault="006E63B0"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.7. </w:t>
      </w:r>
      <w:r w:rsidR="00C918C2" w:rsidRPr="00065D9A">
        <w:rPr>
          <w:rFonts w:ascii="Bookman Old Style" w:hAnsi="Bookman Old Style"/>
          <w:sz w:val="20"/>
        </w:rPr>
        <w:t xml:space="preserve">As licitantes devem acompanhar rigorosamente todas as fases do certame e as operações no sistema eletrônico, inclusive mensagem via </w:t>
      </w:r>
      <w:r w:rsidR="00C918C2" w:rsidRPr="00065D9A">
        <w:rPr>
          <w:rFonts w:ascii="Bookman Old Style" w:hAnsi="Bookman Old Style"/>
          <w:i/>
          <w:iCs/>
          <w:sz w:val="20"/>
        </w:rPr>
        <w:t>chat</w:t>
      </w:r>
      <w:r w:rsidR="00C918C2" w:rsidRPr="00065D9A">
        <w:rPr>
          <w:rFonts w:ascii="Bookman Old Style" w:hAnsi="Bookman Old Style"/>
          <w:sz w:val="20"/>
        </w:rPr>
        <w:t>, sendo responsável pelo ônus decorrente da perda de negócios diante da inobservância de qualquer mensagem enviada ou emitida pelo Sistema ou de sua desconexão, bem como será responsável pela apresentação dos documentos solicitados nos prazos previstos.</w:t>
      </w:r>
    </w:p>
    <w:p w14:paraId="110EEB4B" w14:textId="77777777" w:rsidR="00C918C2" w:rsidRPr="00065D9A" w:rsidRDefault="00C918C2" w:rsidP="0006577C">
      <w:pPr>
        <w:pStyle w:val="PargrafodaLista"/>
        <w:ind w:left="0" w:right="-11" w:firstLine="0"/>
        <w:rPr>
          <w:rFonts w:ascii="Bookman Old Style" w:hAnsi="Bookman Old Style"/>
          <w:sz w:val="20"/>
        </w:rPr>
      </w:pPr>
    </w:p>
    <w:p w14:paraId="04654F20" w14:textId="2291440B" w:rsidR="00C918C2" w:rsidRPr="00065D9A" w:rsidRDefault="00675F8F"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.8. </w:t>
      </w:r>
      <w:r w:rsidR="00C918C2" w:rsidRPr="00065D9A">
        <w:rPr>
          <w:rFonts w:ascii="Bookman Old Style" w:hAnsi="Bookman Old Style"/>
          <w:sz w:val="20"/>
        </w:rPr>
        <w:t>Nenhuma indenização será devida às licitantes pela elaboração ou pela apresentação de documentação referente ao presente Edital.</w:t>
      </w:r>
    </w:p>
    <w:p w14:paraId="3D993EEA" w14:textId="77777777" w:rsidR="00C918C2" w:rsidRPr="00065D9A" w:rsidRDefault="00C918C2" w:rsidP="0006577C">
      <w:pPr>
        <w:pStyle w:val="PargrafodaLista"/>
        <w:ind w:left="0" w:right="-11" w:firstLine="0"/>
        <w:rPr>
          <w:rFonts w:ascii="Bookman Old Style" w:hAnsi="Bookman Old Style"/>
          <w:sz w:val="20"/>
        </w:rPr>
      </w:pPr>
    </w:p>
    <w:p w14:paraId="3B0F6B01" w14:textId="2F8E6F7A" w:rsidR="00C918C2" w:rsidRPr="00065D9A" w:rsidRDefault="00675F8F"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.9. </w:t>
      </w:r>
      <w:r w:rsidR="00C918C2" w:rsidRPr="00065D9A">
        <w:rPr>
          <w:rFonts w:ascii="Bookman Old Style" w:hAnsi="Bookman Old Style"/>
          <w:sz w:val="20"/>
        </w:rPr>
        <w:t xml:space="preserve">A </w:t>
      </w:r>
      <w:r w:rsidRPr="00065D9A">
        <w:rPr>
          <w:rFonts w:ascii="Bookman Old Style" w:hAnsi="Bookman Old Style"/>
          <w:sz w:val="20"/>
        </w:rPr>
        <w:t xml:space="preserve">adjudicação e ou </w:t>
      </w:r>
      <w:r w:rsidR="00C918C2" w:rsidRPr="00065D9A">
        <w:rPr>
          <w:rFonts w:ascii="Bookman Old Style" w:hAnsi="Bookman Old Style"/>
          <w:sz w:val="20"/>
        </w:rPr>
        <w:t>homologação do resultado desta licitação não implicará direito à contratação.</w:t>
      </w:r>
    </w:p>
    <w:p w14:paraId="5988D097" w14:textId="77777777" w:rsidR="00C918C2" w:rsidRPr="00065D9A" w:rsidRDefault="00C918C2" w:rsidP="0006577C">
      <w:pPr>
        <w:pStyle w:val="PargrafodaLista"/>
        <w:ind w:left="0" w:right="-11" w:firstLine="0"/>
        <w:rPr>
          <w:rFonts w:ascii="Bookman Old Style" w:hAnsi="Bookman Old Style"/>
          <w:sz w:val="20"/>
        </w:rPr>
      </w:pPr>
    </w:p>
    <w:p w14:paraId="70B718C7" w14:textId="607C2280" w:rsidR="00C918C2" w:rsidRPr="00065D9A" w:rsidRDefault="0026286A"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.10. </w:t>
      </w:r>
      <w:r w:rsidR="00C918C2" w:rsidRPr="00065D9A">
        <w:rPr>
          <w:rFonts w:ascii="Bookman Old Style" w:hAnsi="Bookman Old Style"/>
          <w:sz w:val="20"/>
        </w:rPr>
        <w:t xml:space="preserve">Na contagem dos prazos estabelecidos neste Edital, exclui-se o dia do início e inclui-se o do vencimento, observando-se que só se iniciam e vencem prazos em dia de expediente normal na Prefeitura Municipal de </w:t>
      </w:r>
      <w:r w:rsidR="00A771F4" w:rsidRPr="00065D9A">
        <w:rPr>
          <w:rFonts w:ascii="Bookman Old Style" w:hAnsi="Bookman Old Style"/>
          <w:sz w:val="20"/>
        </w:rPr>
        <w:t xml:space="preserve">Santa Isabel do </w:t>
      </w:r>
      <w:r w:rsidR="004A2C74" w:rsidRPr="00065D9A">
        <w:rPr>
          <w:rFonts w:ascii="Bookman Old Style" w:hAnsi="Bookman Old Style"/>
          <w:sz w:val="20"/>
        </w:rPr>
        <w:t>Ivaí</w:t>
      </w:r>
      <w:r w:rsidR="00A771F4" w:rsidRPr="00065D9A">
        <w:rPr>
          <w:rFonts w:ascii="Bookman Old Style" w:hAnsi="Bookman Old Style"/>
          <w:sz w:val="20"/>
        </w:rPr>
        <w:t xml:space="preserve"> </w:t>
      </w:r>
      <w:r w:rsidR="004E4AE7" w:rsidRPr="00065D9A">
        <w:rPr>
          <w:rFonts w:ascii="Bookman Old Style" w:hAnsi="Bookman Old Style"/>
          <w:sz w:val="20"/>
        </w:rPr>
        <w:t>- PR</w:t>
      </w:r>
      <w:r w:rsidR="00C918C2" w:rsidRPr="00065D9A">
        <w:rPr>
          <w:rFonts w:ascii="Bookman Old Style" w:hAnsi="Bookman Old Style"/>
          <w:sz w:val="20"/>
        </w:rPr>
        <w:t>, exceto quando explicitamente disposto em contrário.</w:t>
      </w:r>
    </w:p>
    <w:p w14:paraId="3B3E8806" w14:textId="77777777" w:rsidR="00C918C2" w:rsidRPr="00065D9A" w:rsidRDefault="00C918C2" w:rsidP="0006577C">
      <w:pPr>
        <w:pStyle w:val="PargrafodaLista"/>
        <w:ind w:left="0" w:right="-11" w:firstLine="0"/>
        <w:rPr>
          <w:rFonts w:ascii="Bookman Old Style" w:hAnsi="Bookman Old Style"/>
          <w:sz w:val="20"/>
        </w:rPr>
      </w:pPr>
    </w:p>
    <w:p w14:paraId="68F52039" w14:textId="7F3D8A14" w:rsidR="00C918C2" w:rsidRPr="00065D9A" w:rsidRDefault="00D25ACB"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.11. </w:t>
      </w:r>
      <w:r w:rsidR="00C918C2" w:rsidRPr="00065D9A">
        <w:rPr>
          <w:rFonts w:ascii="Bookman Old Style" w:hAnsi="Bookman Old Style"/>
          <w:sz w:val="20"/>
        </w:rPr>
        <w:t>A autoridade competente poderá revogar a presente licitação por razões de interesse público decorrente de fato superveniente devidamente comprovado, pertinente e suficiente para justificar tal conduta, devendo anulá-la por ilegalidade, de oficio ou por provocação de terceiros, mediante parecer escrito e devidamente fundamentado, sem que caiba às Licitantes direito à indenização.</w:t>
      </w:r>
    </w:p>
    <w:p w14:paraId="0142DC8C" w14:textId="77777777" w:rsidR="00534A0E" w:rsidRPr="00065D9A" w:rsidRDefault="00534A0E" w:rsidP="0006577C">
      <w:pPr>
        <w:widowControl w:val="0"/>
        <w:ind w:left="0" w:right="-11" w:firstLine="0"/>
        <w:rPr>
          <w:rFonts w:ascii="Bookman Old Style" w:hAnsi="Bookman Old Style"/>
          <w:sz w:val="20"/>
        </w:rPr>
      </w:pPr>
    </w:p>
    <w:p w14:paraId="1EE226F1" w14:textId="1C9CC31A" w:rsidR="00C918C2" w:rsidRPr="00065D9A" w:rsidRDefault="001517C6"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.12. </w:t>
      </w:r>
      <w:r w:rsidR="00C918C2" w:rsidRPr="00065D9A">
        <w:rPr>
          <w:rFonts w:ascii="Bookman Old Style" w:hAnsi="Bookman Old Style"/>
          <w:sz w:val="20"/>
        </w:rPr>
        <w:t xml:space="preserve">A anulação do </w:t>
      </w:r>
      <w:r w:rsidR="002F6EC4" w:rsidRPr="00065D9A">
        <w:rPr>
          <w:rFonts w:ascii="Bookman Old Style" w:hAnsi="Bookman Old Style"/>
          <w:sz w:val="20"/>
        </w:rPr>
        <w:t>procedimento licitatório induz o do contrato</w:t>
      </w:r>
      <w:r w:rsidRPr="00065D9A">
        <w:rPr>
          <w:rFonts w:ascii="Bookman Old Style" w:hAnsi="Bookman Old Style"/>
          <w:sz w:val="20"/>
        </w:rPr>
        <w:t>.</w:t>
      </w:r>
    </w:p>
    <w:p w14:paraId="64FCA52B" w14:textId="77777777" w:rsidR="002F6EC4" w:rsidRPr="00065D9A" w:rsidRDefault="002F6EC4" w:rsidP="0006577C">
      <w:pPr>
        <w:pStyle w:val="Default"/>
        <w:ind w:right="-11"/>
        <w:rPr>
          <w:rFonts w:ascii="Bookman Old Style" w:hAnsi="Bookman Old Style"/>
          <w:sz w:val="20"/>
          <w:szCs w:val="20"/>
        </w:rPr>
      </w:pPr>
    </w:p>
    <w:p w14:paraId="4B59569C" w14:textId="17B97810"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.13. </w:t>
      </w:r>
      <w:r w:rsidR="00C918C2" w:rsidRPr="00065D9A">
        <w:rPr>
          <w:rFonts w:ascii="Bookman Old Style" w:hAnsi="Bookman Old Style"/>
          <w:sz w:val="20"/>
        </w:rPr>
        <w:t>O resultado da licitação será divulgado pelo Portal COMPRAS</w:t>
      </w:r>
      <w:r w:rsidR="002F6EC4" w:rsidRPr="00065D9A">
        <w:rPr>
          <w:rFonts w:ascii="Bookman Old Style" w:hAnsi="Bookman Old Style"/>
          <w:sz w:val="20"/>
        </w:rPr>
        <w:t>BR</w:t>
      </w:r>
      <w:r w:rsidR="00C918C2" w:rsidRPr="00065D9A">
        <w:rPr>
          <w:rFonts w:ascii="Bookman Old Style" w:hAnsi="Bookman Old Style"/>
          <w:sz w:val="20"/>
        </w:rPr>
        <w:t xml:space="preserve"> através do site </w:t>
      </w:r>
      <w:hyperlink r:id="rId24" w:history="1">
        <w:r w:rsidRPr="00065D9A">
          <w:rPr>
            <w:rStyle w:val="Hyperlink"/>
            <w:rFonts w:ascii="Bookman Old Style" w:hAnsi="Bookman Old Style"/>
            <w:sz w:val="20"/>
            <w:u w:val="none"/>
          </w:rPr>
          <w:t>http://www.comprasbr.com.br</w:t>
        </w:r>
      </w:hyperlink>
      <w:r w:rsidRPr="00065D9A">
        <w:rPr>
          <w:rFonts w:ascii="Bookman Old Style" w:hAnsi="Bookman Old Style"/>
          <w:sz w:val="20"/>
        </w:rPr>
        <w:t xml:space="preserve"> </w:t>
      </w:r>
      <w:r w:rsidR="00C918C2" w:rsidRPr="00065D9A">
        <w:rPr>
          <w:rFonts w:ascii="Bookman Old Style" w:hAnsi="Bookman Old Style"/>
          <w:sz w:val="20"/>
        </w:rPr>
        <w:t>e estará disponível junto a</w:t>
      </w:r>
      <w:r w:rsidRPr="00065D9A">
        <w:rPr>
          <w:rFonts w:ascii="Bookman Old Style" w:hAnsi="Bookman Old Style"/>
          <w:sz w:val="20"/>
        </w:rPr>
        <w:t xml:space="preserve">o Departamento de </w:t>
      </w:r>
      <w:r w:rsidR="00C918C2" w:rsidRPr="00065D9A">
        <w:rPr>
          <w:rFonts w:ascii="Bookman Old Style" w:hAnsi="Bookman Old Style"/>
          <w:sz w:val="20"/>
        </w:rPr>
        <w:t xml:space="preserve">Licitações </w:t>
      </w:r>
      <w:r w:rsidRPr="00065D9A">
        <w:rPr>
          <w:rFonts w:ascii="Bookman Old Style" w:hAnsi="Bookman Old Style"/>
          <w:sz w:val="20"/>
        </w:rPr>
        <w:t xml:space="preserve">e Contratos </w:t>
      </w:r>
      <w:r w:rsidR="00C918C2" w:rsidRPr="00065D9A">
        <w:rPr>
          <w:rFonts w:ascii="Bookman Old Style" w:hAnsi="Bookman Old Style"/>
          <w:sz w:val="20"/>
        </w:rPr>
        <w:t xml:space="preserve">do Município de </w:t>
      </w:r>
      <w:r w:rsidR="00A771F4" w:rsidRPr="00065D9A">
        <w:rPr>
          <w:rFonts w:ascii="Bookman Old Style" w:hAnsi="Bookman Old Style"/>
          <w:sz w:val="20"/>
        </w:rPr>
        <w:t xml:space="preserve">Santa Isabel do Ivaí </w:t>
      </w:r>
      <w:r w:rsidR="004E4AE7" w:rsidRPr="00065D9A">
        <w:rPr>
          <w:rFonts w:ascii="Bookman Old Style" w:hAnsi="Bookman Old Style"/>
          <w:sz w:val="20"/>
        </w:rPr>
        <w:t>- Paraná</w:t>
      </w:r>
      <w:r w:rsidR="00C918C2" w:rsidRPr="00065D9A">
        <w:rPr>
          <w:rFonts w:ascii="Bookman Old Style" w:hAnsi="Bookman Old Style"/>
          <w:sz w:val="20"/>
        </w:rPr>
        <w:t>.</w:t>
      </w:r>
    </w:p>
    <w:p w14:paraId="3D5C7F68" w14:textId="77777777" w:rsidR="00C918C2" w:rsidRPr="00065D9A" w:rsidRDefault="00C918C2" w:rsidP="0006577C">
      <w:pPr>
        <w:pStyle w:val="PargrafodaLista"/>
        <w:ind w:left="0" w:right="-11" w:firstLine="0"/>
        <w:rPr>
          <w:rFonts w:ascii="Bookman Old Style" w:hAnsi="Bookman Old Style"/>
          <w:sz w:val="20"/>
        </w:rPr>
      </w:pPr>
    </w:p>
    <w:p w14:paraId="20907F5E" w14:textId="45C5DB6E"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C76B6A" w:rsidRPr="00065D9A">
        <w:rPr>
          <w:rFonts w:ascii="Bookman Old Style" w:hAnsi="Bookman Old Style"/>
          <w:sz w:val="20"/>
        </w:rPr>
        <w:t>4</w:t>
      </w:r>
      <w:r w:rsidRPr="00065D9A">
        <w:rPr>
          <w:rFonts w:ascii="Bookman Old Style" w:hAnsi="Bookman Old Style"/>
          <w:sz w:val="20"/>
        </w:rPr>
        <w:t xml:space="preserve">.14. </w:t>
      </w:r>
      <w:r w:rsidR="00C918C2" w:rsidRPr="00065D9A">
        <w:rPr>
          <w:rFonts w:ascii="Bookman Old Style" w:hAnsi="Bookman Old Style"/>
          <w:sz w:val="20"/>
        </w:rPr>
        <w:t>No caso de alteração deste Edital no curso do prazo estabelecido para a realização do Pregão, este prazo será reaberto, exceto quando, inquestionavelmente, a alteração não afetar a formulação das propostas.</w:t>
      </w:r>
    </w:p>
    <w:p w14:paraId="6272F0AB" w14:textId="77777777" w:rsidR="00C918C2" w:rsidRPr="00065D9A" w:rsidRDefault="00C918C2" w:rsidP="0006577C">
      <w:pPr>
        <w:pStyle w:val="PargrafodaLista"/>
        <w:ind w:left="0" w:right="-11" w:firstLine="0"/>
        <w:rPr>
          <w:rFonts w:ascii="Bookman Old Style" w:hAnsi="Bookman Old Style"/>
          <w:sz w:val="20"/>
        </w:rPr>
      </w:pPr>
    </w:p>
    <w:p w14:paraId="6E87C0D0" w14:textId="7C5E1C30" w:rsidR="00C918C2" w:rsidRPr="00065D9A" w:rsidRDefault="00CF584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.15. </w:t>
      </w:r>
      <w:r w:rsidR="00C918C2" w:rsidRPr="00065D9A">
        <w:rPr>
          <w:rFonts w:ascii="Bookman Old Style" w:hAnsi="Bookman Old Style"/>
          <w:sz w:val="20"/>
        </w:rPr>
        <w:t>É obrigação da proponente observar e acompanhar rigorosamente os editais, todas as fases do certame e comunicados oficiais divulgados conforme item anterior, ler e interpretar o conteúdo destes, desobrigando totalmente o órgão licitador, por interpretações errôneas ou inobservâncias.</w:t>
      </w:r>
    </w:p>
    <w:p w14:paraId="68FCCC98" w14:textId="77777777" w:rsidR="00C918C2" w:rsidRPr="00065D9A" w:rsidRDefault="00C918C2" w:rsidP="0006577C">
      <w:pPr>
        <w:pStyle w:val="PargrafodaLista"/>
        <w:ind w:left="0" w:right="-11" w:firstLine="0"/>
        <w:rPr>
          <w:rFonts w:ascii="Bookman Old Style" w:hAnsi="Bookman Old Style"/>
          <w:sz w:val="20"/>
        </w:rPr>
      </w:pPr>
    </w:p>
    <w:p w14:paraId="4541C5C0" w14:textId="7653E2AF" w:rsidR="00C918C2" w:rsidRPr="00065D9A" w:rsidRDefault="004E70CE"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.16. </w:t>
      </w:r>
      <w:r w:rsidR="00C918C2" w:rsidRPr="00065D9A">
        <w:rPr>
          <w:rFonts w:ascii="Bookman Old Style" w:hAnsi="Bookman Old Style"/>
          <w:b/>
          <w:bCs/>
          <w:sz w:val="20"/>
        </w:rPr>
        <w:t xml:space="preserve">A proponente deverá indicar </w:t>
      </w:r>
      <w:r w:rsidR="0006545C" w:rsidRPr="00065D9A">
        <w:rPr>
          <w:rFonts w:ascii="Bookman Old Style" w:hAnsi="Bookman Old Style"/>
          <w:b/>
          <w:bCs/>
          <w:sz w:val="20"/>
        </w:rPr>
        <w:t>ao</w:t>
      </w:r>
      <w:r w:rsidR="00C918C2" w:rsidRPr="00065D9A">
        <w:rPr>
          <w:rFonts w:ascii="Bookman Old Style" w:hAnsi="Bookman Old Style"/>
          <w:b/>
          <w:bCs/>
          <w:sz w:val="20"/>
        </w:rPr>
        <w:t xml:space="preserve"> </w:t>
      </w:r>
      <w:r w:rsidR="00701086" w:rsidRPr="00065D9A">
        <w:rPr>
          <w:rFonts w:ascii="Bookman Old Style" w:hAnsi="Bookman Old Style"/>
          <w:b/>
          <w:bCs/>
          <w:sz w:val="20"/>
        </w:rPr>
        <w:t>Pregoeiro</w:t>
      </w:r>
      <w:r w:rsidR="00C918C2" w:rsidRPr="00065D9A">
        <w:rPr>
          <w:rFonts w:ascii="Bookman Old Style" w:hAnsi="Bookman Old Style"/>
          <w:b/>
          <w:bCs/>
          <w:sz w:val="20"/>
        </w:rPr>
        <w:t xml:space="preserve"> todos os meios de contato (telefone/endereço eletrônico (e-mail), para comunicação, e obriga-se a manter os dados devidamente atualizados durante todo o decurso processual. Será de sua inteira responsabilidade o retorno imediato de todos os atos comunicados, os quais serão considerados recebidos, não lhe cabendo qualquer alegação de não recebimentos dos documentos.</w:t>
      </w:r>
      <w:r w:rsidR="00C918C2" w:rsidRPr="00065D9A">
        <w:rPr>
          <w:rFonts w:ascii="Bookman Old Style" w:hAnsi="Bookman Old Style"/>
          <w:sz w:val="20"/>
        </w:rPr>
        <w:t xml:space="preserve"> </w:t>
      </w:r>
    </w:p>
    <w:p w14:paraId="074C2B1F" w14:textId="77777777" w:rsidR="00C918C2" w:rsidRPr="00065D9A" w:rsidRDefault="00C918C2" w:rsidP="0006577C">
      <w:pPr>
        <w:pStyle w:val="PargrafodaLista"/>
        <w:ind w:left="0" w:right="-11" w:firstLine="0"/>
        <w:rPr>
          <w:rFonts w:ascii="Bookman Old Style" w:hAnsi="Bookman Old Style"/>
          <w:sz w:val="20"/>
        </w:rPr>
      </w:pPr>
    </w:p>
    <w:p w14:paraId="101F0BF9" w14:textId="3BB9CBF2" w:rsidR="00C918C2" w:rsidRPr="00065D9A"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.17. </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 xml:space="preserve"> não se responsabilizará por </w:t>
      </w:r>
      <w:r w:rsidR="00C918C2" w:rsidRPr="00065D9A">
        <w:rPr>
          <w:rFonts w:ascii="Bookman Old Style" w:hAnsi="Bookman Old Style"/>
          <w:i/>
          <w:iCs/>
          <w:sz w:val="20"/>
        </w:rPr>
        <w:t>e-mails</w:t>
      </w:r>
      <w:r w:rsidR="00C918C2" w:rsidRPr="00065D9A">
        <w:rPr>
          <w:rFonts w:ascii="Bookman Old Style" w:hAnsi="Bookman Old Style"/>
          <w:sz w:val="20"/>
        </w:rPr>
        <w:t xml:space="preserve"> que, por qualquer motivo, não forem recebidos em virtude de problemas no servidor ou navegador, tanto do Município de </w:t>
      </w:r>
      <w:r w:rsidR="00A771F4" w:rsidRPr="00065D9A">
        <w:rPr>
          <w:rFonts w:ascii="Bookman Old Style" w:hAnsi="Bookman Old Style"/>
          <w:sz w:val="20"/>
        </w:rPr>
        <w:t>Santa Isabel do Ivaí</w:t>
      </w:r>
      <w:r w:rsidR="004E4AE7" w:rsidRPr="00065D9A">
        <w:rPr>
          <w:rFonts w:ascii="Bookman Old Style" w:hAnsi="Bookman Old Style"/>
          <w:sz w:val="20"/>
        </w:rPr>
        <w:t xml:space="preserve"> – PR,</w:t>
      </w:r>
      <w:r w:rsidR="00C918C2" w:rsidRPr="00065D9A">
        <w:rPr>
          <w:rFonts w:ascii="Bookman Old Style" w:hAnsi="Bookman Old Style"/>
          <w:sz w:val="20"/>
        </w:rPr>
        <w:t xml:space="preserve"> quanto do emissor. </w:t>
      </w:r>
    </w:p>
    <w:p w14:paraId="121AFC6B" w14:textId="77777777" w:rsidR="00C918C2" w:rsidRPr="00065D9A" w:rsidRDefault="00C918C2" w:rsidP="0006577C">
      <w:pPr>
        <w:pStyle w:val="PargrafodaLista"/>
        <w:ind w:left="0" w:right="-11" w:firstLine="0"/>
        <w:rPr>
          <w:rFonts w:ascii="Bookman Old Style" w:hAnsi="Bookman Old Style"/>
          <w:sz w:val="20"/>
        </w:rPr>
      </w:pPr>
    </w:p>
    <w:p w14:paraId="305247C0" w14:textId="477F72C8" w:rsidR="00C918C2" w:rsidRPr="00065D9A"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.18. </w:t>
      </w:r>
      <w:r w:rsidR="00C918C2" w:rsidRPr="00065D9A">
        <w:rPr>
          <w:rFonts w:ascii="Bookman Old Style" w:hAnsi="Bookman Old Style"/>
          <w:sz w:val="20"/>
        </w:rPr>
        <w:t xml:space="preserve">Incumbirá ao Licitante acompanhar as operações no Sistema Eletrônico, sendo responsável pelo ônus decorrente da perda de negócios diante da inobservância de qualquer mensagem enviada e emitida pelo Sistema ou de sua desconexão. </w:t>
      </w:r>
    </w:p>
    <w:p w14:paraId="5F975109" w14:textId="77777777" w:rsidR="00C918C2" w:rsidRPr="00065D9A" w:rsidRDefault="00C918C2" w:rsidP="0006577C">
      <w:pPr>
        <w:pStyle w:val="PargrafodaLista"/>
        <w:ind w:left="0" w:right="-11" w:firstLine="0"/>
        <w:rPr>
          <w:rFonts w:ascii="Bookman Old Style" w:hAnsi="Bookman Old Style"/>
          <w:sz w:val="20"/>
        </w:rPr>
      </w:pPr>
    </w:p>
    <w:p w14:paraId="09367369" w14:textId="1D510318" w:rsidR="00C918C2" w:rsidRPr="00065D9A" w:rsidRDefault="00421BA0"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.19. </w:t>
      </w:r>
      <w:r w:rsidR="00C918C2" w:rsidRPr="00065D9A">
        <w:rPr>
          <w:rFonts w:ascii="Bookman Old Style" w:hAnsi="Bookman Old Style"/>
          <w:sz w:val="20"/>
        </w:rPr>
        <w:t xml:space="preserve">Caso o sistema eletrônico desconectar para o </w:t>
      </w:r>
      <w:r w:rsidR="00701086" w:rsidRPr="00065D9A">
        <w:rPr>
          <w:rFonts w:ascii="Bookman Old Style" w:hAnsi="Bookman Old Style"/>
          <w:sz w:val="20"/>
        </w:rPr>
        <w:t>Pregoeiro</w:t>
      </w:r>
      <w:r w:rsidR="00C918C2" w:rsidRPr="00065D9A">
        <w:rPr>
          <w:rFonts w:ascii="Bookman Old Style" w:hAnsi="Bookman Old Style"/>
          <w:sz w:val="20"/>
        </w:rPr>
        <w:t xml:space="preserve"> no decorrer da etapa de lances da sessão pública, e permanecendo acessíveis aos licitantes, os lances continuarão sendo recebidos, sem o prejuízo dos atos realizados.</w:t>
      </w:r>
      <w:r w:rsidR="00E94803" w:rsidRPr="00065D9A">
        <w:rPr>
          <w:rFonts w:ascii="Bookman Old Style" w:hAnsi="Bookman Old Style"/>
          <w:sz w:val="20"/>
        </w:rPr>
        <w:t xml:space="preserve"> </w:t>
      </w:r>
      <w:r w:rsidR="00C918C2" w:rsidRPr="00065D9A">
        <w:rPr>
          <w:rFonts w:ascii="Bookman Old Style" w:hAnsi="Bookman Old Style"/>
          <w:sz w:val="20"/>
        </w:rPr>
        <w:t xml:space="preserve">Se a desconexão do </w:t>
      </w:r>
      <w:r w:rsidR="00701086" w:rsidRPr="00065D9A">
        <w:rPr>
          <w:rFonts w:ascii="Bookman Old Style" w:hAnsi="Bookman Old Style"/>
          <w:sz w:val="20"/>
        </w:rPr>
        <w:t>Pregoeiro</w:t>
      </w:r>
      <w:r w:rsidR="00C918C2" w:rsidRPr="00065D9A">
        <w:rPr>
          <w:rFonts w:ascii="Bookman Old Style" w:hAnsi="Bookman Old Style"/>
          <w:sz w:val="20"/>
        </w:rPr>
        <w:t xml:space="preserve"> persistir por tempo superior a 10min (dez minutos), a sessão pública será suspensa e só poderá ser reiniciada após decorrido, no mínimo 24h (vinte e quatro horas), após a comunicação do fato aos participantes em campo próprio no sistema eletrônico. </w:t>
      </w:r>
    </w:p>
    <w:p w14:paraId="08F63427" w14:textId="77777777" w:rsidR="00C918C2" w:rsidRPr="00065D9A" w:rsidRDefault="00C918C2" w:rsidP="0006577C">
      <w:pPr>
        <w:pStyle w:val="PargrafodaLista"/>
        <w:ind w:left="0" w:right="-11" w:firstLine="0"/>
        <w:rPr>
          <w:rFonts w:ascii="Bookman Old Style" w:hAnsi="Bookman Old Style"/>
          <w:sz w:val="20"/>
        </w:rPr>
      </w:pPr>
    </w:p>
    <w:p w14:paraId="683B67B3" w14:textId="70531635" w:rsidR="00C918C2" w:rsidRPr="00065D9A" w:rsidRDefault="00693E1E" w:rsidP="0006577C">
      <w:pPr>
        <w:widowControl w:val="0"/>
        <w:ind w:left="0" w:right="-11" w:firstLine="0"/>
        <w:rPr>
          <w:rFonts w:ascii="Bookman Old Style" w:hAnsi="Bookman Old Style"/>
          <w:b/>
          <w:bCs/>
          <w:sz w:val="20"/>
        </w:rPr>
      </w:pPr>
      <w:r w:rsidRPr="00065D9A">
        <w:rPr>
          <w:rFonts w:ascii="Bookman Old Style" w:hAnsi="Bookman Old Style"/>
          <w:b/>
          <w:bCs/>
          <w:sz w:val="20"/>
        </w:rPr>
        <w:t>2</w:t>
      </w:r>
      <w:r w:rsidR="000663A3" w:rsidRPr="00065D9A">
        <w:rPr>
          <w:rFonts w:ascii="Bookman Old Style" w:hAnsi="Bookman Old Style"/>
          <w:b/>
          <w:bCs/>
          <w:sz w:val="20"/>
        </w:rPr>
        <w:t>4</w:t>
      </w:r>
      <w:r w:rsidRPr="00065D9A">
        <w:rPr>
          <w:rFonts w:ascii="Bookman Old Style" w:hAnsi="Bookman Old Style"/>
          <w:b/>
          <w:bCs/>
          <w:sz w:val="20"/>
        </w:rPr>
        <w:t xml:space="preserve">.20. </w:t>
      </w:r>
      <w:r w:rsidR="00C918C2" w:rsidRPr="00065D9A">
        <w:rPr>
          <w:rFonts w:ascii="Bookman Old Style" w:hAnsi="Bookman Old Style"/>
          <w:b/>
          <w:bCs/>
          <w:sz w:val="20"/>
        </w:rPr>
        <w:t>CASO A ETAPA DE LANCES ULTRAPASSE O HORÁRIO DE EXPEDIENTE, O PREGÃO SERÁ SUSPENSO E RETORNARÁ NO HORÁRIO INFORMADO PEL</w:t>
      </w:r>
      <w:r w:rsidR="0006545C" w:rsidRPr="00065D9A">
        <w:rPr>
          <w:rFonts w:ascii="Bookman Old Style" w:hAnsi="Bookman Old Style"/>
          <w:b/>
          <w:bCs/>
          <w:sz w:val="20"/>
        </w:rPr>
        <w:t>O</w:t>
      </w:r>
      <w:r w:rsidR="00C918C2" w:rsidRPr="00065D9A">
        <w:rPr>
          <w:rFonts w:ascii="Bookman Old Style" w:hAnsi="Bookman Old Style"/>
          <w:b/>
          <w:bCs/>
          <w:sz w:val="20"/>
        </w:rPr>
        <w:t xml:space="preserve"> </w:t>
      </w:r>
      <w:r w:rsidR="00701086" w:rsidRPr="00065D9A">
        <w:rPr>
          <w:rFonts w:ascii="Bookman Old Style" w:hAnsi="Bookman Old Style"/>
          <w:b/>
          <w:bCs/>
          <w:sz w:val="20"/>
        </w:rPr>
        <w:t>PREGOEIRO</w:t>
      </w:r>
      <w:r w:rsidR="00C918C2" w:rsidRPr="00065D9A">
        <w:rPr>
          <w:rFonts w:ascii="Bookman Old Style" w:hAnsi="Bookman Old Style"/>
          <w:b/>
          <w:bCs/>
          <w:sz w:val="20"/>
        </w:rPr>
        <w:t xml:space="preserve"> VIA </w:t>
      </w:r>
      <w:r w:rsidR="00C918C2" w:rsidRPr="00065D9A">
        <w:rPr>
          <w:rFonts w:ascii="Bookman Old Style" w:hAnsi="Bookman Old Style"/>
          <w:b/>
          <w:bCs/>
          <w:i/>
          <w:iCs/>
          <w:sz w:val="20"/>
        </w:rPr>
        <w:t>CHAT</w:t>
      </w:r>
      <w:r w:rsidR="00C918C2" w:rsidRPr="00065D9A">
        <w:rPr>
          <w:rFonts w:ascii="Bookman Old Style" w:hAnsi="Bookman Old Style"/>
          <w:b/>
          <w:bCs/>
          <w:sz w:val="20"/>
        </w:rPr>
        <w:t xml:space="preserve">. </w:t>
      </w:r>
    </w:p>
    <w:p w14:paraId="35591E90" w14:textId="77777777" w:rsidR="00693E1E" w:rsidRPr="00065D9A" w:rsidRDefault="00693E1E" w:rsidP="0006577C">
      <w:pPr>
        <w:widowControl w:val="0"/>
        <w:ind w:left="0" w:right="-11" w:firstLine="0"/>
        <w:rPr>
          <w:rFonts w:ascii="Bookman Old Style" w:hAnsi="Bookman Old Style"/>
          <w:sz w:val="20"/>
        </w:rPr>
      </w:pPr>
    </w:p>
    <w:p w14:paraId="69DF2E03" w14:textId="7DAA07E3" w:rsidR="00C918C2" w:rsidRPr="00065D9A" w:rsidRDefault="00693E1E"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.21. </w:t>
      </w:r>
      <w:r w:rsidR="00C918C2" w:rsidRPr="00065D9A">
        <w:rPr>
          <w:rFonts w:ascii="Bookman Old Style" w:hAnsi="Bookman Old Style"/>
          <w:sz w:val="20"/>
        </w:rPr>
        <w:t xml:space="preserve">Não havendo expediente, ocorrendo qualquer fato superveniente, ou mesmo indisponibilidade no Sistema </w:t>
      </w:r>
      <w:proofErr w:type="spellStart"/>
      <w:r w:rsidR="00C918C2" w:rsidRPr="00065D9A">
        <w:rPr>
          <w:rFonts w:ascii="Bookman Old Style" w:hAnsi="Bookman Old Style"/>
          <w:sz w:val="20"/>
        </w:rPr>
        <w:t>Compras</w:t>
      </w:r>
      <w:r w:rsidR="002F6EC4" w:rsidRPr="00065D9A">
        <w:rPr>
          <w:rFonts w:ascii="Bookman Old Style" w:hAnsi="Bookman Old Style"/>
          <w:sz w:val="20"/>
        </w:rPr>
        <w:t>BR</w:t>
      </w:r>
      <w:proofErr w:type="spellEnd"/>
      <w:r w:rsidR="00C918C2" w:rsidRPr="00065D9A">
        <w:rPr>
          <w:rFonts w:ascii="Bookman Old Style" w:hAnsi="Bookman Old Style"/>
          <w:sz w:val="20"/>
        </w:rPr>
        <w:t xml:space="preserve"> que impeça a realização do certame na data e horário marcado, a sessão pública será automaticamente transferida para o primeiro dia útil subsequente, no horário estabelecido neste Edital, desde que não haja comunicação do </w:t>
      </w:r>
      <w:r w:rsidR="00701086" w:rsidRPr="00065D9A">
        <w:rPr>
          <w:rFonts w:ascii="Bookman Old Style" w:hAnsi="Bookman Old Style"/>
          <w:sz w:val="20"/>
        </w:rPr>
        <w:t>Pregoeiro</w:t>
      </w:r>
      <w:r w:rsidR="00C918C2" w:rsidRPr="00065D9A">
        <w:rPr>
          <w:rFonts w:ascii="Bookman Old Style" w:hAnsi="Bookman Old Style"/>
          <w:sz w:val="20"/>
        </w:rPr>
        <w:t xml:space="preserve"> em contrário. </w:t>
      </w:r>
    </w:p>
    <w:p w14:paraId="31F51C55" w14:textId="77777777" w:rsidR="00C918C2" w:rsidRPr="00065D9A" w:rsidRDefault="00C918C2" w:rsidP="0006577C">
      <w:pPr>
        <w:pStyle w:val="PargrafodaLista"/>
        <w:ind w:left="0" w:right="-11" w:firstLine="0"/>
        <w:rPr>
          <w:rFonts w:ascii="Bookman Old Style" w:hAnsi="Bookman Old Style"/>
          <w:sz w:val="20"/>
        </w:rPr>
      </w:pPr>
    </w:p>
    <w:p w14:paraId="234CAA4B" w14:textId="62353101" w:rsidR="00C918C2" w:rsidRPr="00065D9A"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.22. </w:t>
      </w:r>
      <w:r w:rsidR="00C918C2" w:rsidRPr="00065D9A">
        <w:rPr>
          <w:rFonts w:ascii="Bookman Old Style" w:hAnsi="Bookman Old Style"/>
          <w:sz w:val="20"/>
        </w:rPr>
        <w:t xml:space="preserve">Na hipótese de necessidade de suspensão da sessão pública para a realização de diligências, com vistas ao saneamento das propostas, </w:t>
      </w:r>
      <w:r w:rsidRPr="00065D9A">
        <w:rPr>
          <w:rFonts w:ascii="Bookman Old Style" w:hAnsi="Bookman Old Style"/>
          <w:sz w:val="20"/>
        </w:rPr>
        <w:t>a mesma</w:t>
      </w:r>
      <w:r w:rsidR="00C918C2" w:rsidRPr="00065D9A">
        <w:rPr>
          <w:rFonts w:ascii="Bookman Old Style" w:hAnsi="Bookman Old Style"/>
          <w:sz w:val="20"/>
        </w:rPr>
        <w:t xml:space="preserve"> somente poderá ser reiniciada mediante aviso prévio no sistema com, no mínimo, vinte e quatro horas de antecedência, e a ocorrência será registrada em ata. </w:t>
      </w:r>
    </w:p>
    <w:p w14:paraId="4F2DC8AD" w14:textId="77777777" w:rsidR="00C918C2" w:rsidRPr="00065D9A" w:rsidRDefault="00C918C2" w:rsidP="0006577C">
      <w:pPr>
        <w:pStyle w:val="PargrafodaLista"/>
        <w:ind w:left="0" w:right="-11" w:firstLine="0"/>
        <w:rPr>
          <w:rFonts w:ascii="Bookman Old Style" w:hAnsi="Bookman Old Style"/>
          <w:sz w:val="20"/>
        </w:rPr>
      </w:pPr>
    </w:p>
    <w:p w14:paraId="2A786EFD" w14:textId="4FEE70D5" w:rsidR="00C918C2" w:rsidRPr="00065D9A"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.23. </w:t>
      </w:r>
      <w:r w:rsidR="00C918C2" w:rsidRPr="00065D9A">
        <w:rPr>
          <w:rFonts w:ascii="Bookman Old Style" w:hAnsi="Bookman Old Style"/>
          <w:sz w:val="20"/>
        </w:rPr>
        <w:t xml:space="preserve">Para dirimir, na esfera judicial, as questões oriundas do presente Edital, será competente o Foro da Comarca de </w:t>
      </w:r>
      <w:r w:rsidR="00EA43AE" w:rsidRPr="00065D9A">
        <w:rPr>
          <w:rFonts w:ascii="Bookman Old Style" w:hAnsi="Bookman Old Style"/>
          <w:sz w:val="20"/>
        </w:rPr>
        <w:t>Santa Isabel do Ivaí</w:t>
      </w:r>
      <w:r w:rsidR="004E4AE7" w:rsidRPr="00065D9A">
        <w:rPr>
          <w:rFonts w:ascii="Bookman Old Style" w:hAnsi="Bookman Old Style"/>
          <w:sz w:val="20"/>
        </w:rPr>
        <w:t xml:space="preserve"> - Paraná</w:t>
      </w:r>
      <w:r w:rsidR="00C918C2" w:rsidRPr="00065D9A">
        <w:rPr>
          <w:rFonts w:ascii="Bookman Old Style" w:hAnsi="Bookman Old Style"/>
          <w:sz w:val="20"/>
        </w:rPr>
        <w:t xml:space="preserve">. </w:t>
      </w:r>
    </w:p>
    <w:p w14:paraId="13925915" w14:textId="77777777" w:rsidR="000D646B" w:rsidRPr="00065D9A" w:rsidRDefault="000D646B" w:rsidP="0006577C">
      <w:pPr>
        <w:widowControl w:val="0"/>
        <w:ind w:left="0" w:right="-11" w:firstLine="0"/>
        <w:rPr>
          <w:rFonts w:ascii="Bookman Old Style" w:hAnsi="Bookman Old Style"/>
          <w:sz w:val="20"/>
        </w:rPr>
      </w:pPr>
    </w:p>
    <w:p w14:paraId="6946A717" w14:textId="7D3FD733" w:rsidR="00C918C2" w:rsidRPr="00065D9A" w:rsidRDefault="000D646B"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.24. </w:t>
      </w:r>
      <w:r w:rsidR="00C918C2" w:rsidRPr="00065D9A">
        <w:rPr>
          <w:rFonts w:ascii="Bookman Old Style" w:hAnsi="Bookman Old Style"/>
          <w:sz w:val="20"/>
        </w:rPr>
        <w:t>Os casos omissos serão resolvidos pel</w:t>
      </w:r>
      <w:r w:rsidR="0006545C" w:rsidRPr="00065D9A">
        <w:rPr>
          <w:rFonts w:ascii="Bookman Old Style" w:hAnsi="Bookman Old Style"/>
          <w:sz w:val="20"/>
        </w:rPr>
        <w:t>o</w:t>
      </w:r>
      <w:r w:rsidR="00C918C2" w:rsidRPr="00065D9A">
        <w:rPr>
          <w:rFonts w:ascii="Bookman Old Style" w:hAnsi="Bookman Old Style"/>
          <w:sz w:val="20"/>
        </w:rPr>
        <w:t xml:space="preserve"> </w:t>
      </w:r>
      <w:r w:rsidR="00701086" w:rsidRPr="00065D9A">
        <w:rPr>
          <w:rFonts w:ascii="Bookman Old Style" w:hAnsi="Bookman Old Style"/>
          <w:sz w:val="20"/>
        </w:rPr>
        <w:t>Pregoeiro</w:t>
      </w:r>
      <w:r w:rsidR="00C918C2" w:rsidRPr="00065D9A">
        <w:rPr>
          <w:rFonts w:ascii="Bookman Old Style" w:hAnsi="Bookman Old Style"/>
          <w:sz w:val="20"/>
        </w:rPr>
        <w:t>.</w:t>
      </w:r>
    </w:p>
    <w:p w14:paraId="1C8F29BF" w14:textId="77777777" w:rsidR="000D646B" w:rsidRPr="00065D9A" w:rsidRDefault="000D646B" w:rsidP="0006577C">
      <w:pPr>
        <w:widowControl w:val="0"/>
        <w:ind w:left="0" w:right="-11" w:firstLine="0"/>
        <w:rPr>
          <w:rFonts w:ascii="Bookman Old Style" w:hAnsi="Bookman Old Style"/>
          <w:sz w:val="20"/>
        </w:rPr>
      </w:pPr>
    </w:p>
    <w:p w14:paraId="56850C9F" w14:textId="615757A6" w:rsidR="00C918C2" w:rsidRPr="00065D9A" w:rsidRDefault="000C7187" w:rsidP="0006577C">
      <w:pPr>
        <w:widowControl w:val="0"/>
        <w:ind w:left="0" w:right="-11" w:firstLine="0"/>
        <w:rPr>
          <w:rFonts w:ascii="Bookman Old Style" w:hAnsi="Bookman Old Style"/>
          <w:sz w:val="20"/>
        </w:rPr>
      </w:pPr>
      <w:r w:rsidRPr="00065D9A">
        <w:rPr>
          <w:rFonts w:ascii="Bookman Old Style" w:hAnsi="Bookman Old Style"/>
          <w:sz w:val="20"/>
        </w:rPr>
        <w:t>2</w:t>
      </w:r>
      <w:r w:rsidR="000663A3" w:rsidRPr="00065D9A">
        <w:rPr>
          <w:rFonts w:ascii="Bookman Old Style" w:hAnsi="Bookman Old Style"/>
          <w:sz w:val="20"/>
        </w:rPr>
        <w:t>4</w:t>
      </w:r>
      <w:r w:rsidRPr="00065D9A">
        <w:rPr>
          <w:rFonts w:ascii="Bookman Old Style" w:hAnsi="Bookman Old Style"/>
          <w:sz w:val="20"/>
        </w:rPr>
        <w:t xml:space="preserve">.25. </w:t>
      </w:r>
      <w:r w:rsidR="00C918C2" w:rsidRPr="00065D9A">
        <w:rPr>
          <w:rFonts w:ascii="Bookman Old Style" w:hAnsi="Bookman Old Style"/>
          <w:sz w:val="20"/>
        </w:rPr>
        <w:t xml:space="preserve">Integram este Edital, para todos os fins e efeitos, os seguintes </w:t>
      </w:r>
      <w:r w:rsidRPr="00065D9A">
        <w:rPr>
          <w:rFonts w:ascii="Bookman Old Style" w:hAnsi="Bookman Old Style"/>
          <w:sz w:val="20"/>
        </w:rPr>
        <w:t>a</w:t>
      </w:r>
      <w:r w:rsidR="00C918C2" w:rsidRPr="00065D9A">
        <w:rPr>
          <w:rFonts w:ascii="Bookman Old Style" w:hAnsi="Bookman Old Style"/>
          <w:sz w:val="20"/>
        </w:rPr>
        <w:t>nexos:</w:t>
      </w:r>
    </w:p>
    <w:p w14:paraId="494225D9" w14:textId="77777777" w:rsidR="008D2CBD" w:rsidRPr="00065D9A" w:rsidRDefault="008D2CBD" w:rsidP="0006577C">
      <w:pPr>
        <w:widowControl w:val="0"/>
        <w:ind w:left="0" w:right="-11" w:firstLine="0"/>
        <w:rPr>
          <w:rFonts w:ascii="Bookman Old Style" w:hAnsi="Bookman Old Style"/>
          <w:sz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389"/>
        <w:gridCol w:w="8240"/>
      </w:tblGrid>
      <w:tr w:rsidR="004A0C3A" w:rsidRPr="00065D9A" w14:paraId="5947D80D" w14:textId="77777777" w:rsidTr="00B47F05">
        <w:tc>
          <w:tcPr>
            <w:tcW w:w="721" w:type="pct"/>
          </w:tcPr>
          <w:p w14:paraId="09B2D9DD" w14:textId="77777777" w:rsidR="004A0C3A" w:rsidRPr="00065D9A" w:rsidRDefault="004A0C3A" w:rsidP="0006577C">
            <w:pPr>
              <w:ind w:left="0" w:right="-11" w:firstLine="0"/>
              <w:jc w:val="center"/>
              <w:rPr>
                <w:rFonts w:ascii="Bookman Old Style" w:hAnsi="Bookman Old Style"/>
                <w:sz w:val="20"/>
              </w:rPr>
            </w:pPr>
            <w:r w:rsidRPr="00065D9A">
              <w:rPr>
                <w:rFonts w:ascii="Bookman Old Style" w:hAnsi="Bookman Old Style"/>
                <w:b/>
                <w:sz w:val="20"/>
              </w:rPr>
              <w:t>ANEXO I</w:t>
            </w:r>
          </w:p>
        </w:tc>
        <w:tc>
          <w:tcPr>
            <w:tcW w:w="4279" w:type="pct"/>
          </w:tcPr>
          <w:p w14:paraId="2D5CB992" w14:textId="55ECBBA1" w:rsidR="004A0C3A" w:rsidRPr="00065D9A" w:rsidRDefault="004A0C3A" w:rsidP="0006577C">
            <w:pPr>
              <w:ind w:left="0" w:right="-11" w:firstLine="0"/>
              <w:rPr>
                <w:rFonts w:ascii="Bookman Old Style" w:hAnsi="Bookman Old Style"/>
                <w:sz w:val="20"/>
              </w:rPr>
            </w:pPr>
            <w:r w:rsidRPr="00065D9A">
              <w:rPr>
                <w:rFonts w:ascii="Bookman Old Style" w:hAnsi="Bookman Old Style"/>
                <w:sz w:val="20"/>
              </w:rPr>
              <w:t>Termo de Referência;</w:t>
            </w:r>
          </w:p>
        </w:tc>
      </w:tr>
      <w:tr w:rsidR="004A0C3A" w:rsidRPr="00065D9A" w14:paraId="71A41283" w14:textId="77777777" w:rsidTr="00B47F05">
        <w:tc>
          <w:tcPr>
            <w:tcW w:w="721" w:type="pct"/>
          </w:tcPr>
          <w:p w14:paraId="34384589" w14:textId="77777777" w:rsidR="004A0C3A" w:rsidRPr="00065D9A" w:rsidRDefault="004A0C3A" w:rsidP="0006577C">
            <w:pPr>
              <w:ind w:left="0" w:right="-11" w:firstLine="0"/>
              <w:jc w:val="center"/>
              <w:rPr>
                <w:rFonts w:ascii="Bookman Old Style" w:hAnsi="Bookman Old Style"/>
                <w:sz w:val="20"/>
              </w:rPr>
            </w:pPr>
            <w:r w:rsidRPr="00065D9A">
              <w:rPr>
                <w:rFonts w:ascii="Bookman Old Style" w:hAnsi="Bookman Old Style"/>
                <w:b/>
                <w:sz w:val="20"/>
              </w:rPr>
              <w:t>ANEXO II</w:t>
            </w:r>
          </w:p>
        </w:tc>
        <w:tc>
          <w:tcPr>
            <w:tcW w:w="4279" w:type="pct"/>
          </w:tcPr>
          <w:p w14:paraId="6DD0784D" w14:textId="77777777" w:rsidR="004A0C3A" w:rsidRPr="00065D9A" w:rsidRDefault="004A0C3A" w:rsidP="0006577C">
            <w:pPr>
              <w:ind w:left="0" w:right="-11" w:firstLine="0"/>
              <w:rPr>
                <w:rFonts w:ascii="Bookman Old Style" w:hAnsi="Bookman Old Style"/>
                <w:sz w:val="20"/>
              </w:rPr>
            </w:pPr>
            <w:r w:rsidRPr="00065D9A">
              <w:rPr>
                <w:rFonts w:ascii="Bookman Old Style" w:hAnsi="Bookman Old Style"/>
                <w:sz w:val="20"/>
              </w:rPr>
              <w:t>Modelo Padrão de Proposta Comercial;</w:t>
            </w:r>
          </w:p>
        </w:tc>
      </w:tr>
      <w:tr w:rsidR="004A0C3A" w:rsidRPr="00065D9A" w14:paraId="3B6E47C1" w14:textId="77777777" w:rsidTr="00B47F05">
        <w:tc>
          <w:tcPr>
            <w:tcW w:w="721" w:type="pct"/>
          </w:tcPr>
          <w:p w14:paraId="3E672533" w14:textId="77777777" w:rsidR="004A0C3A" w:rsidRPr="00065D9A" w:rsidRDefault="004A0C3A" w:rsidP="0006577C">
            <w:pPr>
              <w:ind w:left="0" w:right="-11" w:firstLine="0"/>
              <w:jc w:val="center"/>
              <w:rPr>
                <w:rFonts w:ascii="Bookman Old Style" w:hAnsi="Bookman Old Style"/>
                <w:sz w:val="20"/>
              </w:rPr>
            </w:pPr>
            <w:r w:rsidRPr="00065D9A">
              <w:rPr>
                <w:rFonts w:ascii="Bookman Old Style" w:hAnsi="Bookman Old Style"/>
                <w:b/>
                <w:sz w:val="20"/>
              </w:rPr>
              <w:t>ANEXO III</w:t>
            </w:r>
          </w:p>
        </w:tc>
        <w:tc>
          <w:tcPr>
            <w:tcW w:w="4279" w:type="pct"/>
          </w:tcPr>
          <w:p w14:paraId="160AE7E0" w14:textId="77777777" w:rsidR="004A0C3A" w:rsidRPr="00065D9A" w:rsidRDefault="004A0C3A" w:rsidP="0006577C">
            <w:pPr>
              <w:ind w:left="0" w:right="-11" w:firstLine="0"/>
              <w:rPr>
                <w:rFonts w:ascii="Bookman Old Style" w:hAnsi="Bookman Old Style"/>
                <w:b/>
                <w:sz w:val="20"/>
              </w:rPr>
            </w:pPr>
            <w:r w:rsidRPr="00065D9A">
              <w:rPr>
                <w:rFonts w:ascii="Bookman Old Style" w:hAnsi="Bookman Old Style"/>
                <w:sz w:val="20"/>
              </w:rPr>
              <w:t>Modelo de Declaração</w:t>
            </w:r>
            <w:r w:rsidR="00E97E04" w:rsidRPr="00065D9A">
              <w:rPr>
                <w:rFonts w:ascii="Bookman Old Style" w:hAnsi="Bookman Old Style"/>
                <w:sz w:val="20"/>
              </w:rPr>
              <w:t xml:space="preserve"> Unificada;</w:t>
            </w:r>
          </w:p>
        </w:tc>
      </w:tr>
      <w:tr w:rsidR="0040413A" w:rsidRPr="00EC193B" w14:paraId="597C6B8A" w14:textId="77777777" w:rsidTr="00B47F05">
        <w:tc>
          <w:tcPr>
            <w:tcW w:w="721" w:type="pct"/>
          </w:tcPr>
          <w:p w14:paraId="10C3869E" w14:textId="77777777" w:rsidR="0040413A" w:rsidRPr="00EC193B" w:rsidRDefault="0040413A" w:rsidP="0006577C">
            <w:pPr>
              <w:ind w:left="0" w:right="-11" w:firstLine="0"/>
              <w:jc w:val="center"/>
              <w:rPr>
                <w:rFonts w:ascii="Bookman Old Style" w:hAnsi="Bookman Old Style"/>
                <w:sz w:val="20"/>
              </w:rPr>
            </w:pPr>
            <w:r w:rsidRPr="00EC193B">
              <w:rPr>
                <w:rFonts w:ascii="Bookman Old Style" w:hAnsi="Bookman Old Style"/>
                <w:b/>
                <w:sz w:val="20"/>
              </w:rPr>
              <w:t>ANEXO IV</w:t>
            </w:r>
          </w:p>
        </w:tc>
        <w:tc>
          <w:tcPr>
            <w:tcW w:w="4279" w:type="pct"/>
          </w:tcPr>
          <w:p w14:paraId="38100429" w14:textId="2052E24D" w:rsidR="0040413A" w:rsidRPr="00EC193B" w:rsidRDefault="0016415D" w:rsidP="0006577C">
            <w:pPr>
              <w:pStyle w:val="Corpodetexto2"/>
              <w:ind w:left="0" w:right="-11" w:firstLine="0"/>
              <w:jc w:val="left"/>
              <w:rPr>
                <w:rFonts w:ascii="Bookman Old Style" w:hAnsi="Bookman Old Style"/>
                <w:b w:val="0"/>
                <w:sz w:val="20"/>
              </w:rPr>
            </w:pPr>
            <w:r w:rsidRPr="00EC193B">
              <w:rPr>
                <w:rFonts w:ascii="Bookman Old Style" w:hAnsi="Bookman Old Style"/>
                <w:b w:val="0"/>
                <w:sz w:val="20"/>
              </w:rPr>
              <w:t xml:space="preserve">Modelo de Minuta </w:t>
            </w:r>
            <w:r w:rsidR="00440D30" w:rsidRPr="00EC193B">
              <w:rPr>
                <w:rFonts w:ascii="Bookman Old Style" w:hAnsi="Bookman Old Style"/>
                <w:b w:val="0"/>
                <w:sz w:val="20"/>
              </w:rPr>
              <w:t>d</w:t>
            </w:r>
            <w:r w:rsidR="007743E3" w:rsidRPr="00EC193B">
              <w:rPr>
                <w:rFonts w:ascii="Bookman Old Style" w:hAnsi="Bookman Old Style"/>
                <w:b w:val="0"/>
                <w:sz w:val="20"/>
              </w:rPr>
              <w:t>e Contrato</w:t>
            </w:r>
          </w:p>
        </w:tc>
      </w:tr>
    </w:tbl>
    <w:p w14:paraId="651BB8FA" w14:textId="61B39FBC" w:rsidR="00DF2DA8" w:rsidRPr="00065D9A" w:rsidRDefault="00DF2DA8" w:rsidP="0006577C">
      <w:pPr>
        <w:pStyle w:val="Ttulo"/>
        <w:ind w:right="-11"/>
        <w:rPr>
          <w:rFonts w:ascii="Bookman Old Style" w:hAnsi="Bookman Old Style"/>
          <w:b w:val="0"/>
          <w:bCs w:val="0"/>
          <w:sz w:val="20"/>
          <w:szCs w:val="20"/>
        </w:rPr>
      </w:pPr>
      <w:r w:rsidRPr="00EC193B">
        <w:rPr>
          <w:rFonts w:ascii="Bookman Old Style" w:hAnsi="Bookman Old Style"/>
          <w:b w:val="0"/>
          <w:bCs w:val="0"/>
          <w:sz w:val="20"/>
          <w:szCs w:val="20"/>
        </w:rPr>
        <w:t xml:space="preserve">Santa Isabel do Ivaí, </w:t>
      </w:r>
      <w:r w:rsidR="00B517A3" w:rsidRPr="00EC193B">
        <w:rPr>
          <w:rFonts w:ascii="Bookman Old Style" w:hAnsi="Bookman Old Style"/>
          <w:b w:val="0"/>
          <w:bCs w:val="0"/>
          <w:sz w:val="20"/>
          <w:szCs w:val="20"/>
        </w:rPr>
        <w:t xml:space="preserve">Estado do Paraná, em </w:t>
      </w:r>
      <w:r w:rsidR="00D35901">
        <w:rPr>
          <w:rFonts w:ascii="Bookman Old Style" w:hAnsi="Bookman Old Style"/>
          <w:b w:val="0"/>
          <w:bCs w:val="0"/>
          <w:sz w:val="20"/>
          <w:szCs w:val="20"/>
        </w:rPr>
        <w:t>08</w:t>
      </w:r>
      <w:r w:rsidR="00CE69B8" w:rsidRPr="00EC193B">
        <w:rPr>
          <w:rFonts w:ascii="Bookman Old Style" w:hAnsi="Bookman Old Style"/>
          <w:b w:val="0"/>
          <w:bCs w:val="0"/>
          <w:sz w:val="20"/>
          <w:szCs w:val="20"/>
        </w:rPr>
        <w:t xml:space="preserve"> de </w:t>
      </w:r>
      <w:r w:rsidR="00D35901">
        <w:rPr>
          <w:rFonts w:ascii="Bookman Old Style" w:hAnsi="Bookman Old Style"/>
          <w:b w:val="0"/>
          <w:bCs w:val="0"/>
          <w:sz w:val="20"/>
          <w:szCs w:val="20"/>
        </w:rPr>
        <w:t xml:space="preserve">janeiro </w:t>
      </w:r>
      <w:r w:rsidR="00A41B9F" w:rsidRPr="00EC193B">
        <w:rPr>
          <w:rFonts w:ascii="Bookman Old Style" w:hAnsi="Bookman Old Style"/>
          <w:b w:val="0"/>
          <w:bCs w:val="0"/>
          <w:sz w:val="20"/>
          <w:szCs w:val="20"/>
        </w:rPr>
        <w:t>de 202</w:t>
      </w:r>
      <w:r w:rsidR="00D35901">
        <w:rPr>
          <w:rFonts w:ascii="Bookman Old Style" w:hAnsi="Bookman Old Style"/>
          <w:b w:val="0"/>
          <w:bCs w:val="0"/>
          <w:sz w:val="20"/>
          <w:szCs w:val="20"/>
        </w:rPr>
        <w:t>4</w:t>
      </w:r>
      <w:r w:rsidR="008B756C" w:rsidRPr="00EC193B">
        <w:rPr>
          <w:rFonts w:ascii="Bookman Old Style" w:hAnsi="Bookman Old Style"/>
          <w:b w:val="0"/>
          <w:bCs w:val="0"/>
          <w:sz w:val="20"/>
          <w:szCs w:val="20"/>
        </w:rPr>
        <w:t>.</w:t>
      </w:r>
    </w:p>
    <w:p w14:paraId="739445CE" w14:textId="77777777" w:rsidR="00DF2DA8" w:rsidRPr="00065D9A" w:rsidRDefault="00DF2DA8" w:rsidP="0006577C">
      <w:pPr>
        <w:ind w:left="0" w:right="-11" w:firstLine="0"/>
        <w:jc w:val="center"/>
        <w:rPr>
          <w:rFonts w:ascii="Bookman Old Style" w:hAnsi="Bookman Old Style"/>
          <w:b/>
          <w:sz w:val="20"/>
        </w:rPr>
      </w:pPr>
    </w:p>
    <w:p w14:paraId="05B12D1E" w14:textId="77777777" w:rsidR="0029792A" w:rsidRPr="00346F90" w:rsidRDefault="0029792A" w:rsidP="0029792A">
      <w:pPr>
        <w:tabs>
          <w:tab w:val="left" w:pos="4320"/>
        </w:tabs>
        <w:jc w:val="center"/>
        <w:rPr>
          <w:rFonts w:ascii="Bookman Old Style" w:hAnsi="Bookman Old Style"/>
          <w:bCs/>
          <w:i/>
          <w:iCs/>
          <w:sz w:val="18"/>
          <w:szCs w:val="18"/>
        </w:rPr>
      </w:pPr>
      <w:r w:rsidRPr="00346F90">
        <w:rPr>
          <w:rFonts w:ascii="Bookman Old Style" w:hAnsi="Bookman Old Style"/>
          <w:bCs/>
          <w:i/>
          <w:iCs/>
          <w:sz w:val="18"/>
          <w:szCs w:val="18"/>
        </w:rPr>
        <w:t>(Assinado Digitalmente)</w:t>
      </w:r>
    </w:p>
    <w:p w14:paraId="4A19CDA6" w14:textId="77777777" w:rsidR="00DF2DA8" w:rsidRPr="00065D9A" w:rsidRDefault="00DF2DA8" w:rsidP="0006577C">
      <w:pPr>
        <w:ind w:left="0" w:right="-11" w:firstLine="0"/>
        <w:jc w:val="center"/>
        <w:rPr>
          <w:rFonts w:ascii="Bookman Old Style" w:hAnsi="Bookman Old Style"/>
          <w:b/>
          <w:sz w:val="20"/>
        </w:rPr>
      </w:pPr>
      <w:r w:rsidRPr="00065D9A">
        <w:rPr>
          <w:rFonts w:ascii="Bookman Old Style" w:hAnsi="Bookman Old Style"/>
          <w:b/>
          <w:sz w:val="20"/>
        </w:rPr>
        <w:t xml:space="preserve">JOSÉ MARIM FERREIRA DE SOUZA </w:t>
      </w:r>
    </w:p>
    <w:p w14:paraId="737067B0" w14:textId="77777777" w:rsidR="00D14199" w:rsidRPr="00065D9A" w:rsidRDefault="00DF2DA8" w:rsidP="0006577C">
      <w:pPr>
        <w:ind w:left="0" w:right="-11" w:firstLine="0"/>
        <w:jc w:val="center"/>
        <w:rPr>
          <w:rFonts w:ascii="Bookman Old Style" w:hAnsi="Bookman Old Style"/>
          <w:b/>
          <w:sz w:val="20"/>
        </w:rPr>
      </w:pPr>
      <w:r w:rsidRPr="00065D9A">
        <w:rPr>
          <w:rFonts w:ascii="Bookman Old Style" w:hAnsi="Bookman Old Style"/>
          <w:b/>
          <w:sz w:val="20"/>
        </w:rPr>
        <w:t>SECRETÁRIO DE PLANEJAMENTO</w:t>
      </w:r>
    </w:p>
    <w:p w14:paraId="261F0E11" w14:textId="26C07259" w:rsidR="0006577C" w:rsidRDefault="0006577C" w:rsidP="0006577C">
      <w:pPr>
        <w:ind w:left="0" w:right="-11" w:firstLine="0"/>
        <w:jc w:val="center"/>
        <w:rPr>
          <w:rFonts w:ascii="Bookman Old Style" w:hAnsi="Bookman Old Style"/>
          <w:b/>
          <w:sz w:val="20"/>
        </w:rPr>
      </w:pPr>
    </w:p>
    <w:p w14:paraId="3FEF9A06" w14:textId="65F49BEA" w:rsidR="007743E3" w:rsidRDefault="007743E3" w:rsidP="0006577C">
      <w:pPr>
        <w:ind w:left="0" w:right="-11" w:firstLine="0"/>
        <w:jc w:val="center"/>
        <w:rPr>
          <w:rFonts w:ascii="Bookman Old Style" w:hAnsi="Bookman Old Style"/>
          <w:b/>
          <w:sz w:val="20"/>
        </w:rPr>
      </w:pPr>
    </w:p>
    <w:p w14:paraId="740E41A3" w14:textId="5EAA5D45" w:rsidR="007743E3" w:rsidRDefault="007743E3" w:rsidP="0006577C">
      <w:pPr>
        <w:ind w:left="0" w:right="-11" w:firstLine="0"/>
        <w:jc w:val="center"/>
        <w:rPr>
          <w:rFonts w:ascii="Bookman Old Style" w:hAnsi="Bookman Old Style"/>
          <w:b/>
          <w:sz w:val="20"/>
        </w:rPr>
      </w:pPr>
    </w:p>
    <w:p w14:paraId="48C9072B" w14:textId="6324D410" w:rsidR="00EC193B" w:rsidRDefault="00EC193B" w:rsidP="0006577C">
      <w:pPr>
        <w:ind w:left="0" w:right="-11" w:firstLine="0"/>
        <w:jc w:val="center"/>
        <w:rPr>
          <w:rFonts w:ascii="Bookman Old Style" w:hAnsi="Bookman Old Style"/>
          <w:b/>
          <w:sz w:val="20"/>
        </w:rPr>
      </w:pPr>
    </w:p>
    <w:p w14:paraId="16E842AE" w14:textId="6752D105" w:rsidR="00EC193B" w:rsidRDefault="00EC193B" w:rsidP="0006577C">
      <w:pPr>
        <w:ind w:left="0" w:right="-11" w:firstLine="0"/>
        <w:jc w:val="center"/>
        <w:rPr>
          <w:rFonts w:ascii="Bookman Old Style" w:hAnsi="Bookman Old Style"/>
          <w:b/>
          <w:sz w:val="20"/>
        </w:rPr>
      </w:pPr>
    </w:p>
    <w:p w14:paraId="6F29956A" w14:textId="2955F33A" w:rsidR="00EC193B" w:rsidRDefault="00EC193B" w:rsidP="0006577C">
      <w:pPr>
        <w:ind w:left="0" w:right="-11" w:firstLine="0"/>
        <w:jc w:val="center"/>
        <w:rPr>
          <w:rFonts w:ascii="Bookman Old Style" w:hAnsi="Bookman Old Style"/>
          <w:b/>
          <w:sz w:val="20"/>
        </w:rPr>
      </w:pPr>
    </w:p>
    <w:p w14:paraId="6160CB50" w14:textId="5964B4B2" w:rsidR="00EC193B" w:rsidRDefault="00EC193B" w:rsidP="0006577C">
      <w:pPr>
        <w:ind w:left="0" w:right="-11" w:firstLine="0"/>
        <w:jc w:val="center"/>
        <w:rPr>
          <w:rFonts w:ascii="Bookman Old Style" w:hAnsi="Bookman Old Style"/>
          <w:b/>
          <w:sz w:val="20"/>
        </w:rPr>
      </w:pPr>
    </w:p>
    <w:p w14:paraId="0774FB71" w14:textId="2DDECB4F" w:rsidR="00EC193B" w:rsidRDefault="00EC193B" w:rsidP="0006577C">
      <w:pPr>
        <w:ind w:left="0" w:right="-11" w:firstLine="0"/>
        <w:jc w:val="center"/>
        <w:rPr>
          <w:rFonts w:ascii="Bookman Old Style" w:hAnsi="Bookman Old Style"/>
          <w:b/>
          <w:sz w:val="20"/>
        </w:rPr>
      </w:pPr>
    </w:p>
    <w:p w14:paraId="572A6473" w14:textId="105C65F3" w:rsidR="00EC193B" w:rsidRDefault="00EC193B" w:rsidP="0006577C">
      <w:pPr>
        <w:ind w:left="0" w:right="-11" w:firstLine="0"/>
        <w:jc w:val="center"/>
        <w:rPr>
          <w:rFonts w:ascii="Bookman Old Style" w:hAnsi="Bookman Old Style"/>
          <w:b/>
          <w:sz w:val="20"/>
        </w:rPr>
      </w:pPr>
    </w:p>
    <w:p w14:paraId="43BFCA68" w14:textId="2FC4DB4A" w:rsidR="00EC193B" w:rsidRDefault="00EC193B" w:rsidP="0006577C">
      <w:pPr>
        <w:ind w:left="0" w:right="-11" w:firstLine="0"/>
        <w:jc w:val="center"/>
        <w:rPr>
          <w:rFonts w:ascii="Bookman Old Style" w:hAnsi="Bookman Old Style"/>
          <w:b/>
          <w:sz w:val="20"/>
        </w:rPr>
      </w:pPr>
    </w:p>
    <w:p w14:paraId="2E1D61C0" w14:textId="383BE19C" w:rsidR="00EC193B" w:rsidRDefault="00EC193B" w:rsidP="0006577C">
      <w:pPr>
        <w:ind w:left="0" w:right="-11" w:firstLine="0"/>
        <w:jc w:val="center"/>
        <w:rPr>
          <w:rFonts w:ascii="Bookman Old Style" w:hAnsi="Bookman Old Style"/>
          <w:b/>
          <w:sz w:val="20"/>
        </w:rPr>
      </w:pPr>
    </w:p>
    <w:p w14:paraId="6C4AF5DC" w14:textId="77777777" w:rsidR="00EC193B" w:rsidRDefault="00EC193B" w:rsidP="0006577C">
      <w:pPr>
        <w:ind w:left="0" w:right="-11" w:firstLine="0"/>
        <w:jc w:val="center"/>
        <w:rPr>
          <w:rFonts w:ascii="Bookman Old Style" w:hAnsi="Bookman Old Style"/>
          <w:b/>
          <w:sz w:val="20"/>
        </w:rPr>
      </w:pPr>
    </w:p>
    <w:p w14:paraId="4EBA8619" w14:textId="77777777" w:rsidR="00BE0D70" w:rsidRPr="00065D9A" w:rsidRDefault="00BE0D70" w:rsidP="0006577C">
      <w:pPr>
        <w:ind w:left="0" w:right="-11" w:firstLine="0"/>
        <w:jc w:val="center"/>
        <w:rPr>
          <w:rFonts w:ascii="Bookman Old Style" w:hAnsi="Bookman Old Style"/>
          <w:b/>
          <w:sz w:val="20"/>
        </w:rPr>
      </w:pPr>
    </w:p>
    <w:p w14:paraId="002CEB77" w14:textId="45BCC044" w:rsidR="004824EB" w:rsidRPr="00065D9A" w:rsidRDefault="004824EB" w:rsidP="004824EB">
      <w:pPr>
        <w:pStyle w:val="Recuonormal"/>
        <w:spacing w:before="0" w:after="0"/>
        <w:ind w:left="0" w:right="-11" w:firstLine="0"/>
        <w:jc w:val="center"/>
        <w:rPr>
          <w:rFonts w:ascii="Bookman Old Style" w:hAnsi="Bookman Old Style"/>
          <w:b/>
          <w:sz w:val="20"/>
        </w:rPr>
      </w:pPr>
      <w:bookmarkStart w:id="23" w:name="_Hlk74293602"/>
      <w:bookmarkStart w:id="24" w:name="_Hlk66800210"/>
      <w:r w:rsidRPr="00065D9A">
        <w:rPr>
          <w:rFonts w:ascii="Bookman Old Style" w:hAnsi="Bookman Old Style"/>
          <w:b/>
          <w:sz w:val="20"/>
        </w:rPr>
        <w:t>ANEXO – I</w:t>
      </w:r>
    </w:p>
    <w:bookmarkEnd w:id="23"/>
    <w:bookmarkEnd w:id="24"/>
    <w:p w14:paraId="7C317815" w14:textId="77777777" w:rsidR="00AA76D0" w:rsidRPr="00065D9A" w:rsidRDefault="00AA76D0" w:rsidP="00AA76D0">
      <w:pPr>
        <w:spacing w:line="360" w:lineRule="auto"/>
        <w:jc w:val="center"/>
        <w:rPr>
          <w:rFonts w:ascii="Bookman Old Style" w:hAnsi="Bookman Old Style"/>
          <w:b/>
          <w:bCs/>
          <w:sz w:val="20"/>
          <w:u w:val="single"/>
        </w:rPr>
      </w:pPr>
      <w:r w:rsidRPr="00065D9A">
        <w:rPr>
          <w:rFonts w:ascii="Bookman Old Style" w:hAnsi="Bookman Old Style"/>
          <w:b/>
          <w:bCs/>
          <w:sz w:val="20"/>
          <w:u w:val="single"/>
        </w:rPr>
        <w:t>TERMO DE REFERÊNCIA</w:t>
      </w:r>
    </w:p>
    <w:p w14:paraId="10D8B61E" w14:textId="77777777" w:rsidR="00AA76D0" w:rsidRPr="00065D9A" w:rsidRDefault="00AA76D0" w:rsidP="00AA76D0">
      <w:pPr>
        <w:spacing w:line="360" w:lineRule="auto"/>
        <w:jc w:val="center"/>
        <w:rPr>
          <w:rFonts w:ascii="Bookman Old Style" w:hAnsi="Bookman Old Style"/>
          <w:b/>
          <w:bCs/>
          <w:sz w:val="20"/>
          <w:u w:val="single"/>
        </w:rPr>
      </w:pPr>
      <w:r w:rsidRPr="00065D9A">
        <w:rPr>
          <w:rFonts w:ascii="Bookman Old Style" w:hAnsi="Bookman Old Style"/>
          <w:b/>
          <w:bCs/>
          <w:sz w:val="20"/>
          <w:u w:val="single"/>
        </w:rPr>
        <w:t xml:space="preserve">Pregão Eletrônico </w:t>
      </w:r>
    </w:p>
    <w:p w14:paraId="64CF535F" w14:textId="77777777" w:rsidR="00AA76D0" w:rsidRPr="00065D9A" w:rsidRDefault="00AA76D0" w:rsidP="00AA76D0">
      <w:pPr>
        <w:spacing w:line="360" w:lineRule="auto"/>
        <w:rPr>
          <w:rFonts w:ascii="Bookman Old Style" w:hAnsi="Bookman Old Style"/>
          <w:b/>
          <w:bCs/>
          <w:sz w:val="20"/>
          <w:u w:val="single"/>
        </w:rPr>
      </w:pPr>
    </w:p>
    <w:p w14:paraId="00BE3F61" w14:textId="77777777" w:rsidR="00AA76D0" w:rsidRPr="00065D9A" w:rsidRDefault="00AA76D0" w:rsidP="00AA76D0">
      <w:pPr>
        <w:spacing w:line="360" w:lineRule="auto"/>
        <w:rPr>
          <w:rFonts w:ascii="Bookman Old Style" w:hAnsi="Bookman Old Style"/>
          <w:b/>
          <w:bCs/>
          <w:sz w:val="20"/>
          <w:u w:val="single"/>
        </w:rPr>
      </w:pPr>
      <w:r w:rsidRPr="00065D9A">
        <w:rPr>
          <w:rFonts w:ascii="Bookman Old Style" w:hAnsi="Bookman Old Style"/>
          <w:b/>
          <w:bCs/>
          <w:sz w:val="20"/>
          <w:u w:val="single"/>
        </w:rPr>
        <w:t>A) JUSTIFICATIVA.</w:t>
      </w:r>
    </w:p>
    <w:p w14:paraId="1D9213E1" w14:textId="77777777" w:rsidR="00AA76D0" w:rsidRPr="00065D9A" w:rsidRDefault="00AA76D0" w:rsidP="00AA76D0">
      <w:pPr>
        <w:spacing w:line="360" w:lineRule="auto"/>
        <w:rPr>
          <w:rFonts w:ascii="Bookman Old Style" w:hAnsi="Bookman Old Style"/>
          <w:sz w:val="20"/>
        </w:rPr>
      </w:pPr>
    </w:p>
    <w:p w14:paraId="5149F089" w14:textId="77777777" w:rsidR="00AD5666" w:rsidRPr="00AD5666" w:rsidRDefault="00AD5666" w:rsidP="00AD5666">
      <w:pPr>
        <w:spacing w:line="360" w:lineRule="auto"/>
        <w:ind w:left="0" w:firstLine="0"/>
        <w:rPr>
          <w:rFonts w:ascii="Bookman Old Style" w:hAnsi="Bookman Old Style"/>
          <w:sz w:val="20"/>
        </w:rPr>
      </w:pPr>
      <w:r w:rsidRPr="00AD5666">
        <w:rPr>
          <w:rFonts w:ascii="Bookman Old Style" w:hAnsi="Bookman Old Style"/>
          <w:sz w:val="20"/>
        </w:rPr>
        <w:t>Considerando adesão a Resolução n° 860/2022, que habilita os municípios a pleitearem adesão aos Programas Estratégicos da Secretaria de Estado da Saúde – Qualificação da Atenção Primária, visando o Incentivo Financeiro de Investimento para aquisição de equipamentos para Unidades de Atenção Primária.</w:t>
      </w:r>
    </w:p>
    <w:p w14:paraId="1C9DA086" w14:textId="77777777" w:rsidR="00AD5666" w:rsidRPr="00AD5666" w:rsidRDefault="00AD5666" w:rsidP="00AD5666">
      <w:pPr>
        <w:spacing w:line="360" w:lineRule="auto"/>
        <w:ind w:left="0" w:firstLine="0"/>
        <w:rPr>
          <w:rFonts w:ascii="Bookman Old Style" w:hAnsi="Bookman Old Style"/>
          <w:sz w:val="20"/>
        </w:rPr>
      </w:pPr>
      <w:r w:rsidRPr="00AD5666">
        <w:rPr>
          <w:rFonts w:ascii="Bookman Old Style" w:hAnsi="Bookman Old Style"/>
          <w:sz w:val="20"/>
        </w:rPr>
        <w:t>Considerando que o valor referente ao recurso Estadual é de R$ 120.000,00 (cento e vinte mil reais), e mesmo já se encontra na conta de investimento do fundo municipal de saúde;</w:t>
      </w:r>
    </w:p>
    <w:p w14:paraId="6623E59B" w14:textId="77777777" w:rsidR="00AD5666" w:rsidRPr="00AD5666" w:rsidRDefault="00AD5666" w:rsidP="00AD5666">
      <w:pPr>
        <w:spacing w:line="360" w:lineRule="auto"/>
        <w:ind w:left="0" w:firstLine="0"/>
        <w:rPr>
          <w:rFonts w:ascii="Bookman Old Style" w:hAnsi="Bookman Old Style"/>
          <w:sz w:val="20"/>
        </w:rPr>
      </w:pPr>
      <w:r w:rsidRPr="00AD5666">
        <w:rPr>
          <w:rFonts w:ascii="Bookman Old Style" w:hAnsi="Bookman Old Style"/>
          <w:sz w:val="20"/>
        </w:rPr>
        <w:t>Considerando que a Câmara determinou que a Secretaria de Saúde adquirisse os equipamentos listados na Emenda Impositiva nº 01/2022, para as unidades de saúde, no valor de R$ 94.000,00 (noventa e quatro mil reais);</w:t>
      </w:r>
    </w:p>
    <w:p w14:paraId="0A2C5C9B" w14:textId="77777777" w:rsidR="00AD5666" w:rsidRPr="00AD5666" w:rsidRDefault="00AD5666" w:rsidP="00AD5666">
      <w:pPr>
        <w:spacing w:line="360" w:lineRule="auto"/>
        <w:ind w:left="0" w:firstLine="0"/>
        <w:rPr>
          <w:rFonts w:ascii="Bookman Old Style" w:hAnsi="Bookman Old Style"/>
          <w:sz w:val="20"/>
        </w:rPr>
      </w:pPr>
      <w:r w:rsidRPr="00AD5666">
        <w:rPr>
          <w:rFonts w:ascii="Bookman Old Style" w:hAnsi="Bookman Old Style"/>
          <w:sz w:val="20"/>
        </w:rPr>
        <w:t xml:space="preserve">Considerando que a adesão dos referidos itens pleiteados neste ETP, são de suma importância para dar continuidade ao atendimento de qualidade aos nossos munícipes, </w:t>
      </w:r>
    </w:p>
    <w:p w14:paraId="62E94BFF" w14:textId="77777777" w:rsidR="00AD5666" w:rsidRPr="00AD5666" w:rsidRDefault="00AD5666" w:rsidP="00AD5666">
      <w:pPr>
        <w:spacing w:line="360" w:lineRule="auto"/>
        <w:ind w:left="0" w:firstLine="0"/>
        <w:rPr>
          <w:rFonts w:ascii="Bookman Old Style" w:hAnsi="Bookman Old Style"/>
          <w:sz w:val="20"/>
        </w:rPr>
      </w:pPr>
      <w:r w:rsidRPr="00AD5666">
        <w:rPr>
          <w:rFonts w:ascii="Bookman Old Style" w:hAnsi="Bookman Old Style"/>
          <w:sz w:val="20"/>
        </w:rPr>
        <w:t xml:space="preserve">Considerando que para abertura do processo licitatório, foram realizadas pesquisas no PNCP, </w:t>
      </w:r>
      <w:proofErr w:type="spellStart"/>
      <w:r w:rsidRPr="00AD5666">
        <w:rPr>
          <w:rFonts w:ascii="Bookman Old Style" w:hAnsi="Bookman Old Style"/>
          <w:sz w:val="20"/>
        </w:rPr>
        <w:t>Sigem</w:t>
      </w:r>
      <w:proofErr w:type="spellEnd"/>
      <w:r w:rsidRPr="00AD5666">
        <w:rPr>
          <w:rFonts w:ascii="Bookman Old Style" w:hAnsi="Bookman Old Style"/>
          <w:sz w:val="20"/>
        </w:rPr>
        <w:t>, Edital de outros municípios, Nota Paraná e orçamento de empresa privada, onde conta anexo ao processo.</w:t>
      </w:r>
    </w:p>
    <w:p w14:paraId="18E0679D" w14:textId="6DB054CE" w:rsidR="00794FA2" w:rsidRDefault="00AD5666" w:rsidP="00AD5666">
      <w:pPr>
        <w:spacing w:line="360" w:lineRule="auto"/>
        <w:ind w:left="0" w:firstLine="0"/>
        <w:rPr>
          <w:rFonts w:ascii="Bookman Old Style" w:hAnsi="Bookman Old Style"/>
          <w:sz w:val="20"/>
        </w:rPr>
      </w:pPr>
      <w:r w:rsidRPr="00AD5666">
        <w:rPr>
          <w:rFonts w:ascii="Bookman Old Style" w:hAnsi="Bookman Old Style"/>
          <w:sz w:val="20"/>
        </w:rPr>
        <w:t>Assim, após extração dos menores valores das pesquisas realizadas para aquisição dos equipamentos descritos no termo de referência, o valor máximo a ser pago será de R$ 205.630,26 (duzentos e cinco mil, seiscentos e trinta reais e vinte e seis centavos).</w:t>
      </w:r>
    </w:p>
    <w:p w14:paraId="20B25F38" w14:textId="77777777" w:rsidR="00AD5666" w:rsidRPr="00065D9A" w:rsidRDefault="00AD5666" w:rsidP="00AD5666">
      <w:pPr>
        <w:spacing w:line="360" w:lineRule="auto"/>
        <w:ind w:left="0" w:firstLine="0"/>
        <w:rPr>
          <w:rFonts w:ascii="Bookman Old Style" w:hAnsi="Bookman Old Style"/>
          <w:color w:val="FF0000"/>
          <w:sz w:val="20"/>
        </w:rPr>
      </w:pPr>
    </w:p>
    <w:p w14:paraId="1D74815F"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sz w:val="20"/>
        </w:rPr>
        <w:t> </w:t>
      </w:r>
      <w:r w:rsidRPr="00065D9A">
        <w:rPr>
          <w:rFonts w:ascii="Bookman Old Style" w:hAnsi="Bookman Old Style"/>
          <w:b/>
          <w:bCs/>
          <w:sz w:val="20"/>
        </w:rPr>
        <w:t>B)</w:t>
      </w:r>
      <w:r w:rsidRPr="00065D9A">
        <w:rPr>
          <w:rFonts w:ascii="Bookman Old Style" w:hAnsi="Bookman Old Style"/>
          <w:sz w:val="20"/>
        </w:rPr>
        <w:t xml:space="preserve"> </w:t>
      </w:r>
      <w:r w:rsidRPr="00065D9A">
        <w:rPr>
          <w:rFonts w:ascii="Bookman Old Style" w:hAnsi="Bookman Old Style"/>
          <w:b/>
          <w:bCs/>
          <w:sz w:val="20"/>
          <w:u w:val="single"/>
        </w:rPr>
        <w:t>DA IDENTIFICAÇÃO DOS ELEMENTOS CONSTITUTIVOS.</w:t>
      </w:r>
    </w:p>
    <w:p w14:paraId="1993CBCB" w14:textId="77777777" w:rsidR="00AA76D0" w:rsidRPr="00065D9A" w:rsidRDefault="00AA76D0" w:rsidP="00AA76D0">
      <w:pPr>
        <w:spacing w:line="360" w:lineRule="auto"/>
        <w:rPr>
          <w:rFonts w:ascii="Bookman Old Style" w:hAnsi="Bookman Old Style"/>
          <w:b/>
          <w:bCs/>
          <w:sz w:val="20"/>
        </w:rPr>
      </w:pPr>
    </w:p>
    <w:p w14:paraId="55FDD9A6"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01 – Modalidade e tipo de licitação. Modo de disputa.</w:t>
      </w:r>
    </w:p>
    <w:p w14:paraId="0693AA46" w14:textId="77777777" w:rsidR="00AA76D0" w:rsidRPr="00065D9A" w:rsidRDefault="00AA76D0" w:rsidP="00AA76D0">
      <w:pPr>
        <w:spacing w:line="360" w:lineRule="auto"/>
        <w:rPr>
          <w:rFonts w:ascii="Bookman Old Style" w:hAnsi="Bookman Old Style"/>
          <w:b/>
          <w:bCs/>
          <w:sz w:val="20"/>
        </w:rPr>
      </w:pPr>
    </w:p>
    <w:p w14:paraId="69F7E14C" w14:textId="12A361DF" w:rsidR="00AA76D0" w:rsidRPr="00065D9A" w:rsidRDefault="00AA76D0" w:rsidP="007774FB">
      <w:pPr>
        <w:spacing w:line="360" w:lineRule="auto"/>
        <w:ind w:left="0" w:firstLine="0"/>
        <w:rPr>
          <w:rFonts w:ascii="Bookman Old Style" w:hAnsi="Bookman Old Style"/>
          <w:sz w:val="20"/>
        </w:rPr>
      </w:pPr>
      <w:r w:rsidRPr="00065D9A">
        <w:rPr>
          <w:rFonts w:ascii="Bookman Old Style" w:hAnsi="Bookman Old Style"/>
          <w:sz w:val="20"/>
        </w:rPr>
        <w:t xml:space="preserve">1.1. A modalidade a ser adotada será o Pregão Eletrônico, tipo menor preço </w:t>
      </w:r>
      <w:r w:rsidR="00E26A31" w:rsidRPr="00065D9A">
        <w:rPr>
          <w:rFonts w:ascii="Bookman Old Style" w:hAnsi="Bookman Old Style"/>
          <w:sz w:val="20"/>
        </w:rPr>
        <w:t xml:space="preserve">por </w:t>
      </w:r>
      <w:r w:rsidR="00B604AE" w:rsidRPr="00065D9A">
        <w:rPr>
          <w:rFonts w:ascii="Bookman Old Style" w:hAnsi="Bookman Old Style"/>
          <w:sz w:val="20"/>
        </w:rPr>
        <w:t>item</w:t>
      </w:r>
      <w:r w:rsidRPr="00065D9A">
        <w:rPr>
          <w:rFonts w:ascii="Bookman Old Style" w:hAnsi="Bookman Old Style"/>
          <w:sz w:val="20"/>
        </w:rPr>
        <w:t>, e modo de disputa aberto.</w:t>
      </w:r>
    </w:p>
    <w:p w14:paraId="658AFE58" w14:textId="77777777" w:rsidR="00AA76D0" w:rsidRPr="00065D9A" w:rsidRDefault="00AA76D0" w:rsidP="00AA76D0">
      <w:pPr>
        <w:spacing w:line="360" w:lineRule="auto"/>
        <w:rPr>
          <w:rFonts w:ascii="Bookman Old Style" w:hAnsi="Bookman Old Style"/>
          <w:b/>
          <w:bCs/>
          <w:sz w:val="20"/>
        </w:rPr>
      </w:pPr>
    </w:p>
    <w:p w14:paraId="204C58BA"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02 – Do Objeto:</w:t>
      </w:r>
    </w:p>
    <w:p w14:paraId="2BF49A7C" w14:textId="77777777" w:rsidR="00AA76D0" w:rsidRPr="00065D9A" w:rsidRDefault="00AA76D0" w:rsidP="00AA76D0">
      <w:pPr>
        <w:spacing w:line="360" w:lineRule="auto"/>
        <w:rPr>
          <w:rFonts w:ascii="Bookman Old Style" w:hAnsi="Bookman Old Style"/>
          <w:sz w:val="20"/>
        </w:rPr>
      </w:pPr>
    </w:p>
    <w:p w14:paraId="61D74263" w14:textId="7804050E" w:rsidR="00AA76D0" w:rsidRDefault="00AA76D0" w:rsidP="007774FB">
      <w:pPr>
        <w:spacing w:line="360" w:lineRule="auto"/>
        <w:ind w:left="0" w:firstLine="0"/>
        <w:rPr>
          <w:rFonts w:ascii="Bookman Old Style" w:hAnsi="Bookman Old Style"/>
          <w:sz w:val="20"/>
        </w:rPr>
      </w:pPr>
      <w:r w:rsidRPr="00065D9A">
        <w:rPr>
          <w:rFonts w:ascii="Bookman Old Style" w:hAnsi="Bookman Old Style"/>
          <w:sz w:val="20"/>
        </w:rPr>
        <w:t xml:space="preserve">2.1. </w:t>
      </w:r>
      <w:r w:rsidR="004C7A51">
        <w:rPr>
          <w:rFonts w:ascii="Bookman Old Style" w:hAnsi="Bookman Old Style"/>
          <w:sz w:val="20"/>
        </w:rPr>
        <w:t>A</w:t>
      </w:r>
      <w:r w:rsidR="00AD5666" w:rsidRPr="00AD5666">
        <w:rPr>
          <w:rFonts w:ascii="Bookman Old Style" w:hAnsi="Bookman Old Style"/>
          <w:sz w:val="20"/>
        </w:rPr>
        <w:t>quisição de equipamentos hospitalares, mobiliários, informática e ar condicionado para as Unidades Básicas de Saúde (NIS I, NIS II, e Dr. Carlos Alberto Jung), conforme Resolução n° 860/2022 SESA-PR e eme</w:t>
      </w:r>
      <w:r w:rsidR="004C7A51">
        <w:rPr>
          <w:rFonts w:ascii="Bookman Old Style" w:hAnsi="Bookman Old Style"/>
          <w:sz w:val="20"/>
        </w:rPr>
        <w:t>n</w:t>
      </w:r>
      <w:r w:rsidR="00AD5666" w:rsidRPr="00AD5666">
        <w:rPr>
          <w:rFonts w:ascii="Bookman Old Style" w:hAnsi="Bookman Old Style"/>
          <w:sz w:val="20"/>
        </w:rPr>
        <w:t>das do poder legislativo desta municipalidade</w:t>
      </w:r>
      <w:r w:rsidR="007743E3">
        <w:rPr>
          <w:rFonts w:ascii="Bookman Old Style" w:hAnsi="Bookman Old Style"/>
          <w:sz w:val="20"/>
        </w:rPr>
        <w:t>,</w:t>
      </w:r>
      <w:r w:rsidRPr="00065D9A">
        <w:rPr>
          <w:rFonts w:ascii="Bookman Old Style" w:hAnsi="Bookman Old Style"/>
          <w:sz w:val="20"/>
        </w:rPr>
        <w:t xml:space="preserve"> nas seguintes especificações:</w:t>
      </w:r>
    </w:p>
    <w:p w14:paraId="1E53D751" w14:textId="77777777" w:rsidR="00CE69B8" w:rsidRPr="00065D9A" w:rsidRDefault="00CE69B8" w:rsidP="007774FB">
      <w:pPr>
        <w:spacing w:line="360" w:lineRule="auto"/>
        <w:ind w:left="0" w:firstLine="0"/>
        <w:rPr>
          <w:rFonts w:ascii="Bookman Old Style" w:hAnsi="Bookman Old Style"/>
          <w:sz w:val="20"/>
        </w:rPr>
      </w:pPr>
    </w:p>
    <w:tbl>
      <w:tblPr>
        <w:tblStyle w:val="Tabelacomgrade"/>
        <w:tblW w:w="9198" w:type="dxa"/>
        <w:tblInd w:w="421" w:type="dxa"/>
        <w:tblLook w:val="04A0" w:firstRow="1" w:lastRow="0" w:firstColumn="1" w:lastColumn="0" w:noHBand="0" w:noVBand="1"/>
      </w:tblPr>
      <w:tblGrid>
        <w:gridCol w:w="737"/>
        <w:gridCol w:w="3553"/>
        <w:gridCol w:w="940"/>
        <w:gridCol w:w="1922"/>
        <w:gridCol w:w="2046"/>
      </w:tblGrid>
      <w:tr w:rsidR="004C7A51" w:rsidRPr="00CC690B" w14:paraId="65F09388" w14:textId="77777777" w:rsidTr="004C7A51">
        <w:trPr>
          <w:trHeight w:val="230"/>
        </w:trPr>
        <w:tc>
          <w:tcPr>
            <w:tcW w:w="737" w:type="dxa"/>
          </w:tcPr>
          <w:p w14:paraId="3A97FC3B"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ITEM</w:t>
            </w:r>
          </w:p>
        </w:tc>
        <w:tc>
          <w:tcPr>
            <w:tcW w:w="3677" w:type="dxa"/>
            <w:vAlign w:val="center"/>
          </w:tcPr>
          <w:p w14:paraId="73B44450"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DESCRIÇÃO</w:t>
            </w:r>
          </w:p>
        </w:tc>
        <w:tc>
          <w:tcPr>
            <w:tcW w:w="940" w:type="dxa"/>
          </w:tcPr>
          <w:p w14:paraId="65ADABF1"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QUANT</w:t>
            </w:r>
          </w:p>
        </w:tc>
        <w:tc>
          <w:tcPr>
            <w:tcW w:w="1922" w:type="dxa"/>
          </w:tcPr>
          <w:p w14:paraId="52AA388E"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V. UNIT</w:t>
            </w:r>
          </w:p>
        </w:tc>
        <w:tc>
          <w:tcPr>
            <w:tcW w:w="1922" w:type="dxa"/>
          </w:tcPr>
          <w:p w14:paraId="67489106"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V. TOTAL</w:t>
            </w:r>
          </w:p>
        </w:tc>
      </w:tr>
      <w:tr w:rsidR="004C7A51" w:rsidRPr="00CC690B" w14:paraId="38248D20" w14:textId="77777777" w:rsidTr="004C7A51">
        <w:tc>
          <w:tcPr>
            <w:tcW w:w="737" w:type="dxa"/>
          </w:tcPr>
          <w:p w14:paraId="5958A803"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01</w:t>
            </w:r>
          </w:p>
        </w:tc>
        <w:tc>
          <w:tcPr>
            <w:tcW w:w="3677" w:type="dxa"/>
            <w:vAlign w:val="center"/>
          </w:tcPr>
          <w:p w14:paraId="3932729A" w14:textId="77777777" w:rsidR="004C7A51" w:rsidRPr="00CC690B" w:rsidRDefault="004C7A51" w:rsidP="004C7A51">
            <w:pPr>
              <w:ind w:left="0" w:firstLine="0"/>
              <w:rPr>
                <w:rFonts w:ascii="Bookman Old Style" w:hAnsi="Bookman Old Style"/>
                <w:color w:val="000000"/>
                <w:sz w:val="20"/>
              </w:rPr>
            </w:pPr>
            <w:r w:rsidRPr="00CC690B">
              <w:rPr>
                <w:rFonts w:ascii="Bookman Old Style" w:hAnsi="Bookman Old Style"/>
                <w:color w:val="000000"/>
                <w:sz w:val="20"/>
              </w:rPr>
              <w:t xml:space="preserve">2 Mob. Armário 02 portas Armário com duas portas: corpo (laterais, base, prateleiras e fundos) confeccionado em madeira </w:t>
            </w:r>
            <w:r w:rsidRPr="00CC690B">
              <w:rPr>
                <w:rFonts w:ascii="Bookman Old Style" w:hAnsi="Bookman Old Style"/>
                <w:color w:val="000000"/>
                <w:sz w:val="20"/>
              </w:rPr>
              <w:br/>
              <w:t xml:space="preserve">aglomerada 18 mm de espessura, revestimento dupla face em laminado melamínico de baixa pressão, bordas laterais com fita de PVC. Superfícies lisas e de fácil limpeza e desinfecção. Tampo superior confeccionado em madeira aglomerada de alta densidade com 25 mm de espessura, sistema </w:t>
            </w:r>
            <w:proofErr w:type="spellStart"/>
            <w:r w:rsidRPr="00CC690B">
              <w:rPr>
                <w:rFonts w:ascii="Bookman Old Style" w:hAnsi="Bookman Old Style"/>
                <w:color w:val="000000"/>
                <w:sz w:val="20"/>
              </w:rPr>
              <w:t>postforming</w:t>
            </w:r>
            <w:proofErr w:type="spellEnd"/>
            <w:r w:rsidRPr="00CC690B">
              <w:rPr>
                <w:rFonts w:ascii="Bookman Old Style" w:hAnsi="Bookman Old Style"/>
                <w:color w:val="000000"/>
                <w:sz w:val="20"/>
              </w:rPr>
              <w:t xml:space="preserve">, bordas frontais 180º, bordas laterais em fita de PVC, revestimento melamínico. Fechadura frontal, tipo cilíndrico, dobradiças metálicas com abertura de 270º. Puxadores confeccionados em alumínio (acabamento fosco). 03 prateleiras internas, confeccionadas em madeira aglomerada 15 ou 18 mm, com revestimento melamínico e diversas regulagens de altura e dispositivo para fixação emaço trefilado. COR: branca medindo 1,60 X 0,95 X 0,50 – podendo ter variação de +/- 10%. Garantia de fabricação de no mínimo 12 meses. </w:t>
            </w:r>
          </w:p>
        </w:tc>
        <w:tc>
          <w:tcPr>
            <w:tcW w:w="940" w:type="dxa"/>
          </w:tcPr>
          <w:p w14:paraId="5F634CEB"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2</w:t>
            </w:r>
          </w:p>
        </w:tc>
        <w:tc>
          <w:tcPr>
            <w:tcW w:w="1922" w:type="dxa"/>
          </w:tcPr>
          <w:p w14:paraId="7F8ABE71"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R$740,00</w:t>
            </w:r>
          </w:p>
        </w:tc>
        <w:tc>
          <w:tcPr>
            <w:tcW w:w="1922" w:type="dxa"/>
          </w:tcPr>
          <w:p w14:paraId="08B8E48C"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R$</w:t>
            </w:r>
            <w:r>
              <w:rPr>
                <w:rFonts w:ascii="Bookman Old Style" w:hAnsi="Bookman Old Style" w:cs="Calibri"/>
                <w:color w:val="000000"/>
                <w:sz w:val="20"/>
              </w:rPr>
              <w:t>1.480,00</w:t>
            </w:r>
            <w:r w:rsidRPr="00CC690B">
              <w:rPr>
                <w:rFonts w:ascii="Bookman Old Style" w:hAnsi="Bookman Old Style" w:cs="Calibri"/>
                <w:color w:val="000000"/>
                <w:sz w:val="20"/>
              </w:rPr>
              <w:t xml:space="preserve">    </w:t>
            </w:r>
          </w:p>
        </w:tc>
      </w:tr>
      <w:tr w:rsidR="004C7A51" w:rsidRPr="00CC690B" w14:paraId="4EF00917" w14:textId="77777777" w:rsidTr="004C7A51">
        <w:tc>
          <w:tcPr>
            <w:tcW w:w="737" w:type="dxa"/>
          </w:tcPr>
          <w:p w14:paraId="6D46DC4A"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02</w:t>
            </w:r>
          </w:p>
        </w:tc>
        <w:tc>
          <w:tcPr>
            <w:tcW w:w="3677" w:type="dxa"/>
            <w:vAlign w:val="center"/>
          </w:tcPr>
          <w:p w14:paraId="527DF0A7"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Balcão com duas portas confeccionado em madeira aglomerada 18 mm de espessura, revestimento dupla face em laminado melamínico de baixa pressão, bordas laterais com fita de PVC. Superfícies lisas, duradoras e de fácil limpeza e desinfecção. Tampo superior confeccionado em madeira aglomerada de alta densidade com 25 mm de espessura, sistema </w:t>
            </w:r>
            <w:proofErr w:type="spellStart"/>
            <w:r w:rsidRPr="00CC690B">
              <w:rPr>
                <w:rFonts w:ascii="Bookman Old Style" w:hAnsi="Bookman Old Style"/>
                <w:color w:val="000000"/>
                <w:sz w:val="20"/>
              </w:rPr>
              <w:t>postforming</w:t>
            </w:r>
            <w:proofErr w:type="spellEnd"/>
            <w:r w:rsidRPr="00CC690B">
              <w:rPr>
                <w:rFonts w:ascii="Bookman Old Style" w:hAnsi="Bookman Old Style"/>
                <w:color w:val="000000"/>
                <w:sz w:val="20"/>
              </w:rPr>
              <w:t xml:space="preserve">, bordas frontais 180º, bordas laterais em fita de PVC, revestimento melamínico. Fechadura frontal, tipo cilíndrico, dobradiças metálicas com abertura de 270º. Puxadores metálicos (cromados). 01 prateleira interna, confeccionada em madeira aglomerada entre 15 e 18 mm, com revestimento </w:t>
            </w:r>
            <w:r w:rsidRPr="00CC690B">
              <w:rPr>
                <w:rFonts w:ascii="Bookman Old Style" w:hAnsi="Bookman Old Style"/>
                <w:color w:val="000000"/>
                <w:sz w:val="20"/>
              </w:rPr>
              <w:lastRenderedPageBreak/>
              <w:t>melamínico e diversas regulagens de altura e dispositivo para fixação em aço trefilado. COR: branca medindo 95 de largura X 74 de altura X 50 de profundidade – podendo ter variação de +/- 10%. Garantia mínima de 01 (um) ano.</w:t>
            </w:r>
          </w:p>
        </w:tc>
        <w:tc>
          <w:tcPr>
            <w:tcW w:w="940" w:type="dxa"/>
          </w:tcPr>
          <w:p w14:paraId="4486148E"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3</w:t>
            </w:r>
          </w:p>
        </w:tc>
        <w:tc>
          <w:tcPr>
            <w:tcW w:w="1922" w:type="dxa"/>
          </w:tcPr>
          <w:p w14:paraId="66CF55EA"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R$ 488,33</w:t>
            </w:r>
          </w:p>
        </w:tc>
        <w:tc>
          <w:tcPr>
            <w:tcW w:w="1922" w:type="dxa"/>
          </w:tcPr>
          <w:p w14:paraId="3B1FD30A"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R$ 1.464,99</w:t>
            </w:r>
          </w:p>
        </w:tc>
      </w:tr>
      <w:tr w:rsidR="004C7A51" w:rsidRPr="00CC690B" w14:paraId="56DA7591" w14:textId="77777777" w:rsidTr="004C7A51">
        <w:tc>
          <w:tcPr>
            <w:tcW w:w="737" w:type="dxa"/>
          </w:tcPr>
          <w:p w14:paraId="699984C1"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03</w:t>
            </w:r>
          </w:p>
        </w:tc>
        <w:tc>
          <w:tcPr>
            <w:tcW w:w="3677" w:type="dxa"/>
            <w:vAlign w:val="bottom"/>
          </w:tcPr>
          <w:p w14:paraId="4186D24E" w14:textId="77777777" w:rsidR="004C7A51" w:rsidRPr="00CC690B" w:rsidRDefault="004C7A51" w:rsidP="004C7A51">
            <w:pPr>
              <w:ind w:left="0" w:firstLine="0"/>
              <w:rPr>
                <w:rFonts w:ascii="Bookman Old Style" w:hAnsi="Bookman Old Style"/>
                <w:color w:val="000000"/>
                <w:sz w:val="20"/>
              </w:rPr>
            </w:pPr>
            <w:r w:rsidRPr="00CC690B">
              <w:rPr>
                <w:rFonts w:ascii="Bookman Old Style" w:hAnsi="Bookman Old Style"/>
                <w:color w:val="000000"/>
                <w:sz w:val="20"/>
              </w:rPr>
              <w:t xml:space="preserve">CADEIRA GIRATÓRIA EXECUTIVA COM BRAÇOS, tamanho médio, assento e encosto em compensado </w:t>
            </w:r>
            <w:proofErr w:type="spellStart"/>
            <w:r w:rsidRPr="00CC690B">
              <w:rPr>
                <w:rFonts w:ascii="Bookman Old Style" w:hAnsi="Bookman Old Style"/>
                <w:color w:val="000000"/>
                <w:sz w:val="20"/>
              </w:rPr>
              <w:t>multilaminado</w:t>
            </w:r>
            <w:proofErr w:type="spellEnd"/>
            <w:r w:rsidRPr="00CC690B">
              <w:rPr>
                <w:rFonts w:ascii="Bookman Old Style" w:hAnsi="Bookman Old Style"/>
                <w:color w:val="000000"/>
                <w:sz w:val="20"/>
              </w:rPr>
              <w:t xml:space="preserve"> de 12 mm, com espuma injetada anatomicamente em densidade média (50 a 60 kg/m3), com 45 a 50 mm de espessura. Revestimento do assento e encosto em tecido de alta resistência. 100% poliéster na cor azul escuro e espessura mínimo de 1 mm. Bordas em PVC no contorno do estofado. Mecanismo tipo “</w:t>
            </w:r>
            <w:proofErr w:type="spellStart"/>
            <w:r w:rsidRPr="00CC690B">
              <w:rPr>
                <w:rFonts w:ascii="Bookman Old Style" w:hAnsi="Bookman Old Style"/>
                <w:color w:val="000000"/>
                <w:sz w:val="20"/>
              </w:rPr>
              <w:t>back</w:t>
            </w:r>
            <w:proofErr w:type="spellEnd"/>
            <w:r w:rsidRPr="00CC690B">
              <w:rPr>
                <w:rFonts w:ascii="Bookman Old Style" w:hAnsi="Bookman Old Style"/>
                <w:color w:val="000000"/>
                <w:sz w:val="20"/>
              </w:rPr>
              <w:t xml:space="preserve"> system”. Inclinação do encosto mediante acionamento de alavanca. Molas p/retorno automático do encosto e ajuste automático na frenagem do </w:t>
            </w:r>
            <w:proofErr w:type="spellStart"/>
            <w:r w:rsidRPr="00CC690B">
              <w:rPr>
                <w:rFonts w:ascii="Bookman Old Style" w:hAnsi="Bookman Old Style"/>
                <w:color w:val="000000"/>
                <w:sz w:val="20"/>
              </w:rPr>
              <w:t>reclinador</w:t>
            </w:r>
            <w:proofErr w:type="spellEnd"/>
            <w:r w:rsidRPr="00CC690B">
              <w:rPr>
                <w:rFonts w:ascii="Bookman Old Style" w:hAnsi="Bookman Old Style"/>
                <w:color w:val="000000"/>
                <w:sz w:val="20"/>
              </w:rPr>
              <w:t>. Regulagem da altura do assento a gás, coluna central desmontável, fixada por encaixe cônico com rolamento axial de giro, esferas e arruelas de aço com coluna e mola a gás para regulagem de altura e amortecimento de impactos ao sentar, acionada por alavanca. Regulagem de altura</w:t>
            </w:r>
            <w:r w:rsidRPr="00CC690B">
              <w:rPr>
                <w:rFonts w:ascii="Bookman Old Style" w:hAnsi="Bookman Old Style"/>
                <w:color w:val="000000"/>
                <w:sz w:val="20"/>
              </w:rPr>
              <w:br/>
              <w:t>do encosto para apoio lombar. Base giratória com capa de nylon na cor preta, com aranha de 5 hastes, apoiado sobre rodízios de duplo giro de nylon e com esferas de aço. Braços em poliuretano injetado, com alma de aço e regulagem vertical e horizontal. Fabricada em conformidade com as normas da ABNT. Medindo o encosto 35 cm de altura X 40 cm (mínimo) e 55 cm (máximo) de largura, base giratória de 67 cm de assento X 46 cm de largura X 45 cm de profundidade - podendo ter variação de +/- 10%. Garantia mínima de 01 (um) ano para defeitos de fabricação.</w:t>
            </w:r>
          </w:p>
        </w:tc>
        <w:tc>
          <w:tcPr>
            <w:tcW w:w="940" w:type="dxa"/>
          </w:tcPr>
          <w:p w14:paraId="6C3ECD47"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5</w:t>
            </w:r>
          </w:p>
        </w:tc>
        <w:tc>
          <w:tcPr>
            <w:tcW w:w="1922" w:type="dxa"/>
          </w:tcPr>
          <w:p w14:paraId="40561FEB"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R$ 480,00</w:t>
            </w:r>
          </w:p>
        </w:tc>
        <w:tc>
          <w:tcPr>
            <w:tcW w:w="1922" w:type="dxa"/>
          </w:tcPr>
          <w:p w14:paraId="43134F6A"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R$ 2.400,00</w:t>
            </w:r>
          </w:p>
        </w:tc>
      </w:tr>
      <w:tr w:rsidR="004C7A51" w:rsidRPr="00CC690B" w14:paraId="4E9784C2" w14:textId="77777777" w:rsidTr="004C7A51">
        <w:tc>
          <w:tcPr>
            <w:tcW w:w="737" w:type="dxa"/>
          </w:tcPr>
          <w:p w14:paraId="15DD1046"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04</w:t>
            </w:r>
          </w:p>
        </w:tc>
        <w:tc>
          <w:tcPr>
            <w:tcW w:w="3677" w:type="dxa"/>
            <w:vAlign w:val="center"/>
          </w:tcPr>
          <w:p w14:paraId="5CC603AD" w14:textId="77777777" w:rsidR="004C7A51" w:rsidRPr="00CC690B" w:rsidRDefault="004C7A51" w:rsidP="004C7A51">
            <w:pPr>
              <w:ind w:left="0" w:firstLine="0"/>
              <w:rPr>
                <w:rFonts w:ascii="Bookman Old Style" w:hAnsi="Bookman Old Style"/>
                <w:color w:val="000000"/>
                <w:sz w:val="20"/>
              </w:rPr>
            </w:pPr>
            <w:r w:rsidRPr="00CC690B">
              <w:rPr>
                <w:rFonts w:ascii="Bookman Old Style" w:hAnsi="Bookman Old Style"/>
                <w:color w:val="000000"/>
                <w:sz w:val="20"/>
              </w:rPr>
              <w:t xml:space="preserve">Cadeira </w:t>
            </w:r>
            <w:proofErr w:type="spellStart"/>
            <w:r w:rsidRPr="00CC690B">
              <w:rPr>
                <w:rFonts w:ascii="Bookman Old Style" w:hAnsi="Bookman Old Style"/>
                <w:color w:val="000000"/>
                <w:sz w:val="20"/>
              </w:rPr>
              <w:t>empilhável</w:t>
            </w:r>
            <w:proofErr w:type="spellEnd"/>
            <w:r w:rsidRPr="00CC690B">
              <w:rPr>
                <w:rFonts w:ascii="Bookman Old Style" w:hAnsi="Bookman Old Style"/>
                <w:color w:val="000000"/>
                <w:sz w:val="20"/>
              </w:rPr>
              <w:t xml:space="preserve">, confeccionada em tubo de aço </w:t>
            </w:r>
            <w:r w:rsidRPr="00CC690B">
              <w:rPr>
                <w:rFonts w:ascii="Bookman Old Style" w:hAnsi="Bookman Old Style"/>
                <w:color w:val="000000"/>
                <w:sz w:val="20"/>
              </w:rPr>
              <w:lastRenderedPageBreak/>
              <w:t>oblongo, com encaixes laterais para transformar em longarina. Assento e encosto em polipropileno na cor preta. Peso suportado: 150 kg. Garantia 12 meses</w:t>
            </w:r>
          </w:p>
        </w:tc>
        <w:tc>
          <w:tcPr>
            <w:tcW w:w="940" w:type="dxa"/>
          </w:tcPr>
          <w:p w14:paraId="3387F12B"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2</w:t>
            </w:r>
          </w:p>
        </w:tc>
        <w:tc>
          <w:tcPr>
            <w:tcW w:w="1922" w:type="dxa"/>
          </w:tcPr>
          <w:p w14:paraId="013BD8FD" w14:textId="77777777" w:rsidR="004C7A51" w:rsidRPr="00CC690B" w:rsidRDefault="004C7A51" w:rsidP="0099111E">
            <w:pPr>
              <w:jc w:val="center"/>
              <w:rPr>
                <w:rFonts w:ascii="Bookman Old Style" w:hAnsi="Bookman Old Style"/>
                <w:sz w:val="20"/>
              </w:rPr>
            </w:pPr>
            <w:r>
              <w:rPr>
                <w:rFonts w:ascii="Bookman Old Style" w:hAnsi="Bookman Old Style"/>
                <w:sz w:val="20"/>
              </w:rPr>
              <w:t>R$ 169,13</w:t>
            </w:r>
          </w:p>
        </w:tc>
        <w:tc>
          <w:tcPr>
            <w:tcW w:w="1922" w:type="dxa"/>
          </w:tcPr>
          <w:p w14:paraId="700017A2" w14:textId="77777777" w:rsidR="004C7A51" w:rsidRPr="00CC690B" w:rsidRDefault="004C7A51" w:rsidP="0099111E">
            <w:pPr>
              <w:jc w:val="center"/>
              <w:rPr>
                <w:rFonts w:ascii="Bookman Old Style" w:hAnsi="Bookman Old Style"/>
                <w:sz w:val="20"/>
              </w:rPr>
            </w:pPr>
            <w:r>
              <w:rPr>
                <w:rFonts w:ascii="Bookman Old Style" w:hAnsi="Bookman Old Style"/>
                <w:sz w:val="20"/>
              </w:rPr>
              <w:t>R$ 338,26</w:t>
            </w:r>
          </w:p>
        </w:tc>
      </w:tr>
      <w:tr w:rsidR="004C7A51" w:rsidRPr="00CC690B" w14:paraId="7665FECF" w14:textId="77777777" w:rsidTr="004C7A51">
        <w:tc>
          <w:tcPr>
            <w:tcW w:w="737" w:type="dxa"/>
          </w:tcPr>
          <w:p w14:paraId="25CCE2DD"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05</w:t>
            </w:r>
          </w:p>
        </w:tc>
        <w:tc>
          <w:tcPr>
            <w:tcW w:w="3677" w:type="dxa"/>
            <w:vAlign w:val="center"/>
          </w:tcPr>
          <w:p w14:paraId="402810B3"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Mesa com tampo confeccionado em madeira aglomerada de alta resistência e 25 mm de espessura, revestimento com sistema </w:t>
            </w:r>
            <w:proofErr w:type="spellStart"/>
            <w:r w:rsidRPr="00CC690B">
              <w:rPr>
                <w:rFonts w:ascii="Bookman Old Style" w:hAnsi="Bookman Old Style"/>
                <w:color w:val="000000"/>
                <w:sz w:val="20"/>
              </w:rPr>
              <w:t>postforming</w:t>
            </w:r>
            <w:proofErr w:type="spellEnd"/>
            <w:r w:rsidRPr="00CC690B">
              <w:rPr>
                <w:rFonts w:ascii="Bookman Old Style" w:hAnsi="Bookman Old Style"/>
                <w:color w:val="000000"/>
                <w:sz w:val="20"/>
              </w:rPr>
              <w:t xml:space="preserve"> 180º. Painel frontal confeccionado em madeira aglomerada de 15 mm de espessura, revestimento laminado melamínico de alta resistência, dupla face, baixa pressão. Coluna estrutural com passagem de acabamento confeccionada em chapa de aço, com tratamento antiferrugem e acabamento em pintura epóxi. Acabamentos arredondados. Com 02 gavetas com chave. Garantia de 1 (um) ano. (1,20m x 0,70m)</w:t>
            </w:r>
          </w:p>
        </w:tc>
        <w:tc>
          <w:tcPr>
            <w:tcW w:w="940" w:type="dxa"/>
          </w:tcPr>
          <w:p w14:paraId="5C1589C1"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2</w:t>
            </w:r>
          </w:p>
        </w:tc>
        <w:tc>
          <w:tcPr>
            <w:tcW w:w="1922" w:type="dxa"/>
          </w:tcPr>
          <w:p w14:paraId="41528C14" w14:textId="77777777" w:rsidR="004C7A51" w:rsidRPr="00CC690B" w:rsidRDefault="004C7A51" w:rsidP="0099111E">
            <w:pPr>
              <w:jc w:val="center"/>
              <w:rPr>
                <w:rFonts w:ascii="Bookman Old Style" w:hAnsi="Bookman Old Style"/>
                <w:sz w:val="20"/>
              </w:rPr>
            </w:pPr>
            <w:r>
              <w:rPr>
                <w:rFonts w:ascii="Bookman Old Style" w:hAnsi="Bookman Old Style"/>
                <w:sz w:val="20"/>
              </w:rPr>
              <w:t>R$ 496,97</w:t>
            </w:r>
          </w:p>
        </w:tc>
        <w:tc>
          <w:tcPr>
            <w:tcW w:w="1922" w:type="dxa"/>
          </w:tcPr>
          <w:p w14:paraId="16D4A260" w14:textId="77777777" w:rsidR="004C7A51" w:rsidRPr="00CC690B" w:rsidRDefault="004C7A51" w:rsidP="0099111E">
            <w:pPr>
              <w:jc w:val="center"/>
              <w:rPr>
                <w:rFonts w:ascii="Bookman Old Style" w:hAnsi="Bookman Old Style"/>
                <w:sz w:val="20"/>
              </w:rPr>
            </w:pPr>
            <w:r>
              <w:rPr>
                <w:rFonts w:ascii="Bookman Old Style" w:hAnsi="Bookman Old Style"/>
                <w:sz w:val="20"/>
              </w:rPr>
              <w:t>R$ 993,94</w:t>
            </w:r>
          </w:p>
        </w:tc>
      </w:tr>
      <w:tr w:rsidR="004C7A51" w:rsidRPr="00CC690B" w14:paraId="77185636" w14:textId="77777777" w:rsidTr="004C7A51">
        <w:tc>
          <w:tcPr>
            <w:tcW w:w="737" w:type="dxa"/>
          </w:tcPr>
          <w:p w14:paraId="41ED4568"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06</w:t>
            </w:r>
          </w:p>
        </w:tc>
        <w:tc>
          <w:tcPr>
            <w:tcW w:w="3677" w:type="dxa"/>
            <w:vAlign w:val="center"/>
          </w:tcPr>
          <w:p w14:paraId="468C8A83" w14:textId="77777777" w:rsidR="004C7A51" w:rsidRPr="00CC690B" w:rsidRDefault="004C7A51" w:rsidP="004C7A51">
            <w:pPr>
              <w:ind w:left="0" w:firstLine="0"/>
              <w:rPr>
                <w:rFonts w:ascii="Bookman Old Style" w:hAnsi="Bookman Old Style"/>
                <w:color w:val="000000"/>
                <w:sz w:val="20"/>
              </w:rPr>
            </w:pPr>
            <w:r w:rsidRPr="00CC690B">
              <w:rPr>
                <w:rFonts w:ascii="Bookman Old Style" w:hAnsi="Bookman Old Style"/>
                <w:color w:val="000000"/>
                <w:sz w:val="20"/>
              </w:rPr>
              <w:t xml:space="preserve">Poltrona reciclável com banqueta para repouso com estrutura em tubos de aço de 25x 25 x 1,20 mm esmaltados. Assento e encosto, apoio dos braços e banqueta estofados com espuma de látex de alta densidade de </w:t>
            </w:r>
            <w:proofErr w:type="gramStart"/>
            <w:r w:rsidRPr="00CC690B">
              <w:rPr>
                <w:rFonts w:ascii="Bookman Old Style" w:hAnsi="Bookman Old Style"/>
                <w:color w:val="000000"/>
                <w:sz w:val="20"/>
              </w:rPr>
              <w:t>qualidade  comprovada</w:t>
            </w:r>
            <w:proofErr w:type="gramEnd"/>
            <w:r w:rsidRPr="00CC690B">
              <w:rPr>
                <w:rFonts w:ascii="Bookman Old Style" w:hAnsi="Bookman Old Style"/>
                <w:color w:val="000000"/>
                <w:sz w:val="20"/>
              </w:rPr>
              <w:t xml:space="preserve">, sendo toda a estrutura externa da poltrona revestida em </w:t>
            </w:r>
            <w:proofErr w:type="spellStart"/>
            <w:r w:rsidRPr="00CC690B">
              <w:rPr>
                <w:rFonts w:ascii="Bookman Old Style" w:hAnsi="Bookman Old Style"/>
                <w:color w:val="000000"/>
                <w:sz w:val="20"/>
              </w:rPr>
              <w:t>courvin</w:t>
            </w:r>
            <w:proofErr w:type="spellEnd"/>
            <w:r w:rsidRPr="00CC690B">
              <w:rPr>
                <w:rFonts w:ascii="Bookman Old Style" w:hAnsi="Bookman Old Style"/>
                <w:color w:val="000000"/>
                <w:sz w:val="20"/>
              </w:rPr>
              <w:t xml:space="preserve"> lavável na cor azul. Encosto reclinável (mínimo de 03 posições) até 175º, com fixação nas costas por meio de borboleta. Pés com ponteira de borra. Acabamento Dimensões aproximadas da cadeira 0,45 m de altura (chão x assento) X 65 cm altura do encosto X 0,50 m largura. Dimensões aproximadas da banqueta de 0,35 m de altura X 0,55 cm de comprimento. Garantia de 1 (um) ano.</w:t>
            </w:r>
          </w:p>
        </w:tc>
        <w:tc>
          <w:tcPr>
            <w:tcW w:w="940" w:type="dxa"/>
          </w:tcPr>
          <w:p w14:paraId="18AA945E"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6</w:t>
            </w:r>
          </w:p>
        </w:tc>
        <w:tc>
          <w:tcPr>
            <w:tcW w:w="1922" w:type="dxa"/>
          </w:tcPr>
          <w:p w14:paraId="630A8648" w14:textId="77777777" w:rsidR="004C7A51" w:rsidRPr="00CC690B" w:rsidRDefault="004C7A51" w:rsidP="0099111E">
            <w:pPr>
              <w:jc w:val="center"/>
              <w:rPr>
                <w:rFonts w:ascii="Bookman Old Style" w:hAnsi="Bookman Old Style"/>
                <w:sz w:val="20"/>
              </w:rPr>
            </w:pPr>
            <w:r>
              <w:rPr>
                <w:rFonts w:ascii="Bookman Old Style" w:hAnsi="Bookman Old Style"/>
                <w:sz w:val="20"/>
              </w:rPr>
              <w:t xml:space="preserve">R$ </w:t>
            </w:r>
            <w:r w:rsidRPr="00CC690B">
              <w:rPr>
                <w:rFonts w:ascii="Bookman Old Style" w:hAnsi="Bookman Old Style"/>
                <w:sz w:val="20"/>
              </w:rPr>
              <w:t>943,83</w:t>
            </w:r>
          </w:p>
        </w:tc>
        <w:tc>
          <w:tcPr>
            <w:tcW w:w="1922" w:type="dxa"/>
          </w:tcPr>
          <w:p w14:paraId="25CE5179" w14:textId="77777777" w:rsidR="004C7A51" w:rsidRPr="00CC690B" w:rsidRDefault="004C7A51" w:rsidP="0099111E">
            <w:pPr>
              <w:jc w:val="center"/>
              <w:rPr>
                <w:rFonts w:ascii="Bookman Old Style" w:hAnsi="Bookman Old Style"/>
                <w:sz w:val="20"/>
              </w:rPr>
            </w:pPr>
            <w:r>
              <w:rPr>
                <w:rFonts w:ascii="Bookman Old Style" w:hAnsi="Bookman Old Style"/>
                <w:sz w:val="20"/>
              </w:rPr>
              <w:t>R$ 5.662,98</w:t>
            </w:r>
          </w:p>
        </w:tc>
      </w:tr>
      <w:tr w:rsidR="004C7A51" w:rsidRPr="00CC690B" w14:paraId="78D09C8B" w14:textId="77777777" w:rsidTr="004C7A51">
        <w:tc>
          <w:tcPr>
            <w:tcW w:w="737" w:type="dxa"/>
          </w:tcPr>
          <w:p w14:paraId="7BB04BDA"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07</w:t>
            </w:r>
          </w:p>
        </w:tc>
        <w:tc>
          <w:tcPr>
            <w:tcW w:w="3677" w:type="dxa"/>
            <w:vAlign w:val="center"/>
          </w:tcPr>
          <w:p w14:paraId="355ADC50"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Balança eletrônica digital adulta com régua antropométrica acoplada, visor em LCD digital, com capacidade para 200 kg, com divisões de pelo menos 100g, pesagem imediata dispensando preaquecimento. Acabamento em tinta eletrostática. Tapete/piso em borracha antiderrapante. Pés reguláveis em borracha sintética e </w:t>
            </w:r>
            <w:r w:rsidRPr="00CC690B">
              <w:rPr>
                <w:rFonts w:ascii="Bookman Old Style" w:hAnsi="Bookman Old Style"/>
                <w:color w:val="000000"/>
                <w:sz w:val="20"/>
              </w:rPr>
              <w:lastRenderedPageBreak/>
              <w:t xml:space="preserve">com seletor de voltagem de 110 e 220 v. Aferido pelo INMETRO. Garantia mínima de 01 (um) ano. Garantia mínima de 01 (um) ano. Acompanha manual de instrução de uso em idioma português. Assistência Técnica do equipamento deverá ser no Estado do Paraná, se não houver, a empresa vencedora deverá </w:t>
            </w:r>
            <w:proofErr w:type="spellStart"/>
            <w:r w:rsidRPr="00CC690B">
              <w:rPr>
                <w:rFonts w:ascii="Bookman Old Style" w:hAnsi="Bookman Old Style"/>
                <w:color w:val="000000"/>
                <w:sz w:val="20"/>
              </w:rPr>
              <w:t>comprometerse</w:t>
            </w:r>
            <w:proofErr w:type="spellEnd"/>
            <w:r w:rsidRPr="00CC690B">
              <w:rPr>
                <w:rFonts w:ascii="Bookman Old Style" w:hAnsi="Bookman Old Style"/>
                <w:color w:val="000000"/>
                <w:sz w:val="20"/>
              </w:rPr>
              <w:t xml:space="preserve"> a realizar gratuitamente o translado dos</w:t>
            </w:r>
            <w:r w:rsidRPr="00CC690B">
              <w:rPr>
                <w:rFonts w:ascii="Bookman Old Style" w:hAnsi="Bookman Old Style"/>
                <w:color w:val="000000"/>
                <w:sz w:val="20"/>
              </w:rPr>
              <w:br/>
              <w:t>equipamentos até o local da Assistência Técnica</w:t>
            </w:r>
          </w:p>
        </w:tc>
        <w:tc>
          <w:tcPr>
            <w:tcW w:w="940" w:type="dxa"/>
          </w:tcPr>
          <w:p w14:paraId="79C2B51D"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1</w:t>
            </w:r>
          </w:p>
        </w:tc>
        <w:tc>
          <w:tcPr>
            <w:tcW w:w="1922" w:type="dxa"/>
          </w:tcPr>
          <w:p w14:paraId="3DAB0163" w14:textId="77777777" w:rsidR="004C7A51" w:rsidRPr="00CC690B" w:rsidRDefault="004C7A51" w:rsidP="0099111E">
            <w:pPr>
              <w:jc w:val="center"/>
              <w:rPr>
                <w:rFonts w:ascii="Bookman Old Style" w:hAnsi="Bookman Old Style"/>
                <w:sz w:val="20"/>
              </w:rPr>
            </w:pPr>
            <w:r>
              <w:rPr>
                <w:rFonts w:ascii="Bookman Old Style" w:hAnsi="Bookman Old Style"/>
                <w:sz w:val="20"/>
              </w:rPr>
              <w:t>R$ 1.114,20</w:t>
            </w:r>
          </w:p>
        </w:tc>
        <w:tc>
          <w:tcPr>
            <w:tcW w:w="1922" w:type="dxa"/>
          </w:tcPr>
          <w:p w14:paraId="64610383" w14:textId="77777777" w:rsidR="004C7A51" w:rsidRPr="00CC690B" w:rsidRDefault="004C7A51" w:rsidP="0099111E">
            <w:pPr>
              <w:jc w:val="center"/>
              <w:rPr>
                <w:rFonts w:ascii="Bookman Old Style" w:hAnsi="Bookman Old Style"/>
                <w:sz w:val="20"/>
              </w:rPr>
            </w:pPr>
            <w:r>
              <w:rPr>
                <w:rFonts w:ascii="Bookman Old Style" w:hAnsi="Bookman Old Style"/>
                <w:sz w:val="20"/>
              </w:rPr>
              <w:t>R$ 1.114,20</w:t>
            </w:r>
          </w:p>
        </w:tc>
      </w:tr>
      <w:tr w:rsidR="004C7A51" w:rsidRPr="00CC690B" w14:paraId="1C2F317D" w14:textId="77777777" w:rsidTr="004C7A51">
        <w:tc>
          <w:tcPr>
            <w:tcW w:w="737" w:type="dxa"/>
          </w:tcPr>
          <w:p w14:paraId="7612662C"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08</w:t>
            </w:r>
          </w:p>
        </w:tc>
        <w:tc>
          <w:tcPr>
            <w:tcW w:w="3677" w:type="dxa"/>
            <w:vAlign w:val="center"/>
          </w:tcPr>
          <w:p w14:paraId="3AE6928E"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Balança digital de medição exclusiva para crianças até 2 anos de idade. Capacidade de pesagem de, no mínimo, 15 kg. Graduação (precisão) de pesagem de, no máximo, 10 g. Mostrador (display) digital com indicadores de peso com no mínimo 5 dígitos. Função de tecla Tara (zero) no painel frontal. Construída em material resistente e de fácil limpeza. Bandeja no formato de concha anatômica e fabricada em material resistente, de metal, acrílico, plástico ABS, polipropileno, etc. Pés reguláveis, revestidos de material antiderrapante (borracha sintética, silicone, etc.) Chave seletora de tensão de 110/220 </w:t>
            </w:r>
            <w:r w:rsidRPr="00CC690B">
              <w:rPr>
                <w:rFonts w:ascii="Bookman Old Style" w:hAnsi="Bookman Old Style"/>
                <w:color w:val="000000"/>
                <w:sz w:val="20"/>
              </w:rPr>
              <w:br/>
              <w:t>V. Aferida e certificada pelo IPEM/INMETRO. Garantia mínima de 01 (um) ano. Acompanha manual de instrução de uso em idioma português. Assistência Técnica do equipamento deverá ser no Estado do Paraná, se não houver, a empresa vencedora deverá comprometer-se a realizar gratuitamente o translado dos equipamentos até o local da Assistência Técnica.</w:t>
            </w:r>
          </w:p>
        </w:tc>
        <w:tc>
          <w:tcPr>
            <w:tcW w:w="940" w:type="dxa"/>
          </w:tcPr>
          <w:p w14:paraId="3A913311"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3</w:t>
            </w:r>
          </w:p>
        </w:tc>
        <w:tc>
          <w:tcPr>
            <w:tcW w:w="1922" w:type="dxa"/>
          </w:tcPr>
          <w:p w14:paraId="6F60F913" w14:textId="77777777" w:rsidR="004C7A51" w:rsidRPr="00CC690B" w:rsidRDefault="004C7A51" w:rsidP="0099111E">
            <w:pPr>
              <w:jc w:val="center"/>
              <w:rPr>
                <w:rFonts w:ascii="Bookman Old Style" w:hAnsi="Bookman Old Style"/>
                <w:sz w:val="20"/>
              </w:rPr>
            </w:pPr>
            <w:r>
              <w:rPr>
                <w:rFonts w:ascii="Bookman Old Style" w:hAnsi="Bookman Old Style"/>
                <w:sz w:val="20"/>
              </w:rPr>
              <w:t>R$ 698,69</w:t>
            </w:r>
          </w:p>
        </w:tc>
        <w:tc>
          <w:tcPr>
            <w:tcW w:w="1922" w:type="dxa"/>
          </w:tcPr>
          <w:p w14:paraId="76404F4D" w14:textId="77777777" w:rsidR="004C7A51" w:rsidRPr="00CC690B" w:rsidRDefault="004C7A51" w:rsidP="0099111E">
            <w:pPr>
              <w:jc w:val="center"/>
              <w:rPr>
                <w:rFonts w:ascii="Bookman Old Style" w:hAnsi="Bookman Old Style"/>
                <w:sz w:val="20"/>
              </w:rPr>
            </w:pPr>
            <w:r>
              <w:rPr>
                <w:rFonts w:ascii="Bookman Old Style" w:hAnsi="Bookman Old Style"/>
                <w:sz w:val="20"/>
              </w:rPr>
              <w:t>R$ 2.096,07</w:t>
            </w:r>
          </w:p>
        </w:tc>
      </w:tr>
      <w:tr w:rsidR="004C7A51" w:rsidRPr="00CC690B" w14:paraId="3A46BC74" w14:textId="77777777" w:rsidTr="004C7A51">
        <w:tc>
          <w:tcPr>
            <w:tcW w:w="737" w:type="dxa"/>
          </w:tcPr>
          <w:p w14:paraId="598A4D45"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09</w:t>
            </w:r>
          </w:p>
        </w:tc>
        <w:tc>
          <w:tcPr>
            <w:tcW w:w="3677" w:type="dxa"/>
            <w:vAlign w:val="bottom"/>
          </w:tcPr>
          <w:p w14:paraId="29C32722"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Balde cilindro porta detrito com pedal, capacidade aproximada de 10 </w:t>
            </w:r>
            <w:proofErr w:type="spellStart"/>
            <w:r w:rsidRPr="00CC690B">
              <w:rPr>
                <w:rFonts w:ascii="Bookman Old Style" w:hAnsi="Bookman Old Style"/>
                <w:color w:val="000000"/>
                <w:sz w:val="20"/>
              </w:rPr>
              <w:t>liros</w:t>
            </w:r>
            <w:proofErr w:type="spellEnd"/>
            <w:r w:rsidRPr="00CC690B">
              <w:rPr>
                <w:rFonts w:ascii="Bookman Old Style" w:hAnsi="Bookman Old Style"/>
                <w:color w:val="000000"/>
                <w:sz w:val="20"/>
              </w:rPr>
              <w:t xml:space="preserve"> em aço inoxidável, </w:t>
            </w:r>
            <w:proofErr w:type="spellStart"/>
            <w:r w:rsidRPr="00CC690B">
              <w:rPr>
                <w:rFonts w:ascii="Bookman Old Style" w:hAnsi="Bookman Old Style"/>
                <w:color w:val="000000"/>
                <w:sz w:val="20"/>
              </w:rPr>
              <w:t>tampaacionada</w:t>
            </w:r>
            <w:proofErr w:type="spellEnd"/>
            <w:r w:rsidRPr="00CC690B">
              <w:rPr>
                <w:rFonts w:ascii="Bookman Old Style" w:hAnsi="Bookman Old Style"/>
                <w:color w:val="000000"/>
                <w:sz w:val="20"/>
              </w:rPr>
              <w:t xml:space="preserve"> por pedal. </w:t>
            </w:r>
            <w:proofErr w:type="spellStart"/>
            <w:r w:rsidRPr="00CC690B">
              <w:rPr>
                <w:rFonts w:ascii="Bookman Old Style" w:hAnsi="Bookman Old Style"/>
                <w:color w:val="000000"/>
                <w:sz w:val="20"/>
              </w:rPr>
              <w:t>Capacid</w:t>
            </w:r>
            <w:proofErr w:type="spellEnd"/>
            <w:r w:rsidRPr="00CC690B">
              <w:rPr>
                <w:rFonts w:ascii="Bookman Old Style" w:hAnsi="Bookman Old Style"/>
                <w:color w:val="000000"/>
                <w:sz w:val="20"/>
              </w:rPr>
              <w:t xml:space="preserve"> ade aproximada de 10 litros. Garantia mínima de 01 (um) ano.</w:t>
            </w:r>
          </w:p>
        </w:tc>
        <w:tc>
          <w:tcPr>
            <w:tcW w:w="940" w:type="dxa"/>
          </w:tcPr>
          <w:p w14:paraId="3EC11FBD"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3</w:t>
            </w:r>
          </w:p>
        </w:tc>
        <w:tc>
          <w:tcPr>
            <w:tcW w:w="1922" w:type="dxa"/>
          </w:tcPr>
          <w:p w14:paraId="11EB6E14" w14:textId="77777777" w:rsidR="004C7A51" w:rsidRPr="00CC690B" w:rsidRDefault="004C7A51" w:rsidP="0099111E">
            <w:pPr>
              <w:jc w:val="center"/>
              <w:rPr>
                <w:rFonts w:ascii="Bookman Old Style" w:hAnsi="Bookman Old Style"/>
                <w:sz w:val="20"/>
              </w:rPr>
            </w:pPr>
            <w:r>
              <w:rPr>
                <w:rFonts w:ascii="Bookman Old Style" w:hAnsi="Bookman Old Style"/>
                <w:sz w:val="20"/>
              </w:rPr>
              <w:t>R$ 109,39</w:t>
            </w:r>
          </w:p>
        </w:tc>
        <w:tc>
          <w:tcPr>
            <w:tcW w:w="1922" w:type="dxa"/>
          </w:tcPr>
          <w:p w14:paraId="0FEAB5A2" w14:textId="77777777" w:rsidR="004C7A51" w:rsidRPr="00CC690B" w:rsidRDefault="004C7A51" w:rsidP="0099111E">
            <w:pPr>
              <w:jc w:val="center"/>
              <w:rPr>
                <w:rFonts w:ascii="Bookman Old Style" w:hAnsi="Bookman Old Style"/>
                <w:sz w:val="20"/>
              </w:rPr>
            </w:pPr>
            <w:r>
              <w:rPr>
                <w:rFonts w:ascii="Bookman Old Style" w:hAnsi="Bookman Old Style"/>
                <w:sz w:val="20"/>
              </w:rPr>
              <w:t>R$ 328,17</w:t>
            </w:r>
          </w:p>
        </w:tc>
      </w:tr>
      <w:tr w:rsidR="004C7A51" w:rsidRPr="00CC690B" w14:paraId="4DCAD5C4" w14:textId="77777777" w:rsidTr="004C7A51">
        <w:tc>
          <w:tcPr>
            <w:tcW w:w="737" w:type="dxa"/>
          </w:tcPr>
          <w:p w14:paraId="46B8753F"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10</w:t>
            </w:r>
          </w:p>
        </w:tc>
        <w:tc>
          <w:tcPr>
            <w:tcW w:w="3677" w:type="dxa"/>
            <w:vAlign w:val="bottom"/>
          </w:tcPr>
          <w:p w14:paraId="2D76DA30"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Banqueta giratória tipo mocho totalmente em aço inoxidável, altura regulável com apoio para os </w:t>
            </w:r>
            <w:r w:rsidRPr="00CC690B">
              <w:rPr>
                <w:rFonts w:ascii="Bookman Old Style" w:hAnsi="Bookman Old Style"/>
                <w:color w:val="000000"/>
                <w:sz w:val="20"/>
              </w:rPr>
              <w:lastRenderedPageBreak/>
              <w:t>pés. Altura mínima de 0,46 m X máxima de 0,61 m. Estofamento resistente e impermeável e com base rígida, revestimento em PVC e espuma de densidade controlada que permite limpeza e desinfecção. Garantia mínima de 01 (um) ano para defeitos de fabricação.</w:t>
            </w:r>
          </w:p>
        </w:tc>
        <w:tc>
          <w:tcPr>
            <w:tcW w:w="940" w:type="dxa"/>
          </w:tcPr>
          <w:p w14:paraId="439D3748"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4</w:t>
            </w:r>
          </w:p>
        </w:tc>
        <w:tc>
          <w:tcPr>
            <w:tcW w:w="1922" w:type="dxa"/>
          </w:tcPr>
          <w:p w14:paraId="015EA8D1" w14:textId="77777777" w:rsidR="004C7A51" w:rsidRPr="00CC690B" w:rsidRDefault="004C7A51" w:rsidP="0099111E">
            <w:pPr>
              <w:jc w:val="center"/>
              <w:rPr>
                <w:rFonts w:ascii="Bookman Old Style" w:hAnsi="Bookman Old Style"/>
                <w:sz w:val="20"/>
              </w:rPr>
            </w:pPr>
            <w:r>
              <w:rPr>
                <w:rFonts w:ascii="Bookman Old Style" w:hAnsi="Bookman Old Style"/>
                <w:sz w:val="20"/>
              </w:rPr>
              <w:t>R$ 351,81</w:t>
            </w:r>
          </w:p>
        </w:tc>
        <w:tc>
          <w:tcPr>
            <w:tcW w:w="1922" w:type="dxa"/>
          </w:tcPr>
          <w:p w14:paraId="277EFD5E" w14:textId="77777777" w:rsidR="004C7A51" w:rsidRPr="00CC690B" w:rsidRDefault="004C7A51" w:rsidP="0099111E">
            <w:pPr>
              <w:jc w:val="center"/>
              <w:rPr>
                <w:rFonts w:ascii="Bookman Old Style" w:hAnsi="Bookman Old Style"/>
                <w:sz w:val="20"/>
              </w:rPr>
            </w:pPr>
            <w:r>
              <w:rPr>
                <w:rFonts w:ascii="Bookman Old Style" w:hAnsi="Bookman Old Style"/>
                <w:sz w:val="20"/>
              </w:rPr>
              <w:t>R$ 1.407,24</w:t>
            </w:r>
          </w:p>
        </w:tc>
      </w:tr>
      <w:tr w:rsidR="004C7A51" w:rsidRPr="00CC690B" w14:paraId="2165166F" w14:textId="77777777" w:rsidTr="004C7A51">
        <w:tc>
          <w:tcPr>
            <w:tcW w:w="737" w:type="dxa"/>
          </w:tcPr>
          <w:p w14:paraId="7977A4A4"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11</w:t>
            </w:r>
          </w:p>
        </w:tc>
        <w:tc>
          <w:tcPr>
            <w:tcW w:w="3677" w:type="dxa"/>
            <w:vAlign w:val="bottom"/>
          </w:tcPr>
          <w:p w14:paraId="7DF42767" w14:textId="77777777" w:rsidR="004C7A51" w:rsidRPr="00CC690B" w:rsidRDefault="004C7A51" w:rsidP="004C7A51">
            <w:pPr>
              <w:ind w:left="0" w:firstLine="0"/>
              <w:rPr>
                <w:rFonts w:ascii="Bookman Old Style" w:hAnsi="Bookman Old Style"/>
                <w:color w:val="000000"/>
                <w:sz w:val="20"/>
              </w:rPr>
            </w:pPr>
            <w:r w:rsidRPr="00CC690B">
              <w:rPr>
                <w:rFonts w:ascii="Bookman Old Style" w:hAnsi="Bookman Old Style"/>
                <w:color w:val="000000"/>
                <w:sz w:val="20"/>
              </w:rPr>
              <w:t>Escada clínica com dois degraus todo em aço inox ou aço com revestimento anticorrosivo de cor branca reforçada, com degraus revestido em borracha antiderrapante, pés com ponteiras em borracha. Garantia mínima de 12 meses.</w:t>
            </w:r>
          </w:p>
        </w:tc>
        <w:tc>
          <w:tcPr>
            <w:tcW w:w="940" w:type="dxa"/>
          </w:tcPr>
          <w:p w14:paraId="1A989621"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4</w:t>
            </w:r>
          </w:p>
        </w:tc>
        <w:tc>
          <w:tcPr>
            <w:tcW w:w="1922" w:type="dxa"/>
          </w:tcPr>
          <w:p w14:paraId="6AC41F44" w14:textId="77777777" w:rsidR="004C7A51" w:rsidRPr="00CC690B" w:rsidRDefault="004C7A51" w:rsidP="0099111E">
            <w:pPr>
              <w:jc w:val="center"/>
              <w:rPr>
                <w:rFonts w:ascii="Bookman Old Style" w:hAnsi="Bookman Old Style"/>
                <w:sz w:val="20"/>
              </w:rPr>
            </w:pPr>
            <w:r>
              <w:rPr>
                <w:rFonts w:ascii="Bookman Old Style" w:hAnsi="Bookman Old Style"/>
                <w:sz w:val="20"/>
              </w:rPr>
              <w:t>R$ 125,07</w:t>
            </w:r>
          </w:p>
        </w:tc>
        <w:tc>
          <w:tcPr>
            <w:tcW w:w="1922" w:type="dxa"/>
          </w:tcPr>
          <w:p w14:paraId="00F06526" w14:textId="77777777" w:rsidR="004C7A51" w:rsidRPr="00CC690B" w:rsidRDefault="004C7A51" w:rsidP="0099111E">
            <w:pPr>
              <w:jc w:val="center"/>
              <w:rPr>
                <w:rFonts w:ascii="Bookman Old Style" w:hAnsi="Bookman Old Style"/>
                <w:sz w:val="20"/>
              </w:rPr>
            </w:pPr>
            <w:r>
              <w:rPr>
                <w:rFonts w:ascii="Bookman Old Style" w:hAnsi="Bookman Old Style"/>
                <w:sz w:val="20"/>
              </w:rPr>
              <w:t>R$ 500,28</w:t>
            </w:r>
          </w:p>
        </w:tc>
      </w:tr>
      <w:tr w:rsidR="004C7A51" w:rsidRPr="00CC690B" w14:paraId="77DC1D0E" w14:textId="77777777" w:rsidTr="004C7A51">
        <w:tc>
          <w:tcPr>
            <w:tcW w:w="737" w:type="dxa"/>
          </w:tcPr>
          <w:p w14:paraId="3E1A5992"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12</w:t>
            </w:r>
          </w:p>
        </w:tc>
        <w:tc>
          <w:tcPr>
            <w:tcW w:w="3677" w:type="dxa"/>
            <w:vAlign w:val="center"/>
          </w:tcPr>
          <w:p w14:paraId="13EB12B1"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Detector de batimentos cardíaco fetal – Modelo portátil, alimentado por bateria 9 v, que permita guarda do cristal. Deverá estar acondicionado em estojo de couro, e que permita facilidade de troca da bateria. Medidas: 4 X 8 X 18 cm. Estas medidas poderão sofrer variação de ± 10 %. Deverá trazer a marca do fabricante e lote de fabricação gravada no aparelho. Garantia mínima de 01 ano. Apresentar Catálogo e Manual em português, registro no MS/ANVISA, Certificado de Boas Práticas de Fabricação. Comprovar assistência técnica no </w:t>
            </w:r>
            <w:proofErr w:type="spellStart"/>
            <w:r w:rsidRPr="00CC690B">
              <w:rPr>
                <w:rFonts w:ascii="Bookman Old Style" w:hAnsi="Bookman Old Style"/>
                <w:color w:val="000000"/>
                <w:sz w:val="20"/>
              </w:rPr>
              <w:t>Estadodo</w:t>
            </w:r>
            <w:proofErr w:type="spellEnd"/>
            <w:r w:rsidRPr="00CC690B">
              <w:rPr>
                <w:rFonts w:ascii="Bookman Old Style" w:hAnsi="Bookman Old Style"/>
                <w:color w:val="000000"/>
                <w:sz w:val="20"/>
              </w:rPr>
              <w:t xml:space="preserve"> Paraná.</w:t>
            </w:r>
          </w:p>
        </w:tc>
        <w:tc>
          <w:tcPr>
            <w:tcW w:w="940" w:type="dxa"/>
          </w:tcPr>
          <w:p w14:paraId="3C38C799"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5</w:t>
            </w:r>
          </w:p>
          <w:p w14:paraId="694E145E" w14:textId="77777777" w:rsidR="004C7A51" w:rsidRPr="00CC690B" w:rsidRDefault="004C7A51" w:rsidP="0099111E">
            <w:pPr>
              <w:jc w:val="center"/>
              <w:rPr>
                <w:rFonts w:ascii="Bookman Old Style" w:hAnsi="Bookman Old Style"/>
                <w:sz w:val="20"/>
              </w:rPr>
            </w:pPr>
          </w:p>
        </w:tc>
        <w:tc>
          <w:tcPr>
            <w:tcW w:w="1922" w:type="dxa"/>
          </w:tcPr>
          <w:p w14:paraId="7370478A" w14:textId="77777777" w:rsidR="004C7A51" w:rsidRPr="00CC690B" w:rsidRDefault="004C7A51" w:rsidP="0099111E">
            <w:pPr>
              <w:jc w:val="center"/>
              <w:rPr>
                <w:rFonts w:ascii="Bookman Old Style" w:hAnsi="Bookman Old Style"/>
                <w:sz w:val="20"/>
              </w:rPr>
            </w:pPr>
            <w:r>
              <w:rPr>
                <w:rFonts w:ascii="Bookman Old Style" w:hAnsi="Bookman Old Style"/>
                <w:sz w:val="20"/>
              </w:rPr>
              <w:t xml:space="preserve">R$ </w:t>
            </w:r>
            <w:r w:rsidRPr="00CC690B">
              <w:rPr>
                <w:rFonts w:ascii="Bookman Old Style" w:hAnsi="Bookman Old Style"/>
                <w:sz w:val="20"/>
              </w:rPr>
              <w:t>282,58</w:t>
            </w:r>
          </w:p>
        </w:tc>
        <w:tc>
          <w:tcPr>
            <w:tcW w:w="1922" w:type="dxa"/>
          </w:tcPr>
          <w:p w14:paraId="357580D4" w14:textId="77777777" w:rsidR="004C7A51" w:rsidRPr="00CC690B" w:rsidRDefault="004C7A51" w:rsidP="0099111E">
            <w:pPr>
              <w:jc w:val="center"/>
              <w:rPr>
                <w:rFonts w:ascii="Bookman Old Style" w:hAnsi="Bookman Old Style"/>
                <w:sz w:val="20"/>
              </w:rPr>
            </w:pPr>
            <w:r>
              <w:rPr>
                <w:rFonts w:ascii="Bookman Old Style" w:hAnsi="Bookman Old Style"/>
                <w:sz w:val="20"/>
              </w:rPr>
              <w:t xml:space="preserve">R$ </w:t>
            </w:r>
            <w:r w:rsidRPr="00CC690B">
              <w:rPr>
                <w:rFonts w:ascii="Bookman Old Style" w:hAnsi="Bookman Old Style"/>
                <w:sz w:val="20"/>
              </w:rPr>
              <w:t>1</w:t>
            </w:r>
            <w:r>
              <w:rPr>
                <w:rFonts w:ascii="Bookman Old Style" w:hAnsi="Bookman Old Style"/>
                <w:sz w:val="20"/>
              </w:rPr>
              <w:t>.</w:t>
            </w:r>
            <w:r w:rsidRPr="00CC690B">
              <w:rPr>
                <w:rFonts w:ascii="Bookman Old Style" w:hAnsi="Bookman Old Style"/>
                <w:sz w:val="20"/>
              </w:rPr>
              <w:t>412,90</w:t>
            </w:r>
          </w:p>
        </w:tc>
      </w:tr>
      <w:tr w:rsidR="004C7A51" w:rsidRPr="00CC690B" w14:paraId="487AA6AA" w14:textId="77777777" w:rsidTr="004C7A51">
        <w:tc>
          <w:tcPr>
            <w:tcW w:w="737" w:type="dxa"/>
          </w:tcPr>
          <w:p w14:paraId="52538C55"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13</w:t>
            </w:r>
          </w:p>
        </w:tc>
        <w:tc>
          <w:tcPr>
            <w:tcW w:w="3677" w:type="dxa"/>
            <w:vAlign w:val="center"/>
          </w:tcPr>
          <w:p w14:paraId="6A3B8898"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Esfigmomanômetro aneroide portátil - montado em armação de material plástico, envolta </w:t>
            </w:r>
            <w:proofErr w:type="spellStart"/>
            <w:r w:rsidRPr="00CC690B">
              <w:rPr>
                <w:rFonts w:ascii="Bookman Old Style" w:hAnsi="Bookman Old Style"/>
                <w:color w:val="000000"/>
                <w:sz w:val="20"/>
              </w:rPr>
              <w:t>poramortecedor</w:t>
            </w:r>
            <w:proofErr w:type="spellEnd"/>
            <w:r w:rsidRPr="00CC690B">
              <w:rPr>
                <w:rFonts w:ascii="Bookman Old Style" w:hAnsi="Bookman Old Style"/>
                <w:color w:val="000000"/>
                <w:sz w:val="20"/>
              </w:rPr>
              <w:t xml:space="preserve"> emborrachado para maior resistência a Quedas. Deverá ser resistente a desregulagem frequente, com graduação de 00 a 300 mm Hg. Possibilitar giro de 360º sobre seu eixo para facilitar visualização. Braçadeira - confeccionada em nylon </w:t>
            </w:r>
            <w:proofErr w:type="spellStart"/>
            <w:r w:rsidRPr="00CC690B">
              <w:rPr>
                <w:rFonts w:ascii="Bookman Old Style" w:hAnsi="Bookman Old Style"/>
                <w:color w:val="000000"/>
                <w:sz w:val="20"/>
              </w:rPr>
              <w:t>siliconizado</w:t>
            </w:r>
            <w:proofErr w:type="spellEnd"/>
            <w:r w:rsidRPr="00CC690B">
              <w:rPr>
                <w:rFonts w:ascii="Bookman Old Style" w:hAnsi="Bookman Old Style"/>
                <w:color w:val="000000"/>
                <w:sz w:val="20"/>
              </w:rPr>
              <w:t xml:space="preserve">, de 1ª qualidade, antialérgico, resistente, extremidade flexível, impermeável. Fecho com velcro resistente. Deverá conter a marca do fabricante, indicação do tamanho da circunferência do braço, com o comprimento total de 68 centímetros, largura de 15 centímetros, indicado para </w:t>
            </w:r>
            <w:r w:rsidRPr="00CC690B">
              <w:rPr>
                <w:rFonts w:ascii="Bookman Old Style" w:hAnsi="Bookman Old Style"/>
                <w:color w:val="000000"/>
                <w:sz w:val="20"/>
              </w:rPr>
              <w:lastRenderedPageBreak/>
              <w:t>verificação adequada da pressão arterial em adultos obesos e conter indicação do ponto correto de posicionamento sobre a artéria. Válvula - peça em metal leve, de mecanismos nas operações de retenção e esvaziamento do ar comprimido. Manguito: adulto, ambidestro, antialérgico, livre de látex; Bolsa e pera - confeccionadas em borracha</w:t>
            </w:r>
            <w:r w:rsidRPr="00CC690B">
              <w:rPr>
                <w:rFonts w:ascii="Bookman Old Style" w:hAnsi="Bookman Old Style"/>
                <w:color w:val="000000"/>
                <w:sz w:val="20"/>
              </w:rPr>
              <w:br/>
              <w:t xml:space="preserve">especial de comprovada vedação e resistência, livre de látex. Deverá possuir identificação da marca e fabricante do produto na braçadeira e no manômetro. Embalagem - deverá ser embalado individualmente em bolsa plástica, </w:t>
            </w:r>
            <w:proofErr w:type="spellStart"/>
            <w:r w:rsidRPr="00CC690B">
              <w:rPr>
                <w:rFonts w:ascii="Bookman Old Style" w:hAnsi="Bookman Old Style"/>
                <w:color w:val="000000"/>
                <w:sz w:val="20"/>
              </w:rPr>
              <w:t>courvin</w:t>
            </w:r>
            <w:proofErr w:type="spellEnd"/>
            <w:r w:rsidRPr="00CC690B">
              <w:rPr>
                <w:rFonts w:ascii="Bookman Old Style" w:hAnsi="Bookman Old Style"/>
                <w:color w:val="000000"/>
                <w:sz w:val="20"/>
              </w:rPr>
              <w:t xml:space="preserve"> ou outro material resistente.   Comprovar assistência técnica no Estado</w:t>
            </w:r>
            <w:r w:rsidRPr="00CC690B">
              <w:rPr>
                <w:rFonts w:ascii="Bookman Old Style" w:hAnsi="Bookman Old Style"/>
                <w:color w:val="000000"/>
                <w:sz w:val="20"/>
              </w:rPr>
              <w:br/>
              <w:t>do Paraná. Garantia mínima de calibração de 05 anos, comprovada através de carta do fornecedor. Os aparelhos quando entregues deverão vir acompanhados do laudo técnico do IPEM certificando sua aferição individualmente, bem como também o registro no Ministério da Saúde.</w:t>
            </w:r>
          </w:p>
        </w:tc>
        <w:tc>
          <w:tcPr>
            <w:tcW w:w="940" w:type="dxa"/>
          </w:tcPr>
          <w:p w14:paraId="08F428C2"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2</w:t>
            </w:r>
          </w:p>
        </w:tc>
        <w:tc>
          <w:tcPr>
            <w:tcW w:w="1922" w:type="dxa"/>
          </w:tcPr>
          <w:p w14:paraId="19CC3F6B" w14:textId="77777777" w:rsidR="004C7A51" w:rsidRPr="00CC690B" w:rsidRDefault="004C7A51" w:rsidP="0099111E">
            <w:pPr>
              <w:jc w:val="center"/>
              <w:rPr>
                <w:rFonts w:ascii="Bookman Old Style" w:hAnsi="Bookman Old Style"/>
                <w:sz w:val="20"/>
              </w:rPr>
            </w:pPr>
            <w:r>
              <w:rPr>
                <w:rFonts w:ascii="Bookman Old Style" w:hAnsi="Bookman Old Style"/>
                <w:sz w:val="20"/>
              </w:rPr>
              <w:t>R$ 77,62</w:t>
            </w:r>
          </w:p>
        </w:tc>
        <w:tc>
          <w:tcPr>
            <w:tcW w:w="1922" w:type="dxa"/>
          </w:tcPr>
          <w:p w14:paraId="4BA9B467" w14:textId="77777777" w:rsidR="004C7A51" w:rsidRPr="00CC690B" w:rsidRDefault="004C7A51" w:rsidP="0099111E">
            <w:pPr>
              <w:jc w:val="center"/>
              <w:rPr>
                <w:rFonts w:ascii="Bookman Old Style" w:hAnsi="Bookman Old Style"/>
                <w:sz w:val="20"/>
              </w:rPr>
            </w:pPr>
            <w:r>
              <w:rPr>
                <w:rFonts w:ascii="Bookman Old Style" w:hAnsi="Bookman Old Style"/>
                <w:sz w:val="20"/>
              </w:rPr>
              <w:t>R$ 155,24</w:t>
            </w:r>
          </w:p>
        </w:tc>
      </w:tr>
      <w:tr w:rsidR="004C7A51" w:rsidRPr="00CC690B" w14:paraId="38BB8619" w14:textId="77777777" w:rsidTr="004C7A51">
        <w:tc>
          <w:tcPr>
            <w:tcW w:w="737" w:type="dxa"/>
          </w:tcPr>
          <w:p w14:paraId="24589A08"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14</w:t>
            </w:r>
          </w:p>
        </w:tc>
        <w:tc>
          <w:tcPr>
            <w:tcW w:w="3677" w:type="dxa"/>
            <w:vAlign w:val="center"/>
          </w:tcPr>
          <w:p w14:paraId="7619E950"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Esfigmomanômetro aneroide portátil pediátrico - montado em armação de material plástico, envolta por amortecedor emborrachado para maior resistência a quedas. Deverá ser resistente a desregulagem frequente, com graduação de 00 a 300 mm Hg. Possibilitar giro de 360º sobre seu eixo para facilitar visualização. Braçadeira - confeccionada em nylon siliconado, de 1ª qualidade, antialérgico, resistente, extremidade flexível, impermeável. Fecho com velcro resistente. Deverá conter a marca do fabricante, indicação do tamanho da circunferência do braço, com o comprimento total de 28,5 centímetros, largura de 9 centímetros, indicado para verificação adequada da pressão arterial em crianças e conter indicação do ponto correto de </w:t>
            </w:r>
            <w:r w:rsidRPr="00CC690B">
              <w:rPr>
                <w:rFonts w:ascii="Bookman Old Style" w:hAnsi="Bookman Old Style"/>
                <w:color w:val="000000"/>
                <w:sz w:val="20"/>
              </w:rPr>
              <w:lastRenderedPageBreak/>
              <w:t xml:space="preserve">posicionamento sobre a artéria. Válvula - peça em metal leve, de mecanismos nas operações de retenção e esvaziamento do ar comprimido. Manguito: adulto, ambidestro, antialérgico, livre de látex. Bolsa e pera - confeccionadas em borracha especial de comprovada vedação e resistência, livre de látex. Deverá possuir identificação da marca e fabricante do produto na braçadeira e no manômetro. Embalagem - deverá ser embalado individualmente em bolsa plástica, </w:t>
            </w:r>
            <w:proofErr w:type="spellStart"/>
            <w:r w:rsidRPr="00CC690B">
              <w:rPr>
                <w:rFonts w:ascii="Bookman Old Style" w:hAnsi="Bookman Old Style"/>
                <w:color w:val="000000"/>
                <w:sz w:val="20"/>
              </w:rPr>
              <w:t>courvin</w:t>
            </w:r>
            <w:proofErr w:type="spellEnd"/>
            <w:r w:rsidRPr="00CC690B">
              <w:rPr>
                <w:rFonts w:ascii="Bookman Old Style" w:hAnsi="Bookman Old Style"/>
                <w:color w:val="000000"/>
                <w:sz w:val="20"/>
              </w:rPr>
              <w:t xml:space="preserve"> ou outro material resistente. Garantia mínima de calibração de 05 anos, comprovada através de carta do fornecedor. Os aparelhos quando entregues deverão vir acompanhados do laudo técnico do IPEM certificando sua aferição individualmente, e registro no MS/ANVISA, comprovar assistência técnica no Estado do Paraná. Apresentar Catálogo e Manual em português.</w:t>
            </w:r>
          </w:p>
        </w:tc>
        <w:tc>
          <w:tcPr>
            <w:tcW w:w="940" w:type="dxa"/>
          </w:tcPr>
          <w:p w14:paraId="5B189C0B"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5</w:t>
            </w:r>
          </w:p>
        </w:tc>
        <w:tc>
          <w:tcPr>
            <w:tcW w:w="1922" w:type="dxa"/>
          </w:tcPr>
          <w:p w14:paraId="5A27471C" w14:textId="77777777" w:rsidR="004C7A51" w:rsidRPr="00CC690B" w:rsidRDefault="004C7A51" w:rsidP="0099111E">
            <w:pPr>
              <w:jc w:val="center"/>
              <w:rPr>
                <w:rFonts w:ascii="Bookman Old Style" w:hAnsi="Bookman Old Style"/>
                <w:sz w:val="20"/>
              </w:rPr>
            </w:pPr>
            <w:r>
              <w:rPr>
                <w:rFonts w:ascii="Bookman Old Style" w:hAnsi="Bookman Old Style"/>
                <w:sz w:val="20"/>
              </w:rPr>
              <w:t>R$ 61,16</w:t>
            </w:r>
          </w:p>
        </w:tc>
        <w:tc>
          <w:tcPr>
            <w:tcW w:w="1922" w:type="dxa"/>
          </w:tcPr>
          <w:p w14:paraId="2FDFD357" w14:textId="77777777" w:rsidR="004C7A51" w:rsidRPr="00CC690B" w:rsidRDefault="004C7A51" w:rsidP="0099111E">
            <w:pPr>
              <w:jc w:val="center"/>
              <w:rPr>
                <w:rFonts w:ascii="Bookman Old Style" w:hAnsi="Bookman Old Style"/>
                <w:sz w:val="20"/>
              </w:rPr>
            </w:pPr>
            <w:r>
              <w:rPr>
                <w:rFonts w:ascii="Bookman Old Style" w:hAnsi="Bookman Old Style"/>
                <w:sz w:val="20"/>
              </w:rPr>
              <w:t>R$ 305,80</w:t>
            </w:r>
          </w:p>
        </w:tc>
      </w:tr>
      <w:tr w:rsidR="004C7A51" w:rsidRPr="00CC690B" w14:paraId="7926A46B" w14:textId="77777777" w:rsidTr="004C7A51">
        <w:tc>
          <w:tcPr>
            <w:tcW w:w="737" w:type="dxa"/>
          </w:tcPr>
          <w:p w14:paraId="0D145097"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15</w:t>
            </w:r>
          </w:p>
        </w:tc>
        <w:tc>
          <w:tcPr>
            <w:tcW w:w="3677" w:type="dxa"/>
            <w:vAlign w:val="center"/>
          </w:tcPr>
          <w:p w14:paraId="5F646CB9"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Esfigmomanômetro aneroide para </w:t>
            </w:r>
            <w:proofErr w:type="spellStart"/>
            <w:r w:rsidRPr="00CC690B">
              <w:rPr>
                <w:rFonts w:ascii="Bookman Old Style" w:hAnsi="Bookman Old Style"/>
                <w:color w:val="000000"/>
                <w:sz w:val="20"/>
              </w:rPr>
              <w:t>adulto</w:t>
            </w:r>
            <w:proofErr w:type="spellEnd"/>
            <w:r w:rsidRPr="00CC690B">
              <w:rPr>
                <w:rFonts w:ascii="Bookman Old Style" w:hAnsi="Bookman Old Style"/>
                <w:color w:val="000000"/>
                <w:sz w:val="20"/>
              </w:rPr>
              <w:t xml:space="preserve"> – montado em armação de material plástico, envolta por amortecedor emborrachado para maior resistência a quedas. Deverá ser resistente a desregulagem frequente, com graduação de 00 a 300 mm Hg. Possibilitar giro de 360º sobre seu eixo para facilitar visualização. Braçadeira - confeccionada em nylon siliconado, de 1ª qualidade, antialérgico, resistente, extremidade flexível, impermeável. Fecho com velcro resistente. Deverá conter a marca do fabricante, indicação do tamanho da circunferência do braço, com o comprimento total de 54 centímetros, largura de 14,5 centímetros, indicado para verificação adequada da pressão arterial em adultos e conter indicação do ponto correto de posicionamento sobre a artéria. Válvula - peça em metal leve, de mecanismos nas operações de retenção e esvaziamento do ar </w:t>
            </w:r>
            <w:r w:rsidRPr="00CC690B">
              <w:rPr>
                <w:rFonts w:ascii="Bookman Old Style" w:hAnsi="Bookman Old Style"/>
                <w:color w:val="000000"/>
                <w:sz w:val="20"/>
              </w:rPr>
              <w:lastRenderedPageBreak/>
              <w:t xml:space="preserve">comprimido. Manguito: adulto, ambidestro, antialérgico, livre de látex; Bolsa e </w:t>
            </w:r>
            <w:proofErr w:type="spellStart"/>
            <w:r w:rsidRPr="00CC690B">
              <w:rPr>
                <w:rFonts w:ascii="Bookman Old Style" w:hAnsi="Bookman Old Style"/>
                <w:color w:val="000000"/>
                <w:sz w:val="20"/>
              </w:rPr>
              <w:t>pêra</w:t>
            </w:r>
            <w:proofErr w:type="spellEnd"/>
            <w:r w:rsidRPr="00CC690B">
              <w:rPr>
                <w:rFonts w:ascii="Bookman Old Style" w:hAnsi="Bookman Old Style"/>
                <w:color w:val="000000"/>
                <w:sz w:val="20"/>
              </w:rPr>
              <w:t xml:space="preserve"> - confeccionadas em borracha especial de comprovada vedação e resistência, livre de látex; Deverá possuir identificação da marca e fabricante do produto na braçadeira e no </w:t>
            </w:r>
            <w:proofErr w:type="spellStart"/>
            <w:r w:rsidRPr="00CC690B">
              <w:rPr>
                <w:rFonts w:ascii="Bookman Old Style" w:hAnsi="Bookman Old Style"/>
                <w:color w:val="000000"/>
                <w:sz w:val="20"/>
              </w:rPr>
              <w:t>manômetro.Embalagem</w:t>
            </w:r>
            <w:proofErr w:type="spellEnd"/>
            <w:r w:rsidRPr="00CC690B">
              <w:rPr>
                <w:rFonts w:ascii="Bookman Old Style" w:hAnsi="Bookman Old Style"/>
                <w:color w:val="000000"/>
                <w:sz w:val="20"/>
              </w:rPr>
              <w:t xml:space="preserve"> - deverá ser e </w:t>
            </w:r>
            <w:proofErr w:type="spellStart"/>
            <w:r w:rsidRPr="00CC690B">
              <w:rPr>
                <w:rFonts w:ascii="Bookman Old Style" w:hAnsi="Bookman Old Style"/>
                <w:color w:val="000000"/>
                <w:sz w:val="20"/>
              </w:rPr>
              <w:t>mbalado</w:t>
            </w:r>
            <w:proofErr w:type="spellEnd"/>
            <w:r w:rsidRPr="00CC690B">
              <w:rPr>
                <w:rFonts w:ascii="Bookman Old Style" w:hAnsi="Bookman Old Style"/>
                <w:color w:val="000000"/>
                <w:sz w:val="20"/>
              </w:rPr>
              <w:t xml:space="preserve"> individualmente em bolsa plástica, </w:t>
            </w:r>
            <w:proofErr w:type="spellStart"/>
            <w:r w:rsidRPr="00CC690B">
              <w:rPr>
                <w:rFonts w:ascii="Bookman Old Style" w:hAnsi="Bookman Old Style"/>
                <w:color w:val="000000"/>
                <w:sz w:val="20"/>
              </w:rPr>
              <w:t>courvin</w:t>
            </w:r>
            <w:proofErr w:type="spellEnd"/>
            <w:r w:rsidRPr="00CC690B">
              <w:rPr>
                <w:rFonts w:ascii="Bookman Old Style" w:hAnsi="Bookman Old Style"/>
                <w:color w:val="000000"/>
                <w:sz w:val="20"/>
              </w:rPr>
              <w:t xml:space="preserve"> ou outro material resistente. Garantia mínima de calibração de 05 anos, comprovada através de carta do fornecedor. Os aparelhos quando entregues deverão vir acompanhados do laudo técnico do IPEM certificando sua aferição individualmente, e registro no MS/ANVISA, </w:t>
            </w:r>
            <w:proofErr w:type="gramStart"/>
            <w:r w:rsidRPr="00CC690B">
              <w:rPr>
                <w:rFonts w:ascii="Bookman Old Style" w:hAnsi="Bookman Old Style"/>
                <w:color w:val="000000"/>
                <w:sz w:val="20"/>
              </w:rPr>
              <w:t>Comprovar</w:t>
            </w:r>
            <w:proofErr w:type="gramEnd"/>
            <w:r w:rsidRPr="00CC690B">
              <w:rPr>
                <w:rFonts w:ascii="Bookman Old Style" w:hAnsi="Bookman Old Style"/>
                <w:color w:val="000000"/>
                <w:sz w:val="20"/>
              </w:rPr>
              <w:t xml:space="preserve"> assistência técnica no Estado do Paraná. Apresentar Catálogo e Manual em português.</w:t>
            </w:r>
          </w:p>
        </w:tc>
        <w:tc>
          <w:tcPr>
            <w:tcW w:w="940" w:type="dxa"/>
          </w:tcPr>
          <w:p w14:paraId="2AABD411"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20</w:t>
            </w:r>
          </w:p>
        </w:tc>
        <w:tc>
          <w:tcPr>
            <w:tcW w:w="1922" w:type="dxa"/>
          </w:tcPr>
          <w:p w14:paraId="1CF3685E" w14:textId="77777777" w:rsidR="004C7A51" w:rsidRPr="00CC690B" w:rsidRDefault="004C7A51" w:rsidP="0099111E">
            <w:pPr>
              <w:jc w:val="center"/>
              <w:rPr>
                <w:rFonts w:ascii="Bookman Old Style" w:hAnsi="Bookman Old Style"/>
                <w:sz w:val="20"/>
              </w:rPr>
            </w:pPr>
            <w:r>
              <w:rPr>
                <w:rFonts w:ascii="Bookman Old Style" w:hAnsi="Bookman Old Style"/>
                <w:sz w:val="20"/>
              </w:rPr>
              <w:t>R$ 66,58</w:t>
            </w:r>
          </w:p>
        </w:tc>
        <w:tc>
          <w:tcPr>
            <w:tcW w:w="1922" w:type="dxa"/>
          </w:tcPr>
          <w:p w14:paraId="40F7AFF8" w14:textId="77777777" w:rsidR="004C7A51" w:rsidRPr="00CC690B" w:rsidRDefault="004C7A51" w:rsidP="0099111E">
            <w:pPr>
              <w:jc w:val="center"/>
              <w:rPr>
                <w:rFonts w:ascii="Bookman Old Style" w:hAnsi="Bookman Old Style"/>
                <w:sz w:val="20"/>
              </w:rPr>
            </w:pPr>
            <w:r>
              <w:rPr>
                <w:rFonts w:ascii="Bookman Old Style" w:hAnsi="Bookman Old Style"/>
                <w:sz w:val="20"/>
              </w:rPr>
              <w:t>R$ 1.331,60</w:t>
            </w:r>
          </w:p>
        </w:tc>
      </w:tr>
      <w:tr w:rsidR="004C7A51" w:rsidRPr="00CC690B" w14:paraId="513DC020" w14:textId="77777777" w:rsidTr="004C7A51">
        <w:tc>
          <w:tcPr>
            <w:tcW w:w="737" w:type="dxa"/>
          </w:tcPr>
          <w:p w14:paraId="5A7E8937"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16</w:t>
            </w:r>
          </w:p>
        </w:tc>
        <w:tc>
          <w:tcPr>
            <w:tcW w:w="3677" w:type="dxa"/>
            <w:vAlign w:val="center"/>
          </w:tcPr>
          <w:p w14:paraId="4362F5FF"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Estetoscópio adulto com duas olivas maleáveis de borracha macia ou similar, com sistema de fixação sem rosca. Formato duo-</w:t>
            </w:r>
            <w:proofErr w:type="spellStart"/>
            <w:r w:rsidRPr="00CC690B">
              <w:rPr>
                <w:rFonts w:ascii="Bookman Old Style" w:hAnsi="Bookman Old Style"/>
                <w:color w:val="000000"/>
                <w:sz w:val="20"/>
              </w:rPr>
              <w:t>sonic</w:t>
            </w:r>
            <w:proofErr w:type="spellEnd"/>
            <w:r w:rsidRPr="00CC690B">
              <w:rPr>
                <w:rFonts w:ascii="Bookman Old Style" w:hAnsi="Bookman Old Style"/>
                <w:color w:val="000000"/>
                <w:sz w:val="20"/>
              </w:rPr>
              <w:t xml:space="preserve"> que permita ausculta de sons de baixa e alta frequência, com audibilidade de 20 a 500 Hz, podendo ocorrer variação de até 10 Hz para o menor valor e de até 20 Hz para o maior valor. O diafragma deverá possuir uma espessura entre 200 e </w:t>
            </w:r>
            <w:proofErr w:type="gramStart"/>
            <w:r w:rsidRPr="00CC690B">
              <w:rPr>
                <w:rFonts w:ascii="Bookman Old Style" w:hAnsi="Bookman Old Style"/>
                <w:color w:val="000000"/>
                <w:sz w:val="20"/>
              </w:rPr>
              <w:t>350 micra</w:t>
            </w:r>
            <w:proofErr w:type="gramEnd"/>
            <w:r w:rsidRPr="00CC690B">
              <w:rPr>
                <w:rFonts w:ascii="Bookman Old Style" w:hAnsi="Bookman Old Style"/>
                <w:color w:val="000000"/>
                <w:sz w:val="20"/>
              </w:rPr>
              <w:t xml:space="preserve"> e deverá conter anel não frio flexível e consistente, facilitando sua limpeza. Borda do sino com proteção de borracha macia e consistente. Na extremidade proximal deverá possuir mola na junção dos tubos auriculares, permitindo flexibilidade e distensibilidade, proporcionando adaptação suave das olivas nos condutos auditivos externos. Deverá ser entregue em embalagem individual. Garantia de no mínimo um (1) ano. Apresentar Registro no MS/ANVISA, Manual e Catálogo em português e assistência técnica </w:t>
            </w:r>
            <w:proofErr w:type="spellStart"/>
            <w:r w:rsidRPr="00CC690B">
              <w:rPr>
                <w:rFonts w:ascii="Bookman Old Style" w:hAnsi="Bookman Old Style"/>
                <w:color w:val="000000"/>
                <w:sz w:val="20"/>
              </w:rPr>
              <w:t>localcomprovada</w:t>
            </w:r>
            <w:proofErr w:type="spellEnd"/>
            <w:r w:rsidRPr="00CC690B">
              <w:rPr>
                <w:rFonts w:ascii="Bookman Old Style" w:hAnsi="Bookman Old Style"/>
                <w:color w:val="000000"/>
                <w:sz w:val="20"/>
              </w:rPr>
              <w:t>.</w:t>
            </w:r>
          </w:p>
        </w:tc>
        <w:tc>
          <w:tcPr>
            <w:tcW w:w="940" w:type="dxa"/>
          </w:tcPr>
          <w:p w14:paraId="46840A82"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22</w:t>
            </w:r>
          </w:p>
        </w:tc>
        <w:tc>
          <w:tcPr>
            <w:tcW w:w="1922" w:type="dxa"/>
          </w:tcPr>
          <w:p w14:paraId="5293F305" w14:textId="77777777" w:rsidR="004C7A51" w:rsidRPr="00CC690B" w:rsidRDefault="004C7A51" w:rsidP="0099111E">
            <w:pPr>
              <w:jc w:val="center"/>
              <w:rPr>
                <w:rFonts w:ascii="Bookman Old Style" w:hAnsi="Bookman Old Style"/>
                <w:sz w:val="20"/>
              </w:rPr>
            </w:pPr>
            <w:r>
              <w:rPr>
                <w:rFonts w:ascii="Bookman Old Style" w:hAnsi="Bookman Old Style"/>
                <w:sz w:val="20"/>
              </w:rPr>
              <w:t>R$ 31,95</w:t>
            </w:r>
          </w:p>
        </w:tc>
        <w:tc>
          <w:tcPr>
            <w:tcW w:w="1922" w:type="dxa"/>
          </w:tcPr>
          <w:p w14:paraId="10DEDFD6" w14:textId="77777777" w:rsidR="004C7A51" w:rsidRPr="00CC690B" w:rsidRDefault="004C7A51" w:rsidP="0099111E">
            <w:pPr>
              <w:jc w:val="center"/>
              <w:rPr>
                <w:rFonts w:ascii="Bookman Old Style" w:hAnsi="Bookman Old Style"/>
                <w:sz w:val="20"/>
              </w:rPr>
            </w:pPr>
            <w:r>
              <w:rPr>
                <w:rFonts w:ascii="Bookman Old Style" w:hAnsi="Bookman Old Style"/>
                <w:sz w:val="20"/>
              </w:rPr>
              <w:t>R$ 702,90</w:t>
            </w:r>
          </w:p>
        </w:tc>
      </w:tr>
      <w:tr w:rsidR="004C7A51" w:rsidRPr="00CC690B" w14:paraId="05E2E4E8" w14:textId="77777777" w:rsidTr="004C7A51">
        <w:tc>
          <w:tcPr>
            <w:tcW w:w="737" w:type="dxa"/>
          </w:tcPr>
          <w:p w14:paraId="49006BFC"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17</w:t>
            </w:r>
          </w:p>
        </w:tc>
        <w:tc>
          <w:tcPr>
            <w:tcW w:w="3677" w:type="dxa"/>
            <w:vAlign w:val="center"/>
          </w:tcPr>
          <w:p w14:paraId="303B6CA7"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Estetoscópio pediátrico com duas olivas maleáveis de borracha </w:t>
            </w:r>
            <w:r w:rsidRPr="00CC690B">
              <w:rPr>
                <w:rFonts w:ascii="Bookman Old Style" w:hAnsi="Bookman Old Style"/>
                <w:color w:val="000000"/>
                <w:sz w:val="20"/>
              </w:rPr>
              <w:lastRenderedPageBreak/>
              <w:t xml:space="preserve">macia ou similar, com sistema de fixação sem rosca formato duo- Sonic que permita ausculta de sons de baixa e alta frequência, com audibilidade de 20 a 500 Hz, podendo ocorrer variação de até 10 Hz para o menor valor e de até 20 Hz para o maior valor. O diafragma deverá possuir uma espessura entre 200 e </w:t>
            </w:r>
            <w:proofErr w:type="gramStart"/>
            <w:r w:rsidRPr="00CC690B">
              <w:rPr>
                <w:rFonts w:ascii="Bookman Old Style" w:hAnsi="Bookman Old Style"/>
                <w:color w:val="000000"/>
                <w:sz w:val="20"/>
              </w:rPr>
              <w:t>350 micra</w:t>
            </w:r>
            <w:proofErr w:type="gramEnd"/>
            <w:r w:rsidRPr="00CC690B">
              <w:rPr>
                <w:rFonts w:ascii="Bookman Old Style" w:hAnsi="Bookman Old Style"/>
                <w:color w:val="000000"/>
                <w:sz w:val="20"/>
              </w:rPr>
              <w:t xml:space="preserve"> e deverá conter anel não frio flexível e consistente, facilitando sua limpeza. Borda do sino com proteção de borracha macia e consistente. Na extremidade proximal deverá possuir mola na junção dos tubos auriculares, permitindo flexibilidade e distensibilidade, proporcionando adaptação suave das olivas nos condutos auditivos externos. Deverá ser entregue em embalagem individual. Garantia de no mínimo um (1) ano. Apresentar Registro no MS/ANVISA, Manual e Catálogo em português e assistência técnica local comprovada.</w:t>
            </w:r>
          </w:p>
        </w:tc>
        <w:tc>
          <w:tcPr>
            <w:tcW w:w="940" w:type="dxa"/>
          </w:tcPr>
          <w:p w14:paraId="72C40ECB"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18</w:t>
            </w:r>
          </w:p>
        </w:tc>
        <w:tc>
          <w:tcPr>
            <w:tcW w:w="1922" w:type="dxa"/>
          </w:tcPr>
          <w:p w14:paraId="66787090" w14:textId="77777777" w:rsidR="004C7A51" w:rsidRPr="00CC690B" w:rsidRDefault="004C7A51" w:rsidP="0099111E">
            <w:pPr>
              <w:jc w:val="center"/>
              <w:rPr>
                <w:rFonts w:ascii="Bookman Old Style" w:hAnsi="Bookman Old Style"/>
                <w:sz w:val="20"/>
              </w:rPr>
            </w:pPr>
            <w:r>
              <w:rPr>
                <w:rFonts w:ascii="Bookman Old Style" w:hAnsi="Bookman Old Style"/>
                <w:sz w:val="20"/>
              </w:rPr>
              <w:t xml:space="preserve">R$ </w:t>
            </w:r>
            <w:r w:rsidRPr="00CC690B">
              <w:rPr>
                <w:rFonts w:ascii="Bookman Old Style" w:hAnsi="Bookman Old Style"/>
                <w:sz w:val="20"/>
              </w:rPr>
              <w:t>85,33</w:t>
            </w:r>
          </w:p>
        </w:tc>
        <w:tc>
          <w:tcPr>
            <w:tcW w:w="1922" w:type="dxa"/>
          </w:tcPr>
          <w:p w14:paraId="35833707" w14:textId="77777777" w:rsidR="004C7A51" w:rsidRPr="00CC690B" w:rsidRDefault="004C7A51" w:rsidP="0099111E">
            <w:pPr>
              <w:jc w:val="center"/>
              <w:rPr>
                <w:rFonts w:ascii="Bookman Old Style" w:hAnsi="Bookman Old Style"/>
                <w:sz w:val="20"/>
              </w:rPr>
            </w:pPr>
            <w:r>
              <w:rPr>
                <w:rFonts w:ascii="Bookman Old Style" w:hAnsi="Bookman Old Style"/>
                <w:sz w:val="20"/>
              </w:rPr>
              <w:t>R$ 1.535,94</w:t>
            </w:r>
          </w:p>
        </w:tc>
      </w:tr>
      <w:tr w:rsidR="004C7A51" w:rsidRPr="00CC690B" w14:paraId="5ED3F226" w14:textId="77777777" w:rsidTr="004C7A51">
        <w:tc>
          <w:tcPr>
            <w:tcW w:w="737" w:type="dxa"/>
          </w:tcPr>
          <w:p w14:paraId="6C745831"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18</w:t>
            </w:r>
          </w:p>
        </w:tc>
        <w:tc>
          <w:tcPr>
            <w:tcW w:w="3677" w:type="dxa"/>
            <w:vAlign w:val="center"/>
          </w:tcPr>
          <w:p w14:paraId="46684DAE"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Foco Auxiliar - Luminária flexível com lâmpada, estrutura em tubo redondo de 1” X 1,20 mm. Com anel de fixação, haste flexível e cromada, pés em ferro fundido, acabamento em pintura epóxi, altura aproximada de 1,10 cm e máximo de 1,60 cm. O fio de alimentação elétrica deve ter no mínimo 1,30 m. Acompanha lâmpada de 110 v. Garantia de 1(um) ano. Fabricado de acordo com Padrões Internacionais de Qualidade, Normas da ABNT, Apresentar Registro no MS/ANVISA. Registro MS/ ANVISA.</w:t>
            </w:r>
          </w:p>
        </w:tc>
        <w:tc>
          <w:tcPr>
            <w:tcW w:w="940" w:type="dxa"/>
          </w:tcPr>
          <w:p w14:paraId="2A78EC0C"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5</w:t>
            </w:r>
          </w:p>
        </w:tc>
        <w:tc>
          <w:tcPr>
            <w:tcW w:w="1922" w:type="dxa"/>
          </w:tcPr>
          <w:p w14:paraId="7C04480C" w14:textId="77777777" w:rsidR="004C7A51" w:rsidRPr="00CC690B" w:rsidRDefault="004C7A51" w:rsidP="0099111E">
            <w:pPr>
              <w:jc w:val="center"/>
              <w:rPr>
                <w:rFonts w:ascii="Bookman Old Style" w:hAnsi="Bookman Old Style"/>
                <w:sz w:val="20"/>
              </w:rPr>
            </w:pPr>
            <w:r>
              <w:rPr>
                <w:rFonts w:ascii="Bookman Old Style" w:hAnsi="Bookman Old Style"/>
                <w:sz w:val="20"/>
              </w:rPr>
              <w:t>R$ 271,22</w:t>
            </w:r>
          </w:p>
        </w:tc>
        <w:tc>
          <w:tcPr>
            <w:tcW w:w="1922" w:type="dxa"/>
          </w:tcPr>
          <w:p w14:paraId="4B4CDD55" w14:textId="77777777" w:rsidR="004C7A51" w:rsidRPr="00CC690B" w:rsidRDefault="004C7A51" w:rsidP="0099111E">
            <w:pPr>
              <w:jc w:val="center"/>
              <w:rPr>
                <w:rFonts w:ascii="Bookman Old Style" w:hAnsi="Bookman Old Style"/>
                <w:sz w:val="20"/>
              </w:rPr>
            </w:pPr>
            <w:r>
              <w:rPr>
                <w:rFonts w:ascii="Bookman Old Style" w:hAnsi="Bookman Old Style"/>
                <w:sz w:val="20"/>
              </w:rPr>
              <w:t>R$ 1.356,10</w:t>
            </w:r>
          </w:p>
        </w:tc>
      </w:tr>
      <w:tr w:rsidR="004C7A51" w:rsidRPr="00CC690B" w14:paraId="34D20736" w14:textId="77777777" w:rsidTr="004C7A51">
        <w:tc>
          <w:tcPr>
            <w:tcW w:w="737" w:type="dxa"/>
          </w:tcPr>
          <w:p w14:paraId="03FD87B5"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19</w:t>
            </w:r>
          </w:p>
        </w:tc>
        <w:tc>
          <w:tcPr>
            <w:tcW w:w="3677" w:type="dxa"/>
            <w:vAlign w:val="bottom"/>
          </w:tcPr>
          <w:p w14:paraId="304BCD72"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Kit para inalação adulto, contendo: máscara adulto para nebulização em silicone flexível, copo reservatório com capacidade de 10 ml, extensão com conector para ar comprimido com 1,5 m.</w:t>
            </w:r>
          </w:p>
        </w:tc>
        <w:tc>
          <w:tcPr>
            <w:tcW w:w="940" w:type="dxa"/>
          </w:tcPr>
          <w:p w14:paraId="67156C13"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20</w:t>
            </w:r>
          </w:p>
        </w:tc>
        <w:tc>
          <w:tcPr>
            <w:tcW w:w="1922" w:type="dxa"/>
          </w:tcPr>
          <w:p w14:paraId="3BDFF0B1" w14:textId="77777777" w:rsidR="004C7A51" w:rsidRPr="00CC690B" w:rsidRDefault="004C7A51" w:rsidP="0099111E">
            <w:pPr>
              <w:jc w:val="center"/>
              <w:rPr>
                <w:rFonts w:ascii="Bookman Old Style" w:hAnsi="Bookman Old Style"/>
                <w:sz w:val="20"/>
              </w:rPr>
            </w:pPr>
            <w:r>
              <w:rPr>
                <w:rFonts w:ascii="Bookman Old Style" w:hAnsi="Bookman Old Style"/>
                <w:sz w:val="20"/>
              </w:rPr>
              <w:t xml:space="preserve">R$ </w:t>
            </w:r>
            <w:r w:rsidRPr="00CC690B">
              <w:rPr>
                <w:rFonts w:ascii="Bookman Old Style" w:hAnsi="Bookman Old Style"/>
                <w:sz w:val="20"/>
              </w:rPr>
              <w:t>13,61</w:t>
            </w:r>
          </w:p>
        </w:tc>
        <w:tc>
          <w:tcPr>
            <w:tcW w:w="1922" w:type="dxa"/>
          </w:tcPr>
          <w:p w14:paraId="19217D56" w14:textId="77777777" w:rsidR="004C7A51" w:rsidRPr="00CC690B" w:rsidRDefault="004C7A51" w:rsidP="0099111E">
            <w:pPr>
              <w:jc w:val="center"/>
              <w:rPr>
                <w:rFonts w:ascii="Bookman Old Style" w:hAnsi="Bookman Old Style"/>
                <w:sz w:val="20"/>
              </w:rPr>
            </w:pPr>
            <w:r>
              <w:rPr>
                <w:rFonts w:ascii="Bookman Old Style" w:hAnsi="Bookman Old Style"/>
                <w:sz w:val="20"/>
              </w:rPr>
              <w:t>R$ 272,20</w:t>
            </w:r>
          </w:p>
        </w:tc>
      </w:tr>
      <w:tr w:rsidR="004C7A51" w:rsidRPr="00CC690B" w14:paraId="0619E0DE" w14:textId="77777777" w:rsidTr="004C7A51">
        <w:tc>
          <w:tcPr>
            <w:tcW w:w="737" w:type="dxa"/>
          </w:tcPr>
          <w:p w14:paraId="786B7A94"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20</w:t>
            </w:r>
          </w:p>
        </w:tc>
        <w:tc>
          <w:tcPr>
            <w:tcW w:w="3677" w:type="dxa"/>
            <w:vAlign w:val="bottom"/>
          </w:tcPr>
          <w:p w14:paraId="4E4A8969"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Kit para inalação pediátrica, contendo: máscara infantil para nebulização em silicone flexível, copo reservatório com capacidade </w:t>
            </w:r>
            <w:r w:rsidRPr="00CC690B">
              <w:rPr>
                <w:rFonts w:ascii="Bookman Old Style" w:hAnsi="Bookman Old Style"/>
                <w:color w:val="000000"/>
                <w:sz w:val="20"/>
              </w:rPr>
              <w:lastRenderedPageBreak/>
              <w:t>de 10 ml. Extensão com conector para ar comprimido com 1,5 m.</w:t>
            </w:r>
          </w:p>
        </w:tc>
        <w:tc>
          <w:tcPr>
            <w:tcW w:w="940" w:type="dxa"/>
          </w:tcPr>
          <w:p w14:paraId="1C864E8C"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10</w:t>
            </w:r>
          </w:p>
        </w:tc>
        <w:tc>
          <w:tcPr>
            <w:tcW w:w="1922" w:type="dxa"/>
          </w:tcPr>
          <w:p w14:paraId="67801CAF" w14:textId="77777777" w:rsidR="004C7A51" w:rsidRPr="00CC690B" w:rsidRDefault="004C7A51" w:rsidP="0099111E">
            <w:pPr>
              <w:jc w:val="center"/>
              <w:rPr>
                <w:rFonts w:ascii="Bookman Old Style" w:hAnsi="Bookman Old Style"/>
                <w:sz w:val="20"/>
              </w:rPr>
            </w:pPr>
            <w:r>
              <w:rPr>
                <w:rFonts w:ascii="Bookman Old Style" w:hAnsi="Bookman Old Style"/>
                <w:sz w:val="20"/>
              </w:rPr>
              <w:t xml:space="preserve">R$ </w:t>
            </w:r>
            <w:r w:rsidRPr="00CC690B">
              <w:rPr>
                <w:rFonts w:ascii="Bookman Old Style" w:hAnsi="Bookman Old Style"/>
                <w:sz w:val="20"/>
              </w:rPr>
              <w:t>14,20</w:t>
            </w:r>
          </w:p>
        </w:tc>
        <w:tc>
          <w:tcPr>
            <w:tcW w:w="1922" w:type="dxa"/>
          </w:tcPr>
          <w:p w14:paraId="38D95EE2" w14:textId="77777777" w:rsidR="004C7A51" w:rsidRPr="00CC690B" w:rsidRDefault="004C7A51" w:rsidP="0099111E">
            <w:pPr>
              <w:jc w:val="center"/>
              <w:rPr>
                <w:rFonts w:ascii="Bookman Old Style" w:hAnsi="Bookman Old Style"/>
                <w:sz w:val="20"/>
              </w:rPr>
            </w:pPr>
            <w:r>
              <w:rPr>
                <w:rFonts w:ascii="Bookman Old Style" w:hAnsi="Bookman Old Style"/>
                <w:sz w:val="20"/>
              </w:rPr>
              <w:t xml:space="preserve">R$ </w:t>
            </w:r>
            <w:r w:rsidRPr="00CC690B">
              <w:rPr>
                <w:rFonts w:ascii="Bookman Old Style" w:hAnsi="Bookman Old Style"/>
                <w:sz w:val="20"/>
              </w:rPr>
              <w:t>142,00</w:t>
            </w:r>
          </w:p>
        </w:tc>
      </w:tr>
      <w:tr w:rsidR="004C7A51" w:rsidRPr="00CC690B" w14:paraId="630BCACD" w14:textId="77777777" w:rsidTr="004C7A51">
        <w:tc>
          <w:tcPr>
            <w:tcW w:w="737" w:type="dxa"/>
          </w:tcPr>
          <w:p w14:paraId="29D4532E"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21</w:t>
            </w:r>
          </w:p>
        </w:tc>
        <w:tc>
          <w:tcPr>
            <w:tcW w:w="3677" w:type="dxa"/>
            <w:vAlign w:val="bottom"/>
          </w:tcPr>
          <w:p w14:paraId="5187DDD5"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Lanterna Clínica para Exames com Lâmpada de halogênio, iluminação mais clara </w:t>
            </w:r>
            <w:proofErr w:type="gramStart"/>
            <w:r w:rsidRPr="00CC690B">
              <w:rPr>
                <w:rFonts w:ascii="Bookman Old Style" w:hAnsi="Bookman Old Style"/>
                <w:color w:val="000000"/>
                <w:sz w:val="20"/>
              </w:rPr>
              <w:t>para  destacar</w:t>
            </w:r>
            <w:proofErr w:type="gramEnd"/>
            <w:r w:rsidRPr="00CC690B">
              <w:rPr>
                <w:rFonts w:ascii="Bookman Old Style" w:hAnsi="Bookman Old Style"/>
                <w:color w:val="000000"/>
                <w:sz w:val="20"/>
              </w:rPr>
              <w:t xml:space="preserve"> a cor real do tecido, construída em estrutura metálica, alimentada por duas pilhas AAA (palito), protetor para lâmpada e ajuste de foco, botão liga/desliga. Medida: 14 cm de comprimento.</w:t>
            </w:r>
          </w:p>
        </w:tc>
        <w:tc>
          <w:tcPr>
            <w:tcW w:w="940" w:type="dxa"/>
          </w:tcPr>
          <w:p w14:paraId="64561137"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10</w:t>
            </w:r>
          </w:p>
        </w:tc>
        <w:tc>
          <w:tcPr>
            <w:tcW w:w="1922" w:type="dxa"/>
          </w:tcPr>
          <w:p w14:paraId="54DF46D7" w14:textId="77777777" w:rsidR="004C7A51" w:rsidRPr="00CC690B" w:rsidRDefault="004C7A51" w:rsidP="0099111E">
            <w:pPr>
              <w:jc w:val="center"/>
              <w:rPr>
                <w:rFonts w:ascii="Bookman Old Style" w:hAnsi="Bookman Old Style"/>
                <w:sz w:val="20"/>
              </w:rPr>
            </w:pPr>
            <w:r>
              <w:rPr>
                <w:rFonts w:ascii="Bookman Old Style" w:hAnsi="Bookman Old Style"/>
                <w:sz w:val="20"/>
              </w:rPr>
              <w:t>R$ 25,42</w:t>
            </w:r>
          </w:p>
        </w:tc>
        <w:tc>
          <w:tcPr>
            <w:tcW w:w="1922" w:type="dxa"/>
          </w:tcPr>
          <w:p w14:paraId="14AD9A79" w14:textId="77777777" w:rsidR="004C7A51" w:rsidRPr="00CC690B" w:rsidRDefault="004C7A51" w:rsidP="0099111E">
            <w:pPr>
              <w:jc w:val="center"/>
              <w:rPr>
                <w:rFonts w:ascii="Bookman Old Style" w:hAnsi="Bookman Old Style"/>
                <w:sz w:val="20"/>
              </w:rPr>
            </w:pPr>
            <w:r>
              <w:rPr>
                <w:rFonts w:ascii="Bookman Old Style" w:hAnsi="Bookman Old Style"/>
                <w:sz w:val="20"/>
              </w:rPr>
              <w:t>R$ 254,20</w:t>
            </w:r>
          </w:p>
        </w:tc>
      </w:tr>
      <w:tr w:rsidR="004C7A51" w:rsidRPr="00CC690B" w14:paraId="1D54791D" w14:textId="77777777" w:rsidTr="004C7A51">
        <w:tc>
          <w:tcPr>
            <w:tcW w:w="737" w:type="dxa"/>
          </w:tcPr>
          <w:p w14:paraId="5670192D"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22</w:t>
            </w:r>
          </w:p>
        </w:tc>
        <w:tc>
          <w:tcPr>
            <w:tcW w:w="3677" w:type="dxa"/>
            <w:vAlign w:val="center"/>
          </w:tcPr>
          <w:p w14:paraId="2582B31C"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Mesa auxiliar para material ginecológico com tampa e prateleira em chapa de aço inox 20 de acabamento polido, pés em tubo de 1 X 1,20 mm, pés providos de rodas giratórias de 3” de diâmetro com aro de rodas de polietileno, extremidades sem arestas. Fixação da prateleira seja por solda com acabamento liso. Medindo aproximadamente 0,40 X 0,60 X 0,80m. Garantia de 1(um) ano. Fabricado de acordo com Padrões Internacionais de Qualidade, Normas da ABNT, Apresentar Registro no MS/ANVISA.</w:t>
            </w:r>
          </w:p>
        </w:tc>
        <w:tc>
          <w:tcPr>
            <w:tcW w:w="940" w:type="dxa"/>
          </w:tcPr>
          <w:p w14:paraId="221DF1E5"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2</w:t>
            </w:r>
          </w:p>
        </w:tc>
        <w:tc>
          <w:tcPr>
            <w:tcW w:w="1922" w:type="dxa"/>
          </w:tcPr>
          <w:p w14:paraId="71D5A4EC" w14:textId="77777777" w:rsidR="004C7A51" w:rsidRPr="00CC690B" w:rsidRDefault="004C7A51" w:rsidP="0099111E">
            <w:pPr>
              <w:jc w:val="center"/>
              <w:rPr>
                <w:rFonts w:ascii="Bookman Old Style" w:hAnsi="Bookman Old Style"/>
                <w:sz w:val="20"/>
              </w:rPr>
            </w:pPr>
            <w:r>
              <w:rPr>
                <w:rFonts w:ascii="Bookman Old Style" w:hAnsi="Bookman Old Style"/>
                <w:sz w:val="20"/>
              </w:rPr>
              <w:t>R$ 435,21</w:t>
            </w:r>
          </w:p>
        </w:tc>
        <w:tc>
          <w:tcPr>
            <w:tcW w:w="1922" w:type="dxa"/>
          </w:tcPr>
          <w:p w14:paraId="2C24DD8F" w14:textId="77777777" w:rsidR="004C7A51" w:rsidRPr="00CC690B" w:rsidRDefault="004C7A51" w:rsidP="0099111E">
            <w:pPr>
              <w:jc w:val="center"/>
              <w:rPr>
                <w:rFonts w:ascii="Bookman Old Style" w:hAnsi="Bookman Old Style"/>
                <w:sz w:val="20"/>
              </w:rPr>
            </w:pPr>
            <w:r>
              <w:rPr>
                <w:rFonts w:ascii="Bookman Old Style" w:hAnsi="Bookman Old Style"/>
                <w:sz w:val="20"/>
              </w:rPr>
              <w:t>R$ 870,42</w:t>
            </w:r>
          </w:p>
        </w:tc>
      </w:tr>
      <w:tr w:rsidR="004C7A51" w:rsidRPr="00CC690B" w14:paraId="7234F059" w14:textId="77777777" w:rsidTr="004C7A51">
        <w:tc>
          <w:tcPr>
            <w:tcW w:w="737" w:type="dxa"/>
          </w:tcPr>
          <w:p w14:paraId="4CB70FEC"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23</w:t>
            </w:r>
          </w:p>
        </w:tc>
        <w:tc>
          <w:tcPr>
            <w:tcW w:w="3677" w:type="dxa"/>
            <w:vAlign w:val="center"/>
          </w:tcPr>
          <w:p w14:paraId="25EAA807" w14:textId="77777777" w:rsidR="004C7A51" w:rsidRPr="00CC690B" w:rsidRDefault="004C7A51" w:rsidP="004C7A51">
            <w:pPr>
              <w:ind w:left="2" w:hanging="2"/>
              <w:rPr>
                <w:rFonts w:ascii="Bookman Old Style" w:hAnsi="Bookman Old Style"/>
                <w:color w:val="000000"/>
                <w:sz w:val="20"/>
              </w:rPr>
            </w:pPr>
            <w:proofErr w:type="spellStart"/>
            <w:r w:rsidRPr="00CC690B">
              <w:rPr>
                <w:rFonts w:ascii="Bookman Old Style" w:hAnsi="Bookman Old Style"/>
                <w:color w:val="000000"/>
                <w:sz w:val="20"/>
              </w:rPr>
              <w:t>Otoscópio</w:t>
            </w:r>
            <w:proofErr w:type="spellEnd"/>
            <w:r w:rsidRPr="00CC690B">
              <w:rPr>
                <w:rFonts w:ascii="Bookman Old Style" w:hAnsi="Bookman Old Style"/>
                <w:color w:val="000000"/>
                <w:sz w:val="20"/>
              </w:rPr>
              <w:t xml:space="preserve">: equipamento para exame visual do ouvido. </w:t>
            </w:r>
            <w:proofErr w:type="spellStart"/>
            <w:r w:rsidRPr="00CC690B">
              <w:rPr>
                <w:rFonts w:ascii="Bookman Old Style" w:hAnsi="Bookman Old Style"/>
                <w:color w:val="000000"/>
                <w:sz w:val="20"/>
              </w:rPr>
              <w:t>Otoscópio</w:t>
            </w:r>
            <w:proofErr w:type="spellEnd"/>
            <w:r w:rsidRPr="00CC690B">
              <w:rPr>
                <w:rFonts w:ascii="Bookman Old Style" w:hAnsi="Bookman Old Style"/>
                <w:color w:val="000000"/>
                <w:sz w:val="20"/>
              </w:rPr>
              <w:t xml:space="preserve"> em fibra óptica em material de alta resistência. Lâmpada </w:t>
            </w:r>
            <w:proofErr w:type="spellStart"/>
            <w:r w:rsidRPr="00CC690B">
              <w:rPr>
                <w:rFonts w:ascii="Bookman Old Style" w:hAnsi="Bookman Old Style"/>
                <w:color w:val="000000"/>
                <w:sz w:val="20"/>
              </w:rPr>
              <w:t>halógena</w:t>
            </w:r>
            <w:proofErr w:type="spellEnd"/>
            <w:r w:rsidRPr="00CC690B">
              <w:rPr>
                <w:rFonts w:ascii="Bookman Old Style" w:hAnsi="Bookman Old Style"/>
                <w:color w:val="000000"/>
                <w:sz w:val="20"/>
              </w:rPr>
              <w:t xml:space="preserve">, lente de aumento de 2.5x e 05 espéculos permanentes de plástico com diâmetros aproximados: 2,5mm- 3,0mm-3,5mm-4,0mm- 8,0 mm. Possuir regulador de alta e baixa luminosidade e encaixe para visor Manual e Catálogo em português. Assistência Técnica do equipamento deverá ser no Estado do Paraná, se não houver, a empresa vencedora deverá comprometer-se a realizar gratuitamente o translado dos equipamentos até o local da Assistência Técnica. sobressalente. Possuir cabo em aço inoxidável. Possuir visor articulado ao cabeçote e móvel. Acompanhar lâmpada e visor sobressalente. Apresentar cabo em aço inoxidável de tamanho médio para pilhas. Possuir lupa redonda. Possuir controle de </w:t>
            </w:r>
            <w:r w:rsidRPr="00CC690B">
              <w:rPr>
                <w:rFonts w:ascii="Bookman Old Style" w:hAnsi="Bookman Old Style"/>
                <w:color w:val="000000"/>
                <w:sz w:val="20"/>
              </w:rPr>
              <w:lastRenderedPageBreak/>
              <w:t>intensidade de luz desejável. Alimentação por pilhas médias comuns. Acompanha estojo reforçado para acondicionamento e transporte, contendo: Lâmpada e visor sobressalente e 05 (cinco) espéculos permanentes de plástico. Garantia de 1 ano. Apresentar Registro no MS/ANVISA,</w:t>
            </w:r>
          </w:p>
        </w:tc>
        <w:tc>
          <w:tcPr>
            <w:tcW w:w="940" w:type="dxa"/>
          </w:tcPr>
          <w:p w14:paraId="363CDF79"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10</w:t>
            </w:r>
          </w:p>
          <w:p w14:paraId="5855F102" w14:textId="77777777" w:rsidR="004C7A51" w:rsidRPr="00CC690B" w:rsidRDefault="004C7A51" w:rsidP="0099111E">
            <w:pPr>
              <w:jc w:val="center"/>
              <w:rPr>
                <w:rFonts w:ascii="Bookman Old Style" w:hAnsi="Bookman Old Style"/>
                <w:sz w:val="20"/>
              </w:rPr>
            </w:pPr>
          </w:p>
        </w:tc>
        <w:tc>
          <w:tcPr>
            <w:tcW w:w="1922" w:type="dxa"/>
          </w:tcPr>
          <w:p w14:paraId="740BC193" w14:textId="77777777" w:rsidR="004C7A51" w:rsidRPr="00CC690B" w:rsidRDefault="004C7A51" w:rsidP="0099111E">
            <w:pPr>
              <w:jc w:val="center"/>
              <w:rPr>
                <w:rFonts w:ascii="Bookman Old Style" w:hAnsi="Bookman Old Style"/>
                <w:sz w:val="20"/>
              </w:rPr>
            </w:pPr>
            <w:r>
              <w:rPr>
                <w:rFonts w:ascii="Bookman Old Style" w:hAnsi="Bookman Old Style"/>
                <w:sz w:val="20"/>
              </w:rPr>
              <w:t>R$ 306,79</w:t>
            </w:r>
          </w:p>
        </w:tc>
        <w:tc>
          <w:tcPr>
            <w:tcW w:w="1922" w:type="dxa"/>
          </w:tcPr>
          <w:p w14:paraId="020E1B2B" w14:textId="77777777" w:rsidR="004C7A51" w:rsidRPr="00CC690B" w:rsidRDefault="004C7A51" w:rsidP="0099111E">
            <w:pPr>
              <w:jc w:val="center"/>
              <w:rPr>
                <w:rFonts w:ascii="Bookman Old Style" w:hAnsi="Bookman Old Style"/>
                <w:sz w:val="20"/>
              </w:rPr>
            </w:pPr>
            <w:r>
              <w:rPr>
                <w:rFonts w:ascii="Bookman Old Style" w:hAnsi="Bookman Old Style"/>
                <w:sz w:val="20"/>
              </w:rPr>
              <w:t>R$ 3.067,90</w:t>
            </w:r>
          </w:p>
        </w:tc>
      </w:tr>
      <w:tr w:rsidR="004C7A51" w:rsidRPr="00CC690B" w14:paraId="091214E5" w14:textId="77777777" w:rsidTr="004C7A51">
        <w:tc>
          <w:tcPr>
            <w:tcW w:w="737" w:type="dxa"/>
          </w:tcPr>
          <w:p w14:paraId="73F57B38"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24</w:t>
            </w:r>
          </w:p>
        </w:tc>
        <w:tc>
          <w:tcPr>
            <w:tcW w:w="3677" w:type="dxa"/>
            <w:vAlign w:val="center"/>
          </w:tcPr>
          <w:p w14:paraId="2B85120D"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Pinça de dissecação anatômica, em aço inox, medindo de 14 cm. 10 anos de garantia Fabricado de acordo com Padrões Internacionais de Qualidade, Normas da ABNT.</w:t>
            </w:r>
          </w:p>
        </w:tc>
        <w:tc>
          <w:tcPr>
            <w:tcW w:w="940" w:type="dxa"/>
          </w:tcPr>
          <w:p w14:paraId="2B123632"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10</w:t>
            </w:r>
          </w:p>
        </w:tc>
        <w:tc>
          <w:tcPr>
            <w:tcW w:w="1922" w:type="dxa"/>
          </w:tcPr>
          <w:p w14:paraId="74B5DBDA"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R$ 15,16</w:t>
            </w:r>
          </w:p>
        </w:tc>
        <w:tc>
          <w:tcPr>
            <w:tcW w:w="1922" w:type="dxa"/>
          </w:tcPr>
          <w:p w14:paraId="7FC0232B"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R$ 151,60</w:t>
            </w:r>
          </w:p>
        </w:tc>
      </w:tr>
      <w:tr w:rsidR="004C7A51" w:rsidRPr="00CC690B" w14:paraId="0E3A0EAD" w14:textId="77777777" w:rsidTr="004C7A51">
        <w:tc>
          <w:tcPr>
            <w:tcW w:w="737" w:type="dxa"/>
          </w:tcPr>
          <w:p w14:paraId="15B85ACD"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25</w:t>
            </w:r>
          </w:p>
        </w:tc>
        <w:tc>
          <w:tcPr>
            <w:tcW w:w="3677" w:type="dxa"/>
            <w:vAlign w:val="center"/>
          </w:tcPr>
          <w:p w14:paraId="5C803A7F"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Pinça dissecação dente de rato, em aço inox, medindo de 14 cm. 10 anos de garantia Fabricado de acordo com Padrões Internacionais de Qualidade, Normas da ABNT.</w:t>
            </w:r>
          </w:p>
        </w:tc>
        <w:tc>
          <w:tcPr>
            <w:tcW w:w="940" w:type="dxa"/>
          </w:tcPr>
          <w:p w14:paraId="3E50F3AD"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10</w:t>
            </w:r>
          </w:p>
        </w:tc>
        <w:tc>
          <w:tcPr>
            <w:tcW w:w="1922" w:type="dxa"/>
          </w:tcPr>
          <w:p w14:paraId="42A11002"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R$ 14,27</w:t>
            </w:r>
          </w:p>
        </w:tc>
        <w:tc>
          <w:tcPr>
            <w:tcW w:w="1922" w:type="dxa"/>
          </w:tcPr>
          <w:p w14:paraId="37F0069A"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R$ 142,70</w:t>
            </w:r>
          </w:p>
        </w:tc>
      </w:tr>
      <w:tr w:rsidR="004C7A51" w:rsidRPr="00CC690B" w14:paraId="3E50B3D8" w14:textId="77777777" w:rsidTr="004C7A51">
        <w:tc>
          <w:tcPr>
            <w:tcW w:w="737" w:type="dxa"/>
          </w:tcPr>
          <w:p w14:paraId="6451B652"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26</w:t>
            </w:r>
          </w:p>
        </w:tc>
        <w:tc>
          <w:tcPr>
            <w:tcW w:w="3677" w:type="dxa"/>
            <w:vAlign w:val="bottom"/>
          </w:tcPr>
          <w:p w14:paraId="2DCC5FD3"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Pinça FOERSTER reta, em aço inox, medindo de 24 cm. 10 anos de garantia Fabricado de acordo com Padrões Internacionais de Qualidade, Normas da ABNT.</w:t>
            </w:r>
          </w:p>
        </w:tc>
        <w:tc>
          <w:tcPr>
            <w:tcW w:w="940" w:type="dxa"/>
          </w:tcPr>
          <w:p w14:paraId="1484FB0B"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5</w:t>
            </w:r>
          </w:p>
        </w:tc>
        <w:tc>
          <w:tcPr>
            <w:tcW w:w="1922" w:type="dxa"/>
          </w:tcPr>
          <w:p w14:paraId="4C9FA339"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R$ 54,30</w:t>
            </w:r>
          </w:p>
        </w:tc>
        <w:tc>
          <w:tcPr>
            <w:tcW w:w="1922" w:type="dxa"/>
          </w:tcPr>
          <w:p w14:paraId="23458D76"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R$ 271,50</w:t>
            </w:r>
          </w:p>
        </w:tc>
      </w:tr>
      <w:tr w:rsidR="004C7A51" w:rsidRPr="00CC690B" w14:paraId="4C232659" w14:textId="77777777" w:rsidTr="004C7A51">
        <w:tc>
          <w:tcPr>
            <w:tcW w:w="737" w:type="dxa"/>
          </w:tcPr>
          <w:p w14:paraId="3910465A"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27</w:t>
            </w:r>
          </w:p>
        </w:tc>
        <w:tc>
          <w:tcPr>
            <w:tcW w:w="3677" w:type="dxa"/>
            <w:vAlign w:val="center"/>
          </w:tcPr>
          <w:p w14:paraId="4067BF37" w14:textId="77777777" w:rsidR="004C7A51" w:rsidRPr="00CC690B" w:rsidRDefault="004C7A51" w:rsidP="004C7A51">
            <w:pPr>
              <w:ind w:left="0" w:firstLine="0"/>
              <w:rPr>
                <w:rFonts w:ascii="Bookman Old Style" w:hAnsi="Bookman Old Style"/>
                <w:color w:val="000000"/>
                <w:sz w:val="20"/>
              </w:rPr>
            </w:pPr>
            <w:r w:rsidRPr="00CC690B">
              <w:rPr>
                <w:rFonts w:ascii="Bookman Old Style" w:hAnsi="Bookman Old Style"/>
                <w:color w:val="000000"/>
                <w:sz w:val="20"/>
              </w:rPr>
              <w:t xml:space="preserve">Pinça </w:t>
            </w:r>
            <w:proofErr w:type="spellStart"/>
            <w:r w:rsidRPr="00CC690B">
              <w:rPr>
                <w:rFonts w:ascii="Bookman Old Style" w:hAnsi="Bookman Old Style"/>
                <w:color w:val="000000"/>
                <w:sz w:val="20"/>
              </w:rPr>
              <w:t>Pozzi</w:t>
            </w:r>
            <w:proofErr w:type="spellEnd"/>
            <w:r w:rsidRPr="00CC690B">
              <w:rPr>
                <w:rFonts w:ascii="Bookman Old Style" w:hAnsi="Bookman Old Style"/>
                <w:color w:val="000000"/>
                <w:sz w:val="20"/>
              </w:rPr>
              <w:t xml:space="preserve"> inox, medindo de 24 cm de comprimento. 10 anos de garantia Fabricado de acordo com Padrões Internacionais de Qualidade, Normas da ABNT.</w:t>
            </w:r>
          </w:p>
        </w:tc>
        <w:tc>
          <w:tcPr>
            <w:tcW w:w="940" w:type="dxa"/>
          </w:tcPr>
          <w:p w14:paraId="671F769F"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3</w:t>
            </w:r>
          </w:p>
        </w:tc>
        <w:tc>
          <w:tcPr>
            <w:tcW w:w="1922" w:type="dxa"/>
          </w:tcPr>
          <w:p w14:paraId="3D16A334"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R$ 70,74</w:t>
            </w:r>
          </w:p>
        </w:tc>
        <w:tc>
          <w:tcPr>
            <w:tcW w:w="1922" w:type="dxa"/>
          </w:tcPr>
          <w:p w14:paraId="287FDBE2"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R$ 212,22</w:t>
            </w:r>
          </w:p>
        </w:tc>
      </w:tr>
      <w:tr w:rsidR="004C7A51" w:rsidRPr="00CC690B" w14:paraId="0E73E300" w14:textId="77777777" w:rsidTr="004C7A51">
        <w:tc>
          <w:tcPr>
            <w:tcW w:w="737" w:type="dxa"/>
          </w:tcPr>
          <w:p w14:paraId="7B82F57A"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28</w:t>
            </w:r>
          </w:p>
        </w:tc>
        <w:tc>
          <w:tcPr>
            <w:tcW w:w="3677" w:type="dxa"/>
            <w:vAlign w:val="center"/>
          </w:tcPr>
          <w:p w14:paraId="6A103EA8" w14:textId="77777777" w:rsidR="004C7A51" w:rsidRPr="00CC690B" w:rsidRDefault="004C7A51" w:rsidP="004C7A51">
            <w:pPr>
              <w:ind w:left="0" w:firstLine="0"/>
              <w:rPr>
                <w:rFonts w:ascii="Bookman Old Style" w:hAnsi="Bookman Old Style"/>
                <w:color w:val="000000"/>
                <w:sz w:val="20"/>
              </w:rPr>
            </w:pPr>
            <w:r w:rsidRPr="00CC690B">
              <w:rPr>
                <w:rFonts w:ascii="Bookman Old Style" w:hAnsi="Bookman Old Style"/>
                <w:color w:val="000000"/>
                <w:sz w:val="20"/>
              </w:rPr>
              <w:t>Porta agulha HEGAR (medindo 20 cm), em aço inox. 10 anos de garantia. Fabricado de acordo com Padrões Internacionais de Qualidade, Normas da ABNT.</w:t>
            </w:r>
          </w:p>
        </w:tc>
        <w:tc>
          <w:tcPr>
            <w:tcW w:w="940" w:type="dxa"/>
          </w:tcPr>
          <w:p w14:paraId="0C409E42"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10</w:t>
            </w:r>
          </w:p>
        </w:tc>
        <w:tc>
          <w:tcPr>
            <w:tcW w:w="1922" w:type="dxa"/>
          </w:tcPr>
          <w:p w14:paraId="2603FAAF"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R$ 51,20</w:t>
            </w:r>
          </w:p>
        </w:tc>
        <w:tc>
          <w:tcPr>
            <w:tcW w:w="1922" w:type="dxa"/>
          </w:tcPr>
          <w:p w14:paraId="01B4C19A"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R$ 512,00</w:t>
            </w:r>
          </w:p>
        </w:tc>
      </w:tr>
      <w:tr w:rsidR="004C7A51" w:rsidRPr="00CC690B" w14:paraId="4B301A24" w14:textId="77777777" w:rsidTr="004C7A51">
        <w:tc>
          <w:tcPr>
            <w:tcW w:w="737" w:type="dxa"/>
          </w:tcPr>
          <w:p w14:paraId="0ED8375E"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29</w:t>
            </w:r>
          </w:p>
        </w:tc>
        <w:tc>
          <w:tcPr>
            <w:tcW w:w="3677" w:type="dxa"/>
            <w:vAlign w:val="center"/>
          </w:tcPr>
          <w:p w14:paraId="17D0DCC1"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Sistema de iluminação para especulo vaginal com fonte Led e Wireless, diâmetro 25 mm x 95 mm, iluminância de 3.000 Lux, confeccionado em alumínio e </w:t>
            </w:r>
            <w:proofErr w:type="spellStart"/>
            <w:r w:rsidRPr="00CC690B">
              <w:rPr>
                <w:rFonts w:ascii="Bookman Old Style" w:hAnsi="Bookman Old Style"/>
                <w:color w:val="000000"/>
                <w:sz w:val="20"/>
              </w:rPr>
              <w:t>poliacetal</w:t>
            </w:r>
            <w:proofErr w:type="spellEnd"/>
            <w:r w:rsidRPr="00CC690B">
              <w:rPr>
                <w:rFonts w:ascii="Bookman Old Style" w:hAnsi="Bookman Old Style"/>
                <w:color w:val="000000"/>
                <w:sz w:val="20"/>
              </w:rPr>
              <w:t xml:space="preserve">. CARREGADOR de 57 x 80 x 48 cm, tensão de alimentação de 115 - 230 v e frequência de operação de 50/60 Hz. BATERIA INTERNA de 1200 </w:t>
            </w:r>
            <w:proofErr w:type="spellStart"/>
            <w:r w:rsidRPr="00CC690B">
              <w:rPr>
                <w:rFonts w:ascii="Bookman Old Style" w:hAnsi="Bookman Old Style"/>
                <w:color w:val="000000"/>
                <w:sz w:val="20"/>
              </w:rPr>
              <w:t>mAh</w:t>
            </w:r>
            <w:proofErr w:type="spellEnd"/>
            <w:r w:rsidRPr="00CC690B">
              <w:rPr>
                <w:rFonts w:ascii="Bookman Old Style" w:hAnsi="Bookman Old Style"/>
                <w:color w:val="000000"/>
                <w:sz w:val="20"/>
              </w:rPr>
              <w:t xml:space="preserve"> / 3,7 V, </w:t>
            </w:r>
            <w:proofErr w:type="spellStart"/>
            <w:r w:rsidRPr="00CC690B">
              <w:rPr>
                <w:rFonts w:ascii="Bookman Old Style" w:hAnsi="Bookman Old Style"/>
                <w:color w:val="000000"/>
                <w:sz w:val="20"/>
              </w:rPr>
              <w:t>Lithium</w:t>
            </w:r>
            <w:proofErr w:type="spellEnd"/>
          </w:p>
        </w:tc>
        <w:tc>
          <w:tcPr>
            <w:tcW w:w="940" w:type="dxa"/>
          </w:tcPr>
          <w:p w14:paraId="42B19627"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1</w:t>
            </w:r>
          </w:p>
        </w:tc>
        <w:tc>
          <w:tcPr>
            <w:tcW w:w="1922" w:type="dxa"/>
          </w:tcPr>
          <w:p w14:paraId="31DA3F4B"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R$ 480,00</w:t>
            </w:r>
          </w:p>
        </w:tc>
        <w:tc>
          <w:tcPr>
            <w:tcW w:w="1922" w:type="dxa"/>
          </w:tcPr>
          <w:p w14:paraId="1CBAF405"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R$ 480,00</w:t>
            </w:r>
          </w:p>
        </w:tc>
      </w:tr>
      <w:tr w:rsidR="004C7A51" w:rsidRPr="00CC690B" w14:paraId="397DC471" w14:textId="77777777" w:rsidTr="004C7A51">
        <w:tc>
          <w:tcPr>
            <w:tcW w:w="737" w:type="dxa"/>
          </w:tcPr>
          <w:p w14:paraId="0F67A502"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30</w:t>
            </w:r>
          </w:p>
        </w:tc>
        <w:tc>
          <w:tcPr>
            <w:tcW w:w="3677" w:type="dxa"/>
            <w:vAlign w:val="center"/>
          </w:tcPr>
          <w:p w14:paraId="1631ED9C"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Suporte para soro tipo coluna em tubo de aço inoxidável de 1” de diâmetro com anel de regulagem, haste em tubo de aço inoxidável de ¾ de diâmetro com 4 ganchos na extremidade superior, base com 4 pés de ferro fundido, pintura epóxi na cor branca, com rodízios, </w:t>
            </w:r>
            <w:r w:rsidRPr="00CC690B">
              <w:rPr>
                <w:rFonts w:ascii="Bookman Old Style" w:hAnsi="Bookman Old Style"/>
                <w:color w:val="000000"/>
                <w:sz w:val="20"/>
              </w:rPr>
              <w:lastRenderedPageBreak/>
              <w:t>dimensões aproximadas de no máximo 2,40 e mínimo de 1,70 m. Garantia de 1 (um) ano.</w:t>
            </w:r>
          </w:p>
        </w:tc>
        <w:tc>
          <w:tcPr>
            <w:tcW w:w="940" w:type="dxa"/>
          </w:tcPr>
          <w:p w14:paraId="14752FC6"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5</w:t>
            </w:r>
          </w:p>
        </w:tc>
        <w:tc>
          <w:tcPr>
            <w:tcW w:w="1922" w:type="dxa"/>
          </w:tcPr>
          <w:p w14:paraId="6EB677F3"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 xml:space="preserve">R$ </w:t>
            </w:r>
            <w:r w:rsidRPr="00CC690B">
              <w:rPr>
                <w:rFonts w:ascii="Bookman Old Style" w:hAnsi="Bookman Old Style" w:cs="Calibri"/>
                <w:color w:val="000000"/>
                <w:sz w:val="20"/>
              </w:rPr>
              <w:t>185</w:t>
            </w:r>
            <w:r>
              <w:rPr>
                <w:rFonts w:ascii="Bookman Old Style" w:hAnsi="Bookman Old Style" w:cs="Calibri"/>
                <w:color w:val="000000"/>
                <w:sz w:val="20"/>
              </w:rPr>
              <w:t>,00</w:t>
            </w:r>
          </w:p>
        </w:tc>
        <w:tc>
          <w:tcPr>
            <w:tcW w:w="1922" w:type="dxa"/>
          </w:tcPr>
          <w:p w14:paraId="692487E1"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R$ 925,00</w:t>
            </w:r>
          </w:p>
        </w:tc>
      </w:tr>
      <w:tr w:rsidR="004C7A51" w:rsidRPr="00CC690B" w14:paraId="6855C4BD" w14:textId="77777777" w:rsidTr="004C7A51">
        <w:tc>
          <w:tcPr>
            <w:tcW w:w="737" w:type="dxa"/>
          </w:tcPr>
          <w:p w14:paraId="28E5E6A3"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31</w:t>
            </w:r>
          </w:p>
        </w:tc>
        <w:tc>
          <w:tcPr>
            <w:tcW w:w="3677" w:type="dxa"/>
            <w:vAlign w:val="center"/>
          </w:tcPr>
          <w:p w14:paraId="16CDCEEA"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Tesoura </w:t>
            </w:r>
            <w:proofErr w:type="spellStart"/>
            <w:r w:rsidRPr="00CC690B">
              <w:rPr>
                <w:rFonts w:ascii="Bookman Old Style" w:hAnsi="Bookman Old Style"/>
                <w:color w:val="000000"/>
                <w:sz w:val="20"/>
              </w:rPr>
              <w:t>Mayo</w:t>
            </w:r>
            <w:proofErr w:type="spellEnd"/>
            <w:r w:rsidRPr="00CC690B">
              <w:rPr>
                <w:rFonts w:ascii="Bookman Old Style" w:hAnsi="Bookman Old Style"/>
                <w:color w:val="000000"/>
                <w:sz w:val="20"/>
              </w:rPr>
              <w:t xml:space="preserve"> longa: em aço inox, de 19 cm de comprimento, 10 anos de garantia, </w:t>
            </w:r>
            <w:proofErr w:type="gramStart"/>
            <w:r w:rsidRPr="00CC690B">
              <w:rPr>
                <w:rFonts w:ascii="Bookman Old Style" w:hAnsi="Bookman Old Style"/>
                <w:color w:val="000000"/>
                <w:sz w:val="20"/>
              </w:rPr>
              <w:t>Fabricado</w:t>
            </w:r>
            <w:proofErr w:type="gramEnd"/>
            <w:r w:rsidRPr="00CC690B">
              <w:rPr>
                <w:rFonts w:ascii="Bookman Old Style" w:hAnsi="Bookman Old Style"/>
                <w:color w:val="000000"/>
                <w:sz w:val="20"/>
              </w:rPr>
              <w:t xml:space="preserve"> de acordo com Padrões Internacionais de Qualidade, Normas da ABNT.</w:t>
            </w:r>
          </w:p>
        </w:tc>
        <w:tc>
          <w:tcPr>
            <w:tcW w:w="940" w:type="dxa"/>
          </w:tcPr>
          <w:p w14:paraId="7087965C"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10</w:t>
            </w:r>
          </w:p>
        </w:tc>
        <w:tc>
          <w:tcPr>
            <w:tcW w:w="1922" w:type="dxa"/>
          </w:tcPr>
          <w:p w14:paraId="1CA03FD6"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R$ 51,20</w:t>
            </w:r>
          </w:p>
        </w:tc>
        <w:tc>
          <w:tcPr>
            <w:tcW w:w="1922" w:type="dxa"/>
          </w:tcPr>
          <w:p w14:paraId="4ABDA452"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R$ 512,00</w:t>
            </w:r>
          </w:p>
        </w:tc>
      </w:tr>
      <w:tr w:rsidR="004C7A51" w:rsidRPr="00CC690B" w14:paraId="573EE1BD" w14:textId="77777777" w:rsidTr="004C7A51">
        <w:tc>
          <w:tcPr>
            <w:tcW w:w="737" w:type="dxa"/>
          </w:tcPr>
          <w:p w14:paraId="3D697687"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32</w:t>
            </w:r>
          </w:p>
        </w:tc>
        <w:tc>
          <w:tcPr>
            <w:tcW w:w="3677" w:type="dxa"/>
            <w:vAlign w:val="center"/>
          </w:tcPr>
          <w:p w14:paraId="11F4FA27"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Tesoura SIMS reta: produto confeccionado em Aço Inoxidável com 20 centímetros de comprimento para utilização em procedimento ginecológico. Garantia de 10 anos contra defeitos de fabricação. Fabricado de acordo com Padrões Internacionais de Qualidade, Normas da ABNT.</w:t>
            </w:r>
          </w:p>
        </w:tc>
        <w:tc>
          <w:tcPr>
            <w:tcW w:w="940" w:type="dxa"/>
          </w:tcPr>
          <w:p w14:paraId="7E2D6D3A"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10</w:t>
            </w:r>
          </w:p>
        </w:tc>
        <w:tc>
          <w:tcPr>
            <w:tcW w:w="1922" w:type="dxa"/>
          </w:tcPr>
          <w:p w14:paraId="2FC439B7"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R$ 81,00</w:t>
            </w:r>
          </w:p>
        </w:tc>
        <w:tc>
          <w:tcPr>
            <w:tcW w:w="1922" w:type="dxa"/>
          </w:tcPr>
          <w:p w14:paraId="15E6EDD6"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R$ 810,00</w:t>
            </w:r>
          </w:p>
        </w:tc>
      </w:tr>
      <w:tr w:rsidR="004C7A51" w:rsidRPr="00CC690B" w14:paraId="5C51C25A" w14:textId="77777777" w:rsidTr="004C7A51">
        <w:tc>
          <w:tcPr>
            <w:tcW w:w="737" w:type="dxa"/>
          </w:tcPr>
          <w:p w14:paraId="2266F5F0"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33</w:t>
            </w:r>
          </w:p>
        </w:tc>
        <w:tc>
          <w:tcPr>
            <w:tcW w:w="3677" w:type="dxa"/>
            <w:vAlign w:val="bottom"/>
          </w:tcPr>
          <w:p w14:paraId="62F5CFB4"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sz w:val="20"/>
              </w:rPr>
              <w:t xml:space="preserve">1 - LARINGOSCÓPIO DE FIBRA ÓPTICA: Descrição básica Dispositivo médico-hospitalar utilizado para auxiliar na </w:t>
            </w:r>
            <w:proofErr w:type="spellStart"/>
            <w:r w:rsidRPr="00CC690B">
              <w:rPr>
                <w:rFonts w:ascii="Bookman Old Style" w:hAnsi="Bookman Old Style"/>
                <w:sz w:val="20"/>
              </w:rPr>
              <w:t>entubação</w:t>
            </w:r>
            <w:proofErr w:type="spellEnd"/>
            <w:r w:rsidRPr="00CC690B">
              <w:rPr>
                <w:rFonts w:ascii="Bookman Old Style" w:hAnsi="Bookman Old Style"/>
                <w:sz w:val="20"/>
              </w:rPr>
              <w:t xml:space="preserve"> endotraqueal. Especificações técnicas mínimas: Conjunto de laringoscópio com cabo em metal recartilhado e alimentação através de pilhas tipo C. Lâmpada de LED com vida útil aproximada de 50.000 horas, que proporcione maior luminosidade. Lâminas em aço inoxidável com transmissão de luz por fibra óptica. Deverá acompanhar quatro lâminas, modelo Macintosh, tamanhos 1, 2, 3 e 4, e quatro lâminas modelo Miller, tamanhos 1, 2, 3 e 4. Todas as lâminas deverão ser isentas de pontos de soldas e </w:t>
            </w:r>
            <w:proofErr w:type="spellStart"/>
            <w:r w:rsidRPr="00CC690B">
              <w:rPr>
                <w:rFonts w:ascii="Bookman Old Style" w:hAnsi="Bookman Old Style"/>
                <w:sz w:val="20"/>
              </w:rPr>
              <w:t>autoclaváveis</w:t>
            </w:r>
            <w:proofErr w:type="spellEnd"/>
            <w:r w:rsidRPr="00CC690B">
              <w:rPr>
                <w:rFonts w:ascii="Bookman Old Style" w:hAnsi="Bookman Old Style"/>
                <w:sz w:val="20"/>
              </w:rPr>
              <w:t xml:space="preserve">. As lâminas e os cabos devem possuir sistema codificado verde compatível com laringoscópios de fibra óptica padrão internacional. Deve acompanhar um estojo para acondicionar o conjunto, duas lâmpadas sobressalentes e manual de instruções em português. 2 - REANIMADOR MANUAL (AMBU) – adulto, infantil e neonatal - Descrição básica São balões </w:t>
            </w:r>
            <w:proofErr w:type="spellStart"/>
            <w:r w:rsidRPr="00CC690B">
              <w:rPr>
                <w:rFonts w:ascii="Bookman Old Style" w:hAnsi="Bookman Old Style"/>
                <w:sz w:val="20"/>
              </w:rPr>
              <w:t>auto-infláveis</w:t>
            </w:r>
            <w:proofErr w:type="spellEnd"/>
            <w:r w:rsidRPr="00CC690B">
              <w:rPr>
                <w:rFonts w:ascii="Bookman Old Style" w:hAnsi="Bookman Old Style"/>
                <w:sz w:val="20"/>
              </w:rPr>
              <w:t xml:space="preserve"> transparentes que permitem praticar ventilação artificial manual sobre máscara, sobre sonda de </w:t>
            </w:r>
            <w:proofErr w:type="spellStart"/>
            <w:r w:rsidRPr="00CC690B">
              <w:rPr>
                <w:rFonts w:ascii="Bookman Old Style" w:hAnsi="Bookman Old Style"/>
                <w:sz w:val="20"/>
              </w:rPr>
              <w:t>entubação</w:t>
            </w:r>
            <w:proofErr w:type="spellEnd"/>
            <w:r w:rsidRPr="00CC690B">
              <w:rPr>
                <w:rFonts w:ascii="Bookman Old Style" w:hAnsi="Bookman Old Style"/>
                <w:sz w:val="20"/>
              </w:rPr>
              <w:t xml:space="preserve"> ou cânula de </w:t>
            </w:r>
            <w:r w:rsidRPr="00CC690B">
              <w:rPr>
                <w:rFonts w:ascii="Bookman Old Style" w:hAnsi="Bookman Old Style"/>
                <w:sz w:val="20"/>
              </w:rPr>
              <w:lastRenderedPageBreak/>
              <w:t xml:space="preserve">traqueostomia, reutilizáveis. Especificações técnicas mínimas - Aspectos gerais Reanimador manual em silicone translúcido de alta qualidade, </w:t>
            </w:r>
            <w:proofErr w:type="spellStart"/>
            <w:r w:rsidRPr="00CC690B">
              <w:rPr>
                <w:rFonts w:ascii="Bookman Old Style" w:hAnsi="Bookman Old Style"/>
                <w:sz w:val="20"/>
              </w:rPr>
              <w:t>autoclavável</w:t>
            </w:r>
            <w:proofErr w:type="spellEnd"/>
            <w:r w:rsidRPr="00CC690B">
              <w:rPr>
                <w:rFonts w:ascii="Bookman Old Style" w:hAnsi="Bookman Old Style"/>
                <w:sz w:val="20"/>
              </w:rPr>
              <w:t xml:space="preserve">, com válvula pop-off de alívio de pressão Válvula unidirecional transparente com membrana de segurança na porção anterior, que se conecta a uma máscara transparente removível para visualização da face do paciente. Reservatório de oxigênio tipo bolsa, removível, conectado a uma válvula posterior, com entrada suplementar de oxigênio e de ar ambiente. Capacidades: Adulto, balão </w:t>
            </w:r>
            <w:proofErr w:type="spellStart"/>
            <w:r w:rsidRPr="00CC690B">
              <w:rPr>
                <w:rFonts w:ascii="Bookman Old Style" w:hAnsi="Bookman Old Style"/>
                <w:sz w:val="20"/>
              </w:rPr>
              <w:t>auto-inflável</w:t>
            </w:r>
            <w:proofErr w:type="spellEnd"/>
            <w:r w:rsidRPr="00CC690B">
              <w:rPr>
                <w:rFonts w:ascii="Bookman Old Style" w:hAnsi="Bookman Old Style"/>
                <w:sz w:val="20"/>
              </w:rPr>
              <w:t xml:space="preserve"> com volume mínimo de 1.800 ml e reservatório mínimo de 2000 ml; Pediátrico, balão </w:t>
            </w:r>
            <w:proofErr w:type="spellStart"/>
            <w:r w:rsidRPr="00CC690B">
              <w:rPr>
                <w:rFonts w:ascii="Bookman Old Style" w:hAnsi="Bookman Old Style"/>
                <w:sz w:val="20"/>
              </w:rPr>
              <w:t>auto-inflável</w:t>
            </w:r>
            <w:proofErr w:type="spellEnd"/>
            <w:r w:rsidRPr="00CC690B">
              <w:rPr>
                <w:rFonts w:ascii="Bookman Old Style" w:hAnsi="Bookman Old Style"/>
                <w:sz w:val="20"/>
              </w:rPr>
              <w:t xml:space="preserve"> com volume mínimo de 500 ml e reservatório mínimo de 2000 ml; Deve ser fornecida uma máscara para ventilação para cada unidade, com a seguinte característica: tamanho adulto, máscara rígida transparente com borda maleável de silicone, ou borda inflável; tamanho pediátrico, máscara rígida transparente com borda maleável de silicone, ou borda inflável; Deve cumprir normas ISO 10651- 4: 2002 e ISO 8382; 1988. Deve ser totalmente desmontável para limpeza e esterilização e dobrável para armazenamento; </w:t>
            </w:r>
            <w:proofErr w:type="gramStart"/>
            <w:r w:rsidRPr="00CC690B">
              <w:rPr>
                <w:rFonts w:ascii="Bookman Old Style" w:hAnsi="Bookman Old Style"/>
                <w:sz w:val="20"/>
              </w:rPr>
              <w:t>Deve</w:t>
            </w:r>
            <w:proofErr w:type="gramEnd"/>
            <w:r w:rsidRPr="00CC690B">
              <w:rPr>
                <w:rFonts w:ascii="Bookman Old Style" w:hAnsi="Bookman Old Style"/>
                <w:sz w:val="20"/>
              </w:rPr>
              <w:t xml:space="preserve"> ser compatível com todas as cânulas e tubos endotraqueais. Possuir testes de funcionamento descritos no manual para garantir o bom funcionamento do equipamento sempre que o mesmo for montado. Todas as partes e acessórios devem ser livres de látex. 3 - CÂNULAS DE ENTUBAÇÃO ENDOTRAQUEAL - Descrição básica: Tubos em PVC, utilizados para controle de vias aéreas, permitindo ventilação artificial e para proteção contra aspiração de secreções, vômitos, etc. Especificações técnicas mínimas Transparentes, livre de propriedades tóxicas ou irritantes, com linha radiopaca, superfície </w:t>
            </w:r>
            <w:r w:rsidRPr="00CC690B">
              <w:rPr>
                <w:rFonts w:ascii="Bookman Old Style" w:hAnsi="Bookman Old Style"/>
                <w:sz w:val="20"/>
              </w:rPr>
              <w:lastRenderedPageBreak/>
              <w:t xml:space="preserve">lisa, estéreis, Orifício proximal com diâmetro padrão e conexão Standard, descrição básica Dispositivo médico-hospitalar utilizado para auxiliar na </w:t>
            </w:r>
            <w:proofErr w:type="spellStart"/>
            <w:r w:rsidRPr="00CC690B">
              <w:rPr>
                <w:rFonts w:ascii="Bookman Old Style" w:hAnsi="Bookman Old Style"/>
                <w:sz w:val="20"/>
              </w:rPr>
              <w:t>entubação</w:t>
            </w:r>
            <w:proofErr w:type="spellEnd"/>
            <w:r w:rsidRPr="00CC690B">
              <w:rPr>
                <w:rFonts w:ascii="Bookman Old Style" w:hAnsi="Bookman Old Style"/>
                <w:sz w:val="20"/>
              </w:rPr>
              <w:t xml:space="preserve"> endotraqueal. Especificações técnicas mínimas: Conjunto de laringoscópio com cabo em metal recartilhado e alimentação através de pilhas tipo C. Lâmpada de LED com vida útil aproximada de 50.000 horas, que proporcione maior luminosidade. Lâminas em aço inoxidável com transmissão de luz por fibra óptica. Deverá acompanhar quatro lâminas, modelo Macintosh, tamanhos 1, 2, 3 e 4, e quatro lâminas modelo Miller, tamanhos 1, 2, 3 e 4. Todas as lâminas deverão ser isentas de pontos de soldas e </w:t>
            </w:r>
            <w:proofErr w:type="spellStart"/>
            <w:r w:rsidRPr="00CC690B">
              <w:rPr>
                <w:rFonts w:ascii="Bookman Old Style" w:hAnsi="Bookman Old Style"/>
                <w:sz w:val="20"/>
              </w:rPr>
              <w:t>autoclaváveis</w:t>
            </w:r>
            <w:proofErr w:type="spellEnd"/>
            <w:r w:rsidRPr="00CC690B">
              <w:rPr>
                <w:rFonts w:ascii="Bookman Old Style" w:hAnsi="Bookman Old Style"/>
                <w:sz w:val="20"/>
              </w:rPr>
              <w:t xml:space="preserve">. As lâminas e os cabos devem possuir sistema codificado verde compatível com laringoscópios de fibra óptica padrão internacional. Deve acompanhar um estojo para acondicionar o conjunto, duas lâmpadas sobressalentes e manual de instruções em português. 4 - REANIMADOR MANUAL (AMBU) – adulto, infantil e neonatal - Descrição básica São balões </w:t>
            </w:r>
            <w:proofErr w:type="spellStart"/>
            <w:r w:rsidRPr="00CC690B">
              <w:rPr>
                <w:rFonts w:ascii="Bookman Old Style" w:hAnsi="Bookman Old Style"/>
                <w:sz w:val="20"/>
              </w:rPr>
              <w:t>auto-infláveis</w:t>
            </w:r>
            <w:proofErr w:type="spellEnd"/>
            <w:r w:rsidRPr="00CC690B">
              <w:rPr>
                <w:rFonts w:ascii="Bookman Old Style" w:hAnsi="Bookman Old Style"/>
                <w:sz w:val="20"/>
              </w:rPr>
              <w:t xml:space="preserve"> transparentes que permitem praticar ventilação artificial manual sobre máscara, sobre sonda de </w:t>
            </w:r>
            <w:proofErr w:type="spellStart"/>
            <w:r w:rsidRPr="00CC690B">
              <w:rPr>
                <w:rFonts w:ascii="Bookman Old Style" w:hAnsi="Bookman Old Style"/>
                <w:sz w:val="20"/>
              </w:rPr>
              <w:t>entubação</w:t>
            </w:r>
            <w:proofErr w:type="spellEnd"/>
            <w:r w:rsidRPr="00CC690B">
              <w:rPr>
                <w:rFonts w:ascii="Bookman Old Style" w:hAnsi="Bookman Old Style"/>
                <w:sz w:val="20"/>
              </w:rPr>
              <w:t xml:space="preserve"> ou cânula de traqueostomia, reutilizáveis. Especificações técnicas mínimas - Aspectos gerais Reanimador manual em silicone translúcido de alta qualidade, </w:t>
            </w:r>
            <w:proofErr w:type="spellStart"/>
            <w:r w:rsidRPr="00CC690B">
              <w:rPr>
                <w:rFonts w:ascii="Bookman Old Style" w:hAnsi="Bookman Old Style"/>
                <w:sz w:val="20"/>
              </w:rPr>
              <w:t>autoclavável</w:t>
            </w:r>
            <w:proofErr w:type="spellEnd"/>
            <w:r w:rsidRPr="00CC690B">
              <w:rPr>
                <w:rFonts w:ascii="Bookman Old Style" w:hAnsi="Bookman Old Style"/>
                <w:sz w:val="20"/>
              </w:rPr>
              <w:t xml:space="preserve">, com válvula pop-off de alívio de pressão Válvula unidirecional transparente com membrana de segurança na porção anterior, que se conecta a uma máscara transparente removível para visualização da face do paciente. Reservatório de oxigênio tipo bolsa, removível, conectado a uma válvula posterior, com entrada suplementar de oxigênio e de ar ambiente. Capacidades: Adulto, balão </w:t>
            </w:r>
            <w:proofErr w:type="spellStart"/>
            <w:r w:rsidRPr="00CC690B">
              <w:rPr>
                <w:rFonts w:ascii="Bookman Old Style" w:hAnsi="Bookman Old Style"/>
                <w:sz w:val="20"/>
              </w:rPr>
              <w:t>auto-inflável</w:t>
            </w:r>
            <w:proofErr w:type="spellEnd"/>
            <w:r w:rsidRPr="00CC690B">
              <w:rPr>
                <w:rFonts w:ascii="Bookman Old Style" w:hAnsi="Bookman Old Style"/>
                <w:sz w:val="20"/>
              </w:rPr>
              <w:t xml:space="preserve"> com volume </w:t>
            </w:r>
            <w:r w:rsidRPr="00CC690B">
              <w:rPr>
                <w:rFonts w:ascii="Bookman Old Style" w:hAnsi="Bookman Old Style"/>
                <w:sz w:val="20"/>
              </w:rPr>
              <w:lastRenderedPageBreak/>
              <w:t xml:space="preserve">mínimo de 1.800 ml e reservatório mínimo de 2000 ml; Pediátrico, balão </w:t>
            </w:r>
            <w:proofErr w:type="spellStart"/>
            <w:r w:rsidRPr="00CC690B">
              <w:rPr>
                <w:rFonts w:ascii="Bookman Old Style" w:hAnsi="Bookman Old Style"/>
                <w:sz w:val="20"/>
              </w:rPr>
              <w:t>auto-inflável</w:t>
            </w:r>
            <w:proofErr w:type="spellEnd"/>
            <w:r w:rsidRPr="00CC690B">
              <w:rPr>
                <w:rFonts w:ascii="Bookman Old Style" w:hAnsi="Bookman Old Style"/>
                <w:sz w:val="20"/>
              </w:rPr>
              <w:t xml:space="preserve"> com volume mínimo de 500 ml e reservatório mínimo de 2000 ml; Deve ser fornecida uma máscara para ventilação para cada unidade, com a seguinte característica: tamanho adulto, máscara rígida transparente com borda maleável de silicone, ou borda inflável; tamanho pediátrico, máscara rígida transparente com borda maleável de silicone, ou borda inflável; Deve cumprir normas ISO 10651- 4:2002 e ISO 8382; 1988. Deve ser totalmente desmontável para limpeza e esterilização e dobrável para armazenamento; deve ser compatível com todas as cânulas e tubos endotraqueais. Possuir testes de funcionamento descritos no manual para garantir o bom funcionamento do equipamento sempre que o mesmo for montado. Todas as partes e acessórios devem ser livres de látex. 5 - CÂNULA OROFARÍNGEA (GUEDEL) - Descrição básica Equipamento médico-hospitalar destinado a manutenção de permeabilidade das vias aéreas superiores em pacientes com rebaixamento de nível de consciência. Especificações técnicas mínimas Fabricada em PVC rígido, atóxico, transparente e inodoro, não flexível à pressão de mordedura; Porção proximal com apoio para lábios ou dentição anterior do paciente; Porção distal encurvada e achatada; Abertura central (luz) com diâmetro adequado à passagem de ar e introdução de sonda de aspiração, Numeração: 1, 3, 5.</w:t>
            </w:r>
          </w:p>
        </w:tc>
        <w:tc>
          <w:tcPr>
            <w:tcW w:w="940" w:type="dxa"/>
          </w:tcPr>
          <w:p w14:paraId="0B2E0C3A"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6</w:t>
            </w:r>
          </w:p>
        </w:tc>
        <w:tc>
          <w:tcPr>
            <w:tcW w:w="1922" w:type="dxa"/>
          </w:tcPr>
          <w:p w14:paraId="0097CCC3"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 xml:space="preserve">R$ </w:t>
            </w:r>
            <w:r w:rsidRPr="00CC690B">
              <w:rPr>
                <w:rFonts w:ascii="Bookman Old Style" w:hAnsi="Bookman Old Style" w:cs="Calibri"/>
                <w:color w:val="000000"/>
                <w:sz w:val="20"/>
              </w:rPr>
              <w:t>1</w:t>
            </w:r>
            <w:r>
              <w:rPr>
                <w:rFonts w:ascii="Bookman Old Style" w:hAnsi="Bookman Old Style" w:cs="Calibri"/>
                <w:color w:val="000000"/>
                <w:sz w:val="20"/>
              </w:rPr>
              <w:t>.</w:t>
            </w:r>
            <w:r w:rsidRPr="00CC690B">
              <w:rPr>
                <w:rFonts w:ascii="Bookman Old Style" w:hAnsi="Bookman Old Style" w:cs="Calibri"/>
                <w:color w:val="000000"/>
                <w:sz w:val="20"/>
              </w:rPr>
              <w:t>350</w:t>
            </w:r>
            <w:r>
              <w:rPr>
                <w:rFonts w:ascii="Bookman Old Style" w:hAnsi="Bookman Old Style" w:cs="Calibri"/>
                <w:color w:val="000000"/>
                <w:sz w:val="20"/>
              </w:rPr>
              <w:t>,00</w:t>
            </w:r>
          </w:p>
          <w:p w14:paraId="5A971773" w14:textId="77777777" w:rsidR="004C7A51" w:rsidRPr="00CC690B" w:rsidRDefault="004C7A51" w:rsidP="0099111E">
            <w:pPr>
              <w:jc w:val="center"/>
              <w:rPr>
                <w:rFonts w:ascii="Bookman Old Style" w:hAnsi="Bookman Old Style"/>
                <w:sz w:val="20"/>
              </w:rPr>
            </w:pPr>
          </w:p>
        </w:tc>
        <w:tc>
          <w:tcPr>
            <w:tcW w:w="1922" w:type="dxa"/>
          </w:tcPr>
          <w:p w14:paraId="716B82F9"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R$ 8.100,00</w:t>
            </w:r>
          </w:p>
          <w:p w14:paraId="448C7AD9" w14:textId="77777777" w:rsidR="004C7A51" w:rsidRPr="00CC690B" w:rsidRDefault="004C7A51" w:rsidP="0099111E">
            <w:pPr>
              <w:jc w:val="center"/>
              <w:rPr>
                <w:rFonts w:ascii="Bookman Old Style" w:hAnsi="Bookman Old Style"/>
                <w:sz w:val="20"/>
              </w:rPr>
            </w:pPr>
          </w:p>
        </w:tc>
      </w:tr>
      <w:tr w:rsidR="004C7A51" w:rsidRPr="00CC690B" w14:paraId="35EC38DC" w14:textId="77777777" w:rsidTr="004C7A51">
        <w:tc>
          <w:tcPr>
            <w:tcW w:w="737" w:type="dxa"/>
          </w:tcPr>
          <w:p w14:paraId="4799E9A3"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lastRenderedPageBreak/>
              <w:t>34</w:t>
            </w:r>
          </w:p>
        </w:tc>
        <w:tc>
          <w:tcPr>
            <w:tcW w:w="3677" w:type="dxa"/>
            <w:vAlign w:val="center"/>
          </w:tcPr>
          <w:p w14:paraId="76A4DE1D"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Desfibrilador </w:t>
            </w:r>
            <w:proofErr w:type="spellStart"/>
            <w:r w:rsidRPr="00CC690B">
              <w:rPr>
                <w:rFonts w:ascii="Bookman Old Style" w:hAnsi="Bookman Old Style"/>
                <w:color w:val="000000"/>
                <w:sz w:val="20"/>
              </w:rPr>
              <w:t>Semi</w:t>
            </w:r>
            <w:proofErr w:type="spellEnd"/>
            <w:r w:rsidRPr="00CC690B">
              <w:rPr>
                <w:rFonts w:ascii="Bookman Old Style" w:hAnsi="Bookman Old Style"/>
                <w:color w:val="000000"/>
                <w:sz w:val="20"/>
              </w:rPr>
              <w:t xml:space="preserve"> Automático DEA: aparelho com medidas máximas de 250X140X300mm, possuindo onda bifásica para choque, ajuste automático de impedância para o uso em adultos ou em crianças. O choque para adultos deverá ser, no mínimo, de 100 J (cem joules). O choque para </w:t>
            </w:r>
            <w:r w:rsidRPr="00CC690B">
              <w:rPr>
                <w:rFonts w:ascii="Bookman Old Style" w:hAnsi="Bookman Old Style"/>
                <w:color w:val="000000"/>
                <w:sz w:val="20"/>
              </w:rPr>
              <w:lastRenderedPageBreak/>
              <w:t xml:space="preserve">crianças deverá ser, no mínimo, de 50 J (cinquenta joules). Deverá acompanhar bateria não recarregável de Lítio de alta performance para no mínimo 50 choques ou 6 horas de monitorização. - O peso máximo do conjunto completo (DEA, bateria, bolsa e eletrodos) não poderá exceder a 2,0 (dois) quilogramas. – Deverá acompanhar três pares de eletrodos adesivos para </w:t>
            </w:r>
            <w:proofErr w:type="spellStart"/>
            <w:r w:rsidRPr="00CC690B">
              <w:rPr>
                <w:rFonts w:ascii="Bookman Old Style" w:hAnsi="Bookman Old Style"/>
                <w:color w:val="000000"/>
                <w:sz w:val="20"/>
              </w:rPr>
              <w:t>adulto</w:t>
            </w:r>
            <w:proofErr w:type="spellEnd"/>
            <w:r w:rsidRPr="00CC690B">
              <w:rPr>
                <w:rFonts w:ascii="Bookman Old Style" w:hAnsi="Bookman Old Style"/>
                <w:color w:val="000000"/>
                <w:sz w:val="20"/>
              </w:rPr>
              <w:t xml:space="preserve"> e um par de eletrodos adesivos para crianças, multifuncionais, descartáveis. - Deverá possuir instruções de áudio bem claras e ícones visuais autoexplicativos dos procedimentos de RCP. - Deverá permitir registro em memória de: ECG contínuo, eventos críticos e procedimentos realizados. - Deverá possibilitar através de porta infravermelha ou USB própria conexão para o sistema operacional “Windows XP" ou superior para acesso dos dados da memória, permitindo a leitura posterior do traçado de ECG, procedimentos executados e demais dados disponíveis para arquivo. Deverá ser fornecido hardware e software necessários para esta transmissão. - Deverá realizar </w:t>
            </w:r>
            <w:proofErr w:type="spellStart"/>
            <w:r w:rsidRPr="00CC690B">
              <w:rPr>
                <w:rFonts w:ascii="Bookman Old Style" w:hAnsi="Bookman Old Style"/>
                <w:color w:val="000000"/>
                <w:sz w:val="20"/>
              </w:rPr>
              <w:t>auto-teste</w:t>
            </w:r>
            <w:proofErr w:type="spellEnd"/>
            <w:r w:rsidRPr="00CC690B">
              <w:rPr>
                <w:rFonts w:ascii="Bookman Old Style" w:hAnsi="Bookman Old Style"/>
                <w:color w:val="000000"/>
                <w:sz w:val="20"/>
              </w:rPr>
              <w:t xml:space="preserve"> periódico com avisos de bateria baixa e necessidade de manutenção. - Deverá ter instrução de voz em português, alto-falantes internos, sinais sonoros e botão de choque com indicador luminoso. - Deverá apresentar no mínimo certificação – IP-55 (resistência a pó e água) e ser resistente a queda, no mínimo de um metro de altura. - Deverá permitir necessidade de manutenção. - Deverá ter instrução de voz em português, alto-falantes internos, sinais sonoros e botão de choque com indicador luminoso. - Deverá apresentar no mínimo certificação – IP-55 (resistência a pó e água) e ser resistente a queda, no mínimo de um metro de altura. - Deverá permitir atualizações dos </w:t>
            </w:r>
            <w:r w:rsidRPr="00CC690B">
              <w:rPr>
                <w:rFonts w:ascii="Bookman Old Style" w:hAnsi="Bookman Old Style"/>
                <w:color w:val="000000"/>
                <w:sz w:val="20"/>
              </w:rPr>
              <w:lastRenderedPageBreak/>
              <w:t>protocolos (procedimentos); - Deverá possuir sistema automático de identificação dos eletrodos, diferenciando o de adulto e o infantil; - Deverá possuir tempo de carga para aplicação de choque de no máximo dez segundos para energia máxima com uma bateria/conjunto de pilhas novo carregado. - Manual de operação em português. - Certificado de garantia do fabricante de, no mínimo, cinco ano para o DEA e seus acessórios.</w:t>
            </w:r>
          </w:p>
        </w:tc>
        <w:tc>
          <w:tcPr>
            <w:tcW w:w="940" w:type="dxa"/>
          </w:tcPr>
          <w:p w14:paraId="2DE9FED0"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1</w:t>
            </w:r>
          </w:p>
          <w:p w14:paraId="04E14A35" w14:textId="77777777" w:rsidR="004C7A51" w:rsidRPr="00CC690B" w:rsidRDefault="004C7A51" w:rsidP="0099111E">
            <w:pPr>
              <w:jc w:val="center"/>
              <w:rPr>
                <w:rFonts w:ascii="Bookman Old Style" w:hAnsi="Bookman Old Style"/>
                <w:sz w:val="20"/>
              </w:rPr>
            </w:pPr>
          </w:p>
        </w:tc>
        <w:tc>
          <w:tcPr>
            <w:tcW w:w="1922" w:type="dxa"/>
          </w:tcPr>
          <w:p w14:paraId="51E88229"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R$ 6.399,00</w:t>
            </w:r>
          </w:p>
          <w:p w14:paraId="5FD62D7E" w14:textId="77777777" w:rsidR="004C7A51" w:rsidRPr="00CC690B" w:rsidRDefault="004C7A51" w:rsidP="0099111E">
            <w:pPr>
              <w:jc w:val="center"/>
              <w:rPr>
                <w:rFonts w:ascii="Bookman Old Style" w:hAnsi="Bookman Old Style"/>
                <w:sz w:val="20"/>
              </w:rPr>
            </w:pPr>
          </w:p>
        </w:tc>
        <w:tc>
          <w:tcPr>
            <w:tcW w:w="1922" w:type="dxa"/>
          </w:tcPr>
          <w:p w14:paraId="369C295E"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R$ 6.399,00</w:t>
            </w:r>
          </w:p>
          <w:p w14:paraId="1FEBD8E3" w14:textId="77777777" w:rsidR="004C7A51" w:rsidRPr="00CC690B" w:rsidRDefault="004C7A51" w:rsidP="0099111E">
            <w:pPr>
              <w:jc w:val="center"/>
              <w:rPr>
                <w:rFonts w:ascii="Bookman Old Style" w:hAnsi="Bookman Old Style"/>
                <w:sz w:val="20"/>
              </w:rPr>
            </w:pPr>
          </w:p>
        </w:tc>
      </w:tr>
      <w:tr w:rsidR="004C7A51" w:rsidRPr="00CC690B" w14:paraId="172FF8EE" w14:textId="77777777" w:rsidTr="004C7A51">
        <w:tc>
          <w:tcPr>
            <w:tcW w:w="737" w:type="dxa"/>
          </w:tcPr>
          <w:p w14:paraId="424E12D5"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lastRenderedPageBreak/>
              <w:t>35</w:t>
            </w:r>
          </w:p>
        </w:tc>
        <w:tc>
          <w:tcPr>
            <w:tcW w:w="3677" w:type="dxa"/>
            <w:vAlign w:val="center"/>
          </w:tcPr>
          <w:p w14:paraId="48355716"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Aparelho para inalação de uso individual que permita a inalação em qualquer posição - em pé, deitado ou em movimento - sem risco de derramar o medicamento. Silencioso, para utilização individual na administração de soro fisiológico ou medicamentos por inalação. Deve dispor de controle de intensidade de névoa tipo deslizante e vir acompanhado de: 01 corpo inalador - gerador de ultrassom c/ transdutor incorporado; 01 </w:t>
            </w:r>
            <w:proofErr w:type="spellStart"/>
            <w:r w:rsidRPr="00CC690B">
              <w:rPr>
                <w:rFonts w:ascii="Bookman Old Style" w:hAnsi="Bookman Old Style"/>
                <w:color w:val="000000"/>
                <w:sz w:val="20"/>
              </w:rPr>
              <w:t>jg</w:t>
            </w:r>
            <w:proofErr w:type="spellEnd"/>
            <w:r w:rsidRPr="00CC690B">
              <w:rPr>
                <w:rFonts w:ascii="Bookman Old Style" w:hAnsi="Bookman Old Style"/>
                <w:color w:val="000000"/>
                <w:sz w:val="20"/>
              </w:rPr>
              <w:t xml:space="preserve"> c/ 15 copos; 01 tubo corrugado flexível e conectores 105 cm comp. aprox.; 02 máscaras; tampa do reservatório; boquilha p/ inalação oral; manual de instruções. Controle de Intensidade de Névoa - </w:t>
            </w:r>
            <w:proofErr w:type="spellStart"/>
            <w:r w:rsidRPr="00CC690B">
              <w:rPr>
                <w:rFonts w:ascii="Bookman Old Style" w:hAnsi="Bookman Old Style"/>
                <w:color w:val="000000"/>
                <w:sz w:val="20"/>
              </w:rPr>
              <w:t>Potêncionamento</w:t>
            </w:r>
            <w:proofErr w:type="spellEnd"/>
            <w:r w:rsidRPr="00CC690B">
              <w:rPr>
                <w:rFonts w:ascii="Bookman Old Style" w:hAnsi="Bookman Old Style"/>
                <w:color w:val="000000"/>
                <w:sz w:val="20"/>
              </w:rPr>
              <w:t xml:space="preserve"> deslizante. Dimensões aproximadas - 10x14x21cm. Peso máx. 1350 g. Consumo Max 17 w. Dados Técnicos - 110/220 v c/ chave seletora. Apresentar Registro no MS, assistência técnica local comprovada, </w:t>
            </w:r>
            <w:proofErr w:type="gramStart"/>
            <w:r w:rsidRPr="00CC690B">
              <w:rPr>
                <w:rFonts w:ascii="Bookman Old Style" w:hAnsi="Bookman Old Style"/>
                <w:color w:val="000000"/>
                <w:sz w:val="20"/>
              </w:rPr>
              <w:t>Manual</w:t>
            </w:r>
            <w:proofErr w:type="gramEnd"/>
            <w:r w:rsidRPr="00CC690B">
              <w:rPr>
                <w:rFonts w:ascii="Bookman Old Style" w:hAnsi="Bookman Old Style"/>
                <w:color w:val="000000"/>
                <w:sz w:val="20"/>
              </w:rPr>
              <w:t xml:space="preserve"> e Catálogo em português, garantia mínima de 12 meses.</w:t>
            </w:r>
          </w:p>
        </w:tc>
        <w:tc>
          <w:tcPr>
            <w:tcW w:w="940" w:type="dxa"/>
          </w:tcPr>
          <w:p w14:paraId="415ABB70"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5</w:t>
            </w:r>
          </w:p>
          <w:p w14:paraId="50D5865D" w14:textId="77777777" w:rsidR="004C7A51" w:rsidRPr="00CC690B" w:rsidRDefault="004C7A51" w:rsidP="0099111E">
            <w:pPr>
              <w:jc w:val="center"/>
              <w:rPr>
                <w:rFonts w:ascii="Bookman Old Style" w:hAnsi="Bookman Old Style"/>
                <w:sz w:val="20"/>
              </w:rPr>
            </w:pPr>
          </w:p>
        </w:tc>
        <w:tc>
          <w:tcPr>
            <w:tcW w:w="1922" w:type="dxa"/>
          </w:tcPr>
          <w:p w14:paraId="2A906CFC"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R$ 124,75</w:t>
            </w:r>
          </w:p>
          <w:p w14:paraId="01B1D92A" w14:textId="77777777" w:rsidR="004C7A51" w:rsidRPr="00CC690B" w:rsidRDefault="004C7A51" w:rsidP="0099111E">
            <w:pPr>
              <w:jc w:val="center"/>
              <w:rPr>
                <w:rFonts w:ascii="Bookman Old Style" w:hAnsi="Bookman Old Style"/>
                <w:sz w:val="20"/>
              </w:rPr>
            </w:pPr>
          </w:p>
        </w:tc>
        <w:tc>
          <w:tcPr>
            <w:tcW w:w="1922" w:type="dxa"/>
          </w:tcPr>
          <w:p w14:paraId="1EE4DD07"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R$ 623,75</w:t>
            </w:r>
          </w:p>
          <w:p w14:paraId="4D0014EF" w14:textId="77777777" w:rsidR="004C7A51" w:rsidRPr="00CC690B" w:rsidRDefault="004C7A51" w:rsidP="0099111E">
            <w:pPr>
              <w:jc w:val="center"/>
              <w:rPr>
                <w:rFonts w:ascii="Bookman Old Style" w:hAnsi="Bookman Old Style"/>
                <w:sz w:val="20"/>
              </w:rPr>
            </w:pPr>
          </w:p>
        </w:tc>
      </w:tr>
      <w:tr w:rsidR="004C7A51" w:rsidRPr="00CC690B" w14:paraId="7BA6B187" w14:textId="77777777" w:rsidTr="004C7A51">
        <w:tc>
          <w:tcPr>
            <w:tcW w:w="737" w:type="dxa"/>
          </w:tcPr>
          <w:p w14:paraId="266D8FB7"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36</w:t>
            </w:r>
          </w:p>
        </w:tc>
        <w:tc>
          <w:tcPr>
            <w:tcW w:w="3677" w:type="dxa"/>
            <w:vAlign w:val="center"/>
          </w:tcPr>
          <w:p w14:paraId="542F1D5F"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Oxímetro de pulso e de mesa com tela de cristal líquido e capas de ser utilizado em qualquer ambiente, com baterias recarregáveis que duram até 8 h, tela com curva </w:t>
            </w:r>
            <w:proofErr w:type="spellStart"/>
            <w:r w:rsidRPr="00CC690B">
              <w:rPr>
                <w:rFonts w:ascii="Bookman Old Style" w:hAnsi="Bookman Old Style"/>
                <w:color w:val="000000"/>
                <w:sz w:val="20"/>
              </w:rPr>
              <w:t>pletismográfica</w:t>
            </w:r>
            <w:proofErr w:type="spellEnd"/>
            <w:r w:rsidRPr="00CC690B">
              <w:rPr>
                <w:rFonts w:ascii="Bookman Old Style" w:hAnsi="Bookman Old Style"/>
                <w:color w:val="000000"/>
                <w:sz w:val="20"/>
              </w:rPr>
              <w:t xml:space="preserve">, sensor para utilização em pacientes adultos, pediátricos e neonatais. Deve possuir gráfico de barras das últimas 24 h, deve funcionar em110/220 </w:t>
            </w:r>
            <w:r w:rsidRPr="00CC690B">
              <w:rPr>
                <w:rFonts w:ascii="Bookman Old Style" w:hAnsi="Bookman Old Style"/>
                <w:color w:val="000000"/>
                <w:sz w:val="20"/>
              </w:rPr>
              <w:lastRenderedPageBreak/>
              <w:t>automaticamente. Bateria interna, recarregável, com autonomia mínima de 3 h, peso inferior a 3 kg Além dos acessórios obrigatórios fornecer para cada equipamento 2 sensores - adulto de dedo, 01 sensor - pediátrico de dedo. Limites de leitura e alarmes mínimos: ALARMES: limites ajustáveis e automáticos para SpO2 e pulso, máximos e minemos. Áudio: Volume ajustável, 2 minutos de silencioso ou desligado. Visual: Valores de Spo2 e pulso, e barra de alerta piscarão indicando que algum alarme foi ultrapassado. PULSO: faixa 30-250 BPM PRECISÃO: 2bpm RESOLUÇÃO: 1bpm TEMPO DE MÉDIA: 8 segundos SATURAÇÃO: FAIXA: 0- 100% PRECISÃO: 2% RESOLUÇÃO: 1% TEMPO</w:t>
            </w:r>
            <w:r w:rsidRPr="00CC690B">
              <w:rPr>
                <w:rFonts w:ascii="Bookman Old Style" w:hAnsi="Bookman Old Style"/>
                <w:color w:val="000000"/>
                <w:sz w:val="20"/>
              </w:rPr>
              <w:br/>
              <w:t xml:space="preserve">DE MÉDIA: 8 segundos. ÁUDIO: os alarmes e pulso deverão possuir tonalidade variável com a mudança no valor da saturação&gt; TELA: Tipo monocromática de catodo frio. Tamanho da tela: 32mm x 27mm (altura x largura) Curva </w:t>
            </w:r>
            <w:proofErr w:type="spellStart"/>
            <w:r w:rsidRPr="00CC690B">
              <w:rPr>
                <w:rFonts w:ascii="Bookman Old Style" w:hAnsi="Bookman Old Style"/>
                <w:color w:val="000000"/>
                <w:sz w:val="20"/>
              </w:rPr>
              <w:t>pletismográfica</w:t>
            </w:r>
            <w:proofErr w:type="spellEnd"/>
            <w:r w:rsidRPr="00CC690B">
              <w:rPr>
                <w:rFonts w:ascii="Bookman Old Style" w:hAnsi="Bookman Old Style"/>
                <w:color w:val="000000"/>
                <w:sz w:val="20"/>
              </w:rPr>
              <w:t>: cristal líquido. POSSUIR REGISTRO NA ANVISA.</w:t>
            </w:r>
          </w:p>
        </w:tc>
        <w:tc>
          <w:tcPr>
            <w:tcW w:w="940" w:type="dxa"/>
          </w:tcPr>
          <w:p w14:paraId="2E86A0B3" w14:textId="77777777" w:rsidR="004C7A51" w:rsidRPr="00CC690B" w:rsidRDefault="004C7A51" w:rsidP="0099111E">
            <w:pPr>
              <w:jc w:val="center"/>
              <w:rPr>
                <w:rFonts w:ascii="Bookman Old Style" w:hAnsi="Bookman Old Style"/>
                <w:sz w:val="20"/>
              </w:rPr>
            </w:pPr>
            <w:r>
              <w:rPr>
                <w:rFonts w:ascii="Bookman Old Style" w:hAnsi="Bookman Old Style"/>
                <w:sz w:val="20"/>
              </w:rPr>
              <w:lastRenderedPageBreak/>
              <w:t>3</w:t>
            </w:r>
          </w:p>
        </w:tc>
        <w:tc>
          <w:tcPr>
            <w:tcW w:w="1922" w:type="dxa"/>
          </w:tcPr>
          <w:p w14:paraId="7DCFCF09"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R$ 1.259,00</w:t>
            </w:r>
          </w:p>
          <w:p w14:paraId="28468E92" w14:textId="77777777" w:rsidR="004C7A51" w:rsidRPr="00CC690B" w:rsidRDefault="004C7A51" w:rsidP="0099111E">
            <w:pPr>
              <w:jc w:val="center"/>
              <w:rPr>
                <w:rFonts w:ascii="Bookman Old Style" w:hAnsi="Bookman Old Style"/>
                <w:sz w:val="20"/>
              </w:rPr>
            </w:pPr>
          </w:p>
        </w:tc>
        <w:tc>
          <w:tcPr>
            <w:tcW w:w="1922" w:type="dxa"/>
          </w:tcPr>
          <w:p w14:paraId="35D84C15"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R$ 3.777,00</w:t>
            </w:r>
          </w:p>
          <w:p w14:paraId="45EBA1B0" w14:textId="77777777" w:rsidR="004C7A51" w:rsidRPr="00CC690B" w:rsidRDefault="004C7A51" w:rsidP="0099111E">
            <w:pPr>
              <w:jc w:val="center"/>
              <w:rPr>
                <w:rFonts w:ascii="Bookman Old Style" w:hAnsi="Bookman Old Style"/>
                <w:sz w:val="20"/>
              </w:rPr>
            </w:pPr>
          </w:p>
        </w:tc>
      </w:tr>
      <w:tr w:rsidR="004C7A51" w:rsidRPr="00CC690B" w14:paraId="2D3B4C1D" w14:textId="77777777" w:rsidTr="004C7A51">
        <w:tc>
          <w:tcPr>
            <w:tcW w:w="737" w:type="dxa"/>
          </w:tcPr>
          <w:p w14:paraId="44F58B05"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37</w:t>
            </w:r>
          </w:p>
        </w:tc>
        <w:tc>
          <w:tcPr>
            <w:tcW w:w="3677" w:type="dxa"/>
            <w:vAlign w:val="center"/>
          </w:tcPr>
          <w:p w14:paraId="1AE305C7"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Geladeira para guarda de vacinas modelo vertical, de formato externo e interno retangular, desenvolvido especificamente para a guarda científica de vacinas, capacidade para armazenamento de 280 litros (úteis), refrigeração com circulação de ar forçado, registro na ANVISA, câmara interna em aço inoxidável, com quatro gavetas fabricadas em aço inoxidável com sistemas de contra portas, isolamento térmico mínimo de cinco cm nas paredes em poliuretano injetado livre de CFC, porta de acesso vertical com visor de vidro triplo com sistema </w:t>
            </w:r>
            <w:proofErr w:type="spellStart"/>
            <w:r w:rsidRPr="00CC690B">
              <w:rPr>
                <w:rFonts w:ascii="Bookman Old Style" w:hAnsi="Bookman Old Style"/>
                <w:color w:val="000000"/>
                <w:sz w:val="20"/>
              </w:rPr>
              <w:t>anti</w:t>
            </w:r>
            <w:proofErr w:type="spellEnd"/>
            <w:r w:rsidRPr="00CC690B">
              <w:rPr>
                <w:rFonts w:ascii="Bookman Old Style" w:hAnsi="Bookman Old Style"/>
                <w:color w:val="000000"/>
                <w:sz w:val="20"/>
              </w:rPr>
              <w:t xml:space="preserve"> - </w:t>
            </w:r>
            <w:proofErr w:type="spellStart"/>
            <w:r w:rsidRPr="00CC690B">
              <w:rPr>
                <w:rFonts w:ascii="Bookman Old Style" w:hAnsi="Bookman Old Style"/>
                <w:color w:val="000000"/>
                <w:sz w:val="20"/>
              </w:rPr>
              <w:t>embaçamento</w:t>
            </w:r>
            <w:proofErr w:type="spellEnd"/>
            <w:r w:rsidRPr="00CC690B">
              <w:rPr>
                <w:rFonts w:ascii="Bookman Old Style" w:hAnsi="Bookman Old Style"/>
                <w:color w:val="000000"/>
                <w:sz w:val="20"/>
              </w:rPr>
              <w:t xml:space="preserve">, equipado com rodízios especiais com freio, degelo automático com evaporação de condensado, painel de comando e controle frontal e superior de fácil acesso, com </w:t>
            </w:r>
            <w:r w:rsidRPr="00CC690B">
              <w:rPr>
                <w:rFonts w:ascii="Bookman Old Style" w:hAnsi="Bookman Old Style"/>
                <w:color w:val="000000"/>
                <w:sz w:val="20"/>
              </w:rPr>
              <w:lastRenderedPageBreak/>
              <w:t xml:space="preserve">comando eletrônico digital microprocessado programável de 2°C a 8°C, </w:t>
            </w:r>
            <w:proofErr w:type="spellStart"/>
            <w:r w:rsidRPr="00CC690B">
              <w:rPr>
                <w:rFonts w:ascii="Bookman Old Style" w:hAnsi="Bookman Old Style"/>
                <w:color w:val="000000"/>
                <w:sz w:val="20"/>
              </w:rPr>
              <w:t>emperatura</w:t>
            </w:r>
            <w:proofErr w:type="spellEnd"/>
            <w:r w:rsidRPr="00CC690B">
              <w:rPr>
                <w:rFonts w:ascii="Bookman Old Style" w:hAnsi="Bookman Old Style"/>
                <w:color w:val="000000"/>
                <w:sz w:val="20"/>
              </w:rPr>
              <w:t xml:space="preserve"> controlada automaticamente a 4º C por solução, sistema de alarme sonoro de máxima e mínima temperatura, comando digital microprocessado com temperatura de momento máxima e mínima no painel, sistema silenciador de alarme sonoro, alarme sonoro de falta de energia com bateria recarregável. Chave geral de energia, luz interna temporizada com acionamento externo mesmo com porta fechada por 50 segundos e com acionamento automático na abertura da porta, equipamento em 110 v, 50/60 Hz, potência de 400 Watts, consumo 148 KW/HM, manual do proprietário em português. Discador telefônico para até três números. Sistema de emergência integrado</w:t>
            </w:r>
            <w:r w:rsidRPr="00CC690B">
              <w:rPr>
                <w:rFonts w:ascii="Bookman Old Style" w:hAnsi="Bookman Old Style"/>
                <w:color w:val="000000"/>
                <w:sz w:val="20"/>
              </w:rPr>
              <w:br/>
              <w:t>que mantenha a temperatura ideal do equipamento por 24 horas sem energia elétrica. Garantia contra defeitos de fabricação por 24 meses. Assistência Técnica do equipamento deverá ser no Estado do Paraná, se não houver, a empresa vencedora deverá comprometer-se a realizar gratuitamente o translado dos equipamentos até o local da Assistência Técnica.</w:t>
            </w:r>
          </w:p>
        </w:tc>
        <w:tc>
          <w:tcPr>
            <w:tcW w:w="940" w:type="dxa"/>
          </w:tcPr>
          <w:p w14:paraId="1261574C"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2</w:t>
            </w:r>
          </w:p>
          <w:p w14:paraId="3B5EB455" w14:textId="77777777" w:rsidR="004C7A51" w:rsidRPr="00CC690B" w:rsidRDefault="004C7A51" w:rsidP="0099111E">
            <w:pPr>
              <w:jc w:val="center"/>
              <w:rPr>
                <w:rFonts w:ascii="Bookman Old Style" w:hAnsi="Bookman Old Style"/>
                <w:sz w:val="20"/>
              </w:rPr>
            </w:pPr>
          </w:p>
        </w:tc>
        <w:tc>
          <w:tcPr>
            <w:tcW w:w="1922" w:type="dxa"/>
          </w:tcPr>
          <w:p w14:paraId="3B3903C9"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R$ 14.828,00</w:t>
            </w:r>
          </w:p>
        </w:tc>
        <w:tc>
          <w:tcPr>
            <w:tcW w:w="1922" w:type="dxa"/>
          </w:tcPr>
          <w:p w14:paraId="155306DF"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R$ 29.656,00</w:t>
            </w:r>
          </w:p>
        </w:tc>
      </w:tr>
      <w:tr w:rsidR="004C7A51" w:rsidRPr="00CC690B" w14:paraId="0AB72A3E" w14:textId="77777777" w:rsidTr="004C7A51">
        <w:tc>
          <w:tcPr>
            <w:tcW w:w="737" w:type="dxa"/>
          </w:tcPr>
          <w:p w14:paraId="56E3C9BA"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38</w:t>
            </w:r>
          </w:p>
        </w:tc>
        <w:tc>
          <w:tcPr>
            <w:tcW w:w="3677" w:type="dxa"/>
            <w:vAlign w:val="center"/>
          </w:tcPr>
          <w:p w14:paraId="7BBED290"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Oxímetro de pulso portátil, avançado, pequeno e versátil, projetado para avaliar com precisão a saturação de oxigênio e a frequência cardíaca. Características e Funcionalidades: Simples - Fácil de operar Compacto - pesa apenas 215 gr. Flexível -Funciona com baterias tipo AA ou energia AC (Opcional vendido separadamente). Poderoso - memória de 72 horas para armazenamento de dados. Eficiente - Opera 60 horas com pilhas AA. &lt; p </w:t>
            </w:r>
            <w:proofErr w:type="spellStart"/>
            <w:r w:rsidRPr="00CC690B">
              <w:rPr>
                <w:rFonts w:ascii="Bookman Old Style" w:hAnsi="Bookman Old Style"/>
                <w:color w:val="000000"/>
                <w:sz w:val="20"/>
              </w:rPr>
              <w:t>align</w:t>
            </w:r>
            <w:proofErr w:type="spellEnd"/>
            <w:r w:rsidRPr="00CC690B">
              <w:rPr>
                <w:rFonts w:ascii="Bookman Old Style" w:hAnsi="Bookman Old Style"/>
                <w:color w:val="000000"/>
                <w:sz w:val="20"/>
              </w:rPr>
              <w:t>="</w:t>
            </w:r>
            <w:proofErr w:type="spellStart"/>
            <w:r w:rsidRPr="00CC690B">
              <w:rPr>
                <w:rFonts w:ascii="Bookman Old Style" w:hAnsi="Bookman Old Style"/>
                <w:color w:val="000000"/>
                <w:sz w:val="20"/>
              </w:rPr>
              <w:t>justify</w:t>
            </w:r>
            <w:proofErr w:type="spellEnd"/>
            <w:r w:rsidRPr="00CC690B">
              <w:rPr>
                <w:rFonts w:ascii="Bookman Old Style" w:hAnsi="Bookman Old Style"/>
                <w:color w:val="000000"/>
                <w:sz w:val="20"/>
              </w:rPr>
              <w:t xml:space="preserve">"&gt;Versatilidade - combinou tecnologia e algoritmos avançados baseados em anos de experiência, para oferecer uma </w:t>
            </w:r>
            <w:r w:rsidRPr="00CC690B">
              <w:rPr>
                <w:rFonts w:ascii="Bookman Old Style" w:hAnsi="Bookman Old Style"/>
                <w:color w:val="000000"/>
                <w:sz w:val="20"/>
              </w:rPr>
              <w:lastRenderedPageBreak/>
              <w:t xml:space="preserve">variedade de funções em suas equipes. Especificações Oxímetro: Limite de saturação de oxigênio (% Sp02) 0% a 100% Limite de frequência cardíaca de 18 a 300 batimentos por minuto. Indicadores: Qualidade do pulso: LED tricolor Indicador de alarme: LED tricolor Silêncio de Alarmes: LED amarelo Display numérico: LED com 3 dígitos e 7 segmentos, vermelho Indicador de carga baixa: LED amarelo. Precisão: Saturação arterial de oxigênio: (% Sp02) (± 1 S.D.)b Sem movimento: Adultos, pediátricos 70 - 100% ± 2 dígitos Recém- nascidos 70 - 100% ± 3 dígitos Em movimento: Adultos, pediátricos 70 - 100% ± 3 dígitos Neonatos 70 - 100% ± 4 dígitos Baixa Perfusão: Adultos, Pediátricos 70 - 100% ± 3 dígitos Neonatos 70 - 100% ± 4 dígitos Frequência cardíaca: Sem movimento: 18 - 300 </w:t>
            </w:r>
            <w:proofErr w:type="spellStart"/>
            <w:r w:rsidRPr="00CC690B">
              <w:rPr>
                <w:rFonts w:ascii="Bookman Old Style" w:hAnsi="Bookman Old Style"/>
                <w:color w:val="000000"/>
                <w:sz w:val="20"/>
              </w:rPr>
              <w:t>lpm</w:t>
            </w:r>
            <w:proofErr w:type="spellEnd"/>
            <w:r w:rsidRPr="00CC690B">
              <w:rPr>
                <w:rFonts w:ascii="Bookman Old Style" w:hAnsi="Bookman Old Style"/>
                <w:color w:val="000000"/>
                <w:sz w:val="20"/>
              </w:rPr>
              <w:t xml:space="preserve"> ± 3 dígitos Em movimento: 40 - 240 </w:t>
            </w:r>
            <w:proofErr w:type="spellStart"/>
            <w:r w:rsidRPr="00CC690B">
              <w:rPr>
                <w:rFonts w:ascii="Bookman Old Style" w:hAnsi="Bookman Old Style"/>
                <w:color w:val="000000"/>
                <w:sz w:val="20"/>
              </w:rPr>
              <w:t>lpm</w:t>
            </w:r>
            <w:proofErr w:type="spellEnd"/>
            <w:r w:rsidRPr="00CC690B">
              <w:rPr>
                <w:rFonts w:ascii="Bookman Old Style" w:hAnsi="Bookman Old Style"/>
                <w:color w:val="000000"/>
                <w:sz w:val="20"/>
              </w:rPr>
              <w:t xml:space="preserve"> ± 5 dígitos Perfusão Baixa: 20 - 250 </w:t>
            </w:r>
            <w:proofErr w:type="spellStart"/>
            <w:r w:rsidRPr="00CC690B">
              <w:rPr>
                <w:rFonts w:ascii="Bookman Old Style" w:hAnsi="Bookman Old Style"/>
                <w:color w:val="000000"/>
                <w:sz w:val="20"/>
              </w:rPr>
              <w:t>lpm</w:t>
            </w:r>
            <w:proofErr w:type="spellEnd"/>
            <w:r w:rsidRPr="00CC690B">
              <w:rPr>
                <w:rFonts w:ascii="Bookman Old Style" w:hAnsi="Bookman Old Style"/>
                <w:color w:val="000000"/>
                <w:sz w:val="20"/>
              </w:rPr>
              <w:t xml:space="preserve"> ± 3 dígitos Temperatura: Funcionamento de -4 ° a + 122 ° F (-20 ° a + 50 ° C) Durante o armazenamento ou transporte -22 ° a + 122 ° F (-30 ° a + 50 ° C) Umidade: Operando 10% a 90% sem condensação Durante o armazenamento ou transporte 10% a 95% sem condensação Altitude: Operando em altitude Até 40.000 pés (12.000 metros) Pressão Hiperbárica Até 4 atmosferas Opções de alimentação: 4 pilhas alcalinas AA de 1,5 V (6 horas) Assistência técnica: Fornecer assistência técnica especializada com laboratório próprio e equipe qualificada.</w:t>
            </w:r>
          </w:p>
        </w:tc>
        <w:tc>
          <w:tcPr>
            <w:tcW w:w="940" w:type="dxa"/>
          </w:tcPr>
          <w:p w14:paraId="62A0D107"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45</w:t>
            </w:r>
          </w:p>
          <w:p w14:paraId="4E7FD6FA" w14:textId="77777777" w:rsidR="004C7A51" w:rsidRPr="00CC690B" w:rsidRDefault="004C7A51" w:rsidP="0099111E">
            <w:pPr>
              <w:jc w:val="center"/>
              <w:rPr>
                <w:rFonts w:ascii="Bookman Old Style" w:hAnsi="Bookman Old Style"/>
                <w:sz w:val="20"/>
              </w:rPr>
            </w:pPr>
          </w:p>
        </w:tc>
        <w:tc>
          <w:tcPr>
            <w:tcW w:w="1922" w:type="dxa"/>
          </w:tcPr>
          <w:p w14:paraId="19672212"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R$ 65,00</w:t>
            </w:r>
          </w:p>
          <w:p w14:paraId="2492B993" w14:textId="77777777" w:rsidR="004C7A51" w:rsidRPr="00CC690B" w:rsidRDefault="004C7A51" w:rsidP="0099111E">
            <w:pPr>
              <w:jc w:val="center"/>
              <w:rPr>
                <w:rFonts w:ascii="Bookman Old Style" w:hAnsi="Bookman Old Style"/>
                <w:sz w:val="20"/>
              </w:rPr>
            </w:pPr>
          </w:p>
        </w:tc>
        <w:tc>
          <w:tcPr>
            <w:tcW w:w="1922" w:type="dxa"/>
          </w:tcPr>
          <w:p w14:paraId="2BE5F640"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R$ 2.925,00</w:t>
            </w:r>
          </w:p>
          <w:p w14:paraId="3024B16B" w14:textId="77777777" w:rsidR="004C7A51" w:rsidRPr="00CC690B" w:rsidRDefault="004C7A51" w:rsidP="0099111E">
            <w:pPr>
              <w:jc w:val="center"/>
              <w:rPr>
                <w:rFonts w:ascii="Bookman Old Style" w:hAnsi="Bookman Old Style"/>
                <w:sz w:val="20"/>
              </w:rPr>
            </w:pPr>
          </w:p>
        </w:tc>
      </w:tr>
      <w:tr w:rsidR="004C7A51" w:rsidRPr="00CC690B" w14:paraId="471DC5BE" w14:textId="77777777" w:rsidTr="004C7A51">
        <w:tc>
          <w:tcPr>
            <w:tcW w:w="737" w:type="dxa"/>
          </w:tcPr>
          <w:p w14:paraId="2FDC543B"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39</w:t>
            </w:r>
          </w:p>
        </w:tc>
        <w:tc>
          <w:tcPr>
            <w:tcW w:w="3677" w:type="dxa"/>
            <w:vAlign w:val="bottom"/>
          </w:tcPr>
          <w:p w14:paraId="32982EC1"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Oftalmoscópio com Lâmpada: Mínimo de 2.5 V, </w:t>
            </w:r>
            <w:proofErr w:type="spellStart"/>
            <w:r w:rsidRPr="00CC690B">
              <w:rPr>
                <w:rFonts w:ascii="Bookman Old Style" w:hAnsi="Bookman Old Style"/>
                <w:color w:val="000000"/>
                <w:sz w:val="20"/>
              </w:rPr>
              <w:t>Xenon</w:t>
            </w:r>
            <w:proofErr w:type="spellEnd"/>
            <w:r w:rsidRPr="00CC690B">
              <w:rPr>
                <w:rFonts w:ascii="Bookman Old Style" w:hAnsi="Bookman Old Style"/>
                <w:color w:val="000000"/>
                <w:sz w:val="20"/>
              </w:rPr>
              <w:t xml:space="preserve"> </w:t>
            </w:r>
            <w:proofErr w:type="spellStart"/>
            <w:r w:rsidRPr="00CC690B">
              <w:rPr>
                <w:rFonts w:ascii="Bookman Old Style" w:hAnsi="Bookman Old Style"/>
                <w:color w:val="000000"/>
                <w:sz w:val="20"/>
              </w:rPr>
              <w:t>Halógena</w:t>
            </w:r>
            <w:proofErr w:type="spellEnd"/>
            <w:r w:rsidRPr="00CC690B">
              <w:rPr>
                <w:rFonts w:ascii="Bookman Old Style" w:hAnsi="Bookman Old Style"/>
                <w:color w:val="000000"/>
                <w:sz w:val="20"/>
              </w:rPr>
              <w:t xml:space="preserve"> ou LED, acompanhado de 02 lâmpadas; Seleção mínima de 6 aberturas, com filtro livre de vermelho (utilizável em qualquer abertura); Filtro Polarizador para eliminação de reflexo Mínimo de 20 lentes para ajustes de dioptrias; Faixa mínima de </w:t>
            </w:r>
            <w:r w:rsidRPr="00CC690B">
              <w:rPr>
                <w:rFonts w:ascii="Bookman Old Style" w:hAnsi="Bookman Old Style"/>
                <w:color w:val="000000"/>
                <w:sz w:val="20"/>
              </w:rPr>
              <w:lastRenderedPageBreak/>
              <w:t>dioptrias: -25 a +22; Marcador de dioptrias iluminado; Saída de luz e abertura selada à</w:t>
            </w:r>
            <w:r w:rsidRPr="00CC690B">
              <w:rPr>
                <w:rFonts w:ascii="Bookman Old Style" w:hAnsi="Bookman Old Style"/>
                <w:color w:val="000000"/>
                <w:sz w:val="20"/>
              </w:rPr>
              <w:br/>
              <w:t>prova de poeiras e sujeiras; Borracha de proteção para evitar riscos na lente; Cabeça em ABS resistente a impactos; Clipe de bolso e interruptor liga/desliga integrado ao cabo; Cabo metálico; Alimentação através de pilhas alcalinas e ou bateria recarregável, em caso de bateria recarregável deve acompanhar recarregador de bateria; Estojo macio ou rígido; Garantia mínima de 01 ano; Manual de</w:t>
            </w:r>
            <w:r w:rsidRPr="00CC690B">
              <w:rPr>
                <w:rFonts w:ascii="Bookman Old Style" w:hAnsi="Bookman Old Style"/>
                <w:color w:val="000000"/>
                <w:sz w:val="20"/>
              </w:rPr>
              <w:br/>
              <w:t>instruções em Português; Apresentar registro na ANVISA.</w:t>
            </w:r>
          </w:p>
        </w:tc>
        <w:tc>
          <w:tcPr>
            <w:tcW w:w="940" w:type="dxa"/>
          </w:tcPr>
          <w:p w14:paraId="13467B5B"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1</w:t>
            </w:r>
          </w:p>
        </w:tc>
        <w:tc>
          <w:tcPr>
            <w:tcW w:w="1922" w:type="dxa"/>
          </w:tcPr>
          <w:p w14:paraId="11F7125A"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R$ 1.235,57</w:t>
            </w:r>
          </w:p>
        </w:tc>
        <w:tc>
          <w:tcPr>
            <w:tcW w:w="1922" w:type="dxa"/>
          </w:tcPr>
          <w:p w14:paraId="4E87B453"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R$ 1.235,57</w:t>
            </w:r>
          </w:p>
        </w:tc>
      </w:tr>
      <w:tr w:rsidR="004C7A51" w:rsidRPr="00CC690B" w14:paraId="70BF5703" w14:textId="77777777" w:rsidTr="004C7A51">
        <w:tc>
          <w:tcPr>
            <w:tcW w:w="737" w:type="dxa"/>
          </w:tcPr>
          <w:p w14:paraId="5C37F1F3"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40</w:t>
            </w:r>
          </w:p>
        </w:tc>
        <w:tc>
          <w:tcPr>
            <w:tcW w:w="3677" w:type="dxa"/>
            <w:vAlign w:val="bottom"/>
          </w:tcPr>
          <w:p w14:paraId="6949CEA4"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 xml:space="preserve">Pinça de jacaré de inox, com 20 cm de comprimento e 4 mm de espessura, com boca dentada, própria para retirada de DIU em casos de fio não visível, </w:t>
            </w:r>
            <w:proofErr w:type="spellStart"/>
            <w:r w:rsidRPr="00CC690B">
              <w:rPr>
                <w:rFonts w:ascii="Bookman Old Style" w:hAnsi="Bookman Old Style"/>
                <w:color w:val="000000"/>
                <w:sz w:val="20"/>
              </w:rPr>
              <w:t>encrustamento</w:t>
            </w:r>
            <w:proofErr w:type="spellEnd"/>
            <w:r w:rsidRPr="00CC690B">
              <w:rPr>
                <w:rFonts w:ascii="Bookman Old Style" w:hAnsi="Bookman Old Style"/>
                <w:color w:val="000000"/>
                <w:sz w:val="20"/>
              </w:rPr>
              <w:t xml:space="preserve"> e quebra.</w:t>
            </w:r>
          </w:p>
        </w:tc>
        <w:tc>
          <w:tcPr>
            <w:tcW w:w="940" w:type="dxa"/>
          </w:tcPr>
          <w:p w14:paraId="4F8961D6"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1</w:t>
            </w:r>
          </w:p>
        </w:tc>
        <w:tc>
          <w:tcPr>
            <w:tcW w:w="1922" w:type="dxa"/>
          </w:tcPr>
          <w:p w14:paraId="647B3D09"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R$ 244,63</w:t>
            </w:r>
          </w:p>
        </w:tc>
        <w:tc>
          <w:tcPr>
            <w:tcW w:w="1922" w:type="dxa"/>
          </w:tcPr>
          <w:p w14:paraId="66E16A7E"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R$ 244,63</w:t>
            </w:r>
          </w:p>
        </w:tc>
      </w:tr>
      <w:tr w:rsidR="004C7A51" w:rsidRPr="00CC690B" w14:paraId="35883883" w14:textId="77777777" w:rsidTr="004C7A51">
        <w:tc>
          <w:tcPr>
            <w:tcW w:w="737" w:type="dxa"/>
          </w:tcPr>
          <w:p w14:paraId="7779F5DD"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41</w:t>
            </w:r>
          </w:p>
        </w:tc>
        <w:tc>
          <w:tcPr>
            <w:tcW w:w="3677" w:type="dxa"/>
            <w:vAlign w:val="bottom"/>
          </w:tcPr>
          <w:p w14:paraId="1CDA0F28" w14:textId="77777777" w:rsidR="004C7A51" w:rsidRPr="00CC690B" w:rsidRDefault="004C7A51" w:rsidP="004C7A51">
            <w:pPr>
              <w:ind w:left="2" w:hanging="2"/>
              <w:rPr>
                <w:rFonts w:ascii="Bookman Old Style" w:hAnsi="Bookman Old Style"/>
                <w:color w:val="000000"/>
                <w:sz w:val="20"/>
              </w:rPr>
            </w:pPr>
            <w:r w:rsidRPr="00CC690B">
              <w:rPr>
                <w:rFonts w:ascii="Bookman Old Style" w:hAnsi="Bookman Old Style"/>
                <w:color w:val="000000"/>
                <w:sz w:val="20"/>
              </w:rPr>
              <w:t>Aparelho de Televisão SMART TV 50 LED FHD, entrada USB e HDMI, com conversor digital integrado</w:t>
            </w:r>
          </w:p>
        </w:tc>
        <w:tc>
          <w:tcPr>
            <w:tcW w:w="940" w:type="dxa"/>
          </w:tcPr>
          <w:p w14:paraId="74842C59"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1</w:t>
            </w:r>
          </w:p>
        </w:tc>
        <w:tc>
          <w:tcPr>
            <w:tcW w:w="1922" w:type="dxa"/>
          </w:tcPr>
          <w:p w14:paraId="0DA642BA"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R$ 2.261,35</w:t>
            </w:r>
          </w:p>
        </w:tc>
        <w:tc>
          <w:tcPr>
            <w:tcW w:w="1922" w:type="dxa"/>
          </w:tcPr>
          <w:p w14:paraId="3E5A9EBB"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R$ 2.261,35</w:t>
            </w:r>
          </w:p>
        </w:tc>
      </w:tr>
      <w:tr w:rsidR="004C7A51" w:rsidRPr="00CC690B" w14:paraId="0D57DD3F" w14:textId="77777777" w:rsidTr="004C7A51">
        <w:tc>
          <w:tcPr>
            <w:tcW w:w="737" w:type="dxa"/>
          </w:tcPr>
          <w:p w14:paraId="45ECC57E"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42</w:t>
            </w:r>
          </w:p>
        </w:tc>
        <w:tc>
          <w:tcPr>
            <w:tcW w:w="3677" w:type="dxa"/>
            <w:vAlign w:val="bottom"/>
          </w:tcPr>
          <w:p w14:paraId="27614CB0" w14:textId="77777777" w:rsidR="004C7A51" w:rsidRPr="00CC690B" w:rsidRDefault="004C7A51" w:rsidP="008F577E">
            <w:pPr>
              <w:ind w:left="0" w:firstLine="0"/>
              <w:rPr>
                <w:rFonts w:ascii="Bookman Old Style" w:hAnsi="Bookman Old Style"/>
                <w:color w:val="000000"/>
                <w:sz w:val="20"/>
              </w:rPr>
            </w:pPr>
            <w:r w:rsidRPr="00CC690B">
              <w:rPr>
                <w:rFonts w:ascii="Bookman Old Style" w:hAnsi="Bookman Old Style"/>
                <w:color w:val="000000"/>
                <w:sz w:val="20"/>
              </w:rPr>
              <w:t xml:space="preserve">Computador completo contendo no mínimo os seguintes itens e configurações: CPU, monitor de LED, teclado, mouse, 02 caixa de som, microfone embutido ou exterior, estação de trabalho intermediária de 8,0gb RAM – HD SSD 240 </w:t>
            </w:r>
            <w:proofErr w:type="spellStart"/>
            <w:r w:rsidRPr="00CC690B">
              <w:rPr>
                <w:rFonts w:ascii="Bookman Old Style" w:hAnsi="Bookman Old Style"/>
                <w:color w:val="000000"/>
                <w:sz w:val="20"/>
              </w:rPr>
              <w:t>gb</w:t>
            </w:r>
            <w:proofErr w:type="spellEnd"/>
            <w:r w:rsidRPr="00CC690B">
              <w:rPr>
                <w:rFonts w:ascii="Bookman Old Style" w:hAnsi="Bookman Old Style"/>
                <w:color w:val="000000"/>
                <w:sz w:val="20"/>
              </w:rPr>
              <w:t xml:space="preserve"> – Monitor 21,5 com suporte ajustável de altura – sistema operacional MS Windows 10, disco rígido de 01 </w:t>
            </w:r>
            <w:proofErr w:type="spellStart"/>
            <w:r w:rsidRPr="00CC690B">
              <w:rPr>
                <w:rFonts w:ascii="Bookman Old Style" w:hAnsi="Bookman Old Style"/>
                <w:color w:val="000000"/>
                <w:sz w:val="20"/>
              </w:rPr>
              <w:t>terabyte</w:t>
            </w:r>
            <w:proofErr w:type="spellEnd"/>
            <w:r w:rsidRPr="00CC690B">
              <w:rPr>
                <w:rFonts w:ascii="Bookman Old Style" w:hAnsi="Bookman Old Style"/>
                <w:color w:val="000000"/>
                <w:sz w:val="20"/>
              </w:rPr>
              <w:t xml:space="preserve">, memória RAM de 08 gigabytes, adaptador de vídeo, integrado deverá ser no mínimo de 01 gigabyte de memória, 02 saídas de vídeo, sendo pelo menos uma digital do tipo </w:t>
            </w:r>
            <w:proofErr w:type="spellStart"/>
            <w:r w:rsidRPr="00CC690B">
              <w:rPr>
                <w:rFonts w:ascii="Bookman Old Style" w:hAnsi="Bookman Old Style"/>
                <w:color w:val="000000"/>
                <w:sz w:val="20"/>
              </w:rPr>
              <w:t>hdmi</w:t>
            </w:r>
            <w:proofErr w:type="spellEnd"/>
            <w:r w:rsidRPr="00CC690B">
              <w:rPr>
                <w:rFonts w:ascii="Bookman Old Style" w:hAnsi="Bookman Old Style"/>
                <w:color w:val="000000"/>
                <w:sz w:val="20"/>
              </w:rPr>
              <w:t xml:space="preserve">, acesso a </w:t>
            </w:r>
            <w:proofErr w:type="spellStart"/>
            <w:r w:rsidRPr="00CC690B">
              <w:rPr>
                <w:rFonts w:ascii="Bookman Old Style" w:hAnsi="Bookman Old Style"/>
                <w:color w:val="000000"/>
                <w:sz w:val="20"/>
              </w:rPr>
              <w:t>wi-fi</w:t>
            </w:r>
            <w:proofErr w:type="spellEnd"/>
            <w:r w:rsidRPr="00CC690B">
              <w:rPr>
                <w:rFonts w:ascii="Bookman Old Style" w:hAnsi="Bookman Old Style"/>
                <w:color w:val="000000"/>
                <w:sz w:val="20"/>
              </w:rPr>
              <w:t xml:space="preserve"> padrão. Todos os equipamentos ofertados (gabinete, teclado, mouse e monitor) devem possuir gradações neutras das cores branca, preta ou cinza. Todos os componentes do produto deverão ser novos, sem uso, reformado ou recondicionado. Garantia de 12 meses.</w:t>
            </w:r>
          </w:p>
        </w:tc>
        <w:tc>
          <w:tcPr>
            <w:tcW w:w="940" w:type="dxa"/>
          </w:tcPr>
          <w:p w14:paraId="5AC7D494"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3</w:t>
            </w:r>
          </w:p>
        </w:tc>
        <w:tc>
          <w:tcPr>
            <w:tcW w:w="1922" w:type="dxa"/>
          </w:tcPr>
          <w:p w14:paraId="3F330709"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R$ 2.532,27</w:t>
            </w:r>
          </w:p>
        </w:tc>
        <w:tc>
          <w:tcPr>
            <w:tcW w:w="1922" w:type="dxa"/>
          </w:tcPr>
          <w:p w14:paraId="23A1B2DF"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R$ 7.596,81</w:t>
            </w:r>
          </w:p>
        </w:tc>
      </w:tr>
      <w:tr w:rsidR="004C7A51" w:rsidRPr="00CC690B" w14:paraId="338F2189" w14:textId="77777777" w:rsidTr="004C7A51">
        <w:tc>
          <w:tcPr>
            <w:tcW w:w="737" w:type="dxa"/>
          </w:tcPr>
          <w:p w14:paraId="7ECF7141"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43</w:t>
            </w:r>
          </w:p>
        </w:tc>
        <w:tc>
          <w:tcPr>
            <w:tcW w:w="3677" w:type="dxa"/>
            <w:vAlign w:val="bottom"/>
          </w:tcPr>
          <w:p w14:paraId="7738D3BB" w14:textId="77777777" w:rsidR="004C7A51" w:rsidRPr="00CC690B" w:rsidRDefault="004C7A51" w:rsidP="008F577E">
            <w:pPr>
              <w:ind w:left="2" w:hanging="2"/>
              <w:rPr>
                <w:rFonts w:ascii="Bookman Old Style" w:hAnsi="Bookman Old Style"/>
                <w:color w:val="000000"/>
                <w:sz w:val="20"/>
              </w:rPr>
            </w:pPr>
            <w:r w:rsidRPr="00CC690B">
              <w:rPr>
                <w:rFonts w:ascii="Bookman Old Style" w:hAnsi="Bookman Old Style"/>
                <w:color w:val="000000"/>
                <w:sz w:val="20"/>
              </w:rPr>
              <w:t xml:space="preserve">Impressora Monocromática Laser/LED mínimo de 30 páginas </w:t>
            </w:r>
            <w:r w:rsidRPr="00CC690B">
              <w:rPr>
                <w:rFonts w:ascii="Bookman Old Style" w:hAnsi="Bookman Old Style"/>
                <w:color w:val="000000"/>
                <w:sz w:val="20"/>
              </w:rPr>
              <w:lastRenderedPageBreak/>
              <w:t xml:space="preserve">por minuto (PPS), com tecnologia laser ou LED; tipo multifuncional (imprime, copia, digitaliza) tanto na bandeja quanto na mesa, memória 128mb, resolução de impressão 600x600 </w:t>
            </w:r>
            <w:proofErr w:type="spellStart"/>
            <w:r w:rsidRPr="00CC690B">
              <w:rPr>
                <w:rFonts w:ascii="Bookman Old Style" w:hAnsi="Bookman Old Style"/>
                <w:color w:val="000000"/>
                <w:sz w:val="20"/>
              </w:rPr>
              <w:t>dpi</w:t>
            </w:r>
            <w:proofErr w:type="spellEnd"/>
            <w:r w:rsidRPr="00CC690B">
              <w:rPr>
                <w:rFonts w:ascii="Bookman Old Style" w:hAnsi="Bookman Old Style"/>
                <w:color w:val="000000"/>
                <w:sz w:val="20"/>
              </w:rPr>
              <w:t xml:space="preserve">, resolução de digitalização 1200x1200 </w:t>
            </w:r>
            <w:proofErr w:type="spellStart"/>
            <w:r w:rsidRPr="00CC690B">
              <w:rPr>
                <w:rFonts w:ascii="Bookman Old Style" w:hAnsi="Bookman Old Style"/>
                <w:color w:val="000000"/>
                <w:sz w:val="20"/>
              </w:rPr>
              <w:t>dpi</w:t>
            </w:r>
            <w:proofErr w:type="spellEnd"/>
            <w:r w:rsidRPr="00CC690B">
              <w:rPr>
                <w:rFonts w:ascii="Bookman Old Style" w:hAnsi="Bookman Old Style"/>
                <w:color w:val="000000"/>
                <w:sz w:val="20"/>
              </w:rPr>
              <w:t xml:space="preserve">, resolução de cópia 600x600, capacidade de bandeja para 150 folhas, papel sulfite, entradas de usb, acessada por </w:t>
            </w:r>
            <w:proofErr w:type="spellStart"/>
            <w:r w:rsidRPr="00CC690B">
              <w:rPr>
                <w:rFonts w:ascii="Bookman Old Style" w:hAnsi="Bookman Old Style"/>
                <w:color w:val="000000"/>
                <w:sz w:val="20"/>
              </w:rPr>
              <w:t>wi-fi</w:t>
            </w:r>
            <w:proofErr w:type="spellEnd"/>
            <w:r w:rsidRPr="00CC690B">
              <w:rPr>
                <w:rFonts w:ascii="Bookman Old Style" w:hAnsi="Bookman Old Style"/>
                <w:color w:val="000000"/>
                <w:sz w:val="20"/>
              </w:rPr>
              <w:t xml:space="preserve"> e a cabo, impressão de frente e verso automático. Capacidade da Bandeja de Papel: 250 folhas</w:t>
            </w:r>
          </w:p>
        </w:tc>
        <w:tc>
          <w:tcPr>
            <w:tcW w:w="940" w:type="dxa"/>
          </w:tcPr>
          <w:p w14:paraId="5A1F965B"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2</w:t>
            </w:r>
          </w:p>
        </w:tc>
        <w:tc>
          <w:tcPr>
            <w:tcW w:w="1922" w:type="dxa"/>
          </w:tcPr>
          <w:p w14:paraId="08D810C8"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R$ 2.149,17</w:t>
            </w:r>
          </w:p>
        </w:tc>
        <w:tc>
          <w:tcPr>
            <w:tcW w:w="1922" w:type="dxa"/>
          </w:tcPr>
          <w:p w14:paraId="64087576"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R$ 4.298,34</w:t>
            </w:r>
          </w:p>
        </w:tc>
      </w:tr>
      <w:tr w:rsidR="004C7A51" w:rsidRPr="00CC690B" w14:paraId="177DBC0B" w14:textId="77777777" w:rsidTr="004C7A51">
        <w:tc>
          <w:tcPr>
            <w:tcW w:w="737" w:type="dxa"/>
          </w:tcPr>
          <w:p w14:paraId="15064D4E"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44</w:t>
            </w:r>
          </w:p>
        </w:tc>
        <w:tc>
          <w:tcPr>
            <w:tcW w:w="3677" w:type="dxa"/>
            <w:vAlign w:val="bottom"/>
          </w:tcPr>
          <w:p w14:paraId="2DD05638" w14:textId="77777777" w:rsidR="004C7A51" w:rsidRPr="00CC690B" w:rsidRDefault="004C7A51" w:rsidP="008F577E">
            <w:pPr>
              <w:ind w:left="2" w:hanging="2"/>
              <w:rPr>
                <w:rFonts w:ascii="Bookman Old Style" w:hAnsi="Bookman Old Style"/>
                <w:color w:val="000000"/>
                <w:sz w:val="20"/>
              </w:rPr>
            </w:pPr>
            <w:r w:rsidRPr="00CC690B">
              <w:rPr>
                <w:rFonts w:ascii="Bookman Old Style" w:hAnsi="Bookman Old Style"/>
                <w:color w:val="000000"/>
                <w:sz w:val="20"/>
              </w:rPr>
              <w:t xml:space="preserve">Aparelho de ar condicionado, modelo Split Reverso, quente e frio, 220v 12.000 </w:t>
            </w:r>
            <w:proofErr w:type="spellStart"/>
            <w:r w:rsidRPr="00CC690B">
              <w:rPr>
                <w:rFonts w:ascii="Bookman Old Style" w:hAnsi="Bookman Old Style"/>
                <w:color w:val="000000"/>
                <w:sz w:val="20"/>
              </w:rPr>
              <w:t>BTUs</w:t>
            </w:r>
            <w:proofErr w:type="spellEnd"/>
            <w:r w:rsidRPr="00CC690B">
              <w:rPr>
                <w:rFonts w:ascii="Bookman Old Style" w:hAnsi="Bookman Old Style"/>
                <w:color w:val="000000"/>
                <w:sz w:val="20"/>
              </w:rPr>
              <w:t xml:space="preserve"> (Sistema Inverter) – Com mão de obra de instalação e drenos e no mínimo um ano de garantia.</w:t>
            </w:r>
          </w:p>
        </w:tc>
        <w:tc>
          <w:tcPr>
            <w:tcW w:w="940" w:type="dxa"/>
          </w:tcPr>
          <w:p w14:paraId="2C88749E"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2</w:t>
            </w:r>
          </w:p>
        </w:tc>
        <w:tc>
          <w:tcPr>
            <w:tcW w:w="1922" w:type="dxa"/>
          </w:tcPr>
          <w:p w14:paraId="09EE95D0"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R$ 2.553,02</w:t>
            </w:r>
          </w:p>
        </w:tc>
        <w:tc>
          <w:tcPr>
            <w:tcW w:w="1922" w:type="dxa"/>
          </w:tcPr>
          <w:p w14:paraId="20F5F9D2"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R$ 5.106,04</w:t>
            </w:r>
          </w:p>
        </w:tc>
      </w:tr>
      <w:tr w:rsidR="004C7A51" w:rsidRPr="00CC690B" w14:paraId="410C339C" w14:textId="77777777" w:rsidTr="004C7A51">
        <w:tc>
          <w:tcPr>
            <w:tcW w:w="737" w:type="dxa"/>
          </w:tcPr>
          <w:p w14:paraId="4DA3A1CD"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45</w:t>
            </w:r>
          </w:p>
        </w:tc>
        <w:tc>
          <w:tcPr>
            <w:tcW w:w="3677" w:type="dxa"/>
            <w:vAlign w:val="bottom"/>
          </w:tcPr>
          <w:p w14:paraId="19830AF8" w14:textId="77777777" w:rsidR="004C7A51" w:rsidRPr="00CC690B" w:rsidRDefault="004C7A51" w:rsidP="008F577E">
            <w:pPr>
              <w:ind w:left="2" w:hanging="2"/>
              <w:rPr>
                <w:rFonts w:ascii="Bookman Old Style" w:hAnsi="Bookman Old Style"/>
                <w:color w:val="000000"/>
                <w:sz w:val="20"/>
              </w:rPr>
            </w:pPr>
            <w:r w:rsidRPr="00CC690B">
              <w:rPr>
                <w:rFonts w:ascii="Bookman Old Style" w:hAnsi="Bookman Old Style"/>
                <w:color w:val="000000"/>
                <w:sz w:val="20"/>
              </w:rPr>
              <w:t xml:space="preserve">Aparelho de ar condicionado, modelo Split Piso teto, com capacidade de 18.000 </w:t>
            </w:r>
            <w:proofErr w:type="spellStart"/>
            <w:r w:rsidRPr="00CC690B">
              <w:rPr>
                <w:rFonts w:ascii="Bookman Old Style" w:hAnsi="Bookman Old Style"/>
                <w:color w:val="000000"/>
                <w:sz w:val="20"/>
              </w:rPr>
              <w:t>BTU´s</w:t>
            </w:r>
            <w:proofErr w:type="spellEnd"/>
            <w:r w:rsidRPr="00CC690B">
              <w:rPr>
                <w:rFonts w:ascii="Bookman Old Style" w:hAnsi="Bookman Old Style"/>
                <w:color w:val="000000"/>
                <w:sz w:val="20"/>
              </w:rPr>
              <w:t xml:space="preserve">, quente/frio 220 V, </w:t>
            </w:r>
            <w:proofErr w:type="gramStart"/>
            <w:r w:rsidRPr="00CC690B">
              <w:rPr>
                <w:rFonts w:ascii="Bookman Old Style" w:hAnsi="Bookman Old Style"/>
                <w:color w:val="000000"/>
                <w:sz w:val="20"/>
              </w:rPr>
              <w:t>Com</w:t>
            </w:r>
            <w:proofErr w:type="gramEnd"/>
            <w:r w:rsidRPr="00CC690B">
              <w:rPr>
                <w:rFonts w:ascii="Bookman Old Style" w:hAnsi="Bookman Old Style"/>
                <w:color w:val="000000"/>
                <w:sz w:val="20"/>
              </w:rPr>
              <w:t xml:space="preserve"> fluido refrigerante R-410a (Sistema Inverter) – Com mão de obra de instalação e drenos.</w:t>
            </w:r>
          </w:p>
        </w:tc>
        <w:tc>
          <w:tcPr>
            <w:tcW w:w="940" w:type="dxa"/>
          </w:tcPr>
          <w:p w14:paraId="5348893C"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1</w:t>
            </w:r>
          </w:p>
        </w:tc>
        <w:tc>
          <w:tcPr>
            <w:tcW w:w="1922" w:type="dxa"/>
          </w:tcPr>
          <w:p w14:paraId="20C5A508"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R$ 2.241,71</w:t>
            </w:r>
          </w:p>
        </w:tc>
        <w:tc>
          <w:tcPr>
            <w:tcW w:w="1922" w:type="dxa"/>
          </w:tcPr>
          <w:p w14:paraId="5958DC67"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R$ 2.241,71</w:t>
            </w:r>
          </w:p>
        </w:tc>
      </w:tr>
      <w:tr w:rsidR="004C7A51" w:rsidRPr="00CC690B" w14:paraId="7D582C12" w14:textId="77777777" w:rsidTr="004C7A51">
        <w:tc>
          <w:tcPr>
            <w:tcW w:w="737" w:type="dxa"/>
          </w:tcPr>
          <w:p w14:paraId="0C24B97F"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46</w:t>
            </w:r>
          </w:p>
        </w:tc>
        <w:tc>
          <w:tcPr>
            <w:tcW w:w="3677" w:type="dxa"/>
            <w:vAlign w:val="bottom"/>
          </w:tcPr>
          <w:p w14:paraId="77ECFE19" w14:textId="77777777" w:rsidR="004C7A51" w:rsidRPr="00CC690B" w:rsidRDefault="004C7A51" w:rsidP="008F577E">
            <w:pPr>
              <w:ind w:left="2" w:hanging="2"/>
              <w:rPr>
                <w:rFonts w:ascii="Bookman Old Style" w:hAnsi="Bookman Old Style"/>
                <w:color w:val="000000"/>
                <w:sz w:val="20"/>
              </w:rPr>
            </w:pPr>
            <w:r w:rsidRPr="00CC690B">
              <w:rPr>
                <w:rFonts w:ascii="Bookman Old Style" w:hAnsi="Bookman Old Style"/>
                <w:color w:val="000000"/>
                <w:sz w:val="20"/>
              </w:rPr>
              <w:t xml:space="preserve">Caixa térmica em polietileno, capacidade mínima 15 LITROS à. alça rígida articulável, com tampa, ambiente de isolamento. Dimensões aproximadas: (C x A x P) 35 cm x 29 cm x 27 cm. Dados do termômetro; Referência 7424.02.0.00; Faixa de utilização – 50º C+70º C/º F; Precisão ±1º C/º F; Resolução 0,1º C escala de – 20º C+50º C e ±2 para cima de 50º C; Pilha 1x 1,5 AA; Peso 80 g; Medidas do produto 60x39x16mm; </w:t>
            </w:r>
            <w:proofErr w:type="spellStart"/>
            <w:r w:rsidRPr="00CC690B">
              <w:rPr>
                <w:rFonts w:ascii="Bookman Old Style" w:hAnsi="Bookman Old Style"/>
                <w:color w:val="000000"/>
                <w:sz w:val="20"/>
              </w:rPr>
              <w:t>Camp</w:t>
            </w:r>
            <w:proofErr w:type="spellEnd"/>
            <w:r w:rsidRPr="00CC690B">
              <w:rPr>
                <w:rFonts w:ascii="Bookman Old Style" w:hAnsi="Bookman Old Style"/>
                <w:color w:val="000000"/>
                <w:sz w:val="20"/>
              </w:rPr>
              <w:t>. do cabo 50 cm; Temperatura Externa Através De Cabo E Sensor; Máxima E Mínima; Função º C/º F; Resistente A Água; Tampa Removível.</w:t>
            </w:r>
          </w:p>
        </w:tc>
        <w:tc>
          <w:tcPr>
            <w:tcW w:w="940" w:type="dxa"/>
          </w:tcPr>
          <w:p w14:paraId="59DCF16D"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3</w:t>
            </w:r>
          </w:p>
        </w:tc>
        <w:tc>
          <w:tcPr>
            <w:tcW w:w="1922" w:type="dxa"/>
          </w:tcPr>
          <w:p w14:paraId="0C26D59E"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R$ 59,60</w:t>
            </w:r>
          </w:p>
        </w:tc>
        <w:tc>
          <w:tcPr>
            <w:tcW w:w="1922" w:type="dxa"/>
          </w:tcPr>
          <w:p w14:paraId="48DDBAE8"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R$ 178,80</w:t>
            </w:r>
          </w:p>
        </w:tc>
      </w:tr>
      <w:tr w:rsidR="004C7A51" w:rsidRPr="00CC690B" w14:paraId="034C96B6" w14:textId="77777777" w:rsidTr="004C7A51">
        <w:tc>
          <w:tcPr>
            <w:tcW w:w="737" w:type="dxa"/>
          </w:tcPr>
          <w:p w14:paraId="3A9FADEB"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47</w:t>
            </w:r>
          </w:p>
        </w:tc>
        <w:tc>
          <w:tcPr>
            <w:tcW w:w="3677" w:type="dxa"/>
            <w:vAlign w:val="center"/>
          </w:tcPr>
          <w:p w14:paraId="1ADFE21F" w14:textId="77777777" w:rsidR="004C7A51" w:rsidRPr="00CC690B" w:rsidRDefault="004C7A51" w:rsidP="008F577E">
            <w:pPr>
              <w:ind w:left="0" w:firstLine="0"/>
              <w:rPr>
                <w:rFonts w:ascii="Bookman Old Style" w:hAnsi="Bookman Old Style"/>
                <w:color w:val="000000"/>
                <w:sz w:val="20"/>
              </w:rPr>
            </w:pPr>
            <w:r w:rsidRPr="00CC690B">
              <w:rPr>
                <w:rFonts w:ascii="Bookman Old Style" w:hAnsi="Bookman Old Style"/>
                <w:color w:val="000000"/>
                <w:sz w:val="20"/>
              </w:rPr>
              <w:t>Caixa térmica com capacidade 45 litros, com isolamento em poliuretano, inclusive na tampa. Garantia de eficiência térmica 3 vezes maior do que as caixas com isolamento em EPS (isopor). Longa vida útil -&gt; material externo em</w:t>
            </w:r>
            <w:r w:rsidRPr="00CC690B">
              <w:rPr>
                <w:rFonts w:ascii="Bookman Old Style" w:hAnsi="Bookman Old Style"/>
                <w:color w:val="000000"/>
                <w:sz w:val="20"/>
              </w:rPr>
              <w:br/>
              <w:t xml:space="preserve">Polietileno de alta densidade. Caixa muito resistente. Isolamento total -&gt; encaixe </w:t>
            </w:r>
            <w:r w:rsidRPr="00CC690B">
              <w:rPr>
                <w:rFonts w:ascii="Bookman Old Style" w:hAnsi="Bookman Old Style"/>
                <w:color w:val="000000"/>
                <w:sz w:val="20"/>
              </w:rPr>
              <w:lastRenderedPageBreak/>
              <w:t xml:space="preserve">perfeito entre o corpo e a tampa. Material asséptico -&gt; totalmente higiênico e fácil de lavar. Possui alças bidirecional em ambos os lados -&gt; fácil transporte. Tampa articulável com dobradiças reforçadas com parafusos em inox. Mola limitadora de abertura da tampa. Dreno para facilitar o escoamento de líquidos. Rede lateral para pequenos objetos. Fabricada no Brasil com alta qualidade. Acompanha manual de instruções. Embalagem: caixa de papelão e proteção para envio. Características gerais (termômetro): Digital de máxima e mínima -&gt; instrumento de qualidade comprovada. Visor de fácil leitura. Prova d'Água. Possui função </w:t>
            </w:r>
            <w:proofErr w:type="spellStart"/>
            <w:r w:rsidRPr="00CC690B">
              <w:rPr>
                <w:rFonts w:ascii="Bookman Old Style" w:hAnsi="Bookman Old Style"/>
                <w:color w:val="000000"/>
                <w:sz w:val="20"/>
              </w:rPr>
              <w:t>ºC</w:t>
            </w:r>
            <w:proofErr w:type="spellEnd"/>
            <w:r w:rsidRPr="00CC690B">
              <w:rPr>
                <w:rFonts w:ascii="Bookman Old Style" w:hAnsi="Bookman Old Style"/>
                <w:color w:val="000000"/>
                <w:sz w:val="20"/>
              </w:rPr>
              <w:t>/º F. Especificações (caixa): Capacidade: 45 litros. Material: Polietileno e Poliuretano. Dimensões externas (Comp. x Larg. X Alt.): 61 x 33 x 36 cm. Dimensões internas (Comp. X Larg. x Alt.): 54 x 28 x 30 cm. Peso: 4,1 Kg. Garantia: 1 ano contra defeitos de fabricação e 3 meses para acessórios (tampa, alça e termômetro).</w:t>
            </w:r>
            <w:r w:rsidRPr="00CC690B">
              <w:rPr>
                <w:rFonts w:ascii="Bookman Old Style" w:hAnsi="Bookman Old Style"/>
                <w:color w:val="000000"/>
                <w:sz w:val="20"/>
              </w:rPr>
              <w:br/>
              <w:t>Especificações (termômetro): Faixa de utilização: - 50+70º C. Precisão: +/- 1º C (entre – 20 + 50º C) e +/- 2º C (acima de 50º C). Alimentação: 1 pilha AA (inclusa).</w:t>
            </w:r>
            <w:r w:rsidRPr="00CC690B">
              <w:rPr>
                <w:rFonts w:ascii="Bookman Old Style" w:hAnsi="Bookman Old Style"/>
                <w:color w:val="000000"/>
                <w:sz w:val="20"/>
              </w:rPr>
              <w:br/>
              <w:t xml:space="preserve">Equipamento para emissões </w:t>
            </w:r>
            <w:proofErr w:type="spellStart"/>
            <w:r w:rsidRPr="00CC690B">
              <w:rPr>
                <w:rFonts w:ascii="Bookman Old Style" w:hAnsi="Bookman Old Style"/>
                <w:color w:val="000000"/>
                <w:sz w:val="20"/>
              </w:rPr>
              <w:t>otoacústicas</w:t>
            </w:r>
            <w:proofErr w:type="spellEnd"/>
            <w:r w:rsidRPr="00CC690B">
              <w:rPr>
                <w:rFonts w:ascii="Bookman Old Style" w:hAnsi="Bookman Old Style"/>
                <w:color w:val="000000"/>
                <w:sz w:val="20"/>
              </w:rPr>
              <w:t xml:space="preserve"> evocado portátil, com DP/Produto Distorção +TE/ Transiente – DP (4 grupos de 6 frequências 1.5 a 12 kHz) e TE (2 grupos de 6 frequências 0.7 a 4 kHz); Faixa de Frequência DPOAE: 1.5, 2, 2.5, 3, 3.5, 4, 5, 6, 8, 10,</w:t>
            </w:r>
            <w:r w:rsidRPr="00CC690B">
              <w:rPr>
                <w:rFonts w:ascii="Bookman Old Style" w:hAnsi="Bookman Old Style"/>
                <w:color w:val="000000"/>
                <w:sz w:val="20"/>
              </w:rPr>
              <w:br/>
              <w:t xml:space="preserve">12 kHz; Faixa de Frequência TEOAE: 0.7, 1, 1.4, 1.5, 2, 2.5, 2.8, 3.5, 4 kHz; Intensidade de Estímulos de 40 a 70 dB SPL (DPOAE); Intensidade de Estímulos de 83 dB SPL (TEOAE); Nível de Ruído para Operação &lt; 50 dB SPL. Deve vir com os seguintes acessórios: Bateria tipo 4 x AA, Alcalina e Recarregável, Impressora Térmica, maleta para transporte, bobinas para </w:t>
            </w:r>
            <w:r w:rsidRPr="00CC690B">
              <w:rPr>
                <w:rFonts w:ascii="Bookman Old Style" w:hAnsi="Bookman Old Style"/>
                <w:color w:val="000000"/>
                <w:sz w:val="20"/>
              </w:rPr>
              <w:lastRenderedPageBreak/>
              <w:t>impressão, cabo de Extensão1: 1 m ( Padrão).Garantia mínima de 01 (um) ano contra defeitos de fabricação de equipamento; Assistência técnica no Estado do Paraná Apresentar Catálogo e Manual em português.</w:t>
            </w:r>
          </w:p>
        </w:tc>
        <w:tc>
          <w:tcPr>
            <w:tcW w:w="940" w:type="dxa"/>
          </w:tcPr>
          <w:p w14:paraId="19F27942"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2</w:t>
            </w:r>
          </w:p>
          <w:p w14:paraId="0622A316" w14:textId="77777777" w:rsidR="004C7A51" w:rsidRPr="00CC690B" w:rsidRDefault="004C7A51" w:rsidP="0099111E">
            <w:pPr>
              <w:jc w:val="center"/>
              <w:rPr>
                <w:rFonts w:ascii="Bookman Old Style" w:hAnsi="Bookman Old Style" w:cs="Calibri"/>
                <w:color w:val="000000"/>
                <w:sz w:val="20"/>
              </w:rPr>
            </w:pPr>
          </w:p>
          <w:p w14:paraId="79D728C1" w14:textId="77777777" w:rsidR="004C7A51" w:rsidRPr="00CC690B" w:rsidRDefault="004C7A51" w:rsidP="0099111E">
            <w:pPr>
              <w:jc w:val="center"/>
              <w:rPr>
                <w:rFonts w:ascii="Bookman Old Style" w:hAnsi="Bookman Old Style"/>
                <w:sz w:val="20"/>
              </w:rPr>
            </w:pPr>
          </w:p>
        </w:tc>
        <w:tc>
          <w:tcPr>
            <w:tcW w:w="1922" w:type="dxa"/>
          </w:tcPr>
          <w:p w14:paraId="4E4362EF"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R$ 449,00</w:t>
            </w:r>
          </w:p>
        </w:tc>
        <w:tc>
          <w:tcPr>
            <w:tcW w:w="1922" w:type="dxa"/>
          </w:tcPr>
          <w:p w14:paraId="0A37372E"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R$ 898,00</w:t>
            </w:r>
          </w:p>
        </w:tc>
      </w:tr>
      <w:tr w:rsidR="004C7A51" w:rsidRPr="00CC690B" w14:paraId="49FFB67E" w14:textId="77777777" w:rsidTr="004C7A51">
        <w:tc>
          <w:tcPr>
            <w:tcW w:w="737" w:type="dxa"/>
          </w:tcPr>
          <w:p w14:paraId="2C3E8408"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lastRenderedPageBreak/>
              <w:t>48</w:t>
            </w:r>
          </w:p>
        </w:tc>
        <w:tc>
          <w:tcPr>
            <w:tcW w:w="3677" w:type="dxa"/>
            <w:vAlign w:val="bottom"/>
          </w:tcPr>
          <w:p w14:paraId="755BFE6C" w14:textId="77777777" w:rsidR="004C7A51" w:rsidRPr="00CC690B" w:rsidRDefault="004C7A51" w:rsidP="008F577E">
            <w:pPr>
              <w:ind w:left="2" w:hanging="2"/>
              <w:rPr>
                <w:rFonts w:ascii="Bookman Old Style" w:hAnsi="Bookman Old Style"/>
                <w:color w:val="000000"/>
                <w:sz w:val="20"/>
              </w:rPr>
            </w:pPr>
            <w:r w:rsidRPr="00CC690B">
              <w:rPr>
                <w:rFonts w:ascii="Bookman Old Style" w:hAnsi="Bookman Old Style"/>
                <w:color w:val="000000"/>
                <w:sz w:val="20"/>
              </w:rPr>
              <w:t>Eletrocardiógrafo digital destinado ao uso com computadores portáteis ou de mesa. Executar a aquisição simultânea de 12 derivações e imprimir o traçado de ECG em vários formatos via impressora do PC;</w:t>
            </w:r>
            <w:r w:rsidRPr="00CC690B">
              <w:rPr>
                <w:rFonts w:ascii="Bookman Old Style" w:hAnsi="Bookman Old Style"/>
                <w:color w:val="000000"/>
                <w:sz w:val="20"/>
              </w:rPr>
              <w:br/>
              <w:t>Possuir banco de dados dos pacientes e exames realizados; O APARELHO DE ECG É EXTERNO AO MICRO - A conexão do módulo ao computador é tipo USB; - A alimentação do módulo feita pela porta USB elimina o uso de pilhas, baterias ou rede elétrica; - A impressão do ECG é feita em</w:t>
            </w:r>
            <w:r w:rsidRPr="00CC690B">
              <w:rPr>
                <w:rFonts w:ascii="Bookman Old Style" w:hAnsi="Bookman Old Style"/>
                <w:color w:val="000000"/>
                <w:sz w:val="20"/>
              </w:rPr>
              <w:br/>
              <w:t xml:space="preserve">impressoras convencionais durante ou após o exame; - Deve ser portátil, ágil e de fácil manuseio; Deve acompanhar programa (software) que possibilita: - Monitorização do ECG em tempo real; - Leitura do ECG em tempo real; - Medidas rápidas e eficientes através de cursores eletrônicos; - Impressão de 12 derivações, simultâneas, em vários formatos; - Programa de rápida instalação e fácil utilização, podendo inclusive ser instalado sem custo adicional nos </w:t>
            </w:r>
            <w:proofErr w:type="spellStart"/>
            <w:r w:rsidRPr="00CC690B">
              <w:rPr>
                <w:rFonts w:ascii="Bookman Old Style" w:hAnsi="Bookman Old Style"/>
                <w:color w:val="000000"/>
                <w:sz w:val="20"/>
              </w:rPr>
              <w:t>PC`s</w:t>
            </w:r>
            <w:proofErr w:type="spellEnd"/>
            <w:r w:rsidRPr="00CC690B">
              <w:rPr>
                <w:rFonts w:ascii="Bookman Old Style" w:hAnsi="Bookman Old Style"/>
                <w:color w:val="000000"/>
                <w:sz w:val="20"/>
              </w:rPr>
              <w:t xml:space="preserve"> de outros profissionais, para troca de informações e laudos; - O programa deve possibilitar efetuar o ECG e gravá-lo no HD do computador com a identificação do paciente e a data do exame. – Deve ser possível ainda enviar os laudos pela internet para serem analisados à distância. - O software deve ser compatível com as versões do WINDOWS 10. - Funcionar com notebook, </w:t>
            </w:r>
            <w:proofErr w:type="spellStart"/>
            <w:r w:rsidRPr="00CC690B">
              <w:rPr>
                <w:rFonts w:ascii="Bookman Old Style" w:hAnsi="Bookman Old Style"/>
                <w:color w:val="000000"/>
                <w:sz w:val="20"/>
              </w:rPr>
              <w:t>netbook</w:t>
            </w:r>
            <w:proofErr w:type="spellEnd"/>
            <w:r w:rsidRPr="00CC690B">
              <w:rPr>
                <w:rFonts w:ascii="Bookman Old Style" w:hAnsi="Bookman Old Style"/>
                <w:color w:val="000000"/>
                <w:sz w:val="20"/>
              </w:rPr>
              <w:t>, desktop ligados em rede ou não. Atender a norma NBR IEC 60601- 2-51 e possuir registro na ANVISA.</w:t>
            </w:r>
          </w:p>
        </w:tc>
        <w:tc>
          <w:tcPr>
            <w:tcW w:w="940" w:type="dxa"/>
          </w:tcPr>
          <w:p w14:paraId="653C6C12"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3</w:t>
            </w:r>
          </w:p>
          <w:p w14:paraId="5A0ACBAC" w14:textId="77777777" w:rsidR="004C7A51" w:rsidRPr="00CC690B" w:rsidRDefault="004C7A51" w:rsidP="0099111E">
            <w:pPr>
              <w:jc w:val="center"/>
              <w:rPr>
                <w:rFonts w:ascii="Bookman Old Style" w:hAnsi="Bookman Old Style"/>
                <w:sz w:val="20"/>
              </w:rPr>
            </w:pPr>
          </w:p>
        </w:tc>
        <w:tc>
          <w:tcPr>
            <w:tcW w:w="1922" w:type="dxa"/>
          </w:tcPr>
          <w:p w14:paraId="6B347D38"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R$ 5.084,16</w:t>
            </w:r>
          </w:p>
        </w:tc>
        <w:tc>
          <w:tcPr>
            <w:tcW w:w="1922" w:type="dxa"/>
          </w:tcPr>
          <w:p w14:paraId="57B4B139"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R$ 15.252,48</w:t>
            </w:r>
          </w:p>
        </w:tc>
      </w:tr>
      <w:tr w:rsidR="004C7A51" w:rsidRPr="00CC690B" w14:paraId="665F5E2F" w14:textId="77777777" w:rsidTr="004C7A51">
        <w:tc>
          <w:tcPr>
            <w:tcW w:w="737" w:type="dxa"/>
          </w:tcPr>
          <w:p w14:paraId="7208D0FE"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49</w:t>
            </w:r>
          </w:p>
        </w:tc>
        <w:tc>
          <w:tcPr>
            <w:tcW w:w="3677" w:type="dxa"/>
            <w:vAlign w:val="center"/>
          </w:tcPr>
          <w:p w14:paraId="57469C94" w14:textId="77777777" w:rsidR="004C7A51" w:rsidRPr="00CC690B" w:rsidRDefault="004C7A51" w:rsidP="008F577E">
            <w:pPr>
              <w:ind w:left="2" w:hanging="2"/>
              <w:rPr>
                <w:rFonts w:ascii="Bookman Old Style" w:hAnsi="Bookman Old Style"/>
                <w:color w:val="000000"/>
                <w:sz w:val="20"/>
              </w:rPr>
            </w:pPr>
            <w:proofErr w:type="spellStart"/>
            <w:r w:rsidRPr="00CC690B">
              <w:rPr>
                <w:rFonts w:ascii="Bookman Old Style" w:hAnsi="Bookman Old Style"/>
                <w:color w:val="000000"/>
                <w:sz w:val="20"/>
              </w:rPr>
              <w:t>Cardiotocógrafo</w:t>
            </w:r>
            <w:proofErr w:type="spellEnd"/>
            <w:r w:rsidRPr="00CC690B">
              <w:rPr>
                <w:rFonts w:ascii="Bookman Old Style" w:hAnsi="Bookman Old Style"/>
                <w:color w:val="000000"/>
                <w:sz w:val="20"/>
              </w:rPr>
              <w:t xml:space="preserve"> portátil, com alça, ou maleta para monitoração </w:t>
            </w:r>
            <w:r w:rsidRPr="00CC690B">
              <w:rPr>
                <w:rFonts w:ascii="Bookman Old Style" w:hAnsi="Bookman Old Style"/>
                <w:color w:val="000000"/>
                <w:sz w:val="20"/>
              </w:rPr>
              <w:lastRenderedPageBreak/>
              <w:t xml:space="preserve">ANVISA-MS simultânea das condições fetais por medidas e registros simultâneos do batimento cardíaco fetal (FHR) com no mínimo 50 a 210 </w:t>
            </w:r>
            <w:proofErr w:type="spellStart"/>
            <w:r w:rsidRPr="00CC690B">
              <w:rPr>
                <w:rFonts w:ascii="Bookman Old Style" w:hAnsi="Bookman Old Style"/>
                <w:color w:val="000000"/>
                <w:sz w:val="20"/>
              </w:rPr>
              <w:t>bpm</w:t>
            </w:r>
            <w:proofErr w:type="spellEnd"/>
            <w:r w:rsidRPr="00CC690B">
              <w:rPr>
                <w:rFonts w:ascii="Bookman Old Style" w:hAnsi="Bookman Old Style"/>
                <w:color w:val="000000"/>
                <w:sz w:val="20"/>
              </w:rPr>
              <w:t xml:space="preserve">, do movimento fetal (FM) e das contrações uterinas maternas (atividade uterina - AU), dados que auxiliam a análise das condições de higidez do feto durante a gestação e trabalho de parto de feto único e de </w:t>
            </w:r>
            <w:proofErr w:type="spellStart"/>
            <w:r w:rsidRPr="00CC690B">
              <w:rPr>
                <w:rFonts w:ascii="Bookman Old Style" w:hAnsi="Bookman Old Style"/>
                <w:color w:val="000000"/>
                <w:sz w:val="20"/>
              </w:rPr>
              <w:t>gemelar</w:t>
            </w:r>
            <w:proofErr w:type="spellEnd"/>
            <w:r w:rsidRPr="00CC690B">
              <w:rPr>
                <w:rFonts w:ascii="Bookman Old Style" w:hAnsi="Bookman Old Style"/>
                <w:color w:val="000000"/>
                <w:sz w:val="20"/>
              </w:rPr>
              <w:t xml:space="preserve">. A captação das atividades cardíacas fetais deve ser não invasiva, portanto, realizada através de dois transdutores externos baseados no efeito Doppler. A atividade uterina da mesma maneira deve ser mensurada através do </w:t>
            </w:r>
            <w:proofErr w:type="spellStart"/>
            <w:r w:rsidRPr="00CC690B">
              <w:rPr>
                <w:rFonts w:ascii="Bookman Old Style" w:hAnsi="Bookman Old Style"/>
                <w:color w:val="000000"/>
                <w:sz w:val="20"/>
              </w:rPr>
              <w:t>tocodinamômetro</w:t>
            </w:r>
            <w:proofErr w:type="spellEnd"/>
            <w:r w:rsidRPr="00CC690B">
              <w:rPr>
                <w:rFonts w:ascii="Bookman Old Style" w:hAnsi="Bookman Old Style"/>
                <w:color w:val="000000"/>
                <w:sz w:val="20"/>
              </w:rPr>
              <w:t xml:space="preserve"> externo. Deve possuir sistema de detecção automática de movimentação fetal (</w:t>
            </w:r>
            <w:proofErr w:type="spellStart"/>
            <w:r w:rsidRPr="00CC690B">
              <w:rPr>
                <w:rFonts w:ascii="Bookman Old Style" w:hAnsi="Bookman Old Style"/>
                <w:color w:val="000000"/>
                <w:sz w:val="20"/>
              </w:rPr>
              <w:t>actograma</w:t>
            </w:r>
            <w:proofErr w:type="spellEnd"/>
            <w:r w:rsidRPr="00CC690B">
              <w:rPr>
                <w:rFonts w:ascii="Bookman Old Style" w:hAnsi="Bookman Old Style"/>
                <w:color w:val="000000"/>
                <w:sz w:val="20"/>
              </w:rPr>
              <w:t xml:space="preserve">) e por indicação da gestante, através de marcador de eventos de acionamento voluntário. O aparelho deve possuir tela(s) ou display que mostrem em tempo real os eventos e onde se observa a(s) frequência (s) cardíaca(s) fetais (em caso de </w:t>
            </w:r>
            <w:proofErr w:type="spellStart"/>
            <w:r w:rsidRPr="00CC690B">
              <w:rPr>
                <w:rFonts w:ascii="Bookman Old Style" w:hAnsi="Bookman Old Style"/>
                <w:color w:val="000000"/>
                <w:sz w:val="20"/>
              </w:rPr>
              <w:t>gemelar</w:t>
            </w:r>
            <w:proofErr w:type="spellEnd"/>
            <w:r w:rsidRPr="00CC690B">
              <w:rPr>
                <w:rFonts w:ascii="Bookman Old Style" w:hAnsi="Bookman Old Style"/>
                <w:color w:val="000000"/>
                <w:sz w:val="20"/>
              </w:rPr>
              <w:t xml:space="preserve">) e a atividade uterina, dispor de sistema de correlação automática instantânea, ajuste para os níveis de taquicardia e bradicardia, ajuste do volume do batimento cardíaco fetal, alarmes diferenciados para taquicardia e bradicardia. Todos os dados devem ser registrados em papel através de impressora térmica ou a tinta, acoplada ou justaposta ao aparelho, de forma gráfica padronizada internacionalmente, que permita registros em dois canais (FHR, FM + AU), com registro automático de no mínimo: data hora, minuto, modo de medida e pontos de movimento fetal. Com controle de velocidade do papel de impressão em 3 velocidades reguláveis (10, 20 e 30 mm/min). Dispor de tensão de alimentação </w:t>
            </w:r>
            <w:proofErr w:type="spellStart"/>
            <w:r w:rsidRPr="00CC690B">
              <w:rPr>
                <w:rFonts w:ascii="Bookman Old Style" w:hAnsi="Bookman Old Style"/>
                <w:color w:val="000000"/>
                <w:sz w:val="20"/>
              </w:rPr>
              <w:t>bi-volt</w:t>
            </w:r>
            <w:proofErr w:type="spellEnd"/>
            <w:r w:rsidRPr="00CC690B">
              <w:rPr>
                <w:rFonts w:ascii="Bookman Old Style" w:hAnsi="Bookman Old Style"/>
                <w:color w:val="000000"/>
                <w:sz w:val="20"/>
              </w:rPr>
              <w:t xml:space="preserve"> automática 127/220 V. Registro na ANVISA-MS. O fornecedor deverá oferecer o treinamento/ aplicação do </w:t>
            </w:r>
            <w:r w:rsidRPr="00CC690B">
              <w:rPr>
                <w:rFonts w:ascii="Bookman Old Style" w:hAnsi="Bookman Old Style"/>
                <w:color w:val="000000"/>
                <w:sz w:val="20"/>
              </w:rPr>
              <w:lastRenderedPageBreak/>
              <w:t xml:space="preserve">equipamento. Assistência técnica comprovada no Estado do Paraná, para manutenção preventiva e corretiva, garantido assim o funcionamento do equipamento. Manual operacional e técnico em português, contendo os diagramas esquemáticos eletrônicos. Garantia mínima de 24 meses contra defeitos de fabricação e de peças de reposição. Devem acompanhar os seguintes acessórios: 01 (um) transdutor para </w:t>
            </w:r>
            <w:proofErr w:type="spellStart"/>
            <w:r w:rsidRPr="00CC690B">
              <w:rPr>
                <w:rFonts w:ascii="Bookman Old Style" w:hAnsi="Bookman Old Style"/>
                <w:color w:val="000000"/>
                <w:sz w:val="20"/>
              </w:rPr>
              <w:t>tocografia</w:t>
            </w:r>
            <w:proofErr w:type="spellEnd"/>
            <w:r w:rsidRPr="00CC690B">
              <w:rPr>
                <w:rFonts w:ascii="Bookman Old Style" w:hAnsi="Bookman Old Style"/>
                <w:color w:val="000000"/>
                <w:sz w:val="20"/>
              </w:rPr>
              <w:t xml:space="preserve">; 02 (dois) transdutores US para gêmeos; 03 (três) faixas abdominais para fixação de transdutores; 01 (um) botão </w:t>
            </w:r>
            <w:proofErr w:type="spellStart"/>
            <w:r w:rsidRPr="00CC690B">
              <w:rPr>
                <w:rFonts w:ascii="Bookman Old Style" w:hAnsi="Bookman Old Style"/>
                <w:color w:val="000000"/>
                <w:sz w:val="20"/>
              </w:rPr>
              <w:t>pulsador</w:t>
            </w:r>
            <w:proofErr w:type="spellEnd"/>
            <w:r w:rsidRPr="00CC690B">
              <w:rPr>
                <w:rFonts w:ascii="Bookman Old Style" w:hAnsi="Bookman Old Style"/>
                <w:color w:val="000000"/>
                <w:sz w:val="20"/>
              </w:rPr>
              <w:t xml:space="preserve"> de marcação de eventos; 01 (um) </w:t>
            </w:r>
            <w:proofErr w:type="spellStart"/>
            <w:r w:rsidRPr="00CC690B">
              <w:rPr>
                <w:rFonts w:ascii="Bookman Old Style" w:hAnsi="Bookman Old Style"/>
                <w:color w:val="000000"/>
                <w:sz w:val="20"/>
              </w:rPr>
              <w:t>no-break</w:t>
            </w:r>
            <w:proofErr w:type="spellEnd"/>
            <w:r w:rsidRPr="00CC690B">
              <w:rPr>
                <w:rFonts w:ascii="Bookman Old Style" w:hAnsi="Bookman Old Style"/>
                <w:color w:val="000000"/>
                <w:sz w:val="20"/>
              </w:rPr>
              <w:t xml:space="preserve"> que possibilite o pleno funcionamento do equipamento por no mínimo 30 minutos; 02 (dois) papéis térmicos; 02 (dois) tubos de gel não </w:t>
            </w:r>
            <w:proofErr w:type="spellStart"/>
            <w:r w:rsidRPr="00CC690B">
              <w:rPr>
                <w:rFonts w:ascii="Bookman Old Style" w:hAnsi="Bookman Old Style"/>
                <w:color w:val="000000"/>
                <w:sz w:val="20"/>
              </w:rPr>
              <w:t>salinico</w:t>
            </w:r>
            <w:proofErr w:type="spellEnd"/>
          </w:p>
        </w:tc>
        <w:tc>
          <w:tcPr>
            <w:tcW w:w="940" w:type="dxa"/>
          </w:tcPr>
          <w:p w14:paraId="4AF1C0CB"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2</w:t>
            </w:r>
          </w:p>
          <w:p w14:paraId="377DFC38" w14:textId="77777777" w:rsidR="004C7A51" w:rsidRPr="00CC690B" w:rsidRDefault="004C7A51" w:rsidP="0099111E">
            <w:pPr>
              <w:jc w:val="center"/>
              <w:rPr>
                <w:rFonts w:ascii="Bookman Old Style" w:hAnsi="Bookman Old Style"/>
                <w:sz w:val="20"/>
              </w:rPr>
            </w:pPr>
          </w:p>
        </w:tc>
        <w:tc>
          <w:tcPr>
            <w:tcW w:w="1922" w:type="dxa"/>
          </w:tcPr>
          <w:p w14:paraId="7741CD54"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R$ 20.050,00</w:t>
            </w:r>
          </w:p>
        </w:tc>
        <w:tc>
          <w:tcPr>
            <w:tcW w:w="1922" w:type="dxa"/>
          </w:tcPr>
          <w:p w14:paraId="326EF951"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R$ 40.100,00</w:t>
            </w:r>
          </w:p>
        </w:tc>
      </w:tr>
      <w:tr w:rsidR="004C7A51" w:rsidRPr="00CC690B" w14:paraId="6EE397C4" w14:textId="77777777" w:rsidTr="004C7A51">
        <w:tc>
          <w:tcPr>
            <w:tcW w:w="737" w:type="dxa"/>
          </w:tcPr>
          <w:p w14:paraId="73AD0F08"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lastRenderedPageBreak/>
              <w:t>50</w:t>
            </w:r>
          </w:p>
        </w:tc>
        <w:tc>
          <w:tcPr>
            <w:tcW w:w="3677" w:type="dxa"/>
            <w:vAlign w:val="center"/>
          </w:tcPr>
          <w:p w14:paraId="51269D91" w14:textId="77777777" w:rsidR="004C7A51" w:rsidRPr="00CC690B" w:rsidRDefault="004C7A51" w:rsidP="008F577E">
            <w:pPr>
              <w:ind w:left="2" w:hanging="2"/>
              <w:rPr>
                <w:rFonts w:ascii="Bookman Old Style" w:hAnsi="Bookman Old Style"/>
                <w:color w:val="000000"/>
                <w:sz w:val="20"/>
              </w:rPr>
            </w:pPr>
            <w:r w:rsidRPr="00CC690B">
              <w:rPr>
                <w:rFonts w:ascii="Bookman Old Style" w:hAnsi="Bookman Old Style"/>
                <w:color w:val="000000"/>
                <w:sz w:val="20"/>
              </w:rPr>
              <w:t xml:space="preserve">Mesa de Trabalho – Formato em "L” (medida - 1,20 x 1,20). Tampo confeccionado em madeira aglomerada de alta resistência e 25 mm de espessura, revestimento com sistema </w:t>
            </w:r>
            <w:proofErr w:type="spellStart"/>
            <w:r w:rsidRPr="00CC690B">
              <w:rPr>
                <w:rFonts w:ascii="Bookman Old Style" w:hAnsi="Bookman Old Style"/>
                <w:color w:val="000000"/>
                <w:sz w:val="20"/>
              </w:rPr>
              <w:t>postforming</w:t>
            </w:r>
            <w:proofErr w:type="spellEnd"/>
            <w:r w:rsidRPr="00CC690B">
              <w:rPr>
                <w:rFonts w:ascii="Bookman Old Style" w:hAnsi="Bookman Old Style"/>
                <w:color w:val="000000"/>
                <w:sz w:val="20"/>
              </w:rPr>
              <w:t xml:space="preserve"> 180º. Painel frontal confeccionado em madeira aglomerada de 15 mm de espessura, revestimento laminado melamínico de alta resistência, dupla face, baixa pressão. Coluna central em chapa metálica, base inferior em tubo oblongo e acabamento em ponteira de PVC, sapatas niveladoras injetadas em nylon e base superior em chapa de aço com tratamento </w:t>
            </w:r>
            <w:proofErr w:type="spellStart"/>
            <w:r w:rsidRPr="00CC690B">
              <w:rPr>
                <w:rFonts w:ascii="Bookman Old Style" w:hAnsi="Bookman Old Style"/>
                <w:color w:val="000000"/>
                <w:sz w:val="20"/>
              </w:rPr>
              <w:t>antiferruginoso</w:t>
            </w:r>
            <w:proofErr w:type="spellEnd"/>
            <w:r w:rsidRPr="00CC690B">
              <w:rPr>
                <w:rFonts w:ascii="Bookman Old Style" w:hAnsi="Bookman Old Style"/>
                <w:color w:val="000000"/>
                <w:sz w:val="20"/>
              </w:rPr>
              <w:t xml:space="preserve"> e acabamento arredondado em pintura epóxi-pó da cor da mesa, Superfícies lisas, duradoras e de fácil limpeza e desinfecção. COR: argila. Calhas para passagem de fios medindo 1,20 X 1,20 de altura X 0,74 cm - podendo ter variação de +/- 10%. Garantia de 1 (um) ano.</w:t>
            </w:r>
          </w:p>
        </w:tc>
        <w:tc>
          <w:tcPr>
            <w:tcW w:w="940" w:type="dxa"/>
          </w:tcPr>
          <w:p w14:paraId="5177A0A9"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2</w:t>
            </w:r>
          </w:p>
        </w:tc>
        <w:tc>
          <w:tcPr>
            <w:tcW w:w="1922" w:type="dxa"/>
          </w:tcPr>
          <w:p w14:paraId="755B5D31"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R$ 922,46</w:t>
            </w:r>
          </w:p>
        </w:tc>
        <w:tc>
          <w:tcPr>
            <w:tcW w:w="1922" w:type="dxa"/>
          </w:tcPr>
          <w:p w14:paraId="4D130CEC"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R$ 1.844,92</w:t>
            </w:r>
          </w:p>
        </w:tc>
      </w:tr>
      <w:tr w:rsidR="004C7A51" w:rsidRPr="00CC690B" w14:paraId="311E98FD" w14:textId="77777777" w:rsidTr="004C7A51">
        <w:tc>
          <w:tcPr>
            <w:tcW w:w="737" w:type="dxa"/>
          </w:tcPr>
          <w:p w14:paraId="2C4238D5"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51</w:t>
            </w:r>
          </w:p>
        </w:tc>
        <w:tc>
          <w:tcPr>
            <w:tcW w:w="3677" w:type="dxa"/>
            <w:vAlign w:val="center"/>
          </w:tcPr>
          <w:p w14:paraId="038B1C53" w14:textId="77777777" w:rsidR="004C7A51" w:rsidRPr="00CC690B" w:rsidRDefault="004C7A51" w:rsidP="008F577E">
            <w:pPr>
              <w:ind w:left="2" w:hanging="2"/>
              <w:rPr>
                <w:rFonts w:ascii="Bookman Old Style" w:hAnsi="Bookman Old Style"/>
                <w:color w:val="000000"/>
                <w:sz w:val="20"/>
              </w:rPr>
            </w:pPr>
            <w:r w:rsidRPr="00CC690B">
              <w:rPr>
                <w:rFonts w:ascii="Bookman Old Style" w:hAnsi="Bookman Old Style"/>
                <w:color w:val="000000"/>
                <w:sz w:val="20"/>
              </w:rPr>
              <w:t xml:space="preserve">TABLET Tela 10” ou maior, memória RAM 4GB mínimo, armazenamento interno: 32GB ou superior, processador: </w:t>
            </w:r>
            <w:proofErr w:type="spellStart"/>
            <w:r w:rsidRPr="00CC690B">
              <w:rPr>
                <w:rFonts w:ascii="Bookman Old Style" w:hAnsi="Bookman Old Style"/>
                <w:color w:val="000000"/>
                <w:sz w:val="20"/>
              </w:rPr>
              <w:t>octacore</w:t>
            </w:r>
            <w:proofErr w:type="spellEnd"/>
            <w:r w:rsidRPr="00CC690B">
              <w:rPr>
                <w:rFonts w:ascii="Bookman Old Style" w:hAnsi="Bookman Old Style"/>
                <w:color w:val="000000"/>
                <w:sz w:val="20"/>
              </w:rPr>
              <w:t xml:space="preserve"> ou superior, câmera frontal até 8MPX </w:t>
            </w:r>
            <w:r w:rsidRPr="00CC690B">
              <w:rPr>
                <w:rFonts w:ascii="Bookman Old Style" w:hAnsi="Bookman Old Style"/>
                <w:color w:val="000000"/>
                <w:sz w:val="20"/>
              </w:rPr>
              <w:lastRenderedPageBreak/>
              <w:t xml:space="preserve">ou superior, conectividade: </w:t>
            </w:r>
            <w:proofErr w:type="spellStart"/>
            <w:r w:rsidRPr="00CC690B">
              <w:rPr>
                <w:rFonts w:ascii="Bookman Old Style" w:hAnsi="Bookman Old Style"/>
                <w:color w:val="000000"/>
                <w:sz w:val="20"/>
              </w:rPr>
              <w:t>wi-fi</w:t>
            </w:r>
            <w:proofErr w:type="spellEnd"/>
            <w:r w:rsidRPr="00CC690B">
              <w:rPr>
                <w:rFonts w:ascii="Bookman Old Style" w:hAnsi="Bookman Old Style"/>
                <w:color w:val="000000"/>
                <w:sz w:val="20"/>
              </w:rPr>
              <w:t xml:space="preserve">, 3g, 4g, </w:t>
            </w:r>
            <w:proofErr w:type="spellStart"/>
            <w:r w:rsidRPr="00CC690B">
              <w:rPr>
                <w:rFonts w:ascii="Bookman Old Style" w:hAnsi="Bookman Old Style"/>
                <w:color w:val="000000"/>
                <w:sz w:val="20"/>
              </w:rPr>
              <w:t>bluetooth</w:t>
            </w:r>
            <w:proofErr w:type="spellEnd"/>
            <w:r w:rsidRPr="00CC690B">
              <w:rPr>
                <w:rFonts w:ascii="Bookman Old Style" w:hAnsi="Bookman Old Style"/>
                <w:color w:val="000000"/>
                <w:sz w:val="20"/>
              </w:rPr>
              <w:t>, sistema operacional: proprietário.</w:t>
            </w:r>
          </w:p>
        </w:tc>
        <w:tc>
          <w:tcPr>
            <w:tcW w:w="940" w:type="dxa"/>
          </w:tcPr>
          <w:p w14:paraId="0ACA4092"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1</w:t>
            </w:r>
          </w:p>
        </w:tc>
        <w:tc>
          <w:tcPr>
            <w:tcW w:w="1922" w:type="dxa"/>
          </w:tcPr>
          <w:p w14:paraId="0C1BDF28"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R$ 1.285,38</w:t>
            </w:r>
          </w:p>
        </w:tc>
        <w:tc>
          <w:tcPr>
            <w:tcW w:w="1922" w:type="dxa"/>
          </w:tcPr>
          <w:p w14:paraId="244CCB43"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R$ 1.285,38</w:t>
            </w:r>
          </w:p>
        </w:tc>
      </w:tr>
      <w:tr w:rsidR="004C7A51" w:rsidRPr="00CC690B" w14:paraId="6B9292EF" w14:textId="77777777" w:rsidTr="004C7A51">
        <w:tc>
          <w:tcPr>
            <w:tcW w:w="737" w:type="dxa"/>
          </w:tcPr>
          <w:p w14:paraId="7DDFFEF8"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52</w:t>
            </w:r>
          </w:p>
        </w:tc>
        <w:tc>
          <w:tcPr>
            <w:tcW w:w="3677" w:type="dxa"/>
            <w:vAlign w:val="center"/>
          </w:tcPr>
          <w:p w14:paraId="154560DD" w14:textId="77777777" w:rsidR="004C7A51" w:rsidRPr="00CC690B" w:rsidRDefault="004C7A51" w:rsidP="008F577E">
            <w:pPr>
              <w:ind w:left="2" w:hanging="2"/>
              <w:rPr>
                <w:rFonts w:ascii="Bookman Old Style" w:hAnsi="Bookman Old Style"/>
                <w:color w:val="000000"/>
                <w:sz w:val="20"/>
              </w:rPr>
            </w:pPr>
            <w:r w:rsidRPr="00CC690B">
              <w:rPr>
                <w:rFonts w:ascii="Bookman Old Style" w:hAnsi="Bookman Old Style"/>
                <w:color w:val="000000"/>
                <w:sz w:val="20"/>
              </w:rPr>
              <w:t xml:space="preserve">CADEIRA DE RODAS PARA OBESO Especificações: Em tubo de aço carbono reforçado com pintura eletrostática epóxi. Aro de impulsão de aço carbono. Para adultos pesando até 160 kg. Tipo dobrável em duplo X. Eixo vertical posicionado em cubos, com rolamentos blindados. Rodas maciças, traseira de 24", dianteiras de 6", release, garfo de alumínio. Com freios bilaterais ajustáveis. Com apoios de antebraço injetado em poliuretano, </w:t>
            </w:r>
            <w:proofErr w:type="spellStart"/>
            <w:r w:rsidRPr="00CC690B">
              <w:rPr>
                <w:rFonts w:ascii="Bookman Old Style" w:hAnsi="Bookman Old Style"/>
                <w:color w:val="000000"/>
                <w:sz w:val="20"/>
              </w:rPr>
              <w:t>escamoteável</w:t>
            </w:r>
            <w:proofErr w:type="spellEnd"/>
            <w:r w:rsidRPr="00CC690B">
              <w:rPr>
                <w:rFonts w:ascii="Bookman Old Style" w:hAnsi="Bookman Old Style"/>
                <w:color w:val="000000"/>
                <w:sz w:val="20"/>
              </w:rPr>
              <w:t>. Com apoios para os pés regulável, retráteis. Com apoio na panturrilha. Assento em nylon tipo "</w:t>
            </w:r>
            <w:proofErr w:type="spellStart"/>
            <w:r w:rsidRPr="00CC690B">
              <w:rPr>
                <w:rFonts w:ascii="Bookman Old Style" w:hAnsi="Bookman Old Style"/>
                <w:color w:val="000000"/>
                <w:sz w:val="20"/>
              </w:rPr>
              <w:t>dacron</w:t>
            </w:r>
            <w:proofErr w:type="spellEnd"/>
            <w:r w:rsidRPr="00CC690B">
              <w:rPr>
                <w:rFonts w:ascii="Bookman Old Style" w:hAnsi="Bookman Old Style"/>
                <w:color w:val="000000"/>
                <w:sz w:val="20"/>
              </w:rPr>
              <w:t>", com reforço interno, na cor preta. Encosto em nylon tipo "</w:t>
            </w:r>
            <w:proofErr w:type="spellStart"/>
            <w:r w:rsidRPr="00CC690B">
              <w:rPr>
                <w:rFonts w:ascii="Bookman Old Style" w:hAnsi="Bookman Old Style"/>
                <w:color w:val="000000"/>
                <w:sz w:val="20"/>
              </w:rPr>
              <w:t>dacron</w:t>
            </w:r>
            <w:proofErr w:type="spellEnd"/>
            <w:r w:rsidRPr="00CC690B">
              <w:rPr>
                <w:rFonts w:ascii="Bookman Old Style" w:hAnsi="Bookman Old Style"/>
                <w:color w:val="000000"/>
                <w:sz w:val="20"/>
              </w:rPr>
              <w:t>", com reforço interno, na cor preta. Garantia: 12 meses. A empresa deverá apresentar: Registro na ANVISA / Ministério da Saúde e manual de instruções em português (um por cadeira).</w:t>
            </w:r>
          </w:p>
        </w:tc>
        <w:tc>
          <w:tcPr>
            <w:tcW w:w="940" w:type="dxa"/>
          </w:tcPr>
          <w:p w14:paraId="21A1C000"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3</w:t>
            </w:r>
          </w:p>
        </w:tc>
        <w:tc>
          <w:tcPr>
            <w:tcW w:w="1922" w:type="dxa"/>
          </w:tcPr>
          <w:p w14:paraId="554F7EF0"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R$ 2.031,00</w:t>
            </w:r>
          </w:p>
        </w:tc>
        <w:tc>
          <w:tcPr>
            <w:tcW w:w="1922" w:type="dxa"/>
          </w:tcPr>
          <w:p w14:paraId="65C5AD34"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R$ 6.093,00</w:t>
            </w:r>
          </w:p>
        </w:tc>
      </w:tr>
      <w:tr w:rsidR="004C7A51" w:rsidRPr="00CC690B" w14:paraId="234DD2CB" w14:textId="77777777" w:rsidTr="004C7A51">
        <w:tc>
          <w:tcPr>
            <w:tcW w:w="737" w:type="dxa"/>
          </w:tcPr>
          <w:p w14:paraId="711BBC01"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53</w:t>
            </w:r>
          </w:p>
        </w:tc>
        <w:tc>
          <w:tcPr>
            <w:tcW w:w="3677" w:type="dxa"/>
            <w:vAlign w:val="bottom"/>
          </w:tcPr>
          <w:p w14:paraId="500862D4" w14:textId="77777777" w:rsidR="004C7A51" w:rsidRPr="00CC690B" w:rsidRDefault="004C7A51" w:rsidP="008F577E">
            <w:pPr>
              <w:ind w:left="2" w:hanging="2"/>
              <w:rPr>
                <w:rFonts w:ascii="Bookman Old Style" w:hAnsi="Bookman Old Style"/>
                <w:color w:val="000000"/>
                <w:sz w:val="20"/>
              </w:rPr>
            </w:pPr>
            <w:r w:rsidRPr="00CC690B">
              <w:rPr>
                <w:rFonts w:ascii="Bookman Old Style" w:hAnsi="Bookman Old Style"/>
                <w:color w:val="000000"/>
                <w:sz w:val="20"/>
              </w:rPr>
              <w:t xml:space="preserve">CADEIRA DE RODAS ADULTO Especificações: Em tubo de aço com pintura eletrostática epóxi. Apoio de braços resistente e </w:t>
            </w:r>
            <w:proofErr w:type="spellStart"/>
            <w:r w:rsidRPr="00CC690B">
              <w:rPr>
                <w:rFonts w:ascii="Bookman Old Style" w:hAnsi="Bookman Old Style"/>
                <w:color w:val="000000"/>
                <w:sz w:val="20"/>
              </w:rPr>
              <w:t>escamoteável</w:t>
            </w:r>
            <w:proofErr w:type="spellEnd"/>
            <w:r w:rsidRPr="00CC690B">
              <w:rPr>
                <w:rFonts w:ascii="Bookman Old Style" w:hAnsi="Bookman Old Style"/>
                <w:color w:val="000000"/>
                <w:sz w:val="20"/>
              </w:rPr>
              <w:t>. Assento e encosto em tecido resistente na cor preta. Assento com almofada em espuma. Apoio para os pés removíveis. Dobrável em duplo X. Aros movimentados sobre rolamentos de esfera. Rodas dianteira de aproximadamente 8” de diâmetro de borracha dura. Freios bilaterais sobre cremalheiras. Resistência para transporte de pacientes com peso até 120 kg. Garantia: 12 meses. A empresa deverá apresentar: Registro na ANVISA / Ministério da Saúde e manual de instruções em português (um por cadeira).</w:t>
            </w:r>
          </w:p>
        </w:tc>
        <w:tc>
          <w:tcPr>
            <w:tcW w:w="940" w:type="dxa"/>
          </w:tcPr>
          <w:p w14:paraId="6CC45194"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3</w:t>
            </w:r>
          </w:p>
        </w:tc>
        <w:tc>
          <w:tcPr>
            <w:tcW w:w="1922" w:type="dxa"/>
          </w:tcPr>
          <w:p w14:paraId="427A908E"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R$ 1.242,45</w:t>
            </w:r>
          </w:p>
        </w:tc>
        <w:tc>
          <w:tcPr>
            <w:tcW w:w="1922" w:type="dxa"/>
          </w:tcPr>
          <w:p w14:paraId="73085FBD"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R$ 3.727,35</w:t>
            </w:r>
          </w:p>
        </w:tc>
      </w:tr>
      <w:tr w:rsidR="004C7A51" w:rsidRPr="00CC690B" w14:paraId="7513DAB6" w14:textId="77777777" w:rsidTr="004C7A51">
        <w:tc>
          <w:tcPr>
            <w:tcW w:w="737" w:type="dxa"/>
          </w:tcPr>
          <w:p w14:paraId="7B9C7668"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54</w:t>
            </w:r>
          </w:p>
        </w:tc>
        <w:tc>
          <w:tcPr>
            <w:tcW w:w="3677" w:type="dxa"/>
            <w:vAlign w:val="bottom"/>
          </w:tcPr>
          <w:p w14:paraId="3C776A9E" w14:textId="77777777" w:rsidR="004C7A51" w:rsidRPr="00CC690B" w:rsidRDefault="004C7A51" w:rsidP="008F577E">
            <w:pPr>
              <w:ind w:left="2" w:hanging="2"/>
              <w:rPr>
                <w:rFonts w:ascii="Bookman Old Style" w:hAnsi="Bookman Old Style" w:cs="Calibri"/>
                <w:color w:val="000000"/>
                <w:sz w:val="20"/>
              </w:rPr>
            </w:pPr>
            <w:r w:rsidRPr="00CC690B">
              <w:rPr>
                <w:rFonts w:ascii="Bookman Old Style" w:hAnsi="Bookman Old Style" w:cs="Calibri"/>
                <w:color w:val="000000"/>
                <w:sz w:val="20"/>
              </w:rPr>
              <w:t xml:space="preserve">Cadeira banho - tipo: higiene, material: </w:t>
            </w:r>
            <w:proofErr w:type="spellStart"/>
            <w:r w:rsidRPr="00CC690B">
              <w:rPr>
                <w:rFonts w:ascii="Bookman Old Style" w:hAnsi="Bookman Old Style" w:cs="Calibri"/>
                <w:color w:val="000000"/>
                <w:sz w:val="20"/>
              </w:rPr>
              <w:t>aco</w:t>
            </w:r>
            <w:proofErr w:type="spellEnd"/>
            <w:r w:rsidRPr="00CC690B">
              <w:rPr>
                <w:rFonts w:ascii="Bookman Old Style" w:hAnsi="Bookman Old Style" w:cs="Calibri"/>
                <w:color w:val="000000"/>
                <w:sz w:val="20"/>
              </w:rPr>
              <w:t xml:space="preserve"> inox, acabamento: </w:t>
            </w:r>
            <w:proofErr w:type="spellStart"/>
            <w:r w:rsidRPr="00CC690B">
              <w:rPr>
                <w:rFonts w:ascii="Bookman Old Style" w:hAnsi="Bookman Old Style" w:cs="Calibri"/>
                <w:color w:val="000000"/>
                <w:sz w:val="20"/>
              </w:rPr>
              <w:t>aco</w:t>
            </w:r>
            <w:proofErr w:type="spellEnd"/>
            <w:r w:rsidRPr="00CC690B">
              <w:rPr>
                <w:rFonts w:ascii="Bookman Old Style" w:hAnsi="Bookman Old Style" w:cs="Calibri"/>
                <w:color w:val="000000"/>
                <w:sz w:val="20"/>
              </w:rPr>
              <w:t xml:space="preserve"> inox, cor: n/a, largura assento: n/d, largura total: 60 cm, apoio </w:t>
            </w:r>
            <w:proofErr w:type="spellStart"/>
            <w:r w:rsidRPr="00CC690B">
              <w:rPr>
                <w:rFonts w:ascii="Bookman Old Style" w:hAnsi="Bookman Old Style" w:cs="Calibri"/>
                <w:color w:val="000000"/>
                <w:sz w:val="20"/>
              </w:rPr>
              <w:t>braco</w:t>
            </w:r>
            <w:proofErr w:type="spellEnd"/>
            <w:r w:rsidRPr="00CC690B">
              <w:rPr>
                <w:rFonts w:ascii="Bookman Old Style" w:hAnsi="Bookman Old Style" w:cs="Calibri"/>
                <w:color w:val="000000"/>
                <w:sz w:val="20"/>
              </w:rPr>
              <w:t>: fixo, apoio pernas/</w:t>
            </w:r>
            <w:proofErr w:type="spellStart"/>
            <w:r w:rsidRPr="00CC690B">
              <w:rPr>
                <w:rFonts w:ascii="Bookman Old Style" w:hAnsi="Bookman Old Style" w:cs="Calibri"/>
                <w:color w:val="000000"/>
                <w:sz w:val="20"/>
              </w:rPr>
              <w:t>pe</w:t>
            </w:r>
            <w:proofErr w:type="spellEnd"/>
            <w:r w:rsidRPr="00CC690B">
              <w:rPr>
                <w:rFonts w:ascii="Bookman Old Style" w:hAnsi="Bookman Old Style" w:cs="Calibri"/>
                <w:color w:val="000000"/>
                <w:sz w:val="20"/>
              </w:rPr>
              <w:t xml:space="preserve">: fixo, capacidade peso: </w:t>
            </w:r>
            <w:r w:rsidRPr="00CC690B">
              <w:rPr>
                <w:rFonts w:ascii="Bookman Old Style" w:hAnsi="Bookman Old Style" w:cs="Calibri"/>
                <w:color w:val="000000"/>
                <w:sz w:val="20"/>
              </w:rPr>
              <w:lastRenderedPageBreak/>
              <w:t xml:space="preserve">150 kg, material assento-encosto: polipropileno, </w:t>
            </w:r>
            <w:proofErr w:type="spellStart"/>
            <w:r w:rsidRPr="00CC690B">
              <w:rPr>
                <w:rFonts w:ascii="Bookman Old Style" w:hAnsi="Bookman Old Style" w:cs="Calibri"/>
                <w:color w:val="000000"/>
                <w:sz w:val="20"/>
              </w:rPr>
              <w:t>diametro</w:t>
            </w:r>
            <w:proofErr w:type="spellEnd"/>
            <w:r w:rsidRPr="00CC690B">
              <w:rPr>
                <w:rFonts w:ascii="Bookman Old Style" w:hAnsi="Bookman Old Style" w:cs="Calibri"/>
                <w:color w:val="000000"/>
                <w:sz w:val="20"/>
              </w:rPr>
              <w:t xml:space="preserve"> rodizio / roda: n/d, </w:t>
            </w:r>
            <w:proofErr w:type="spellStart"/>
            <w:r w:rsidRPr="00CC690B">
              <w:rPr>
                <w:rFonts w:ascii="Bookman Old Style" w:hAnsi="Bookman Old Style" w:cs="Calibri"/>
                <w:color w:val="000000"/>
                <w:sz w:val="20"/>
              </w:rPr>
              <w:t>diametro</w:t>
            </w:r>
            <w:proofErr w:type="spellEnd"/>
            <w:r w:rsidRPr="00CC690B">
              <w:rPr>
                <w:rFonts w:ascii="Bookman Old Style" w:hAnsi="Bookman Old Style" w:cs="Calibri"/>
                <w:color w:val="000000"/>
                <w:sz w:val="20"/>
              </w:rPr>
              <w:t xml:space="preserve"> rodizio dianteiro: 6``, tipo rodas: 2 fixas + 2 </w:t>
            </w:r>
            <w:proofErr w:type="spellStart"/>
            <w:r w:rsidRPr="00CC690B">
              <w:rPr>
                <w:rFonts w:ascii="Bookman Old Style" w:hAnsi="Bookman Old Style" w:cs="Calibri"/>
                <w:color w:val="000000"/>
                <w:sz w:val="20"/>
              </w:rPr>
              <w:t>giratorias</w:t>
            </w:r>
            <w:proofErr w:type="spellEnd"/>
            <w:r w:rsidRPr="00CC690B">
              <w:rPr>
                <w:rFonts w:ascii="Bookman Old Style" w:hAnsi="Bookman Old Style" w:cs="Calibri"/>
                <w:color w:val="000000"/>
                <w:sz w:val="20"/>
              </w:rPr>
              <w:t xml:space="preserve">, freio: bilateral, </w:t>
            </w:r>
            <w:proofErr w:type="spellStart"/>
            <w:r w:rsidRPr="00CC690B">
              <w:rPr>
                <w:rFonts w:ascii="Bookman Old Style" w:hAnsi="Bookman Old Style" w:cs="Calibri"/>
                <w:color w:val="000000"/>
                <w:sz w:val="20"/>
              </w:rPr>
              <w:t>acessorios</w:t>
            </w:r>
            <w:proofErr w:type="spellEnd"/>
            <w:r w:rsidRPr="00CC690B">
              <w:rPr>
                <w:rFonts w:ascii="Bookman Old Style" w:hAnsi="Bookman Old Style" w:cs="Calibri"/>
                <w:color w:val="000000"/>
                <w:sz w:val="20"/>
              </w:rPr>
              <w:t>: suporte soro.</w:t>
            </w:r>
          </w:p>
        </w:tc>
        <w:tc>
          <w:tcPr>
            <w:tcW w:w="940" w:type="dxa"/>
          </w:tcPr>
          <w:p w14:paraId="4C420C89"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2</w:t>
            </w:r>
          </w:p>
        </w:tc>
        <w:tc>
          <w:tcPr>
            <w:tcW w:w="1922" w:type="dxa"/>
          </w:tcPr>
          <w:p w14:paraId="1CE7B525"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R$ 279,74</w:t>
            </w:r>
          </w:p>
        </w:tc>
        <w:tc>
          <w:tcPr>
            <w:tcW w:w="1922" w:type="dxa"/>
          </w:tcPr>
          <w:p w14:paraId="001D09F6"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R$ 559,48</w:t>
            </w:r>
          </w:p>
        </w:tc>
      </w:tr>
      <w:tr w:rsidR="004C7A51" w:rsidRPr="00CC690B" w14:paraId="31419299" w14:textId="77777777" w:rsidTr="004C7A51">
        <w:tc>
          <w:tcPr>
            <w:tcW w:w="737" w:type="dxa"/>
          </w:tcPr>
          <w:p w14:paraId="15BA68BD"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55</w:t>
            </w:r>
          </w:p>
        </w:tc>
        <w:tc>
          <w:tcPr>
            <w:tcW w:w="3677" w:type="dxa"/>
            <w:vAlign w:val="bottom"/>
          </w:tcPr>
          <w:p w14:paraId="2B50DCD3" w14:textId="77777777" w:rsidR="004C7A51" w:rsidRPr="00CC690B" w:rsidRDefault="004C7A51" w:rsidP="008F577E">
            <w:pPr>
              <w:ind w:left="2" w:hanging="2"/>
              <w:rPr>
                <w:rFonts w:ascii="Bookman Old Style" w:hAnsi="Bookman Old Style" w:cs="Calibri"/>
                <w:color w:val="000000"/>
                <w:sz w:val="20"/>
              </w:rPr>
            </w:pPr>
            <w:r w:rsidRPr="00CC690B">
              <w:rPr>
                <w:rFonts w:ascii="Bookman Old Style" w:hAnsi="Bookman Old Style" w:cs="Calibri"/>
                <w:color w:val="000000"/>
                <w:sz w:val="20"/>
              </w:rPr>
              <w:t xml:space="preserve">Eletrodo Pás Para Desfibrilador - Material Resistente De Alta Durabilidade, Tamanho Adulto, Eletrodos Multifunções Descartáveis Para Desfibrilação Externa, Compatível Com o Desfibrilador Externo Automático </w:t>
            </w:r>
            <w:proofErr w:type="spellStart"/>
            <w:r w:rsidRPr="00CC690B">
              <w:rPr>
                <w:rFonts w:ascii="Bookman Old Style" w:hAnsi="Bookman Old Style" w:cs="Calibri"/>
                <w:color w:val="000000"/>
                <w:sz w:val="20"/>
              </w:rPr>
              <w:t>Cmos</w:t>
            </w:r>
            <w:proofErr w:type="spellEnd"/>
            <w:r w:rsidRPr="00CC690B">
              <w:rPr>
                <w:rFonts w:ascii="Bookman Old Style" w:hAnsi="Bookman Old Style" w:cs="Calibri"/>
                <w:color w:val="000000"/>
                <w:sz w:val="20"/>
              </w:rPr>
              <w:t xml:space="preserve"> Drake, Modelo Life 400 Futura </w:t>
            </w:r>
            <w:proofErr w:type="spellStart"/>
            <w:r w:rsidRPr="00CC690B">
              <w:rPr>
                <w:rFonts w:ascii="Bookman Old Style" w:hAnsi="Bookman Old Style" w:cs="Calibri"/>
                <w:color w:val="000000"/>
                <w:sz w:val="20"/>
              </w:rPr>
              <w:t>Dea</w:t>
            </w:r>
            <w:proofErr w:type="spellEnd"/>
            <w:r w:rsidRPr="00CC690B">
              <w:rPr>
                <w:rFonts w:ascii="Bookman Old Style" w:hAnsi="Bookman Old Style" w:cs="Calibri"/>
                <w:color w:val="000000"/>
                <w:sz w:val="20"/>
              </w:rPr>
              <w:t xml:space="preserve"> (modelo Novo Conector Preto) - garantia mínima de 01 anos após a entrega. REGISTRO NA ANVISA</w:t>
            </w:r>
          </w:p>
        </w:tc>
        <w:tc>
          <w:tcPr>
            <w:tcW w:w="940" w:type="dxa"/>
          </w:tcPr>
          <w:p w14:paraId="58344D0A"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5</w:t>
            </w:r>
          </w:p>
        </w:tc>
        <w:tc>
          <w:tcPr>
            <w:tcW w:w="1922" w:type="dxa"/>
          </w:tcPr>
          <w:p w14:paraId="697C4FEC"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R$ 613,10</w:t>
            </w:r>
          </w:p>
        </w:tc>
        <w:tc>
          <w:tcPr>
            <w:tcW w:w="1922" w:type="dxa"/>
          </w:tcPr>
          <w:p w14:paraId="61130206"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R$ 3.065,50</w:t>
            </w:r>
          </w:p>
        </w:tc>
      </w:tr>
      <w:tr w:rsidR="004C7A51" w:rsidRPr="00CC690B" w14:paraId="418E1544" w14:textId="77777777" w:rsidTr="004C7A51">
        <w:tc>
          <w:tcPr>
            <w:tcW w:w="737" w:type="dxa"/>
          </w:tcPr>
          <w:p w14:paraId="3BA1B912"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56</w:t>
            </w:r>
          </w:p>
        </w:tc>
        <w:tc>
          <w:tcPr>
            <w:tcW w:w="3677" w:type="dxa"/>
            <w:vAlign w:val="bottom"/>
          </w:tcPr>
          <w:p w14:paraId="4645B7F0" w14:textId="77777777" w:rsidR="004C7A51" w:rsidRPr="00CC690B" w:rsidRDefault="004C7A51" w:rsidP="008F577E">
            <w:pPr>
              <w:ind w:left="0" w:firstLine="0"/>
              <w:rPr>
                <w:rFonts w:ascii="Bookman Old Style" w:hAnsi="Bookman Old Style" w:cs="Calibri"/>
                <w:color w:val="000000"/>
                <w:sz w:val="20"/>
              </w:rPr>
            </w:pPr>
            <w:r w:rsidRPr="00CC690B">
              <w:rPr>
                <w:rFonts w:ascii="Bookman Old Style" w:hAnsi="Bookman Old Style" w:cs="Calibri"/>
                <w:color w:val="000000"/>
                <w:sz w:val="20"/>
              </w:rPr>
              <w:t xml:space="preserve">Eletrodo Pás Para Desfibrilador - Material Resistente De Alta Durabilidade, Tamanho Pediátrica, Eletrodos </w:t>
            </w:r>
            <w:proofErr w:type="spellStart"/>
            <w:r w:rsidRPr="00CC690B">
              <w:rPr>
                <w:rFonts w:ascii="Bookman Old Style" w:hAnsi="Bookman Old Style" w:cs="Calibri"/>
                <w:color w:val="000000"/>
                <w:sz w:val="20"/>
              </w:rPr>
              <w:t>Multifuncões</w:t>
            </w:r>
            <w:proofErr w:type="spellEnd"/>
            <w:r w:rsidRPr="00CC690B">
              <w:rPr>
                <w:rFonts w:ascii="Bookman Old Style" w:hAnsi="Bookman Old Style" w:cs="Calibri"/>
                <w:color w:val="000000"/>
                <w:sz w:val="20"/>
              </w:rPr>
              <w:t xml:space="preserve"> Descartáveis Para Desfibrilação Externa, Compatível Com o Desfibrilador Externo Automático </w:t>
            </w:r>
            <w:proofErr w:type="spellStart"/>
            <w:r w:rsidRPr="00CC690B">
              <w:rPr>
                <w:rFonts w:ascii="Bookman Old Style" w:hAnsi="Bookman Old Style" w:cs="Calibri"/>
                <w:color w:val="000000"/>
                <w:sz w:val="20"/>
              </w:rPr>
              <w:t>Cmos</w:t>
            </w:r>
            <w:proofErr w:type="spellEnd"/>
            <w:r w:rsidRPr="00CC690B">
              <w:rPr>
                <w:rFonts w:ascii="Bookman Old Style" w:hAnsi="Bookman Old Style" w:cs="Calibri"/>
                <w:color w:val="000000"/>
                <w:sz w:val="20"/>
              </w:rPr>
              <w:t xml:space="preserve"> Drake, Modelo Life 400 Futura </w:t>
            </w:r>
            <w:proofErr w:type="spellStart"/>
            <w:r w:rsidRPr="00CC690B">
              <w:rPr>
                <w:rFonts w:ascii="Bookman Old Style" w:hAnsi="Bookman Old Style" w:cs="Calibri"/>
                <w:color w:val="000000"/>
                <w:sz w:val="20"/>
              </w:rPr>
              <w:t>Dea</w:t>
            </w:r>
            <w:proofErr w:type="spellEnd"/>
            <w:r w:rsidRPr="00CC690B">
              <w:rPr>
                <w:rFonts w:ascii="Bookman Old Style" w:hAnsi="Bookman Old Style" w:cs="Calibri"/>
                <w:color w:val="000000"/>
                <w:sz w:val="20"/>
              </w:rPr>
              <w:t xml:space="preserve"> (modelo Novo Conector Preto) - garantia mínima de 01 anos após a entrega. REGISTRO NA ANVISA</w:t>
            </w:r>
          </w:p>
        </w:tc>
        <w:tc>
          <w:tcPr>
            <w:tcW w:w="940" w:type="dxa"/>
          </w:tcPr>
          <w:p w14:paraId="7BAE4834"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5</w:t>
            </w:r>
          </w:p>
        </w:tc>
        <w:tc>
          <w:tcPr>
            <w:tcW w:w="1922" w:type="dxa"/>
          </w:tcPr>
          <w:p w14:paraId="6814E0CF"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R$ 598,49</w:t>
            </w:r>
          </w:p>
        </w:tc>
        <w:tc>
          <w:tcPr>
            <w:tcW w:w="1922" w:type="dxa"/>
          </w:tcPr>
          <w:p w14:paraId="04015106"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R$ 2.992,45</w:t>
            </w:r>
          </w:p>
        </w:tc>
      </w:tr>
      <w:tr w:rsidR="004C7A51" w:rsidRPr="00CC690B" w14:paraId="4CA46913" w14:textId="77777777" w:rsidTr="004C7A51">
        <w:tc>
          <w:tcPr>
            <w:tcW w:w="737" w:type="dxa"/>
          </w:tcPr>
          <w:p w14:paraId="02D2B37D"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57</w:t>
            </w:r>
          </w:p>
        </w:tc>
        <w:tc>
          <w:tcPr>
            <w:tcW w:w="3677" w:type="dxa"/>
            <w:vAlign w:val="bottom"/>
          </w:tcPr>
          <w:p w14:paraId="683C7775" w14:textId="77777777" w:rsidR="004C7A51" w:rsidRPr="00CC690B" w:rsidRDefault="004C7A51" w:rsidP="008F577E">
            <w:pPr>
              <w:ind w:left="2" w:hanging="2"/>
              <w:rPr>
                <w:rFonts w:ascii="Bookman Old Style" w:hAnsi="Bookman Old Style" w:cs="Calibri"/>
                <w:color w:val="000000"/>
                <w:sz w:val="20"/>
              </w:rPr>
            </w:pPr>
            <w:r w:rsidRPr="00CC690B">
              <w:rPr>
                <w:rFonts w:ascii="Bookman Old Style" w:hAnsi="Bookman Old Style" w:cs="Calibri"/>
                <w:color w:val="000000"/>
                <w:sz w:val="20"/>
              </w:rPr>
              <w:t xml:space="preserve">Maca retrátil adaptada para transportar pacientes e projetada para diminuir o esforço dos movimentos para dentro e fora da ambulância. Montada com perfis em duro alumínio leve e resistente, apresentando sistema retrátil no recolhimento das pernas. Com sistema </w:t>
            </w:r>
            <w:proofErr w:type="spellStart"/>
            <w:r w:rsidRPr="00CC690B">
              <w:rPr>
                <w:rFonts w:ascii="Bookman Old Style" w:hAnsi="Bookman Old Style" w:cs="Calibri"/>
                <w:color w:val="000000"/>
                <w:sz w:val="20"/>
              </w:rPr>
              <w:t>anti-quedas</w:t>
            </w:r>
            <w:proofErr w:type="spellEnd"/>
            <w:r w:rsidRPr="00CC690B">
              <w:rPr>
                <w:rFonts w:ascii="Bookman Old Style" w:hAnsi="Bookman Old Style" w:cs="Calibri"/>
                <w:color w:val="000000"/>
                <w:sz w:val="20"/>
              </w:rPr>
              <w:t xml:space="preserve"> e sistema regulável da cabeceira com 6 posições de altura (20 a 90 graus). Permite o travamento e a fixação do modelo dentro da ambulância. Capacidade máxima do paciente de até 200 kg. Dois cintos metálicos com duas pontas. Um cinto metálico com quatro pontas. Rodízios dianteiros giratórios sendo 1 c/ freio e 1 s/ freio de 5" (127mm.) Rodízio traseiro giratório sem 1 c/ freio e 1 s/ freio de 5" (127 mm.) Colchonete costurado eletronicamente em material impermeável e espuma com </w:t>
            </w:r>
            <w:r w:rsidRPr="00CC690B">
              <w:rPr>
                <w:rFonts w:ascii="Bookman Old Style" w:hAnsi="Bookman Old Style" w:cs="Calibri"/>
                <w:color w:val="000000"/>
                <w:sz w:val="20"/>
              </w:rPr>
              <w:lastRenderedPageBreak/>
              <w:t>densidade D33. Dimensões da maca: 1800 x 520 x 350mm.</w:t>
            </w:r>
          </w:p>
        </w:tc>
        <w:tc>
          <w:tcPr>
            <w:tcW w:w="940" w:type="dxa"/>
          </w:tcPr>
          <w:p w14:paraId="72BFB46C"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2</w:t>
            </w:r>
          </w:p>
        </w:tc>
        <w:tc>
          <w:tcPr>
            <w:tcW w:w="1922" w:type="dxa"/>
          </w:tcPr>
          <w:p w14:paraId="3F7979D0"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R$ 4.258,00</w:t>
            </w:r>
          </w:p>
        </w:tc>
        <w:tc>
          <w:tcPr>
            <w:tcW w:w="1922" w:type="dxa"/>
          </w:tcPr>
          <w:p w14:paraId="3242EDAA"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R$ 8.516,00</w:t>
            </w:r>
          </w:p>
        </w:tc>
      </w:tr>
      <w:tr w:rsidR="004C7A51" w:rsidRPr="00CC690B" w14:paraId="7ECBABED" w14:textId="77777777" w:rsidTr="004C7A51">
        <w:tc>
          <w:tcPr>
            <w:tcW w:w="737" w:type="dxa"/>
          </w:tcPr>
          <w:p w14:paraId="5A5FE155"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58</w:t>
            </w:r>
          </w:p>
        </w:tc>
        <w:tc>
          <w:tcPr>
            <w:tcW w:w="3677" w:type="dxa"/>
            <w:vAlign w:val="bottom"/>
          </w:tcPr>
          <w:p w14:paraId="2B545525" w14:textId="77777777" w:rsidR="004C7A51" w:rsidRPr="00CC690B" w:rsidRDefault="004C7A51" w:rsidP="008F577E">
            <w:pPr>
              <w:ind w:left="2" w:hanging="2"/>
              <w:rPr>
                <w:rFonts w:ascii="Bookman Old Style" w:hAnsi="Bookman Old Style" w:cs="Calibri"/>
                <w:color w:val="000000"/>
                <w:sz w:val="20"/>
              </w:rPr>
            </w:pPr>
            <w:r w:rsidRPr="00CC690B">
              <w:rPr>
                <w:rFonts w:ascii="Bookman Old Style" w:hAnsi="Bookman Old Style" w:cs="Calibri"/>
                <w:color w:val="000000"/>
                <w:sz w:val="20"/>
              </w:rPr>
              <w:t xml:space="preserve">AUTOCLAVE HORIZONTAL - Autoclave horizontal de mesa. Capacidade de 21 litros, com tanque fabricado em aço inox com suporte e apoio para 03 bandeja, acompanhar pegador de bandeja que evita contato direto com o operador. Tanque com isolamento térmico confeccionado em lã de vidro, que garante maior velocidade de aquecimento e menor perda de calor. Abastecimento manual com dosador que deverá acompanhar o equipamento. Porta em alumínio com sistema de vedação através de anel. Voltagem de funcionamento 110/220 através de chave seletora. Painel de comando com teclas de fácil acesso, e indicativos do funcionamento. Manômetro indicativo de pressão e temperatura. Sistema de segurança através de pressostatos, válvulas de pressão de </w:t>
            </w:r>
            <w:proofErr w:type="spellStart"/>
            <w:r w:rsidRPr="00CC690B">
              <w:rPr>
                <w:rFonts w:ascii="Bookman Old Style" w:hAnsi="Bookman Old Style" w:cs="Calibri"/>
                <w:color w:val="000000"/>
                <w:sz w:val="20"/>
              </w:rPr>
              <w:t>anti</w:t>
            </w:r>
            <w:proofErr w:type="spellEnd"/>
            <w:r w:rsidRPr="00CC690B">
              <w:rPr>
                <w:rFonts w:ascii="Bookman Old Style" w:hAnsi="Bookman Old Style" w:cs="Calibri"/>
                <w:color w:val="000000"/>
                <w:sz w:val="20"/>
              </w:rPr>
              <w:t xml:space="preserve"> vácuo, garantam a segurança de uso do produto. Sistema de segurança de esterilização através de </w:t>
            </w:r>
            <w:proofErr w:type="spellStart"/>
            <w:r w:rsidRPr="00CC690B">
              <w:rPr>
                <w:rFonts w:ascii="Bookman Old Style" w:hAnsi="Bookman Old Style" w:cs="Calibri"/>
                <w:color w:val="000000"/>
                <w:sz w:val="20"/>
              </w:rPr>
              <w:t>desaeração</w:t>
            </w:r>
            <w:proofErr w:type="spellEnd"/>
            <w:r w:rsidRPr="00CC690B">
              <w:rPr>
                <w:rFonts w:ascii="Bookman Old Style" w:hAnsi="Bookman Old Style" w:cs="Calibri"/>
                <w:color w:val="000000"/>
                <w:sz w:val="20"/>
              </w:rPr>
              <w:t xml:space="preserve"> automática que assegura temperatura uniforme e constante dentro do tanque durante todo o ciclo. Possuir chave geral de liga desliga.</w:t>
            </w:r>
          </w:p>
        </w:tc>
        <w:tc>
          <w:tcPr>
            <w:tcW w:w="940" w:type="dxa"/>
          </w:tcPr>
          <w:p w14:paraId="5D53290F"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1</w:t>
            </w:r>
          </w:p>
        </w:tc>
        <w:tc>
          <w:tcPr>
            <w:tcW w:w="1922" w:type="dxa"/>
          </w:tcPr>
          <w:p w14:paraId="5A5AFC44"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R$ 4.550,10</w:t>
            </w:r>
          </w:p>
        </w:tc>
        <w:tc>
          <w:tcPr>
            <w:tcW w:w="1922" w:type="dxa"/>
          </w:tcPr>
          <w:p w14:paraId="6F8C920B"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R$ 4.550,10</w:t>
            </w:r>
          </w:p>
        </w:tc>
      </w:tr>
      <w:tr w:rsidR="004C7A51" w:rsidRPr="00CC690B" w14:paraId="6B2E419A" w14:textId="77777777" w:rsidTr="004C7A51">
        <w:tc>
          <w:tcPr>
            <w:tcW w:w="737" w:type="dxa"/>
          </w:tcPr>
          <w:p w14:paraId="668F8DB8"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59</w:t>
            </w:r>
          </w:p>
        </w:tc>
        <w:tc>
          <w:tcPr>
            <w:tcW w:w="3677" w:type="dxa"/>
            <w:vAlign w:val="bottom"/>
          </w:tcPr>
          <w:p w14:paraId="2C3CB7F8" w14:textId="77777777" w:rsidR="004C7A51" w:rsidRPr="00CC690B" w:rsidRDefault="004C7A51" w:rsidP="008F577E">
            <w:pPr>
              <w:ind w:left="2" w:hanging="2"/>
              <w:rPr>
                <w:rFonts w:ascii="Bookman Old Style" w:hAnsi="Bookman Old Style" w:cs="Calibri"/>
                <w:color w:val="000000"/>
                <w:sz w:val="20"/>
              </w:rPr>
            </w:pPr>
            <w:r w:rsidRPr="00CC690B">
              <w:rPr>
                <w:rFonts w:ascii="Bookman Old Style" w:hAnsi="Bookman Old Style" w:cs="Calibri"/>
                <w:color w:val="000000"/>
                <w:sz w:val="20"/>
              </w:rPr>
              <w:t xml:space="preserve">KIT CIPA PARA IMOBILIZAÇÃO E RESGATE COM PRANCHA EM MADEIRA Kit de Imobilização e Resgate (Tipo CIPA)" C/ Capa confeccionada nylon 600, cor azul, c/ fecho em zíper, alças para transporte e argola p/ pendurar em paredes. Internamente contém 3 estojos plásticos c/ tampa transparente para colocação de material. MATERIAIS QUE ACOMPANHAM O KIT CIPA. 1 Capa para proteção do conjunto, cor azul; 1 Prancha longa em compensado naval c/ 3 cintos;  1 Kit de tala aramada em E.V.A. PP-P-M-G; 1 Bandagem triangular tam.: 100x100x140cm; 1 kit Colar cervical P-M-G; 1 Manta térmica </w:t>
            </w:r>
            <w:proofErr w:type="spellStart"/>
            <w:r w:rsidRPr="00CC690B">
              <w:rPr>
                <w:rFonts w:ascii="Bookman Old Style" w:hAnsi="Bookman Old Style" w:cs="Calibri"/>
                <w:color w:val="000000"/>
                <w:sz w:val="20"/>
              </w:rPr>
              <w:lastRenderedPageBreak/>
              <w:t>aluminizada</w:t>
            </w:r>
            <w:proofErr w:type="spellEnd"/>
            <w:r w:rsidRPr="00CC690B">
              <w:rPr>
                <w:rFonts w:ascii="Bookman Old Style" w:hAnsi="Bookman Old Style" w:cs="Calibri"/>
                <w:color w:val="000000"/>
                <w:sz w:val="20"/>
              </w:rPr>
              <w:t xml:space="preserve">; 1 Película protetora p/ queimadura 50x50cm;  3 Compressas estéril 7,5 x 7,5cm; 3 Pares de Luvas cirúrgicas estéreis; 3 Ataduras de crepe 10cm x 1,8m; 3 Ataduras de crepe 15cm x 1,8m; 1 Esparadrapo 10 cm x 4.5m; 1 Curativo </w:t>
            </w:r>
            <w:proofErr w:type="spellStart"/>
            <w:r w:rsidRPr="00CC690B">
              <w:rPr>
                <w:rFonts w:ascii="Bookman Old Style" w:hAnsi="Bookman Old Style" w:cs="Calibri"/>
                <w:color w:val="000000"/>
                <w:sz w:val="20"/>
              </w:rPr>
              <w:t>anti-séptico</w:t>
            </w:r>
            <w:proofErr w:type="spellEnd"/>
            <w:r w:rsidRPr="00CC690B">
              <w:rPr>
                <w:rFonts w:ascii="Bookman Old Style" w:hAnsi="Bookman Old Style" w:cs="Calibri"/>
                <w:color w:val="000000"/>
                <w:sz w:val="20"/>
              </w:rPr>
              <w:t xml:space="preserve"> (caixa c/ 10 Unid.; 2 Máscaras RCP descartável; 1 Tesoura corta vestes cabo plástico; (Medidas e peso da embalagem: 188x48x9cm &gt;&gt; 14 </w:t>
            </w:r>
            <w:proofErr w:type="spellStart"/>
            <w:r w:rsidRPr="00CC690B">
              <w:rPr>
                <w:rFonts w:ascii="Bookman Old Style" w:hAnsi="Bookman Old Style" w:cs="Calibri"/>
                <w:color w:val="000000"/>
                <w:sz w:val="20"/>
              </w:rPr>
              <w:t>kilos</w:t>
            </w:r>
            <w:proofErr w:type="spellEnd"/>
            <w:r w:rsidRPr="00CC690B">
              <w:rPr>
                <w:rFonts w:ascii="Bookman Old Style" w:hAnsi="Bookman Old Style" w:cs="Calibri"/>
                <w:color w:val="000000"/>
                <w:sz w:val="20"/>
              </w:rPr>
              <w:t>.</w:t>
            </w:r>
          </w:p>
        </w:tc>
        <w:tc>
          <w:tcPr>
            <w:tcW w:w="940" w:type="dxa"/>
          </w:tcPr>
          <w:p w14:paraId="306A5CB1"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2</w:t>
            </w:r>
          </w:p>
        </w:tc>
        <w:tc>
          <w:tcPr>
            <w:tcW w:w="1922" w:type="dxa"/>
          </w:tcPr>
          <w:p w14:paraId="7B72C398"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R$ 1.250,00</w:t>
            </w:r>
          </w:p>
        </w:tc>
        <w:tc>
          <w:tcPr>
            <w:tcW w:w="1922" w:type="dxa"/>
          </w:tcPr>
          <w:p w14:paraId="7CC6A17D"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R$ 2.500,00</w:t>
            </w:r>
          </w:p>
        </w:tc>
      </w:tr>
      <w:tr w:rsidR="004C7A51" w:rsidRPr="00CC690B" w14:paraId="37A84C64" w14:textId="77777777" w:rsidTr="004C7A51">
        <w:tc>
          <w:tcPr>
            <w:tcW w:w="737" w:type="dxa"/>
          </w:tcPr>
          <w:p w14:paraId="6897A143"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60</w:t>
            </w:r>
          </w:p>
        </w:tc>
        <w:tc>
          <w:tcPr>
            <w:tcW w:w="3677" w:type="dxa"/>
            <w:vAlign w:val="bottom"/>
          </w:tcPr>
          <w:p w14:paraId="1C126BF9" w14:textId="77777777" w:rsidR="004C7A51" w:rsidRPr="00CC690B" w:rsidRDefault="004C7A51" w:rsidP="008F577E">
            <w:pPr>
              <w:ind w:left="2" w:hanging="2"/>
              <w:rPr>
                <w:rFonts w:ascii="Bookman Old Style" w:hAnsi="Bookman Old Style" w:cs="Calibri"/>
                <w:color w:val="000000"/>
                <w:sz w:val="20"/>
              </w:rPr>
            </w:pPr>
            <w:r w:rsidRPr="00CC690B">
              <w:rPr>
                <w:rFonts w:ascii="Bookman Old Style" w:hAnsi="Bookman Old Style" w:cs="Calibri"/>
                <w:color w:val="000000"/>
                <w:sz w:val="20"/>
              </w:rPr>
              <w:t>TERMÔMETRO CLÍNICO DIGITAL - Termômetro de temperatura máxima, à prova d´água, a unidade de medição é graus celsius (</w:t>
            </w:r>
            <w:proofErr w:type="spellStart"/>
            <w:r w:rsidRPr="00CC690B">
              <w:rPr>
                <w:rFonts w:ascii="Bookman Old Style" w:hAnsi="Bookman Old Style" w:cs="Calibri"/>
                <w:color w:val="000000"/>
                <w:sz w:val="20"/>
              </w:rPr>
              <w:t>°c</w:t>
            </w:r>
            <w:proofErr w:type="spellEnd"/>
            <w:r w:rsidRPr="00CC690B">
              <w:rPr>
                <w:rFonts w:ascii="Bookman Old Style" w:hAnsi="Bookman Old Style" w:cs="Calibri"/>
                <w:color w:val="000000"/>
                <w:sz w:val="20"/>
              </w:rPr>
              <w:t>), com precisão decimal, emite sinais sonoros (</w:t>
            </w:r>
            <w:proofErr w:type="spellStart"/>
            <w:r w:rsidRPr="00CC690B">
              <w:rPr>
                <w:rFonts w:ascii="Bookman Old Style" w:hAnsi="Bookman Old Style" w:cs="Calibri"/>
                <w:color w:val="000000"/>
                <w:sz w:val="20"/>
              </w:rPr>
              <w:t>beeps</w:t>
            </w:r>
            <w:proofErr w:type="spellEnd"/>
            <w:r w:rsidRPr="00CC690B">
              <w:rPr>
                <w:rFonts w:ascii="Bookman Old Style" w:hAnsi="Bookman Old Style" w:cs="Calibri"/>
                <w:color w:val="000000"/>
                <w:sz w:val="20"/>
              </w:rPr>
              <w:t>) diferenciados ao final da medição, para - indicar temperatura normal ou febril, desligamento automático, tomada de temperatura em aproximadamente 1 minuto.</w:t>
            </w:r>
          </w:p>
        </w:tc>
        <w:tc>
          <w:tcPr>
            <w:tcW w:w="940" w:type="dxa"/>
          </w:tcPr>
          <w:p w14:paraId="09C4E0C3"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t>20</w:t>
            </w:r>
          </w:p>
        </w:tc>
        <w:tc>
          <w:tcPr>
            <w:tcW w:w="1922" w:type="dxa"/>
          </w:tcPr>
          <w:p w14:paraId="60EF603F"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R$ 10,17</w:t>
            </w:r>
          </w:p>
        </w:tc>
        <w:tc>
          <w:tcPr>
            <w:tcW w:w="1922" w:type="dxa"/>
          </w:tcPr>
          <w:p w14:paraId="5A4C2EB2"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R$ 203,40</w:t>
            </w:r>
          </w:p>
        </w:tc>
      </w:tr>
      <w:tr w:rsidR="004C7A51" w:rsidRPr="00CC690B" w14:paraId="699D62DF" w14:textId="77777777" w:rsidTr="004C7A51">
        <w:tc>
          <w:tcPr>
            <w:tcW w:w="737" w:type="dxa"/>
          </w:tcPr>
          <w:p w14:paraId="4E87571E" w14:textId="77777777" w:rsidR="004C7A51" w:rsidRPr="00CC690B" w:rsidRDefault="004C7A51" w:rsidP="0099111E">
            <w:pPr>
              <w:jc w:val="center"/>
              <w:rPr>
                <w:rFonts w:ascii="Bookman Old Style" w:hAnsi="Bookman Old Style"/>
                <w:sz w:val="20"/>
              </w:rPr>
            </w:pPr>
            <w:r w:rsidRPr="00CC690B">
              <w:rPr>
                <w:rFonts w:ascii="Bookman Old Style" w:hAnsi="Bookman Old Style"/>
                <w:sz w:val="20"/>
              </w:rPr>
              <w:t>61</w:t>
            </w:r>
          </w:p>
        </w:tc>
        <w:tc>
          <w:tcPr>
            <w:tcW w:w="3677" w:type="dxa"/>
            <w:vAlign w:val="bottom"/>
          </w:tcPr>
          <w:p w14:paraId="3925FBFB" w14:textId="77777777" w:rsidR="004C7A51" w:rsidRPr="00CC690B" w:rsidRDefault="004C7A51" w:rsidP="004C7A51">
            <w:pPr>
              <w:ind w:left="0" w:firstLine="0"/>
              <w:rPr>
                <w:rFonts w:ascii="Bookman Old Style" w:hAnsi="Bookman Old Style" w:cs="Calibri"/>
                <w:color w:val="000000"/>
                <w:sz w:val="20"/>
              </w:rPr>
            </w:pPr>
            <w:r w:rsidRPr="00CC690B">
              <w:rPr>
                <w:rFonts w:ascii="Bookman Old Style" w:hAnsi="Bookman Old Style" w:cs="Calibri"/>
                <w:color w:val="000000"/>
                <w:sz w:val="20"/>
              </w:rPr>
              <w:t xml:space="preserve">CONCENTRADOR DE OXIGÊNIO, TIPO: ELÉTRICO, TIPO GABINETE </w:t>
            </w:r>
            <w:proofErr w:type="spellStart"/>
            <w:r w:rsidRPr="00CC690B">
              <w:rPr>
                <w:rFonts w:ascii="Bookman Old Style" w:hAnsi="Bookman Old Style" w:cs="Calibri"/>
                <w:color w:val="000000"/>
                <w:sz w:val="20"/>
              </w:rPr>
              <w:t>gabinete</w:t>
            </w:r>
            <w:proofErr w:type="spellEnd"/>
            <w:r w:rsidRPr="00CC690B">
              <w:rPr>
                <w:rFonts w:ascii="Bookman Old Style" w:hAnsi="Bookman Old Style" w:cs="Calibri"/>
                <w:color w:val="000000"/>
                <w:sz w:val="20"/>
              </w:rPr>
              <w:t xml:space="preserve"> plástico resistente, concentração: concentração mínima 90%, componentes: alarme sonoro, sistema de segurança, acessórios: umidificador, filtros, cânula ou máscara, características adicionais: silencioso, capacidade: até 10L/min.</w:t>
            </w:r>
            <w:r w:rsidRPr="00CC690B">
              <w:rPr>
                <w:color w:val="000000"/>
                <w:sz w:val="20"/>
              </w:rPr>
              <w:t> </w:t>
            </w:r>
            <w:r w:rsidRPr="00CC690B">
              <w:rPr>
                <w:rFonts w:ascii="Bookman Old Style" w:hAnsi="Bookman Old Style" w:cs="Calibri"/>
                <w:color w:val="000000"/>
                <w:sz w:val="20"/>
              </w:rPr>
              <w:t xml:space="preserve"> </w:t>
            </w:r>
            <w:r w:rsidRPr="00CC690B">
              <w:rPr>
                <w:color w:val="000000"/>
                <w:sz w:val="20"/>
              </w:rPr>
              <w:t> </w:t>
            </w:r>
            <w:r w:rsidRPr="00CC690B">
              <w:rPr>
                <w:rFonts w:ascii="Bookman Old Style" w:hAnsi="Bookman Old Style" w:cs="Calibri"/>
                <w:color w:val="000000"/>
                <w:sz w:val="20"/>
              </w:rPr>
              <w:t xml:space="preserve"> Equipamento m</w:t>
            </w:r>
            <w:r w:rsidRPr="00CC690B">
              <w:rPr>
                <w:rFonts w:ascii="Bookman Old Style" w:hAnsi="Bookman Old Style" w:cs="Bookman Old Style"/>
                <w:color w:val="000000"/>
                <w:sz w:val="20"/>
              </w:rPr>
              <w:t>é</w:t>
            </w:r>
            <w:r w:rsidRPr="00CC690B">
              <w:rPr>
                <w:rFonts w:ascii="Bookman Old Style" w:hAnsi="Bookman Old Style" w:cs="Calibri"/>
                <w:color w:val="000000"/>
                <w:sz w:val="20"/>
              </w:rPr>
              <w:t>dico utilizado em oxigenoterapia, que basicamente produz oxig</w:t>
            </w:r>
            <w:r w:rsidRPr="00CC690B">
              <w:rPr>
                <w:rFonts w:ascii="Bookman Old Style" w:hAnsi="Bookman Old Style" w:cs="Bookman Old Style"/>
                <w:color w:val="000000"/>
                <w:sz w:val="20"/>
              </w:rPr>
              <w:t>ê</w:t>
            </w:r>
            <w:r w:rsidRPr="00CC690B">
              <w:rPr>
                <w:rFonts w:ascii="Bookman Old Style" w:hAnsi="Bookman Old Style" w:cs="Calibri"/>
                <w:color w:val="000000"/>
                <w:sz w:val="20"/>
              </w:rPr>
              <w:t>nio para pacientes com problemas respirat</w:t>
            </w:r>
            <w:r w:rsidRPr="00CC690B">
              <w:rPr>
                <w:rFonts w:ascii="Bookman Old Style" w:hAnsi="Bookman Old Style" w:cs="Bookman Old Style"/>
                <w:color w:val="000000"/>
                <w:sz w:val="20"/>
              </w:rPr>
              <w:t>ó</w:t>
            </w:r>
            <w:r w:rsidRPr="00CC690B">
              <w:rPr>
                <w:rFonts w:ascii="Bookman Old Style" w:hAnsi="Bookman Old Style" w:cs="Calibri"/>
                <w:color w:val="000000"/>
                <w:sz w:val="20"/>
              </w:rPr>
              <w:t>rios, com funcionamento atrav</w:t>
            </w:r>
            <w:r w:rsidRPr="00CC690B">
              <w:rPr>
                <w:rFonts w:ascii="Bookman Old Style" w:hAnsi="Bookman Old Style" w:cs="Bookman Old Style"/>
                <w:color w:val="000000"/>
                <w:sz w:val="20"/>
              </w:rPr>
              <w:t>é</w:t>
            </w:r>
            <w:r w:rsidRPr="00CC690B">
              <w:rPr>
                <w:rFonts w:ascii="Bookman Old Style" w:hAnsi="Bookman Old Style" w:cs="Calibri"/>
                <w:color w:val="000000"/>
                <w:sz w:val="20"/>
              </w:rPr>
              <w:t>s de liga</w:t>
            </w:r>
            <w:r w:rsidRPr="00CC690B">
              <w:rPr>
                <w:rFonts w:ascii="Bookman Old Style" w:hAnsi="Bookman Old Style" w:cs="Bookman Old Style"/>
                <w:color w:val="000000"/>
                <w:sz w:val="20"/>
              </w:rPr>
              <w:t>çã</w:t>
            </w:r>
            <w:r w:rsidRPr="00CC690B">
              <w:rPr>
                <w:rFonts w:ascii="Bookman Old Style" w:hAnsi="Bookman Old Style" w:cs="Calibri"/>
                <w:color w:val="000000"/>
                <w:sz w:val="20"/>
              </w:rPr>
              <w:t>o El</w:t>
            </w:r>
            <w:r w:rsidRPr="00CC690B">
              <w:rPr>
                <w:rFonts w:ascii="Bookman Old Style" w:hAnsi="Bookman Old Style" w:cs="Bookman Old Style"/>
                <w:color w:val="000000"/>
                <w:sz w:val="20"/>
              </w:rPr>
              <w:t>é</w:t>
            </w:r>
            <w:r w:rsidRPr="00CC690B">
              <w:rPr>
                <w:rFonts w:ascii="Bookman Old Style" w:hAnsi="Bookman Old Style" w:cs="Calibri"/>
                <w:color w:val="000000"/>
                <w:sz w:val="20"/>
              </w:rPr>
              <w:t>trica, alimenta</w:t>
            </w:r>
            <w:r w:rsidRPr="00CC690B">
              <w:rPr>
                <w:rFonts w:ascii="Bookman Old Style" w:hAnsi="Bookman Old Style" w:cs="Bookman Old Style"/>
                <w:color w:val="000000"/>
                <w:sz w:val="20"/>
              </w:rPr>
              <w:t>çã</w:t>
            </w:r>
            <w:r w:rsidRPr="00CC690B">
              <w:rPr>
                <w:rFonts w:ascii="Bookman Old Style" w:hAnsi="Bookman Old Style" w:cs="Calibri"/>
                <w:color w:val="000000"/>
                <w:sz w:val="20"/>
              </w:rPr>
              <w:t>o 120 volts, V 60 Hz, Consumo el</w:t>
            </w:r>
            <w:r w:rsidRPr="00CC690B">
              <w:rPr>
                <w:rFonts w:ascii="Bookman Old Style" w:hAnsi="Bookman Old Style" w:cs="Bookman Old Style"/>
                <w:color w:val="000000"/>
                <w:sz w:val="20"/>
              </w:rPr>
              <w:t>é</w:t>
            </w:r>
            <w:r w:rsidRPr="00CC690B">
              <w:rPr>
                <w:rFonts w:ascii="Bookman Old Style" w:hAnsi="Bookman Old Style" w:cs="Calibri"/>
                <w:color w:val="000000"/>
                <w:sz w:val="20"/>
              </w:rPr>
              <w:t>trico: 350 Watts.</w:t>
            </w:r>
            <w:r w:rsidRPr="00CC690B">
              <w:rPr>
                <w:color w:val="000000"/>
                <w:sz w:val="20"/>
              </w:rPr>
              <w:t> </w:t>
            </w:r>
            <w:r w:rsidRPr="00CC690B">
              <w:rPr>
                <w:rFonts w:ascii="Bookman Old Style" w:hAnsi="Bookman Old Style" w:cs="Calibri"/>
                <w:color w:val="000000"/>
                <w:sz w:val="20"/>
              </w:rPr>
              <w:t xml:space="preserve"> </w:t>
            </w:r>
            <w:r w:rsidRPr="00CC690B">
              <w:rPr>
                <w:color w:val="000000"/>
                <w:sz w:val="20"/>
              </w:rPr>
              <w:t> </w:t>
            </w:r>
            <w:r w:rsidRPr="00CC690B">
              <w:rPr>
                <w:rFonts w:ascii="Bookman Old Style" w:hAnsi="Bookman Old Style" w:cs="Calibri"/>
                <w:color w:val="000000"/>
                <w:sz w:val="20"/>
              </w:rPr>
              <w:t xml:space="preserve"> Pureza de O2 (10 l/min): 93% (/- 3%); - O equipamento deve ter sistemas de peneira molecular com filtros para partículas e bacteriológicos. - O equipamento deve vir acompanhado de: 01 Cilindro de O2 alumínio ou aço de 10 litros, 01 Suporte de Cilindro, 01 Regulador de Pressão Fixa, 01 </w:t>
            </w:r>
            <w:proofErr w:type="spellStart"/>
            <w:r w:rsidRPr="00CC690B">
              <w:rPr>
                <w:rFonts w:ascii="Bookman Old Style" w:hAnsi="Bookman Old Style" w:cs="Calibri"/>
                <w:color w:val="000000"/>
                <w:sz w:val="20"/>
              </w:rPr>
              <w:t>Fluxômetro</w:t>
            </w:r>
            <w:proofErr w:type="spellEnd"/>
            <w:r w:rsidRPr="00CC690B">
              <w:rPr>
                <w:rFonts w:ascii="Bookman Old Style" w:hAnsi="Bookman Old Style" w:cs="Calibri"/>
                <w:color w:val="000000"/>
                <w:sz w:val="20"/>
              </w:rPr>
              <w:t xml:space="preserve">, 01 Umidificador, 01 </w:t>
            </w:r>
            <w:proofErr w:type="spellStart"/>
            <w:r w:rsidRPr="00CC690B">
              <w:rPr>
                <w:rFonts w:ascii="Bookman Old Style" w:hAnsi="Bookman Old Style" w:cs="Calibri"/>
                <w:color w:val="000000"/>
                <w:sz w:val="20"/>
              </w:rPr>
              <w:t>Micronebulizador</w:t>
            </w:r>
            <w:proofErr w:type="spellEnd"/>
            <w:r w:rsidRPr="00CC690B">
              <w:rPr>
                <w:rFonts w:ascii="Bookman Old Style" w:hAnsi="Bookman Old Style" w:cs="Calibri"/>
                <w:color w:val="000000"/>
                <w:sz w:val="20"/>
              </w:rPr>
              <w:t xml:space="preserve">, 01 Máscara de </w:t>
            </w:r>
            <w:r w:rsidRPr="00CC690B">
              <w:rPr>
                <w:rFonts w:ascii="Bookman Old Style" w:hAnsi="Bookman Old Style" w:cs="Calibri"/>
                <w:color w:val="000000"/>
                <w:sz w:val="20"/>
              </w:rPr>
              <w:lastRenderedPageBreak/>
              <w:t>O2, 01 cateter nasal adulto. *Garantia de 12 meses.</w:t>
            </w:r>
            <w:r w:rsidRPr="00CC690B">
              <w:rPr>
                <w:color w:val="000000"/>
                <w:sz w:val="20"/>
              </w:rPr>
              <w:t> </w:t>
            </w:r>
          </w:p>
        </w:tc>
        <w:tc>
          <w:tcPr>
            <w:tcW w:w="940" w:type="dxa"/>
          </w:tcPr>
          <w:p w14:paraId="01409D1C" w14:textId="77777777" w:rsidR="004C7A51" w:rsidRPr="00CC690B" w:rsidRDefault="004C7A51" w:rsidP="0099111E">
            <w:pPr>
              <w:jc w:val="center"/>
              <w:rPr>
                <w:rFonts w:ascii="Bookman Old Style" w:hAnsi="Bookman Old Style" w:cs="Calibri"/>
                <w:color w:val="000000"/>
                <w:sz w:val="20"/>
              </w:rPr>
            </w:pPr>
            <w:r w:rsidRPr="00CC690B">
              <w:rPr>
                <w:rFonts w:ascii="Bookman Old Style" w:hAnsi="Bookman Old Style" w:cs="Calibri"/>
                <w:color w:val="000000"/>
                <w:sz w:val="20"/>
              </w:rPr>
              <w:lastRenderedPageBreak/>
              <w:t>1</w:t>
            </w:r>
          </w:p>
          <w:p w14:paraId="26D7F53E" w14:textId="77777777" w:rsidR="004C7A51" w:rsidRPr="00CC690B" w:rsidRDefault="004C7A51" w:rsidP="0099111E">
            <w:pPr>
              <w:jc w:val="center"/>
              <w:rPr>
                <w:rFonts w:ascii="Bookman Old Style" w:hAnsi="Bookman Old Style"/>
                <w:sz w:val="20"/>
              </w:rPr>
            </w:pPr>
          </w:p>
        </w:tc>
        <w:tc>
          <w:tcPr>
            <w:tcW w:w="1922" w:type="dxa"/>
          </w:tcPr>
          <w:p w14:paraId="45E81C99"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R$ 6.187,85</w:t>
            </w:r>
          </w:p>
        </w:tc>
        <w:tc>
          <w:tcPr>
            <w:tcW w:w="1922" w:type="dxa"/>
          </w:tcPr>
          <w:p w14:paraId="749DED16" w14:textId="77777777" w:rsidR="004C7A51" w:rsidRPr="00CC690B" w:rsidRDefault="004C7A51" w:rsidP="0099111E">
            <w:pPr>
              <w:jc w:val="center"/>
              <w:rPr>
                <w:rFonts w:ascii="Bookman Old Style" w:hAnsi="Bookman Old Style" w:cs="Calibri"/>
                <w:color w:val="000000"/>
                <w:sz w:val="20"/>
              </w:rPr>
            </w:pPr>
            <w:r>
              <w:rPr>
                <w:rFonts w:ascii="Bookman Old Style" w:hAnsi="Bookman Old Style" w:cs="Calibri"/>
                <w:color w:val="000000"/>
                <w:sz w:val="20"/>
              </w:rPr>
              <w:t>R$ 6.187,85</w:t>
            </w:r>
          </w:p>
        </w:tc>
      </w:tr>
      <w:tr w:rsidR="008F577E" w:rsidRPr="00CC690B" w14:paraId="75E8F79B" w14:textId="77777777" w:rsidTr="004C7A51">
        <w:tc>
          <w:tcPr>
            <w:tcW w:w="737" w:type="dxa"/>
          </w:tcPr>
          <w:p w14:paraId="163AEFB7" w14:textId="77777777" w:rsidR="008F577E" w:rsidRPr="00CC690B" w:rsidRDefault="008F577E" w:rsidP="0099111E">
            <w:pPr>
              <w:jc w:val="center"/>
              <w:rPr>
                <w:rFonts w:ascii="Bookman Old Style" w:hAnsi="Bookman Old Style"/>
                <w:sz w:val="20"/>
              </w:rPr>
            </w:pPr>
          </w:p>
        </w:tc>
        <w:tc>
          <w:tcPr>
            <w:tcW w:w="3677" w:type="dxa"/>
            <w:vAlign w:val="bottom"/>
          </w:tcPr>
          <w:p w14:paraId="6E0B00F7" w14:textId="1AF9D7BD" w:rsidR="008F577E" w:rsidRPr="00373CCD" w:rsidRDefault="00373CCD" w:rsidP="00373CCD">
            <w:pPr>
              <w:ind w:left="0" w:firstLine="0"/>
              <w:jc w:val="center"/>
              <w:rPr>
                <w:rFonts w:ascii="Bookman Old Style" w:hAnsi="Bookman Old Style" w:cs="Calibri"/>
                <w:b/>
                <w:bCs/>
                <w:color w:val="000000"/>
                <w:sz w:val="20"/>
              </w:rPr>
            </w:pPr>
            <w:r w:rsidRPr="00373CCD">
              <w:rPr>
                <w:rFonts w:ascii="Bookman Old Style" w:hAnsi="Bookman Old Style" w:cs="Calibri"/>
                <w:b/>
                <w:bCs/>
                <w:color w:val="000000"/>
                <w:sz w:val="20"/>
              </w:rPr>
              <w:t>TOTAL</w:t>
            </w:r>
          </w:p>
        </w:tc>
        <w:tc>
          <w:tcPr>
            <w:tcW w:w="940" w:type="dxa"/>
          </w:tcPr>
          <w:p w14:paraId="3730FA7E" w14:textId="77777777" w:rsidR="008F577E" w:rsidRPr="00CC690B" w:rsidRDefault="008F577E" w:rsidP="0099111E">
            <w:pPr>
              <w:jc w:val="center"/>
              <w:rPr>
                <w:rFonts w:ascii="Bookman Old Style" w:hAnsi="Bookman Old Style" w:cs="Calibri"/>
                <w:color w:val="000000"/>
                <w:sz w:val="20"/>
              </w:rPr>
            </w:pPr>
          </w:p>
        </w:tc>
        <w:tc>
          <w:tcPr>
            <w:tcW w:w="1922" w:type="dxa"/>
          </w:tcPr>
          <w:p w14:paraId="6D0689DD" w14:textId="77777777" w:rsidR="008F577E" w:rsidRDefault="008F577E" w:rsidP="0099111E">
            <w:pPr>
              <w:jc w:val="center"/>
              <w:rPr>
                <w:rFonts w:ascii="Bookman Old Style" w:hAnsi="Bookman Old Style" w:cs="Calibri"/>
                <w:color w:val="000000"/>
                <w:sz w:val="20"/>
              </w:rPr>
            </w:pPr>
          </w:p>
        </w:tc>
        <w:tc>
          <w:tcPr>
            <w:tcW w:w="1922" w:type="dxa"/>
          </w:tcPr>
          <w:p w14:paraId="2EE3D82D" w14:textId="0CC7C4DD" w:rsidR="008F577E" w:rsidRDefault="00373CCD" w:rsidP="0099111E">
            <w:pPr>
              <w:jc w:val="center"/>
              <w:rPr>
                <w:rFonts w:ascii="Bookman Old Style" w:hAnsi="Bookman Old Style" w:cs="Calibri"/>
                <w:color w:val="000000"/>
                <w:sz w:val="20"/>
              </w:rPr>
            </w:pPr>
            <w:r>
              <w:rPr>
                <w:rFonts w:ascii="Bookman Old Style" w:hAnsi="Bookman Old Style" w:cs="Calibri"/>
                <w:color w:val="000000"/>
                <w:sz w:val="20"/>
              </w:rPr>
              <w:t>R$ 205.630,26</w:t>
            </w:r>
          </w:p>
        </w:tc>
      </w:tr>
    </w:tbl>
    <w:p w14:paraId="27AB0811" w14:textId="4A3E6D48" w:rsidR="00084FC3" w:rsidRDefault="00084FC3" w:rsidP="00084FC3">
      <w:pPr>
        <w:pStyle w:val="Default"/>
        <w:spacing w:line="360" w:lineRule="auto"/>
        <w:jc w:val="both"/>
        <w:rPr>
          <w:rFonts w:ascii="Bookman Old Style" w:hAnsi="Bookman Old Style"/>
          <w:sz w:val="20"/>
          <w:szCs w:val="20"/>
        </w:rPr>
      </w:pPr>
    </w:p>
    <w:p w14:paraId="57F35100" w14:textId="77777777" w:rsidR="007743E3" w:rsidRPr="00065D9A" w:rsidRDefault="007743E3" w:rsidP="00084FC3">
      <w:pPr>
        <w:pStyle w:val="Default"/>
        <w:spacing w:line="360" w:lineRule="auto"/>
        <w:jc w:val="both"/>
        <w:rPr>
          <w:rFonts w:ascii="Bookman Old Style" w:hAnsi="Bookman Old Style"/>
          <w:sz w:val="20"/>
          <w:szCs w:val="20"/>
        </w:rPr>
      </w:pPr>
    </w:p>
    <w:p w14:paraId="3759C072"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b/>
          <w:bCs/>
          <w:sz w:val="20"/>
          <w:szCs w:val="20"/>
        </w:rPr>
        <w:t xml:space="preserve">03 – Dos Requisitos, Execução e Entrega do Objeto: </w:t>
      </w:r>
    </w:p>
    <w:p w14:paraId="09389E2C" w14:textId="77777777" w:rsidR="00AA76D0" w:rsidRPr="00065D9A" w:rsidRDefault="00AA76D0" w:rsidP="00AA76D0">
      <w:pPr>
        <w:pStyle w:val="Default"/>
        <w:spacing w:line="360" w:lineRule="auto"/>
        <w:jc w:val="both"/>
        <w:rPr>
          <w:rFonts w:ascii="Bookman Old Style" w:hAnsi="Bookman Old Style"/>
          <w:sz w:val="20"/>
          <w:szCs w:val="20"/>
        </w:rPr>
      </w:pPr>
    </w:p>
    <w:p w14:paraId="5C18BFC5"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3.1. A execução ou fornecimento do serviço de que trata esta licitação deverá obedecer às especificações constantes deste Termo de Referência. </w:t>
      </w:r>
    </w:p>
    <w:p w14:paraId="3C81D4D7"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3.2. A CONTRATADA deverá cumprir os prazos estipulados, mantendo os CRONOGRAMAS atualizados e informando a CONTRATANTE. </w:t>
      </w:r>
    </w:p>
    <w:p w14:paraId="5BCF01A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3.3. Não serão aceitas quaisquer alegações da licitante vencedora, com referência a desconhecimento sobre as especificações dos objetos licitados. </w:t>
      </w:r>
    </w:p>
    <w:p w14:paraId="2F7EB9A2"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3.4. A CONTRATADA deverá manter quadro de pessoal suficiente para atendimento dos serviços, conforme previsto neste edital, sem interrupção, seja por motivo de férias, descanso semanal, licença, greve, falta ao serviço e demissão de empregados, que não terão em hipótese alguma, qualquer relação de emprego com a CONTRATANTE sendo, de exclusiva responsabilidade da CONTRATADA, as despesas com todos os encargos e obrigações sociais, trabalhistas e fiscais. </w:t>
      </w:r>
    </w:p>
    <w:p w14:paraId="5B0AD260" w14:textId="501F0733"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3.</w:t>
      </w:r>
      <w:r w:rsidR="004167A1">
        <w:rPr>
          <w:rFonts w:ascii="Bookman Old Style" w:hAnsi="Bookman Old Style"/>
          <w:sz w:val="20"/>
          <w:szCs w:val="20"/>
        </w:rPr>
        <w:t>5</w:t>
      </w:r>
      <w:r w:rsidRPr="00065D9A">
        <w:rPr>
          <w:rFonts w:ascii="Bookman Old Style" w:hAnsi="Bookman Old Style"/>
          <w:sz w:val="20"/>
          <w:szCs w:val="20"/>
        </w:rPr>
        <w:t xml:space="preserve">. Caso a CONTRATADA não entregue os bens adjudicados no prazo estipulado, serão aplicadas as sanções previstas na legislação. </w:t>
      </w:r>
    </w:p>
    <w:p w14:paraId="49359A45" w14:textId="34B9F3E4" w:rsidR="00AA76D0"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3.</w:t>
      </w:r>
      <w:r w:rsidR="004167A1">
        <w:rPr>
          <w:rFonts w:ascii="Bookman Old Style" w:hAnsi="Bookman Old Style"/>
          <w:sz w:val="20"/>
          <w:szCs w:val="20"/>
        </w:rPr>
        <w:t>6</w:t>
      </w:r>
      <w:r w:rsidRPr="00065D9A">
        <w:rPr>
          <w:rFonts w:ascii="Bookman Old Style" w:hAnsi="Bookman Old Style"/>
          <w:sz w:val="20"/>
          <w:szCs w:val="20"/>
        </w:rPr>
        <w:t xml:space="preserve">. A CONTRATANTE rejeitará, no todo ou em parte, o bem/serviço executado em desacordo com os termos deste Edital e seus anexos. </w:t>
      </w:r>
    </w:p>
    <w:p w14:paraId="5CCE3929" w14:textId="742C4E39" w:rsidR="008E5F1F" w:rsidRDefault="008E5F1F" w:rsidP="00AA76D0">
      <w:pPr>
        <w:pStyle w:val="Default"/>
        <w:spacing w:line="360" w:lineRule="auto"/>
        <w:jc w:val="both"/>
        <w:rPr>
          <w:rFonts w:ascii="Bookman Old Style" w:hAnsi="Bookman Old Style"/>
          <w:sz w:val="20"/>
          <w:szCs w:val="20"/>
        </w:rPr>
      </w:pPr>
      <w:r>
        <w:rPr>
          <w:rFonts w:ascii="Bookman Old Style" w:hAnsi="Bookman Old Style"/>
          <w:sz w:val="20"/>
          <w:szCs w:val="20"/>
        </w:rPr>
        <w:t>3.7. A CONTRATADA deve oferecer garantia de 12 meses para os equipamentos deste edital.</w:t>
      </w:r>
    </w:p>
    <w:p w14:paraId="0B3AC73D" w14:textId="77777777" w:rsidR="00E26A31" w:rsidRPr="00065D9A" w:rsidRDefault="00E26A31" w:rsidP="008F43BE">
      <w:pPr>
        <w:pStyle w:val="Default"/>
        <w:spacing w:line="360" w:lineRule="auto"/>
        <w:jc w:val="both"/>
        <w:rPr>
          <w:rFonts w:ascii="Bookman Old Style" w:hAnsi="Bookman Old Style"/>
          <w:color w:val="auto"/>
          <w:sz w:val="20"/>
          <w:szCs w:val="20"/>
        </w:rPr>
      </w:pPr>
    </w:p>
    <w:p w14:paraId="58A36305"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color w:val="auto"/>
          <w:sz w:val="20"/>
          <w:szCs w:val="20"/>
        </w:rPr>
        <w:t>04. Recebimento e Aceitação do Objeto</w:t>
      </w:r>
      <w:r w:rsidRPr="00065D9A">
        <w:rPr>
          <w:rFonts w:ascii="Bookman Old Style" w:hAnsi="Bookman Old Style"/>
          <w:b/>
          <w:bCs/>
          <w:sz w:val="20"/>
          <w:szCs w:val="20"/>
        </w:rPr>
        <w:t>:</w:t>
      </w:r>
    </w:p>
    <w:p w14:paraId="0F1A9A1A" w14:textId="77777777" w:rsidR="00AA76D0" w:rsidRPr="00065D9A" w:rsidRDefault="00AA76D0" w:rsidP="00AA76D0">
      <w:pPr>
        <w:pStyle w:val="Default"/>
        <w:spacing w:line="360" w:lineRule="auto"/>
        <w:jc w:val="both"/>
        <w:rPr>
          <w:rFonts w:ascii="Bookman Old Style" w:hAnsi="Bookman Old Style"/>
          <w:color w:val="FF0000"/>
          <w:sz w:val="20"/>
          <w:szCs w:val="20"/>
        </w:rPr>
      </w:pPr>
    </w:p>
    <w:p w14:paraId="0A967E69" w14:textId="11780C5B"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4.1. O recebimento dos bens ficará a cargo da Comissão de Recebimento Provisório e Definitivo, que deverá realizar a análise minuciosa dos relatórios (se houver) e confrontação do objeto licitado com o efetivamente entregue, bem como de toda a documentação apresentada e, caso haja irregularidades que impeçam o regular recebimento, realizar a imediata recusa e comunicação para a Comissão de Gestão e Fiscalização de Contratos. </w:t>
      </w:r>
    </w:p>
    <w:p w14:paraId="4A7C4701" w14:textId="77777777" w:rsidR="00AA76D0" w:rsidRPr="00065D9A" w:rsidRDefault="00AA76D0" w:rsidP="00AA76D0">
      <w:pPr>
        <w:pStyle w:val="Default"/>
        <w:spacing w:line="360" w:lineRule="auto"/>
        <w:jc w:val="both"/>
        <w:rPr>
          <w:rFonts w:ascii="Bookman Old Style" w:hAnsi="Bookman Old Style"/>
          <w:color w:val="FF0000"/>
          <w:sz w:val="20"/>
          <w:szCs w:val="20"/>
        </w:rPr>
      </w:pPr>
      <w:r w:rsidRPr="00065D9A">
        <w:rPr>
          <w:rFonts w:ascii="Bookman Old Style" w:hAnsi="Bookman Old Style"/>
          <w:sz w:val="20"/>
          <w:szCs w:val="20"/>
        </w:rPr>
        <w:t>4.2. Os serviços/bens poderão ser rejeitados,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18AC56A1" w14:textId="77777777" w:rsidR="00D93299" w:rsidRPr="00065D9A" w:rsidRDefault="00D93299" w:rsidP="00AA76D0">
      <w:pPr>
        <w:pStyle w:val="Default"/>
        <w:spacing w:line="360" w:lineRule="auto"/>
        <w:jc w:val="both"/>
        <w:rPr>
          <w:rFonts w:ascii="Bookman Old Style" w:hAnsi="Bookman Old Style"/>
          <w:b/>
          <w:bCs/>
          <w:color w:val="auto"/>
          <w:sz w:val="20"/>
          <w:szCs w:val="20"/>
        </w:rPr>
      </w:pPr>
    </w:p>
    <w:p w14:paraId="1CBCC86F" w14:textId="5629B25C"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color w:val="auto"/>
          <w:sz w:val="20"/>
          <w:szCs w:val="20"/>
        </w:rPr>
        <w:t xml:space="preserve">05. </w:t>
      </w:r>
      <w:r w:rsidRPr="00065D9A">
        <w:rPr>
          <w:rFonts w:ascii="Bookman Old Style" w:hAnsi="Bookman Old Style"/>
          <w:b/>
          <w:bCs/>
          <w:sz w:val="20"/>
          <w:szCs w:val="20"/>
        </w:rPr>
        <w:t>Gestão e Fiscalização do Contrato:</w:t>
      </w:r>
    </w:p>
    <w:p w14:paraId="1162005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b/>
          <w:bCs/>
          <w:sz w:val="20"/>
          <w:szCs w:val="20"/>
        </w:rPr>
        <w:t xml:space="preserve"> </w:t>
      </w:r>
    </w:p>
    <w:p w14:paraId="77B42EB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5.1. O Modelo de Gestão e Fiscalização do Contrato se dará com fundamento nos atos normativos internos da Administração Pública Municipal, e será executada pela Comissão de Gestão e Fiscalização de Contratos. </w:t>
      </w:r>
    </w:p>
    <w:p w14:paraId="56723C1D"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5.2.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7778FF92" w14:textId="77777777" w:rsidR="00AA76D0" w:rsidRPr="00065D9A" w:rsidRDefault="00AA76D0" w:rsidP="008A6CCB">
      <w:pPr>
        <w:spacing w:line="360" w:lineRule="auto"/>
        <w:ind w:left="0" w:firstLine="0"/>
        <w:rPr>
          <w:rFonts w:ascii="Bookman Old Style" w:hAnsi="Bookman Old Style"/>
          <w:sz w:val="20"/>
        </w:rPr>
      </w:pPr>
      <w:r w:rsidRPr="00065D9A">
        <w:rPr>
          <w:rFonts w:ascii="Bookman Old Style" w:hAnsi="Bookman Old Style"/>
          <w:sz w:val="20"/>
        </w:rPr>
        <w:t>5.3.</w:t>
      </w:r>
      <w:r w:rsidRPr="00065D9A">
        <w:rPr>
          <w:rFonts w:ascii="Bookman Old Style" w:hAnsi="Bookman Old Style"/>
          <w:b/>
          <w:bCs/>
          <w:sz w:val="20"/>
        </w:rPr>
        <w:t xml:space="preserve"> </w:t>
      </w:r>
      <w:r w:rsidRPr="00065D9A">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77F17879" w14:textId="77777777" w:rsidR="00AA76D0" w:rsidRPr="00065D9A" w:rsidRDefault="00AA76D0" w:rsidP="00AF639F">
      <w:pPr>
        <w:spacing w:line="360" w:lineRule="auto"/>
        <w:ind w:left="567" w:firstLine="0"/>
        <w:rPr>
          <w:rFonts w:ascii="Bookman Old Style" w:hAnsi="Bookman Old Style"/>
          <w:sz w:val="20"/>
        </w:rPr>
      </w:pPr>
      <w:r w:rsidRPr="00065D9A">
        <w:rPr>
          <w:rFonts w:ascii="Bookman Old Style" w:eastAsia="Cambria" w:hAnsi="Bookman Old Style"/>
          <w:sz w:val="20"/>
        </w:rPr>
        <w:t xml:space="preserve">a) </w:t>
      </w:r>
      <w:r w:rsidRPr="00065D9A">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05A7C4A7" w14:textId="77777777" w:rsidR="00AA76D0" w:rsidRPr="00065D9A" w:rsidRDefault="00AA76D0" w:rsidP="00AF639F">
      <w:pPr>
        <w:spacing w:line="360" w:lineRule="auto"/>
        <w:ind w:left="567" w:firstLine="0"/>
        <w:rPr>
          <w:rFonts w:ascii="Bookman Old Style" w:hAnsi="Bookman Old Style"/>
          <w:sz w:val="20"/>
        </w:rPr>
      </w:pPr>
      <w:r w:rsidRPr="00065D9A">
        <w:rPr>
          <w:rFonts w:ascii="Bookman Old Style" w:eastAsia="Cambria" w:hAnsi="Bookman Old Style"/>
          <w:sz w:val="20"/>
        </w:rPr>
        <w:t xml:space="preserve">b) </w:t>
      </w:r>
      <w:r w:rsidRPr="00065D9A">
        <w:rPr>
          <w:rFonts w:ascii="Bookman Old Style" w:hAnsi="Bookman Old Style"/>
          <w:sz w:val="20"/>
        </w:rPr>
        <w:t>Examinar as Carteiras Profissionais dos empregados colocados ao seu serviço, para comprovar o registro de função profissional.</w:t>
      </w:r>
    </w:p>
    <w:p w14:paraId="102FF68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5.4. 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1B11C4A2" w14:textId="5865071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5.5.</w:t>
      </w:r>
      <w:r w:rsidR="008A6CCB" w:rsidRPr="00065D9A">
        <w:rPr>
          <w:rFonts w:ascii="Bookman Old Style" w:hAnsi="Bookman Old Style"/>
          <w:sz w:val="20"/>
          <w:szCs w:val="20"/>
        </w:rPr>
        <w:t xml:space="preserve"> </w:t>
      </w:r>
      <w:r w:rsidRPr="00065D9A">
        <w:rPr>
          <w:rFonts w:ascii="Bookman Old Style" w:hAnsi="Bookman Old Style"/>
          <w:sz w:val="20"/>
          <w:szCs w:val="20"/>
        </w:rPr>
        <w:t xml:space="preserve">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 14.133/21. </w:t>
      </w:r>
    </w:p>
    <w:p w14:paraId="13B12CA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5.6. A verificação da adequação da prestação do serviço deverá ser realizada com base nos critérios previstos neste Termo de Referência. </w:t>
      </w:r>
    </w:p>
    <w:p w14:paraId="0F0BE109"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5.7. O representante da Contratante deverá promover o registro das ocorrências verificadas, adotando as providências necessárias ao fiel cumprimento das cláusulas contratuais, conforme o disposto na Lei nº: 14.133/21. </w:t>
      </w:r>
    </w:p>
    <w:p w14:paraId="55C4D73B"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5.8. 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7B81DEC7" w14:textId="77777777" w:rsidR="00AA76D0" w:rsidRPr="00065D9A" w:rsidRDefault="00AA76D0" w:rsidP="00AA76D0">
      <w:pPr>
        <w:pStyle w:val="Default"/>
        <w:spacing w:line="360" w:lineRule="auto"/>
        <w:jc w:val="both"/>
        <w:rPr>
          <w:rFonts w:ascii="Bookman Old Style" w:hAnsi="Bookman Old Style"/>
          <w:color w:val="FF0000"/>
          <w:sz w:val="20"/>
          <w:szCs w:val="20"/>
        </w:rPr>
      </w:pPr>
      <w:r w:rsidRPr="00065D9A">
        <w:rPr>
          <w:rFonts w:ascii="Bookman Old Style" w:hAnsi="Bookman Old Style"/>
          <w:sz w:val="20"/>
          <w:szCs w:val="20"/>
        </w:rPr>
        <w:lastRenderedPageBreak/>
        <w:t>5.9.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404C6B29" w14:textId="77777777" w:rsidR="00AA76D0" w:rsidRPr="00065D9A" w:rsidRDefault="00AA76D0" w:rsidP="00AA76D0">
      <w:pPr>
        <w:keepNext/>
        <w:tabs>
          <w:tab w:val="left" w:pos="4253"/>
        </w:tabs>
        <w:spacing w:line="360" w:lineRule="auto"/>
        <w:outlineLvl w:val="1"/>
        <w:rPr>
          <w:rFonts w:ascii="Bookman Old Style" w:hAnsi="Bookman Old Style"/>
          <w:b/>
          <w:sz w:val="20"/>
          <w:u w:val="single"/>
        </w:rPr>
      </w:pPr>
    </w:p>
    <w:p w14:paraId="4EB7C8E7"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06 – Do Prazo Contratual:</w:t>
      </w:r>
    </w:p>
    <w:p w14:paraId="7BA32AEB" w14:textId="77777777" w:rsidR="00AA76D0" w:rsidRPr="00065D9A" w:rsidRDefault="00AA76D0" w:rsidP="00AA76D0">
      <w:pPr>
        <w:spacing w:line="360" w:lineRule="auto"/>
        <w:rPr>
          <w:rFonts w:ascii="Bookman Old Style" w:hAnsi="Bookman Old Style"/>
          <w:sz w:val="20"/>
        </w:rPr>
      </w:pPr>
    </w:p>
    <w:p w14:paraId="3DB273E1" w14:textId="78DED794" w:rsidR="00AA76D0" w:rsidRPr="00065D9A" w:rsidRDefault="00AA76D0" w:rsidP="008F43BE">
      <w:pPr>
        <w:widowControl w:val="0"/>
        <w:adjustRightInd w:val="0"/>
        <w:spacing w:line="360" w:lineRule="auto"/>
        <w:ind w:left="0" w:firstLine="0"/>
        <w:textAlignment w:val="baseline"/>
        <w:outlineLvl w:val="8"/>
        <w:rPr>
          <w:rFonts w:ascii="Bookman Old Style" w:eastAsia="Cambria" w:hAnsi="Bookman Old Style"/>
          <w:sz w:val="20"/>
        </w:rPr>
      </w:pPr>
      <w:r w:rsidRPr="00065D9A">
        <w:rPr>
          <w:rFonts w:ascii="Bookman Old Style" w:eastAsia="Cambria" w:hAnsi="Bookman Old Style"/>
          <w:sz w:val="20"/>
        </w:rPr>
        <w:t xml:space="preserve">6.1. </w:t>
      </w:r>
      <w:r w:rsidR="00440D30" w:rsidRPr="00065D9A">
        <w:rPr>
          <w:rFonts w:ascii="Bookman Old Style" w:eastAsia="Cambria" w:hAnsi="Bookman Old Style"/>
          <w:sz w:val="20"/>
        </w:rPr>
        <w:t>A ata de registro de preços</w:t>
      </w:r>
      <w:r w:rsidRPr="00065D9A">
        <w:rPr>
          <w:rFonts w:ascii="Bookman Old Style" w:eastAsia="Cambria" w:hAnsi="Bookman Old Style"/>
          <w:sz w:val="20"/>
        </w:rPr>
        <w:t xml:space="preserve"> </w:t>
      </w:r>
      <w:r w:rsidRPr="00065D9A">
        <w:rPr>
          <w:rFonts w:ascii="Bookman Old Style" w:eastAsia="Cambria" w:hAnsi="Bookman Old Style"/>
          <w:b/>
          <w:bCs/>
          <w:sz w:val="20"/>
        </w:rPr>
        <w:t>terá vigência</w:t>
      </w:r>
      <w:r w:rsidRPr="00065D9A">
        <w:rPr>
          <w:rFonts w:ascii="Bookman Old Style" w:eastAsia="Cambria" w:hAnsi="Bookman Old Style"/>
          <w:sz w:val="20"/>
        </w:rPr>
        <w:t xml:space="preserve"> a partir da data de sua assinatura, </w:t>
      </w:r>
      <w:r w:rsidR="00BD2D5D" w:rsidRPr="00065D9A">
        <w:rPr>
          <w:rFonts w:ascii="Bookman Old Style" w:eastAsia="Cambria" w:hAnsi="Bookman Old Style"/>
          <w:sz w:val="20"/>
        </w:rPr>
        <w:t>pelo período de 12 (doze) meses</w:t>
      </w:r>
      <w:r w:rsidRPr="00065D9A">
        <w:rPr>
          <w:rFonts w:ascii="Bookman Old Style" w:eastAsia="Cambria" w:hAnsi="Bookman Old Style"/>
          <w:sz w:val="20"/>
        </w:rPr>
        <w:t>, ou até a conclusão do processo licitatório.</w:t>
      </w:r>
      <w:r w:rsidR="008F43BE" w:rsidRPr="00065D9A">
        <w:rPr>
          <w:rFonts w:ascii="Bookman Old Style" w:eastAsia="Cambria" w:hAnsi="Bookman Old Style"/>
          <w:sz w:val="20"/>
        </w:rPr>
        <w:t xml:space="preserve"> </w:t>
      </w:r>
      <w:r w:rsidR="00BD2D5D" w:rsidRPr="00065D9A">
        <w:rPr>
          <w:rFonts w:ascii="Bookman Old Style" w:eastAsia="Cambria" w:hAnsi="Bookman Old Style"/>
          <w:sz w:val="20"/>
        </w:rPr>
        <w:t xml:space="preserve">O prazo de entrega do objeto será de </w:t>
      </w:r>
      <w:r w:rsidR="00D42E68">
        <w:rPr>
          <w:rFonts w:ascii="Bookman Old Style" w:eastAsia="Cambria" w:hAnsi="Bookman Old Style"/>
          <w:sz w:val="20"/>
        </w:rPr>
        <w:t>10</w:t>
      </w:r>
      <w:r w:rsidR="00BD2D5D" w:rsidRPr="00065D9A">
        <w:rPr>
          <w:rFonts w:ascii="Bookman Old Style" w:eastAsia="Cambria" w:hAnsi="Bookman Old Style"/>
          <w:sz w:val="20"/>
        </w:rPr>
        <w:t xml:space="preserve"> (</w:t>
      </w:r>
      <w:r w:rsidR="00D42E68">
        <w:rPr>
          <w:rFonts w:ascii="Bookman Old Style" w:eastAsia="Cambria" w:hAnsi="Bookman Old Style"/>
          <w:sz w:val="20"/>
        </w:rPr>
        <w:t>dez</w:t>
      </w:r>
      <w:r w:rsidR="00BD2D5D" w:rsidRPr="00065D9A">
        <w:rPr>
          <w:rFonts w:ascii="Bookman Old Style" w:eastAsia="Cambria" w:hAnsi="Bookman Old Style"/>
          <w:sz w:val="20"/>
        </w:rPr>
        <w:t>) dias</w:t>
      </w:r>
      <w:r w:rsidR="00C010F4" w:rsidRPr="00065D9A">
        <w:rPr>
          <w:rFonts w:ascii="Bookman Old Style" w:eastAsia="Cambria" w:hAnsi="Bookman Old Style"/>
          <w:sz w:val="20"/>
        </w:rPr>
        <w:t>.</w:t>
      </w:r>
    </w:p>
    <w:p w14:paraId="021457FB"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 </w:t>
      </w:r>
    </w:p>
    <w:p w14:paraId="617FF878" w14:textId="77777777" w:rsidR="00AA76D0" w:rsidRPr="00065D9A" w:rsidRDefault="00AA76D0" w:rsidP="00AA76D0">
      <w:pPr>
        <w:tabs>
          <w:tab w:val="left" w:pos="5670"/>
        </w:tabs>
        <w:spacing w:line="360" w:lineRule="auto"/>
        <w:rPr>
          <w:rFonts w:ascii="Bookman Old Style" w:hAnsi="Bookman Old Style"/>
          <w:b/>
          <w:sz w:val="20"/>
        </w:rPr>
      </w:pPr>
      <w:r w:rsidRPr="00065D9A">
        <w:rPr>
          <w:rFonts w:ascii="Bookman Old Style" w:hAnsi="Bookman Old Style"/>
          <w:b/>
          <w:bCs/>
          <w:sz w:val="20"/>
        </w:rPr>
        <w:t xml:space="preserve">07 – </w:t>
      </w:r>
      <w:r w:rsidRPr="00065D9A">
        <w:rPr>
          <w:rFonts w:ascii="Bookman Old Style" w:hAnsi="Bookman Old Style"/>
          <w:b/>
          <w:sz w:val="20"/>
        </w:rPr>
        <w:t>Critério de Seleção do Fornecedor:</w:t>
      </w:r>
    </w:p>
    <w:p w14:paraId="056C0DF5" w14:textId="77777777" w:rsidR="00AA76D0" w:rsidRPr="00065D9A" w:rsidRDefault="00AA76D0" w:rsidP="00AA76D0">
      <w:pPr>
        <w:tabs>
          <w:tab w:val="left" w:pos="5670"/>
        </w:tabs>
        <w:spacing w:line="360" w:lineRule="auto"/>
        <w:rPr>
          <w:rFonts w:ascii="Bookman Old Style" w:hAnsi="Bookman Old Style"/>
          <w:b/>
          <w:sz w:val="20"/>
        </w:rPr>
      </w:pPr>
    </w:p>
    <w:p w14:paraId="1D602BE0"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7.1. As exigências de habilitação jurídica e de regularidade fiscal e trabalhista são as usuais. Os critérios de qualificação técnica e econômica a serem atendidos pelo fornecedor estão previstos no edital. </w:t>
      </w:r>
    </w:p>
    <w:p w14:paraId="0D7FE8E0" w14:textId="77777777" w:rsidR="00AA76D0" w:rsidRPr="00065D9A" w:rsidRDefault="00AA76D0" w:rsidP="00AA76D0">
      <w:pPr>
        <w:pStyle w:val="Default"/>
        <w:spacing w:line="360" w:lineRule="auto"/>
        <w:jc w:val="both"/>
        <w:rPr>
          <w:rFonts w:ascii="Bookman Old Style" w:hAnsi="Bookman Old Style"/>
          <w:color w:val="auto"/>
          <w:sz w:val="20"/>
          <w:szCs w:val="20"/>
        </w:rPr>
      </w:pPr>
      <w:r w:rsidRPr="00065D9A">
        <w:rPr>
          <w:rFonts w:ascii="Bookman Old Style" w:hAnsi="Bookman Old Style"/>
          <w:color w:val="auto"/>
          <w:sz w:val="20"/>
          <w:szCs w:val="20"/>
        </w:rPr>
        <w:t>7.2. Os critérios de aceitabilidade de preços serão:</w:t>
      </w:r>
    </w:p>
    <w:p w14:paraId="7F158B33" w14:textId="77777777"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a) Valores conforme o modelo de proposta de preços anexa ao edital.</w:t>
      </w:r>
    </w:p>
    <w:p w14:paraId="788A1BB6" w14:textId="7388B279"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 xml:space="preserve">b) O critério de julgamento da proposta é o menor preço </w:t>
      </w:r>
      <w:r w:rsidR="00A004C9" w:rsidRPr="00065D9A">
        <w:rPr>
          <w:rFonts w:ascii="Bookman Old Style" w:hAnsi="Bookman Old Style"/>
          <w:color w:val="auto"/>
          <w:sz w:val="20"/>
          <w:szCs w:val="20"/>
        </w:rPr>
        <w:t xml:space="preserve">por </w:t>
      </w:r>
      <w:r w:rsidR="00BD2D5D" w:rsidRPr="00065D9A">
        <w:rPr>
          <w:rFonts w:ascii="Bookman Old Style" w:hAnsi="Bookman Old Style"/>
          <w:color w:val="auto"/>
          <w:sz w:val="20"/>
          <w:szCs w:val="20"/>
        </w:rPr>
        <w:t>item</w:t>
      </w:r>
      <w:r w:rsidRPr="00065D9A">
        <w:rPr>
          <w:rFonts w:ascii="Bookman Old Style" w:hAnsi="Bookman Old Style"/>
          <w:color w:val="auto"/>
          <w:sz w:val="20"/>
          <w:szCs w:val="20"/>
        </w:rPr>
        <w:t xml:space="preserve">. </w:t>
      </w:r>
    </w:p>
    <w:p w14:paraId="6555FC71" w14:textId="77777777" w:rsidR="00AA76D0" w:rsidRPr="00065D9A" w:rsidRDefault="00AA76D0" w:rsidP="00AA76D0">
      <w:pPr>
        <w:pStyle w:val="Default"/>
        <w:spacing w:line="360" w:lineRule="auto"/>
        <w:ind w:left="567"/>
        <w:jc w:val="both"/>
        <w:rPr>
          <w:rFonts w:ascii="Bookman Old Style" w:hAnsi="Bookman Old Style"/>
          <w:color w:val="auto"/>
          <w:sz w:val="20"/>
          <w:szCs w:val="20"/>
        </w:rPr>
      </w:pPr>
      <w:r w:rsidRPr="00065D9A">
        <w:rPr>
          <w:rFonts w:ascii="Bookman Old Style" w:hAnsi="Bookman Old Style"/>
          <w:color w:val="auto"/>
          <w:sz w:val="20"/>
          <w:szCs w:val="20"/>
        </w:rPr>
        <w:t>c) As regras de desempate entre propostas são as discriminadas no edital.</w:t>
      </w:r>
    </w:p>
    <w:p w14:paraId="2EC26779" w14:textId="77777777" w:rsidR="00AA76D0" w:rsidRPr="00065D9A" w:rsidRDefault="00AA76D0" w:rsidP="00AA76D0">
      <w:pPr>
        <w:pStyle w:val="Default"/>
        <w:spacing w:line="360" w:lineRule="auto"/>
        <w:jc w:val="both"/>
        <w:rPr>
          <w:rFonts w:ascii="Bookman Old Style" w:hAnsi="Bookman Old Style"/>
          <w:color w:val="FF0000"/>
          <w:sz w:val="20"/>
          <w:szCs w:val="20"/>
        </w:rPr>
      </w:pPr>
    </w:p>
    <w:p w14:paraId="7308606D" w14:textId="77777777" w:rsidR="00AA76D0" w:rsidRPr="00065D9A" w:rsidRDefault="00AA76D0" w:rsidP="00AA76D0">
      <w:pPr>
        <w:tabs>
          <w:tab w:val="left" w:pos="5670"/>
        </w:tabs>
        <w:spacing w:line="360" w:lineRule="auto"/>
        <w:rPr>
          <w:rFonts w:ascii="Bookman Old Style" w:hAnsi="Bookman Old Style"/>
          <w:b/>
          <w:sz w:val="20"/>
        </w:rPr>
      </w:pPr>
      <w:r w:rsidRPr="00065D9A">
        <w:rPr>
          <w:rFonts w:ascii="Bookman Old Style" w:hAnsi="Bookman Old Style"/>
          <w:b/>
          <w:sz w:val="20"/>
        </w:rPr>
        <w:t>08 – Da Justificativa do Preço a ser contratado:</w:t>
      </w:r>
    </w:p>
    <w:p w14:paraId="23681CC7" w14:textId="77777777" w:rsidR="00AA76D0" w:rsidRPr="00065D9A" w:rsidRDefault="00AA76D0" w:rsidP="00AA76D0">
      <w:pPr>
        <w:tabs>
          <w:tab w:val="left" w:pos="5670"/>
        </w:tabs>
        <w:spacing w:line="360" w:lineRule="auto"/>
        <w:rPr>
          <w:rFonts w:ascii="Bookman Old Style" w:hAnsi="Bookman Old Style"/>
          <w:b/>
          <w:sz w:val="20"/>
        </w:rPr>
      </w:pPr>
    </w:p>
    <w:p w14:paraId="6C24B669" w14:textId="77777777" w:rsidR="00AA76D0" w:rsidRPr="00065D9A" w:rsidRDefault="00AA76D0" w:rsidP="007774FB">
      <w:pPr>
        <w:tabs>
          <w:tab w:val="left" w:pos="5670"/>
        </w:tabs>
        <w:spacing w:line="360" w:lineRule="auto"/>
        <w:ind w:left="0" w:firstLine="0"/>
        <w:rPr>
          <w:rFonts w:ascii="Bookman Old Style" w:hAnsi="Bookman Old Style"/>
          <w:b/>
          <w:sz w:val="20"/>
        </w:rPr>
      </w:pPr>
      <w:r w:rsidRPr="00065D9A">
        <w:rPr>
          <w:rFonts w:ascii="Bookman Old Style" w:hAnsi="Bookman Old Style"/>
          <w:color w:val="000000"/>
          <w:sz w:val="20"/>
        </w:rPr>
        <w:t>8.1. Valor estipulado por meio de prévia pesquisa de mercado (orçamentos),</w:t>
      </w:r>
      <w:r w:rsidRPr="00065D9A">
        <w:rPr>
          <w:rFonts w:ascii="Bookman Old Style" w:hAnsi="Bookman Old Style"/>
          <w:sz w:val="20"/>
        </w:rPr>
        <w:t xml:space="preserve"> consulta a licitações realizadas por outras entidades e Órgãos da Administração Pública, pesquisas essas reduzidos na tabela orçamentária anexa ao processo.</w:t>
      </w:r>
    </w:p>
    <w:p w14:paraId="5776DC38" w14:textId="357860E7" w:rsidR="00AA76D0" w:rsidRPr="00065D9A" w:rsidRDefault="00AA76D0" w:rsidP="007774FB">
      <w:pPr>
        <w:tabs>
          <w:tab w:val="left" w:pos="5670"/>
        </w:tabs>
        <w:spacing w:line="360" w:lineRule="auto"/>
        <w:ind w:left="0" w:firstLine="0"/>
        <w:rPr>
          <w:rFonts w:ascii="Bookman Old Style" w:hAnsi="Bookman Old Style"/>
          <w:b/>
          <w:sz w:val="20"/>
        </w:rPr>
      </w:pPr>
      <w:r w:rsidRPr="00065D9A">
        <w:rPr>
          <w:rFonts w:ascii="Bookman Old Style" w:hAnsi="Bookman Old Style"/>
          <w:sz w:val="20"/>
        </w:rPr>
        <w:t xml:space="preserve">8.2. Diante os valores referenciais obtidos nas pesquisas foi utilizado, como método para obtenção do preço estimado para esta contratação, </w:t>
      </w:r>
      <w:r w:rsidR="007743E3">
        <w:rPr>
          <w:rFonts w:ascii="Bookman Old Style" w:hAnsi="Bookman Old Style"/>
          <w:b/>
          <w:bCs/>
          <w:sz w:val="20"/>
        </w:rPr>
        <w:t>o menor valor</w:t>
      </w:r>
      <w:r w:rsidRPr="00065D9A">
        <w:rPr>
          <w:rFonts w:ascii="Bookman Old Style" w:hAnsi="Bookman Old Style"/>
          <w:sz w:val="20"/>
        </w:rPr>
        <w:t>, considerando os valores em sites oficiais das administrações públicas consultadas e PNCP, bem como as propostas enviadas pelos fornecedores consultados.</w:t>
      </w:r>
    </w:p>
    <w:p w14:paraId="05EB36C6"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 </w:t>
      </w:r>
    </w:p>
    <w:p w14:paraId="2BA10905" w14:textId="77777777" w:rsidR="00AA76D0" w:rsidRPr="00065D9A" w:rsidRDefault="00AA76D0" w:rsidP="00AA76D0">
      <w:pPr>
        <w:spacing w:line="360" w:lineRule="auto"/>
        <w:rPr>
          <w:rFonts w:ascii="Bookman Old Style" w:eastAsia="Cambria" w:hAnsi="Bookman Old Style"/>
          <w:b/>
          <w:sz w:val="20"/>
        </w:rPr>
      </w:pPr>
      <w:r w:rsidRPr="00065D9A">
        <w:rPr>
          <w:rFonts w:ascii="Bookman Old Style" w:eastAsia="Cambria" w:hAnsi="Bookman Old Style"/>
          <w:b/>
          <w:sz w:val="20"/>
        </w:rPr>
        <w:t>09 – Da Fundamentação Legal:</w:t>
      </w:r>
    </w:p>
    <w:p w14:paraId="5BE3DC68" w14:textId="77777777" w:rsidR="00AA76D0" w:rsidRPr="00065D9A" w:rsidRDefault="00AA76D0" w:rsidP="00AA76D0">
      <w:pPr>
        <w:spacing w:line="360" w:lineRule="auto"/>
        <w:rPr>
          <w:rFonts w:ascii="Bookman Old Style" w:eastAsia="Cambria" w:hAnsi="Bookman Old Style"/>
          <w:b/>
          <w:sz w:val="20"/>
        </w:rPr>
      </w:pPr>
    </w:p>
    <w:p w14:paraId="4F8B6895" w14:textId="77777777" w:rsidR="00AA76D0" w:rsidRPr="00065D9A" w:rsidRDefault="00AA76D0" w:rsidP="00AA76D0">
      <w:pPr>
        <w:tabs>
          <w:tab w:val="left" w:pos="5670"/>
          <w:tab w:val="left" w:pos="8931"/>
          <w:tab w:val="left" w:pos="9214"/>
        </w:tabs>
        <w:spacing w:line="360" w:lineRule="auto"/>
        <w:rPr>
          <w:rFonts w:ascii="Bookman Old Style" w:hAnsi="Bookman Old Style"/>
          <w:sz w:val="20"/>
        </w:rPr>
      </w:pPr>
      <w:r w:rsidRPr="00065D9A">
        <w:rPr>
          <w:rFonts w:ascii="Bookman Old Style" w:hAnsi="Bookman Old Style"/>
          <w:sz w:val="20"/>
        </w:rPr>
        <w:t>9.1. Lei nº: 14.133/2021, artigo 6º.</w:t>
      </w:r>
    </w:p>
    <w:p w14:paraId="3237FE10" w14:textId="77777777" w:rsidR="00AA76D0" w:rsidRPr="00065D9A" w:rsidRDefault="00AA76D0" w:rsidP="00AA76D0">
      <w:pPr>
        <w:spacing w:line="360" w:lineRule="auto"/>
        <w:rPr>
          <w:rFonts w:ascii="Bookman Old Style" w:hAnsi="Bookman Old Style"/>
          <w:b/>
          <w:bCs/>
          <w:sz w:val="20"/>
        </w:rPr>
      </w:pPr>
    </w:p>
    <w:p w14:paraId="291A6ECD"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10 – Forma de Execução:</w:t>
      </w:r>
    </w:p>
    <w:p w14:paraId="761970C8" w14:textId="77777777" w:rsidR="00AA76D0" w:rsidRPr="00065D9A" w:rsidRDefault="00AA76D0" w:rsidP="00AA76D0">
      <w:pPr>
        <w:spacing w:line="360" w:lineRule="auto"/>
        <w:rPr>
          <w:rFonts w:ascii="Bookman Old Style" w:hAnsi="Bookman Old Style"/>
          <w:sz w:val="20"/>
        </w:rPr>
      </w:pPr>
    </w:p>
    <w:p w14:paraId="49089F58" w14:textId="7A1A1550" w:rsidR="00AA76D0" w:rsidRPr="00065D9A" w:rsidRDefault="00AA76D0" w:rsidP="007774FB">
      <w:pPr>
        <w:spacing w:line="360" w:lineRule="auto"/>
        <w:ind w:left="0" w:firstLine="0"/>
        <w:rPr>
          <w:rFonts w:ascii="Bookman Old Style" w:hAnsi="Bookman Old Style" w:cs="Arial"/>
          <w:sz w:val="20"/>
        </w:rPr>
      </w:pPr>
      <w:r w:rsidRPr="00065D9A">
        <w:rPr>
          <w:rFonts w:ascii="Bookman Old Style" w:hAnsi="Bookman Old Style"/>
          <w:sz w:val="20"/>
        </w:rPr>
        <w:lastRenderedPageBreak/>
        <w:t xml:space="preserve">10.1. </w:t>
      </w:r>
      <w:r w:rsidR="008F43BE" w:rsidRPr="00065D9A">
        <w:rPr>
          <w:rFonts w:ascii="Bookman Old Style" w:hAnsi="Bookman Old Style"/>
          <w:sz w:val="20"/>
        </w:rPr>
        <w:t>Compra</w:t>
      </w:r>
      <w:r w:rsidRPr="00065D9A">
        <w:rPr>
          <w:rFonts w:ascii="Bookman Old Style" w:hAnsi="Bookman Old Style"/>
          <w:sz w:val="20"/>
        </w:rPr>
        <w:t xml:space="preserve">: </w:t>
      </w:r>
      <w:r w:rsidR="008F43BE" w:rsidRPr="00065D9A">
        <w:rPr>
          <w:rFonts w:ascii="Bookman Old Style" w:hAnsi="Bookman Old Style" w:cs="Arial"/>
          <w:sz w:val="20"/>
        </w:rPr>
        <w:t>aquisição remunerada de bens para fornecimento</w:t>
      </w:r>
      <w:r w:rsidR="007743E3">
        <w:rPr>
          <w:rFonts w:ascii="Bookman Old Style" w:hAnsi="Bookman Old Style" w:cs="Arial"/>
          <w:sz w:val="20"/>
        </w:rPr>
        <w:t xml:space="preserve"> de uma só vez</w:t>
      </w:r>
      <w:r w:rsidR="008F43BE" w:rsidRPr="00065D9A">
        <w:rPr>
          <w:rFonts w:ascii="Bookman Old Style" w:hAnsi="Bookman Old Style" w:cs="Arial"/>
          <w:sz w:val="20"/>
        </w:rPr>
        <w:t xml:space="preserve"> </w:t>
      </w:r>
      <w:r w:rsidR="00BD2D5D" w:rsidRPr="00065D9A">
        <w:rPr>
          <w:rFonts w:ascii="Bookman Old Style" w:hAnsi="Bookman Old Style" w:cs="Arial"/>
          <w:sz w:val="20"/>
        </w:rPr>
        <w:t xml:space="preserve">com prazo de entrega de até </w:t>
      </w:r>
      <w:r w:rsidR="00D42E68">
        <w:rPr>
          <w:rFonts w:ascii="Bookman Old Style" w:hAnsi="Bookman Old Style" w:cs="Arial"/>
          <w:sz w:val="20"/>
        </w:rPr>
        <w:t>10</w:t>
      </w:r>
      <w:r w:rsidR="00BD2D5D" w:rsidRPr="00065D9A">
        <w:rPr>
          <w:rFonts w:ascii="Bookman Old Style" w:hAnsi="Bookman Old Style" w:cs="Arial"/>
          <w:sz w:val="20"/>
        </w:rPr>
        <w:t xml:space="preserve"> (</w:t>
      </w:r>
      <w:r w:rsidR="00D42E68">
        <w:rPr>
          <w:rFonts w:ascii="Bookman Old Style" w:hAnsi="Bookman Old Style" w:cs="Arial"/>
          <w:sz w:val="20"/>
        </w:rPr>
        <w:t>dez</w:t>
      </w:r>
      <w:r w:rsidR="00BD2D5D" w:rsidRPr="00065D9A">
        <w:rPr>
          <w:rFonts w:ascii="Bookman Old Style" w:hAnsi="Bookman Old Style" w:cs="Arial"/>
          <w:sz w:val="20"/>
        </w:rPr>
        <w:t xml:space="preserve">) dias da </w:t>
      </w:r>
      <w:r w:rsidR="007743E3">
        <w:rPr>
          <w:rFonts w:ascii="Bookman Old Style" w:hAnsi="Bookman Old Style" w:cs="Arial"/>
          <w:sz w:val="20"/>
        </w:rPr>
        <w:t xml:space="preserve">emissão da </w:t>
      </w:r>
      <w:r w:rsidR="00BD2D5D" w:rsidRPr="00065D9A">
        <w:rPr>
          <w:rFonts w:ascii="Bookman Old Style" w:hAnsi="Bookman Old Style" w:cs="Arial"/>
          <w:sz w:val="20"/>
        </w:rPr>
        <w:t xml:space="preserve">ordem de </w:t>
      </w:r>
      <w:r w:rsidR="007743E3">
        <w:rPr>
          <w:rFonts w:ascii="Bookman Old Style" w:hAnsi="Bookman Old Style" w:cs="Arial"/>
          <w:sz w:val="20"/>
        </w:rPr>
        <w:t>compra</w:t>
      </w:r>
      <w:r w:rsidR="00DF261C" w:rsidRPr="00065D9A">
        <w:rPr>
          <w:rFonts w:ascii="Bookman Old Style" w:hAnsi="Bookman Old Style" w:cs="Arial"/>
          <w:sz w:val="20"/>
        </w:rPr>
        <w:t>.</w:t>
      </w:r>
    </w:p>
    <w:p w14:paraId="6AD5C204" w14:textId="77777777" w:rsidR="00AA76D0" w:rsidRPr="00065D9A" w:rsidRDefault="00AA76D0" w:rsidP="00AA76D0">
      <w:pPr>
        <w:spacing w:line="360" w:lineRule="auto"/>
        <w:rPr>
          <w:rFonts w:ascii="Bookman Old Style" w:hAnsi="Bookman Old Style" w:cs="Arial"/>
          <w:color w:val="FF0000"/>
          <w:sz w:val="20"/>
        </w:rPr>
      </w:pPr>
    </w:p>
    <w:p w14:paraId="2581057F"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sz w:val="20"/>
          <w:szCs w:val="20"/>
        </w:rPr>
        <w:t>11 - Da Subcontratação:</w:t>
      </w:r>
    </w:p>
    <w:p w14:paraId="61BC9E4B" w14:textId="77777777" w:rsidR="00AA76D0" w:rsidRPr="00065D9A" w:rsidRDefault="00AA76D0" w:rsidP="00AA76D0">
      <w:pPr>
        <w:pStyle w:val="Default"/>
        <w:spacing w:line="360" w:lineRule="auto"/>
        <w:jc w:val="both"/>
        <w:rPr>
          <w:rFonts w:ascii="Bookman Old Style" w:hAnsi="Bookman Old Style"/>
          <w:sz w:val="20"/>
          <w:szCs w:val="20"/>
        </w:rPr>
      </w:pPr>
    </w:p>
    <w:p w14:paraId="1C119630" w14:textId="77777777" w:rsidR="00AA76D0" w:rsidRPr="00065D9A" w:rsidRDefault="00AA76D0" w:rsidP="00AA76D0">
      <w:pPr>
        <w:spacing w:line="360" w:lineRule="auto"/>
        <w:rPr>
          <w:rFonts w:ascii="Bookman Old Style" w:hAnsi="Bookman Old Style"/>
          <w:color w:val="FF0000"/>
          <w:sz w:val="20"/>
        </w:rPr>
      </w:pPr>
      <w:r w:rsidRPr="00065D9A">
        <w:rPr>
          <w:rFonts w:ascii="Bookman Old Style" w:hAnsi="Bookman Old Style"/>
          <w:sz w:val="20"/>
        </w:rPr>
        <w:t>11.1. Não será admitida a subcontratação do objeto licitatório.</w:t>
      </w:r>
    </w:p>
    <w:p w14:paraId="69BB7B56"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p>
    <w:p w14:paraId="58779285"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b/>
          <w:color w:val="000000"/>
          <w:sz w:val="20"/>
        </w:rPr>
        <w:t>12 – Do Pagamento:</w:t>
      </w:r>
    </w:p>
    <w:p w14:paraId="7E3CD0F4"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p>
    <w:p w14:paraId="7E291C45"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 O pagamento será efetuado pela Contratante no prazo de </w:t>
      </w:r>
      <w:r w:rsidRPr="00065D9A">
        <w:rPr>
          <w:rFonts w:ascii="Bookman Old Style" w:hAnsi="Bookman Old Style"/>
          <w:color w:val="auto"/>
          <w:sz w:val="20"/>
          <w:szCs w:val="20"/>
        </w:rPr>
        <w:t>30 (trinta) dias</w:t>
      </w:r>
      <w:r w:rsidRPr="00065D9A">
        <w:rPr>
          <w:rFonts w:ascii="Bookman Old Style" w:hAnsi="Bookman Old Style"/>
          <w:color w:val="FF0000"/>
          <w:sz w:val="20"/>
          <w:szCs w:val="20"/>
        </w:rPr>
        <w:t xml:space="preserve">, </w:t>
      </w:r>
      <w:r w:rsidRPr="00065D9A">
        <w:rPr>
          <w:rFonts w:ascii="Bookman Old Style" w:hAnsi="Bookman Old Style"/>
          <w:sz w:val="20"/>
          <w:szCs w:val="20"/>
        </w:rPr>
        <w:t xml:space="preserve">contados do recebimento da Nota Fiscal/Fatura. </w:t>
      </w:r>
    </w:p>
    <w:p w14:paraId="0A2E782F"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12.2. As notas fiscais deverão ser emitidas no final de cada mês, cada nota fiscal referente a autorização de fornecimento recebida. </w:t>
      </w:r>
    </w:p>
    <w:p w14:paraId="33C552F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12.3. A emissão da Nota Fiscal/Fatura será precedida do recebimento definitivo do serviço, conforme este Termo de Referência </w:t>
      </w:r>
    </w:p>
    <w:p w14:paraId="340C371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12.4. A Nota Fiscal ou Fatura deverá ser obrigatoriamente acompanhada da comprovação da regularidade fiscal, constatada por meio de consulta on-line ao SICAF ou, na impossibilidade de acesso ao referido Sistema, mediante consulta aos sítios eletrônicos oficiais ou à documentação mencionada na Lei Federal nº: 14.133/2021. </w:t>
      </w:r>
    </w:p>
    <w:p w14:paraId="53AABFD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12.5. O setor competente para proceder o pagamento deve verificar se a Nota Fiscal ou Fatura apresentada expressa os elementos necessários e essenciais do documento, tais como: </w:t>
      </w:r>
    </w:p>
    <w:p w14:paraId="588E0A9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a) o prazo de validade;</w:t>
      </w:r>
    </w:p>
    <w:p w14:paraId="5C3A5119"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b) a data da emissão; </w:t>
      </w:r>
    </w:p>
    <w:p w14:paraId="44461608"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c) os dados do contrato, do órgão contratante, </w:t>
      </w:r>
    </w:p>
    <w:p w14:paraId="4FC8049A" w14:textId="75FD7BBB"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d) nº de AF</w:t>
      </w:r>
      <w:r w:rsidR="008A6CCB" w:rsidRPr="00065D9A">
        <w:rPr>
          <w:rFonts w:ascii="Bookman Old Style" w:hAnsi="Bookman Old Style"/>
          <w:sz w:val="20"/>
          <w:szCs w:val="20"/>
        </w:rPr>
        <w:t xml:space="preserve"> (autorização de fornecimento)</w:t>
      </w:r>
      <w:r w:rsidRPr="00065D9A">
        <w:rPr>
          <w:rFonts w:ascii="Bookman Old Style" w:hAnsi="Bookman Old Style"/>
          <w:sz w:val="20"/>
          <w:szCs w:val="20"/>
        </w:rPr>
        <w:t xml:space="preserve">, </w:t>
      </w:r>
    </w:p>
    <w:p w14:paraId="47655DAA"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e) nome do convenio; </w:t>
      </w:r>
    </w:p>
    <w:p w14:paraId="16C714C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f) o período de prestação dos serviços; </w:t>
      </w:r>
    </w:p>
    <w:p w14:paraId="6E75F8B4"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g) o valor a pagar. </w:t>
      </w:r>
    </w:p>
    <w:p w14:paraId="3ED2F160"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12.6. Antes de cada pagamento à contratada, será realizada consulta ao SICAF para verificar a manutenção das condições de habilitação exigidas no edital. </w:t>
      </w:r>
    </w:p>
    <w:p w14:paraId="3D82BD9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12.7. Constatando-se, junto ao SICAF,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 </w:t>
      </w:r>
    </w:p>
    <w:p w14:paraId="5BAF981A"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12.8. Previamente à emissão de nota de empenho e a cada pagamento, a Administração deverá realizar consulta ao SICAF para identificar possível suspensão temporária de participação em licitação, no âmbito do órgão ou entidade, proibição de contratar com o Poder Público, bem como ocorrências impeditivas indiretas. </w:t>
      </w:r>
    </w:p>
    <w:p w14:paraId="7A6B0644"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12.9.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76DC6353"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12.10. Persistindo a irregularidade, a contratante deverá adotar as medidas necessárias à rescisão contratual nos autos do processo administrativo correspondente, assegurada à contratada a ampla defesa. </w:t>
      </w:r>
    </w:p>
    <w:p w14:paraId="7FDB5478"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12.11. Havendo a efetiva execução do objeto, os pagamentos serão realizados normalmente, até que se decida pela rescisão do contrato, caso a contratada não regularize sua situação junto ao SICAF. </w:t>
      </w:r>
    </w:p>
    <w:p w14:paraId="1C448066" w14:textId="777777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12.12. Será rescindido o contrato em execução com a contratada inadimplente no SICAF, salvo por motivo de economicidade, segurança nacional ou outro de interesse público de alta relevância, devidamente justificado, em qualquer caso, pela máxima autoridade da contratante. </w:t>
      </w:r>
    </w:p>
    <w:p w14:paraId="2DA112FA" w14:textId="77777777" w:rsidR="008D273F" w:rsidRDefault="008D273F" w:rsidP="008D273F">
      <w:pPr>
        <w:pStyle w:val="Default"/>
        <w:spacing w:line="360" w:lineRule="auto"/>
        <w:jc w:val="both"/>
        <w:rPr>
          <w:rFonts w:ascii="Bookman Old Style" w:hAnsi="Bookman Old Style"/>
          <w:sz w:val="20"/>
          <w:szCs w:val="20"/>
        </w:rPr>
      </w:pPr>
      <w:r>
        <w:rPr>
          <w:rFonts w:ascii="Bookman Old Style" w:hAnsi="Bookman Old Style"/>
          <w:sz w:val="20"/>
          <w:szCs w:val="20"/>
        </w:rPr>
        <w:t>12.13. Quando do pagamento, será efetuada a retenção tributária prevista na legislação aplicável, em especial a prevista no Decreto Municipal n° 84/2023 (Dispõe sobre a retenção do tributo imposto de renda no pagamento a fornecedores por Órgãos e Entidades da Administração Pública Municipal</w:t>
      </w:r>
      <w:r>
        <w:rPr>
          <w:rFonts w:ascii="Bookman Old Style" w:hAnsi="Bookman Old Style"/>
          <w:color w:val="auto"/>
          <w:sz w:val="20"/>
          <w:szCs w:val="20"/>
        </w:rPr>
        <w:t>, e dá outras providências)</w:t>
      </w:r>
      <w:r>
        <w:rPr>
          <w:rFonts w:ascii="Bookman Old Style" w:hAnsi="Bookman Old Style"/>
          <w:sz w:val="20"/>
          <w:szCs w:val="20"/>
        </w:rPr>
        <w:t xml:space="preserve">. </w:t>
      </w:r>
    </w:p>
    <w:p w14:paraId="6160AF0A" w14:textId="77777777" w:rsidR="00AA76D0" w:rsidRPr="00065D9A" w:rsidRDefault="00AA76D0" w:rsidP="008A6CCB">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12.14. É vedado o pagamento, a qualquer título, por serviços prestados, à empresa privada que tenha em seu quadro societário servidor público da ativa do órgão contratante, com fundamento na Lei de Diretrizes Orçamentárias vigente.</w:t>
      </w:r>
    </w:p>
    <w:p w14:paraId="55280619" w14:textId="77777777" w:rsidR="00AA76D0" w:rsidRPr="00065D9A" w:rsidRDefault="00AA76D0" w:rsidP="00AA76D0">
      <w:pPr>
        <w:pStyle w:val="Default"/>
        <w:spacing w:line="360" w:lineRule="auto"/>
        <w:jc w:val="both"/>
        <w:rPr>
          <w:rFonts w:ascii="Bookman Old Style" w:hAnsi="Bookman Old Style"/>
          <w:sz w:val="20"/>
          <w:szCs w:val="20"/>
        </w:rPr>
      </w:pPr>
    </w:p>
    <w:p w14:paraId="7B7EC365" w14:textId="77777777" w:rsidR="00AA76D0" w:rsidRPr="00065D9A" w:rsidRDefault="00AA76D0" w:rsidP="00AA76D0">
      <w:pPr>
        <w:pStyle w:val="Default"/>
        <w:spacing w:line="360" w:lineRule="auto"/>
        <w:jc w:val="both"/>
        <w:rPr>
          <w:rFonts w:ascii="Bookman Old Style" w:hAnsi="Bookman Old Style"/>
          <w:b/>
          <w:bCs/>
          <w:sz w:val="20"/>
          <w:szCs w:val="20"/>
        </w:rPr>
      </w:pPr>
      <w:r w:rsidRPr="00065D9A">
        <w:rPr>
          <w:rFonts w:ascii="Bookman Old Style" w:hAnsi="Bookman Old Style"/>
          <w:b/>
          <w:bCs/>
          <w:sz w:val="20"/>
          <w:szCs w:val="20"/>
        </w:rPr>
        <w:t>13 – Do Reajuste:</w:t>
      </w:r>
    </w:p>
    <w:p w14:paraId="491B037C" w14:textId="77777777" w:rsidR="00AA76D0" w:rsidRPr="00065D9A" w:rsidRDefault="00AA76D0" w:rsidP="00AA76D0">
      <w:pPr>
        <w:pStyle w:val="Default"/>
        <w:spacing w:line="360" w:lineRule="auto"/>
        <w:jc w:val="both"/>
        <w:rPr>
          <w:rFonts w:ascii="Bookman Old Style" w:hAnsi="Bookman Old Style"/>
          <w:sz w:val="20"/>
          <w:szCs w:val="20"/>
        </w:rPr>
      </w:pPr>
    </w:p>
    <w:p w14:paraId="3493A48D" w14:textId="2E7DFC0C"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13.1. Os preços são fixos e irreajustáveis no prazo de um ano contado da data limite para a apresentação das propostas. </w:t>
      </w:r>
    </w:p>
    <w:p w14:paraId="24BD7517" w14:textId="667F0A7E"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13.2. Dentro do prazo de vigência </w:t>
      </w:r>
      <w:r w:rsidR="00440D30" w:rsidRPr="00065D9A">
        <w:rPr>
          <w:rFonts w:ascii="Bookman Old Style" w:hAnsi="Bookman Old Style"/>
          <w:sz w:val="20"/>
          <w:szCs w:val="20"/>
        </w:rPr>
        <w:t>da ata de registro de preços</w:t>
      </w:r>
      <w:r w:rsidRPr="00065D9A">
        <w:rPr>
          <w:rFonts w:ascii="Bookman Old Style" w:hAnsi="Bookman Old Style"/>
          <w:sz w:val="20"/>
          <w:szCs w:val="20"/>
        </w:rPr>
        <w:t xml:space="preserve"> e mediante solicitação da contratada, os preços contratados poderão sofrer reajuste após o interregno de um ano, aplicando-se o IPCA – Índice de Preços ao Consumidor Amplo, calculado e divulgado pelo Instituto Brasileiro de Geografia e Estatística (IBGE), exclusivamente para as obrigações iniciadas e concluídas após a ocorrência da anualidade.</w:t>
      </w:r>
    </w:p>
    <w:p w14:paraId="5D3ED649" w14:textId="4E80E877"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13.3. Nos reajustes subsequentes ao primeiro, o interregno mínimo de um ano será contado a partir dos efeitos financeiros do último reajuste. </w:t>
      </w:r>
    </w:p>
    <w:p w14:paraId="3FFAB87D" w14:textId="42630E86"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13.4.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44687606" w14:textId="6D30F6BB"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13.5. Caso o índice estabelecido para reajustamento venha a ser extinto ou de qualquer forma não possa mais ser utilizado, será adotado, em substituição, o que vier a ser determinado pela legislação então em vigor. </w:t>
      </w:r>
    </w:p>
    <w:p w14:paraId="594A3081" w14:textId="0A764BCA" w:rsidR="00AA76D0" w:rsidRPr="00065D9A" w:rsidRDefault="00AA76D0" w:rsidP="00AA76D0">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13.6. Na ausência de previsão legal quanto ao índice substituto, as partes elegerão novo índice oficial, para reajustamento do preço do valor remanescente, por meio de termo aditivo. </w:t>
      </w:r>
    </w:p>
    <w:p w14:paraId="0E33A5E6"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sz w:val="20"/>
        </w:rPr>
        <w:t>13.7. O reajuste será realizado por apostilamento.</w:t>
      </w:r>
    </w:p>
    <w:p w14:paraId="6E7024A5" w14:textId="77777777" w:rsidR="00AA76D0" w:rsidRPr="00065D9A" w:rsidRDefault="00AA76D0" w:rsidP="00AA76D0">
      <w:pPr>
        <w:spacing w:line="360" w:lineRule="auto"/>
        <w:rPr>
          <w:rFonts w:ascii="Bookman Old Style" w:hAnsi="Bookman Old Style"/>
          <w:sz w:val="20"/>
        </w:rPr>
      </w:pPr>
    </w:p>
    <w:p w14:paraId="5F3AC1B4"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14 – Das Obrigações e Responsabilidades da Contratada:</w:t>
      </w:r>
    </w:p>
    <w:p w14:paraId="6C2608A7" w14:textId="77777777" w:rsidR="00AA76D0" w:rsidRPr="00065D9A" w:rsidRDefault="00AA76D0" w:rsidP="00AA76D0">
      <w:pPr>
        <w:spacing w:line="360" w:lineRule="auto"/>
        <w:rPr>
          <w:rFonts w:ascii="Bookman Old Style" w:hAnsi="Bookman Old Style"/>
          <w:sz w:val="20"/>
        </w:rPr>
      </w:pPr>
    </w:p>
    <w:p w14:paraId="0A26EEF3"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14.1. Constituem obrigações da CONTRATADA:</w:t>
      </w:r>
    </w:p>
    <w:p w14:paraId="12A9928F" w14:textId="77777777" w:rsidR="00AA76D0" w:rsidRPr="00065D9A" w:rsidRDefault="00AA76D0" w:rsidP="00AA76D0">
      <w:pPr>
        <w:spacing w:line="360" w:lineRule="auto"/>
        <w:rPr>
          <w:rFonts w:ascii="Bookman Old Style" w:hAnsi="Bookman Old Style"/>
          <w:bCs/>
          <w:sz w:val="20"/>
        </w:rPr>
      </w:pPr>
    </w:p>
    <w:p w14:paraId="0E6826DC"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a) Executar e prestar o fornecimento do objeto na forma ajustada;</w:t>
      </w:r>
    </w:p>
    <w:p w14:paraId="4CA76E28"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b) Atender aos encargos trabalhistas, previdenciários, fiscais e comerciais decorrentes da execução do presente contrato;</w:t>
      </w:r>
    </w:p>
    <w:p w14:paraId="4E39E320"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c) Manter durante toda a execução do contrato, em compatibilidade com as obrigações assumidas, todas as condições de habilitação e qualificação exigidas na licitação;</w:t>
      </w:r>
    </w:p>
    <w:p w14:paraId="1DCB205D" w14:textId="77777777" w:rsidR="00AA76D0" w:rsidRPr="00065D9A" w:rsidRDefault="00AA76D0" w:rsidP="00AF639F">
      <w:pPr>
        <w:spacing w:line="360" w:lineRule="auto"/>
        <w:ind w:left="567" w:firstLine="0"/>
        <w:rPr>
          <w:rFonts w:ascii="Bookman Old Style" w:hAnsi="Bookman Old Style"/>
          <w:bCs/>
          <w:sz w:val="20"/>
        </w:rPr>
      </w:pPr>
      <w:r w:rsidRPr="00065D9A">
        <w:rPr>
          <w:rFonts w:ascii="Bookman Old Style" w:hAnsi="Bookman Old Style"/>
          <w:bCs/>
          <w:sz w:val="20"/>
        </w:rPr>
        <w:t>d) Apresentar sempre que solicitado durante a execução do contrato os documentos que comprovem estar cumprindo a legislação em vigor quanto às obrigações assumidas na licitação, em especial, encargos sociais, trabalhistas, previdenciários, tributários, fiscais e comerciais.</w:t>
      </w:r>
    </w:p>
    <w:p w14:paraId="6D2C0EDF" w14:textId="28090172" w:rsidR="00BE7BE7" w:rsidRPr="00065D9A" w:rsidRDefault="00BE7BE7" w:rsidP="00AF639F">
      <w:pPr>
        <w:spacing w:line="360" w:lineRule="auto"/>
        <w:ind w:left="567" w:firstLine="0"/>
        <w:rPr>
          <w:rFonts w:ascii="Bookman Old Style" w:hAnsi="Bookman Old Style"/>
          <w:bCs/>
          <w:sz w:val="20"/>
        </w:rPr>
      </w:pPr>
      <w:r w:rsidRPr="00065D9A">
        <w:rPr>
          <w:rFonts w:ascii="Bookman Old Style" w:hAnsi="Bookman Old Style"/>
          <w:bCs/>
          <w:sz w:val="20"/>
        </w:rPr>
        <w:t>e) Fornecer e manter atualizado e-mail e telefone valido para comunicações oficiais.</w:t>
      </w:r>
    </w:p>
    <w:p w14:paraId="14A54C2E" w14:textId="77777777" w:rsidR="00AA76D0" w:rsidRPr="00065D9A" w:rsidRDefault="00AA76D0" w:rsidP="00AA76D0">
      <w:pPr>
        <w:tabs>
          <w:tab w:val="left" w:pos="284"/>
          <w:tab w:val="left" w:pos="709"/>
        </w:tabs>
        <w:spacing w:line="360" w:lineRule="auto"/>
        <w:rPr>
          <w:rFonts w:ascii="Bookman Old Style" w:hAnsi="Bookman Old Style"/>
          <w:b/>
          <w:sz w:val="20"/>
        </w:rPr>
      </w:pPr>
    </w:p>
    <w:p w14:paraId="246843A0" w14:textId="77777777" w:rsidR="00AA76D0" w:rsidRPr="00065D9A" w:rsidRDefault="00AA76D0" w:rsidP="00AA76D0">
      <w:pPr>
        <w:spacing w:line="360" w:lineRule="auto"/>
        <w:rPr>
          <w:rFonts w:ascii="Bookman Old Style" w:hAnsi="Bookman Old Style"/>
          <w:sz w:val="20"/>
        </w:rPr>
      </w:pPr>
      <w:r w:rsidRPr="00065D9A">
        <w:rPr>
          <w:rFonts w:ascii="Bookman Old Style" w:hAnsi="Bookman Old Style"/>
          <w:b/>
          <w:bCs/>
          <w:sz w:val="20"/>
        </w:rPr>
        <w:t>14.2. Constituem obrigações da CONTRATADA</w:t>
      </w:r>
      <w:r w:rsidRPr="00065D9A">
        <w:rPr>
          <w:rFonts w:ascii="Bookman Old Style" w:hAnsi="Bookman Old Style"/>
          <w:b/>
          <w:sz w:val="20"/>
        </w:rPr>
        <w:t xml:space="preserve"> especificamente:</w:t>
      </w:r>
    </w:p>
    <w:p w14:paraId="4EF70C78" w14:textId="77777777" w:rsidR="00AA76D0" w:rsidRPr="00065D9A" w:rsidRDefault="00AA76D0" w:rsidP="00AA76D0">
      <w:pPr>
        <w:tabs>
          <w:tab w:val="left" w:pos="284"/>
          <w:tab w:val="left" w:pos="709"/>
        </w:tabs>
        <w:spacing w:line="360" w:lineRule="auto"/>
        <w:rPr>
          <w:rFonts w:ascii="Bookman Old Style" w:hAnsi="Bookman Old Style"/>
          <w:sz w:val="20"/>
        </w:rPr>
      </w:pPr>
    </w:p>
    <w:p w14:paraId="76A62C0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 xml:space="preserve">I - Prestar o serviço na forma ajustada, atender aos encargos trabalhistas, previdenciários, fiscais e comerciais decorrentes da execução do presente contrato. </w:t>
      </w:r>
    </w:p>
    <w:p w14:paraId="5FF44A4E"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39D3880D"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03171BEA"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2896948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33CD0BE9"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lastRenderedPageBreak/>
        <w:t>VI - Executar o objeto de acordo com a sua PROPOSTA e com as normas e condições previstas neste instrumento, inclusive com as prescrições da Lei nº: 14.133/2021, respondendo civil e criminalmente pelas consequências de sua inobservância total ou parcial.</w:t>
      </w:r>
    </w:p>
    <w:p w14:paraId="5C4EC6B4"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5529D82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41565E8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IX - Comunicar à fiscalização de imediato, qualquer ocorrência anormal ou acidente que se verifique.</w:t>
      </w:r>
    </w:p>
    <w:p w14:paraId="297565BE"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 - Prestar todo esclarecimento ou informação solicitada pela CONTRATANTE, ou por seus prepostos, incluindo dados técnicos e operacionais sobre o objeto.</w:t>
      </w:r>
    </w:p>
    <w:p w14:paraId="17CCF7CD"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2D4B3BC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XII - Utilizar, na execução do objeto, insumos e materiais de primeira qualidade e com as especificações técnicas exigidas no Edital.</w:t>
      </w:r>
    </w:p>
    <w:p w14:paraId="3A4125FF"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XIII - Executar o objeto nas condições e prazos estabelecidos no presente contrato.</w:t>
      </w:r>
    </w:p>
    <w:p w14:paraId="705B8645"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023AEEB8" w14:textId="77777777" w:rsidR="00AA76D0" w:rsidRPr="00065D9A" w:rsidRDefault="00AA76D0" w:rsidP="00AF639F">
      <w:pPr>
        <w:tabs>
          <w:tab w:val="left" w:pos="284"/>
          <w:tab w:val="left" w:pos="709"/>
        </w:tabs>
        <w:spacing w:line="360" w:lineRule="auto"/>
        <w:ind w:left="0" w:firstLine="0"/>
        <w:rPr>
          <w:rFonts w:ascii="Bookman Old Style" w:hAnsi="Bookman Old Style"/>
          <w:sz w:val="20"/>
        </w:rPr>
      </w:pPr>
      <w:r w:rsidRPr="00065D9A">
        <w:rPr>
          <w:rFonts w:ascii="Bookman Old Style" w:hAnsi="Bookman Old Style"/>
          <w:sz w:val="20"/>
        </w:rPr>
        <w:t>XV - Não subcontratar o objeto deste contrato, no seu todo, sob qualquer hipótese. Em caso de subcontratação parcial, somente com a aquiescência prévia e expressa da CONTRATANTE.</w:t>
      </w:r>
    </w:p>
    <w:p w14:paraId="29E4C0D1" w14:textId="77777777" w:rsidR="00AA76D0" w:rsidRPr="00065D9A" w:rsidRDefault="00AA76D0" w:rsidP="00AA76D0">
      <w:pPr>
        <w:spacing w:line="360" w:lineRule="auto"/>
        <w:rPr>
          <w:rFonts w:ascii="Bookman Old Style" w:hAnsi="Bookman Old Style"/>
          <w:b/>
          <w:bCs/>
          <w:sz w:val="20"/>
        </w:rPr>
      </w:pPr>
    </w:p>
    <w:p w14:paraId="47C5DFB4"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15 – Das Obrigações e Responsabilidades da Contratante:</w:t>
      </w:r>
    </w:p>
    <w:p w14:paraId="0D23DBB4" w14:textId="77777777" w:rsidR="00AA76D0" w:rsidRPr="00065D9A" w:rsidRDefault="00AA76D0" w:rsidP="00AA76D0">
      <w:pPr>
        <w:spacing w:line="360" w:lineRule="auto"/>
        <w:rPr>
          <w:rFonts w:ascii="Bookman Old Style" w:hAnsi="Bookman Old Style"/>
          <w:b/>
          <w:sz w:val="20"/>
          <w:u w:val="single"/>
        </w:rPr>
      </w:pPr>
    </w:p>
    <w:p w14:paraId="33B03DAA"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15.1 - Constituem obrigações da CONTRATANTE, naquilo que couber conforme a natureza do objeto contratado:</w:t>
      </w:r>
    </w:p>
    <w:p w14:paraId="0B3A8238" w14:textId="77777777" w:rsidR="00AA76D0" w:rsidRPr="00065D9A" w:rsidRDefault="00AA76D0" w:rsidP="00AA76D0">
      <w:pPr>
        <w:spacing w:line="360" w:lineRule="auto"/>
        <w:rPr>
          <w:rFonts w:ascii="Bookman Old Style" w:hAnsi="Bookman Old Style"/>
          <w:bCs/>
          <w:sz w:val="20"/>
        </w:rPr>
      </w:pPr>
    </w:p>
    <w:p w14:paraId="5EA2618E"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 - Exigir o cumprimento de todas as obrigações assumidas pela Contratada, de acordo com as cláusulas contratuais e os termos de sua proposta, procedendo-se o recebimento do objeto, seja o bem de consumo, serviço ou obra. </w:t>
      </w:r>
    </w:p>
    <w:p w14:paraId="16855BCE"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151FB1CD"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lastRenderedPageBreak/>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7BF4AF48"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IV - Pagar à Contratada o valor resultante da prestação do serviço, no prazo e condições estabelecidas neste Termo de Referência/Contrato. </w:t>
      </w:r>
    </w:p>
    <w:p w14:paraId="74F544A1" w14:textId="77777777" w:rsidR="00AA76D0" w:rsidRPr="00065D9A" w:rsidRDefault="00AA76D0" w:rsidP="00AF639F">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V - Efetuar as retenções tributárias devidas sobre o valor da Nota Fiscal/Fatura da contratada, no que couber, em conformidade com o item 6 do Anexo XI da IN SEGES/MP n. 5/2017.</w:t>
      </w:r>
    </w:p>
    <w:p w14:paraId="0056CEDA" w14:textId="77777777" w:rsidR="00AA76D0" w:rsidRPr="00065D9A" w:rsidRDefault="00AA76D0" w:rsidP="00AF639F">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 - Não praticar atos de ingerência na administração da Contratada, tais como: </w:t>
      </w:r>
    </w:p>
    <w:p w14:paraId="1D4A2623"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40A5D53F"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b) direcionar a contratação de pessoas para trabalhar nas empresas Contratadas; </w:t>
      </w:r>
    </w:p>
    <w:p w14:paraId="34F2B385" w14:textId="77777777" w:rsidR="00AA76D0" w:rsidRPr="00065D9A" w:rsidRDefault="00AA76D0" w:rsidP="00AA76D0">
      <w:pPr>
        <w:pStyle w:val="Default"/>
        <w:spacing w:line="360" w:lineRule="auto"/>
        <w:ind w:left="567"/>
        <w:jc w:val="both"/>
        <w:rPr>
          <w:rFonts w:ascii="Bookman Old Style" w:hAnsi="Bookman Old Style"/>
          <w:sz w:val="20"/>
          <w:szCs w:val="20"/>
        </w:rPr>
      </w:pPr>
      <w:r w:rsidRPr="00065D9A">
        <w:rPr>
          <w:rFonts w:ascii="Bookman Old Style" w:hAnsi="Bookman Old Style"/>
          <w:sz w:val="20"/>
          <w:szCs w:val="20"/>
        </w:rPr>
        <w:t xml:space="preserve">c) considerar os trabalhadores da Contratada como colaboradores eventuais do próprio órgão ou entidade responsável pela contratação, especialmente para efeito de concessão de diárias e passagens. </w:t>
      </w:r>
    </w:p>
    <w:p w14:paraId="5DDDC2CA"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VII - Fornecer por escrito as informações necessárias para o desenvolvimento dos serviços objeto do contrato. </w:t>
      </w:r>
    </w:p>
    <w:p w14:paraId="1F86B88B"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VIII - Realizar avaliações periódicas da qualidade dos serviços, após seu recebimento. </w:t>
      </w:r>
    </w:p>
    <w:p w14:paraId="0E627B53" w14:textId="77777777" w:rsidR="00AA76D0" w:rsidRPr="00065D9A" w:rsidRDefault="00AA76D0" w:rsidP="001A3211">
      <w:pPr>
        <w:pStyle w:val="Default"/>
        <w:spacing w:line="360" w:lineRule="auto"/>
        <w:jc w:val="both"/>
        <w:rPr>
          <w:rFonts w:ascii="Bookman Old Style" w:hAnsi="Bookman Old Style"/>
          <w:sz w:val="20"/>
          <w:szCs w:val="20"/>
        </w:rPr>
      </w:pPr>
      <w:r w:rsidRPr="00065D9A">
        <w:rPr>
          <w:rFonts w:ascii="Bookman Old Style" w:hAnsi="Bookman Old Style"/>
          <w:sz w:val="20"/>
          <w:szCs w:val="20"/>
        </w:rPr>
        <w:t xml:space="preserve">IX - Cientificar o órgão de representação judicial do Município para adoção das medidas cabíveis quando do descumprimento das obrigações pela Contratada; </w:t>
      </w:r>
    </w:p>
    <w:p w14:paraId="7321D5EC" w14:textId="77777777" w:rsidR="00AA76D0" w:rsidRPr="00065D9A" w:rsidRDefault="00AA76D0" w:rsidP="00AF639F">
      <w:pPr>
        <w:widowControl w:val="0"/>
        <w:tabs>
          <w:tab w:val="left" w:pos="5670"/>
        </w:tabs>
        <w:adjustRightInd w:val="0"/>
        <w:spacing w:line="360" w:lineRule="auto"/>
        <w:ind w:left="0" w:firstLine="0"/>
        <w:rPr>
          <w:rFonts w:ascii="Bookman Old Style" w:hAnsi="Bookman Old Style"/>
          <w:sz w:val="20"/>
        </w:rPr>
      </w:pPr>
      <w:r w:rsidRPr="00065D9A">
        <w:rPr>
          <w:rFonts w:ascii="Bookman Old Style" w:hAnsi="Bookman Old Style"/>
          <w:sz w:val="20"/>
        </w:rPr>
        <w:t>X - Arquivar, entre outros documentos, projetos, "</w:t>
      </w:r>
      <w:r w:rsidRPr="00065D9A">
        <w:rPr>
          <w:rFonts w:ascii="Bookman Old Style" w:hAnsi="Bookman Old Style"/>
          <w:i/>
          <w:iCs/>
          <w:sz w:val="20"/>
        </w:rPr>
        <w:t xml:space="preserve">as </w:t>
      </w:r>
      <w:proofErr w:type="spellStart"/>
      <w:r w:rsidRPr="00065D9A">
        <w:rPr>
          <w:rFonts w:ascii="Bookman Old Style" w:hAnsi="Bookman Old Style"/>
          <w:i/>
          <w:iCs/>
          <w:sz w:val="20"/>
        </w:rPr>
        <w:t>built</w:t>
      </w:r>
      <w:proofErr w:type="spellEnd"/>
      <w:r w:rsidRPr="00065D9A">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7418B678" w14:textId="77777777" w:rsidR="00AA76D0" w:rsidRPr="00065D9A" w:rsidRDefault="00AA76D0" w:rsidP="00AA76D0">
      <w:pPr>
        <w:widowControl w:val="0"/>
        <w:tabs>
          <w:tab w:val="left" w:pos="5670"/>
        </w:tabs>
        <w:adjustRightInd w:val="0"/>
        <w:spacing w:line="360" w:lineRule="auto"/>
        <w:ind w:left="567"/>
        <w:rPr>
          <w:rFonts w:ascii="Bookman Old Style" w:hAnsi="Bookman Old Style"/>
          <w:b/>
          <w:bCs/>
          <w:sz w:val="20"/>
        </w:rPr>
      </w:pPr>
    </w:p>
    <w:p w14:paraId="731CFD9F" w14:textId="77777777" w:rsidR="00AA76D0" w:rsidRPr="00065D9A" w:rsidRDefault="00AA76D0" w:rsidP="00AA76D0">
      <w:pPr>
        <w:widowControl w:val="0"/>
        <w:tabs>
          <w:tab w:val="left" w:pos="5670"/>
        </w:tabs>
        <w:adjustRightInd w:val="0"/>
        <w:spacing w:line="360" w:lineRule="auto"/>
        <w:ind w:left="420" w:hanging="420"/>
        <w:rPr>
          <w:rFonts w:ascii="Bookman Old Style" w:eastAsia="Arial" w:hAnsi="Bookman Old Style"/>
          <w:b/>
          <w:color w:val="000000"/>
          <w:sz w:val="20"/>
        </w:rPr>
      </w:pPr>
      <w:r w:rsidRPr="00065D9A">
        <w:rPr>
          <w:rFonts w:ascii="Bookman Old Style" w:hAnsi="Bookman Old Style"/>
          <w:b/>
          <w:bCs/>
          <w:sz w:val="20"/>
        </w:rPr>
        <w:t xml:space="preserve">16 – </w:t>
      </w:r>
      <w:r w:rsidRPr="00065D9A">
        <w:rPr>
          <w:rFonts w:ascii="Bookman Old Style" w:eastAsia="Arial" w:hAnsi="Bookman Old Style"/>
          <w:b/>
          <w:color w:val="000000"/>
          <w:sz w:val="20"/>
        </w:rPr>
        <w:t>Das Penalidades:</w:t>
      </w:r>
    </w:p>
    <w:p w14:paraId="3A3AA97C" w14:textId="77777777" w:rsidR="00AA76D0" w:rsidRPr="00065D9A" w:rsidRDefault="00AA76D0" w:rsidP="00AA76D0">
      <w:pPr>
        <w:widowControl w:val="0"/>
        <w:tabs>
          <w:tab w:val="left" w:pos="5670"/>
        </w:tabs>
        <w:adjustRightInd w:val="0"/>
        <w:spacing w:line="360" w:lineRule="auto"/>
        <w:ind w:left="420" w:hanging="420"/>
        <w:rPr>
          <w:rFonts w:ascii="Bookman Old Style" w:hAnsi="Bookman Old Style"/>
          <w:bCs/>
          <w:sz w:val="20"/>
        </w:rPr>
      </w:pPr>
    </w:p>
    <w:p w14:paraId="7784C319"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 - No caso de não cumprimento do prazo de execução e entrega do objeto contratado, será aplicado à Contratada, multa equivalente a 20% (vinte por cento) sobre o valor estimado do(s) item(s) adjudicado, ou sobre o valor do contrato.</w:t>
      </w:r>
    </w:p>
    <w:p w14:paraId="3B3D9A1B"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II - Pela inexecução total ou parcial do contrato, decorrentes ou não, de qualquer das condutas descritas no item anterior, o Município de Santa Isabel do Ivaí, garantido o direito de defesa, comprovado o dolo, ou, ao menos a culpa do contratado, aplicará também às sanções previstas no artigo 156, da Lei Federal nº: 14.133/2021, de 21.06.1993, quando indicado frente à natureza e consequências da conduta do adjudicatário/contratado, além da multa equivalente a 20% (vinte por cento) sobre o valor estimado do(s) item(s) adjudicado, ou sobre o valor do contrato.</w:t>
      </w:r>
    </w:p>
    <w:p w14:paraId="454DD9BF"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 xml:space="preserve">III - Qualquer outra conduta do contratado, contrário aos preceitos da Lei ou desse Termo de Referência/Edital, quando potencialmente lesivo ao interesse público, a depender do caso concreto, </w:t>
      </w:r>
      <w:r w:rsidRPr="00065D9A">
        <w:rPr>
          <w:rFonts w:ascii="Bookman Old Style" w:hAnsi="Bookman Old Style"/>
          <w:bCs/>
          <w:sz w:val="20"/>
        </w:rPr>
        <w:lastRenderedPageBreak/>
        <w:t>poderá ser definido como inexecução total ou parcial do contrato, e ensejará também a aplicação das sanções acima descritas.</w:t>
      </w:r>
    </w:p>
    <w:p w14:paraId="56A7495B" w14:textId="77777777" w:rsidR="00AA76D0" w:rsidRPr="00065D9A" w:rsidRDefault="00AA76D0" w:rsidP="001A3211">
      <w:pPr>
        <w:spacing w:line="360" w:lineRule="auto"/>
        <w:ind w:left="0" w:firstLine="0"/>
        <w:rPr>
          <w:rFonts w:ascii="Bookman Old Style" w:hAnsi="Bookman Old Style"/>
          <w:bCs/>
          <w:sz w:val="20"/>
        </w:rPr>
      </w:pPr>
      <w:r w:rsidRPr="00065D9A">
        <w:rPr>
          <w:rFonts w:ascii="Bookman Old Style" w:hAnsi="Bookman Old Style"/>
          <w:bCs/>
          <w:sz w:val="20"/>
        </w:rPr>
        <w:t>IV - A</w:t>
      </w:r>
      <w:r w:rsidRPr="00065D9A">
        <w:rPr>
          <w:rFonts w:ascii="Bookman Old Style" w:hAnsi="Bookman Old Style"/>
          <w:sz w:val="20"/>
        </w:rPr>
        <w:t xml:space="preserve"> multa por inexecução total ou parcial será aplicada, no que couber, sem prejuízo das demais sanções previstas na legislação de regência. </w:t>
      </w:r>
    </w:p>
    <w:p w14:paraId="6AB60125" w14:textId="77777777" w:rsidR="00AA76D0" w:rsidRPr="00065D9A" w:rsidRDefault="00AA76D0" w:rsidP="00AA76D0">
      <w:pPr>
        <w:spacing w:line="360" w:lineRule="auto"/>
        <w:ind w:left="284"/>
        <w:rPr>
          <w:rFonts w:ascii="Bookman Old Style" w:hAnsi="Bookman Old Style"/>
          <w:sz w:val="20"/>
        </w:rPr>
      </w:pPr>
    </w:p>
    <w:p w14:paraId="6356E785" w14:textId="77777777" w:rsidR="00AA76D0" w:rsidRPr="00065D9A" w:rsidRDefault="00AA76D0" w:rsidP="00AA76D0">
      <w:pPr>
        <w:spacing w:line="360" w:lineRule="auto"/>
        <w:rPr>
          <w:rFonts w:ascii="Bookman Old Style" w:hAnsi="Bookman Old Style"/>
          <w:b/>
          <w:bCs/>
          <w:sz w:val="20"/>
        </w:rPr>
      </w:pPr>
      <w:r w:rsidRPr="00065D9A">
        <w:rPr>
          <w:rFonts w:ascii="Bookman Old Style" w:hAnsi="Bookman Old Style"/>
          <w:b/>
          <w:bCs/>
          <w:sz w:val="20"/>
        </w:rPr>
        <w:t>17 –</w:t>
      </w:r>
      <w:r w:rsidRPr="00065D9A">
        <w:rPr>
          <w:rFonts w:ascii="Bookman Old Style" w:hAnsi="Bookman Old Style"/>
          <w:sz w:val="20"/>
        </w:rPr>
        <w:t xml:space="preserve"> </w:t>
      </w:r>
      <w:r w:rsidRPr="00065D9A">
        <w:rPr>
          <w:rFonts w:ascii="Bookman Old Style" w:hAnsi="Bookman Old Style"/>
          <w:b/>
          <w:sz w:val="20"/>
        </w:rPr>
        <w:t>Do</w:t>
      </w:r>
      <w:r w:rsidRPr="00065D9A">
        <w:rPr>
          <w:rFonts w:ascii="Bookman Old Style" w:hAnsi="Bookman Old Style"/>
          <w:sz w:val="20"/>
        </w:rPr>
        <w:t xml:space="preserve"> </w:t>
      </w:r>
      <w:r w:rsidRPr="00065D9A">
        <w:rPr>
          <w:rFonts w:ascii="Bookman Old Style" w:hAnsi="Bookman Old Style"/>
          <w:b/>
          <w:bCs/>
          <w:sz w:val="20"/>
        </w:rPr>
        <w:t>Orçamento do Custo Global:</w:t>
      </w:r>
    </w:p>
    <w:p w14:paraId="17FCB58E" w14:textId="77777777" w:rsidR="00AA76D0" w:rsidRPr="00065D9A" w:rsidRDefault="00AA76D0" w:rsidP="00AA76D0">
      <w:pPr>
        <w:spacing w:line="360" w:lineRule="auto"/>
        <w:rPr>
          <w:rFonts w:ascii="Bookman Old Style" w:hAnsi="Bookman Old Style"/>
          <w:sz w:val="20"/>
        </w:rPr>
      </w:pPr>
    </w:p>
    <w:p w14:paraId="7726FBC7" w14:textId="7006EDC0" w:rsidR="00AA76D0" w:rsidRPr="00065D9A" w:rsidRDefault="00AA76D0" w:rsidP="001A3211">
      <w:pPr>
        <w:spacing w:line="360" w:lineRule="auto"/>
        <w:ind w:left="0" w:firstLine="0"/>
        <w:rPr>
          <w:rFonts w:ascii="Bookman Old Style" w:hAnsi="Bookman Old Style"/>
          <w:sz w:val="20"/>
        </w:rPr>
      </w:pPr>
      <w:r w:rsidRPr="00065D9A">
        <w:rPr>
          <w:rFonts w:ascii="Bookman Old Style" w:hAnsi="Bookman Old Style"/>
          <w:sz w:val="20"/>
        </w:rPr>
        <w:t>17.1.</w:t>
      </w:r>
      <w:r w:rsidRPr="00065D9A">
        <w:rPr>
          <w:rFonts w:ascii="Bookman Old Style" w:hAnsi="Bookman Old Style"/>
          <w:b/>
          <w:bCs/>
          <w:sz w:val="20"/>
        </w:rPr>
        <w:t xml:space="preserve"> </w:t>
      </w:r>
      <w:r w:rsidRPr="00065D9A">
        <w:rPr>
          <w:rFonts w:ascii="Bookman Old Style" w:hAnsi="Bookman Old Style"/>
          <w:bCs/>
          <w:sz w:val="20"/>
        </w:rPr>
        <w:t xml:space="preserve">Pelo fornecimento do objeto ora contratado, a CONTRATANTE pagará à CONTRATADA o valor de </w:t>
      </w:r>
      <w:r w:rsidR="00473A68" w:rsidRPr="00473A68">
        <w:rPr>
          <w:rFonts w:ascii="Bookman Old Style" w:hAnsi="Bookman Old Style"/>
          <w:b/>
          <w:bCs/>
          <w:sz w:val="20"/>
        </w:rPr>
        <w:t xml:space="preserve">R$ </w:t>
      </w:r>
      <w:r w:rsidR="00373CCD">
        <w:rPr>
          <w:rFonts w:ascii="Bookman Old Style" w:hAnsi="Bookman Old Style"/>
          <w:b/>
          <w:bCs/>
          <w:sz w:val="20"/>
        </w:rPr>
        <w:t>205.630,26</w:t>
      </w:r>
      <w:r w:rsidR="00473A68" w:rsidRPr="00473A68">
        <w:rPr>
          <w:rFonts w:ascii="Bookman Old Style" w:hAnsi="Bookman Old Style"/>
          <w:b/>
          <w:bCs/>
          <w:sz w:val="20"/>
        </w:rPr>
        <w:t xml:space="preserve"> (</w:t>
      </w:r>
      <w:r w:rsidR="00373CCD">
        <w:rPr>
          <w:rFonts w:ascii="Bookman Old Style" w:hAnsi="Bookman Old Style"/>
          <w:b/>
          <w:bCs/>
          <w:sz w:val="20"/>
        </w:rPr>
        <w:t>duzentos e cinco mil, seiscentos e trinta reais e vinte e seis centavos</w:t>
      </w:r>
      <w:r w:rsidR="00473A68" w:rsidRPr="00473A68">
        <w:rPr>
          <w:rFonts w:ascii="Bookman Old Style" w:hAnsi="Bookman Old Style"/>
          <w:b/>
          <w:bCs/>
          <w:sz w:val="20"/>
        </w:rPr>
        <w:t>)</w:t>
      </w:r>
      <w:r w:rsidRPr="00065D9A">
        <w:rPr>
          <w:rFonts w:ascii="Bookman Old Style" w:hAnsi="Bookman Old Style"/>
          <w:b/>
          <w:bCs/>
          <w:sz w:val="20"/>
        </w:rPr>
        <w:t xml:space="preserve"> </w:t>
      </w:r>
      <w:r w:rsidRPr="00065D9A">
        <w:rPr>
          <w:rFonts w:ascii="Bookman Old Style" w:hAnsi="Bookman Old Style"/>
          <w:sz w:val="20"/>
        </w:rPr>
        <w:t>com data de pagamento conforme item a seguir.</w:t>
      </w:r>
    </w:p>
    <w:p w14:paraId="2D9601DF" w14:textId="77777777" w:rsidR="00AA76D0" w:rsidRPr="00065D9A" w:rsidRDefault="00AA76D0" w:rsidP="001A3211">
      <w:pPr>
        <w:spacing w:line="360" w:lineRule="auto"/>
        <w:ind w:left="0" w:firstLine="0"/>
        <w:rPr>
          <w:rFonts w:ascii="Bookman Old Style" w:hAnsi="Bookman Old Style"/>
          <w:sz w:val="20"/>
        </w:rPr>
      </w:pPr>
      <w:r w:rsidRPr="00065D9A">
        <w:rPr>
          <w:rFonts w:ascii="Bookman Old Style" w:hAnsi="Bookman Old Style"/>
          <w:bCs/>
          <w:sz w:val="20"/>
        </w:rPr>
        <w:t>17.2.</w:t>
      </w:r>
      <w:r w:rsidRPr="00065D9A">
        <w:rPr>
          <w:rFonts w:ascii="Bookman Old Style" w:hAnsi="Bookman Old Style"/>
          <w:b/>
          <w:sz w:val="20"/>
        </w:rPr>
        <w:t xml:space="preserve"> </w:t>
      </w:r>
      <w:r w:rsidRPr="00065D9A">
        <w:rPr>
          <w:rFonts w:ascii="Bookman Old Style" w:hAnsi="Bookman Old Style"/>
          <w:sz w:val="20"/>
        </w:rPr>
        <w:t>O pagamento será efetuado pela Contratante no prazo de 30 (trinta) dias</w:t>
      </w:r>
      <w:r w:rsidRPr="00065D9A">
        <w:rPr>
          <w:rFonts w:ascii="Bookman Old Style" w:hAnsi="Bookman Old Style"/>
          <w:color w:val="FF0000"/>
          <w:sz w:val="20"/>
        </w:rPr>
        <w:t xml:space="preserve">, </w:t>
      </w:r>
      <w:r w:rsidRPr="00065D9A">
        <w:rPr>
          <w:rFonts w:ascii="Bookman Old Style" w:hAnsi="Bookman Old Style"/>
          <w:sz w:val="20"/>
        </w:rPr>
        <w:t>contados do recebimento da Nota Fiscal/Fatura.</w:t>
      </w:r>
    </w:p>
    <w:p w14:paraId="6ED29629" w14:textId="77777777" w:rsidR="00AA76D0" w:rsidRPr="00065D9A" w:rsidRDefault="00AA76D0" w:rsidP="00AA76D0">
      <w:pPr>
        <w:spacing w:line="360" w:lineRule="auto"/>
        <w:rPr>
          <w:rFonts w:ascii="Bookman Old Style" w:hAnsi="Bookman Old Style"/>
          <w:bCs/>
          <w:sz w:val="20"/>
          <w:lang w:val="pt-PT"/>
        </w:rPr>
      </w:pPr>
    </w:p>
    <w:p w14:paraId="1FD78E0B" w14:textId="007D9906" w:rsidR="00AA76D0" w:rsidRPr="00065D9A" w:rsidRDefault="00AA76D0" w:rsidP="00D87FDA">
      <w:pPr>
        <w:spacing w:line="360" w:lineRule="auto"/>
        <w:ind w:left="0" w:firstLine="0"/>
        <w:rPr>
          <w:rFonts w:ascii="Bookman Old Style" w:hAnsi="Bookman Old Style"/>
          <w:b/>
          <w:bCs/>
          <w:sz w:val="20"/>
        </w:rPr>
      </w:pPr>
      <w:r w:rsidRPr="00065D9A">
        <w:rPr>
          <w:rFonts w:ascii="Bookman Old Style" w:hAnsi="Bookman Old Style"/>
          <w:bCs/>
          <w:sz w:val="20"/>
        </w:rPr>
        <w:t>17.3. O</w:t>
      </w:r>
      <w:r w:rsidRPr="00065D9A">
        <w:rPr>
          <w:rFonts w:ascii="Bookman Old Style" w:hAnsi="Bookman Old Style"/>
          <w:sz w:val="20"/>
        </w:rPr>
        <w:t xml:space="preserve"> valor contratado não sofrerá reajuste, salvo, se prorrogado por prazo superior à 12 (doze meses), hipótese que poderá ser utilizado o </w:t>
      </w:r>
      <w:r w:rsidRPr="00065D9A">
        <w:rPr>
          <w:rFonts w:ascii="Bookman Old Style" w:hAnsi="Bookman Old Style"/>
          <w:b/>
          <w:bCs/>
          <w:sz w:val="20"/>
        </w:rPr>
        <w:t>índice IPCA, acumulado dos últimos 12 (doze) meses anteriores, ou outro que vier a substituí-lo.</w:t>
      </w:r>
    </w:p>
    <w:p w14:paraId="2B710C3F" w14:textId="77777777" w:rsidR="00AA76D0" w:rsidRPr="00065D9A" w:rsidRDefault="00AA76D0" w:rsidP="00AA76D0">
      <w:pPr>
        <w:spacing w:line="360" w:lineRule="auto"/>
        <w:rPr>
          <w:rFonts w:ascii="Bookman Old Style" w:hAnsi="Bookman Old Style"/>
          <w:sz w:val="20"/>
        </w:rPr>
      </w:pPr>
    </w:p>
    <w:p w14:paraId="2AEF94F8" w14:textId="77777777" w:rsidR="00AA76D0" w:rsidRPr="00065D9A" w:rsidRDefault="00AA76D0" w:rsidP="00AA76D0">
      <w:pPr>
        <w:widowControl w:val="0"/>
        <w:tabs>
          <w:tab w:val="left" w:pos="5670"/>
        </w:tabs>
        <w:adjustRightInd w:val="0"/>
        <w:spacing w:line="360" w:lineRule="auto"/>
        <w:rPr>
          <w:rFonts w:ascii="Bookman Old Style" w:hAnsi="Bookman Old Style"/>
          <w:b/>
          <w:color w:val="000000"/>
          <w:sz w:val="20"/>
        </w:rPr>
      </w:pPr>
      <w:r w:rsidRPr="00065D9A">
        <w:rPr>
          <w:rFonts w:ascii="Bookman Old Style" w:hAnsi="Bookman Old Style"/>
          <w:b/>
          <w:color w:val="000000"/>
          <w:sz w:val="20"/>
        </w:rPr>
        <w:t>18 – Da Dotação Orçamentária:</w:t>
      </w:r>
    </w:p>
    <w:p w14:paraId="4432BDE4" w14:textId="77777777" w:rsidR="00AA76D0" w:rsidRPr="00065D9A" w:rsidRDefault="00AA76D0" w:rsidP="00AA76D0">
      <w:pPr>
        <w:widowControl w:val="0"/>
        <w:tabs>
          <w:tab w:val="left" w:pos="5670"/>
        </w:tabs>
        <w:adjustRightInd w:val="0"/>
        <w:spacing w:line="360" w:lineRule="auto"/>
        <w:rPr>
          <w:rFonts w:ascii="Bookman Old Style" w:hAnsi="Bookman Old Style"/>
          <w:color w:val="000000"/>
          <w:sz w:val="20"/>
        </w:rPr>
      </w:pPr>
    </w:p>
    <w:p w14:paraId="69ABBED3" w14:textId="6C12F46B" w:rsidR="00AA76D0" w:rsidRDefault="00AA76D0" w:rsidP="00D87FDA">
      <w:pPr>
        <w:spacing w:line="360" w:lineRule="auto"/>
        <w:ind w:left="0" w:firstLine="0"/>
        <w:rPr>
          <w:rFonts w:ascii="Bookman Old Style" w:hAnsi="Bookman Old Style"/>
          <w:sz w:val="20"/>
        </w:rPr>
      </w:pPr>
      <w:r w:rsidRPr="00065D9A">
        <w:rPr>
          <w:rFonts w:ascii="Bookman Old Style" w:hAnsi="Bookman Old Style"/>
          <w:bCs/>
          <w:sz w:val="20"/>
        </w:rPr>
        <w:t xml:space="preserve">18.1. </w:t>
      </w:r>
      <w:r w:rsidRPr="00065D9A">
        <w:rPr>
          <w:rFonts w:ascii="Bookman Old Style" w:hAnsi="Bookman Old Style"/>
          <w:sz w:val="20"/>
        </w:rPr>
        <w:t>As despesas decorrentes do presente contrato serão empenhadas por conta das seguintes dotações orçamentárias:</w:t>
      </w:r>
    </w:p>
    <w:p w14:paraId="2E37AC53" w14:textId="77777777" w:rsidR="00EC193B" w:rsidRPr="00065D9A" w:rsidRDefault="00EC193B" w:rsidP="00D87FDA">
      <w:pPr>
        <w:spacing w:line="360" w:lineRule="auto"/>
        <w:ind w:left="0" w:firstLine="0"/>
        <w:rPr>
          <w:rFonts w:ascii="Bookman Old Style" w:hAnsi="Bookman Old Style"/>
          <w:bCs/>
          <w:sz w:val="20"/>
        </w:rPr>
      </w:pPr>
    </w:p>
    <w:p w14:paraId="7A3277E2" w14:textId="7E870ADA" w:rsidR="00B81C2D" w:rsidRDefault="00373CCD" w:rsidP="00B81C2D">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0804110301006521224490520000</w:t>
      </w:r>
      <w:r w:rsidR="00B81C2D">
        <w:rPr>
          <w:rFonts w:ascii="Bookman Old Style" w:hAnsi="Bookman Old Style"/>
          <w:b/>
          <w:bCs/>
          <w:sz w:val="20"/>
        </w:rPr>
        <w:t xml:space="preserve"> fonte </w:t>
      </w:r>
      <w:r>
        <w:rPr>
          <w:rFonts w:ascii="Bookman Old Style" w:hAnsi="Bookman Old Style"/>
          <w:b/>
          <w:bCs/>
          <w:sz w:val="20"/>
        </w:rPr>
        <w:t>1500</w:t>
      </w:r>
    </w:p>
    <w:p w14:paraId="1DB8556B" w14:textId="4F467504" w:rsidR="00373CCD" w:rsidRPr="00EC193B" w:rsidRDefault="00373CCD" w:rsidP="00B81C2D">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0804110301006521224490520000 fonte 1518</w:t>
      </w:r>
    </w:p>
    <w:p w14:paraId="076B55AA" w14:textId="77777777" w:rsidR="00C010F4" w:rsidRPr="00065D9A" w:rsidRDefault="00C010F4" w:rsidP="00C010F4">
      <w:pPr>
        <w:spacing w:line="360" w:lineRule="auto"/>
        <w:jc w:val="center"/>
        <w:rPr>
          <w:rFonts w:ascii="Bookman Old Style" w:hAnsi="Bookman Old Style"/>
          <w:b/>
          <w:sz w:val="20"/>
        </w:rPr>
      </w:pPr>
    </w:p>
    <w:p w14:paraId="79234B8B" w14:textId="77777777" w:rsidR="00AA76D0" w:rsidRPr="00065D9A" w:rsidRDefault="00AA76D0" w:rsidP="00D87FDA">
      <w:pPr>
        <w:spacing w:line="360" w:lineRule="auto"/>
        <w:ind w:left="0" w:firstLine="0"/>
        <w:rPr>
          <w:rFonts w:ascii="Bookman Old Style" w:hAnsi="Bookman Old Style"/>
          <w:sz w:val="20"/>
          <w:lang w:val="pt-PT"/>
        </w:rPr>
      </w:pPr>
      <w:r w:rsidRPr="00065D9A">
        <w:rPr>
          <w:rFonts w:ascii="Bookman Old Style" w:hAnsi="Bookman Old Style"/>
          <w:bCs/>
          <w:sz w:val="20"/>
        </w:rPr>
        <w:t>18.2.</w:t>
      </w:r>
      <w:r w:rsidRPr="00065D9A">
        <w:rPr>
          <w:rFonts w:ascii="Bookman Old Style" w:hAnsi="Bookman Old Style"/>
          <w:b/>
          <w:sz w:val="20"/>
        </w:rPr>
        <w:t xml:space="preserve"> </w:t>
      </w:r>
      <w:r w:rsidRPr="00065D9A">
        <w:rPr>
          <w:rFonts w:ascii="Bookman Old Style" w:hAnsi="Bookman Old Style"/>
          <w:sz w:val="20"/>
          <w:lang w:val="pt-PT"/>
        </w:rPr>
        <w:t xml:space="preserve">As coberturas das despesas do presente Contrato serão pagas com os recursos, descritos acima. </w:t>
      </w:r>
    </w:p>
    <w:p w14:paraId="1D2AC460" w14:textId="5DC029E8" w:rsidR="00AA76D0" w:rsidRDefault="00AA76D0" w:rsidP="00AA76D0">
      <w:pPr>
        <w:widowControl w:val="0"/>
        <w:tabs>
          <w:tab w:val="left" w:pos="5670"/>
        </w:tabs>
        <w:adjustRightInd w:val="0"/>
        <w:spacing w:line="360" w:lineRule="auto"/>
        <w:jc w:val="center"/>
        <w:rPr>
          <w:rFonts w:ascii="Bookman Old Style" w:hAnsi="Bookman Old Style"/>
          <w:bCs/>
          <w:sz w:val="20"/>
        </w:rPr>
      </w:pPr>
      <w:r w:rsidRPr="00EC193B">
        <w:rPr>
          <w:rFonts w:ascii="Bookman Old Style" w:hAnsi="Bookman Old Style"/>
          <w:bCs/>
          <w:color w:val="000000"/>
          <w:sz w:val="20"/>
        </w:rPr>
        <w:t xml:space="preserve">Santa Isabel do Ivaí, Estado do Paraná, </w:t>
      </w:r>
      <w:r w:rsidRPr="00EC193B">
        <w:rPr>
          <w:rFonts w:ascii="Bookman Old Style" w:hAnsi="Bookman Old Style"/>
          <w:bCs/>
          <w:sz w:val="20"/>
        </w:rPr>
        <w:t xml:space="preserve">em </w:t>
      </w:r>
      <w:r w:rsidR="00D35901">
        <w:rPr>
          <w:rFonts w:ascii="Bookman Old Style" w:hAnsi="Bookman Old Style"/>
          <w:bCs/>
          <w:sz w:val="20"/>
        </w:rPr>
        <w:t>08</w:t>
      </w:r>
      <w:r w:rsidR="00473A68" w:rsidRPr="00EC193B">
        <w:rPr>
          <w:rFonts w:ascii="Bookman Old Style" w:hAnsi="Bookman Old Style"/>
          <w:bCs/>
          <w:sz w:val="20"/>
        </w:rPr>
        <w:t xml:space="preserve"> de </w:t>
      </w:r>
      <w:r w:rsidR="00D35901">
        <w:rPr>
          <w:rFonts w:ascii="Bookman Old Style" w:hAnsi="Bookman Old Style"/>
          <w:bCs/>
          <w:sz w:val="20"/>
        </w:rPr>
        <w:t>janeiro</w:t>
      </w:r>
      <w:r w:rsidRPr="00EC193B">
        <w:rPr>
          <w:rFonts w:ascii="Bookman Old Style" w:hAnsi="Bookman Old Style"/>
          <w:bCs/>
          <w:sz w:val="20"/>
        </w:rPr>
        <w:t xml:space="preserve"> de 202</w:t>
      </w:r>
      <w:r w:rsidR="00D35901">
        <w:rPr>
          <w:rFonts w:ascii="Bookman Old Style" w:hAnsi="Bookman Old Style"/>
          <w:bCs/>
          <w:sz w:val="20"/>
        </w:rPr>
        <w:t>4</w:t>
      </w:r>
      <w:r w:rsidRPr="00EC193B">
        <w:rPr>
          <w:rFonts w:ascii="Bookman Old Style" w:hAnsi="Bookman Old Style"/>
          <w:bCs/>
          <w:sz w:val="20"/>
        </w:rPr>
        <w:t>.</w:t>
      </w:r>
    </w:p>
    <w:p w14:paraId="1649C348" w14:textId="26D559F4" w:rsidR="00EC193B" w:rsidRDefault="00EC193B" w:rsidP="00AA76D0">
      <w:pPr>
        <w:widowControl w:val="0"/>
        <w:tabs>
          <w:tab w:val="left" w:pos="5670"/>
        </w:tabs>
        <w:adjustRightInd w:val="0"/>
        <w:spacing w:line="360" w:lineRule="auto"/>
        <w:jc w:val="center"/>
        <w:rPr>
          <w:rFonts w:ascii="Bookman Old Style" w:hAnsi="Bookman Old Style"/>
          <w:bCs/>
          <w:sz w:val="20"/>
        </w:rPr>
      </w:pPr>
    </w:p>
    <w:p w14:paraId="61E8B357" w14:textId="77777777" w:rsidR="00EC193B" w:rsidRPr="00065D9A" w:rsidRDefault="00EC193B" w:rsidP="00AA76D0">
      <w:pPr>
        <w:widowControl w:val="0"/>
        <w:tabs>
          <w:tab w:val="left" w:pos="5670"/>
        </w:tabs>
        <w:adjustRightInd w:val="0"/>
        <w:spacing w:line="360" w:lineRule="auto"/>
        <w:jc w:val="center"/>
        <w:rPr>
          <w:rFonts w:ascii="Bookman Old Style" w:hAnsi="Bookman Old Style"/>
          <w:bCs/>
          <w:sz w:val="20"/>
        </w:rPr>
      </w:pPr>
    </w:p>
    <w:p w14:paraId="368CFA39" w14:textId="77777777" w:rsidR="00AA76D0" w:rsidRPr="00346F90" w:rsidRDefault="00AA76D0" w:rsidP="00AA76D0">
      <w:pPr>
        <w:tabs>
          <w:tab w:val="left" w:pos="4320"/>
        </w:tabs>
        <w:jc w:val="center"/>
        <w:rPr>
          <w:rFonts w:ascii="Bookman Old Style" w:hAnsi="Bookman Old Style"/>
          <w:bCs/>
          <w:i/>
          <w:iCs/>
          <w:sz w:val="18"/>
          <w:szCs w:val="18"/>
        </w:rPr>
      </w:pPr>
      <w:r w:rsidRPr="00346F90">
        <w:rPr>
          <w:rFonts w:ascii="Bookman Old Style" w:hAnsi="Bookman Old Style"/>
          <w:bCs/>
          <w:i/>
          <w:iCs/>
          <w:sz w:val="18"/>
          <w:szCs w:val="18"/>
        </w:rPr>
        <w:t>(Assinado Digitalmente)</w:t>
      </w:r>
    </w:p>
    <w:p w14:paraId="596830DA" w14:textId="77777777" w:rsidR="00AA76D0" w:rsidRPr="00065D9A" w:rsidRDefault="00AA76D0" w:rsidP="00AA76D0">
      <w:pPr>
        <w:jc w:val="center"/>
        <w:rPr>
          <w:rFonts w:ascii="Bookman Old Style" w:hAnsi="Bookman Old Style" w:cstheme="minorHAnsi"/>
          <w:b/>
          <w:sz w:val="20"/>
        </w:rPr>
      </w:pPr>
      <w:r w:rsidRPr="00065D9A">
        <w:rPr>
          <w:rFonts w:ascii="Bookman Old Style" w:hAnsi="Bookman Old Style" w:cstheme="minorHAnsi"/>
          <w:b/>
          <w:sz w:val="20"/>
        </w:rPr>
        <w:t>JOSÉ MARIM FERREIRA DE SOUZA</w:t>
      </w:r>
    </w:p>
    <w:p w14:paraId="0D26F45D" w14:textId="77777777" w:rsidR="00AA76D0" w:rsidRPr="00065D9A" w:rsidRDefault="00AA76D0" w:rsidP="00AA76D0">
      <w:pPr>
        <w:jc w:val="center"/>
        <w:rPr>
          <w:rFonts w:ascii="Bookman Old Style" w:hAnsi="Bookman Old Style" w:cstheme="minorHAnsi"/>
          <w:b/>
          <w:sz w:val="20"/>
        </w:rPr>
      </w:pPr>
      <w:r w:rsidRPr="00065D9A">
        <w:rPr>
          <w:rFonts w:ascii="Bookman Old Style" w:hAnsi="Bookman Old Style" w:cstheme="minorHAnsi"/>
          <w:b/>
          <w:sz w:val="20"/>
        </w:rPr>
        <w:t>Secretário de Planejamento</w:t>
      </w:r>
    </w:p>
    <w:p w14:paraId="182621E9" w14:textId="1CDA0198" w:rsidR="0006577C" w:rsidRPr="00065D9A" w:rsidRDefault="00AA76D0" w:rsidP="00C010F4">
      <w:pPr>
        <w:jc w:val="center"/>
        <w:rPr>
          <w:rFonts w:ascii="Bookman Old Style" w:hAnsi="Bookman Old Style" w:cstheme="minorHAnsi"/>
          <w:b/>
          <w:sz w:val="20"/>
        </w:rPr>
      </w:pPr>
      <w:r w:rsidRPr="00065D9A">
        <w:rPr>
          <w:rFonts w:ascii="Bookman Old Style" w:hAnsi="Bookman Old Style" w:cstheme="minorHAnsi"/>
          <w:b/>
          <w:sz w:val="20"/>
        </w:rPr>
        <w:t>Decreto nº: 222/2022</w:t>
      </w:r>
    </w:p>
    <w:p w14:paraId="75EDFF07" w14:textId="110E8544" w:rsidR="00046DEF" w:rsidRDefault="00046DEF" w:rsidP="00C010F4">
      <w:pPr>
        <w:jc w:val="center"/>
        <w:rPr>
          <w:rFonts w:ascii="Bookman Old Style" w:hAnsi="Bookman Old Style" w:cstheme="minorHAnsi"/>
          <w:b/>
          <w:sz w:val="20"/>
        </w:rPr>
      </w:pPr>
    </w:p>
    <w:p w14:paraId="751B3B78" w14:textId="30C56C85" w:rsidR="00B85E4B" w:rsidRDefault="00B85E4B" w:rsidP="00C010F4">
      <w:pPr>
        <w:jc w:val="center"/>
        <w:rPr>
          <w:rFonts w:ascii="Bookman Old Style" w:hAnsi="Bookman Old Style" w:cstheme="minorHAnsi"/>
          <w:b/>
          <w:sz w:val="20"/>
        </w:rPr>
      </w:pPr>
    </w:p>
    <w:p w14:paraId="20E102F5" w14:textId="733B4645" w:rsidR="00B85E4B" w:rsidRDefault="00B85E4B" w:rsidP="00C010F4">
      <w:pPr>
        <w:jc w:val="center"/>
        <w:rPr>
          <w:rFonts w:ascii="Bookman Old Style" w:hAnsi="Bookman Old Style" w:cstheme="minorHAnsi"/>
          <w:b/>
          <w:sz w:val="20"/>
        </w:rPr>
      </w:pPr>
    </w:p>
    <w:p w14:paraId="4403BA08" w14:textId="5E048D36" w:rsidR="00B85E4B" w:rsidRDefault="00B85E4B" w:rsidP="00C010F4">
      <w:pPr>
        <w:jc w:val="center"/>
        <w:rPr>
          <w:rFonts w:ascii="Bookman Old Style" w:hAnsi="Bookman Old Style" w:cstheme="minorHAnsi"/>
          <w:b/>
          <w:sz w:val="20"/>
        </w:rPr>
      </w:pPr>
    </w:p>
    <w:p w14:paraId="6FAA3551" w14:textId="6FCC696C" w:rsidR="00B85E4B" w:rsidRDefault="00B85E4B" w:rsidP="00C010F4">
      <w:pPr>
        <w:jc w:val="center"/>
        <w:rPr>
          <w:rFonts w:ascii="Bookman Old Style" w:hAnsi="Bookman Old Style" w:cstheme="minorHAnsi"/>
          <w:b/>
          <w:sz w:val="20"/>
        </w:rPr>
      </w:pPr>
    </w:p>
    <w:p w14:paraId="0FF53DF6" w14:textId="4E56C53B" w:rsidR="00B85E4B" w:rsidRDefault="00B85E4B" w:rsidP="00C010F4">
      <w:pPr>
        <w:jc w:val="center"/>
        <w:rPr>
          <w:rFonts w:ascii="Bookman Old Style" w:hAnsi="Bookman Old Style" w:cstheme="minorHAnsi"/>
          <w:b/>
          <w:sz w:val="20"/>
        </w:rPr>
      </w:pPr>
    </w:p>
    <w:p w14:paraId="71D9517B" w14:textId="3917CED9" w:rsidR="00B85E4B" w:rsidRDefault="00B85E4B" w:rsidP="00C010F4">
      <w:pPr>
        <w:jc w:val="center"/>
        <w:rPr>
          <w:rFonts w:ascii="Bookman Old Style" w:hAnsi="Bookman Old Style" w:cstheme="minorHAnsi"/>
          <w:b/>
          <w:sz w:val="20"/>
        </w:rPr>
      </w:pPr>
    </w:p>
    <w:p w14:paraId="61673BB6" w14:textId="506AB000" w:rsidR="00B85E4B" w:rsidRDefault="00B85E4B" w:rsidP="00C010F4">
      <w:pPr>
        <w:jc w:val="center"/>
        <w:rPr>
          <w:rFonts w:ascii="Bookman Old Style" w:hAnsi="Bookman Old Style" w:cstheme="minorHAnsi"/>
          <w:b/>
          <w:sz w:val="20"/>
        </w:rPr>
      </w:pPr>
    </w:p>
    <w:p w14:paraId="265697CF" w14:textId="630A9971" w:rsidR="00B85E4B" w:rsidRDefault="00B85E4B" w:rsidP="00C010F4">
      <w:pPr>
        <w:jc w:val="center"/>
        <w:rPr>
          <w:rFonts w:ascii="Bookman Old Style" w:hAnsi="Bookman Old Style" w:cstheme="minorHAnsi"/>
          <w:b/>
          <w:sz w:val="20"/>
        </w:rPr>
      </w:pPr>
    </w:p>
    <w:p w14:paraId="420BC49D" w14:textId="22DAD246"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lang w:val="es-ES_tradnl"/>
        </w:rPr>
        <w:t>AN</w:t>
      </w:r>
      <w:r w:rsidRPr="00065D9A">
        <w:rPr>
          <w:rFonts w:ascii="Bookman Old Style" w:hAnsi="Bookman Old Style"/>
          <w:b/>
          <w:sz w:val="20"/>
        </w:rPr>
        <w:t>EXO – II</w:t>
      </w:r>
    </w:p>
    <w:p w14:paraId="58828763" w14:textId="77777777" w:rsidR="00145C70" w:rsidRPr="00065D9A" w:rsidRDefault="00145C70" w:rsidP="00145C70">
      <w:pPr>
        <w:ind w:left="0" w:right="-11" w:firstLine="0"/>
        <w:jc w:val="center"/>
        <w:rPr>
          <w:rFonts w:ascii="Bookman Old Style" w:hAnsi="Bookman Old Style"/>
          <w:b/>
          <w:sz w:val="20"/>
        </w:rPr>
      </w:pPr>
    </w:p>
    <w:p w14:paraId="2290BE54" w14:textId="77777777" w:rsidR="00145C70" w:rsidRPr="00065D9A" w:rsidRDefault="00145C70" w:rsidP="00145C70">
      <w:pPr>
        <w:ind w:left="0" w:right="-11" w:firstLine="0"/>
        <w:jc w:val="center"/>
        <w:rPr>
          <w:rFonts w:ascii="Bookman Old Style" w:hAnsi="Bookman Old Style"/>
          <w:b/>
          <w:caps/>
          <w:sz w:val="20"/>
        </w:rPr>
      </w:pPr>
      <w:r w:rsidRPr="00065D9A">
        <w:rPr>
          <w:rFonts w:ascii="Bookman Old Style" w:hAnsi="Bookman Old Style"/>
          <w:b/>
          <w:caps/>
          <w:sz w:val="20"/>
        </w:rPr>
        <w:t>Modelo de proposta comercial</w:t>
      </w:r>
    </w:p>
    <w:p w14:paraId="25E25C6E" w14:textId="77777777"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rPr>
        <w:t>(uso obrigatório por todas as licitantes)</w:t>
      </w:r>
    </w:p>
    <w:p w14:paraId="7800BF79" w14:textId="77777777" w:rsidR="00145C70" w:rsidRPr="00065D9A" w:rsidRDefault="00145C70" w:rsidP="00145C70">
      <w:pPr>
        <w:pStyle w:val="Ttulo1"/>
        <w:numPr>
          <w:ilvl w:val="0"/>
          <w:numId w:val="0"/>
        </w:numPr>
        <w:spacing w:after="0"/>
        <w:ind w:right="-11"/>
        <w:rPr>
          <w:rFonts w:ascii="Bookman Old Style" w:eastAsia="Arial Unicode MS" w:hAnsi="Bookman Old Style"/>
          <w:color w:val="auto"/>
          <w:sz w:val="20"/>
        </w:rPr>
      </w:pPr>
      <w:r w:rsidRPr="00065D9A">
        <w:rPr>
          <w:rFonts w:ascii="Bookman Old Style" w:hAnsi="Bookman Old Style"/>
          <w:color w:val="auto"/>
          <w:sz w:val="20"/>
        </w:rPr>
        <w:t>(papel timbrado da licitante)</w:t>
      </w:r>
    </w:p>
    <w:p w14:paraId="4FBE8B27" w14:textId="77777777" w:rsidR="00145C70" w:rsidRPr="00065D9A" w:rsidRDefault="00145C70" w:rsidP="00145C70">
      <w:pPr>
        <w:ind w:left="0" w:right="-11" w:firstLine="0"/>
        <w:rPr>
          <w:rFonts w:ascii="Bookman Old Style" w:hAnsi="Bookman Old Style"/>
          <w:b/>
          <w:sz w:val="20"/>
        </w:rPr>
      </w:pPr>
    </w:p>
    <w:p w14:paraId="5BED3D4B" w14:textId="77777777" w:rsidR="00145C70" w:rsidRPr="00065D9A" w:rsidRDefault="00145C70" w:rsidP="00145C70">
      <w:pPr>
        <w:ind w:left="0" w:right="-11" w:firstLine="0"/>
        <w:rPr>
          <w:rFonts w:ascii="Bookman Old Style" w:hAnsi="Bookman Old Style"/>
          <w:b/>
          <w:sz w:val="20"/>
        </w:rPr>
      </w:pPr>
    </w:p>
    <w:p w14:paraId="37555631" w14:textId="6721EB5A" w:rsidR="00145C70" w:rsidRPr="00065D9A" w:rsidRDefault="00145C70" w:rsidP="00145C70">
      <w:pPr>
        <w:ind w:left="0" w:right="-11" w:firstLine="0"/>
        <w:rPr>
          <w:rFonts w:ascii="Bookman Old Style" w:hAnsi="Bookman Old Style"/>
          <w:sz w:val="20"/>
        </w:rPr>
      </w:pPr>
      <w:r w:rsidRPr="00065D9A">
        <w:rPr>
          <w:rFonts w:ascii="Bookman Old Style" w:hAnsi="Bookman Old Style"/>
          <w:b/>
          <w:sz w:val="20"/>
        </w:rPr>
        <w:t xml:space="preserve">EDITAL DE PREGÃO ELETRÔNICO Nº: </w:t>
      </w:r>
      <w:sdt>
        <w:sdtPr>
          <w:rPr>
            <w:rFonts w:ascii="Bookman Old Style" w:hAnsi="Bookman Old Style"/>
            <w:bCs/>
            <w:sz w:val="20"/>
          </w:rPr>
          <w:alias w:val="Autor"/>
          <w:tag w:val=""/>
          <w:id w:val="-81908643"/>
          <w:placeholder>
            <w:docPart w:val="EC3723BAA9504966AB4286D1DED42E85"/>
          </w:placeholder>
          <w:dataBinding w:prefixMappings="xmlns:ns0='http://purl.org/dc/elements/1.1/' xmlns:ns1='http://schemas.openxmlformats.org/package/2006/metadata/core-properties' " w:xpath="/ns1:coreProperties[1]/ns0:creator[1]" w:storeItemID="{6C3C8BC8-F283-45AE-878A-BAB7291924A1}"/>
          <w:text/>
        </w:sdtPr>
        <w:sdtEndPr/>
        <w:sdtContent>
          <w:r w:rsidR="00D35901">
            <w:rPr>
              <w:rFonts w:ascii="Bookman Old Style" w:hAnsi="Bookman Old Style"/>
              <w:bCs/>
              <w:sz w:val="20"/>
            </w:rPr>
            <w:t>64</w:t>
          </w:r>
          <w:r w:rsidR="00BE4408">
            <w:rPr>
              <w:rFonts w:ascii="Bookman Old Style" w:hAnsi="Bookman Old Style"/>
              <w:bCs/>
              <w:sz w:val="20"/>
            </w:rPr>
            <w:t>/2023</w:t>
          </w:r>
        </w:sdtContent>
      </w:sdt>
    </w:p>
    <w:p w14:paraId="5FD85783" w14:textId="77777777" w:rsidR="00145C70" w:rsidRPr="00065D9A" w:rsidRDefault="00145C70" w:rsidP="00145C70">
      <w:pPr>
        <w:ind w:left="0" w:right="-11" w:firstLine="0"/>
        <w:rPr>
          <w:rFonts w:ascii="Bookman Old Style" w:hAnsi="Bookman Old Style"/>
          <w:b/>
          <w:sz w:val="20"/>
        </w:rPr>
      </w:pPr>
    </w:p>
    <w:p w14:paraId="09A221E6"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MODALIDADE: </w:t>
      </w:r>
      <w:r w:rsidRPr="00065D9A">
        <w:rPr>
          <w:rFonts w:ascii="Bookman Old Style" w:hAnsi="Bookman Old Style"/>
          <w:sz w:val="20"/>
        </w:rPr>
        <w:t>PREGÃO ELETRÔNICO.</w:t>
      </w:r>
    </w:p>
    <w:p w14:paraId="2BFB17D9" w14:textId="77777777" w:rsidR="00145C70" w:rsidRPr="00065D9A" w:rsidRDefault="00145C70" w:rsidP="00145C70">
      <w:pPr>
        <w:ind w:left="0" w:right="-11" w:firstLine="0"/>
        <w:rPr>
          <w:rFonts w:ascii="Bookman Old Style" w:hAnsi="Bookman Old Style"/>
          <w:b/>
          <w:sz w:val="20"/>
        </w:rPr>
      </w:pPr>
    </w:p>
    <w:p w14:paraId="5ACEA883" w14:textId="6C05BE70" w:rsidR="00145C70" w:rsidRPr="00065D9A" w:rsidRDefault="00145C70" w:rsidP="00145C70">
      <w:pPr>
        <w:ind w:left="0" w:right="-11" w:firstLine="0"/>
        <w:rPr>
          <w:rFonts w:ascii="Bookman Old Style" w:hAnsi="Bookman Old Style"/>
          <w:bCs/>
          <w:sz w:val="20"/>
        </w:rPr>
      </w:pPr>
      <w:r w:rsidRPr="00065D9A">
        <w:rPr>
          <w:rFonts w:ascii="Bookman Old Style" w:hAnsi="Bookman Old Style"/>
          <w:b/>
          <w:sz w:val="20"/>
        </w:rPr>
        <w:t>TIPO</w:t>
      </w:r>
      <w:r w:rsidRPr="00065D9A">
        <w:rPr>
          <w:rFonts w:ascii="Bookman Old Style" w:hAnsi="Bookman Old Style"/>
          <w:b/>
          <w:bCs/>
          <w:sz w:val="20"/>
        </w:rPr>
        <w:t xml:space="preserve">: </w:t>
      </w:r>
      <w:r w:rsidRPr="00065D9A">
        <w:rPr>
          <w:rFonts w:ascii="Bookman Old Style" w:hAnsi="Bookman Old Style"/>
          <w:bCs/>
          <w:sz w:val="20"/>
        </w:rPr>
        <w:t xml:space="preserve">MENOR PREÇO </w:t>
      </w:r>
      <w:r w:rsidR="00C010F4" w:rsidRPr="00065D9A">
        <w:rPr>
          <w:rFonts w:ascii="Bookman Old Style" w:hAnsi="Bookman Old Style"/>
          <w:bCs/>
          <w:sz w:val="20"/>
        </w:rPr>
        <w:t xml:space="preserve">POR </w:t>
      </w:r>
      <w:r w:rsidR="00046DEF" w:rsidRPr="00065D9A">
        <w:rPr>
          <w:rFonts w:ascii="Bookman Old Style" w:hAnsi="Bookman Old Style"/>
          <w:bCs/>
          <w:sz w:val="20"/>
        </w:rPr>
        <w:t>ITEM</w:t>
      </w:r>
      <w:r w:rsidRPr="00065D9A">
        <w:rPr>
          <w:rFonts w:ascii="Bookman Old Style" w:hAnsi="Bookman Old Style"/>
          <w:bCs/>
          <w:sz w:val="20"/>
        </w:rPr>
        <w:t>.</w:t>
      </w:r>
    </w:p>
    <w:p w14:paraId="45238AC6" w14:textId="77777777" w:rsidR="00145C70" w:rsidRPr="00065D9A" w:rsidRDefault="00145C70" w:rsidP="00145C70">
      <w:pPr>
        <w:ind w:left="0" w:right="-11" w:firstLine="0"/>
        <w:rPr>
          <w:rFonts w:ascii="Bookman Old Style" w:hAnsi="Bookman Old Style"/>
          <w:bCs/>
          <w:sz w:val="20"/>
        </w:rPr>
      </w:pPr>
    </w:p>
    <w:p w14:paraId="7F8F97F5"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MODO DE DISPUTA: ABERTO. </w:t>
      </w:r>
    </w:p>
    <w:p w14:paraId="42C57D87" w14:textId="77777777" w:rsidR="00145C70" w:rsidRPr="00065D9A" w:rsidRDefault="00145C70" w:rsidP="00145C70">
      <w:pPr>
        <w:ind w:left="0" w:right="-11" w:firstLine="0"/>
        <w:rPr>
          <w:rFonts w:ascii="Bookman Old Style" w:hAnsi="Bookman Old Style"/>
          <w:b/>
          <w:sz w:val="20"/>
        </w:rPr>
      </w:pPr>
    </w:p>
    <w:p w14:paraId="2D6D70B2" w14:textId="1F52EC74" w:rsidR="00145C70" w:rsidRPr="00065D9A" w:rsidRDefault="00145C70" w:rsidP="00145C70">
      <w:pPr>
        <w:ind w:left="0" w:right="-11" w:firstLine="0"/>
        <w:rPr>
          <w:rFonts w:ascii="Bookman Old Style" w:hAnsi="Bookman Old Style"/>
          <w:sz w:val="20"/>
          <w:bdr w:val="none" w:sz="0" w:space="0" w:color="auto" w:frame="1"/>
        </w:rPr>
      </w:pPr>
      <w:r w:rsidRPr="00065D9A">
        <w:rPr>
          <w:rFonts w:ascii="Bookman Old Style" w:hAnsi="Bookman Old Style"/>
          <w:b/>
          <w:sz w:val="20"/>
        </w:rPr>
        <w:t>OBJETO</w:t>
      </w:r>
      <w:r w:rsidRPr="00065D9A">
        <w:rPr>
          <w:rFonts w:ascii="Bookman Old Style" w:hAnsi="Bookman Old Style"/>
          <w:sz w:val="20"/>
        </w:rPr>
        <w:t xml:space="preserve">: </w:t>
      </w:r>
      <w:bookmarkStart w:id="25" w:name="_Hlk533163704"/>
      <w:sdt>
        <w:sdtPr>
          <w:rPr>
            <w:rFonts w:ascii="Bookman Old Style" w:hAnsi="Bookman Old Style"/>
            <w:sz w:val="20"/>
          </w:rPr>
          <w:alias w:val="Categoria"/>
          <w:tag w:val=""/>
          <w:id w:val="-1072196067"/>
          <w:placeholder>
            <w:docPart w:val="46E04C552FFA47C3AC09CE22A0E9BDCB"/>
          </w:placeholder>
          <w:dataBinding w:prefixMappings="xmlns:ns0='http://purl.org/dc/elements/1.1/' xmlns:ns1='http://schemas.openxmlformats.org/package/2006/metadata/core-properties' " w:xpath="/ns1:coreProperties[1]/ns1:category[1]" w:storeItemID="{6C3C8BC8-F283-45AE-878A-BAB7291924A1}"/>
          <w:text/>
        </w:sdtPr>
        <w:sdtEndPr/>
        <w:sdtContent>
          <w:r w:rsidR="00373CCD" w:rsidRPr="00373CCD">
            <w:rPr>
              <w:rFonts w:ascii="Bookman Old Style" w:hAnsi="Bookman Old Style"/>
              <w:sz w:val="20"/>
            </w:rPr>
            <w:t>aquisição de equipamentos hospitalares, mobiliários, informática e ar condicionado para as Unidades Básicas de Saúde (NIS I, NIS II, e Dr. Carlos Alberto Jung), conforme Resolução n° 860/2022 SESA-PR e emedas do poder legislativo desta municipalidade</w:t>
          </w:r>
          <w:r w:rsidR="00373CCD">
            <w:rPr>
              <w:rFonts w:ascii="Bookman Old Style" w:hAnsi="Bookman Old Style"/>
              <w:sz w:val="20"/>
            </w:rPr>
            <w:t>.</w:t>
          </w:r>
        </w:sdtContent>
      </w:sdt>
      <w:bookmarkEnd w:id="25"/>
    </w:p>
    <w:p w14:paraId="5A892F89" w14:textId="77777777" w:rsidR="00145C70" w:rsidRPr="00065D9A" w:rsidRDefault="00145C70" w:rsidP="00145C70">
      <w:pPr>
        <w:ind w:left="0" w:right="-11" w:firstLine="0"/>
        <w:rPr>
          <w:rFonts w:ascii="Bookman Old Style" w:hAnsi="Bookman Old Style"/>
          <w:b/>
          <w:sz w:val="20"/>
        </w:rPr>
      </w:pPr>
    </w:p>
    <w:p w14:paraId="5BF17090" w14:textId="77777777" w:rsidR="00145C70" w:rsidRPr="00065D9A" w:rsidRDefault="00145C70" w:rsidP="00145C70">
      <w:pPr>
        <w:ind w:left="0" w:right="-11" w:firstLine="0"/>
        <w:rPr>
          <w:rFonts w:ascii="Bookman Old Style" w:hAnsi="Bookman Old Style"/>
          <w:b/>
          <w:sz w:val="20"/>
        </w:rPr>
      </w:pPr>
    </w:p>
    <w:p w14:paraId="58781D53" w14:textId="479F2C88" w:rsidR="00145C70" w:rsidRPr="00065D9A" w:rsidRDefault="00145C70" w:rsidP="00145C70">
      <w:pPr>
        <w:ind w:left="0" w:right="-11" w:firstLine="0"/>
        <w:rPr>
          <w:rFonts w:ascii="Bookman Old Style" w:hAnsi="Bookman Old Style"/>
          <w:sz w:val="20"/>
        </w:rPr>
      </w:pPr>
      <w:r w:rsidRPr="00065D9A">
        <w:rPr>
          <w:rFonts w:ascii="Bookman Old Style" w:hAnsi="Bookman Old Style"/>
          <w:sz w:val="20"/>
        </w:rPr>
        <w:t xml:space="preserve">A empresa ..............................., estabelecida na (endereço completo, telefone, fax e endereço eletrônico, se houver), inscrita no CNPJ sob nº ......................., neste ato representada por ............................., </w:t>
      </w:r>
      <w:r w:rsidRPr="00065D9A">
        <w:rPr>
          <w:rFonts w:ascii="Bookman Old Style" w:hAnsi="Bookman Old Style"/>
          <w:sz w:val="20"/>
          <w:u w:val="single"/>
        </w:rPr>
        <w:t>cargo</w:t>
      </w:r>
      <w:r w:rsidRPr="00065D9A">
        <w:rPr>
          <w:rFonts w:ascii="Bookman Old Style" w:hAnsi="Bookman Old Style"/>
          <w:sz w:val="20"/>
        </w:rPr>
        <w:t xml:space="preserve">, RG.................., CPF.................., </w:t>
      </w:r>
      <w:r w:rsidRPr="00065D9A">
        <w:rPr>
          <w:rFonts w:ascii="Bookman Old Style" w:hAnsi="Bookman Old Style"/>
          <w:sz w:val="20"/>
          <w:u w:val="single"/>
        </w:rPr>
        <w:t>(endereço)</w:t>
      </w:r>
      <w:r w:rsidRPr="00065D9A">
        <w:rPr>
          <w:rFonts w:ascii="Bookman Old Style" w:hAnsi="Bookman Old Style"/>
          <w:sz w:val="20"/>
        </w:rPr>
        <w:t xml:space="preserve">, vem por meio desta, apresentar Proposta de Preços ao Edital de Pregão Eletrônico nº </w:t>
      </w:r>
      <w:sdt>
        <w:sdtPr>
          <w:rPr>
            <w:rFonts w:ascii="Bookman Old Style" w:hAnsi="Bookman Old Style"/>
            <w:sz w:val="20"/>
          </w:rPr>
          <w:alias w:val="Autor"/>
          <w:tag w:val=""/>
          <w:id w:val="1103304153"/>
          <w:placeholder>
            <w:docPart w:val="AF0CD3F92BCB4CC1A1BB46F355FE6F93"/>
          </w:placeholder>
          <w:dataBinding w:prefixMappings="xmlns:ns0='http://purl.org/dc/elements/1.1/' xmlns:ns1='http://schemas.openxmlformats.org/package/2006/metadata/core-properties' " w:xpath="/ns1:coreProperties[1]/ns0:creator[1]" w:storeItemID="{6C3C8BC8-F283-45AE-878A-BAB7291924A1}"/>
          <w:text/>
        </w:sdtPr>
        <w:sdtEndPr/>
        <w:sdtContent>
          <w:r w:rsidR="00D35901">
            <w:rPr>
              <w:rFonts w:ascii="Bookman Old Style" w:hAnsi="Bookman Old Style"/>
              <w:sz w:val="20"/>
            </w:rPr>
            <w:t>64/2023</w:t>
          </w:r>
        </w:sdtContent>
      </w:sdt>
      <w:r w:rsidRPr="00065D9A">
        <w:rPr>
          <w:rFonts w:ascii="Bookman Old Style" w:hAnsi="Bookman Old Style"/>
          <w:sz w:val="20"/>
        </w:rPr>
        <w:t xml:space="preserve">, que tem por objeto </w:t>
      </w:r>
      <w:r w:rsidR="001930F2" w:rsidRPr="00065D9A">
        <w:rPr>
          <w:rFonts w:ascii="Bookman Old Style" w:hAnsi="Bookman Old Style"/>
          <w:sz w:val="20"/>
        </w:rPr>
        <w:t>a</w:t>
      </w:r>
      <w:r w:rsidRPr="00065D9A">
        <w:rPr>
          <w:rFonts w:ascii="Bookman Old Style" w:hAnsi="Bookman Old Style"/>
          <w:sz w:val="20"/>
        </w:rPr>
        <w:t xml:space="preserve"> </w:t>
      </w:r>
      <w:sdt>
        <w:sdtPr>
          <w:rPr>
            <w:rFonts w:ascii="Bookman Old Style" w:hAnsi="Bookman Old Style"/>
            <w:sz w:val="20"/>
          </w:rPr>
          <w:alias w:val="Categoria"/>
          <w:tag w:val=""/>
          <w:id w:val="-782804307"/>
          <w:placeholder>
            <w:docPart w:val="CAFC16C2E30244F5A0BFA4224BDAC8B5"/>
          </w:placeholder>
          <w:dataBinding w:prefixMappings="xmlns:ns0='http://purl.org/dc/elements/1.1/' xmlns:ns1='http://schemas.openxmlformats.org/package/2006/metadata/core-properties' " w:xpath="/ns1:coreProperties[1]/ns1:category[1]" w:storeItemID="{6C3C8BC8-F283-45AE-878A-BAB7291924A1}"/>
          <w:text/>
        </w:sdtPr>
        <w:sdtEndPr/>
        <w:sdtContent>
          <w:r w:rsidR="008E5F1F">
            <w:rPr>
              <w:rFonts w:ascii="Bookman Old Style" w:hAnsi="Bookman Old Style"/>
              <w:sz w:val="20"/>
            </w:rPr>
            <w:t>aquisição de equipamentos hospitalares, mobiliários, informática e ar condicionado para as Unidades Básicas de Saúde (NIS I, NIS II, e Dr. Carlos Alberto Jung), conforme Resolução n° 860/2022 SESA-PR e emedas do poder legislativo desta municipalidade.</w:t>
          </w:r>
        </w:sdtContent>
      </w:sdt>
      <w:r w:rsidRPr="00065D9A">
        <w:rPr>
          <w:rFonts w:ascii="Bookman Old Style" w:hAnsi="Bookman Old Style"/>
          <w:sz w:val="20"/>
        </w:rPr>
        <w:t>, conforme segue:</w:t>
      </w:r>
    </w:p>
    <w:p w14:paraId="1309F144" w14:textId="77777777" w:rsidR="00145C70" w:rsidRPr="00065D9A" w:rsidRDefault="00145C70" w:rsidP="00145C70">
      <w:pPr>
        <w:ind w:left="0" w:right="-11" w:firstLine="0"/>
        <w:rPr>
          <w:rFonts w:ascii="Bookman Old Style" w:hAnsi="Bookman Old Style"/>
          <w:sz w:val="20"/>
        </w:rPr>
      </w:pPr>
    </w:p>
    <w:tbl>
      <w:tblPr>
        <w:tblStyle w:val="Tabelacomgrade"/>
        <w:tblW w:w="0" w:type="auto"/>
        <w:tblInd w:w="709" w:type="dxa"/>
        <w:tblLook w:val="04A0" w:firstRow="1" w:lastRow="0" w:firstColumn="1" w:lastColumn="0" w:noHBand="0" w:noVBand="1"/>
      </w:tblPr>
      <w:tblGrid>
        <w:gridCol w:w="1165"/>
        <w:gridCol w:w="1484"/>
        <w:gridCol w:w="1155"/>
        <w:gridCol w:w="1187"/>
        <w:gridCol w:w="1184"/>
        <w:gridCol w:w="1185"/>
        <w:gridCol w:w="1192"/>
      </w:tblGrid>
      <w:tr w:rsidR="00145C70" w:rsidRPr="00065D9A" w14:paraId="0F2E86C5" w14:textId="77777777" w:rsidTr="00D93299">
        <w:tc>
          <w:tcPr>
            <w:tcW w:w="1165" w:type="dxa"/>
            <w:vAlign w:val="center"/>
          </w:tcPr>
          <w:p w14:paraId="7F7977B2"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ITEM</w:t>
            </w:r>
          </w:p>
        </w:tc>
        <w:tc>
          <w:tcPr>
            <w:tcW w:w="1477" w:type="dxa"/>
            <w:vAlign w:val="center"/>
          </w:tcPr>
          <w:p w14:paraId="71F1D821"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DESCRIÇÃO</w:t>
            </w:r>
          </w:p>
        </w:tc>
        <w:tc>
          <w:tcPr>
            <w:tcW w:w="1155" w:type="dxa"/>
            <w:vAlign w:val="center"/>
          </w:tcPr>
          <w:p w14:paraId="65FD5C8D"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UND</w:t>
            </w:r>
          </w:p>
        </w:tc>
        <w:tc>
          <w:tcPr>
            <w:tcW w:w="1187" w:type="dxa"/>
            <w:vAlign w:val="center"/>
          </w:tcPr>
          <w:p w14:paraId="43D48316"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QUANT</w:t>
            </w:r>
          </w:p>
        </w:tc>
        <w:tc>
          <w:tcPr>
            <w:tcW w:w="1184" w:type="dxa"/>
            <w:vAlign w:val="center"/>
          </w:tcPr>
          <w:p w14:paraId="4AB5B21E"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V.UNIT</w:t>
            </w:r>
          </w:p>
        </w:tc>
        <w:tc>
          <w:tcPr>
            <w:tcW w:w="1185" w:type="dxa"/>
            <w:vAlign w:val="center"/>
          </w:tcPr>
          <w:p w14:paraId="377EFB8C"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bCs/>
                <w:sz w:val="20"/>
              </w:rPr>
              <w:t>V. TOTAL</w:t>
            </w:r>
          </w:p>
        </w:tc>
        <w:tc>
          <w:tcPr>
            <w:tcW w:w="1192" w:type="dxa"/>
          </w:tcPr>
          <w:p w14:paraId="1D84EAC0"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MARCA</w:t>
            </w:r>
          </w:p>
        </w:tc>
      </w:tr>
      <w:tr w:rsidR="00145C70" w:rsidRPr="00065D9A" w14:paraId="448D1F81" w14:textId="77777777" w:rsidTr="00D93299">
        <w:tc>
          <w:tcPr>
            <w:tcW w:w="1165" w:type="dxa"/>
          </w:tcPr>
          <w:p w14:paraId="06F4DDD4"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477" w:type="dxa"/>
          </w:tcPr>
          <w:p w14:paraId="7AEED292"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55" w:type="dxa"/>
          </w:tcPr>
          <w:p w14:paraId="371132F6"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87" w:type="dxa"/>
          </w:tcPr>
          <w:p w14:paraId="29DCCE07"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84" w:type="dxa"/>
          </w:tcPr>
          <w:p w14:paraId="16D8A109"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85" w:type="dxa"/>
          </w:tcPr>
          <w:p w14:paraId="0FA69C7B"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c>
          <w:tcPr>
            <w:tcW w:w="1192" w:type="dxa"/>
          </w:tcPr>
          <w:p w14:paraId="05CDD5BB" w14:textId="77777777" w:rsidR="00145C70" w:rsidRPr="00065D9A" w:rsidRDefault="00145C70" w:rsidP="00D93299">
            <w:pPr>
              <w:ind w:left="0" w:right="-11" w:firstLine="0"/>
              <w:rPr>
                <w:rFonts w:ascii="Bookman Old Style" w:hAnsi="Bookman Old Style"/>
                <w:b/>
                <w:sz w:val="20"/>
              </w:rPr>
            </w:pPr>
            <w:r w:rsidRPr="00065D9A">
              <w:rPr>
                <w:rFonts w:ascii="Bookman Old Style" w:hAnsi="Bookman Old Style"/>
                <w:b/>
                <w:sz w:val="20"/>
              </w:rPr>
              <w:t>**</w:t>
            </w:r>
          </w:p>
        </w:tc>
      </w:tr>
    </w:tbl>
    <w:p w14:paraId="74FE7705" w14:textId="77777777" w:rsidR="00145C70" w:rsidRPr="00065D9A" w:rsidRDefault="00145C70" w:rsidP="00145C70">
      <w:pPr>
        <w:ind w:left="0" w:right="-11" w:firstLine="0"/>
        <w:rPr>
          <w:rFonts w:ascii="Bookman Old Style" w:hAnsi="Bookman Old Style"/>
          <w:b/>
          <w:sz w:val="20"/>
        </w:rPr>
      </w:pPr>
    </w:p>
    <w:p w14:paraId="6128EEE1" w14:textId="77777777" w:rsidR="00145C70" w:rsidRPr="00065D9A" w:rsidRDefault="00145C70" w:rsidP="00145C70">
      <w:pPr>
        <w:ind w:left="0" w:right="-11" w:firstLine="0"/>
        <w:rPr>
          <w:rFonts w:ascii="Bookman Old Style" w:hAnsi="Bookman Old Style"/>
          <w:b/>
          <w:sz w:val="20"/>
        </w:rPr>
      </w:pPr>
    </w:p>
    <w:p w14:paraId="7A611583" w14:textId="77777777" w:rsidR="00145C70" w:rsidRPr="00065D9A" w:rsidRDefault="00145C70" w:rsidP="00145C70">
      <w:pPr>
        <w:ind w:left="0" w:right="-11" w:firstLine="0"/>
        <w:rPr>
          <w:rFonts w:ascii="Bookman Old Style" w:hAnsi="Bookman Old Style"/>
          <w:b/>
          <w:sz w:val="20"/>
        </w:rPr>
      </w:pPr>
    </w:p>
    <w:p w14:paraId="79833261"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Informar Valor total R$...</w:t>
      </w:r>
    </w:p>
    <w:p w14:paraId="3930B3BE" w14:textId="77777777" w:rsidR="00145C70" w:rsidRPr="00065D9A" w:rsidRDefault="00145C70" w:rsidP="00145C70">
      <w:pPr>
        <w:ind w:left="0" w:right="-11" w:firstLine="0"/>
        <w:rPr>
          <w:rFonts w:ascii="Bookman Old Style" w:hAnsi="Bookman Old Style"/>
          <w:sz w:val="20"/>
        </w:rPr>
      </w:pPr>
    </w:p>
    <w:p w14:paraId="1C6C4748" w14:textId="77777777" w:rsidR="00145C70" w:rsidRPr="00065D9A" w:rsidRDefault="00145C70" w:rsidP="00145C70">
      <w:pPr>
        <w:pStyle w:val="Corpodetexto"/>
        <w:ind w:left="0" w:right="-11" w:firstLine="0"/>
        <w:rPr>
          <w:rFonts w:ascii="Bookman Old Style" w:hAnsi="Bookman Old Style"/>
          <w:sz w:val="20"/>
        </w:rPr>
      </w:pPr>
      <w:r w:rsidRPr="00065D9A">
        <w:rPr>
          <w:rFonts w:ascii="Bookman Old Style" w:hAnsi="Bookman Old Style"/>
          <w:sz w:val="20"/>
        </w:rPr>
        <w:t xml:space="preserve">A validade desta proposta é de </w:t>
      </w:r>
      <w:r w:rsidRPr="00065D9A">
        <w:rPr>
          <w:rFonts w:ascii="Bookman Old Style" w:hAnsi="Bookman Old Style"/>
          <w:b/>
          <w:sz w:val="20"/>
        </w:rPr>
        <w:t>60 (sessenta) dias corridos</w:t>
      </w:r>
      <w:r w:rsidRPr="00065D9A">
        <w:rPr>
          <w:rFonts w:ascii="Bookman Old Style" w:hAnsi="Bookman Old Style"/>
          <w:sz w:val="20"/>
        </w:rPr>
        <w:t xml:space="preserve">, contados da data da abertura da sessão pública de </w:t>
      </w:r>
      <w:r w:rsidRPr="00065D9A">
        <w:rPr>
          <w:rFonts w:ascii="Bookman Old Style" w:hAnsi="Bookman Old Style"/>
          <w:b/>
          <w:sz w:val="20"/>
        </w:rPr>
        <w:t>PREGÃO ELETRÔNICO</w:t>
      </w:r>
      <w:r w:rsidRPr="00065D9A">
        <w:rPr>
          <w:rFonts w:ascii="Bookman Old Style" w:hAnsi="Bookman Old Style"/>
          <w:sz w:val="20"/>
        </w:rPr>
        <w:t>.</w:t>
      </w:r>
    </w:p>
    <w:p w14:paraId="00F76509" w14:textId="77777777" w:rsidR="00145C70" w:rsidRPr="00065D9A" w:rsidRDefault="00145C70" w:rsidP="00145C70">
      <w:pPr>
        <w:pStyle w:val="Corpodetexto"/>
        <w:ind w:left="0" w:right="-11" w:firstLine="0"/>
        <w:rPr>
          <w:rFonts w:ascii="Bookman Old Style" w:hAnsi="Bookman Old Style"/>
          <w:sz w:val="20"/>
        </w:rPr>
      </w:pPr>
    </w:p>
    <w:p w14:paraId="2DEBAF83" w14:textId="77777777" w:rsidR="00145C70" w:rsidRPr="00065D9A" w:rsidRDefault="00145C70" w:rsidP="00145C70">
      <w:pPr>
        <w:pStyle w:val="Corpodetexto"/>
        <w:ind w:left="0" w:right="-11" w:firstLine="0"/>
        <w:rPr>
          <w:rFonts w:ascii="Bookman Old Style" w:eastAsiaTheme="minorHAnsi" w:hAnsi="Bookman Old Style"/>
          <w:b/>
          <w:bCs/>
          <w:sz w:val="20"/>
          <w:lang w:eastAsia="en-US"/>
        </w:rPr>
      </w:pPr>
      <w:r w:rsidRPr="00065D9A">
        <w:rPr>
          <w:rFonts w:ascii="Bookman Old Style" w:eastAsiaTheme="minorHAnsi" w:hAnsi="Bookman Old Style"/>
          <w:b/>
          <w:bCs/>
          <w:sz w:val="20"/>
          <w:lang w:eastAsia="en-US"/>
        </w:rPr>
        <w:t>A apresentação da proposta implicará na plena aceitação das condições estabelecidas neste edital e seus anexos.</w:t>
      </w:r>
    </w:p>
    <w:p w14:paraId="45B8F2A2" w14:textId="77777777" w:rsidR="00145C70" w:rsidRPr="00065D9A" w:rsidRDefault="00145C70" w:rsidP="00145C70">
      <w:pPr>
        <w:pStyle w:val="Corpodetexto"/>
        <w:ind w:left="0" w:right="-11" w:firstLine="0"/>
        <w:rPr>
          <w:rFonts w:ascii="Bookman Old Style" w:eastAsiaTheme="minorHAnsi" w:hAnsi="Bookman Old Style"/>
          <w:b/>
          <w:bCs/>
          <w:sz w:val="20"/>
          <w:lang w:eastAsia="en-US"/>
        </w:rPr>
      </w:pPr>
    </w:p>
    <w:p w14:paraId="6340FF1D" w14:textId="77777777" w:rsidR="00145C70" w:rsidRPr="00065D9A" w:rsidRDefault="00145C70" w:rsidP="00145C70">
      <w:pPr>
        <w:pStyle w:val="Corpodetexto"/>
        <w:ind w:left="0" w:right="-11" w:firstLine="0"/>
        <w:rPr>
          <w:rFonts w:ascii="Bookman Old Style" w:hAnsi="Bookman Old Style"/>
          <w:sz w:val="20"/>
        </w:rPr>
      </w:pPr>
    </w:p>
    <w:p w14:paraId="4F87DDFE" w14:textId="1D86F2FB"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 ........, ................................... de 202</w:t>
      </w:r>
      <w:r w:rsidR="00D35901">
        <w:rPr>
          <w:rFonts w:ascii="Bookman Old Style" w:hAnsi="Bookman Old Style"/>
          <w:sz w:val="20"/>
        </w:rPr>
        <w:t>4</w:t>
      </w:r>
      <w:r w:rsidRPr="00065D9A">
        <w:rPr>
          <w:rFonts w:ascii="Bookman Old Style" w:hAnsi="Bookman Old Style"/>
          <w:sz w:val="20"/>
        </w:rPr>
        <w:t>.</w:t>
      </w:r>
    </w:p>
    <w:p w14:paraId="2A5C26AD" w14:textId="77777777"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Local e Data</w:t>
      </w:r>
    </w:p>
    <w:p w14:paraId="2C4486AD" w14:textId="77777777" w:rsidR="00145C70" w:rsidRPr="00065D9A" w:rsidRDefault="00145C70" w:rsidP="00145C70">
      <w:pPr>
        <w:ind w:left="0" w:right="-11" w:firstLine="0"/>
        <w:jc w:val="center"/>
        <w:rPr>
          <w:rFonts w:ascii="Bookman Old Style" w:hAnsi="Bookman Old Style"/>
          <w:sz w:val="20"/>
        </w:rPr>
      </w:pPr>
    </w:p>
    <w:p w14:paraId="5BEF6DCB" w14:textId="77777777" w:rsidR="00145C70" w:rsidRPr="00065D9A" w:rsidRDefault="00145C70" w:rsidP="00145C70">
      <w:pPr>
        <w:ind w:left="0" w:right="-11" w:firstLine="0"/>
        <w:jc w:val="center"/>
        <w:rPr>
          <w:rFonts w:ascii="Bookman Old Style" w:hAnsi="Bookman Old Style"/>
          <w:sz w:val="20"/>
        </w:rPr>
      </w:pPr>
    </w:p>
    <w:p w14:paraId="0B53E183" w14:textId="77777777" w:rsidR="00145C70" w:rsidRPr="00065D9A" w:rsidRDefault="00145C70" w:rsidP="00145C70">
      <w:pPr>
        <w:ind w:left="0" w:right="-11" w:firstLine="0"/>
        <w:jc w:val="center"/>
        <w:rPr>
          <w:rFonts w:ascii="Bookman Old Style" w:hAnsi="Bookman Old Style"/>
          <w:sz w:val="20"/>
        </w:rPr>
      </w:pPr>
    </w:p>
    <w:p w14:paraId="2BFF0D1F" w14:textId="77777777" w:rsidR="00145C70" w:rsidRPr="00065D9A" w:rsidRDefault="00145C70" w:rsidP="00145C70">
      <w:pPr>
        <w:ind w:left="0" w:right="-11" w:firstLine="0"/>
        <w:rPr>
          <w:rFonts w:ascii="Bookman Old Style" w:hAnsi="Bookman Old Style"/>
          <w:sz w:val="20"/>
        </w:rPr>
      </w:pPr>
    </w:p>
    <w:p w14:paraId="72A73061" w14:textId="77777777" w:rsidR="00145C70" w:rsidRPr="00065D9A" w:rsidRDefault="00145C70" w:rsidP="00145C70">
      <w:pPr>
        <w:pStyle w:val="Corpodetexto"/>
        <w:ind w:left="0" w:right="-11" w:firstLine="0"/>
        <w:jc w:val="center"/>
        <w:rPr>
          <w:rFonts w:ascii="Bookman Old Style" w:hAnsi="Bookman Old Style"/>
          <w:sz w:val="20"/>
        </w:rPr>
      </w:pPr>
      <w:r w:rsidRPr="00065D9A">
        <w:rPr>
          <w:rFonts w:ascii="Bookman Old Style" w:hAnsi="Bookman Old Style"/>
          <w:sz w:val="20"/>
        </w:rPr>
        <w:t>Assinatura do Responsável pela Empresa</w:t>
      </w:r>
    </w:p>
    <w:p w14:paraId="4B37A5EF" w14:textId="12F7FC71" w:rsidR="00A6484D" w:rsidRPr="00065D9A" w:rsidRDefault="00145C70" w:rsidP="00145C70">
      <w:pPr>
        <w:ind w:left="0" w:right="-11" w:firstLine="0"/>
        <w:jc w:val="center"/>
        <w:rPr>
          <w:rFonts w:ascii="Bookman Old Style" w:hAnsi="Bookman Old Style"/>
          <w:b/>
          <w:sz w:val="20"/>
        </w:rPr>
      </w:pPr>
      <w:r w:rsidRPr="00065D9A">
        <w:rPr>
          <w:rFonts w:ascii="Bookman Old Style" w:hAnsi="Bookman Old Style"/>
          <w:sz w:val="20"/>
        </w:rPr>
        <w:t>(Nome Legível/Cargo)</w:t>
      </w:r>
    </w:p>
    <w:p w14:paraId="75822C1B" w14:textId="77777777" w:rsidR="00A6484D" w:rsidRPr="00065D9A" w:rsidRDefault="00A6484D" w:rsidP="0006577C">
      <w:pPr>
        <w:ind w:left="0" w:right="-11" w:firstLine="0"/>
        <w:jc w:val="center"/>
        <w:rPr>
          <w:rFonts w:ascii="Bookman Old Style" w:hAnsi="Bookman Old Style"/>
          <w:b/>
          <w:sz w:val="20"/>
        </w:rPr>
      </w:pPr>
    </w:p>
    <w:p w14:paraId="10E44021" w14:textId="44DA8999" w:rsidR="0006577C" w:rsidRPr="00065D9A" w:rsidRDefault="0006577C" w:rsidP="0006577C">
      <w:pPr>
        <w:ind w:left="0" w:right="-11" w:firstLine="0"/>
        <w:jc w:val="center"/>
        <w:rPr>
          <w:rFonts w:ascii="Bookman Old Style" w:hAnsi="Bookman Old Style"/>
          <w:b/>
          <w:sz w:val="20"/>
        </w:rPr>
      </w:pPr>
    </w:p>
    <w:p w14:paraId="0EDD95DE" w14:textId="77777777" w:rsidR="009A0EAE" w:rsidRPr="00065D9A" w:rsidRDefault="009A0EAE" w:rsidP="0006577C">
      <w:pPr>
        <w:ind w:left="0" w:right="-11" w:firstLine="0"/>
        <w:jc w:val="center"/>
        <w:rPr>
          <w:rFonts w:ascii="Bookman Old Style" w:hAnsi="Bookman Old Style"/>
          <w:b/>
          <w:sz w:val="20"/>
        </w:rPr>
      </w:pPr>
    </w:p>
    <w:p w14:paraId="175EC22E" w14:textId="77777777" w:rsidR="0006577C" w:rsidRDefault="0006577C" w:rsidP="0006577C">
      <w:pPr>
        <w:ind w:left="0" w:right="-11" w:firstLine="0"/>
        <w:jc w:val="center"/>
        <w:rPr>
          <w:rFonts w:ascii="Bookman Old Style" w:hAnsi="Bookman Old Style"/>
          <w:b/>
          <w:sz w:val="20"/>
        </w:rPr>
      </w:pPr>
    </w:p>
    <w:p w14:paraId="20962FFF" w14:textId="77777777" w:rsidR="00065D9A" w:rsidRPr="00065D9A" w:rsidRDefault="00065D9A" w:rsidP="0006577C">
      <w:pPr>
        <w:ind w:left="0" w:right="-11" w:firstLine="0"/>
        <w:jc w:val="center"/>
        <w:rPr>
          <w:rFonts w:ascii="Bookman Old Style" w:hAnsi="Bookman Old Style"/>
          <w:b/>
          <w:sz w:val="20"/>
        </w:rPr>
      </w:pPr>
    </w:p>
    <w:p w14:paraId="660C50FD" w14:textId="1BE0170B" w:rsidR="0006577C" w:rsidRPr="00065D9A" w:rsidRDefault="0006577C" w:rsidP="0006577C">
      <w:pPr>
        <w:ind w:left="0" w:right="-11" w:firstLine="0"/>
        <w:jc w:val="center"/>
        <w:rPr>
          <w:rFonts w:ascii="Bookman Old Style" w:hAnsi="Bookman Old Style"/>
          <w:b/>
          <w:sz w:val="20"/>
        </w:rPr>
      </w:pPr>
    </w:p>
    <w:p w14:paraId="7EE0CF98" w14:textId="77777777" w:rsidR="00E521F7" w:rsidRPr="00065D9A" w:rsidRDefault="00E521F7" w:rsidP="0006577C">
      <w:pPr>
        <w:ind w:left="0" w:right="-11" w:firstLine="0"/>
        <w:jc w:val="center"/>
        <w:rPr>
          <w:rFonts w:ascii="Bookman Old Style" w:hAnsi="Bookman Old Style"/>
          <w:b/>
          <w:sz w:val="20"/>
        </w:rPr>
      </w:pPr>
    </w:p>
    <w:p w14:paraId="6D7DB074" w14:textId="77777777" w:rsidR="0006577C" w:rsidRPr="00065D9A" w:rsidRDefault="0006577C" w:rsidP="0006577C">
      <w:pPr>
        <w:ind w:left="0" w:right="-11" w:firstLine="0"/>
        <w:jc w:val="center"/>
        <w:rPr>
          <w:rFonts w:ascii="Bookman Old Style" w:hAnsi="Bookman Old Style"/>
          <w:b/>
          <w:sz w:val="20"/>
        </w:rPr>
      </w:pPr>
    </w:p>
    <w:p w14:paraId="764DA209" w14:textId="77777777" w:rsidR="00145C70" w:rsidRPr="00065D9A" w:rsidRDefault="00145C70" w:rsidP="00145C70">
      <w:pPr>
        <w:widowControl w:val="0"/>
        <w:ind w:left="0" w:right="-11" w:firstLine="0"/>
        <w:jc w:val="center"/>
        <w:rPr>
          <w:rFonts w:ascii="Bookman Old Style" w:hAnsi="Bookman Old Style"/>
          <w:b/>
          <w:bCs/>
          <w:sz w:val="20"/>
        </w:rPr>
      </w:pPr>
      <w:r w:rsidRPr="00065D9A">
        <w:rPr>
          <w:rFonts w:ascii="Bookman Old Style" w:hAnsi="Bookman Old Style"/>
          <w:b/>
          <w:sz w:val="20"/>
        </w:rPr>
        <w:t xml:space="preserve">ANEXO – </w:t>
      </w:r>
      <w:r w:rsidRPr="00065D9A">
        <w:rPr>
          <w:rFonts w:ascii="Bookman Old Style" w:hAnsi="Bookman Old Style"/>
          <w:b/>
          <w:bCs/>
          <w:sz w:val="20"/>
        </w:rPr>
        <w:t>III</w:t>
      </w:r>
    </w:p>
    <w:p w14:paraId="1B4E344C" w14:textId="77777777" w:rsidR="00145C70" w:rsidRPr="00065D9A" w:rsidRDefault="00145C70" w:rsidP="00145C70">
      <w:pPr>
        <w:ind w:left="0" w:right="-11" w:firstLine="0"/>
        <w:jc w:val="center"/>
        <w:rPr>
          <w:rFonts w:ascii="Bookman Old Style" w:hAnsi="Bookman Old Style"/>
          <w:b/>
          <w:sz w:val="20"/>
        </w:rPr>
      </w:pPr>
    </w:p>
    <w:p w14:paraId="2239195C" w14:textId="77777777" w:rsidR="00145C70" w:rsidRPr="00065D9A" w:rsidRDefault="00145C70" w:rsidP="00145C70">
      <w:pPr>
        <w:ind w:left="0" w:right="-11" w:firstLine="0"/>
        <w:jc w:val="center"/>
        <w:rPr>
          <w:rFonts w:ascii="Bookman Old Style" w:hAnsi="Bookman Old Style"/>
          <w:b/>
          <w:sz w:val="20"/>
        </w:rPr>
      </w:pPr>
      <w:r w:rsidRPr="00065D9A">
        <w:rPr>
          <w:rFonts w:ascii="Bookman Old Style" w:hAnsi="Bookman Old Style"/>
          <w:b/>
          <w:sz w:val="20"/>
        </w:rPr>
        <w:t>MODELO DE DECLARAÇÃO UNIFICADA</w:t>
      </w:r>
    </w:p>
    <w:p w14:paraId="038E986C" w14:textId="77777777" w:rsidR="00145C70" w:rsidRPr="00065D9A" w:rsidRDefault="00145C70" w:rsidP="00145C70">
      <w:pPr>
        <w:pStyle w:val="Ttulo1"/>
        <w:numPr>
          <w:ilvl w:val="0"/>
          <w:numId w:val="0"/>
        </w:numPr>
        <w:spacing w:after="0"/>
        <w:ind w:right="-11"/>
        <w:rPr>
          <w:rFonts w:ascii="Bookman Old Style" w:eastAsia="Arial Unicode MS" w:hAnsi="Bookman Old Style"/>
          <w:color w:val="auto"/>
          <w:sz w:val="20"/>
        </w:rPr>
      </w:pPr>
      <w:r w:rsidRPr="00065D9A">
        <w:rPr>
          <w:rFonts w:ascii="Bookman Old Style" w:hAnsi="Bookman Old Style"/>
          <w:color w:val="auto"/>
          <w:sz w:val="20"/>
        </w:rPr>
        <w:t>(papel timbrado da licitante)</w:t>
      </w:r>
    </w:p>
    <w:p w14:paraId="107A0AFA" w14:textId="77777777" w:rsidR="00145C70" w:rsidRPr="00065D9A" w:rsidRDefault="00145C70" w:rsidP="00145C70">
      <w:pPr>
        <w:ind w:left="0" w:right="-11" w:firstLine="0"/>
        <w:rPr>
          <w:rFonts w:ascii="Bookman Old Style" w:hAnsi="Bookman Old Style"/>
          <w:b/>
          <w:sz w:val="20"/>
          <w:u w:val="single"/>
        </w:rPr>
      </w:pPr>
    </w:p>
    <w:p w14:paraId="3503E4F3" w14:textId="77777777" w:rsidR="00145C70" w:rsidRPr="00065D9A" w:rsidRDefault="00145C70" w:rsidP="00145C70">
      <w:pPr>
        <w:ind w:left="0" w:right="-11" w:firstLine="0"/>
        <w:rPr>
          <w:rFonts w:ascii="Bookman Old Style" w:hAnsi="Bookman Old Style"/>
          <w:b/>
          <w:sz w:val="20"/>
          <w:u w:val="single"/>
        </w:rPr>
      </w:pPr>
    </w:p>
    <w:p w14:paraId="717306BB" w14:textId="0E6AB26E" w:rsidR="00145C70" w:rsidRPr="00065D9A" w:rsidRDefault="00145C70" w:rsidP="00145C70">
      <w:pPr>
        <w:ind w:left="0" w:right="-11" w:firstLine="0"/>
        <w:rPr>
          <w:rFonts w:ascii="Bookman Old Style" w:hAnsi="Bookman Old Style"/>
          <w:sz w:val="20"/>
        </w:rPr>
      </w:pPr>
      <w:r w:rsidRPr="00065D9A">
        <w:rPr>
          <w:rFonts w:ascii="Bookman Old Style" w:hAnsi="Bookman Old Style"/>
          <w:b/>
          <w:sz w:val="20"/>
        </w:rPr>
        <w:t xml:space="preserve">EDITAL DE PREGÃO ELETRÔNICO Nº: </w:t>
      </w:r>
      <w:sdt>
        <w:sdtPr>
          <w:rPr>
            <w:rFonts w:ascii="Bookman Old Style" w:hAnsi="Bookman Old Style"/>
            <w:bCs/>
            <w:sz w:val="20"/>
          </w:rPr>
          <w:alias w:val="Autor"/>
          <w:tag w:val=""/>
          <w:id w:val="-1620219502"/>
          <w:placeholder>
            <w:docPart w:val="244349CE2D264A9DACF5A8325633A29B"/>
          </w:placeholder>
          <w:dataBinding w:prefixMappings="xmlns:ns0='http://purl.org/dc/elements/1.1/' xmlns:ns1='http://schemas.openxmlformats.org/package/2006/metadata/core-properties' " w:xpath="/ns1:coreProperties[1]/ns0:creator[1]" w:storeItemID="{6C3C8BC8-F283-45AE-878A-BAB7291924A1}"/>
          <w:text/>
        </w:sdtPr>
        <w:sdtEndPr/>
        <w:sdtContent>
          <w:r w:rsidR="00D35901">
            <w:rPr>
              <w:rFonts w:ascii="Bookman Old Style" w:hAnsi="Bookman Old Style"/>
              <w:bCs/>
              <w:sz w:val="20"/>
            </w:rPr>
            <w:t>64/2023</w:t>
          </w:r>
        </w:sdtContent>
      </w:sdt>
    </w:p>
    <w:p w14:paraId="64D62692" w14:textId="77777777" w:rsidR="00145C70" w:rsidRPr="00065D9A" w:rsidRDefault="00145C70" w:rsidP="00145C70">
      <w:pPr>
        <w:ind w:left="0" w:right="-11" w:firstLine="0"/>
        <w:rPr>
          <w:rFonts w:ascii="Bookman Old Style" w:hAnsi="Bookman Old Style"/>
          <w:b/>
          <w:sz w:val="20"/>
        </w:rPr>
      </w:pPr>
    </w:p>
    <w:p w14:paraId="0692ABF3"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MODALIDADE: </w:t>
      </w:r>
      <w:r w:rsidRPr="00065D9A">
        <w:rPr>
          <w:rFonts w:ascii="Bookman Old Style" w:hAnsi="Bookman Old Style"/>
          <w:sz w:val="20"/>
        </w:rPr>
        <w:t>PREGÃO ELETRÔNICO.</w:t>
      </w:r>
    </w:p>
    <w:p w14:paraId="43DB34E3" w14:textId="77777777" w:rsidR="00145C70" w:rsidRPr="00065D9A" w:rsidRDefault="00145C70" w:rsidP="00145C70">
      <w:pPr>
        <w:ind w:left="0" w:right="-11" w:firstLine="0"/>
        <w:rPr>
          <w:rFonts w:ascii="Bookman Old Style" w:hAnsi="Bookman Old Style"/>
          <w:b/>
          <w:sz w:val="20"/>
        </w:rPr>
      </w:pPr>
    </w:p>
    <w:p w14:paraId="4B88B75D" w14:textId="7EDAC8C1" w:rsidR="00145C70" w:rsidRPr="00065D9A" w:rsidRDefault="00145C70" w:rsidP="00145C70">
      <w:pPr>
        <w:ind w:left="0" w:right="-11" w:firstLine="0"/>
        <w:rPr>
          <w:rFonts w:ascii="Bookman Old Style" w:hAnsi="Bookman Old Style"/>
          <w:bCs/>
          <w:sz w:val="20"/>
        </w:rPr>
      </w:pPr>
      <w:r w:rsidRPr="00065D9A">
        <w:rPr>
          <w:rFonts w:ascii="Bookman Old Style" w:hAnsi="Bookman Old Style"/>
          <w:b/>
          <w:sz w:val="20"/>
        </w:rPr>
        <w:t>TIPO</w:t>
      </w:r>
      <w:r w:rsidRPr="00065D9A">
        <w:rPr>
          <w:rFonts w:ascii="Bookman Old Style" w:hAnsi="Bookman Old Style"/>
          <w:b/>
          <w:bCs/>
          <w:sz w:val="20"/>
        </w:rPr>
        <w:t xml:space="preserve">: </w:t>
      </w:r>
      <w:r w:rsidRPr="00065D9A">
        <w:rPr>
          <w:rFonts w:ascii="Bookman Old Style" w:hAnsi="Bookman Old Style"/>
          <w:bCs/>
          <w:sz w:val="20"/>
        </w:rPr>
        <w:t xml:space="preserve">MENOR PREÇO </w:t>
      </w:r>
      <w:r w:rsidR="00C010F4" w:rsidRPr="00065D9A">
        <w:rPr>
          <w:rFonts w:ascii="Bookman Old Style" w:hAnsi="Bookman Old Style"/>
          <w:bCs/>
          <w:sz w:val="20"/>
        </w:rPr>
        <w:t xml:space="preserve">POR </w:t>
      </w:r>
      <w:r w:rsidR="00046DEF" w:rsidRPr="00065D9A">
        <w:rPr>
          <w:rFonts w:ascii="Bookman Old Style" w:hAnsi="Bookman Old Style"/>
          <w:bCs/>
          <w:sz w:val="20"/>
        </w:rPr>
        <w:t>ITEM</w:t>
      </w:r>
      <w:r w:rsidRPr="00065D9A">
        <w:rPr>
          <w:rFonts w:ascii="Bookman Old Style" w:hAnsi="Bookman Old Style"/>
          <w:bCs/>
          <w:sz w:val="20"/>
        </w:rPr>
        <w:t>.</w:t>
      </w:r>
    </w:p>
    <w:p w14:paraId="56EF4EE3" w14:textId="77777777" w:rsidR="00145C70" w:rsidRPr="00065D9A" w:rsidRDefault="00145C70" w:rsidP="00145C70">
      <w:pPr>
        <w:ind w:left="0" w:right="-11" w:firstLine="0"/>
        <w:rPr>
          <w:rFonts w:ascii="Bookman Old Style" w:hAnsi="Bookman Old Style"/>
          <w:bCs/>
          <w:sz w:val="20"/>
        </w:rPr>
      </w:pPr>
    </w:p>
    <w:p w14:paraId="35B24E15" w14:textId="77777777" w:rsidR="00145C70" w:rsidRPr="00065D9A" w:rsidRDefault="00145C70" w:rsidP="00145C70">
      <w:pPr>
        <w:ind w:left="0" w:right="-11" w:firstLine="0"/>
        <w:rPr>
          <w:rFonts w:ascii="Bookman Old Style" w:hAnsi="Bookman Old Style"/>
          <w:b/>
          <w:sz w:val="20"/>
        </w:rPr>
      </w:pPr>
      <w:r w:rsidRPr="00065D9A">
        <w:rPr>
          <w:rFonts w:ascii="Bookman Old Style" w:hAnsi="Bookman Old Style"/>
          <w:b/>
          <w:sz w:val="20"/>
        </w:rPr>
        <w:t xml:space="preserve">MODO DE DISPUTA: ABERTO. </w:t>
      </w:r>
    </w:p>
    <w:p w14:paraId="146A3986" w14:textId="77777777" w:rsidR="00145C70" w:rsidRPr="00065D9A" w:rsidRDefault="00145C70" w:rsidP="00145C70">
      <w:pPr>
        <w:ind w:left="0" w:right="-11" w:firstLine="0"/>
        <w:rPr>
          <w:rFonts w:ascii="Bookman Old Style" w:hAnsi="Bookman Old Style"/>
          <w:b/>
          <w:sz w:val="20"/>
        </w:rPr>
      </w:pPr>
    </w:p>
    <w:p w14:paraId="4A2D7E81" w14:textId="7E5D5EDA" w:rsidR="00145C70" w:rsidRPr="00065D9A" w:rsidRDefault="00145C70" w:rsidP="00145C70">
      <w:pPr>
        <w:ind w:left="0" w:right="-11" w:firstLine="0"/>
        <w:rPr>
          <w:rFonts w:ascii="Bookman Old Style" w:hAnsi="Bookman Old Style"/>
          <w:sz w:val="20"/>
          <w:bdr w:val="none" w:sz="0" w:space="0" w:color="auto" w:frame="1"/>
        </w:rPr>
      </w:pPr>
      <w:r w:rsidRPr="00065D9A">
        <w:rPr>
          <w:rFonts w:ascii="Bookman Old Style" w:hAnsi="Bookman Old Style"/>
          <w:b/>
          <w:sz w:val="20"/>
        </w:rPr>
        <w:t>OBJETO</w:t>
      </w:r>
      <w:r w:rsidRPr="00065D9A">
        <w:rPr>
          <w:rFonts w:ascii="Bookman Old Style" w:hAnsi="Bookman Old Style"/>
          <w:sz w:val="20"/>
        </w:rPr>
        <w:t xml:space="preserve">: </w:t>
      </w:r>
      <w:sdt>
        <w:sdtPr>
          <w:rPr>
            <w:rFonts w:ascii="Bookman Old Style" w:hAnsi="Bookman Old Style"/>
            <w:sz w:val="20"/>
          </w:rPr>
          <w:alias w:val="Categoria"/>
          <w:tag w:val=""/>
          <w:id w:val="1794406554"/>
          <w:placeholder>
            <w:docPart w:val="699642E512B8407ABCACA9C3FCB3140E"/>
          </w:placeholder>
          <w:dataBinding w:prefixMappings="xmlns:ns0='http://purl.org/dc/elements/1.1/' xmlns:ns1='http://schemas.openxmlformats.org/package/2006/metadata/core-properties' " w:xpath="/ns1:coreProperties[1]/ns1:category[1]" w:storeItemID="{6C3C8BC8-F283-45AE-878A-BAB7291924A1}"/>
          <w:text/>
        </w:sdtPr>
        <w:sdtEndPr/>
        <w:sdtContent>
          <w:r w:rsidR="008E5F1F">
            <w:rPr>
              <w:rFonts w:ascii="Bookman Old Style" w:hAnsi="Bookman Old Style"/>
              <w:sz w:val="20"/>
            </w:rPr>
            <w:t>aquisição de equipamentos hospitalares, mobiliários, informática e ar condicionado para as Unidades Básicas de Saúde (NIS I, NIS II, e Dr. Carlos Alberto Jung), conforme Resolução n° 860/2022 SESA-PR e emedas do poder legislativo desta municipalidade.</w:t>
          </w:r>
        </w:sdtContent>
      </w:sdt>
    </w:p>
    <w:p w14:paraId="4E5AF6E0" w14:textId="77777777" w:rsidR="00145C70" w:rsidRPr="00065D9A" w:rsidRDefault="00145C70" w:rsidP="00145C70">
      <w:pPr>
        <w:ind w:left="0" w:right="-11" w:firstLine="0"/>
        <w:rPr>
          <w:rFonts w:ascii="Bookman Old Style" w:hAnsi="Bookman Old Style"/>
          <w:b/>
          <w:sz w:val="20"/>
        </w:rPr>
      </w:pPr>
    </w:p>
    <w:p w14:paraId="12BDCB51" w14:textId="77777777" w:rsidR="00145C70" w:rsidRPr="00065D9A" w:rsidRDefault="00145C70" w:rsidP="00145C70">
      <w:pPr>
        <w:widowControl w:val="0"/>
        <w:ind w:left="0" w:right="-11" w:firstLine="0"/>
        <w:jc w:val="center"/>
        <w:rPr>
          <w:rFonts w:ascii="Bookman Old Style" w:hAnsi="Bookman Old Style"/>
          <w:b/>
          <w:sz w:val="20"/>
          <w:u w:val="single"/>
        </w:rPr>
      </w:pPr>
    </w:p>
    <w:p w14:paraId="162D9109" w14:textId="77777777" w:rsidR="00145C70" w:rsidRPr="00065D9A" w:rsidRDefault="00145C70" w:rsidP="00145C70">
      <w:pPr>
        <w:tabs>
          <w:tab w:val="left" w:pos="1701"/>
          <w:tab w:val="left" w:pos="1843"/>
        </w:tabs>
        <w:ind w:left="0" w:right="-11" w:firstLine="0"/>
        <w:rPr>
          <w:rFonts w:ascii="Bookman Old Style" w:hAnsi="Bookman Old Style"/>
          <w:b/>
          <w:sz w:val="20"/>
        </w:rPr>
      </w:pPr>
      <w:r w:rsidRPr="00065D9A">
        <w:rPr>
          <w:rFonts w:ascii="Bookman Old Style" w:hAnsi="Bookman Old Style"/>
          <w:b/>
          <w:sz w:val="20"/>
        </w:rPr>
        <w:t>AO Pregoeiro e equipe de apoio</w:t>
      </w:r>
    </w:p>
    <w:p w14:paraId="6D21B8FE" w14:textId="77777777" w:rsidR="00145C70" w:rsidRPr="00065D9A" w:rsidRDefault="00145C70" w:rsidP="00145C70">
      <w:pPr>
        <w:tabs>
          <w:tab w:val="left" w:pos="1701"/>
          <w:tab w:val="left" w:pos="1843"/>
        </w:tabs>
        <w:ind w:left="0" w:right="-11" w:firstLine="0"/>
        <w:rPr>
          <w:rFonts w:ascii="Bookman Old Style" w:hAnsi="Bookman Old Style"/>
          <w:sz w:val="20"/>
        </w:rPr>
      </w:pPr>
      <w:r w:rsidRPr="00065D9A">
        <w:rPr>
          <w:rFonts w:ascii="Bookman Old Style" w:hAnsi="Bookman Old Style"/>
          <w:sz w:val="20"/>
        </w:rPr>
        <w:t>Município de Santa Isabel do Ivaí, Estado do Paraná</w:t>
      </w:r>
    </w:p>
    <w:p w14:paraId="41C2E75A" w14:textId="57A27733" w:rsidR="00145C70" w:rsidRPr="00065D9A" w:rsidRDefault="00145C70" w:rsidP="00145C70">
      <w:pPr>
        <w:tabs>
          <w:tab w:val="left" w:pos="1701"/>
          <w:tab w:val="left" w:pos="1843"/>
        </w:tabs>
        <w:ind w:left="0" w:right="-11" w:firstLine="0"/>
        <w:rPr>
          <w:rFonts w:ascii="Bookman Old Style" w:hAnsi="Bookman Old Style"/>
          <w:b/>
          <w:sz w:val="20"/>
        </w:rPr>
      </w:pPr>
      <w:r w:rsidRPr="00065D9A">
        <w:rPr>
          <w:rFonts w:ascii="Bookman Old Style" w:hAnsi="Bookman Old Style"/>
          <w:b/>
          <w:sz w:val="20"/>
        </w:rPr>
        <w:t xml:space="preserve">PREGÃO ELETRÔNICO Nº </w:t>
      </w:r>
      <w:sdt>
        <w:sdtPr>
          <w:rPr>
            <w:rFonts w:ascii="Bookman Old Style" w:hAnsi="Bookman Old Style"/>
            <w:b/>
            <w:bCs/>
            <w:sz w:val="20"/>
          </w:rPr>
          <w:alias w:val="Autor"/>
          <w:tag w:val=""/>
          <w:id w:val="-1751419401"/>
          <w:placeholder>
            <w:docPart w:val="13058C433465410ABB0ADBEF0723749E"/>
          </w:placeholder>
          <w:dataBinding w:prefixMappings="xmlns:ns0='http://purl.org/dc/elements/1.1/' xmlns:ns1='http://schemas.openxmlformats.org/package/2006/metadata/core-properties' " w:xpath="/ns1:coreProperties[1]/ns0:creator[1]" w:storeItemID="{6C3C8BC8-F283-45AE-878A-BAB7291924A1}"/>
          <w:text/>
        </w:sdtPr>
        <w:sdtEndPr/>
        <w:sdtContent>
          <w:r w:rsidR="00D35901">
            <w:rPr>
              <w:rFonts w:ascii="Bookman Old Style" w:hAnsi="Bookman Old Style"/>
              <w:b/>
              <w:bCs/>
              <w:sz w:val="20"/>
            </w:rPr>
            <w:t>64/2023</w:t>
          </w:r>
        </w:sdtContent>
      </w:sdt>
    </w:p>
    <w:p w14:paraId="6D3243EE" w14:textId="77777777" w:rsidR="00145C70" w:rsidRPr="00065D9A" w:rsidRDefault="00145C70" w:rsidP="00145C70">
      <w:pPr>
        <w:ind w:left="0" w:right="-11" w:firstLine="0"/>
        <w:rPr>
          <w:rFonts w:ascii="Bookman Old Style" w:hAnsi="Bookman Old Style"/>
          <w:color w:val="000000"/>
          <w:sz w:val="20"/>
        </w:rPr>
      </w:pPr>
    </w:p>
    <w:p w14:paraId="3C64F24E" w14:textId="77777777" w:rsidR="00145C70" w:rsidRPr="00065D9A" w:rsidRDefault="00145C70" w:rsidP="00145C70">
      <w:pPr>
        <w:ind w:left="0" w:right="-11" w:firstLine="0"/>
        <w:rPr>
          <w:rFonts w:ascii="Bookman Old Style" w:hAnsi="Bookman Old Style"/>
          <w:color w:val="000000"/>
          <w:sz w:val="20"/>
        </w:rPr>
      </w:pPr>
    </w:p>
    <w:p w14:paraId="07B06318" w14:textId="77777777" w:rsidR="00145C70" w:rsidRPr="00065D9A" w:rsidRDefault="00145C70" w:rsidP="00145C70">
      <w:pPr>
        <w:ind w:left="0" w:right="-11" w:firstLine="0"/>
        <w:rPr>
          <w:rFonts w:ascii="Bookman Old Style" w:hAnsi="Bookman Old Style"/>
          <w:color w:val="000000"/>
          <w:sz w:val="20"/>
        </w:rPr>
      </w:pPr>
      <w:r w:rsidRPr="00065D9A">
        <w:rPr>
          <w:rFonts w:ascii="Bookman Old Style" w:hAnsi="Bookman Old Style"/>
          <w:sz w:val="20"/>
        </w:rPr>
        <w:t xml:space="preserve">Pelo presente instrumento, a empresa ........................., CNPJ nº ......................, com sede na ............................................, através de seu representante legal infra-assinado, </w:t>
      </w:r>
      <w:r w:rsidRPr="00065D9A">
        <w:rPr>
          <w:rFonts w:ascii="Bookman Old Style" w:hAnsi="Bookman Old Style"/>
          <w:color w:val="000000"/>
          <w:sz w:val="20"/>
        </w:rPr>
        <w:t xml:space="preserve">que: </w:t>
      </w:r>
    </w:p>
    <w:p w14:paraId="14D65182" w14:textId="77777777" w:rsidR="00145C70" w:rsidRPr="00065D9A" w:rsidRDefault="00145C70" w:rsidP="00145C70">
      <w:pPr>
        <w:ind w:left="0" w:right="-11" w:firstLine="0"/>
        <w:rPr>
          <w:rFonts w:ascii="Bookman Old Style" w:hAnsi="Bookman Old Style"/>
          <w:color w:val="000000"/>
          <w:sz w:val="20"/>
        </w:rPr>
      </w:pPr>
    </w:p>
    <w:p w14:paraId="7D01AE22" w14:textId="77777777" w:rsidR="00145C70" w:rsidRPr="00065D9A" w:rsidRDefault="00145C70" w:rsidP="00145C70">
      <w:pPr>
        <w:pStyle w:val="PargrafodaLista"/>
        <w:ind w:left="0" w:right="-11" w:firstLine="0"/>
        <w:rPr>
          <w:rFonts w:ascii="Bookman Old Style" w:hAnsi="Bookman Old Style"/>
          <w:color w:val="000000"/>
          <w:sz w:val="20"/>
        </w:rPr>
      </w:pPr>
      <w:r w:rsidRPr="00065D9A">
        <w:rPr>
          <w:rFonts w:ascii="Bookman Old Style" w:hAnsi="Bookman Old Style"/>
          <w:sz w:val="20"/>
        </w:rPr>
        <w:t xml:space="preserve">(     ) </w:t>
      </w:r>
      <w:r w:rsidRPr="00065D9A">
        <w:rPr>
          <w:rFonts w:ascii="Bookman Old Style" w:hAnsi="Bookman Old Style"/>
          <w:b/>
          <w:bCs/>
          <w:sz w:val="20"/>
        </w:rPr>
        <w:t>DECLARA</w:t>
      </w:r>
      <w:r w:rsidRPr="00065D9A">
        <w:rPr>
          <w:rFonts w:ascii="Bookman Old Style" w:hAnsi="Bookman Old Style"/>
          <w:sz w:val="20"/>
        </w:rPr>
        <w:t xml:space="preserve">, sob as penas do artigo 299 do Código Penal, que se </w:t>
      </w:r>
      <w:r w:rsidRPr="00065D9A">
        <w:rPr>
          <w:rFonts w:ascii="Bookman Old Style" w:hAnsi="Bookman Old Style"/>
          <w:b/>
          <w:sz w:val="20"/>
        </w:rPr>
        <w:t>enquadra na situação de microempresa, empresa de pequeno porte ou cooperativa, nos termos da Lei Complementar nº 123/06, alterada pela Lei Complementar nº 147/14</w:t>
      </w:r>
      <w:r w:rsidRPr="00065D9A">
        <w:rPr>
          <w:rFonts w:ascii="Bookman Old Style" w:hAnsi="Bookman Old Style"/>
          <w:sz w:val="20"/>
        </w:rPr>
        <w:t>, bem assim que inexistem fatos supervenientes que conduzam ao seu desenquadramento desta situação*.</w:t>
      </w:r>
    </w:p>
    <w:p w14:paraId="44823A40" w14:textId="77777777" w:rsidR="00145C70" w:rsidRPr="00065D9A" w:rsidRDefault="00145C70" w:rsidP="00145C70">
      <w:pPr>
        <w:ind w:left="0" w:right="-11" w:firstLine="0"/>
        <w:rPr>
          <w:rFonts w:ascii="Bookman Old Style" w:hAnsi="Bookman Old Style"/>
          <w:color w:val="000000"/>
          <w:sz w:val="20"/>
        </w:rPr>
      </w:pPr>
    </w:p>
    <w:p w14:paraId="5301724E" w14:textId="77777777" w:rsidR="00145C70" w:rsidRPr="00065D9A" w:rsidRDefault="00145C70" w:rsidP="00145C70">
      <w:pPr>
        <w:ind w:left="567" w:right="556" w:firstLine="0"/>
        <w:rPr>
          <w:rFonts w:ascii="Bookman Old Style" w:hAnsi="Bookman Old Style"/>
          <w:sz w:val="20"/>
          <w:u w:val="single"/>
        </w:rPr>
      </w:pPr>
      <w:r w:rsidRPr="00065D9A">
        <w:rPr>
          <w:rFonts w:ascii="Bookman Old Style" w:hAnsi="Bookman Old Style"/>
          <w:sz w:val="20"/>
          <w:u w:val="single"/>
        </w:rPr>
        <w:t>*Marcar este item caso se enquadre na situação de microempresa, empresa de pequeno porte ou cooperativa.</w:t>
      </w:r>
    </w:p>
    <w:p w14:paraId="798AF7FE" w14:textId="77777777" w:rsidR="00145C70" w:rsidRPr="00065D9A" w:rsidRDefault="00145C70" w:rsidP="00145C70">
      <w:pPr>
        <w:ind w:left="0" w:right="-11" w:firstLine="0"/>
        <w:rPr>
          <w:rFonts w:ascii="Bookman Old Style" w:hAnsi="Bookman Old Style"/>
          <w:color w:val="000000"/>
          <w:sz w:val="20"/>
        </w:rPr>
      </w:pPr>
    </w:p>
    <w:p w14:paraId="6358CD6C"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Declaramos,</w:t>
      </w:r>
      <w:r w:rsidRPr="00065D9A">
        <w:rPr>
          <w:rFonts w:ascii="Bookman Old Style" w:hAnsi="Bookman Old Style"/>
          <w:sz w:val="20"/>
        </w:rPr>
        <w:t xml:space="preserv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 9.854/99.</w:t>
      </w:r>
    </w:p>
    <w:p w14:paraId="60CD95B4"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Declaramos,</w:t>
      </w:r>
      <w:r w:rsidRPr="00065D9A">
        <w:rPr>
          <w:rFonts w:ascii="Bookman Old Style" w:hAnsi="Bookman Old Style"/>
          <w:sz w:val="20"/>
        </w:rPr>
        <w:t xml:space="preserve"> para os fins que até a presente data inexistem fatos supervenientes impeditivos para habilitação no presente processo licitatório, estando ciente da obrigatoriedade de declarar ocorrências posteriores.</w:t>
      </w:r>
    </w:p>
    <w:p w14:paraId="49F502B1"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color w:val="000000"/>
          <w:sz w:val="20"/>
        </w:rPr>
        <w:t>Declaramos,</w:t>
      </w:r>
      <w:r w:rsidRPr="00065D9A">
        <w:rPr>
          <w:rFonts w:ascii="Bookman Old Style" w:hAnsi="Bookman Old Style"/>
          <w:color w:val="000000"/>
          <w:sz w:val="20"/>
        </w:rPr>
        <w:t xml:space="preserve"> </w:t>
      </w:r>
      <w:r w:rsidRPr="00065D9A">
        <w:rPr>
          <w:rFonts w:ascii="Bookman Old Style" w:hAnsi="Bookman Old Style"/>
          <w:sz w:val="20"/>
        </w:rPr>
        <w:t>para os fins</w:t>
      </w:r>
      <w:r w:rsidRPr="00065D9A">
        <w:rPr>
          <w:rFonts w:ascii="Bookman Old Style" w:hAnsi="Bookman Old Style"/>
          <w:color w:val="000000"/>
          <w:sz w:val="20"/>
        </w:rPr>
        <w:t xml:space="preserve"> que a empresa </w:t>
      </w:r>
      <w:r w:rsidRPr="00065D9A">
        <w:rPr>
          <w:rFonts w:ascii="Bookman Old Style" w:hAnsi="Bookman Old Style"/>
          <w:sz w:val="20"/>
        </w:rPr>
        <w:t>não foi declarada inidônea por nenhum órgão público de qualquer esfera de governo, estando apta a contratar com o poder público.</w:t>
      </w:r>
    </w:p>
    <w:p w14:paraId="57751425" w14:textId="77777777"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Declaramos,</w:t>
      </w:r>
      <w:r w:rsidRPr="00065D9A">
        <w:rPr>
          <w:rFonts w:ascii="Bookman Old Style" w:hAnsi="Bookman Old Style"/>
          <w:sz w:val="20"/>
        </w:rPr>
        <w:t xml:space="preserve"> para os devidos fins que não possuímos em nosso quadro societário e de empregados, servidor ou dirigente de órgão ou entidade contratante ou responsável pela licitação, nos termos do inciso IV, do artigo 14, da Lei n°: 14.133/2021.</w:t>
      </w:r>
    </w:p>
    <w:p w14:paraId="4192B319" w14:textId="6ABEBFAB" w:rsidR="00145C70" w:rsidRPr="00065D9A" w:rsidRDefault="00145C70" w:rsidP="00145C70">
      <w:pPr>
        <w:pStyle w:val="PargrafodaLista"/>
        <w:numPr>
          <w:ilvl w:val="0"/>
          <w:numId w:val="26"/>
        </w:numPr>
        <w:ind w:right="-11"/>
        <w:rPr>
          <w:rFonts w:ascii="Bookman Old Style" w:hAnsi="Bookman Old Style"/>
          <w:color w:val="000000"/>
          <w:sz w:val="20"/>
        </w:rPr>
      </w:pPr>
      <w:r w:rsidRPr="00065D9A">
        <w:rPr>
          <w:rFonts w:ascii="Bookman Old Style" w:hAnsi="Bookman Old Style"/>
          <w:b/>
          <w:bCs/>
          <w:sz w:val="20"/>
        </w:rPr>
        <w:t>Comprometo-me</w:t>
      </w:r>
      <w:r w:rsidRPr="00065D9A">
        <w:rPr>
          <w:rFonts w:ascii="Bookman Old Style" w:hAnsi="Bookman Old Style"/>
          <w:sz w:val="20"/>
        </w:rPr>
        <w:t xml:space="preserve"> a manter durante a execução </w:t>
      </w:r>
      <w:r w:rsidR="00440D30" w:rsidRPr="00065D9A">
        <w:rPr>
          <w:rFonts w:ascii="Bookman Old Style" w:hAnsi="Bookman Old Style"/>
          <w:sz w:val="20"/>
        </w:rPr>
        <w:t>da ata de registro de preços</w:t>
      </w:r>
      <w:r w:rsidRPr="00065D9A">
        <w:rPr>
          <w:rFonts w:ascii="Bookman Old Style" w:hAnsi="Bookman Old Style"/>
          <w:sz w:val="20"/>
        </w:rPr>
        <w:t>, em compatibilidade com as obrigações assumidas, todas as condições de habilitação e qualificação exigidas na licitação.</w:t>
      </w:r>
    </w:p>
    <w:p w14:paraId="33ED8FE3" w14:textId="77777777" w:rsidR="00145C70" w:rsidRPr="00065D9A" w:rsidRDefault="00145C70" w:rsidP="00145C70">
      <w:pPr>
        <w:ind w:left="0" w:right="-11" w:firstLine="0"/>
        <w:rPr>
          <w:rFonts w:ascii="Bookman Old Style" w:hAnsi="Bookman Old Style"/>
          <w:sz w:val="20"/>
        </w:rPr>
      </w:pPr>
    </w:p>
    <w:p w14:paraId="3BB5CE15" w14:textId="54CA40B1" w:rsidR="00145C70" w:rsidRPr="00065D9A" w:rsidRDefault="00145C70" w:rsidP="00145C70">
      <w:pPr>
        <w:ind w:left="0" w:right="-11" w:firstLine="0"/>
        <w:rPr>
          <w:rFonts w:ascii="Bookman Old Style" w:hAnsi="Bookman Old Style"/>
          <w:b/>
          <w:sz w:val="20"/>
        </w:rPr>
      </w:pPr>
      <w:r w:rsidRPr="00065D9A">
        <w:rPr>
          <w:rFonts w:ascii="Bookman Old Style" w:hAnsi="Bookman Old Style"/>
          <w:b/>
          <w:bCs/>
          <w:sz w:val="20"/>
        </w:rPr>
        <w:lastRenderedPageBreak/>
        <w:t>Declaramos,</w:t>
      </w:r>
      <w:r w:rsidRPr="00065D9A">
        <w:rPr>
          <w:rFonts w:ascii="Bookman Old Style" w:hAnsi="Bookman Old Style"/>
          <w:sz w:val="20"/>
        </w:rPr>
        <w:t xml:space="preserve"> para os devidos fins de direito, na qualidade de Proponente dos procedimentos licitatórios, instaurados</w:t>
      </w:r>
      <w:r w:rsidRPr="00065D9A">
        <w:rPr>
          <w:rFonts w:ascii="Bookman Old Style" w:hAnsi="Bookman Old Style"/>
          <w:spacing w:val="11"/>
          <w:sz w:val="20"/>
        </w:rPr>
        <w:t xml:space="preserve"> </w:t>
      </w:r>
      <w:r w:rsidRPr="00065D9A">
        <w:rPr>
          <w:rFonts w:ascii="Bookman Old Style" w:hAnsi="Bookman Old Style"/>
          <w:sz w:val="20"/>
        </w:rPr>
        <w:t>por</w:t>
      </w:r>
      <w:r w:rsidRPr="00065D9A">
        <w:rPr>
          <w:rFonts w:ascii="Bookman Old Style" w:hAnsi="Bookman Old Style"/>
          <w:spacing w:val="13"/>
          <w:sz w:val="20"/>
        </w:rPr>
        <w:t xml:space="preserve"> </w:t>
      </w:r>
      <w:r w:rsidRPr="00065D9A">
        <w:rPr>
          <w:rFonts w:ascii="Bookman Old Style" w:hAnsi="Bookman Old Style"/>
          <w:sz w:val="20"/>
        </w:rPr>
        <w:t>este</w:t>
      </w:r>
      <w:r w:rsidRPr="00065D9A">
        <w:rPr>
          <w:rFonts w:ascii="Bookman Old Style" w:hAnsi="Bookman Old Style"/>
          <w:spacing w:val="10"/>
          <w:sz w:val="20"/>
        </w:rPr>
        <w:t xml:space="preserve"> </w:t>
      </w:r>
      <w:r w:rsidRPr="00065D9A">
        <w:rPr>
          <w:rFonts w:ascii="Bookman Old Style" w:hAnsi="Bookman Old Style"/>
          <w:sz w:val="20"/>
        </w:rPr>
        <w:t>Município,</w:t>
      </w:r>
      <w:r w:rsidRPr="00065D9A">
        <w:rPr>
          <w:rFonts w:ascii="Bookman Old Style" w:hAnsi="Bookman Old Style"/>
          <w:spacing w:val="14"/>
          <w:sz w:val="20"/>
        </w:rPr>
        <w:t xml:space="preserve"> </w:t>
      </w:r>
      <w:r w:rsidRPr="00065D9A">
        <w:rPr>
          <w:rFonts w:ascii="Bookman Old Style" w:hAnsi="Bookman Old Style"/>
          <w:sz w:val="20"/>
        </w:rPr>
        <w:t>que</w:t>
      </w:r>
      <w:r w:rsidRPr="00065D9A">
        <w:rPr>
          <w:rFonts w:ascii="Bookman Old Style" w:hAnsi="Bookman Old Style"/>
          <w:spacing w:val="12"/>
          <w:sz w:val="20"/>
        </w:rPr>
        <w:t xml:space="preserve"> </w:t>
      </w:r>
      <w:r w:rsidRPr="00065D9A">
        <w:rPr>
          <w:rFonts w:ascii="Bookman Old Style" w:hAnsi="Bookman Old Style"/>
          <w:sz w:val="20"/>
        </w:rPr>
        <w:t>o(a)</w:t>
      </w:r>
      <w:r w:rsidRPr="00065D9A">
        <w:rPr>
          <w:rFonts w:ascii="Bookman Old Style" w:hAnsi="Bookman Old Style"/>
          <w:spacing w:val="10"/>
          <w:sz w:val="20"/>
        </w:rPr>
        <w:t xml:space="preserve"> </w:t>
      </w:r>
      <w:r w:rsidRPr="00065D9A">
        <w:rPr>
          <w:rFonts w:ascii="Bookman Old Style" w:hAnsi="Bookman Old Style"/>
          <w:sz w:val="20"/>
        </w:rPr>
        <w:t>responsável</w:t>
      </w:r>
      <w:r w:rsidRPr="00065D9A">
        <w:rPr>
          <w:rFonts w:ascii="Bookman Old Style" w:hAnsi="Bookman Old Style"/>
          <w:spacing w:val="13"/>
          <w:sz w:val="20"/>
        </w:rPr>
        <w:t xml:space="preserve"> </w:t>
      </w:r>
      <w:r w:rsidRPr="00065D9A">
        <w:rPr>
          <w:rFonts w:ascii="Bookman Old Style" w:hAnsi="Bookman Old Style"/>
          <w:sz w:val="20"/>
        </w:rPr>
        <w:t>legal</w:t>
      </w:r>
      <w:r w:rsidRPr="00065D9A">
        <w:rPr>
          <w:rFonts w:ascii="Bookman Old Style" w:hAnsi="Bookman Old Style"/>
          <w:spacing w:val="12"/>
          <w:sz w:val="20"/>
        </w:rPr>
        <w:t xml:space="preserve"> </w:t>
      </w:r>
      <w:r w:rsidRPr="00065D9A">
        <w:rPr>
          <w:rFonts w:ascii="Bookman Old Style" w:hAnsi="Bookman Old Style"/>
          <w:sz w:val="20"/>
        </w:rPr>
        <w:t>da</w:t>
      </w:r>
      <w:r w:rsidRPr="00065D9A">
        <w:rPr>
          <w:rFonts w:ascii="Bookman Old Style" w:hAnsi="Bookman Old Style"/>
          <w:spacing w:val="12"/>
          <w:sz w:val="20"/>
        </w:rPr>
        <w:t xml:space="preserve"> </w:t>
      </w:r>
      <w:r w:rsidRPr="00065D9A">
        <w:rPr>
          <w:rFonts w:ascii="Bookman Old Style" w:hAnsi="Bookman Old Style"/>
          <w:sz w:val="20"/>
        </w:rPr>
        <w:t>empresa</w:t>
      </w:r>
      <w:r w:rsidRPr="00065D9A">
        <w:rPr>
          <w:rFonts w:ascii="Bookman Old Style" w:hAnsi="Bookman Old Style"/>
          <w:spacing w:val="12"/>
          <w:sz w:val="20"/>
        </w:rPr>
        <w:t xml:space="preserve"> </w:t>
      </w:r>
      <w:r w:rsidRPr="00065D9A">
        <w:rPr>
          <w:rFonts w:ascii="Bookman Old Style" w:hAnsi="Bookman Old Style"/>
          <w:sz w:val="20"/>
        </w:rPr>
        <w:t>é</w:t>
      </w:r>
      <w:r w:rsidRPr="00065D9A">
        <w:rPr>
          <w:rFonts w:ascii="Bookman Old Style" w:hAnsi="Bookman Old Style"/>
          <w:spacing w:val="13"/>
          <w:sz w:val="20"/>
        </w:rPr>
        <w:t xml:space="preserve"> </w:t>
      </w:r>
      <w:r w:rsidRPr="00065D9A">
        <w:rPr>
          <w:rFonts w:ascii="Bookman Old Style" w:hAnsi="Bookman Old Style"/>
          <w:sz w:val="20"/>
        </w:rPr>
        <w:t>o(a)</w:t>
      </w:r>
      <w:r w:rsidRPr="00065D9A">
        <w:rPr>
          <w:rFonts w:ascii="Bookman Old Style" w:hAnsi="Bookman Old Style"/>
          <w:spacing w:val="13"/>
          <w:sz w:val="20"/>
        </w:rPr>
        <w:t xml:space="preserve"> </w:t>
      </w:r>
      <w:r w:rsidRPr="00065D9A">
        <w:rPr>
          <w:rFonts w:ascii="Bookman Old Style" w:hAnsi="Bookman Old Style"/>
          <w:sz w:val="20"/>
        </w:rPr>
        <w:t>Sr.(a)............................................................., Portador(a) do RG sob nº ................................................. e CPF nº ........................................................, cuja função/cargo é..................................................(sócio administrador/procurador/diretor/</w:t>
      </w:r>
      <w:proofErr w:type="spellStart"/>
      <w:r w:rsidRPr="00065D9A">
        <w:rPr>
          <w:rFonts w:ascii="Bookman Old Style" w:hAnsi="Bookman Old Style"/>
          <w:sz w:val="20"/>
        </w:rPr>
        <w:t>etc</w:t>
      </w:r>
      <w:proofErr w:type="spellEnd"/>
      <w:r w:rsidRPr="00065D9A">
        <w:rPr>
          <w:rFonts w:ascii="Bookman Old Style" w:hAnsi="Bookman Old Style"/>
          <w:sz w:val="20"/>
        </w:rPr>
        <w:t xml:space="preserve">), </w:t>
      </w:r>
      <w:r w:rsidRPr="00065D9A">
        <w:rPr>
          <w:rFonts w:ascii="Bookman Old Style" w:hAnsi="Bookman Old Style"/>
          <w:b/>
          <w:sz w:val="20"/>
        </w:rPr>
        <w:t>responsável pel</w:t>
      </w:r>
      <w:r w:rsidR="00440D30" w:rsidRPr="00065D9A">
        <w:rPr>
          <w:rFonts w:ascii="Bookman Old Style" w:hAnsi="Bookman Old Style"/>
          <w:b/>
          <w:sz w:val="20"/>
        </w:rPr>
        <w:t>a ata de registro de preços</w:t>
      </w:r>
      <w:r w:rsidRPr="00065D9A">
        <w:rPr>
          <w:rFonts w:ascii="Bookman Old Style" w:hAnsi="Bookman Old Style"/>
          <w:b/>
          <w:sz w:val="20"/>
        </w:rPr>
        <w:t>.</w:t>
      </w:r>
    </w:p>
    <w:p w14:paraId="48AFD492" w14:textId="2AF4084B" w:rsidR="00145C70" w:rsidRPr="00065D9A" w:rsidRDefault="00145C70" w:rsidP="00145C70">
      <w:pPr>
        <w:ind w:left="0" w:right="-11" w:firstLine="0"/>
        <w:rPr>
          <w:rFonts w:ascii="Bookman Old Style" w:hAnsi="Bookman Old Style"/>
          <w:color w:val="000000"/>
          <w:sz w:val="20"/>
        </w:rPr>
      </w:pPr>
      <w:r w:rsidRPr="00065D9A">
        <w:rPr>
          <w:rFonts w:ascii="Bookman Old Style" w:hAnsi="Bookman Old Style"/>
          <w:sz w:val="20"/>
        </w:rPr>
        <w:t xml:space="preserve">Declaramos, para os devidos fins que em caso de qualquer comunicação futura referente e este processo licitatório, bem como em caso de eventual contratação, </w:t>
      </w:r>
      <w:r w:rsidRPr="00065D9A">
        <w:rPr>
          <w:rFonts w:ascii="Bookman Old Style" w:hAnsi="Bookman Old Style"/>
          <w:b/>
          <w:sz w:val="20"/>
        </w:rPr>
        <w:t xml:space="preserve">concordo que </w:t>
      </w:r>
      <w:r w:rsidR="00440D30" w:rsidRPr="00065D9A">
        <w:rPr>
          <w:rFonts w:ascii="Bookman Old Style" w:hAnsi="Bookman Old Style"/>
          <w:b/>
          <w:sz w:val="20"/>
        </w:rPr>
        <w:t>a ata de registro de preços</w:t>
      </w:r>
      <w:r w:rsidRPr="00065D9A">
        <w:rPr>
          <w:rFonts w:ascii="Bookman Old Style" w:hAnsi="Bookman Old Style"/>
          <w:sz w:val="20"/>
        </w:rPr>
        <w:t xml:space="preserve"> seja encaminhada para o seguinte</w:t>
      </w:r>
      <w:r w:rsidRPr="00065D9A">
        <w:rPr>
          <w:rFonts w:ascii="Bookman Old Style" w:hAnsi="Bookman Old Style"/>
          <w:spacing w:val="-17"/>
          <w:sz w:val="20"/>
        </w:rPr>
        <w:t xml:space="preserve"> endereço</w:t>
      </w:r>
      <w:r w:rsidRPr="00065D9A">
        <w:rPr>
          <w:rFonts w:ascii="Bookman Old Style" w:hAnsi="Bookman Old Style"/>
          <w:sz w:val="20"/>
        </w:rPr>
        <w:t>:</w:t>
      </w:r>
    </w:p>
    <w:p w14:paraId="1C7AAFD2" w14:textId="77777777" w:rsidR="00145C70" w:rsidRPr="00065D9A" w:rsidRDefault="00145C70" w:rsidP="00145C70">
      <w:pPr>
        <w:pStyle w:val="PargrafodaLista"/>
        <w:ind w:left="0" w:right="-11" w:firstLine="0"/>
        <w:rPr>
          <w:rFonts w:ascii="Bookman Old Style" w:hAnsi="Bookman Old Style"/>
          <w:color w:val="000000"/>
          <w:sz w:val="20"/>
        </w:rPr>
      </w:pPr>
    </w:p>
    <w:p w14:paraId="29B7C968" w14:textId="77777777" w:rsidR="00145C70" w:rsidRPr="00065D9A" w:rsidRDefault="00145C70" w:rsidP="00145C70">
      <w:pPr>
        <w:pStyle w:val="PargrafodaLista"/>
        <w:ind w:left="0" w:right="-11" w:firstLine="0"/>
        <w:rPr>
          <w:rFonts w:ascii="Bookman Old Style" w:hAnsi="Bookman Old Style"/>
          <w:b/>
          <w:color w:val="000000"/>
          <w:sz w:val="20"/>
        </w:rPr>
      </w:pPr>
      <w:r w:rsidRPr="00065D9A">
        <w:rPr>
          <w:rFonts w:ascii="Bookman Old Style" w:hAnsi="Bookman Old Style"/>
          <w:b/>
          <w:color w:val="000000"/>
          <w:sz w:val="20"/>
        </w:rPr>
        <w:t>E-mail:</w:t>
      </w:r>
    </w:p>
    <w:p w14:paraId="0AB66484" w14:textId="77777777" w:rsidR="00145C70" w:rsidRPr="00065D9A" w:rsidRDefault="00145C70" w:rsidP="00145C70">
      <w:pPr>
        <w:pStyle w:val="PargrafodaLista"/>
        <w:ind w:left="0" w:right="-11" w:firstLine="0"/>
        <w:rPr>
          <w:rFonts w:ascii="Bookman Old Style" w:hAnsi="Bookman Old Style"/>
          <w:b/>
          <w:color w:val="000000"/>
          <w:sz w:val="20"/>
        </w:rPr>
      </w:pPr>
      <w:r w:rsidRPr="00065D9A">
        <w:rPr>
          <w:rFonts w:ascii="Bookman Old Style" w:hAnsi="Bookman Old Style"/>
          <w:b/>
          <w:color w:val="000000"/>
          <w:sz w:val="20"/>
        </w:rPr>
        <w:t>Telefone: ()</w:t>
      </w:r>
    </w:p>
    <w:p w14:paraId="123AC53E" w14:textId="77777777" w:rsidR="00145C70" w:rsidRPr="00065D9A" w:rsidRDefault="00145C70" w:rsidP="00145C70">
      <w:pPr>
        <w:ind w:left="0" w:right="-11" w:firstLine="0"/>
        <w:jc w:val="center"/>
        <w:rPr>
          <w:rFonts w:ascii="Bookman Old Style" w:hAnsi="Bookman Old Style"/>
          <w:b/>
          <w:color w:val="000000"/>
          <w:sz w:val="20"/>
          <w:u w:val="single"/>
        </w:rPr>
      </w:pPr>
    </w:p>
    <w:p w14:paraId="73AD9238" w14:textId="77777777" w:rsidR="00145C70" w:rsidRPr="00065D9A" w:rsidRDefault="00145C70" w:rsidP="00145C70">
      <w:pPr>
        <w:pStyle w:val="PargrafodaLista"/>
        <w:ind w:left="0" w:right="-11" w:firstLine="0"/>
        <w:rPr>
          <w:rFonts w:ascii="Bookman Old Style" w:hAnsi="Bookman Old Style"/>
          <w:b/>
          <w:bCs/>
          <w:color w:val="000000"/>
          <w:sz w:val="20"/>
        </w:rPr>
      </w:pPr>
      <w:r w:rsidRPr="00065D9A">
        <w:rPr>
          <w:rFonts w:ascii="Bookman Old Style" w:hAnsi="Bookman Old Style"/>
          <w:b/>
          <w:bCs/>
          <w:sz w:val="20"/>
        </w:rPr>
        <w:t>01. Caso altere o citado e-mail ou telefone comprometo-me em protocolizar pedido de alteração junto ao Sistema de Protocolo deste Município, sob pena de ser considerado como intimado nos dados anteriormente fornecidos.</w:t>
      </w:r>
    </w:p>
    <w:p w14:paraId="64CF5F1C" w14:textId="77777777" w:rsidR="00145C70" w:rsidRPr="00065D9A" w:rsidRDefault="00145C70" w:rsidP="00145C70">
      <w:pPr>
        <w:pStyle w:val="PargrafodaLista"/>
        <w:ind w:left="0" w:right="-11" w:firstLine="0"/>
        <w:rPr>
          <w:rFonts w:ascii="Bookman Old Style" w:hAnsi="Bookman Old Style"/>
          <w:b/>
          <w:bCs/>
          <w:color w:val="000000"/>
          <w:sz w:val="20"/>
        </w:rPr>
      </w:pPr>
    </w:p>
    <w:p w14:paraId="02809D40" w14:textId="7CE71544" w:rsidR="00145C70" w:rsidRPr="00065D9A" w:rsidRDefault="00145C70" w:rsidP="00145C70">
      <w:pPr>
        <w:pStyle w:val="PargrafodaLista"/>
        <w:ind w:left="0" w:right="-11" w:firstLine="0"/>
        <w:rPr>
          <w:rFonts w:ascii="Bookman Old Style" w:hAnsi="Bookman Old Style"/>
          <w:b/>
          <w:bCs/>
          <w:color w:val="000000"/>
          <w:sz w:val="20"/>
        </w:rPr>
      </w:pPr>
      <w:r w:rsidRPr="00065D9A">
        <w:rPr>
          <w:rFonts w:ascii="Bookman Old Style" w:hAnsi="Bookman Old Style"/>
          <w:b/>
          <w:bCs/>
          <w:color w:val="000000"/>
          <w:sz w:val="20"/>
        </w:rPr>
        <w:t xml:space="preserve">02) </w:t>
      </w:r>
      <w:r w:rsidRPr="00065D9A">
        <w:rPr>
          <w:rFonts w:ascii="Bookman Old Style" w:hAnsi="Bookman Old Style"/>
          <w:sz w:val="20"/>
        </w:rPr>
        <w:t>Nomeamos e constituímos</w:t>
      </w:r>
      <w:r w:rsidRPr="00065D9A">
        <w:rPr>
          <w:rFonts w:ascii="Bookman Old Style" w:hAnsi="Bookman Old Style"/>
          <w:spacing w:val="37"/>
          <w:sz w:val="20"/>
        </w:rPr>
        <w:t xml:space="preserve"> </w:t>
      </w:r>
      <w:r w:rsidRPr="00065D9A">
        <w:rPr>
          <w:rFonts w:ascii="Bookman Old Style" w:hAnsi="Bookman Old Style"/>
          <w:sz w:val="20"/>
        </w:rPr>
        <w:t>o</w:t>
      </w:r>
      <w:r w:rsidRPr="00065D9A">
        <w:rPr>
          <w:rFonts w:ascii="Bookman Old Style" w:hAnsi="Bookman Old Style"/>
          <w:spacing w:val="13"/>
          <w:sz w:val="20"/>
        </w:rPr>
        <w:t xml:space="preserve"> </w:t>
      </w:r>
      <w:r w:rsidRPr="00065D9A">
        <w:rPr>
          <w:rFonts w:ascii="Bookman Old Style" w:hAnsi="Bookman Old Style"/>
          <w:sz w:val="20"/>
        </w:rPr>
        <w:t>senhor(a)........................................., portador(a) do CPF/MF sob</w:t>
      </w:r>
      <w:r w:rsidRPr="00065D9A">
        <w:rPr>
          <w:rFonts w:ascii="Bookman Old Style" w:hAnsi="Bookman Old Style"/>
          <w:spacing w:val="16"/>
          <w:sz w:val="20"/>
        </w:rPr>
        <w:t xml:space="preserve"> </w:t>
      </w:r>
      <w:r w:rsidRPr="00065D9A">
        <w:rPr>
          <w:rFonts w:ascii="Bookman Old Style" w:hAnsi="Bookman Old Style"/>
          <w:sz w:val="20"/>
        </w:rPr>
        <w:t xml:space="preserve">n.º..................................., para ser o(a) responsável para acompanhar a execução </w:t>
      </w:r>
      <w:r w:rsidR="00440D30" w:rsidRPr="00065D9A">
        <w:rPr>
          <w:rFonts w:ascii="Bookman Old Style" w:hAnsi="Bookman Old Style"/>
          <w:sz w:val="20"/>
        </w:rPr>
        <w:t>da ata de registro de preços</w:t>
      </w:r>
      <w:r w:rsidRPr="00065D9A">
        <w:rPr>
          <w:rFonts w:ascii="Bookman Old Style" w:hAnsi="Bookman Old Style"/>
          <w:sz w:val="20"/>
        </w:rPr>
        <w:t xml:space="preserve">, referente ao Pregão Eletrônico n.º </w:t>
      </w:r>
      <w:r w:rsidRPr="00065D9A">
        <w:rPr>
          <w:rFonts w:ascii="Bookman Old Style" w:hAnsi="Bookman Old Style"/>
          <w:b/>
          <w:sz w:val="20"/>
        </w:rPr>
        <w:t xml:space="preserve">Nº </w:t>
      </w:r>
      <w:sdt>
        <w:sdtPr>
          <w:rPr>
            <w:rFonts w:ascii="Bookman Old Style" w:hAnsi="Bookman Old Style"/>
            <w:bCs/>
            <w:sz w:val="20"/>
          </w:rPr>
          <w:alias w:val="Autor"/>
          <w:tag w:val=""/>
          <w:id w:val="-679654573"/>
          <w:placeholder>
            <w:docPart w:val="FB76043DD74641C088A5A2C2D685B7BF"/>
          </w:placeholder>
          <w:dataBinding w:prefixMappings="xmlns:ns0='http://purl.org/dc/elements/1.1/' xmlns:ns1='http://schemas.openxmlformats.org/package/2006/metadata/core-properties' " w:xpath="/ns1:coreProperties[1]/ns0:creator[1]" w:storeItemID="{6C3C8BC8-F283-45AE-878A-BAB7291924A1}"/>
          <w:text/>
        </w:sdtPr>
        <w:sdtEndPr/>
        <w:sdtContent>
          <w:r w:rsidR="00D35901">
            <w:rPr>
              <w:rFonts w:ascii="Bookman Old Style" w:hAnsi="Bookman Old Style"/>
              <w:bCs/>
              <w:sz w:val="20"/>
            </w:rPr>
            <w:t>64/2023</w:t>
          </w:r>
        </w:sdtContent>
      </w:sdt>
      <w:r w:rsidRPr="00065D9A">
        <w:rPr>
          <w:rFonts w:ascii="Bookman Old Style" w:hAnsi="Bookman Old Style"/>
          <w:sz w:val="20"/>
        </w:rPr>
        <w:t xml:space="preserve"> e todos os atos necessários ao cumprimento das obrigações contidas no instrumento convocatório, seus Anexos e </w:t>
      </w:r>
      <w:r w:rsidR="00440D30" w:rsidRPr="00065D9A">
        <w:rPr>
          <w:rFonts w:ascii="Bookman Old Style" w:hAnsi="Bookman Old Style"/>
          <w:sz w:val="20"/>
        </w:rPr>
        <w:t>na ata de registro de preços</w:t>
      </w:r>
      <w:r w:rsidRPr="00065D9A">
        <w:rPr>
          <w:rFonts w:ascii="Bookman Old Style" w:hAnsi="Bookman Old Style"/>
          <w:sz w:val="20"/>
        </w:rPr>
        <w:t>.</w:t>
      </w:r>
    </w:p>
    <w:p w14:paraId="1B1D5F31" w14:textId="77777777" w:rsidR="00145C70" w:rsidRPr="00065D9A" w:rsidRDefault="00145C70" w:rsidP="00145C70">
      <w:pPr>
        <w:pStyle w:val="PargrafodaLista"/>
        <w:ind w:left="0" w:right="-11" w:firstLine="0"/>
        <w:rPr>
          <w:rFonts w:ascii="Bookman Old Style" w:hAnsi="Bookman Old Style"/>
          <w:color w:val="000000"/>
          <w:sz w:val="20"/>
        </w:rPr>
      </w:pPr>
    </w:p>
    <w:p w14:paraId="50D9A475" w14:textId="77777777" w:rsidR="00145C70" w:rsidRPr="00065D9A" w:rsidRDefault="00145C70" w:rsidP="00145C70">
      <w:pPr>
        <w:ind w:left="0" w:right="-11" w:firstLine="0"/>
        <w:jc w:val="center"/>
        <w:rPr>
          <w:rFonts w:ascii="Bookman Old Style" w:hAnsi="Bookman Old Style"/>
          <w:b/>
          <w:color w:val="000000"/>
          <w:sz w:val="20"/>
          <w:u w:val="single"/>
        </w:rPr>
      </w:pPr>
    </w:p>
    <w:p w14:paraId="4886FC30" w14:textId="77777777" w:rsidR="00145C70" w:rsidRPr="00065D9A" w:rsidRDefault="00145C70" w:rsidP="00145C70">
      <w:pPr>
        <w:ind w:left="0" w:right="-11" w:firstLine="0"/>
        <w:jc w:val="center"/>
        <w:rPr>
          <w:rFonts w:ascii="Bookman Old Style" w:hAnsi="Bookman Old Style"/>
          <w:b/>
          <w:color w:val="000000"/>
          <w:sz w:val="20"/>
          <w:u w:val="single"/>
        </w:rPr>
      </w:pPr>
    </w:p>
    <w:p w14:paraId="7D85958D" w14:textId="77777777" w:rsidR="00145C70" w:rsidRPr="00065D9A" w:rsidRDefault="00145C70" w:rsidP="00145C70">
      <w:pPr>
        <w:ind w:left="0" w:right="-11" w:firstLine="0"/>
        <w:jc w:val="center"/>
        <w:rPr>
          <w:rFonts w:ascii="Bookman Old Style" w:hAnsi="Bookman Old Style"/>
          <w:b/>
          <w:color w:val="000000"/>
          <w:sz w:val="20"/>
          <w:u w:val="single"/>
        </w:rPr>
      </w:pPr>
    </w:p>
    <w:p w14:paraId="08C73371" w14:textId="77777777" w:rsidR="00145C70" w:rsidRPr="00065D9A" w:rsidRDefault="00145C70" w:rsidP="00145C70">
      <w:pPr>
        <w:ind w:left="0" w:right="-11" w:firstLine="0"/>
        <w:jc w:val="center"/>
        <w:rPr>
          <w:rFonts w:ascii="Bookman Old Style" w:hAnsi="Bookman Old Style"/>
          <w:b/>
          <w:color w:val="000000"/>
          <w:sz w:val="20"/>
          <w:u w:val="single"/>
        </w:rPr>
      </w:pPr>
    </w:p>
    <w:p w14:paraId="5D0D3B35" w14:textId="77B0E572"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 ........, ................................... de 202</w:t>
      </w:r>
      <w:r w:rsidR="00D35901">
        <w:rPr>
          <w:rFonts w:ascii="Bookman Old Style" w:hAnsi="Bookman Old Style"/>
          <w:sz w:val="20"/>
        </w:rPr>
        <w:t>4</w:t>
      </w:r>
      <w:r w:rsidRPr="00065D9A">
        <w:rPr>
          <w:rFonts w:ascii="Bookman Old Style" w:hAnsi="Bookman Old Style"/>
          <w:sz w:val="20"/>
        </w:rPr>
        <w:t>.</w:t>
      </w:r>
    </w:p>
    <w:p w14:paraId="5FA55331" w14:textId="77777777" w:rsidR="00145C70"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Local e Data</w:t>
      </w:r>
    </w:p>
    <w:p w14:paraId="64757111" w14:textId="77777777" w:rsidR="00145C70" w:rsidRPr="00065D9A" w:rsidRDefault="00145C70" w:rsidP="00145C70">
      <w:pPr>
        <w:ind w:left="0" w:right="-11" w:firstLine="0"/>
        <w:rPr>
          <w:rFonts w:ascii="Bookman Old Style" w:hAnsi="Bookman Old Style"/>
          <w:sz w:val="20"/>
        </w:rPr>
      </w:pPr>
    </w:p>
    <w:p w14:paraId="087F7318" w14:textId="77777777" w:rsidR="00145C70" w:rsidRPr="00065D9A" w:rsidRDefault="00145C70" w:rsidP="00145C70">
      <w:pPr>
        <w:ind w:left="0" w:right="-11" w:firstLine="0"/>
        <w:rPr>
          <w:rFonts w:ascii="Bookman Old Style" w:hAnsi="Bookman Old Style"/>
          <w:sz w:val="20"/>
        </w:rPr>
      </w:pPr>
    </w:p>
    <w:p w14:paraId="1C6F1200" w14:textId="77777777" w:rsidR="00145C70" w:rsidRPr="00065D9A" w:rsidRDefault="00145C70" w:rsidP="00145C70">
      <w:pPr>
        <w:ind w:left="0" w:right="-11" w:firstLine="0"/>
        <w:rPr>
          <w:rFonts w:ascii="Bookman Old Style" w:hAnsi="Bookman Old Style"/>
          <w:sz w:val="20"/>
        </w:rPr>
      </w:pPr>
    </w:p>
    <w:p w14:paraId="6C1238E7" w14:textId="77777777" w:rsidR="00145C70" w:rsidRPr="00065D9A" w:rsidRDefault="00145C70" w:rsidP="00145C70">
      <w:pPr>
        <w:ind w:left="0" w:right="-11" w:firstLine="0"/>
        <w:rPr>
          <w:rFonts w:ascii="Bookman Old Style" w:hAnsi="Bookman Old Style"/>
          <w:sz w:val="20"/>
        </w:rPr>
      </w:pPr>
    </w:p>
    <w:p w14:paraId="121DEAE2" w14:textId="77777777" w:rsidR="00145C70" w:rsidRPr="00065D9A" w:rsidRDefault="00145C70" w:rsidP="00145C70">
      <w:pPr>
        <w:ind w:left="0" w:right="-11" w:firstLine="0"/>
        <w:rPr>
          <w:rFonts w:ascii="Bookman Old Style" w:hAnsi="Bookman Old Style"/>
          <w:sz w:val="20"/>
        </w:rPr>
      </w:pPr>
    </w:p>
    <w:p w14:paraId="20C8A869" w14:textId="77777777" w:rsidR="00145C70" w:rsidRPr="00065D9A" w:rsidRDefault="00145C70" w:rsidP="00145C70">
      <w:pPr>
        <w:ind w:left="0" w:right="-11" w:firstLine="0"/>
        <w:rPr>
          <w:rFonts w:ascii="Bookman Old Style" w:hAnsi="Bookman Old Style"/>
          <w:sz w:val="20"/>
        </w:rPr>
      </w:pPr>
    </w:p>
    <w:p w14:paraId="4CF1827C" w14:textId="77777777" w:rsidR="00145C70" w:rsidRPr="00065D9A" w:rsidRDefault="00145C70" w:rsidP="00145C70">
      <w:pPr>
        <w:pStyle w:val="Corpodetexto"/>
        <w:ind w:left="0" w:right="-11" w:firstLine="0"/>
        <w:jc w:val="center"/>
        <w:rPr>
          <w:rFonts w:ascii="Bookman Old Style" w:hAnsi="Bookman Old Style"/>
          <w:sz w:val="20"/>
        </w:rPr>
      </w:pPr>
      <w:r w:rsidRPr="00065D9A">
        <w:rPr>
          <w:rFonts w:ascii="Bookman Old Style" w:hAnsi="Bookman Old Style"/>
          <w:sz w:val="20"/>
        </w:rPr>
        <w:t>Assinatura do Responsável pela Empresa</w:t>
      </w:r>
    </w:p>
    <w:p w14:paraId="06C83FDE" w14:textId="61310069" w:rsidR="0006577C" w:rsidRPr="00065D9A" w:rsidRDefault="00145C70" w:rsidP="00145C70">
      <w:pPr>
        <w:ind w:left="0" w:right="-11" w:firstLine="0"/>
        <w:jc w:val="center"/>
        <w:rPr>
          <w:rFonts w:ascii="Bookman Old Style" w:hAnsi="Bookman Old Style"/>
          <w:sz w:val="20"/>
        </w:rPr>
      </w:pPr>
      <w:r w:rsidRPr="00065D9A">
        <w:rPr>
          <w:rFonts w:ascii="Bookman Old Style" w:hAnsi="Bookman Old Style"/>
          <w:sz w:val="20"/>
        </w:rPr>
        <w:t>(Nome Legível/Cargo)</w:t>
      </w:r>
    </w:p>
    <w:p w14:paraId="2FE9B06F" w14:textId="33226891" w:rsidR="00AB07E7" w:rsidRPr="00065D9A" w:rsidRDefault="00AB07E7" w:rsidP="00145C70">
      <w:pPr>
        <w:ind w:left="0" w:right="-11" w:firstLine="0"/>
        <w:jc w:val="center"/>
        <w:rPr>
          <w:rFonts w:ascii="Bookman Old Style" w:hAnsi="Bookman Old Style"/>
          <w:sz w:val="20"/>
        </w:rPr>
      </w:pPr>
    </w:p>
    <w:p w14:paraId="4A125F23" w14:textId="3DD8A119" w:rsidR="00AB07E7" w:rsidRPr="00065D9A" w:rsidRDefault="00AB07E7" w:rsidP="00145C70">
      <w:pPr>
        <w:ind w:left="0" w:right="-11" w:firstLine="0"/>
        <w:jc w:val="center"/>
        <w:rPr>
          <w:rFonts w:ascii="Bookman Old Style" w:hAnsi="Bookman Old Style"/>
          <w:sz w:val="20"/>
        </w:rPr>
      </w:pPr>
    </w:p>
    <w:p w14:paraId="3AA91EB0" w14:textId="050B2147" w:rsidR="00AB07E7" w:rsidRPr="00065D9A" w:rsidRDefault="00AB07E7" w:rsidP="00145C70">
      <w:pPr>
        <w:ind w:left="0" w:right="-11" w:firstLine="0"/>
        <w:jc w:val="center"/>
        <w:rPr>
          <w:rFonts w:ascii="Bookman Old Style" w:hAnsi="Bookman Old Style"/>
          <w:sz w:val="20"/>
        </w:rPr>
      </w:pPr>
    </w:p>
    <w:p w14:paraId="17086462" w14:textId="37FFB0EF" w:rsidR="00AB07E7" w:rsidRPr="00065D9A" w:rsidRDefault="00AB07E7" w:rsidP="00145C70">
      <w:pPr>
        <w:ind w:left="0" w:right="-11" w:firstLine="0"/>
        <w:jc w:val="center"/>
        <w:rPr>
          <w:rFonts w:ascii="Bookman Old Style" w:hAnsi="Bookman Old Style"/>
          <w:sz w:val="20"/>
        </w:rPr>
      </w:pPr>
    </w:p>
    <w:p w14:paraId="6733968A" w14:textId="4123248B" w:rsidR="00AB07E7" w:rsidRPr="00065D9A" w:rsidRDefault="00AB07E7" w:rsidP="00145C70">
      <w:pPr>
        <w:ind w:left="0" w:right="-11" w:firstLine="0"/>
        <w:jc w:val="center"/>
        <w:rPr>
          <w:rFonts w:ascii="Bookman Old Style" w:hAnsi="Bookman Old Style"/>
          <w:sz w:val="20"/>
        </w:rPr>
      </w:pPr>
    </w:p>
    <w:p w14:paraId="7C3DBE5C" w14:textId="67BCD5C4" w:rsidR="00AB07E7" w:rsidRPr="00065D9A" w:rsidRDefault="00AB07E7" w:rsidP="00145C70">
      <w:pPr>
        <w:ind w:left="0" w:right="-11" w:firstLine="0"/>
        <w:jc w:val="center"/>
        <w:rPr>
          <w:rFonts w:ascii="Bookman Old Style" w:hAnsi="Bookman Old Style"/>
          <w:sz w:val="20"/>
        </w:rPr>
      </w:pPr>
    </w:p>
    <w:p w14:paraId="5261B444" w14:textId="094D7C68" w:rsidR="00AB07E7" w:rsidRPr="00065D9A" w:rsidRDefault="00AB07E7" w:rsidP="00145C70">
      <w:pPr>
        <w:ind w:left="0" w:right="-11" w:firstLine="0"/>
        <w:jc w:val="center"/>
        <w:rPr>
          <w:rFonts w:ascii="Bookman Old Style" w:hAnsi="Bookman Old Style"/>
          <w:sz w:val="20"/>
        </w:rPr>
      </w:pPr>
    </w:p>
    <w:p w14:paraId="7CAA643D" w14:textId="2FD47CC9" w:rsidR="00AB07E7" w:rsidRPr="00065D9A" w:rsidRDefault="00AB07E7" w:rsidP="00145C70">
      <w:pPr>
        <w:ind w:left="0" w:right="-11" w:firstLine="0"/>
        <w:jc w:val="center"/>
        <w:rPr>
          <w:rFonts w:ascii="Bookman Old Style" w:hAnsi="Bookman Old Style"/>
          <w:sz w:val="20"/>
        </w:rPr>
      </w:pPr>
    </w:p>
    <w:p w14:paraId="05C3F1FB" w14:textId="4926DE2F" w:rsidR="00AB07E7" w:rsidRDefault="00AB07E7" w:rsidP="00145C70">
      <w:pPr>
        <w:ind w:left="0" w:right="-11" w:firstLine="0"/>
        <w:jc w:val="center"/>
        <w:rPr>
          <w:rFonts w:ascii="Bookman Old Style" w:hAnsi="Bookman Old Style"/>
          <w:sz w:val="20"/>
        </w:rPr>
      </w:pPr>
    </w:p>
    <w:p w14:paraId="160C0F21" w14:textId="77777777" w:rsidR="00065D9A" w:rsidRDefault="00065D9A" w:rsidP="00145C70">
      <w:pPr>
        <w:ind w:left="0" w:right="-11" w:firstLine="0"/>
        <w:jc w:val="center"/>
        <w:rPr>
          <w:rFonts w:ascii="Bookman Old Style" w:hAnsi="Bookman Old Style"/>
          <w:sz w:val="20"/>
        </w:rPr>
      </w:pPr>
    </w:p>
    <w:p w14:paraId="76AA3DBC" w14:textId="77777777" w:rsidR="00065D9A" w:rsidRDefault="00065D9A" w:rsidP="00145C70">
      <w:pPr>
        <w:ind w:left="0" w:right="-11" w:firstLine="0"/>
        <w:jc w:val="center"/>
        <w:rPr>
          <w:rFonts w:ascii="Bookman Old Style" w:hAnsi="Bookman Old Style"/>
          <w:sz w:val="20"/>
        </w:rPr>
      </w:pPr>
    </w:p>
    <w:p w14:paraId="736F7FE5" w14:textId="77777777" w:rsidR="00065D9A" w:rsidRDefault="00065D9A" w:rsidP="00145C70">
      <w:pPr>
        <w:ind w:left="0" w:right="-11" w:firstLine="0"/>
        <w:jc w:val="center"/>
        <w:rPr>
          <w:rFonts w:ascii="Bookman Old Style" w:hAnsi="Bookman Old Style"/>
          <w:sz w:val="20"/>
        </w:rPr>
      </w:pPr>
    </w:p>
    <w:p w14:paraId="369D0D0F" w14:textId="77777777" w:rsidR="00065D9A" w:rsidRDefault="00065D9A" w:rsidP="00145C70">
      <w:pPr>
        <w:ind w:left="0" w:right="-11" w:firstLine="0"/>
        <w:jc w:val="center"/>
        <w:rPr>
          <w:rFonts w:ascii="Bookman Old Style" w:hAnsi="Bookman Old Style"/>
          <w:sz w:val="20"/>
        </w:rPr>
      </w:pPr>
    </w:p>
    <w:p w14:paraId="3291654F" w14:textId="77777777" w:rsidR="00065D9A" w:rsidRDefault="00065D9A" w:rsidP="00145C70">
      <w:pPr>
        <w:ind w:left="0" w:right="-11" w:firstLine="0"/>
        <w:jc w:val="center"/>
        <w:rPr>
          <w:rFonts w:ascii="Bookman Old Style" w:hAnsi="Bookman Old Style"/>
          <w:sz w:val="20"/>
        </w:rPr>
      </w:pPr>
    </w:p>
    <w:p w14:paraId="0171B9A6" w14:textId="77777777" w:rsidR="00065D9A" w:rsidRDefault="00065D9A" w:rsidP="00145C70">
      <w:pPr>
        <w:ind w:left="0" w:right="-11" w:firstLine="0"/>
        <w:jc w:val="center"/>
        <w:rPr>
          <w:rFonts w:ascii="Bookman Old Style" w:hAnsi="Bookman Old Style"/>
          <w:sz w:val="20"/>
        </w:rPr>
      </w:pPr>
    </w:p>
    <w:p w14:paraId="2A2F1615" w14:textId="77777777" w:rsidR="00065D9A" w:rsidRDefault="00065D9A" w:rsidP="00145C70">
      <w:pPr>
        <w:ind w:left="0" w:right="-11" w:firstLine="0"/>
        <w:jc w:val="center"/>
        <w:rPr>
          <w:rFonts w:ascii="Bookman Old Style" w:hAnsi="Bookman Old Style"/>
          <w:sz w:val="20"/>
        </w:rPr>
      </w:pPr>
    </w:p>
    <w:p w14:paraId="189076C6" w14:textId="77777777" w:rsidR="00065D9A" w:rsidRPr="00065D9A" w:rsidRDefault="00065D9A" w:rsidP="00145C70">
      <w:pPr>
        <w:ind w:left="0" w:right="-11" w:firstLine="0"/>
        <w:jc w:val="center"/>
        <w:rPr>
          <w:rFonts w:ascii="Bookman Old Style" w:hAnsi="Bookman Old Style"/>
          <w:sz w:val="20"/>
        </w:rPr>
      </w:pPr>
    </w:p>
    <w:p w14:paraId="73268D29" w14:textId="290240CD" w:rsidR="00AB07E7" w:rsidRPr="00065D9A" w:rsidRDefault="00AB07E7" w:rsidP="00145C70">
      <w:pPr>
        <w:ind w:left="0" w:right="-11" w:firstLine="0"/>
        <w:jc w:val="center"/>
        <w:rPr>
          <w:rFonts w:ascii="Bookman Old Style" w:hAnsi="Bookman Old Style"/>
          <w:sz w:val="20"/>
        </w:rPr>
      </w:pPr>
    </w:p>
    <w:p w14:paraId="567CC952" w14:textId="0C442842" w:rsidR="00AB07E7" w:rsidRPr="00065D9A" w:rsidRDefault="00AB07E7" w:rsidP="00145C70">
      <w:pPr>
        <w:ind w:left="0" w:right="-11" w:firstLine="0"/>
        <w:jc w:val="center"/>
        <w:rPr>
          <w:rFonts w:ascii="Bookman Old Style" w:hAnsi="Bookman Old Style"/>
          <w:sz w:val="20"/>
        </w:rPr>
      </w:pPr>
    </w:p>
    <w:p w14:paraId="2DC91ACF" w14:textId="17163ED5" w:rsidR="00AB07E7" w:rsidRPr="00065D9A" w:rsidRDefault="00AB07E7" w:rsidP="00145C70">
      <w:pPr>
        <w:ind w:left="0" w:right="-11" w:firstLine="0"/>
        <w:jc w:val="center"/>
        <w:rPr>
          <w:rFonts w:ascii="Bookman Old Style" w:hAnsi="Bookman Old Style"/>
          <w:sz w:val="20"/>
        </w:rPr>
      </w:pPr>
    </w:p>
    <w:p w14:paraId="7E3D3D5E" w14:textId="77777777" w:rsidR="00B85E4B" w:rsidRPr="00041B92" w:rsidRDefault="00B85E4B" w:rsidP="00B85E4B">
      <w:pPr>
        <w:pStyle w:val="Ttulo9"/>
        <w:spacing w:before="0" w:after="0"/>
        <w:ind w:left="0" w:right="-11" w:firstLine="0"/>
        <w:jc w:val="center"/>
        <w:rPr>
          <w:rFonts w:ascii="Bookman Old Style" w:hAnsi="Bookman Old Style"/>
          <w:b/>
          <w:i w:val="0"/>
          <w:iCs/>
          <w:sz w:val="28"/>
          <w:szCs w:val="28"/>
        </w:rPr>
      </w:pPr>
      <w:r w:rsidRPr="00041B92">
        <w:rPr>
          <w:rFonts w:ascii="Bookman Old Style" w:hAnsi="Bookman Old Style"/>
          <w:b/>
          <w:i w:val="0"/>
          <w:iCs/>
          <w:sz w:val="28"/>
          <w:szCs w:val="28"/>
        </w:rPr>
        <w:t>ANEXO IV – MINUTA</w:t>
      </w:r>
    </w:p>
    <w:p w14:paraId="7181ABE2" w14:textId="77777777" w:rsidR="008E5F1F" w:rsidRDefault="008E5F1F" w:rsidP="00B85E4B">
      <w:pPr>
        <w:pStyle w:val="Ttulo6"/>
        <w:numPr>
          <w:ilvl w:val="0"/>
          <w:numId w:val="0"/>
        </w:numPr>
        <w:spacing w:before="0" w:after="0"/>
        <w:ind w:right="-11"/>
        <w:jc w:val="center"/>
        <w:rPr>
          <w:rFonts w:ascii="Bookman Old Style" w:hAnsi="Bookman Old Style"/>
          <w:b/>
          <w:caps/>
          <w:highlight w:val="lightGray"/>
          <w:u w:val="none"/>
        </w:rPr>
      </w:pPr>
    </w:p>
    <w:p w14:paraId="5089CF0F" w14:textId="7043BB9F" w:rsidR="00B85E4B" w:rsidRDefault="00B85E4B" w:rsidP="00B85E4B">
      <w:pPr>
        <w:pStyle w:val="Ttulo6"/>
        <w:numPr>
          <w:ilvl w:val="0"/>
          <w:numId w:val="0"/>
        </w:numPr>
        <w:spacing w:before="0" w:after="0"/>
        <w:ind w:right="-11"/>
        <w:jc w:val="center"/>
        <w:rPr>
          <w:rFonts w:ascii="Bookman Old Style" w:hAnsi="Bookman Old Style"/>
          <w:b/>
          <w:caps/>
          <w:u w:val="none"/>
        </w:rPr>
      </w:pPr>
      <w:r w:rsidRPr="00041B92">
        <w:rPr>
          <w:rFonts w:ascii="Bookman Old Style" w:hAnsi="Bookman Old Style"/>
          <w:b/>
          <w:caps/>
          <w:highlight w:val="lightGray"/>
          <w:u w:val="none"/>
        </w:rPr>
        <w:t>Minuta DO TERMO DE CONTRATO</w:t>
      </w:r>
    </w:p>
    <w:p w14:paraId="51D95833" w14:textId="77777777" w:rsidR="00B85E4B" w:rsidRPr="00041B92" w:rsidRDefault="00B85E4B" w:rsidP="00B85E4B">
      <w:pPr>
        <w:pStyle w:val="Recuonormal"/>
      </w:pPr>
    </w:p>
    <w:p w14:paraId="1A198FFF" w14:textId="302CAD0B" w:rsidR="00B85E4B" w:rsidRPr="00F84830" w:rsidRDefault="00B85E4B" w:rsidP="00B85E4B">
      <w:pPr>
        <w:pStyle w:val="Cabealho"/>
        <w:ind w:left="0" w:right="-11" w:firstLine="0"/>
        <w:rPr>
          <w:rFonts w:ascii="Bookman Old Style" w:hAnsi="Bookman Old Style"/>
        </w:rPr>
      </w:pPr>
      <w:r w:rsidRPr="00F84830">
        <w:rPr>
          <w:rFonts w:ascii="Bookman Old Style" w:hAnsi="Bookman Old Style"/>
        </w:rPr>
        <w:t xml:space="preserve">Pelo presente instrumento particular que firma de um lado, o </w:t>
      </w:r>
      <w:r w:rsidRPr="0041014A">
        <w:rPr>
          <w:rFonts w:ascii="Bookman Old Style" w:hAnsi="Bookman Old Style"/>
          <w:b/>
          <w:bCs/>
        </w:rPr>
        <w:t>MUNICÍPIO DE SANTA ISABEL DO IVAI</w:t>
      </w:r>
      <w:r w:rsidRPr="00F84830">
        <w:rPr>
          <w:rFonts w:ascii="Bookman Old Style" w:hAnsi="Bookman Old Style"/>
        </w:rPr>
        <w:t xml:space="preserve">, Estado do Paraná com sede na Rua Professora Dulce </w:t>
      </w:r>
      <w:proofErr w:type="spellStart"/>
      <w:r w:rsidRPr="00F84830">
        <w:rPr>
          <w:rFonts w:ascii="Bookman Old Style" w:hAnsi="Bookman Old Style"/>
        </w:rPr>
        <w:t>Cristi</w:t>
      </w:r>
      <w:proofErr w:type="spellEnd"/>
      <w:r w:rsidRPr="00F84830">
        <w:rPr>
          <w:rFonts w:ascii="Bookman Old Style" w:hAnsi="Bookman Old Style"/>
        </w:rPr>
        <w:t>, 1170 , inscrito no CNPJ/MF sob o n° 76.974.823/0001-80</w:t>
      </w:r>
      <w:r w:rsidRPr="00F84830">
        <w:rPr>
          <w:rFonts w:ascii="Bookman Old Style" w:hAnsi="Bookman Old Style"/>
          <w:b/>
        </w:rPr>
        <w:t xml:space="preserve"> </w:t>
      </w:r>
      <w:r w:rsidRPr="00F84830">
        <w:rPr>
          <w:rFonts w:ascii="Bookman Old Style" w:hAnsi="Bookman Old Style"/>
        </w:rPr>
        <w:t xml:space="preserve">, neste ato representado pelo Prefeito </w:t>
      </w:r>
      <w:r w:rsidRPr="00F84830">
        <w:rPr>
          <w:rFonts w:ascii="Bookman Old Style" w:hAnsi="Bookman Old Style"/>
          <w:b/>
        </w:rPr>
        <w:t xml:space="preserve">FREONIZIO VALENTE, </w:t>
      </w:r>
      <w:r w:rsidRPr="00F84830">
        <w:rPr>
          <w:rFonts w:ascii="Bookman Old Style" w:hAnsi="Bookman Old Style"/>
          <w:bCs/>
        </w:rPr>
        <w:t>em pleno exercício de seu mandato e funções, residente e domiciliado nesta cidade, portador da Cédula de Identidade RG n.º. 3.657.233-7 e devidamente inscrito no CPF/MF sob o n.º. 511.264.439-72</w:t>
      </w:r>
      <w:r w:rsidRPr="00F84830">
        <w:rPr>
          <w:rFonts w:ascii="Bookman Old Style" w:hAnsi="Bookman Old Style"/>
          <w:b/>
        </w:rPr>
        <w:t xml:space="preserve">, </w:t>
      </w:r>
      <w:r w:rsidRPr="00F84830">
        <w:rPr>
          <w:rFonts w:ascii="Bookman Old Style" w:hAnsi="Bookman Old Style"/>
        </w:rPr>
        <w:t>abaixo assinado, doravante designado CONTRATANTE e  de outro</w:t>
      </w:r>
      <w:r>
        <w:rPr>
          <w:rFonts w:ascii="Bookman Old Style" w:hAnsi="Bookman Old Style"/>
        </w:rPr>
        <w:t xml:space="preserve"> a </w:t>
      </w:r>
      <w:r w:rsidRPr="006B6363">
        <w:rPr>
          <w:rFonts w:ascii="Bookman Old Style" w:hAnsi="Bookman Old Style"/>
        </w:rPr>
        <w:t xml:space="preserve">empresa </w:t>
      </w:r>
      <w:proofErr w:type="spellStart"/>
      <w:r w:rsidRPr="008E5F1F">
        <w:rPr>
          <w:rFonts w:ascii="Bookman Old Style" w:hAnsi="Bookman Old Style"/>
          <w:color w:val="FF0000"/>
        </w:rPr>
        <w:t>xxxxxxxxxxxxxxxxx</w:t>
      </w:r>
      <w:proofErr w:type="spellEnd"/>
      <w:r w:rsidRPr="006B6363">
        <w:rPr>
          <w:rFonts w:ascii="Bookman Old Style" w:hAnsi="Bookman Old Style"/>
        </w:rPr>
        <w:t xml:space="preserve">, inscrita no CNPJ sob o nº: </w:t>
      </w:r>
      <w:r w:rsidRPr="008E5F1F">
        <w:rPr>
          <w:rFonts w:ascii="Bookman Old Style" w:hAnsi="Bookman Old Style"/>
          <w:color w:val="FF0000"/>
        </w:rPr>
        <w:t>00000000000000000000</w:t>
      </w:r>
      <w:r w:rsidRPr="006B6363">
        <w:rPr>
          <w:rFonts w:ascii="Bookman Old Style" w:hAnsi="Bookman Old Style"/>
        </w:rPr>
        <w:t xml:space="preserve">, com sede na </w:t>
      </w:r>
      <w:r w:rsidRPr="006B6363">
        <w:rPr>
          <w:rFonts w:ascii="Bookman Old Style" w:hAnsi="Bookman Old Style"/>
          <w:b/>
          <w:bCs/>
        </w:rPr>
        <w:t>(endereço)</w:t>
      </w:r>
      <w:r w:rsidRPr="006B6363">
        <w:rPr>
          <w:rFonts w:ascii="Bookman Old Style" w:hAnsi="Bookman Old Style"/>
        </w:rPr>
        <w:t xml:space="preserve"> cidade de </w:t>
      </w:r>
      <w:proofErr w:type="spellStart"/>
      <w:r w:rsidRPr="008E5F1F">
        <w:rPr>
          <w:rFonts w:ascii="Bookman Old Style" w:hAnsi="Bookman Old Style"/>
          <w:color w:val="FF0000"/>
        </w:rPr>
        <w:t>xxxxxxxxxxxxxxxxxxxxxxxxxx</w:t>
      </w:r>
      <w:proofErr w:type="spellEnd"/>
      <w:r w:rsidRPr="006B6363">
        <w:rPr>
          <w:rFonts w:ascii="Bookman Old Style" w:hAnsi="Bookman Old Style"/>
        </w:rPr>
        <w:t xml:space="preserve">, telefone de contato: </w:t>
      </w:r>
      <w:r w:rsidRPr="008E5F1F">
        <w:rPr>
          <w:rFonts w:ascii="Bookman Old Style" w:hAnsi="Bookman Old Style"/>
          <w:color w:val="FF0000"/>
        </w:rPr>
        <w:t>(00) 0000000000000</w:t>
      </w:r>
      <w:r w:rsidRPr="006B6363">
        <w:rPr>
          <w:rFonts w:ascii="Bookman Old Style" w:hAnsi="Bookman Old Style"/>
        </w:rPr>
        <w:t xml:space="preserve">, e-mail de contato: </w:t>
      </w:r>
      <w:proofErr w:type="spellStart"/>
      <w:r w:rsidRPr="008E5F1F">
        <w:rPr>
          <w:rFonts w:ascii="Bookman Old Style" w:hAnsi="Bookman Old Style"/>
          <w:color w:val="FF0000"/>
        </w:rPr>
        <w:t>xxxxxxxxxxxxxxxxxxxxxxx</w:t>
      </w:r>
      <w:proofErr w:type="spellEnd"/>
      <w:r w:rsidRPr="006B6363">
        <w:rPr>
          <w:rFonts w:ascii="Bookman Old Style" w:hAnsi="Bookman Old Style"/>
        </w:rPr>
        <w:t>,</w:t>
      </w:r>
      <w:r>
        <w:rPr>
          <w:rFonts w:ascii="Bookman Old Style" w:hAnsi="Bookman Old Style"/>
        </w:rPr>
        <w:t xml:space="preserve"> neste ato representada por </w:t>
      </w:r>
      <w:proofErr w:type="spellStart"/>
      <w:r w:rsidRPr="00995AB9">
        <w:rPr>
          <w:rFonts w:ascii="Bookman Old Style" w:hAnsi="Bookman Old Style"/>
          <w:color w:val="FF0000"/>
        </w:rPr>
        <w:t>xxxxxxxxxxxxxxxxxxx</w:t>
      </w:r>
      <w:proofErr w:type="spellEnd"/>
      <w:r>
        <w:rPr>
          <w:rFonts w:ascii="Bookman Old Style" w:hAnsi="Bookman Old Style"/>
        </w:rPr>
        <w:t xml:space="preserve">, brasileiro, empresário, residente e domiciliado à </w:t>
      </w:r>
      <w:proofErr w:type="spellStart"/>
      <w:r w:rsidRPr="00995AB9">
        <w:rPr>
          <w:rFonts w:ascii="Bookman Old Style" w:hAnsi="Bookman Old Style"/>
          <w:color w:val="FF0000"/>
        </w:rPr>
        <w:t>xxxxxxxxxxxxxxxxxxx</w:t>
      </w:r>
      <w:proofErr w:type="spellEnd"/>
      <w:r>
        <w:rPr>
          <w:rFonts w:ascii="Bookman Old Style" w:hAnsi="Bookman Old Style"/>
        </w:rPr>
        <w:t xml:space="preserve">, </w:t>
      </w:r>
      <w:proofErr w:type="spellStart"/>
      <w:r w:rsidRPr="00995AB9">
        <w:rPr>
          <w:rFonts w:ascii="Bookman Old Style" w:hAnsi="Bookman Old Style"/>
          <w:color w:val="FF0000"/>
        </w:rPr>
        <w:t>xxxx</w:t>
      </w:r>
      <w:proofErr w:type="spellEnd"/>
      <w:r>
        <w:rPr>
          <w:rFonts w:ascii="Bookman Old Style" w:hAnsi="Bookman Old Style"/>
        </w:rPr>
        <w:t xml:space="preserve">, na cidade de </w:t>
      </w:r>
      <w:proofErr w:type="spellStart"/>
      <w:r w:rsidRPr="00995AB9">
        <w:rPr>
          <w:rFonts w:ascii="Bookman Old Style" w:hAnsi="Bookman Old Style"/>
          <w:color w:val="FF0000"/>
        </w:rPr>
        <w:t>xxxxxxxxxx</w:t>
      </w:r>
      <w:proofErr w:type="spellEnd"/>
      <w:r>
        <w:rPr>
          <w:rFonts w:ascii="Bookman Old Style" w:hAnsi="Bookman Old Style"/>
        </w:rPr>
        <w:t xml:space="preserve">, Estado do </w:t>
      </w:r>
      <w:proofErr w:type="spellStart"/>
      <w:r w:rsidRPr="00995AB9">
        <w:rPr>
          <w:rFonts w:ascii="Bookman Old Style" w:hAnsi="Bookman Old Style"/>
          <w:color w:val="FF0000"/>
        </w:rPr>
        <w:t>xxxxxxxxxx</w:t>
      </w:r>
      <w:proofErr w:type="spellEnd"/>
      <w:r>
        <w:rPr>
          <w:rFonts w:ascii="Bookman Old Style" w:hAnsi="Bookman Old Style"/>
        </w:rPr>
        <w:t xml:space="preserve">, CEP n° </w:t>
      </w:r>
      <w:r w:rsidRPr="00995AB9">
        <w:rPr>
          <w:rFonts w:ascii="Bookman Old Style" w:hAnsi="Bookman Old Style"/>
          <w:color w:val="FF0000"/>
        </w:rPr>
        <w:t>00000000-000</w:t>
      </w:r>
      <w:r>
        <w:rPr>
          <w:rFonts w:ascii="Bookman Old Style" w:hAnsi="Bookman Old Style"/>
        </w:rPr>
        <w:t xml:space="preserve">, portador da cédula de identidade RG n° </w:t>
      </w:r>
      <w:r w:rsidRPr="00995AB9">
        <w:rPr>
          <w:rFonts w:ascii="Bookman Old Style" w:hAnsi="Bookman Old Style"/>
          <w:color w:val="FF0000"/>
        </w:rPr>
        <w:t>0000000000</w:t>
      </w:r>
      <w:r>
        <w:rPr>
          <w:rFonts w:ascii="Bookman Old Style" w:hAnsi="Bookman Old Style"/>
        </w:rPr>
        <w:t xml:space="preserve">, e CPF n° </w:t>
      </w:r>
      <w:r w:rsidRPr="00995AB9">
        <w:rPr>
          <w:rFonts w:ascii="Bookman Old Style" w:hAnsi="Bookman Old Style"/>
          <w:color w:val="FF0000"/>
        </w:rPr>
        <w:t>000000000-00</w:t>
      </w:r>
      <w:r>
        <w:rPr>
          <w:rFonts w:ascii="Bookman Old Style" w:hAnsi="Bookman Old Style"/>
        </w:rPr>
        <w:t>,</w:t>
      </w:r>
      <w:r w:rsidRPr="006B6363">
        <w:rPr>
          <w:rFonts w:ascii="Bookman Old Style" w:hAnsi="Bookman Old Style"/>
        </w:rPr>
        <w:t xml:space="preserve"> doravante designada CONTRATADA, estando as partes sujeitas as normas da Lei 8.666/93 e suas alterações subsequentes, ajustam o presente contrato em decorrência da licitação realizada através do </w:t>
      </w:r>
      <w:r w:rsidRPr="006B6363">
        <w:rPr>
          <w:rFonts w:ascii="Bookman Old Style" w:hAnsi="Bookman Old Style"/>
          <w:b/>
          <w:bCs/>
        </w:rPr>
        <w:t xml:space="preserve">Pregão Eletrônico nº </w:t>
      </w:r>
      <w:sdt>
        <w:sdtPr>
          <w:rPr>
            <w:rFonts w:ascii="Bookman Old Style" w:hAnsi="Bookman Old Style"/>
            <w:b/>
            <w:bCs/>
          </w:rPr>
          <w:alias w:val="Autor"/>
          <w:id w:val="3167124"/>
          <w:placeholder>
            <w:docPart w:val="B05201895EA84801BA8EEB6241ACF42E"/>
          </w:placeholder>
          <w:dataBinding w:prefixMappings="xmlns:ns0='http://purl.org/dc/elements/1.1/' xmlns:ns1='http://schemas.openxmlformats.org/package/2006/metadata/core-properties' " w:xpath="/ns1:coreProperties[1]/ns0:creator[1]" w:storeItemID="{6C3C8BC8-F283-45AE-878A-BAB7291924A1}"/>
          <w:text/>
        </w:sdtPr>
        <w:sdtEndPr/>
        <w:sdtContent>
          <w:r w:rsidR="00D35901">
            <w:rPr>
              <w:rFonts w:ascii="Bookman Old Style" w:hAnsi="Bookman Old Style"/>
              <w:b/>
              <w:bCs/>
            </w:rPr>
            <w:t>64/2023</w:t>
          </w:r>
        </w:sdtContent>
      </w:sdt>
      <w:r w:rsidRPr="006B6363">
        <w:rPr>
          <w:rFonts w:ascii="Bookman Old Style" w:hAnsi="Bookman Old Style"/>
        </w:rPr>
        <w:t>, mediante as seguintes cláusulas e condições.</w:t>
      </w:r>
    </w:p>
    <w:p w14:paraId="61B5D997" w14:textId="77777777" w:rsidR="00B85E4B" w:rsidRPr="00F84830" w:rsidRDefault="00B85E4B" w:rsidP="00B85E4B">
      <w:pPr>
        <w:ind w:left="0" w:right="-11" w:firstLine="0"/>
        <w:rPr>
          <w:rFonts w:ascii="Bookman Old Style" w:hAnsi="Bookman Old Style"/>
          <w:sz w:val="20"/>
        </w:rPr>
      </w:pPr>
    </w:p>
    <w:p w14:paraId="1869594A" w14:textId="357F5099" w:rsidR="00B85E4B" w:rsidRPr="0041014A" w:rsidRDefault="00B85E4B" w:rsidP="00B85E4B">
      <w:pPr>
        <w:widowControl w:val="0"/>
        <w:tabs>
          <w:tab w:val="center" w:pos="4425"/>
          <w:tab w:val="right" w:pos="8835"/>
        </w:tabs>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CLÁUSULA PRIMEIRA – DO OBJETO</w:t>
      </w:r>
      <w:r>
        <w:rPr>
          <w:rFonts w:ascii="Bookman Old Style" w:hAnsi="Bookman Old Style"/>
          <w:b/>
          <w:sz w:val="20"/>
        </w:rPr>
        <w:t xml:space="preserve">. </w:t>
      </w:r>
      <w:r w:rsidRPr="00CF6E99">
        <w:rPr>
          <w:rFonts w:ascii="Bookman Old Style" w:hAnsi="Bookman Old Style"/>
          <w:sz w:val="20"/>
        </w:rPr>
        <w:t xml:space="preserve">O objeto do presente termo é </w:t>
      </w:r>
      <w:sdt>
        <w:sdtPr>
          <w:rPr>
            <w:rFonts w:ascii="Bookman Old Style" w:hAnsi="Bookman Old Style"/>
            <w:sz w:val="20"/>
          </w:rPr>
          <w:alias w:val="Categoria"/>
          <w:id w:val="3167108"/>
          <w:placeholder>
            <w:docPart w:val="045906D887104AC596758BF2DF36F3A1"/>
          </w:placeholder>
          <w:dataBinding w:prefixMappings="xmlns:ns0='http://purl.org/dc/elements/1.1/' xmlns:ns1='http://schemas.openxmlformats.org/package/2006/metadata/core-properties' " w:xpath="/ns1:coreProperties[1]/ns1:category[1]" w:storeItemID="{6C3C8BC8-F283-45AE-878A-BAB7291924A1}"/>
          <w:text/>
        </w:sdtPr>
        <w:sdtEndPr/>
        <w:sdtContent>
          <w:r w:rsidR="008E5F1F">
            <w:rPr>
              <w:rFonts w:ascii="Bookman Old Style" w:hAnsi="Bookman Old Style"/>
              <w:sz w:val="20"/>
            </w:rPr>
            <w:t>aquisição de equipamentos hospitalares, mobiliários, informática e ar condicionado para as Unidades Básicas de Saúde (NIS I, NIS II, e Dr. Carlos Alberto Jung), conforme Resolução n° 860/2022 SESA-PR e emedas do poder legislativo desta municipalidade.</w:t>
          </w:r>
        </w:sdtContent>
      </w:sdt>
    </w:p>
    <w:p w14:paraId="1C9320C9" w14:textId="77777777" w:rsidR="00B85E4B" w:rsidRPr="00F84830" w:rsidRDefault="00B85E4B" w:rsidP="00B85E4B">
      <w:pPr>
        <w:widowControl w:val="0"/>
        <w:autoSpaceDE w:val="0"/>
        <w:autoSpaceDN w:val="0"/>
        <w:adjustRightInd w:val="0"/>
        <w:ind w:left="0" w:right="-11" w:firstLine="0"/>
        <w:rPr>
          <w:rFonts w:ascii="Bookman Old Style" w:hAnsi="Bookman Old Style"/>
          <w:sz w:val="20"/>
        </w:rPr>
      </w:pPr>
    </w:p>
    <w:p w14:paraId="535D7BA3" w14:textId="46E61E8E" w:rsidR="00B85E4B" w:rsidRDefault="00B85E4B" w:rsidP="00B85E4B">
      <w:pPr>
        <w:widowControl w:val="0"/>
        <w:autoSpaceDE w:val="0"/>
        <w:autoSpaceDN w:val="0"/>
        <w:adjustRightInd w:val="0"/>
        <w:ind w:left="0" w:right="-11" w:firstLine="0"/>
        <w:rPr>
          <w:rFonts w:ascii="Bookman Old Style" w:hAnsi="Bookman Old Style"/>
          <w:sz w:val="20"/>
        </w:rPr>
      </w:pPr>
      <w:r w:rsidRPr="0041014A">
        <w:rPr>
          <w:rFonts w:ascii="Bookman Old Style" w:hAnsi="Bookman Old Style"/>
          <w:b/>
          <w:bCs/>
          <w:sz w:val="20"/>
        </w:rPr>
        <w:t>Parágrafo único</w:t>
      </w:r>
      <w:r>
        <w:rPr>
          <w:rFonts w:ascii="Bookman Old Style" w:hAnsi="Bookman Old Style"/>
          <w:b/>
          <w:bCs/>
          <w:sz w:val="20"/>
        </w:rPr>
        <w:t xml:space="preserve">. </w:t>
      </w:r>
      <w:r w:rsidRPr="00F84830">
        <w:rPr>
          <w:rFonts w:ascii="Bookman Old Style" w:hAnsi="Bookman Old Style"/>
          <w:sz w:val="20"/>
        </w:rPr>
        <w:t>A execução deverá ser em estrita obediência ao presente Contrato, assim como ao Edital nº</w:t>
      </w:r>
      <w:r>
        <w:rPr>
          <w:rFonts w:ascii="Bookman Old Style" w:hAnsi="Bookman Old Style"/>
          <w:sz w:val="20"/>
        </w:rPr>
        <w:t>:</w:t>
      </w:r>
      <w:r w:rsidRPr="00F84830">
        <w:rPr>
          <w:rFonts w:ascii="Bookman Old Style" w:hAnsi="Bookman Old Style"/>
          <w:sz w:val="20"/>
        </w:rPr>
        <w:t xml:space="preserve"> </w:t>
      </w:r>
      <w:sdt>
        <w:sdtPr>
          <w:rPr>
            <w:rFonts w:ascii="Bookman Old Style" w:hAnsi="Bookman Old Style"/>
            <w:bCs/>
            <w:sz w:val="20"/>
          </w:rPr>
          <w:alias w:val="Autor"/>
          <w:id w:val="3167125"/>
          <w:placeholder>
            <w:docPart w:val="AAADB3368F134AD5AC4BD8DA619FC1D6"/>
          </w:placeholder>
          <w:dataBinding w:prefixMappings="xmlns:ns0='http://purl.org/dc/elements/1.1/' xmlns:ns1='http://schemas.openxmlformats.org/package/2006/metadata/core-properties' " w:xpath="/ns1:coreProperties[1]/ns0:creator[1]" w:storeItemID="{6C3C8BC8-F283-45AE-878A-BAB7291924A1}"/>
          <w:text/>
        </w:sdtPr>
        <w:sdtEndPr/>
        <w:sdtContent>
          <w:r w:rsidR="00D35901">
            <w:rPr>
              <w:rFonts w:ascii="Bookman Old Style" w:hAnsi="Bookman Old Style"/>
              <w:bCs/>
              <w:sz w:val="20"/>
            </w:rPr>
            <w:t>64/2023</w:t>
          </w:r>
        </w:sdtContent>
      </w:sdt>
      <w:r w:rsidRPr="00F84830">
        <w:rPr>
          <w:rFonts w:ascii="Bookman Old Style" w:hAnsi="Bookman Old Style"/>
          <w:sz w:val="20"/>
        </w:rPr>
        <w:t xml:space="preserve"> – </w:t>
      </w:r>
      <w:r w:rsidRPr="00CF6E99">
        <w:rPr>
          <w:rFonts w:ascii="Bookman Old Style" w:hAnsi="Bookman Old Style"/>
          <w:sz w:val="20"/>
        </w:rPr>
        <w:t>pregão eletrônico</w:t>
      </w:r>
      <w:r w:rsidRPr="00F84830">
        <w:rPr>
          <w:rFonts w:ascii="Bookman Old Style" w:hAnsi="Bookman Old Style"/>
          <w:sz w:val="20"/>
        </w:rPr>
        <w:t xml:space="preserve">, observadas as especificações disponibilizadas no </w:t>
      </w:r>
      <w:r>
        <w:rPr>
          <w:rFonts w:ascii="Bookman Old Style" w:hAnsi="Bookman Old Style"/>
          <w:sz w:val="20"/>
        </w:rPr>
        <w:t>a</w:t>
      </w:r>
      <w:r w:rsidRPr="00F84830">
        <w:rPr>
          <w:rFonts w:ascii="Bookman Old Style" w:hAnsi="Bookman Old Style"/>
          <w:sz w:val="20"/>
        </w:rPr>
        <w:t>nexo I do referido instrumento.</w:t>
      </w:r>
    </w:p>
    <w:p w14:paraId="445CF408" w14:textId="77777777" w:rsidR="00B85E4B" w:rsidRDefault="00B85E4B" w:rsidP="00B85E4B">
      <w:pPr>
        <w:widowControl w:val="0"/>
        <w:autoSpaceDE w:val="0"/>
        <w:autoSpaceDN w:val="0"/>
        <w:adjustRightInd w:val="0"/>
        <w:ind w:left="0" w:right="-11" w:firstLine="0"/>
        <w:rPr>
          <w:rFonts w:ascii="Bookman Old Style" w:hAnsi="Bookman Old Style"/>
          <w:sz w:val="20"/>
        </w:rPr>
      </w:pPr>
    </w:p>
    <w:p w14:paraId="3D0AAC40" w14:textId="77777777" w:rsidR="00B85E4B" w:rsidRDefault="00B85E4B" w:rsidP="00B85E4B">
      <w:pPr>
        <w:widowControl w:val="0"/>
        <w:autoSpaceDE w:val="0"/>
        <w:autoSpaceDN w:val="0"/>
        <w:adjustRightInd w:val="0"/>
        <w:ind w:left="0" w:right="-11" w:firstLine="0"/>
        <w:rPr>
          <w:rFonts w:ascii="Bookman Old Style" w:hAnsi="Bookman Old Style"/>
          <w:bCs/>
          <w:sz w:val="20"/>
        </w:rPr>
      </w:pPr>
      <w:r w:rsidRPr="00F84830">
        <w:rPr>
          <w:rFonts w:ascii="Bookman Old Style" w:hAnsi="Bookman Old Style"/>
          <w:b/>
          <w:sz w:val="20"/>
        </w:rPr>
        <w:t xml:space="preserve">CLÁUSULA </w:t>
      </w:r>
      <w:r>
        <w:rPr>
          <w:rFonts w:ascii="Bookman Old Style" w:hAnsi="Bookman Old Style"/>
          <w:b/>
          <w:sz w:val="20"/>
        </w:rPr>
        <w:t xml:space="preserve">SEGUNDA </w:t>
      </w:r>
      <w:r w:rsidRPr="00F84830">
        <w:rPr>
          <w:rFonts w:ascii="Bookman Old Style" w:hAnsi="Bookman Old Style"/>
          <w:b/>
          <w:sz w:val="20"/>
        </w:rPr>
        <w:t xml:space="preserve">– </w:t>
      </w:r>
      <w:r>
        <w:rPr>
          <w:rFonts w:ascii="Bookman Old Style" w:hAnsi="Bookman Old Style"/>
          <w:b/>
          <w:sz w:val="20"/>
        </w:rPr>
        <w:t xml:space="preserve">VINCULAÇÃO. </w:t>
      </w:r>
      <w:r>
        <w:rPr>
          <w:rFonts w:ascii="Bookman Old Style" w:hAnsi="Bookman Old Style"/>
          <w:bCs/>
          <w:sz w:val="20"/>
        </w:rPr>
        <w:t>O contratado vincula-se expressamente ao edital do qual derivou o presente contrato, bem como a sua proposta julgada como vencedora durante a licitação.</w:t>
      </w:r>
    </w:p>
    <w:p w14:paraId="5D7EE8D1" w14:textId="77777777" w:rsidR="00B85E4B" w:rsidRDefault="00B85E4B" w:rsidP="00B85E4B">
      <w:pPr>
        <w:widowControl w:val="0"/>
        <w:autoSpaceDE w:val="0"/>
        <w:autoSpaceDN w:val="0"/>
        <w:adjustRightInd w:val="0"/>
        <w:ind w:left="0" w:right="-11" w:firstLine="0"/>
        <w:rPr>
          <w:rFonts w:ascii="Bookman Old Style" w:hAnsi="Bookman Old Style"/>
          <w:bCs/>
          <w:sz w:val="20"/>
        </w:rPr>
      </w:pPr>
    </w:p>
    <w:p w14:paraId="68B68466" w14:textId="77777777" w:rsidR="00B85E4B" w:rsidRPr="00917826" w:rsidRDefault="00B85E4B" w:rsidP="00B85E4B">
      <w:pPr>
        <w:widowControl w:val="0"/>
        <w:autoSpaceDE w:val="0"/>
        <w:autoSpaceDN w:val="0"/>
        <w:adjustRightInd w:val="0"/>
        <w:ind w:left="0" w:right="-11" w:firstLine="0"/>
        <w:rPr>
          <w:rFonts w:ascii="Bookman Old Style" w:hAnsi="Bookman Old Style"/>
          <w:sz w:val="20"/>
        </w:rPr>
      </w:pPr>
      <w:r w:rsidRPr="00917826">
        <w:rPr>
          <w:rFonts w:ascii="Bookman Old Style" w:hAnsi="Bookman Old Style"/>
          <w:b/>
          <w:sz w:val="20"/>
        </w:rPr>
        <w:t xml:space="preserve">CLÁUSULA TERCEIRA - DA LEGISLAÇÃO APLICÁVEL E DOS CASOS OMISSOS. </w:t>
      </w:r>
      <w:r w:rsidRPr="00917826">
        <w:rPr>
          <w:rFonts w:ascii="Bookman Old Style" w:hAnsi="Bookman Old Style"/>
          <w:sz w:val="20"/>
        </w:rPr>
        <w:t>O presente instrumento contratual rege-se</w:t>
      </w:r>
      <w:r>
        <w:rPr>
          <w:rFonts w:ascii="Bookman Old Style" w:hAnsi="Bookman Old Style"/>
          <w:sz w:val="20"/>
        </w:rPr>
        <w:t xml:space="preserve"> </w:t>
      </w:r>
      <w:r w:rsidRPr="00917826">
        <w:rPr>
          <w:rFonts w:ascii="Bookman Old Style" w:hAnsi="Bookman Old Style"/>
          <w:sz w:val="20"/>
        </w:rPr>
        <w:t xml:space="preserve">pelas disposições expressas na </w:t>
      </w:r>
      <w:r w:rsidRPr="00917826">
        <w:rPr>
          <w:rFonts w:ascii="Bookman Old Style" w:hAnsi="Bookman Old Style"/>
          <w:b/>
          <w:bCs/>
          <w:sz w:val="20"/>
        </w:rPr>
        <w:t>Lei Federal nº: 14.133/2021, Lei Municipal nº: 1.108/2022</w:t>
      </w:r>
      <w:r w:rsidRPr="00917826">
        <w:rPr>
          <w:rFonts w:ascii="Bookman Old Style" w:hAnsi="Bookman Old Style"/>
          <w:sz w:val="20"/>
        </w:rPr>
        <w:t>, Lei Federal nº: 8.078/1990 – Código de Defesa do Consumidor, no Código Civil Brasileiro, e em outros referentes ao objeto, ainda que não explicitadas.</w:t>
      </w:r>
    </w:p>
    <w:p w14:paraId="3D021B2A" w14:textId="77777777" w:rsidR="00B85E4B" w:rsidRPr="00917826" w:rsidRDefault="00B85E4B" w:rsidP="00B85E4B">
      <w:pPr>
        <w:widowControl w:val="0"/>
        <w:autoSpaceDE w:val="0"/>
        <w:autoSpaceDN w:val="0"/>
        <w:adjustRightInd w:val="0"/>
        <w:ind w:left="0" w:right="-11" w:firstLine="0"/>
        <w:rPr>
          <w:rFonts w:ascii="Bookman Old Style" w:hAnsi="Bookman Old Style"/>
          <w:sz w:val="20"/>
        </w:rPr>
      </w:pPr>
    </w:p>
    <w:p w14:paraId="14D8F97F" w14:textId="77777777" w:rsidR="00B85E4B" w:rsidRPr="00917826" w:rsidRDefault="00B85E4B" w:rsidP="00B85E4B">
      <w:pPr>
        <w:widowControl w:val="0"/>
        <w:autoSpaceDE w:val="0"/>
        <w:autoSpaceDN w:val="0"/>
        <w:adjustRightInd w:val="0"/>
        <w:ind w:left="0" w:right="-11" w:firstLine="0"/>
        <w:rPr>
          <w:rFonts w:ascii="Bookman Old Style" w:hAnsi="Bookman Old Style"/>
          <w:b/>
          <w:bCs/>
          <w:sz w:val="20"/>
        </w:rPr>
      </w:pPr>
      <w:r w:rsidRPr="00917826">
        <w:rPr>
          <w:rFonts w:ascii="Bookman Old Style" w:hAnsi="Bookman Old Style"/>
          <w:b/>
          <w:bCs/>
          <w:sz w:val="20"/>
        </w:rPr>
        <w:t xml:space="preserve">Parágrafo único. </w:t>
      </w:r>
      <w:r w:rsidRPr="00917826">
        <w:rPr>
          <w:rStyle w:val="markedcontent"/>
          <w:rFonts w:ascii="Bookman Old Style" w:hAnsi="Bookman Old Style"/>
          <w:sz w:val="20"/>
        </w:rPr>
        <w:t xml:space="preserve">Os casos omissos serão resolvidos à luz da referida </w:t>
      </w:r>
      <w:r>
        <w:rPr>
          <w:rStyle w:val="markedcontent"/>
          <w:rFonts w:ascii="Bookman Old Style" w:hAnsi="Bookman Old Style"/>
          <w:sz w:val="20"/>
        </w:rPr>
        <w:t>legislação citada acima</w:t>
      </w:r>
      <w:r w:rsidRPr="00917826">
        <w:rPr>
          <w:rStyle w:val="markedcontent"/>
          <w:rFonts w:ascii="Bookman Old Style" w:hAnsi="Bookman Old Style"/>
          <w:sz w:val="20"/>
        </w:rPr>
        <w:t>,</w:t>
      </w:r>
      <w:r>
        <w:rPr>
          <w:rStyle w:val="markedcontent"/>
          <w:rFonts w:ascii="Bookman Old Style" w:hAnsi="Bookman Old Style"/>
          <w:sz w:val="20"/>
        </w:rPr>
        <w:t xml:space="preserve"> </w:t>
      </w:r>
      <w:r w:rsidRPr="00917826">
        <w:rPr>
          <w:rStyle w:val="markedcontent"/>
          <w:rFonts w:ascii="Bookman Old Style" w:hAnsi="Bookman Old Style"/>
          <w:sz w:val="20"/>
        </w:rPr>
        <w:t>recorrendo-se à analogia, aos costumes e aos</w:t>
      </w:r>
      <w:r>
        <w:rPr>
          <w:rFonts w:ascii="Bookman Old Style" w:hAnsi="Bookman Old Style"/>
          <w:sz w:val="20"/>
        </w:rPr>
        <w:t xml:space="preserve"> </w:t>
      </w:r>
      <w:r w:rsidRPr="00917826">
        <w:rPr>
          <w:rStyle w:val="markedcontent"/>
          <w:rFonts w:ascii="Bookman Old Style" w:hAnsi="Bookman Old Style"/>
          <w:sz w:val="20"/>
        </w:rPr>
        <w:t>princípios gerais do direito.</w:t>
      </w:r>
    </w:p>
    <w:p w14:paraId="62E82B71" w14:textId="77777777" w:rsidR="00B85E4B" w:rsidRDefault="00B85E4B" w:rsidP="00B85E4B">
      <w:pPr>
        <w:widowControl w:val="0"/>
        <w:autoSpaceDE w:val="0"/>
        <w:autoSpaceDN w:val="0"/>
        <w:adjustRightInd w:val="0"/>
        <w:ind w:left="0" w:right="-11" w:firstLine="0"/>
        <w:rPr>
          <w:rFonts w:ascii="Bookman Old Style" w:hAnsi="Bookman Old Style"/>
          <w:sz w:val="20"/>
        </w:rPr>
      </w:pPr>
    </w:p>
    <w:p w14:paraId="7FD771A0" w14:textId="3F734677" w:rsidR="00B85E4B" w:rsidRPr="00F84830" w:rsidRDefault="00B85E4B" w:rsidP="00B85E4B">
      <w:pPr>
        <w:widowControl w:val="0"/>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 xml:space="preserve">CLÁUSULA QUARTA – </w:t>
      </w:r>
      <w:r>
        <w:rPr>
          <w:rFonts w:ascii="Bookman Old Style" w:hAnsi="Bookman Old Style"/>
          <w:b/>
          <w:sz w:val="20"/>
        </w:rPr>
        <w:t xml:space="preserve">REGIME DE EXECUÇÃO/FORMA DE FORNECIMENTO DO OBJETO. </w:t>
      </w:r>
      <w:r w:rsidRPr="001656F1">
        <w:rPr>
          <w:rFonts w:ascii="Bookman Old Style" w:hAnsi="Bookman Old Style"/>
          <w:bCs/>
          <w:sz w:val="20"/>
        </w:rPr>
        <w:t>O regime de execução seguirá a definição da compra com entrega imediata.</w:t>
      </w:r>
      <w:r>
        <w:rPr>
          <w:rFonts w:ascii="Bookman Old Style" w:hAnsi="Bookman Old Style"/>
          <w:b/>
          <w:sz w:val="20"/>
        </w:rPr>
        <w:t xml:space="preserve"> </w:t>
      </w:r>
      <w:r w:rsidRPr="00F84830">
        <w:rPr>
          <w:rFonts w:ascii="Bookman Old Style" w:hAnsi="Bookman Old Style"/>
          <w:sz w:val="20"/>
        </w:rPr>
        <w:t>A entrega do objeto da licitação será feita de acordo com a necessidade, e será formalizada através da Autorização de Compras ou Nota de Empenho, emitida pela Secretaria competente, nas quantidades ali determinadas</w:t>
      </w:r>
      <w:r>
        <w:rPr>
          <w:rFonts w:ascii="Bookman Old Style" w:hAnsi="Bookman Old Style"/>
          <w:sz w:val="20"/>
        </w:rPr>
        <w:t>.</w:t>
      </w:r>
    </w:p>
    <w:p w14:paraId="072F16B1" w14:textId="77777777" w:rsidR="00B85E4B" w:rsidRPr="00F84830" w:rsidRDefault="00B85E4B" w:rsidP="00B85E4B">
      <w:pPr>
        <w:pStyle w:val="Ttulo"/>
        <w:ind w:right="-11"/>
        <w:jc w:val="both"/>
        <w:rPr>
          <w:rFonts w:ascii="Bookman Old Style" w:hAnsi="Bookman Old Style"/>
          <w:b w:val="0"/>
          <w:bCs w:val="0"/>
          <w:color w:val="000000"/>
          <w:sz w:val="20"/>
          <w:szCs w:val="20"/>
          <w:lang w:val="pt-PT"/>
        </w:rPr>
      </w:pPr>
    </w:p>
    <w:p w14:paraId="348638AD" w14:textId="37FB5186" w:rsidR="00B85E4B" w:rsidRPr="00F84830" w:rsidRDefault="00B85E4B" w:rsidP="00B85E4B">
      <w:pPr>
        <w:pStyle w:val="Ttulo"/>
        <w:ind w:right="-11"/>
        <w:jc w:val="both"/>
        <w:rPr>
          <w:rFonts w:ascii="Bookman Old Style" w:hAnsi="Bookman Old Style"/>
          <w:bCs w:val="0"/>
          <w:color w:val="000000"/>
          <w:sz w:val="20"/>
          <w:szCs w:val="20"/>
          <w:lang w:val="pt-PT"/>
        </w:rPr>
      </w:pPr>
      <w:r w:rsidRPr="00CF6E99">
        <w:rPr>
          <w:rFonts w:ascii="Bookman Old Style" w:hAnsi="Bookman Old Style"/>
          <w:bCs w:val="0"/>
          <w:sz w:val="20"/>
          <w:szCs w:val="20"/>
        </w:rPr>
        <w:t xml:space="preserve">Parágrafo primeiro. </w:t>
      </w:r>
      <w:r w:rsidRPr="00CF6E99">
        <w:rPr>
          <w:rFonts w:ascii="Bookman Old Style" w:hAnsi="Bookman Old Style"/>
          <w:b w:val="0"/>
          <w:bCs w:val="0"/>
          <w:color w:val="000000"/>
          <w:sz w:val="20"/>
          <w:szCs w:val="20"/>
        </w:rPr>
        <w:t xml:space="preserve">Os </w:t>
      </w:r>
      <w:r w:rsidR="009C3CA1">
        <w:rPr>
          <w:rFonts w:ascii="Bookman Old Style" w:hAnsi="Bookman Old Style"/>
          <w:b w:val="0"/>
          <w:bCs w:val="0"/>
          <w:color w:val="000000"/>
          <w:sz w:val="20"/>
          <w:szCs w:val="20"/>
        </w:rPr>
        <w:t xml:space="preserve">bens </w:t>
      </w:r>
      <w:r w:rsidRPr="00CF6E99">
        <w:rPr>
          <w:rFonts w:ascii="Bookman Old Style" w:hAnsi="Bookman Old Style"/>
          <w:b w:val="0"/>
          <w:bCs w:val="0"/>
          <w:color w:val="000000"/>
          <w:sz w:val="20"/>
          <w:szCs w:val="20"/>
          <w:lang w:val="pt-PT"/>
        </w:rPr>
        <w:t xml:space="preserve">deverão ser </w:t>
      </w:r>
      <w:r>
        <w:rPr>
          <w:rFonts w:ascii="Bookman Old Style" w:hAnsi="Bookman Old Style"/>
          <w:b w:val="0"/>
          <w:bCs w:val="0"/>
          <w:color w:val="000000"/>
          <w:sz w:val="20"/>
          <w:szCs w:val="20"/>
          <w:lang w:val="pt-PT"/>
        </w:rPr>
        <w:t>entregues</w:t>
      </w:r>
      <w:r w:rsidRPr="00CF6E99">
        <w:rPr>
          <w:rFonts w:ascii="Bookman Old Style" w:hAnsi="Bookman Old Style"/>
          <w:b w:val="0"/>
          <w:bCs w:val="0"/>
          <w:color w:val="000000"/>
          <w:sz w:val="20"/>
          <w:szCs w:val="20"/>
          <w:lang w:val="pt-PT"/>
        </w:rPr>
        <w:t xml:space="preserve"> no território do Município de Santa Isabel do Ivaí</w:t>
      </w:r>
      <w:r>
        <w:rPr>
          <w:rFonts w:ascii="Bookman Old Style" w:hAnsi="Bookman Old Style"/>
          <w:b w:val="0"/>
          <w:bCs w:val="0"/>
          <w:color w:val="000000"/>
          <w:sz w:val="20"/>
          <w:szCs w:val="20"/>
          <w:lang w:val="pt-PT"/>
        </w:rPr>
        <w:t xml:space="preserve"> no prazo máximo de 10 (dez) dias após a emissão da ordem de compra.</w:t>
      </w:r>
    </w:p>
    <w:p w14:paraId="1C391D6A" w14:textId="77777777" w:rsidR="00B85E4B" w:rsidRPr="00F84830" w:rsidRDefault="00B85E4B" w:rsidP="00B85E4B">
      <w:pPr>
        <w:pStyle w:val="Ttulo"/>
        <w:ind w:right="-11"/>
        <w:jc w:val="both"/>
        <w:rPr>
          <w:rFonts w:ascii="Bookman Old Style" w:hAnsi="Bookman Old Style"/>
          <w:bCs w:val="0"/>
          <w:color w:val="000000"/>
          <w:sz w:val="20"/>
          <w:szCs w:val="20"/>
          <w:lang w:val="pt-PT"/>
        </w:rPr>
      </w:pPr>
    </w:p>
    <w:p w14:paraId="562A39CF" w14:textId="2DDA88B3" w:rsidR="00B85E4B" w:rsidRPr="00926B18" w:rsidRDefault="00B85E4B" w:rsidP="00B85E4B">
      <w:pPr>
        <w:pStyle w:val="WW-Padro"/>
        <w:tabs>
          <w:tab w:val="left" w:pos="2835"/>
        </w:tabs>
        <w:ind w:right="-11"/>
        <w:rPr>
          <w:rFonts w:ascii="Bookman Old Style" w:eastAsia="Courier New" w:hAnsi="Bookman Old Style"/>
          <w:sz w:val="20"/>
          <w:szCs w:val="20"/>
        </w:rPr>
      </w:pPr>
      <w:r w:rsidRPr="00CF6E99">
        <w:rPr>
          <w:rFonts w:ascii="Bookman Old Style" w:hAnsi="Bookman Old Style"/>
          <w:b/>
          <w:bCs/>
          <w:sz w:val="20"/>
          <w:szCs w:val="20"/>
        </w:rPr>
        <w:t>Parágrafo segundo.</w:t>
      </w:r>
      <w:r w:rsidRPr="00CF6E99">
        <w:rPr>
          <w:rFonts w:ascii="Bookman Old Style" w:hAnsi="Bookman Old Style"/>
          <w:b/>
          <w:sz w:val="20"/>
          <w:szCs w:val="20"/>
        </w:rPr>
        <w:t xml:space="preserve"> </w:t>
      </w:r>
      <w:r w:rsidRPr="00CF6E99">
        <w:rPr>
          <w:rFonts w:ascii="Bookman Old Style" w:eastAsia="Courier New" w:hAnsi="Bookman Old Style"/>
          <w:sz w:val="20"/>
          <w:szCs w:val="20"/>
        </w:rPr>
        <w:t>Sendo a Contratada localizada fora do perímetro urbano a mesma deverá entregar o</w:t>
      </w:r>
      <w:r>
        <w:rPr>
          <w:rFonts w:ascii="Bookman Old Style" w:eastAsia="Courier New" w:hAnsi="Bookman Old Style"/>
          <w:sz w:val="20"/>
          <w:szCs w:val="20"/>
        </w:rPr>
        <w:t xml:space="preserve"> objeto</w:t>
      </w:r>
      <w:r w:rsidRPr="00CF6E99">
        <w:rPr>
          <w:rFonts w:ascii="Bookman Old Style" w:eastAsia="Courier New" w:hAnsi="Bookman Old Style"/>
          <w:sz w:val="20"/>
          <w:szCs w:val="20"/>
        </w:rPr>
        <w:t xml:space="preserve"> na secretaria solicitante após o recebimento da </w:t>
      </w:r>
      <w:r w:rsidRPr="00CF6E99">
        <w:rPr>
          <w:rFonts w:ascii="Bookman Old Style" w:hAnsi="Bookman Old Style"/>
          <w:bCs/>
          <w:color w:val="000000"/>
          <w:sz w:val="20"/>
          <w:szCs w:val="20"/>
        </w:rPr>
        <w:t>emissão da Ordem de compra.</w:t>
      </w:r>
    </w:p>
    <w:p w14:paraId="2CF88CEC" w14:textId="77777777" w:rsidR="00B85E4B" w:rsidRDefault="00B85E4B" w:rsidP="00B85E4B">
      <w:pPr>
        <w:widowControl w:val="0"/>
        <w:autoSpaceDE w:val="0"/>
        <w:autoSpaceDN w:val="0"/>
        <w:adjustRightInd w:val="0"/>
        <w:ind w:left="0" w:right="-11" w:firstLine="0"/>
        <w:rPr>
          <w:rFonts w:ascii="Bookman Old Style" w:hAnsi="Bookman Old Style"/>
          <w:sz w:val="20"/>
        </w:rPr>
      </w:pPr>
    </w:p>
    <w:p w14:paraId="56430197" w14:textId="77777777" w:rsidR="00B85E4B" w:rsidRPr="00A92A3C" w:rsidRDefault="00B85E4B" w:rsidP="00B85E4B">
      <w:pPr>
        <w:widowControl w:val="0"/>
        <w:autoSpaceDE w:val="0"/>
        <w:autoSpaceDN w:val="0"/>
        <w:adjustRightInd w:val="0"/>
        <w:ind w:left="0" w:right="-11" w:firstLine="0"/>
        <w:rPr>
          <w:rFonts w:ascii="Bookman Old Style" w:hAnsi="Bookman Old Style"/>
          <w:sz w:val="20"/>
        </w:rPr>
      </w:pPr>
      <w:r w:rsidRPr="00F84830">
        <w:rPr>
          <w:rFonts w:ascii="Bookman Old Style" w:hAnsi="Bookman Old Style"/>
          <w:b/>
          <w:sz w:val="20"/>
        </w:rPr>
        <w:t xml:space="preserve">CLÁUSULA </w:t>
      </w:r>
      <w:r>
        <w:rPr>
          <w:rFonts w:ascii="Bookman Old Style" w:hAnsi="Bookman Old Style"/>
          <w:b/>
          <w:sz w:val="20"/>
        </w:rPr>
        <w:t>QUINTA</w:t>
      </w:r>
      <w:r w:rsidRPr="00F84830">
        <w:rPr>
          <w:rFonts w:ascii="Bookman Old Style" w:hAnsi="Bookman Old Style"/>
          <w:b/>
          <w:sz w:val="20"/>
        </w:rPr>
        <w:t xml:space="preserve"> – </w:t>
      </w:r>
      <w:r>
        <w:rPr>
          <w:rFonts w:ascii="Bookman Old Style" w:hAnsi="Bookman Old Style"/>
          <w:b/>
          <w:sz w:val="20"/>
        </w:rPr>
        <w:t>PREÇO, CONDIÇÕES DE PAGAMENTO E REAJUSTAMENTO.</w:t>
      </w:r>
      <w:r>
        <w:rPr>
          <w:rFonts w:ascii="Bookman Old Style" w:hAnsi="Bookman Old Style"/>
          <w:sz w:val="20"/>
        </w:rPr>
        <w:t xml:space="preserve"> </w:t>
      </w:r>
      <w:r w:rsidRPr="00F84830">
        <w:rPr>
          <w:rFonts w:ascii="Bookman Old Style" w:hAnsi="Bookman Old Style"/>
          <w:sz w:val="20"/>
        </w:rPr>
        <w:t xml:space="preserve">O preço ajustado ao qual o CONTRATANTE se obriga a adimplir </w:t>
      </w:r>
      <w:r>
        <w:rPr>
          <w:rFonts w:ascii="Bookman Old Style" w:hAnsi="Bookman Old Style"/>
          <w:sz w:val="20"/>
        </w:rPr>
        <w:t>em favor do</w:t>
      </w:r>
      <w:r w:rsidRPr="00F84830">
        <w:rPr>
          <w:rFonts w:ascii="Bookman Old Style" w:hAnsi="Bookman Old Style"/>
          <w:sz w:val="20"/>
        </w:rPr>
        <w:t xml:space="preserve"> CONTRATADO é </w:t>
      </w:r>
      <w:r>
        <w:rPr>
          <w:rFonts w:ascii="Bookman Old Style" w:hAnsi="Bookman Old Style"/>
          <w:sz w:val="20"/>
        </w:rPr>
        <w:t xml:space="preserve">o valor total </w:t>
      </w:r>
      <w:r w:rsidRPr="00F84830">
        <w:rPr>
          <w:rFonts w:ascii="Bookman Old Style" w:hAnsi="Bookman Old Style"/>
          <w:sz w:val="20"/>
        </w:rPr>
        <w:t xml:space="preserve">de </w:t>
      </w:r>
      <w:r w:rsidRPr="008E5F1F">
        <w:rPr>
          <w:rFonts w:ascii="Bookman Old Style" w:hAnsi="Bookman Old Style"/>
          <w:color w:val="FF0000"/>
          <w:sz w:val="20"/>
        </w:rPr>
        <w:t>R$ 00000000000000000000 (</w:t>
      </w:r>
      <w:proofErr w:type="spellStart"/>
      <w:r w:rsidRPr="008E5F1F">
        <w:rPr>
          <w:rFonts w:ascii="Bookman Old Style" w:hAnsi="Bookman Old Style"/>
          <w:color w:val="FF0000"/>
          <w:sz w:val="20"/>
        </w:rPr>
        <w:t>xxxxxxxxxxxxxxxxxxxxxxxxxxxx</w:t>
      </w:r>
      <w:proofErr w:type="spellEnd"/>
      <w:r w:rsidRPr="008E5F1F">
        <w:rPr>
          <w:rFonts w:ascii="Bookman Old Style" w:hAnsi="Bookman Old Style"/>
          <w:color w:val="FF0000"/>
          <w:sz w:val="20"/>
        </w:rPr>
        <w:t>)</w:t>
      </w:r>
      <w:r w:rsidRPr="006B6363">
        <w:rPr>
          <w:rFonts w:ascii="Bookman Old Style" w:hAnsi="Bookman Old Style"/>
          <w:sz w:val="20"/>
        </w:rPr>
        <w:t xml:space="preserve">, </w:t>
      </w:r>
      <w:r>
        <w:rPr>
          <w:rFonts w:ascii="Bookman Old Style" w:hAnsi="Bookman Old Style"/>
          <w:sz w:val="20"/>
        </w:rPr>
        <w:t xml:space="preserve">conforme proposta de preço </w:t>
      </w:r>
      <w:r>
        <w:rPr>
          <w:rFonts w:ascii="Bookman Old Style" w:hAnsi="Bookman Old Style"/>
          <w:sz w:val="20"/>
        </w:rPr>
        <w:lastRenderedPageBreak/>
        <w:t>vencedora durante a licitação pública.</w:t>
      </w:r>
      <w:r w:rsidRPr="00F84830">
        <w:rPr>
          <w:rFonts w:ascii="Bookman Old Style" w:hAnsi="Bookman Old Style"/>
          <w:sz w:val="20"/>
        </w:rPr>
        <w:t xml:space="preserve">  </w:t>
      </w:r>
    </w:p>
    <w:p w14:paraId="63A0DF1C" w14:textId="77777777" w:rsidR="00B85E4B" w:rsidRPr="00F84830" w:rsidRDefault="00B85E4B" w:rsidP="00B85E4B">
      <w:pPr>
        <w:widowControl w:val="0"/>
        <w:autoSpaceDE w:val="0"/>
        <w:autoSpaceDN w:val="0"/>
        <w:adjustRightInd w:val="0"/>
        <w:ind w:left="0" w:right="-11" w:firstLine="0"/>
        <w:rPr>
          <w:rFonts w:ascii="Bookman Old Style" w:hAnsi="Bookman Old Style"/>
          <w:sz w:val="20"/>
        </w:rPr>
      </w:pPr>
    </w:p>
    <w:p w14:paraId="2D9C2C89" w14:textId="77777777" w:rsidR="00B85E4B" w:rsidRPr="00F84830" w:rsidRDefault="00B85E4B" w:rsidP="00B85E4B">
      <w:pPr>
        <w:widowControl w:val="0"/>
        <w:autoSpaceDE w:val="0"/>
        <w:autoSpaceDN w:val="0"/>
        <w:adjustRightInd w:val="0"/>
        <w:ind w:left="0" w:right="-11" w:firstLine="0"/>
        <w:rPr>
          <w:rFonts w:ascii="Bookman Old Style" w:hAnsi="Bookman Old Style"/>
          <w:sz w:val="20"/>
        </w:rPr>
      </w:pPr>
      <w:r w:rsidRPr="004142E0">
        <w:rPr>
          <w:rFonts w:ascii="Bookman Old Style" w:hAnsi="Bookman Old Style"/>
          <w:b/>
          <w:bCs/>
          <w:sz w:val="20"/>
        </w:rPr>
        <w:t>P</w:t>
      </w:r>
      <w:r>
        <w:rPr>
          <w:rFonts w:ascii="Bookman Old Style" w:hAnsi="Bookman Old Style"/>
          <w:b/>
          <w:bCs/>
          <w:sz w:val="20"/>
        </w:rPr>
        <w:t>arágrafo</w:t>
      </w:r>
      <w:r w:rsidRPr="004142E0">
        <w:rPr>
          <w:rFonts w:ascii="Bookman Old Style" w:hAnsi="Bookman Old Style"/>
          <w:b/>
          <w:bCs/>
          <w:sz w:val="20"/>
        </w:rPr>
        <w:t xml:space="preserve"> </w:t>
      </w:r>
      <w:r>
        <w:rPr>
          <w:rFonts w:ascii="Bookman Old Style" w:hAnsi="Bookman Old Style"/>
          <w:b/>
          <w:bCs/>
          <w:sz w:val="20"/>
        </w:rPr>
        <w:t xml:space="preserve">primeiro. </w:t>
      </w:r>
      <w:r w:rsidRPr="00F84830">
        <w:rPr>
          <w:rFonts w:ascii="Bookman Old Style" w:hAnsi="Bookman Old Style"/>
          <w:sz w:val="20"/>
        </w:rPr>
        <w:t>O pagamento de quaisquer taxas ou emolumentos concernentes ao objeto do presente contrato será de responsabilidade exclusiva da CONTRATADA, bem como demais encargos inerentes e necessários para a completa execução das suas obrigações assumidas pelo presente contrato.</w:t>
      </w:r>
    </w:p>
    <w:p w14:paraId="5B6544CE" w14:textId="77777777" w:rsidR="00B85E4B" w:rsidRPr="00F84830" w:rsidRDefault="00B85E4B" w:rsidP="00B85E4B">
      <w:pPr>
        <w:widowControl w:val="0"/>
        <w:autoSpaceDE w:val="0"/>
        <w:autoSpaceDN w:val="0"/>
        <w:adjustRightInd w:val="0"/>
        <w:ind w:left="0" w:right="-11" w:firstLine="0"/>
        <w:rPr>
          <w:rFonts w:ascii="Bookman Old Style" w:hAnsi="Bookman Old Style"/>
          <w:sz w:val="20"/>
        </w:rPr>
      </w:pPr>
    </w:p>
    <w:p w14:paraId="570D8626" w14:textId="77777777" w:rsidR="00B85E4B" w:rsidRPr="00376D30" w:rsidRDefault="00B85E4B" w:rsidP="00B85E4B">
      <w:pPr>
        <w:widowControl w:val="0"/>
        <w:autoSpaceDE w:val="0"/>
        <w:autoSpaceDN w:val="0"/>
        <w:adjustRightInd w:val="0"/>
        <w:ind w:left="0" w:right="-11" w:firstLine="0"/>
        <w:rPr>
          <w:rFonts w:ascii="Bookman Old Style" w:hAnsi="Bookman Old Style"/>
          <w:b/>
          <w:sz w:val="20"/>
        </w:rPr>
      </w:pPr>
      <w:r>
        <w:rPr>
          <w:rFonts w:ascii="Bookman Old Style" w:hAnsi="Bookman Old Style"/>
          <w:b/>
          <w:sz w:val="20"/>
        </w:rPr>
        <w:t xml:space="preserve">Parágrafo segundo. </w:t>
      </w:r>
      <w:r w:rsidRPr="00F84830">
        <w:rPr>
          <w:rFonts w:ascii="Bookman Old Style" w:hAnsi="Bookman Old Style"/>
          <w:sz w:val="20"/>
        </w:rPr>
        <w:t xml:space="preserve">Os pagamentos serão efetuados em </w:t>
      </w:r>
      <w:r w:rsidRPr="00CF6E99">
        <w:rPr>
          <w:rFonts w:ascii="Bookman Old Style" w:hAnsi="Bookman Old Style"/>
          <w:sz w:val="20"/>
        </w:rPr>
        <w:t>até 30 (trinta) dias</w:t>
      </w:r>
      <w:r w:rsidRPr="00F84830">
        <w:rPr>
          <w:rFonts w:ascii="Bookman Old Style" w:hAnsi="Bookman Old Style"/>
          <w:sz w:val="20"/>
        </w:rPr>
        <w:t xml:space="preserve">, contados a partir da apresentação da Nota Fiscal, acompanha das </w:t>
      </w:r>
      <w:proofErr w:type="spellStart"/>
      <w:r w:rsidRPr="00F84830">
        <w:rPr>
          <w:rFonts w:ascii="Bookman Old Style" w:hAnsi="Bookman Old Style"/>
          <w:sz w:val="20"/>
        </w:rPr>
        <w:t>CND’s</w:t>
      </w:r>
      <w:proofErr w:type="spellEnd"/>
      <w:r w:rsidRPr="00F84830">
        <w:rPr>
          <w:rFonts w:ascii="Bookman Old Style" w:hAnsi="Bookman Old Style"/>
          <w:sz w:val="20"/>
        </w:rPr>
        <w:t xml:space="preserve"> FGTS, TRABALHISTA e FEDERAL e após o recebimento definitivo do objeto, através de transferência eletrônico para a conta bancária da Contratada indicada pela mesma.</w:t>
      </w:r>
    </w:p>
    <w:p w14:paraId="3CE04E8D" w14:textId="77777777" w:rsidR="00B85E4B" w:rsidRPr="00F84830" w:rsidRDefault="00B85E4B" w:rsidP="00B85E4B">
      <w:pPr>
        <w:widowControl w:val="0"/>
        <w:tabs>
          <w:tab w:val="left" w:pos="709"/>
        </w:tabs>
        <w:ind w:left="0" w:right="-11" w:firstLine="0"/>
        <w:outlineLvl w:val="0"/>
        <w:rPr>
          <w:rFonts w:ascii="Bookman Old Style" w:hAnsi="Bookman Old Style"/>
          <w:sz w:val="20"/>
        </w:rPr>
      </w:pPr>
    </w:p>
    <w:p w14:paraId="04323C89" w14:textId="77777777" w:rsidR="00B85E4B" w:rsidRPr="00F84830" w:rsidRDefault="00B85E4B" w:rsidP="00B85E4B">
      <w:pPr>
        <w:widowControl w:val="0"/>
        <w:tabs>
          <w:tab w:val="left" w:pos="426"/>
        </w:tabs>
        <w:ind w:left="0" w:right="-11" w:firstLine="0"/>
        <w:outlineLvl w:val="0"/>
        <w:rPr>
          <w:rFonts w:ascii="Bookman Old Style" w:hAnsi="Bookman Old Style"/>
          <w:sz w:val="20"/>
        </w:rPr>
      </w:pPr>
      <w:r>
        <w:rPr>
          <w:rFonts w:ascii="Bookman Old Style" w:hAnsi="Bookman Old Style"/>
          <w:b/>
          <w:bCs/>
          <w:sz w:val="20"/>
        </w:rPr>
        <w:t>Parágrafo terceiro.</w:t>
      </w:r>
      <w:r w:rsidRPr="00F84830">
        <w:rPr>
          <w:rFonts w:ascii="Bookman Old Style" w:hAnsi="Bookman Old Style"/>
          <w:sz w:val="20"/>
        </w:rPr>
        <w:t xml:space="preserve"> O respectivo pagamento somente será efetuado após efetivo cumprimento das obrigações assumidas decorrentes da contratação.</w:t>
      </w:r>
    </w:p>
    <w:p w14:paraId="164907EC" w14:textId="77777777" w:rsidR="00B85E4B" w:rsidRPr="00F84830" w:rsidRDefault="00B85E4B" w:rsidP="00B85E4B">
      <w:pPr>
        <w:widowControl w:val="0"/>
        <w:tabs>
          <w:tab w:val="left" w:pos="426"/>
        </w:tabs>
        <w:ind w:left="0" w:right="-11" w:firstLine="0"/>
        <w:outlineLvl w:val="0"/>
        <w:rPr>
          <w:rFonts w:ascii="Bookman Old Style" w:hAnsi="Bookman Old Style"/>
          <w:sz w:val="20"/>
        </w:rPr>
      </w:pPr>
    </w:p>
    <w:p w14:paraId="0AC1AC66" w14:textId="77777777" w:rsidR="00B85E4B" w:rsidRPr="00F84830" w:rsidRDefault="00B85E4B" w:rsidP="00B85E4B">
      <w:pPr>
        <w:widowControl w:val="0"/>
        <w:tabs>
          <w:tab w:val="left" w:pos="426"/>
        </w:tabs>
        <w:ind w:left="0" w:right="-11" w:firstLine="0"/>
        <w:outlineLvl w:val="0"/>
        <w:rPr>
          <w:rFonts w:ascii="Bookman Old Style" w:hAnsi="Bookman Old Style"/>
          <w:sz w:val="20"/>
        </w:rPr>
      </w:pPr>
      <w:r w:rsidRPr="002401F9">
        <w:rPr>
          <w:rFonts w:ascii="Bookman Old Style" w:hAnsi="Bookman Old Style"/>
          <w:b/>
          <w:bCs/>
          <w:sz w:val="20"/>
        </w:rPr>
        <w:t xml:space="preserve">Parágrafo </w:t>
      </w:r>
      <w:r>
        <w:rPr>
          <w:rFonts w:ascii="Bookman Old Style" w:hAnsi="Bookman Old Style"/>
          <w:b/>
          <w:bCs/>
          <w:sz w:val="20"/>
        </w:rPr>
        <w:t>quarto</w:t>
      </w:r>
      <w:r w:rsidRPr="002401F9">
        <w:rPr>
          <w:rFonts w:ascii="Bookman Old Style" w:hAnsi="Bookman Old Style"/>
          <w:b/>
          <w:bCs/>
          <w:sz w:val="20"/>
        </w:rPr>
        <w:t xml:space="preserve">. </w:t>
      </w:r>
      <w:r w:rsidRPr="00F84830">
        <w:rPr>
          <w:rFonts w:ascii="Bookman Old Style" w:hAnsi="Bookman Old Style"/>
          <w:sz w:val="20"/>
        </w:rPr>
        <w:t>As faturas deverão ser apresentadas pela CONTRATADA ao CONTRATANTE, em 01(uma) via, devidamente regularizada nos seus aspectos formais e legais.</w:t>
      </w:r>
    </w:p>
    <w:p w14:paraId="42FF795B" w14:textId="77777777" w:rsidR="00B85E4B" w:rsidRPr="00F84830" w:rsidRDefault="00B85E4B" w:rsidP="00B85E4B">
      <w:pPr>
        <w:widowControl w:val="0"/>
        <w:tabs>
          <w:tab w:val="left" w:pos="426"/>
        </w:tabs>
        <w:ind w:left="0" w:right="-11" w:firstLine="0"/>
        <w:outlineLvl w:val="0"/>
        <w:rPr>
          <w:rFonts w:ascii="Bookman Old Style" w:hAnsi="Bookman Old Style"/>
          <w:sz w:val="20"/>
        </w:rPr>
      </w:pPr>
    </w:p>
    <w:p w14:paraId="5DDF69A7" w14:textId="77777777" w:rsidR="00B85E4B" w:rsidRPr="00F84830" w:rsidRDefault="00B85E4B" w:rsidP="00B85E4B">
      <w:pPr>
        <w:widowControl w:val="0"/>
        <w:tabs>
          <w:tab w:val="left" w:pos="426"/>
        </w:tabs>
        <w:ind w:left="0" w:right="-11" w:firstLine="0"/>
        <w:outlineLvl w:val="0"/>
        <w:rPr>
          <w:rFonts w:ascii="Bookman Old Style" w:hAnsi="Bookman Old Style"/>
          <w:sz w:val="20"/>
        </w:rPr>
      </w:pPr>
      <w:r w:rsidRPr="002401F9">
        <w:rPr>
          <w:rFonts w:ascii="Bookman Old Style" w:hAnsi="Bookman Old Style"/>
          <w:b/>
          <w:bCs/>
          <w:sz w:val="20"/>
        </w:rPr>
        <w:t xml:space="preserve">Parágrafo </w:t>
      </w:r>
      <w:r>
        <w:rPr>
          <w:rFonts w:ascii="Bookman Old Style" w:hAnsi="Bookman Old Style"/>
          <w:b/>
          <w:bCs/>
          <w:sz w:val="20"/>
        </w:rPr>
        <w:t>quinto</w:t>
      </w:r>
      <w:r w:rsidRPr="002401F9">
        <w:rPr>
          <w:rFonts w:ascii="Bookman Old Style" w:hAnsi="Bookman Old Style"/>
          <w:b/>
          <w:bCs/>
          <w:sz w:val="20"/>
        </w:rPr>
        <w:t>.</w:t>
      </w:r>
      <w:r w:rsidRPr="00F84830">
        <w:rPr>
          <w:rFonts w:ascii="Bookman Old Style" w:hAnsi="Bookman Old Style"/>
          <w:sz w:val="20"/>
        </w:rPr>
        <w:t xml:space="preserve"> Nenhum pagamento pelo CONTRATANTE isentará a CONTRATADA das responsabilidades assumidas na forma deste contrato, independentemente de sua natureza, nem implicará na aprovação definitiva do recebimento da mercadoria.</w:t>
      </w:r>
    </w:p>
    <w:p w14:paraId="5EE52473" w14:textId="77777777" w:rsidR="00B85E4B" w:rsidRPr="00F84830" w:rsidRDefault="00B85E4B" w:rsidP="00B85E4B">
      <w:pPr>
        <w:widowControl w:val="0"/>
        <w:tabs>
          <w:tab w:val="left" w:pos="426"/>
        </w:tabs>
        <w:ind w:left="0" w:right="-11" w:firstLine="0"/>
        <w:outlineLvl w:val="0"/>
        <w:rPr>
          <w:rFonts w:ascii="Bookman Old Style" w:hAnsi="Bookman Old Style"/>
          <w:sz w:val="20"/>
        </w:rPr>
      </w:pPr>
    </w:p>
    <w:p w14:paraId="17B4487D" w14:textId="77777777" w:rsidR="00B85E4B" w:rsidRPr="00F84830" w:rsidRDefault="00B85E4B" w:rsidP="00B85E4B">
      <w:pPr>
        <w:widowControl w:val="0"/>
        <w:tabs>
          <w:tab w:val="left" w:pos="426"/>
        </w:tabs>
        <w:ind w:left="0" w:right="-11" w:firstLine="0"/>
        <w:outlineLvl w:val="0"/>
        <w:rPr>
          <w:rFonts w:ascii="Bookman Old Style" w:hAnsi="Bookman Old Style"/>
          <w:sz w:val="20"/>
        </w:rPr>
      </w:pPr>
      <w:r w:rsidRPr="002401F9">
        <w:rPr>
          <w:rFonts w:ascii="Bookman Old Style" w:hAnsi="Bookman Old Style"/>
          <w:b/>
          <w:bCs/>
          <w:sz w:val="20"/>
        </w:rPr>
        <w:t xml:space="preserve">Parágrafo </w:t>
      </w:r>
      <w:r>
        <w:rPr>
          <w:rFonts w:ascii="Bookman Old Style" w:hAnsi="Bookman Old Style"/>
          <w:b/>
          <w:bCs/>
          <w:sz w:val="20"/>
        </w:rPr>
        <w:t>sexto</w:t>
      </w:r>
      <w:r w:rsidRPr="002401F9">
        <w:rPr>
          <w:rFonts w:ascii="Bookman Old Style" w:hAnsi="Bookman Old Style"/>
          <w:b/>
          <w:bCs/>
          <w:sz w:val="20"/>
        </w:rPr>
        <w:t>.</w:t>
      </w:r>
      <w:r>
        <w:rPr>
          <w:rFonts w:ascii="Bookman Old Style" w:hAnsi="Bookman Old Style"/>
          <w:sz w:val="20"/>
        </w:rPr>
        <w:t xml:space="preserve"> </w:t>
      </w:r>
      <w:r w:rsidRPr="00F84830">
        <w:rPr>
          <w:rFonts w:ascii="Bookman Old Style" w:hAnsi="Bookman Old Style"/>
          <w:sz w:val="20"/>
        </w:rPr>
        <w:t>Caso seja apurada alguma irregularidade na fatura apresentada ao CONTRATANTE, o pagamento será sustado até que as providências pertinentes tenham sido tomadas por parte da CONTRATADA, para o saneamento da irregularidade.</w:t>
      </w:r>
    </w:p>
    <w:p w14:paraId="7A4DAEC9" w14:textId="77777777" w:rsidR="00B85E4B" w:rsidRPr="00F84830" w:rsidRDefault="00B85E4B" w:rsidP="00B85E4B">
      <w:pPr>
        <w:widowControl w:val="0"/>
        <w:tabs>
          <w:tab w:val="left" w:pos="426"/>
        </w:tabs>
        <w:ind w:left="0" w:right="-11" w:firstLine="0"/>
        <w:outlineLvl w:val="0"/>
        <w:rPr>
          <w:rFonts w:ascii="Bookman Old Style" w:hAnsi="Bookman Old Style"/>
          <w:sz w:val="20"/>
        </w:rPr>
      </w:pPr>
    </w:p>
    <w:p w14:paraId="11374AE3" w14:textId="77777777" w:rsidR="00B85E4B" w:rsidRPr="00F84830" w:rsidRDefault="00B85E4B" w:rsidP="00B85E4B">
      <w:pPr>
        <w:widowControl w:val="0"/>
        <w:tabs>
          <w:tab w:val="left" w:pos="426"/>
        </w:tabs>
        <w:ind w:left="0" w:right="-11" w:firstLine="0"/>
        <w:outlineLvl w:val="0"/>
        <w:rPr>
          <w:rFonts w:ascii="Bookman Old Style" w:hAnsi="Bookman Old Style"/>
          <w:sz w:val="20"/>
        </w:rPr>
      </w:pPr>
      <w:r w:rsidRPr="002401F9">
        <w:rPr>
          <w:rFonts w:ascii="Bookman Old Style" w:hAnsi="Bookman Old Style"/>
          <w:b/>
          <w:bCs/>
          <w:sz w:val="20"/>
        </w:rPr>
        <w:t xml:space="preserve">Parágrafo </w:t>
      </w:r>
      <w:r>
        <w:rPr>
          <w:rFonts w:ascii="Bookman Old Style" w:hAnsi="Bookman Old Style"/>
          <w:b/>
          <w:bCs/>
          <w:sz w:val="20"/>
        </w:rPr>
        <w:t>sétimo</w:t>
      </w:r>
      <w:r w:rsidRPr="002401F9">
        <w:rPr>
          <w:rFonts w:ascii="Bookman Old Style" w:hAnsi="Bookman Old Style"/>
          <w:b/>
          <w:bCs/>
          <w:sz w:val="20"/>
        </w:rPr>
        <w:t>.</w:t>
      </w:r>
      <w:r>
        <w:rPr>
          <w:rFonts w:ascii="Bookman Old Style" w:hAnsi="Bookman Old Style"/>
          <w:sz w:val="20"/>
        </w:rPr>
        <w:t xml:space="preserve"> </w:t>
      </w:r>
      <w:r w:rsidRPr="00F84830">
        <w:rPr>
          <w:rFonts w:ascii="Bookman Old Style" w:hAnsi="Bookman Old Style"/>
          <w:sz w:val="20"/>
        </w:rPr>
        <w:t>As faturas deverão ser entregues e protocoladas na sede do CONTRATANTE, no endereço descrito no preâmbulo deste contrato, durante o horário de expediente.</w:t>
      </w:r>
    </w:p>
    <w:p w14:paraId="11408F4E" w14:textId="77777777" w:rsidR="00B85E4B" w:rsidRPr="00F84830" w:rsidRDefault="00B85E4B" w:rsidP="00B85E4B">
      <w:pPr>
        <w:widowControl w:val="0"/>
        <w:tabs>
          <w:tab w:val="left" w:pos="426"/>
        </w:tabs>
        <w:ind w:left="0" w:right="-11" w:firstLine="0"/>
        <w:outlineLvl w:val="0"/>
        <w:rPr>
          <w:rFonts w:ascii="Bookman Old Style" w:hAnsi="Bookman Old Style"/>
          <w:sz w:val="20"/>
        </w:rPr>
      </w:pPr>
    </w:p>
    <w:p w14:paraId="74C65696" w14:textId="77777777" w:rsidR="00B85E4B" w:rsidRPr="00F84830" w:rsidRDefault="00B85E4B" w:rsidP="00B85E4B">
      <w:pPr>
        <w:widowControl w:val="0"/>
        <w:tabs>
          <w:tab w:val="left" w:pos="0"/>
        </w:tabs>
        <w:ind w:left="0" w:right="-11" w:firstLine="0"/>
        <w:outlineLvl w:val="0"/>
        <w:rPr>
          <w:rFonts w:ascii="Bookman Old Style" w:hAnsi="Bookman Old Style"/>
          <w:sz w:val="20"/>
        </w:rPr>
      </w:pPr>
      <w:r w:rsidRPr="003618FB">
        <w:rPr>
          <w:rFonts w:ascii="Bookman Old Style" w:hAnsi="Bookman Old Style"/>
          <w:b/>
          <w:bCs/>
          <w:sz w:val="20"/>
        </w:rPr>
        <w:t xml:space="preserve">Parágrafo </w:t>
      </w:r>
      <w:r>
        <w:rPr>
          <w:rFonts w:ascii="Bookman Old Style" w:hAnsi="Bookman Old Style"/>
          <w:b/>
          <w:bCs/>
          <w:sz w:val="20"/>
        </w:rPr>
        <w:t>oitavo</w:t>
      </w:r>
      <w:r w:rsidRPr="003618FB">
        <w:rPr>
          <w:rFonts w:ascii="Bookman Old Style" w:hAnsi="Bookman Old Style"/>
          <w:b/>
          <w:bCs/>
          <w:sz w:val="20"/>
        </w:rPr>
        <w:t>.</w:t>
      </w:r>
      <w:r>
        <w:rPr>
          <w:rFonts w:ascii="Bookman Old Style" w:hAnsi="Bookman Old Style"/>
          <w:sz w:val="20"/>
        </w:rPr>
        <w:t xml:space="preserve"> </w:t>
      </w:r>
      <w:r w:rsidRPr="00F84830">
        <w:rPr>
          <w:rFonts w:ascii="Bookman Old Style" w:hAnsi="Bookman Old Style"/>
          <w:sz w:val="20"/>
        </w:rPr>
        <w:t>Caso na data prevista para pagamento não haja expediente no MUNICÍPIO, o pagamento será efetuado no primeiro dia útil subsequente a esta.</w:t>
      </w:r>
    </w:p>
    <w:p w14:paraId="77F49B9F" w14:textId="77777777" w:rsidR="00B85E4B" w:rsidRPr="00F84830" w:rsidRDefault="00B85E4B" w:rsidP="00B85E4B">
      <w:pPr>
        <w:widowControl w:val="0"/>
        <w:tabs>
          <w:tab w:val="left" w:pos="0"/>
        </w:tabs>
        <w:ind w:left="0" w:right="-11" w:firstLine="0"/>
        <w:outlineLvl w:val="0"/>
        <w:rPr>
          <w:rFonts w:ascii="Bookman Old Style" w:hAnsi="Bookman Old Style"/>
          <w:sz w:val="20"/>
        </w:rPr>
      </w:pPr>
    </w:p>
    <w:p w14:paraId="7E030896" w14:textId="77777777" w:rsidR="00B85E4B" w:rsidRPr="00F84830" w:rsidRDefault="00B85E4B" w:rsidP="00B85E4B">
      <w:pPr>
        <w:widowControl w:val="0"/>
        <w:tabs>
          <w:tab w:val="left" w:pos="0"/>
        </w:tabs>
        <w:ind w:left="0" w:right="-11" w:firstLine="0"/>
        <w:outlineLvl w:val="0"/>
        <w:rPr>
          <w:rFonts w:ascii="Bookman Old Style" w:hAnsi="Bookman Old Style"/>
          <w:sz w:val="20"/>
        </w:rPr>
      </w:pPr>
      <w:r w:rsidRPr="003618FB">
        <w:rPr>
          <w:rFonts w:ascii="Bookman Old Style" w:hAnsi="Bookman Old Style"/>
          <w:b/>
          <w:bCs/>
          <w:sz w:val="20"/>
        </w:rPr>
        <w:t xml:space="preserve">Parágrafo </w:t>
      </w:r>
      <w:r>
        <w:rPr>
          <w:rFonts w:ascii="Bookman Old Style" w:hAnsi="Bookman Old Style"/>
          <w:b/>
          <w:bCs/>
          <w:sz w:val="20"/>
        </w:rPr>
        <w:t>nono</w:t>
      </w:r>
      <w:r w:rsidRPr="003618FB">
        <w:rPr>
          <w:rFonts w:ascii="Bookman Old Style" w:hAnsi="Bookman Old Style"/>
          <w:b/>
          <w:bCs/>
          <w:sz w:val="20"/>
        </w:rPr>
        <w:t>.</w:t>
      </w:r>
      <w:r>
        <w:rPr>
          <w:rFonts w:ascii="Bookman Old Style" w:hAnsi="Bookman Old Style"/>
          <w:sz w:val="20"/>
        </w:rPr>
        <w:t xml:space="preserve"> </w:t>
      </w:r>
      <w:r w:rsidRPr="00F84830">
        <w:rPr>
          <w:rFonts w:ascii="Bookman Old Style" w:hAnsi="Bookman Old Style"/>
          <w:sz w:val="20"/>
        </w:rPr>
        <w:t>A Administração Municipal não está obrigada a contratar todo quantitativo de serviços/materiais constantes neste contrato.</w:t>
      </w:r>
    </w:p>
    <w:p w14:paraId="556D5D00" w14:textId="77777777" w:rsidR="00B85E4B" w:rsidRPr="00F84830" w:rsidRDefault="00B85E4B" w:rsidP="00B85E4B">
      <w:pPr>
        <w:widowControl w:val="0"/>
        <w:tabs>
          <w:tab w:val="left" w:pos="709"/>
        </w:tabs>
        <w:ind w:left="0" w:right="-11" w:firstLine="0"/>
        <w:outlineLvl w:val="0"/>
        <w:rPr>
          <w:rFonts w:ascii="Bookman Old Style" w:hAnsi="Bookman Old Style"/>
          <w:color w:val="FF0000"/>
          <w:sz w:val="20"/>
        </w:rPr>
      </w:pPr>
    </w:p>
    <w:p w14:paraId="5F95A23D" w14:textId="77777777" w:rsidR="00B85E4B" w:rsidRDefault="00B85E4B" w:rsidP="00B85E4B">
      <w:pPr>
        <w:widowControl w:val="0"/>
        <w:tabs>
          <w:tab w:val="left" w:pos="0"/>
        </w:tabs>
        <w:autoSpaceDE w:val="0"/>
        <w:autoSpaceDN w:val="0"/>
        <w:adjustRightInd w:val="0"/>
        <w:ind w:left="0" w:right="-11" w:firstLine="0"/>
        <w:rPr>
          <w:rFonts w:ascii="Bookman Old Style" w:hAnsi="Bookman Old Style"/>
          <w:sz w:val="20"/>
        </w:rPr>
      </w:pPr>
      <w:r w:rsidRPr="00020636">
        <w:rPr>
          <w:rFonts w:ascii="Bookman Old Style" w:hAnsi="Bookman Old Style"/>
          <w:b/>
          <w:bCs/>
          <w:sz w:val="20"/>
        </w:rPr>
        <w:t xml:space="preserve">Parágrafo </w:t>
      </w:r>
      <w:r>
        <w:rPr>
          <w:rFonts w:ascii="Bookman Old Style" w:hAnsi="Bookman Old Style"/>
          <w:b/>
          <w:bCs/>
          <w:sz w:val="20"/>
        </w:rPr>
        <w:t>décimo</w:t>
      </w:r>
      <w:r w:rsidRPr="00020636">
        <w:rPr>
          <w:rFonts w:ascii="Bookman Old Style" w:hAnsi="Bookman Old Style"/>
          <w:b/>
          <w:bCs/>
          <w:sz w:val="20"/>
        </w:rPr>
        <w:t>.</w:t>
      </w:r>
      <w:r w:rsidRPr="00F84830">
        <w:rPr>
          <w:rFonts w:ascii="Bookman Old Style" w:hAnsi="Bookman Old Style"/>
          <w:sz w:val="20"/>
        </w:rPr>
        <w:t xml:space="preserve"> A CONTRATADA deverá apresentar juntamente com a Nota Fiscal/Fatura, as certidões comprovando a sua situação regular perante a Seguridade Social e ao Fundo de Garantia por Tempo de Serviço – FGTS. A CONTRATADA deverá ainda, manter durante toda a vigência do contrato as condições de habilitação especificadas no edital (Fazendas: Federal, Estadual e Municipal e Justiça do Trabalho).</w:t>
      </w:r>
    </w:p>
    <w:p w14:paraId="0A7DE4D1" w14:textId="77777777" w:rsidR="00B85E4B" w:rsidRDefault="00B85E4B" w:rsidP="00B85E4B">
      <w:pPr>
        <w:widowControl w:val="0"/>
        <w:tabs>
          <w:tab w:val="left" w:pos="0"/>
        </w:tabs>
        <w:autoSpaceDE w:val="0"/>
        <w:autoSpaceDN w:val="0"/>
        <w:adjustRightInd w:val="0"/>
        <w:ind w:left="0" w:right="-11" w:firstLine="0"/>
        <w:rPr>
          <w:rFonts w:ascii="Bookman Old Style" w:hAnsi="Bookman Old Style"/>
          <w:sz w:val="20"/>
        </w:rPr>
      </w:pPr>
    </w:p>
    <w:p w14:paraId="1ABFD38F" w14:textId="77777777" w:rsidR="00B85E4B" w:rsidRPr="0006577C" w:rsidRDefault="00B85E4B" w:rsidP="00B85E4B">
      <w:pPr>
        <w:pStyle w:val="Default"/>
        <w:jc w:val="both"/>
        <w:rPr>
          <w:rFonts w:ascii="Bookman Old Style" w:hAnsi="Bookman Old Style"/>
          <w:sz w:val="20"/>
          <w:szCs w:val="20"/>
        </w:rPr>
      </w:pPr>
      <w:r w:rsidRPr="00020636">
        <w:rPr>
          <w:rFonts w:ascii="Bookman Old Style" w:hAnsi="Bookman Old Style"/>
          <w:b/>
          <w:bCs/>
          <w:sz w:val="20"/>
        </w:rPr>
        <w:t>Parágrafo décim</w:t>
      </w:r>
      <w:r>
        <w:rPr>
          <w:rFonts w:ascii="Bookman Old Style" w:hAnsi="Bookman Old Style"/>
          <w:b/>
          <w:bCs/>
          <w:sz w:val="20"/>
        </w:rPr>
        <w:t>o primeiro</w:t>
      </w:r>
      <w:r w:rsidRPr="00020636">
        <w:rPr>
          <w:rFonts w:ascii="Bookman Old Style" w:hAnsi="Bookman Old Style"/>
          <w:b/>
          <w:bCs/>
          <w:sz w:val="20"/>
        </w:rPr>
        <w:t>.</w:t>
      </w:r>
      <w:r w:rsidRPr="00F84830">
        <w:rPr>
          <w:rFonts w:ascii="Bookman Old Style" w:hAnsi="Bookman Old Style"/>
          <w:sz w:val="20"/>
        </w:rPr>
        <w:t xml:space="preserve"> </w:t>
      </w:r>
      <w:r w:rsidRPr="0006577C">
        <w:rPr>
          <w:rFonts w:ascii="Bookman Old Style" w:hAnsi="Bookman Old Style"/>
          <w:sz w:val="20"/>
          <w:szCs w:val="20"/>
        </w:rPr>
        <w:t xml:space="preserve">Os preços são fixos e irreajustáveis no prazo de um ano contado da data limite para a apresentação das propostas. </w:t>
      </w:r>
    </w:p>
    <w:p w14:paraId="4C23E02D" w14:textId="77777777" w:rsidR="00B85E4B" w:rsidRDefault="00B85E4B" w:rsidP="00B85E4B">
      <w:pPr>
        <w:pStyle w:val="Default"/>
        <w:jc w:val="both"/>
        <w:rPr>
          <w:rFonts w:ascii="Bookman Old Style" w:hAnsi="Bookman Old Style"/>
          <w:sz w:val="20"/>
          <w:szCs w:val="20"/>
        </w:rPr>
      </w:pPr>
    </w:p>
    <w:p w14:paraId="175C0647" w14:textId="77777777" w:rsidR="00B85E4B" w:rsidRPr="006B6363" w:rsidRDefault="00B85E4B" w:rsidP="00B85E4B">
      <w:pPr>
        <w:pStyle w:val="Default"/>
        <w:jc w:val="both"/>
        <w:rPr>
          <w:rFonts w:ascii="Bookman Old Style" w:hAnsi="Bookman Old Style"/>
          <w:sz w:val="20"/>
          <w:szCs w:val="20"/>
        </w:rPr>
      </w:pPr>
      <w:r w:rsidRPr="006B6363">
        <w:rPr>
          <w:rFonts w:ascii="Bookman Old Style" w:hAnsi="Bookman Old Style"/>
          <w:b/>
          <w:bCs/>
          <w:sz w:val="20"/>
          <w:szCs w:val="20"/>
        </w:rPr>
        <w:t>Parágrafo décimo segundo.</w:t>
      </w:r>
      <w:r w:rsidRPr="006B6363">
        <w:rPr>
          <w:rFonts w:ascii="Bookman Old Style" w:hAnsi="Bookman Old Style"/>
          <w:sz w:val="20"/>
          <w:szCs w:val="20"/>
        </w:rPr>
        <w:t xml:space="preserve"> Dentro do prazo de vigência do contrato e mediante solicitação da contratada, </w:t>
      </w:r>
      <w:r w:rsidRPr="006B6363">
        <w:rPr>
          <w:rFonts w:ascii="Bookman Old Style" w:hAnsi="Bookman Old Style"/>
          <w:b/>
          <w:bCs/>
          <w:sz w:val="20"/>
          <w:szCs w:val="20"/>
        </w:rPr>
        <w:t>os preços contratados</w:t>
      </w:r>
      <w:r w:rsidRPr="006B6363">
        <w:rPr>
          <w:rFonts w:ascii="Bookman Old Style" w:hAnsi="Bookman Old Style"/>
          <w:sz w:val="20"/>
          <w:szCs w:val="20"/>
        </w:rPr>
        <w:t xml:space="preserve"> </w:t>
      </w:r>
      <w:r w:rsidRPr="006B6363">
        <w:rPr>
          <w:rFonts w:ascii="Bookman Old Style" w:hAnsi="Bookman Old Style"/>
          <w:b/>
          <w:bCs/>
          <w:sz w:val="20"/>
          <w:szCs w:val="20"/>
        </w:rPr>
        <w:t>poderão sofrer reajuste após o interregno de um ano</w:t>
      </w:r>
      <w:r w:rsidRPr="006B6363">
        <w:rPr>
          <w:rFonts w:ascii="Bookman Old Style" w:hAnsi="Bookman Old Style"/>
          <w:sz w:val="20"/>
          <w:szCs w:val="20"/>
        </w:rPr>
        <w:t>, aplicando-se o IPCA-E – Índice de Preços ao Consumidor Amplo, calculado e divulgado pelo Instituto Brasileiro de Geografia e Estatística (IBGE), exclusivamente para as obrigações iniciadas e concluídas após a ocorrência da anualidade.</w:t>
      </w:r>
    </w:p>
    <w:p w14:paraId="406982CC" w14:textId="77777777" w:rsidR="00B85E4B" w:rsidRPr="006B6363" w:rsidRDefault="00B85E4B" w:rsidP="00B85E4B">
      <w:pPr>
        <w:pStyle w:val="Default"/>
        <w:jc w:val="both"/>
        <w:rPr>
          <w:rFonts w:ascii="Bookman Old Style" w:hAnsi="Bookman Old Style"/>
          <w:sz w:val="20"/>
          <w:szCs w:val="20"/>
        </w:rPr>
      </w:pPr>
    </w:p>
    <w:p w14:paraId="2ACB9E02" w14:textId="77777777" w:rsidR="00B85E4B" w:rsidRPr="006B6363" w:rsidRDefault="00B85E4B" w:rsidP="00B85E4B">
      <w:pPr>
        <w:pStyle w:val="Default"/>
        <w:jc w:val="both"/>
        <w:rPr>
          <w:rFonts w:ascii="Bookman Old Style" w:hAnsi="Bookman Old Style"/>
          <w:color w:val="auto"/>
          <w:sz w:val="20"/>
          <w:szCs w:val="20"/>
        </w:rPr>
      </w:pPr>
      <w:r w:rsidRPr="006B6363">
        <w:rPr>
          <w:rFonts w:ascii="Bookman Old Style" w:hAnsi="Bookman Old Style"/>
          <w:color w:val="auto"/>
          <w:sz w:val="20"/>
          <w:szCs w:val="20"/>
        </w:rPr>
        <w:t>I - Sob pena de preclusão, o direito ao reajuste deverá ser pleiteado pela CONTRATADA antes:</w:t>
      </w:r>
    </w:p>
    <w:p w14:paraId="60797AA8" w14:textId="77777777" w:rsidR="00B85E4B" w:rsidRPr="006B6363" w:rsidRDefault="00B85E4B" w:rsidP="00B85E4B">
      <w:pPr>
        <w:pStyle w:val="Default"/>
        <w:jc w:val="both"/>
        <w:rPr>
          <w:rFonts w:ascii="Bookman Old Style" w:hAnsi="Bookman Old Style"/>
          <w:color w:val="auto"/>
          <w:sz w:val="20"/>
          <w:szCs w:val="20"/>
        </w:rPr>
      </w:pPr>
    </w:p>
    <w:p w14:paraId="2F636742" w14:textId="77777777" w:rsidR="00B85E4B" w:rsidRPr="006B6363" w:rsidRDefault="00B85E4B" w:rsidP="00B85E4B">
      <w:pPr>
        <w:pStyle w:val="Default"/>
        <w:jc w:val="both"/>
        <w:rPr>
          <w:rFonts w:ascii="Bookman Old Style" w:hAnsi="Bookman Old Style"/>
          <w:color w:val="auto"/>
          <w:sz w:val="20"/>
          <w:szCs w:val="20"/>
        </w:rPr>
      </w:pPr>
      <w:r w:rsidRPr="006B6363">
        <w:rPr>
          <w:rFonts w:ascii="Bookman Old Style" w:hAnsi="Bookman Old Style"/>
          <w:color w:val="auto"/>
          <w:sz w:val="20"/>
          <w:szCs w:val="20"/>
        </w:rPr>
        <w:t>a) Do advento da data base referente ao reajuste subsequente.</w:t>
      </w:r>
    </w:p>
    <w:p w14:paraId="137D1BDB" w14:textId="77777777" w:rsidR="00B85E4B" w:rsidRPr="006B6363" w:rsidRDefault="00B85E4B" w:rsidP="00B85E4B">
      <w:pPr>
        <w:pStyle w:val="Default"/>
        <w:jc w:val="both"/>
        <w:rPr>
          <w:rFonts w:ascii="Bookman Old Style" w:hAnsi="Bookman Old Style"/>
          <w:color w:val="auto"/>
          <w:sz w:val="20"/>
          <w:szCs w:val="20"/>
        </w:rPr>
      </w:pPr>
      <w:r w:rsidRPr="006B6363">
        <w:rPr>
          <w:rFonts w:ascii="Bookman Old Style" w:hAnsi="Bookman Old Style"/>
          <w:color w:val="auto"/>
          <w:sz w:val="20"/>
          <w:szCs w:val="20"/>
        </w:rPr>
        <w:t>b) Da assinatura de aditivo de prorrogação contratual.</w:t>
      </w:r>
    </w:p>
    <w:p w14:paraId="41A261F9" w14:textId="77777777" w:rsidR="00B85E4B" w:rsidRPr="006B6363" w:rsidRDefault="00B85E4B" w:rsidP="00B85E4B">
      <w:pPr>
        <w:pStyle w:val="Default"/>
        <w:jc w:val="both"/>
        <w:rPr>
          <w:rFonts w:ascii="Bookman Old Style" w:hAnsi="Bookman Old Style"/>
          <w:color w:val="auto"/>
          <w:sz w:val="20"/>
          <w:szCs w:val="20"/>
        </w:rPr>
      </w:pPr>
      <w:r w:rsidRPr="006B6363">
        <w:rPr>
          <w:rFonts w:ascii="Bookman Old Style" w:hAnsi="Bookman Old Style"/>
          <w:color w:val="auto"/>
          <w:sz w:val="20"/>
          <w:szCs w:val="20"/>
        </w:rPr>
        <w:t>c) Do encerramento do contrato.</w:t>
      </w:r>
    </w:p>
    <w:p w14:paraId="0D9556E4" w14:textId="77777777" w:rsidR="00B85E4B" w:rsidRPr="006B6363" w:rsidRDefault="00B85E4B" w:rsidP="00B85E4B">
      <w:pPr>
        <w:pStyle w:val="Default"/>
        <w:jc w:val="both"/>
        <w:rPr>
          <w:rFonts w:ascii="Bookman Old Style" w:hAnsi="Bookman Old Style"/>
          <w:sz w:val="20"/>
          <w:szCs w:val="20"/>
        </w:rPr>
      </w:pPr>
      <w:r w:rsidRPr="006B6363">
        <w:rPr>
          <w:rFonts w:ascii="Bookman Old Style" w:hAnsi="Bookman Old Style"/>
          <w:color w:val="auto"/>
          <w:sz w:val="20"/>
          <w:szCs w:val="20"/>
        </w:rPr>
        <w:lastRenderedPageBreak/>
        <w:t>II - O prazo previsto no parágrafo décimo segundo somente poderá ser alterado por força de lei, sendo obrigatória a apresentação, por parte da CONTRATADA, da documentação que comprove a origem do novo preço praticado.</w:t>
      </w:r>
    </w:p>
    <w:p w14:paraId="35331C9B" w14:textId="77777777" w:rsidR="00B85E4B" w:rsidRPr="006B6363" w:rsidRDefault="00B85E4B" w:rsidP="00B85E4B">
      <w:pPr>
        <w:pStyle w:val="Default"/>
        <w:jc w:val="both"/>
        <w:rPr>
          <w:rFonts w:ascii="Bookman Old Style" w:hAnsi="Bookman Old Style"/>
          <w:sz w:val="20"/>
          <w:szCs w:val="20"/>
        </w:rPr>
      </w:pPr>
    </w:p>
    <w:p w14:paraId="04DD2D7F" w14:textId="77777777" w:rsidR="00B85E4B" w:rsidRPr="006B6363" w:rsidRDefault="00B85E4B" w:rsidP="00B85E4B">
      <w:pPr>
        <w:pStyle w:val="Default"/>
        <w:jc w:val="both"/>
        <w:rPr>
          <w:rFonts w:ascii="Bookman Old Style" w:hAnsi="Bookman Old Style"/>
          <w:sz w:val="20"/>
          <w:szCs w:val="20"/>
        </w:rPr>
      </w:pPr>
      <w:r w:rsidRPr="006B6363">
        <w:rPr>
          <w:rFonts w:ascii="Bookman Old Style" w:hAnsi="Bookman Old Style"/>
          <w:b/>
          <w:bCs/>
          <w:sz w:val="20"/>
        </w:rPr>
        <w:t>Parágrafo décimo terceiro.</w:t>
      </w:r>
      <w:r w:rsidRPr="006B6363">
        <w:rPr>
          <w:rFonts w:ascii="Bookman Old Style" w:hAnsi="Bookman Old Style"/>
          <w:sz w:val="20"/>
        </w:rPr>
        <w:t xml:space="preserve"> </w:t>
      </w:r>
      <w:r w:rsidRPr="006B6363">
        <w:rPr>
          <w:rFonts w:ascii="Bookman Old Style" w:hAnsi="Bookman Old Style"/>
          <w:sz w:val="20"/>
          <w:szCs w:val="20"/>
        </w:rPr>
        <w:t xml:space="preserve">Nos reajustes subsequentes ao primeiro, o interregno mínimo de um ano será contado a partir dos efeitos financeiros do último reajuste. </w:t>
      </w:r>
    </w:p>
    <w:p w14:paraId="342703AE" w14:textId="77777777" w:rsidR="00B85E4B" w:rsidRPr="006B6363" w:rsidRDefault="00B85E4B" w:rsidP="00B85E4B">
      <w:pPr>
        <w:pStyle w:val="Default"/>
        <w:jc w:val="both"/>
        <w:rPr>
          <w:rFonts w:ascii="Bookman Old Style" w:hAnsi="Bookman Old Style"/>
          <w:sz w:val="20"/>
          <w:szCs w:val="20"/>
        </w:rPr>
      </w:pPr>
    </w:p>
    <w:p w14:paraId="57C4F9EF" w14:textId="77777777" w:rsidR="00B85E4B" w:rsidRPr="006B6363" w:rsidRDefault="00B85E4B" w:rsidP="00B85E4B">
      <w:pPr>
        <w:pStyle w:val="Default"/>
        <w:jc w:val="both"/>
        <w:rPr>
          <w:rFonts w:ascii="Bookman Old Style" w:hAnsi="Bookman Old Style"/>
          <w:sz w:val="20"/>
          <w:szCs w:val="20"/>
        </w:rPr>
      </w:pPr>
      <w:r w:rsidRPr="006B6363">
        <w:rPr>
          <w:rFonts w:ascii="Bookman Old Style" w:hAnsi="Bookman Old Style"/>
          <w:b/>
          <w:bCs/>
          <w:sz w:val="20"/>
        </w:rPr>
        <w:t>Parágrafo décimo quarto.</w:t>
      </w:r>
      <w:r w:rsidRPr="006B6363">
        <w:rPr>
          <w:rFonts w:ascii="Bookman Old Style" w:hAnsi="Bookman Old Style"/>
          <w:sz w:val="20"/>
        </w:rPr>
        <w:t xml:space="preserve"> </w:t>
      </w:r>
      <w:r w:rsidRPr="006B6363">
        <w:rPr>
          <w:rFonts w:ascii="Bookman Old Style" w:hAnsi="Bookman Old Style"/>
          <w:sz w:val="20"/>
          <w:szCs w:val="20"/>
        </w:rPr>
        <w:t xml:space="preserve">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14:paraId="3AB529DB" w14:textId="77777777" w:rsidR="00B85E4B" w:rsidRPr="006B6363" w:rsidRDefault="00B85E4B" w:rsidP="00B85E4B">
      <w:pPr>
        <w:pStyle w:val="Default"/>
        <w:jc w:val="both"/>
        <w:rPr>
          <w:rFonts w:ascii="Bookman Old Style" w:hAnsi="Bookman Old Style"/>
          <w:sz w:val="20"/>
          <w:szCs w:val="20"/>
        </w:rPr>
      </w:pPr>
    </w:p>
    <w:p w14:paraId="53137CD7" w14:textId="77777777" w:rsidR="00B85E4B" w:rsidRPr="006B6363" w:rsidRDefault="00B85E4B" w:rsidP="00B85E4B">
      <w:pPr>
        <w:pStyle w:val="Default"/>
        <w:jc w:val="both"/>
        <w:rPr>
          <w:rFonts w:ascii="Bookman Old Style" w:hAnsi="Bookman Old Style"/>
          <w:sz w:val="20"/>
          <w:szCs w:val="20"/>
        </w:rPr>
      </w:pPr>
      <w:r w:rsidRPr="006B6363">
        <w:rPr>
          <w:rFonts w:ascii="Bookman Old Style" w:hAnsi="Bookman Old Style"/>
          <w:b/>
          <w:bCs/>
          <w:sz w:val="20"/>
        </w:rPr>
        <w:t>Parágrafo décimo quinto.</w:t>
      </w:r>
      <w:r w:rsidRPr="006B6363">
        <w:rPr>
          <w:rFonts w:ascii="Bookman Old Style" w:hAnsi="Bookman Old Style"/>
          <w:sz w:val="20"/>
        </w:rPr>
        <w:t xml:space="preserve"> </w:t>
      </w:r>
      <w:r w:rsidRPr="006B6363">
        <w:rPr>
          <w:rFonts w:ascii="Bookman Old Style" w:hAnsi="Bookman Old Style"/>
          <w:sz w:val="20"/>
          <w:szCs w:val="20"/>
        </w:rPr>
        <w:t xml:space="preserve">Caso o índice estabelecido para reajustamento venha a ser extinto ou de qualquer forma não possa mais ser utilizado, será adotado, em substituição, o que vier a ser determinado pela legislação então em vigor. </w:t>
      </w:r>
    </w:p>
    <w:p w14:paraId="2DA92C7B" w14:textId="77777777" w:rsidR="00B85E4B" w:rsidRPr="006B6363" w:rsidRDefault="00B85E4B" w:rsidP="00B85E4B">
      <w:pPr>
        <w:pStyle w:val="Default"/>
        <w:jc w:val="both"/>
        <w:rPr>
          <w:rFonts w:ascii="Bookman Old Style" w:hAnsi="Bookman Old Style"/>
          <w:sz w:val="20"/>
          <w:szCs w:val="20"/>
        </w:rPr>
      </w:pPr>
    </w:p>
    <w:p w14:paraId="4E1C457F" w14:textId="77777777" w:rsidR="00B85E4B" w:rsidRPr="006B6363" w:rsidRDefault="00B85E4B" w:rsidP="00B85E4B">
      <w:pPr>
        <w:pStyle w:val="Default"/>
        <w:jc w:val="both"/>
        <w:rPr>
          <w:rFonts w:ascii="Bookman Old Style" w:hAnsi="Bookman Old Style"/>
          <w:sz w:val="20"/>
          <w:szCs w:val="20"/>
        </w:rPr>
      </w:pPr>
      <w:r w:rsidRPr="006B6363">
        <w:rPr>
          <w:rFonts w:ascii="Bookman Old Style" w:hAnsi="Bookman Old Style"/>
          <w:b/>
          <w:bCs/>
          <w:sz w:val="20"/>
        </w:rPr>
        <w:t>Parágrafo décimo sexto.</w:t>
      </w:r>
      <w:r w:rsidRPr="006B6363">
        <w:rPr>
          <w:rFonts w:ascii="Bookman Old Style" w:hAnsi="Bookman Old Style"/>
          <w:sz w:val="20"/>
        </w:rPr>
        <w:t xml:space="preserve"> </w:t>
      </w:r>
      <w:r w:rsidRPr="006B6363">
        <w:rPr>
          <w:rFonts w:ascii="Bookman Old Style" w:hAnsi="Bookman Old Style"/>
          <w:sz w:val="20"/>
          <w:szCs w:val="20"/>
        </w:rPr>
        <w:t xml:space="preserve">Na ausência de previsão legal quanto ao índice substituto, as partes elegerão novo índice oficial, para reajustamento do preço do valor remanescente, por meio de termo aditivo. </w:t>
      </w:r>
    </w:p>
    <w:p w14:paraId="2DA2F8AC" w14:textId="77777777" w:rsidR="00B85E4B" w:rsidRPr="006B6363" w:rsidRDefault="00B85E4B" w:rsidP="00B85E4B">
      <w:pPr>
        <w:widowControl w:val="0"/>
        <w:tabs>
          <w:tab w:val="left" w:pos="5670"/>
        </w:tabs>
        <w:adjustRightInd w:val="0"/>
        <w:ind w:left="0" w:firstLine="0"/>
        <w:rPr>
          <w:rFonts w:ascii="Bookman Old Style" w:hAnsi="Bookman Old Style"/>
          <w:sz w:val="20"/>
        </w:rPr>
      </w:pPr>
    </w:p>
    <w:p w14:paraId="602AA8A9" w14:textId="77777777" w:rsidR="00B85E4B" w:rsidRPr="0006577C" w:rsidRDefault="00B85E4B" w:rsidP="00B85E4B">
      <w:pPr>
        <w:widowControl w:val="0"/>
        <w:tabs>
          <w:tab w:val="left" w:pos="5670"/>
        </w:tabs>
        <w:adjustRightInd w:val="0"/>
        <w:ind w:left="0" w:firstLine="0"/>
        <w:rPr>
          <w:rFonts w:ascii="Bookman Old Style" w:hAnsi="Bookman Old Style"/>
          <w:b/>
          <w:color w:val="000000"/>
          <w:sz w:val="20"/>
        </w:rPr>
      </w:pPr>
      <w:r w:rsidRPr="006B6363">
        <w:rPr>
          <w:rFonts w:ascii="Bookman Old Style" w:hAnsi="Bookman Old Style"/>
          <w:b/>
          <w:bCs/>
          <w:sz w:val="20"/>
        </w:rPr>
        <w:t>Parágrafo décimo sétimo.</w:t>
      </w:r>
      <w:r w:rsidRPr="006B6363">
        <w:rPr>
          <w:rFonts w:ascii="Bookman Old Style" w:hAnsi="Bookman Old Style"/>
          <w:sz w:val="20"/>
        </w:rPr>
        <w:t xml:space="preserve"> O reajuste será realizado por meio de aditivo contratual.</w:t>
      </w:r>
    </w:p>
    <w:p w14:paraId="5F9554DA" w14:textId="77777777" w:rsidR="00B85E4B" w:rsidRPr="00F84830" w:rsidRDefault="00B85E4B" w:rsidP="00B85E4B">
      <w:pPr>
        <w:widowControl w:val="0"/>
        <w:tabs>
          <w:tab w:val="left" w:pos="0"/>
        </w:tabs>
        <w:autoSpaceDE w:val="0"/>
        <w:autoSpaceDN w:val="0"/>
        <w:adjustRightInd w:val="0"/>
        <w:ind w:left="0" w:right="-11" w:firstLine="0"/>
        <w:rPr>
          <w:rFonts w:ascii="Bookman Old Style" w:hAnsi="Bookman Old Style"/>
          <w:sz w:val="20"/>
        </w:rPr>
      </w:pPr>
    </w:p>
    <w:p w14:paraId="7EE519E4" w14:textId="77777777" w:rsidR="00B85E4B" w:rsidRPr="00F84830" w:rsidRDefault="00B85E4B" w:rsidP="00B85E4B">
      <w:pPr>
        <w:widowControl w:val="0"/>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 xml:space="preserve">CLÁUSULA </w:t>
      </w:r>
      <w:r>
        <w:rPr>
          <w:rFonts w:ascii="Bookman Old Style" w:hAnsi="Bookman Old Style"/>
          <w:b/>
          <w:sz w:val="20"/>
        </w:rPr>
        <w:t>SEXTA</w:t>
      </w:r>
      <w:r w:rsidRPr="00F84830">
        <w:rPr>
          <w:rFonts w:ascii="Bookman Old Style" w:hAnsi="Bookman Old Style"/>
          <w:b/>
          <w:sz w:val="20"/>
        </w:rPr>
        <w:t xml:space="preserve"> – DA VIGÊNCIA, PRAZO DE ENTREGA/EXECUÇÃO</w:t>
      </w:r>
      <w:r>
        <w:rPr>
          <w:rFonts w:ascii="Bookman Old Style" w:hAnsi="Bookman Old Style"/>
          <w:b/>
          <w:sz w:val="20"/>
        </w:rPr>
        <w:t xml:space="preserve"> E RECEBIMENTO DEFINITIVO. </w:t>
      </w:r>
      <w:r w:rsidRPr="00F84830">
        <w:rPr>
          <w:rFonts w:ascii="Bookman Old Style" w:hAnsi="Bookman Old Style"/>
          <w:sz w:val="20"/>
        </w:rPr>
        <w:t>A entrega do objeto da licitação será feita de acordo com a necessidade, e será formalizada através da Autorização de Compras ou Nota de Empenho, emitida pela Secretaria competente, nas quantidades ali determinadas.</w:t>
      </w:r>
      <w:r>
        <w:rPr>
          <w:rFonts w:ascii="Bookman Old Style" w:hAnsi="Bookman Old Style"/>
          <w:sz w:val="20"/>
        </w:rPr>
        <w:t xml:space="preserve"> O recebimento definitivo será realizado pela comissão competente, e quando necessário, com auxílio da comissão de gestão e fiscalização de contratos.</w:t>
      </w:r>
    </w:p>
    <w:p w14:paraId="361F32D8" w14:textId="77777777" w:rsidR="00B85E4B" w:rsidRPr="00F84830" w:rsidRDefault="00B85E4B" w:rsidP="00B85E4B">
      <w:pPr>
        <w:pStyle w:val="Ttulo"/>
        <w:ind w:right="-11"/>
        <w:jc w:val="both"/>
        <w:rPr>
          <w:rFonts w:ascii="Bookman Old Style" w:hAnsi="Bookman Old Style"/>
          <w:b w:val="0"/>
          <w:sz w:val="20"/>
          <w:szCs w:val="20"/>
        </w:rPr>
      </w:pPr>
    </w:p>
    <w:p w14:paraId="65EE5B6A" w14:textId="77777777" w:rsidR="00B85E4B" w:rsidRPr="00F84830" w:rsidRDefault="00B85E4B" w:rsidP="00B85E4B">
      <w:pPr>
        <w:pStyle w:val="Ttulo"/>
        <w:ind w:right="-11"/>
        <w:jc w:val="both"/>
        <w:rPr>
          <w:rFonts w:ascii="Bookman Old Style" w:hAnsi="Bookman Old Style"/>
          <w:b w:val="0"/>
          <w:bCs w:val="0"/>
          <w:color w:val="000000"/>
          <w:sz w:val="20"/>
          <w:szCs w:val="20"/>
        </w:rPr>
      </w:pPr>
      <w:r w:rsidRPr="00CF6E99">
        <w:rPr>
          <w:rFonts w:ascii="Bookman Old Style" w:hAnsi="Bookman Old Style"/>
          <w:bCs w:val="0"/>
          <w:sz w:val="20"/>
          <w:szCs w:val="20"/>
        </w:rPr>
        <w:t xml:space="preserve">Parágrafo primeiro. </w:t>
      </w:r>
      <w:r w:rsidRPr="00CF6E99">
        <w:rPr>
          <w:rFonts w:ascii="Bookman Old Style" w:hAnsi="Bookman Old Style"/>
          <w:b w:val="0"/>
          <w:bCs w:val="0"/>
          <w:color w:val="000000"/>
          <w:sz w:val="20"/>
          <w:szCs w:val="20"/>
        </w:rPr>
        <w:t>o licitante deverá iniciar o objeto da presente licitação quando solicitado pelo órgão competente no território do município de Santa Isabel do Ivaí imediatamente após a data de emissão da ordem de atendimento pelo órgão competente, dispensada está em caso de emergência.</w:t>
      </w:r>
    </w:p>
    <w:p w14:paraId="0435CE46" w14:textId="77777777" w:rsidR="00B85E4B" w:rsidRPr="00F84830" w:rsidRDefault="00B85E4B" w:rsidP="00B85E4B">
      <w:pPr>
        <w:pStyle w:val="Ttulo"/>
        <w:ind w:right="-11"/>
        <w:jc w:val="both"/>
        <w:rPr>
          <w:rFonts w:ascii="Bookman Old Style" w:hAnsi="Bookman Old Style"/>
          <w:sz w:val="20"/>
          <w:szCs w:val="20"/>
        </w:rPr>
      </w:pPr>
    </w:p>
    <w:p w14:paraId="1F3701F6" w14:textId="2883693F" w:rsidR="00B85E4B" w:rsidRDefault="00B85E4B" w:rsidP="00B85E4B">
      <w:pPr>
        <w:pStyle w:val="PargrafodaLista"/>
        <w:tabs>
          <w:tab w:val="left" w:pos="0"/>
        </w:tabs>
        <w:ind w:left="0" w:right="-11" w:firstLine="0"/>
        <w:rPr>
          <w:rFonts w:ascii="Bookman Old Style" w:hAnsi="Bookman Old Style"/>
          <w:sz w:val="20"/>
        </w:rPr>
      </w:pPr>
      <w:r w:rsidRPr="00D1303D">
        <w:rPr>
          <w:rFonts w:ascii="Bookman Old Style" w:hAnsi="Bookman Old Style"/>
          <w:b/>
          <w:bCs/>
          <w:sz w:val="20"/>
        </w:rPr>
        <w:t xml:space="preserve">Parágrafo </w:t>
      </w:r>
      <w:r>
        <w:rPr>
          <w:rFonts w:ascii="Bookman Old Style" w:hAnsi="Bookman Old Style"/>
          <w:b/>
          <w:bCs/>
          <w:sz w:val="20"/>
        </w:rPr>
        <w:t>segundo.</w:t>
      </w:r>
      <w:r w:rsidRPr="00F84830">
        <w:rPr>
          <w:rFonts w:ascii="Bookman Old Style" w:hAnsi="Bookman Old Style"/>
          <w:sz w:val="20"/>
        </w:rPr>
        <w:t xml:space="preserve"> O prazo de vigência do presente contrato de </w:t>
      </w:r>
      <w:r w:rsidR="008E5F1F">
        <w:rPr>
          <w:rFonts w:ascii="Bookman Old Style" w:hAnsi="Bookman Old Style"/>
          <w:sz w:val="20"/>
        </w:rPr>
        <w:t>12</w:t>
      </w:r>
      <w:r w:rsidRPr="00D1303D">
        <w:rPr>
          <w:rFonts w:ascii="Bookman Old Style" w:hAnsi="Bookman Old Style"/>
          <w:color w:val="FF0000"/>
          <w:sz w:val="20"/>
        </w:rPr>
        <w:t xml:space="preserve"> </w:t>
      </w:r>
      <w:r w:rsidRPr="00CF6E99">
        <w:rPr>
          <w:rFonts w:ascii="Bookman Old Style" w:hAnsi="Bookman Old Style"/>
          <w:sz w:val="20"/>
        </w:rPr>
        <w:t>(</w:t>
      </w:r>
      <w:r w:rsidR="008E5F1F">
        <w:rPr>
          <w:rFonts w:ascii="Bookman Old Style" w:hAnsi="Bookman Old Style"/>
          <w:sz w:val="20"/>
        </w:rPr>
        <w:t>doze</w:t>
      </w:r>
      <w:r w:rsidRPr="00CF6E99">
        <w:rPr>
          <w:rFonts w:ascii="Bookman Old Style" w:hAnsi="Bookman Old Style"/>
          <w:sz w:val="20"/>
        </w:rPr>
        <w:t>) meses</w:t>
      </w:r>
      <w:r w:rsidRPr="00F84830">
        <w:rPr>
          <w:rFonts w:ascii="Bookman Old Style" w:hAnsi="Bookman Old Style"/>
          <w:sz w:val="20"/>
        </w:rPr>
        <w:t>, contados a partir da sua assinatura.</w:t>
      </w:r>
    </w:p>
    <w:p w14:paraId="1C530C7E" w14:textId="77777777" w:rsidR="00B85E4B" w:rsidRDefault="00B85E4B" w:rsidP="00B85E4B">
      <w:pPr>
        <w:pStyle w:val="PargrafodaLista"/>
        <w:tabs>
          <w:tab w:val="left" w:pos="0"/>
        </w:tabs>
        <w:ind w:left="0" w:right="-11" w:firstLine="0"/>
        <w:rPr>
          <w:rFonts w:ascii="Bookman Old Style" w:hAnsi="Bookman Old Style"/>
          <w:sz w:val="20"/>
        </w:rPr>
      </w:pPr>
    </w:p>
    <w:p w14:paraId="3912F43F" w14:textId="4FBB9D92" w:rsidR="00B85E4B" w:rsidRDefault="00B85E4B" w:rsidP="00B85E4B">
      <w:pPr>
        <w:widowControl w:val="0"/>
        <w:tabs>
          <w:tab w:val="left" w:pos="709"/>
        </w:tabs>
        <w:ind w:left="0" w:right="-11" w:firstLine="0"/>
        <w:outlineLvl w:val="0"/>
        <w:rPr>
          <w:rFonts w:ascii="Bookman Old Style" w:eastAsia="Arial" w:hAnsi="Bookman Old Style"/>
          <w:sz w:val="20"/>
          <w:lang w:eastAsia="en-US"/>
        </w:rPr>
      </w:pPr>
      <w:r w:rsidRPr="00F84830">
        <w:rPr>
          <w:rFonts w:ascii="Bookman Old Style" w:hAnsi="Bookman Old Style"/>
          <w:b/>
          <w:sz w:val="20"/>
        </w:rPr>
        <w:t xml:space="preserve">CLÁUSULA </w:t>
      </w:r>
      <w:r>
        <w:rPr>
          <w:rFonts w:ascii="Bookman Old Style" w:hAnsi="Bookman Old Style"/>
          <w:b/>
          <w:sz w:val="20"/>
        </w:rPr>
        <w:t>SÉTIMA</w:t>
      </w:r>
      <w:r w:rsidRPr="00F84830">
        <w:rPr>
          <w:rFonts w:ascii="Bookman Old Style" w:hAnsi="Bookman Old Style"/>
          <w:b/>
          <w:sz w:val="20"/>
        </w:rPr>
        <w:t xml:space="preserve"> – </w:t>
      </w:r>
      <w:r>
        <w:rPr>
          <w:rFonts w:ascii="Bookman Old Style" w:hAnsi="Bookman Old Style"/>
          <w:b/>
          <w:sz w:val="20"/>
        </w:rPr>
        <w:t xml:space="preserve">INDICAÇÃO DO CRÉDITO PARA PAGAMENTO. </w:t>
      </w:r>
      <w:r w:rsidRPr="00F84830">
        <w:rPr>
          <w:rFonts w:ascii="Bookman Old Style" w:hAnsi="Bookman Old Style"/>
          <w:sz w:val="20"/>
        </w:rPr>
        <w:t xml:space="preserve">Os recursos destinados ao pagamento do objeto de que trata o edital </w:t>
      </w:r>
      <w:sdt>
        <w:sdtPr>
          <w:rPr>
            <w:rFonts w:ascii="Bookman Old Style" w:hAnsi="Bookman Old Style"/>
            <w:b/>
            <w:bCs/>
            <w:sz w:val="20"/>
          </w:rPr>
          <w:alias w:val="Autor"/>
          <w:id w:val="1681470367"/>
          <w:placeholder>
            <w:docPart w:val="AA59E425CEF74F4BBFB90FF5DE08092E"/>
          </w:placeholder>
          <w:dataBinding w:prefixMappings="xmlns:ns0='http://purl.org/dc/elements/1.1/' xmlns:ns1='http://schemas.openxmlformats.org/package/2006/metadata/core-properties' " w:xpath="/ns1:coreProperties[1]/ns0:creator[1]" w:storeItemID="{6C3C8BC8-F283-45AE-878A-BAB7291924A1}"/>
          <w:text/>
        </w:sdtPr>
        <w:sdtEndPr/>
        <w:sdtContent>
          <w:r w:rsidR="00D35901">
            <w:rPr>
              <w:rFonts w:ascii="Bookman Old Style" w:hAnsi="Bookman Old Style"/>
              <w:b/>
              <w:bCs/>
              <w:sz w:val="20"/>
            </w:rPr>
            <w:t>64/2023</w:t>
          </w:r>
        </w:sdtContent>
      </w:sdt>
      <w:r w:rsidRPr="00F84830">
        <w:rPr>
          <w:rFonts w:ascii="Bookman Old Style" w:hAnsi="Bookman Old Style"/>
          <w:sz w:val="20"/>
        </w:rPr>
        <w:t xml:space="preserve"> – </w:t>
      </w:r>
      <w:r w:rsidRPr="00CF6E99">
        <w:rPr>
          <w:rFonts w:ascii="Bookman Old Style" w:hAnsi="Bookman Old Style"/>
          <w:sz w:val="20"/>
        </w:rPr>
        <w:t xml:space="preserve">pregão eletrônico </w:t>
      </w:r>
      <w:r w:rsidRPr="00F84830">
        <w:rPr>
          <w:rFonts w:ascii="Bookman Old Style" w:hAnsi="Bookman Old Style"/>
          <w:sz w:val="20"/>
        </w:rPr>
        <w:t xml:space="preserve">e consequente contrato, </w:t>
      </w:r>
      <w:r>
        <w:rPr>
          <w:rFonts w:ascii="Bookman Old Style" w:hAnsi="Bookman Old Style"/>
          <w:sz w:val="20"/>
        </w:rPr>
        <w:t>s</w:t>
      </w:r>
      <w:r w:rsidRPr="00F84830">
        <w:rPr>
          <w:rFonts w:ascii="Bookman Old Style" w:hAnsi="Bookman Old Style"/>
          <w:sz w:val="20"/>
        </w:rPr>
        <w:t xml:space="preserve">ão provenientes </w:t>
      </w:r>
      <w:r w:rsidRPr="00F84830">
        <w:rPr>
          <w:rFonts w:ascii="Bookman Old Style" w:eastAsia="Arial" w:hAnsi="Bookman Old Style"/>
          <w:sz w:val="20"/>
          <w:lang w:eastAsia="en-US"/>
        </w:rPr>
        <w:t>da seguinte dotação:</w:t>
      </w:r>
      <w:r>
        <w:rPr>
          <w:rFonts w:ascii="Bookman Old Style" w:eastAsia="Arial" w:hAnsi="Bookman Old Style"/>
          <w:sz w:val="20"/>
          <w:lang w:eastAsia="en-US"/>
        </w:rPr>
        <w:t xml:space="preserve"> </w:t>
      </w:r>
    </w:p>
    <w:p w14:paraId="2730F0C0" w14:textId="77777777" w:rsidR="00B85E4B" w:rsidRDefault="00B85E4B" w:rsidP="00B85E4B">
      <w:pPr>
        <w:widowControl w:val="0"/>
        <w:tabs>
          <w:tab w:val="left" w:pos="709"/>
        </w:tabs>
        <w:ind w:left="0" w:right="-11" w:firstLine="0"/>
        <w:jc w:val="center"/>
        <w:outlineLvl w:val="0"/>
        <w:rPr>
          <w:rFonts w:ascii="Bookman Old Style" w:eastAsia="Arial" w:hAnsi="Bookman Old Style"/>
          <w:sz w:val="20"/>
          <w:lang w:eastAsia="en-US"/>
        </w:rPr>
      </w:pPr>
    </w:p>
    <w:p w14:paraId="24068A67" w14:textId="77777777" w:rsidR="008E5F1F" w:rsidRDefault="008E5F1F" w:rsidP="008E5F1F">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0804110301006521224490520000 fonte 1500</w:t>
      </w:r>
    </w:p>
    <w:p w14:paraId="29F8469E" w14:textId="77777777" w:rsidR="008E5F1F" w:rsidRPr="00EC193B" w:rsidRDefault="008E5F1F" w:rsidP="008E5F1F">
      <w:pPr>
        <w:widowControl w:val="0"/>
        <w:tabs>
          <w:tab w:val="left" w:pos="709"/>
        </w:tabs>
        <w:ind w:left="0" w:right="-11" w:firstLine="0"/>
        <w:jc w:val="center"/>
        <w:outlineLvl w:val="0"/>
        <w:rPr>
          <w:rFonts w:ascii="Bookman Old Style" w:hAnsi="Bookman Old Style"/>
          <w:b/>
          <w:bCs/>
          <w:sz w:val="20"/>
        </w:rPr>
      </w:pPr>
      <w:r>
        <w:rPr>
          <w:rFonts w:ascii="Bookman Old Style" w:hAnsi="Bookman Old Style"/>
          <w:b/>
          <w:bCs/>
          <w:sz w:val="20"/>
        </w:rPr>
        <w:t>0804110301006521224490520000 fonte 1518</w:t>
      </w:r>
    </w:p>
    <w:p w14:paraId="342E9DAD" w14:textId="77777777" w:rsidR="00B85E4B" w:rsidRDefault="00B85E4B" w:rsidP="00B85E4B">
      <w:pPr>
        <w:widowControl w:val="0"/>
        <w:tabs>
          <w:tab w:val="left" w:pos="0"/>
          <w:tab w:val="left" w:pos="8080"/>
        </w:tabs>
        <w:ind w:left="0" w:right="-11" w:firstLine="0"/>
        <w:outlineLvl w:val="0"/>
        <w:rPr>
          <w:rFonts w:ascii="Bookman Old Style" w:hAnsi="Bookman Old Style"/>
          <w:b/>
          <w:bCs/>
          <w:color w:val="FF0000"/>
          <w:sz w:val="20"/>
        </w:rPr>
      </w:pPr>
    </w:p>
    <w:p w14:paraId="7B63BC94" w14:textId="77777777" w:rsidR="00B85E4B" w:rsidRDefault="00B85E4B" w:rsidP="00B85E4B">
      <w:pPr>
        <w:widowControl w:val="0"/>
        <w:tabs>
          <w:tab w:val="left" w:pos="0"/>
          <w:tab w:val="left" w:pos="8080"/>
        </w:tabs>
        <w:ind w:left="0" w:right="-11" w:firstLine="0"/>
        <w:outlineLvl w:val="0"/>
        <w:rPr>
          <w:rFonts w:ascii="Bookman Old Style" w:hAnsi="Bookman Old Style"/>
          <w:sz w:val="20"/>
        </w:rPr>
      </w:pPr>
      <w:r w:rsidRPr="00362DEE">
        <w:rPr>
          <w:rFonts w:ascii="Bookman Old Style" w:hAnsi="Bookman Old Style"/>
          <w:b/>
          <w:bCs/>
          <w:sz w:val="20"/>
        </w:rPr>
        <w:t>CLÁUSULA OITAVA – PRAZO PARA RESPOSTA A PEDIDO DE REPACTUAÇÃO</w:t>
      </w:r>
      <w:r>
        <w:rPr>
          <w:rFonts w:ascii="Bookman Old Style" w:hAnsi="Bookman Old Style"/>
          <w:b/>
          <w:bCs/>
          <w:sz w:val="20"/>
        </w:rPr>
        <w:t xml:space="preserve"> OU A PEDIDO DE RESTABELECIMENTO DE EQUILÍBRIO ECONÔMICO-FINANCEIRO</w:t>
      </w:r>
      <w:r w:rsidRPr="00362DEE">
        <w:rPr>
          <w:rFonts w:ascii="Bookman Old Style" w:hAnsi="Bookman Old Style"/>
          <w:b/>
          <w:bCs/>
          <w:sz w:val="20"/>
        </w:rPr>
        <w:t>.</w:t>
      </w:r>
      <w:r w:rsidRPr="00362DEE">
        <w:rPr>
          <w:rFonts w:ascii="Bookman Old Style" w:hAnsi="Bookman Old Style"/>
          <w:sz w:val="20"/>
        </w:rPr>
        <w:t xml:space="preserve"> </w:t>
      </w:r>
      <w:r>
        <w:rPr>
          <w:rFonts w:ascii="Bookman Old Style" w:hAnsi="Bookman Old Style"/>
          <w:sz w:val="20"/>
        </w:rPr>
        <w:t>Quando cabível, a</w:t>
      </w:r>
      <w:r w:rsidRPr="00362DEE">
        <w:rPr>
          <w:rFonts w:ascii="Bookman Old Style" w:hAnsi="Bookman Old Style"/>
          <w:sz w:val="20"/>
        </w:rPr>
        <w:t xml:space="preserve"> administração terá o prazo de 15 (quinze) dias para responder a pedido de repactuação</w:t>
      </w:r>
      <w:r>
        <w:rPr>
          <w:rFonts w:ascii="Bookman Old Style" w:hAnsi="Bookman Old Style"/>
          <w:sz w:val="20"/>
        </w:rPr>
        <w:t xml:space="preserve"> ou ao pedido de restabelecimento de equilíbrio econômico-financeiro</w:t>
      </w:r>
      <w:r w:rsidRPr="00362DEE">
        <w:rPr>
          <w:rFonts w:ascii="Bookman Old Style" w:hAnsi="Bookman Old Style"/>
          <w:sz w:val="20"/>
        </w:rPr>
        <w:t>, podendo esse prazo ser prorrogado por igual período, a depender da complexidade da análise das circunstâncias do pedido.</w:t>
      </w:r>
    </w:p>
    <w:p w14:paraId="3C466597" w14:textId="77777777" w:rsidR="00B85E4B" w:rsidRDefault="00B85E4B" w:rsidP="00B85E4B">
      <w:pPr>
        <w:widowControl w:val="0"/>
        <w:tabs>
          <w:tab w:val="left" w:pos="0"/>
          <w:tab w:val="left" w:pos="8080"/>
        </w:tabs>
        <w:ind w:left="0" w:right="-11" w:firstLine="0"/>
        <w:outlineLvl w:val="0"/>
        <w:rPr>
          <w:rFonts w:ascii="Bookman Old Style" w:hAnsi="Bookman Old Style"/>
          <w:sz w:val="20"/>
        </w:rPr>
      </w:pPr>
    </w:p>
    <w:p w14:paraId="73B41404" w14:textId="77777777" w:rsidR="00B85E4B" w:rsidRDefault="00B85E4B" w:rsidP="00B85E4B">
      <w:pPr>
        <w:widowControl w:val="0"/>
        <w:tabs>
          <w:tab w:val="left" w:pos="0"/>
          <w:tab w:val="left" w:pos="8080"/>
        </w:tabs>
        <w:ind w:left="0" w:right="-11" w:firstLine="0"/>
        <w:outlineLvl w:val="0"/>
        <w:rPr>
          <w:rFonts w:ascii="Bookman Old Style" w:hAnsi="Bookman Old Style"/>
          <w:sz w:val="20"/>
        </w:rPr>
      </w:pPr>
      <w:r w:rsidRPr="00917826">
        <w:rPr>
          <w:rFonts w:ascii="Bookman Old Style" w:hAnsi="Bookman Old Style"/>
          <w:b/>
          <w:bCs/>
          <w:sz w:val="20"/>
        </w:rPr>
        <w:t xml:space="preserve">Parágrafo </w:t>
      </w:r>
      <w:r>
        <w:rPr>
          <w:rFonts w:ascii="Bookman Old Style" w:hAnsi="Bookman Old Style"/>
          <w:b/>
          <w:bCs/>
          <w:sz w:val="20"/>
        </w:rPr>
        <w:t>único</w:t>
      </w:r>
      <w:r w:rsidRPr="00917826">
        <w:rPr>
          <w:rFonts w:ascii="Bookman Old Style" w:hAnsi="Bookman Old Style"/>
          <w:b/>
          <w:bCs/>
          <w:sz w:val="20"/>
        </w:rPr>
        <w:t>.</w:t>
      </w:r>
      <w:r>
        <w:rPr>
          <w:rFonts w:ascii="Bookman Old Style" w:hAnsi="Bookman Old Style"/>
          <w:sz w:val="20"/>
        </w:rPr>
        <w:t xml:space="preserve"> Durante o período de análise do pedido, a execução do objeto não pode ser interrompida pela parte CONTRATADA, sob pena de caracterização de descumprimento contratual, sujeito as penalidades previstas neste contrato e na legislação de regência.</w:t>
      </w:r>
    </w:p>
    <w:p w14:paraId="5E70C634" w14:textId="77777777" w:rsidR="00B85E4B" w:rsidRDefault="00B85E4B" w:rsidP="00B85E4B">
      <w:pPr>
        <w:widowControl w:val="0"/>
        <w:tabs>
          <w:tab w:val="left" w:pos="0"/>
          <w:tab w:val="left" w:pos="8080"/>
        </w:tabs>
        <w:ind w:left="0" w:right="-11" w:firstLine="0"/>
        <w:outlineLvl w:val="0"/>
        <w:rPr>
          <w:rFonts w:ascii="Bookman Old Style" w:hAnsi="Bookman Old Style"/>
          <w:sz w:val="20"/>
        </w:rPr>
      </w:pPr>
    </w:p>
    <w:p w14:paraId="27709055" w14:textId="77777777" w:rsidR="00B85E4B" w:rsidRPr="00591057" w:rsidRDefault="00B85E4B" w:rsidP="00B85E4B">
      <w:pPr>
        <w:widowControl w:val="0"/>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 xml:space="preserve">CLÁUSULA </w:t>
      </w:r>
      <w:r>
        <w:rPr>
          <w:rFonts w:ascii="Bookman Old Style" w:hAnsi="Bookman Old Style"/>
          <w:b/>
          <w:sz w:val="20"/>
        </w:rPr>
        <w:t xml:space="preserve">NONA </w:t>
      </w:r>
      <w:r w:rsidRPr="00F84830">
        <w:rPr>
          <w:rFonts w:ascii="Bookman Old Style" w:hAnsi="Bookman Old Style"/>
          <w:b/>
          <w:sz w:val="20"/>
        </w:rPr>
        <w:t>– DOS DIREITOS E RESPONSABILIDADES DAS PARTES</w:t>
      </w:r>
      <w:r>
        <w:rPr>
          <w:rFonts w:ascii="Bookman Old Style" w:hAnsi="Bookman Old Style"/>
          <w:b/>
          <w:sz w:val="20"/>
        </w:rPr>
        <w:t xml:space="preserve">. </w:t>
      </w:r>
      <w:r w:rsidRPr="00F84830">
        <w:rPr>
          <w:rFonts w:ascii="Bookman Old Style" w:hAnsi="Bookman Old Style"/>
          <w:sz w:val="20"/>
        </w:rPr>
        <w:t xml:space="preserve">Constitui direito do CONTRATANTE receber o objeto deste Contrato nas condições ajustadas e da CONTRATADA </w:t>
      </w:r>
      <w:r w:rsidRPr="00F84830">
        <w:rPr>
          <w:rFonts w:ascii="Bookman Old Style" w:hAnsi="Bookman Old Style"/>
          <w:sz w:val="20"/>
        </w:rPr>
        <w:lastRenderedPageBreak/>
        <w:t>perceber o valor pactuado na forma e prazo estabelecidos.</w:t>
      </w:r>
    </w:p>
    <w:p w14:paraId="245DE5BF" w14:textId="77777777" w:rsidR="00B85E4B" w:rsidRPr="00F84830" w:rsidRDefault="00B85E4B" w:rsidP="00B85E4B">
      <w:pPr>
        <w:widowControl w:val="0"/>
        <w:autoSpaceDE w:val="0"/>
        <w:autoSpaceDN w:val="0"/>
        <w:adjustRightInd w:val="0"/>
        <w:ind w:left="0" w:right="-11" w:firstLine="0"/>
        <w:rPr>
          <w:rFonts w:ascii="Bookman Old Style" w:hAnsi="Bookman Old Style"/>
          <w:sz w:val="20"/>
        </w:rPr>
      </w:pPr>
    </w:p>
    <w:p w14:paraId="41439432" w14:textId="77777777" w:rsidR="00B85E4B" w:rsidRPr="00F84830" w:rsidRDefault="00B85E4B" w:rsidP="00B85E4B">
      <w:pPr>
        <w:widowControl w:val="0"/>
        <w:autoSpaceDE w:val="0"/>
        <w:autoSpaceDN w:val="0"/>
        <w:adjustRightInd w:val="0"/>
        <w:ind w:left="0" w:right="-11" w:firstLine="0"/>
        <w:rPr>
          <w:rFonts w:ascii="Bookman Old Style" w:hAnsi="Bookman Old Style"/>
          <w:sz w:val="20"/>
        </w:rPr>
      </w:pPr>
      <w:r w:rsidRPr="00A03FF7">
        <w:rPr>
          <w:rFonts w:ascii="Bookman Old Style" w:hAnsi="Bookman Old Style"/>
          <w:b/>
          <w:bCs/>
          <w:sz w:val="20"/>
        </w:rPr>
        <w:t>Parágrafo primeiro. Constituem obrigações do CONTRATANTE:</w:t>
      </w:r>
    </w:p>
    <w:p w14:paraId="58992AC3" w14:textId="77777777" w:rsidR="00B85E4B" w:rsidRPr="00F84830" w:rsidRDefault="00B85E4B" w:rsidP="00B85E4B">
      <w:pPr>
        <w:widowControl w:val="0"/>
        <w:autoSpaceDE w:val="0"/>
        <w:autoSpaceDN w:val="0"/>
        <w:adjustRightInd w:val="0"/>
        <w:ind w:left="0" w:right="-11" w:firstLine="0"/>
        <w:rPr>
          <w:rFonts w:ascii="Bookman Old Style" w:hAnsi="Bookman Old Style"/>
          <w:bCs/>
          <w:sz w:val="20"/>
        </w:rPr>
      </w:pPr>
    </w:p>
    <w:p w14:paraId="070A6A90" w14:textId="77777777" w:rsidR="00B85E4B" w:rsidRPr="0006577C" w:rsidRDefault="00B85E4B" w:rsidP="00B85E4B">
      <w:pPr>
        <w:pStyle w:val="Default"/>
        <w:jc w:val="both"/>
        <w:rPr>
          <w:rFonts w:ascii="Bookman Old Style" w:hAnsi="Bookman Old Style"/>
          <w:sz w:val="20"/>
          <w:szCs w:val="20"/>
        </w:rPr>
      </w:pPr>
      <w:r w:rsidRPr="0006577C">
        <w:rPr>
          <w:rFonts w:ascii="Bookman Old Style" w:hAnsi="Bookman Old Style"/>
          <w:sz w:val="20"/>
          <w:szCs w:val="20"/>
        </w:rPr>
        <w:t xml:space="preserve">I - Exigir o cumprimento de todas as obrigações assumidas pela Contratada, de acordo com as cláusulas contratuais e os termos de sua proposta, procedendo-se o recebimento do objeto, seja o bem de consumo, serviço ou obra. </w:t>
      </w:r>
    </w:p>
    <w:p w14:paraId="35A6C31F" w14:textId="77777777" w:rsidR="00B85E4B" w:rsidRPr="0006577C" w:rsidRDefault="00B85E4B" w:rsidP="00B85E4B">
      <w:pPr>
        <w:pStyle w:val="Default"/>
        <w:jc w:val="both"/>
        <w:rPr>
          <w:rFonts w:ascii="Bookman Old Style" w:hAnsi="Bookman Old Style"/>
          <w:sz w:val="20"/>
          <w:szCs w:val="20"/>
        </w:rPr>
      </w:pPr>
      <w:r w:rsidRPr="0006577C">
        <w:rPr>
          <w:rFonts w:ascii="Bookman Old Style" w:hAnsi="Bookman Old Style"/>
          <w:sz w:val="20"/>
          <w:szCs w:val="20"/>
        </w:rPr>
        <w:t xml:space="preserve">II - Exercer o acompanhamento e a fiscalização dos serviços, por colaborador especialmente designado, anotando em registro próprio as falhas detectadas, indicando dia, mês e ano, bem como o nome dos empregados eventualmente envolvidos, e encaminhando os apontamentos à autoridade competente para as providências cabíveis. </w:t>
      </w:r>
    </w:p>
    <w:p w14:paraId="59984790" w14:textId="77777777" w:rsidR="00B85E4B" w:rsidRPr="0006577C" w:rsidRDefault="00B85E4B" w:rsidP="00B85E4B">
      <w:pPr>
        <w:pStyle w:val="Default"/>
        <w:jc w:val="both"/>
        <w:rPr>
          <w:rFonts w:ascii="Bookman Old Style" w:hAnsi="Bookman Old Style"/>
          <w:sz w:val="20"/>
          <w:szCs w:val="20"/>
        </w:rPr>
      </w:pPr>
      <w:r w:rsidRPr="0006577C">
        <w:rPr>
          <w:rFonts w:ascii="Bookman Old Style" w:hAnsi="Bookman Old Style"/>
          <w:sz w:val="20"/>
          <w:szCs w:val="20"/>
        </w:rPr>
        <w:t xml:space="preserve">III - Notificar a Contratada por escrito da ocorrência de eventuais imperfeições, falhas ou irregularidades constatadas no curso da execução dos serviços, fixando prazo para a sua correção, certificando-se que as soluções por ela propostas sejam as mais adequadas. </w:t>
      </w:r>
    </w:p>
    <w:p w14:paraId="41FE4E35" w14:textId="77777777" w:rsidR="00B85E4B" w:rsidRPr="0006577C" w:rsidRDefault="00B85E4B" w:rsidP="00B85E4B">
      <w:pPr>
        <w:pStyle w:val="Default"/>
        <w:jc w:val="both"/>
        <w:rPr>
          <w:rFonts w:ascii="Bookman Old Style" w:hAnsi="Bookman Old Style"/>
          <w:sz w:val="20"/>
          <w:szCs w:val="20"/>
        </w:rPr>
      </w:pPr>
      <w:r w:rsidRPr="0006577C">
        <w:rPr>
          <w:rFonts w:ascii="Bookman Old Style" w:hAnsi="Bookman Old Style"/>
          <w:sz w:val="20"/>
          <w:szCs w:val="20"/>
        </w:rPr>
        <w:t xml:space="preserve">IV - Pagar à Contratada o valor resultante da prestação do serviço, no prazo e condições estabelecidas neste Termo de Referência/Contrato. </w:t>
      </w:r>
    </w:p>
    <w:p w14:paraId="540B1A80" w14:textId="77777777" w:rsidR="00B85E4B" w:rsidRPr="0006577C" w:rsidRDefault="00B85E4B" w:rsidP="00B85E4B">
      <w:pPr>
        <w:widowControl w:val="0"/>
        <w:tabs>
          <w:tab w:val="left" w:pos="5670"/>
        </w:tabs>
        <w:adjustRightInd w:val="0"/>
        <w:ind w:left="0" w:firstLine="0"/>
        <w:rPr>
          <w:rFonts w:ascii="Bookman Old Style" w:hAnsi="Bookman Old Style"/>
          <w:color w:val="FF0000"/>
          <w:sz w:val="20"/>
        </w:rPr>
      </w:pPr>
      <w:r w:rsidRPr="0006577C">
        <w:rPr>
          <w:rFonts w:ascii="Bookman Old Style" w:hAnsi="Bookman Old Style"/>
          <w:sz w:val="20"/>
        </w:rPr>
        <w:t xml:space="preserve">V - Efetuar as retenções tributárias devidas sobre o valor da Nota Fiscal/Fatura da contratada, no que couber, em conformidade com </w:t>
      </w:r>
      <w:r w:rsidRPr="00C65837">
        <w:rPr>
          <w:rFonts w:ascii="Bookman Old Style" w:hAnsi="Bookman Old Style"/>
          <w:sz w:val="20"/>
        </w:rPr>
        <w:t>o item 6 do Anexo XI da IN SEGES/MP n. 5/2017.</w:t>
      </w:r>
    </w:p>
    <w:p w14:paraId="490472C5" w14:textId="77777777" w:rsidR="00B85E4B" w:rsidRDefault="00B85E4B" w:rsidP="00B85E4B">
      <w:pPr>
        <w:pStyle w:val="Default"/>
        <w:jc w:val="both"/>
        <w:rPr>
          <w:rFonts w:ascii="Bookman Old Style" w:hAnsi="Bookman Old Style"/>
          <w:sz w:val="20"/>
          <w:szCs w:val="20"/>
        </w:rPr>
      </w:pPr>
      <w:r w:rsidRPr="0006577C">
        <w:rPr>
          <w:rFonts w:ascii="Bookman Old Style" w:hAnsi="Bookman Old Style"/>
          <w:sz w:val="20"/>
          <w:szCs w:val="20"/>
        </w:rPr>
        <w:t xml:space="preserve">VI - Não praticar atos de ingerência na administração da Contratada, tais como: </w:t>
      </w:r>
    </w:p>
    <w:p w14:paraId="4AB3DA57" w14:textId="77777777" w:rsidR="00B85E4B" w:rsidRPr="0006577C" w:rsidRDefault="00B85E4B" w:rsidP="00B85E4B">
      <w:pPr>
        <w:pStyle w:val="Default"/>
        <w:jc w:val="both"/>
        <w:rPr>
          <w:rFonts w:ascii="Bookman Old Style" w:hAnsi="Bookman Old Style"/>
          <w:sz w:val="20"/>
          <w:szCs w:val="20"/>
        </w:rPr>
      </w:pPr>
    </w:p>
    <w:p w14:paraId="70CC0F39" w14:textId="77777777" w:rsidR="00B85E4B" w:rsidRPr="0006577C" w:rsidRDefault="00B85E4B" w:rsidP="00B85E4B">
      <w:pPr>
        <w:pStyle w:val="Default"/>
        <w:jc w:val="both"/>
        <w:rPr>
          <w:rFonts w:ascii="Bookman Old Style" w:hAnsi="Bookman Old Style"/>
          <w:sz w:val="20"/>
          <w:szCs w:val="20"/>
        </w:rPr>
      </w:pPr>
      <w:r w:rsidRPr="0006577C">
        <w:rPr>
          <w:rFonts w:ascii="Bookman Old Style" w:hAnsi="Bookman Old Style"/>
          <w:sz w:val="20"/>
          <w:szCs w:val="20"/>
        </w:rPr>
        <w:t xml:space="preserve">a) exercer o poder de mando sobre os empregados da Contratada, devendo reportar-se somente aos prepostos ou responsáveis por ela indicados, exceto quando o objeto da contratação previr o atendimento direto, tais como nos serviços de recepção e apoio ao usuário. </w:t>
      </w:r>
    </w:p>
    <w:p w14:paraId="5F70F2D2" w14:textId="77777777" w:rsidR="00B85E4B" w:rsidRPr="0006577C" w:rsidRDefault="00B85E4B" w:rsidP="00B85E4B">
      <w:pPr>
        <w:pStyle w:val="Default"/>
        <w:jc w:val="both"/>
        <w:rPr>
          <w:rFonts w:ascii="Bookman Old Style" w:hAnsi="Bookman Old Style"/>
          <w:sz w:val="20"/>
          <w:szCs w:val="20"/>
        </w:rPr>
      </w:pPr>
      <w:r w:rsidRPr="0006577C">
        <w:rPr>
          <w:rFonts w:ascii="Bookman Old Style" w:hAnsi="Bookman Old Style"/>
          <w:sz w:val="20"/>
          <w:szCs w:val="20"/>
        </w:rPr>
        <w:t xml:space="preserve">b) direcionar a contratação de pessoas para trabalhar nas empresas Contratadas; </w:t>
      </w:r>
    </w:p>
    <w:p w14:paraId="0B203889" w14:textId="77777777" w:rsidR="00B85E4B" w:rsidRDefault="00B85E4B" w:rsidP="00B85E4B">
      <w:pPr>
        <w:pStyle w:val="Default"/>
        <w:jc w:val="both"/>
        <w:rPr>
          <w:rFonts w:ascii="Bookman Old Style" w:hAnsi="Bookman Old Style"/>
          <w:sz w:val="20"/>
          <w:szCs w:val="20"/>
        </w:rPr>
      </w:pPr>
      <w:r w:rsidRPr="0006577C">
        <w:rPr>
          <w:rFonts w:ascii="Bookman Old Style" w:hAnsi="Bookman Old Style"/>
          <w:sz w:val="20"/>
          <w:szCs w:val="20"/>
        </w:rPr>
        <w:t xml:space="preserve">c) considerar os trabalhadores da Contratada como colaboradores eventuais do próprio órgão ou entidade responsável pela contratação, especialmente para efeito de concessão de diárias e passagens. </w:t>
      </w:r>
    </w:p>
    <w:p w14:paraId="6E2595DE" w14:textId="77777777" w:rsidR="00B85E4B" w:rsidRPr="0006577C" w:rsidRDefault="00B85E4B" w:rsidP="00B85E4B">
      <w:pPr>
        <w:pStyle w:val="Default"/>
        <w:jc w:val="both"/>
        <w:rPr>
          <w:rFonts w:ascii="Bookman Old Style" w:hAnsi="Bookman Old Style"/>
          <w:sz w:val="20"/>
          <w:szCs w:val="20"/>
        </w:rPr>
      </w:pPr>
    </w:p>
    <w:p w14:paraId="32F34509" w14:textId="77777777" w:rsidR="00B85E4B" w:rsidRPr="0006577C" w:rsidRDefault="00B85E4B" w:rsidP="00B85E4B">
      <w:pPr>
        <w:pStyle w:val="Default"/>
        <w:jc w:val="both"/>
        <w:rPr>
          <w:rFonts w:ascii="Bookman Old Style" w:hAnsi="Bookman Old Style"/>
          <w:sz w:val="20"/>
          <w:szCs w:val="20"/>
        </w:rPr>
      </w:pPr>
      <w:r w:rsidRPr="0006577C">
        <w:rPr>
          <w:rFonts w:ascii="Bookman Old Style" w:hAnsi="Bookman Old Style"/>
          <w:sz w:val="20"/>
          <w:szCs w:val="20"/>
        </w:rPr>
        <w:t xml:space="preserve">VII - Fornecer por escrito as informações necessárias para o desenvolvimento dos serviços objeto do contrato. </w:t>
      </w:r>
    </w:p>
    <w:p w14:paraId="39AC2696" w14:textId="77777777" w:rsidR="00B85E4B" w:rsidRPr="0006577C" w:rsidRDefault="00B85E4B" w:rsidP="00B85E4B">
      <w:pPr>
        <w:pStyle w:val="Default"/>
        <w:jc w:val="both"/>
        <w:rPr>
          <w:rFonts w:ascii="Bookman Old Style" w:hAnsi="Bookman Old Style"/>
          <w:sz w:val="20"/>
          <w:szCs w:val="20"/>
        </w:rPr>
      </w:pPr>
      <w:r w:rsidRPr="0006577C">
        <w:rPr>
          <w:rFonts w:ascii="Bookman Old Style" w:hAnsi="Bookman Old Style"/>
          <w:sz w:val="20"/>
          <w:szCs w:val="20"/>
        </w:rPr>
        <w:t xml:space="preserve">VIII - Realizar avaliações periódicas da qualidade dos serviços, após seu recebimento. </w:t>
      </w:r>
    </w:p>
    <w:p w14:paraId="1C512ACD" w14:textId="77777777" w:rsidR="00B85E4B" w:rsidRPr="0006577C" w:rsidRDefault="00B85E4B" w:rsidP="00B85E4B">
      <w:pPr>
        <w:pStyle w:val="Default"/>
        <w:jc w:val="both"/>
        <w:rPr>
          <w:rFonts w:ascii="Bookman Old Style" w:hAnsi="Bookman Old Style"/>
          <w:sz w:val="20"/>
          <w:szCs w:val="20"/>
        </w:rPr>
      </w:pPr>
      <w:r w:rsidRPr="0006577C">
        <w:rPr>
          <w:rFonts w:ascii="Bookman Old Style" w:hAnsi="Bookman Old Style"/>
          <w:sz w:val="20"/>
          <w:szCs w:val="20"/>
        </w:rPr>
        <w:t xml:space="preserve">IX - Cientificar o órgão de representação judicial do Município para adoção das medidas cabíveis quando do descumprimento das obrigações pela Contratada; </w:t>
      </w:r>
    </w:p>
    <w:p w14:paraId="70E3B9EF" w14:textId="77777777" w:rsidR="00B85E4B" w:rsidRPr="0006577C" w:rsidRDefault="00B85E4B" w:rsidP="00B85E4B">
      <w:pPr>
        <w:widowControl w:val="0"/>
        <w:tabs>
          <w:tab w:val="left" w:pos="5670"/>
        </w:tabs>
        <w:adjustRightInd w:val="0"/>
        <w:ind w:left="0" w:firstLine="0"/>
        <w:rPr>
          <w:rFonts w:ascii="Bookman Old Style" w:hAnsi="Bookman Old Style"/>
          <w:sz w:val="20"/>
        </w:rPr>
      </w:pPr>
      <w:r w:rsidRPr="0006577C">
        <w:rPr>
          <w:rFonts w:ascii="Bookman Old Style" w:hAnsi="Bookman Old Style"/>
          <w:sz w:val="20"/>
        </w:rPr>
        <w:t>X - Arquivar, entre outros documentos, projetos, "</w:t>
      </w:r>
      <w:r w:rsidRPr="0006577C">
        <w:rPr>
          <w:rFonts w:ascii="Bookman Old Style" w:hAnsi="Bookman Old Style"/>
          <w:i/>
          <w:iCs/>
          <w:sz w:val="20"/>
        </w:rPr>
        <w:t xml:space="preserve">as </w:t>
      </w:r>
      <w:proofErr w:type="spellStart"/>
      <w:r w:rsidRPr="0006577C">
        <w:rPr>
          <w:rFonts w:ascii="Bookman Old Style" w:hAnsi="Bookman Old Style"/>
          <w:i/>
          <w:iCs/>
          <w:sz w:val="20"/>
        </w:rPr>
        <w:t>built</w:t>
      </w:r>
      <w:proofErr w:type="spellEnd"/>
      <w:r w:rsidRPr="0006577C">
        <w:rPr>
          <w:rFonts w:ascii="Bookman Old Style" w:hAnsi="Bookman Old Style"/>
          <w:sz w:val="20"/>
        </w:rPr>
        <w:t>", especificações técnicas, orçamentos, termos de recebimento, contratos e aditamentos, relatórios de inspeções técnicas após o recebimento do serviço e notificações expedidas.</w:t>
      </w:r>
    </w:p>
    <w:p w14:paraId="6B610041" w14:textId="77777777" w:rsidR="00B85E4B" w:rsidRPr="00F84830" w:rsidRDefault="00B85E4B" w:rsidP="00B85E4B">
      <w:pPr>
        <w:widowControl w:val="0"/>
        <w:autoSpaceDE w:val="0"/>
        <w:autoSpaceDN w:val="0"/>
        <w:adjustRightInd w:val="0"/>
        <w:ind w:left="0" w:right="-11" w:firstLine="0"/>
        <w:rPr>
          <w:rFonts w:ascii="Bookman Old Style" w:hAnsi="Bookman Old Style"/>
          <w:sz w:val="20"/>
        </w:rPr>
      </w:pPr>
    </w:p>
    <w:p w14:paraId="0353B654" w14:textId="77777777" w:rsidR="00B85E4B" w:rsidRPr="00A03FF7" w:rsidRDefault="00B85E4B" w:rsidP="00B85E4B">
      <w:pPr>
        <w:widowControl w:val="0"/>
        <w:autoSpaceDE w:val="0"/>
        <w:autoSpaceDN w:val="0"/>
        <w:adjustRightInd w:val="0"/>
        <w:ind w:left="0" w:right="-11" w:firstLine="0"/>
        <w:rPr>
          <w:rFonts w:ascii="Bookman Old Style" w:hAnsi="Bookman Old Style"/>
          <w:b/>
          <w:bCs/>
          <w:sz w:val="20"/>
        </w:rPr>
      </w:pPr>
      <w:r w:rsidRPr="00A03FF7">
        <w:rPr>
          <w:rFonts w:ascii="Bookman Old Style" w:hAnsi="Bookman Old Style"/>
          <w:b/>
          <w:bCs/>
          <w:sz w:val="20"/>
        </w:rPr>
        <w:t>Parágrafo segundo. Constituem obrigações da CONTRATADA:</w:t>
      </w:r>
    </w:p>
    <w:p w14:paraId="3D86599B" w14:textId="77777777" w:rsidR="00B85E4B" w:rsidRPr="00F84830" w:rsidRDefault="00B85E4B" w:rsidP="00B85E4B">
      <w:pPr>
        <w:widowControl w:val="0"/>
        <w:autoSpaceDE w:val="0"/>
        <w:autoSpaceDN w:val="0"/>
        <w:adjustRightInd w:val="0"/>
        <w:ind w:left="0" w:right="-11" w:firstLine="0"/>
        <w:rPr>
          <w:rFonts w:ascii="Bookman Old Style" w:hAnsi="Bookman Old Style"/>
          <w:sz w:val="20"/>
        </w:rPr>
      </w:pPr>
    </w:p>
    <w:p w14:paraId="662865C7" w14:textId="77777777" w:rsidR="00B85E4B" w:rsidRPr="0006577C" w:rsidRDefault="00B85E4B" w:rsidP="00B85E4B">
      <w:pPr>
        <w:tabs>
          <w:tab w:val="left" w:pos="284"/>
          <w:tab w:val="left" w:pos="709"/>
        </w:tabs>
        <w:ind w:left="0" w:firstLine="0"/>
        <w:rPr>
          <w:rFonts w:ascii="Bookman Old Style" w:hAnsi="Bookman Old Style"/>
          <w:sz w:val="20"/>
        </w:rPr>
      </w:pPr>
      <w:r w:rsidRPr="0006577C">
        <w:rPr>
          <w:rFonts w:ascii="Bookman Old Style" w:hAnsi="Bookman Old Style"/>
          <w:sz w:val="20"/>
        </w:rPr>
        <w:t xml:space="preserve">I - Prestar o serviço na forma ajustada, atender aos encargos trabalhistas, previdenciários, fiscais e comerciais decorrentes da execução do presente contrato. </w:t>
      </w:r>
    </w:p>
    <w:p w14:paraId="36D5654D" w14:textId="77777777" w:rsidR="00B85E4B" w:rsidRPr="0006577C" w:rsidRDefault="00B85E4B" w:rsidP="00B85E4B">
      <w:pPr>
        <w:tabs>
          <w:tab w:val="left" w:pos="284"/>
          <w:tab w:val="left" w:pos="709"/>
        </w:tabs>
        <w:ind w:left="0" w:firstLine="0"/>
        <w:rPr>
          <w:rFonts w:ascii="Bookman Old Style" w:hAnsi="Bookman Old Style"/>
          <w:sz w:val="20"/>
        </w:rPr>
      </w:pPr>
      <w:r w:rsidRPr="0006577C">
        <w:rPr>
          <w:rFonts w:ascii="Bookman Old Style" w:hAnsi="Bookman Old Style"/>
          <w:sz w:val="20"/>
        </w:rPr>
        <w:t xml:space="preserve">II - Manter durante toda a execução do contrato, em compatibilidade com as obrigações assumidas todas as condições de habilitação e qualificação exigidas na licitação. </w:t>
      </w:r>
    </w:p>
    <w:p w14:paraId="339C04EE" w14:textId="77777777" w:rsidR="00B85E4B" w:rsidRPr="0006577C" w:rsidRDefault="00B85E4B" w:rsidP="00B85E4B">
      <w:pPr>
        <w:tabs>
          <w:tab w:val="left" w:pos="284"/>
          <w:tab w:val="left" w:pos="709"/>
        </w:tabs>
        <w:ind w:left="0" w:firstLine="0"/>
        <w:rPr>
          <w:rFonts w:ascii="Bookman Old Style" w:hAnsi="Bookman Old Style"/>
          <w:sz w:val="20"/>
        </w:rPr>
      </w:pPr>
      <w:r w:rsidRPr="0006577C">
        <w:rPr>
          <w:rFonts w:ascii="Bookman Old Style" w:hAnsi="Bookman Old Style"/>
          <w:sz w:val="20"/>
        </w:rPr>
        <w:t>III - Apresentar, sempre que solicitado, durante a execução do contrato, documentos que comprovem estar cumprindo a legislação em vigor quanto às obrigações assumidas na licitação, em especial, encargos sociais, trabalhistas, previdenciários, tributários, fiscais e comerciais.</w:t>
      </w:r>
    </w:p>
    <w:p w14:paraId="0375DCA8" w14:textId="77777777" w:rsidR="00B85E4B" w:rsidRPr="0006577C" w:rsidRDefault="00B85E4B" w:rsidP="00B85E4B">
      <w:pPr>
        <w:tabs>
          <w:tab w:val="left" w:pos="284"/>
          <w:tab w:val="left" w:pos="709"/>
        </w:tabs>
        <w:ind w:left="0" w:firstLine="0"/>
        <w:rPr>
          <w:rFonts w:ascii="Bookman Old Style" w:hAnsi="Bookman Old Style"/>
          <w:sz w:val="20"/>
        </w:rPr>
      </w:pPr>
      <w:r w:rsidRPr="0006577C">
        <w:rPr>
          <w:rFonts w:ascii="Bookman Old Style" w:hAnsi="Bookman Old Style"/>
          <w:sz w:val="20"/>
        </w:rPr>
        <w:t>IV - Promover a organização técnica e administrativa do objeto do presente contrato, de modo obter eficiência na sua execução, de acordo com as condições técnicas, de habilitação e proposta da licitante.</w:t>
      </w:r>
    </w:p>
    <w:p w14:paraId="5B9EC35D" w14:textId="77777777" w:rsidR="00B85E4B" w:rsidRDefault="00B85E4B" w:rsidP="00B85E4B">
      <w:pPr>
        <w:tabs>
          <w:tab w:val="left" w:pos="284"/>
          <w:tab w:val="left" w:pos="709"/>
        </w:tabs>
        <w:ind w:left="0" w:firstLine="0"/>
        <w:rPr>
          <w:rFonts w:ascii="Bookman Old Style" w:hAnsi="Bookman Old Style"/>
          <w:sz w:val="20"/>
        </w:rPr>
      </w:pPr>
      <w:r w:rsidRPr="0006577C">
        <w:rPr>
          <w:rFonts w:ascii="Bookman Old Style" w:hAnsi="Bookman Old Style"/>
          <w:sz w:val="20"/>
        </w:rPr>
        <w:t>V - Conduzir os serviços em estrita observância à legislação Federal, Estadual, Municipal, trabalhistas, previdenciárias, tributárias e securitárias atinentes à execução do contrato pertinente ao objeto da presente licitação.</w:t>
      </w:r>
    </w:p>
    <w:p w14:paraId="74B9B8AC" w14:textId="77777777" w:rsidR="00B85E4B" w:rsidRPr="0006577C" w:rsidRDefault="00B85E4B" w:rsidP="00B85E4B">
      <w:pPr>
        <w:tabs>
          <w:tab w:val="left" w:pos="284"/>
          <w:tab w:val="left" w:pos="709"/>
        </w:tabs>
        <w:ind w:left="0" w:firstLine="0"/>
        <w:rPr>
          <w:rFonts w:ascii="Bookman Old Style" w:hAnsi="Bookman Old Style"/>
          <w:sz w:val="20"/>
        </w:rPr>
      </w:pPr>
      <w:r w:rsidRPr="0006577C">
        <w:rPr>
          <w:rFonts w:ascii="Bookman Old Style" w:hAnsi="Bookman Old Style"/>
          <w:sz w:val="20"/>
        </w:rPr>
        <w:t xml:space="preserve">VI - Executar o objeto de acordo com a sua PROPOSTA e com as normas e condições previstas neste instrumento, inclusive com as prescrições </w:t>
      </w:r>
      <w:r w:rsidRPr="00763231">
        <w:rPr>
          <w:rFonts w:ascii="Bookman Old Style" w:hAnsi="Bookman Old Style"/>
          <w:sz w:val="20"/>
        </w:rPr>
        <w:t xml:space="preserve">da Lei nº: 14.133/2021, </w:t>
      </w:r>
      <w:r w:rsidRPr="0006577C">
        <w:rPr>
          <w:rFonts w:ascii="Bookman Old Style" w:hAnsi="Bookman Old Style"/>
          <w:sz w:val="20"/>
        </w:rPr>
        <w:t>respondendo civil e criminalmente pelas consequências de sua inobservância total ou parcial.</w:t>
      </w:r>
    </w:p>
    <w:p w14:paraId="13EEA249" w14:textId="77777777" w:rsidR="00B85E4B" w:rsidRPr="0006577C" w:rsidRDefault="00B85E4B" w:rsidP="00B85E4B">
      <w:pPr>
        <w:tabs>
          <w:tab w:val="left" w:pos="284"/>
          <w:tab w:val="left" w:pos="709"/>
        </w:tabs>
        <w:ind w:left="0" w:firstLine="0"/>
        <w:rPr>
          <w:rFonts w:ascii="Bookman Old Style" w:hAnsi="Bookman Old Style"/>
          <w:sz w:val="20"/>
        </w:rPr>
      </w:pPr>
      <w:r w:rsidRPr="0006577C">
        <w:rPr>
          <w:rFonts w:ascii="Bookman Old Style" w:hAnsi="Bookman Old Style"/>
          <w:sz w:val="20"/>
        </w:rPr>
        <w:lastRenderedPageBreak/>
        <w:t>VII - Total e integral responsabilidade, direta e indireta, pelos danos causados diretamente à CONTRATANTE ou a terceiros, decorrentes de sua culpa ou dolo na execução dos serviços, não excluindo ou reduzindo tal responsabilidade a fiscalização ou acompanhamento da Administração.</w:t>
      </w:r>
    </w:p>
    <w:p w14:paraId="44D4917A" w14:textId="77777777" w:rsidR="00B85E4B" w:rsidRPr="0006577C" w:rsidRDefault="00B85E4B" w:rsidP="00B85E4B">
      <w:pPr>
        <w:tabs>
          <w:tab w:val="left" w:pos="284"/>
          <w:tab w:val="left" w:pos="709"/>
        </w:tabs>
        <w:ind w:left="0" w:firstLine="0"/>
        <w:rPr>
          <w:rFonts w:ascii="Bookman Old Style" w:hAnsi="Bookman Old Style"/>
          <w:sz w:val="20"/>
        </w:rPr>
      </w:pPr>
      <w:r w:rsidRPr="0006577C">
        <w:rPr>
          <w:rFonts w:ascii="Bookman Old Style" w:hAnsi="Bookman Old Style"/>
          <w:sz w:val="20"/>
        </w:rPr>
        <w:t>VIII - Aceitar nas mesmas condições de sua PROPOSTA, os acréscimos ou supressões dos produtos ou serviços que porventura se fizerem necessários, a critério exclusivo da CONTRATANTE.</w:t>
      </w:r>
    </w:p>
    <w:p w14:paraId="29DDCFAF" w14:textId="77777777" w:rsidR="00B85E4B" w:rsidRPr="0006577C" w:rsidRDefault="00B85E4B" w:rsidP="00B85E4B">
      <w:pPr>
        <w:tabs>
          <w:tab w:val="left" w:pos="284"/>
          <w:tab w:val="left" w:pos="709"/>
        </w:tabs>
        <w:ind w:left="0" w:firstLine="0"/>
        <w:rPr>
          <w:rFonts w:ascii="Bookman Old Style" w:hAnsi="Bookman Old Style"/>
          <w:sz w:val="20"/>
        </w:rPr>
      </w:pPr>
      <w:r w:rsidRPr="0006577C">
        <w:rPr>
          <w:rFonts w:ascii="Bookman Old Style" w:hAnsi="Bookman Old Style"/>
          <w:sz w:val="20"/>
        </w:rPr>
        <w:t>IX - Comunicar à fiscalização de imediato, qualquer ocorrência anormal ou acidente que se verifique.</w:t>
      </w:r>
    </w:p>
    <w:p w14:paraId="3D7548A9" w14:textId="77777777" w:rsidR="00B85E4B" w:rsidRPr="0006577C" w:rsidRDefault="00B85E4B" w:rsidP="00B85E4B">
      <w:pPr>
        <w:tabs>
          <w:tab w:val="left" w:pos="284"/>
          <w:tab w:val="left" w:pos="709"/>
        </w:tabs>
        <w:ind w:left="0" w:firstLine="0"/>
        <w:rPr>
          <w:rFonts w:ascii="Bookman Old Style" w:hAnsi="Bookman Old Style"/>
          <w:sz w:val="20"/>
        </w:rPr>
      </w:pPr>
      <w:r w:rsidRPr="0006577C">
        <w:rPr>
          <w:rFonts w:ascii="Bookman Old Style" w:hAnsi="Bookman Old Style"/>
          <w:sz w:val="20"/>
        </w:rPr>
        <w:t>X - Prestar todo esclarecimento ou informação solicitada pela CONTRATANTE, ou por seus prepostos, incluindo dados técnicos e operacionais sobre o objeto.</w:t>
      </w:r>
    </w:p>
    <w:p w14:paraId="57715E4C" w14:textId="77777777" w:rsidR="00B85E4B" w:rsidRPr="0006577C" w:rsidRDefault="00B85E4B" w:rsidP="00B85E4B">
      <w:pPr>
        <w:tabs>
          <w:tab w:val="left" w:pos="284"/>
          <w:tab w:val="left" w:pos="709"/>
        </w:tabs>
        <w:ind w:left="0" w:firstLine="0"/>
        <w:rPr>
          <w:rFonts w:ascii="Bookman Old Style" w:hAnsi="Bookman Old Style"/>
          <w:sz w:val="20"/>
        </w:rPr>
      </w:pPr>
      <w:r w:rsidRPr="0006577C">
        <w:rPr>
          <w:rFonts w:ascii="Bookman Old Style" w:hAnsi="Bookman Old Style"/>
          <w:sz w:val="20"/>
        </w:rPr>
        <w:t>XI - Adequar, por determinação da CONTRATANTE, qualquer serviço que não esteja sendo executado de acordo ou que não atenda a finalidade que dele naturalmente se espera, até o prazo máximo de 03 (três) dias corridos;</w:t>
      </w:r>
    </w:p>
    <w:p w14:paraId="333B80D2" w14:textId="77777777" w:rsidR="00B85E4B" w:rsidRPr="0006577C" w:rsidRDefault="00B85E4B" w:rsidP="00B85E4B">
      <w:pPr>
        <w:tabs>
          <w:tab w:val="left" w:pos="284"/>
          <w:tab w:val="left" w:pos="709"/>
        </w:tabs>
        <w:ind w:left="0" w:firstLine="0"/>
        <w:rPr>
          <w:rFonts w:ascii="Bookman Old Style" w:hAnsi="Bookman Old Style"/>
          <w:sz w:val="20"/>
        </w:rPr>
      </w:pPr>
      <w:r w:rsidRPr="0006577C">
        <w:rPr>
          <w:rFonts w:ascii="Bookman Old Style" w:hAnsi="Bookman Old Style"/>
          <w:sz w:val="20"/>
        </w:rPr>
        <w:t>XII - Utilizar, na execução do objeto, insumos e materiais de primeira qualidade e com as especificações técnicas exigidas no Edital.</w:t>
      </w:r>
    </w:p>
    <w:p w14:paraId="0CC9D1C2" w14:textId="77777777" w:rsidR="00B85E4B" w:rsidRPr="0006577C" w:rsidRDefault="00B85E4B" w:rsidP="00B85E4B">
      <w:pPr>
        <w:tabs>
          <w:tab w:val="left" w:pos="284"/>
          <w:tab w:val="left" w:pos="709"/>
        </w:tabs>
        <w:ind w:left="0" w:firstLine="0"/>
        <w:rPr>
          <w:rFonts w:ascii="Bookman Old Style" w:hAnsi="Bookman Old Style"/>
          <w:sz w:val="20"/>
        </w:rPr>
      </w:pPr>
      <w:r w:rsidRPr="0006577C">
        <w:rPr>
          <w:rFonts w:ascii="Bookman Old Style" w:hAnsi="Bookman Old Style"/>
          <w:sz w:val="20"/>
        </w:rPr>
        <w:t>XIII - Executar o objeto nas condições e prazos estabelecidos no presente contrato.</w:t>
      </w:r>
    </w:p>
    <w:p w14:paraId="3580AE4F" w14:textId="77777777" w:rsidR="00B85E4B" w:rsidRPr="0006577C" w:rsidRDefault="00B85E4B" w:rsidP="00B85E4B">
      <w:pPr>
        <w:tabs>
          <w:tab w:val="left" w:pos="284"/>
          <w:tab w:val="left" w:pos="709"/>
        </w:tabs>
        <w:ind w:left="0" w:firstLine="0"/>
        <w:rPr>
          <w:rFonts w:ascii="Bookman Old Style" w:hAnsi="Bookman Old Style"/>
          <w:sz w:val="20"/>
        </w:rPr>
      </w:pPr>
      <w:r w:rsidRPr="0006577C">
        <w:rPr>
          <w:rFonts w:ascii="Bookman Old Style" w:hAnsi="Bookman Old Style"/>
          <w:sz w:val="20"/>
        </w:rPr>
        <w:t>XIV - Cumprir rigorosamente as disposições legais e regulamentares pertinentes à segurança, higiene e medicina do trabalho, inclusive com fornecimentos dos equipamentos e materiais necessários aos trabalhadores, bem como arcar com as despesas referentes a sua manutenção.</w:t>
      </w:r>
    </w:p>
    <w:p w14:paraId="24ABD455" w14:textId="77777777" w:rsidR="00B85E4B" w:rsidRDefault="00B85E4B" w:rsidP="00B85E4B">
      <w:pPr>
        <w:tabs>
          <w:tab w:val="left" w:pos="284"/>
          <w:tab w:val="left" w:pos="709"/>
        </w:tabs>
        <w:ind w:left="0" w:firstLine="0"/>
        <w:rPr>
          <w:rFonts w:ascii="Bookman Old Style" w:hAnsi="Bookman Old Style"/>
          <w:sz w:val="20"/>
        </w:rPr>
      </w:pPr>
      <w:r w:rsidRPr="0006577C">
        <w:rPr>
          <w:rFonts w:ascii="Bookman Old Style" w:hAnsi="Bookman Old Style"/>
          <w:sz w:val="20"/>
        </w:rPr>
        <w:t>XV - Não subcontratar o objeto deste contrato, no seu todo, sob qualquer hipótese. Em caso de subcontratação parcial, somente com a aquiescência prévia e expressa da CONTRATANTE.</w:t>
      </w:r>
    </w:p>
    <w:p w14:paraId="6EFD8D3A" w14:textId="77777777" w:rsidR="00B85E4B" w:rsidRDefault="00B85E4B" w:rsidP="00B85E4B">
      <w:pPr>
        <w:widowControl w:val="0"/>
        <w:autoSpaceDE w:val="0"/>
        <w:autoSpaceDN w:val="0"/>
        <w:adjustRightInd w:val="0"/>
        <w:ind w:left="0" w:right="-11" w:firstLine="0"/>
        <w:rPr>
          <w:rFonts w:ascii="Bookman Old Style" w:hAnsi="Bookman Old Style"/>
          <w:sz w:val="20"/>
        </w:rPr>
      </w:pPr>
      <w:r>
        <w:rPr>
          <w:rFonts w:ascii="Bookman Old Style" w:hAnsi="Bookman Old Style"/>
          <w:sz w:val="20"/>
        </w:rPr>
        <w:t>XVI - Outras obrigações estipuladas no instrumento de edital/termo de referência.</w:t>
      </w:r>
    </w:p>
    <w:p w14:paraId="101FEDCC" w14:textId="77777777" w:rsidR="00B85E4B" w:rsidRDefault="00B85E4B" w:rsidP="00B85E4B">
      <w:pPr>
        <w:widowControl w:val="0"/>
        <w:autoSpaceDE w:val="0"/>
        <w:autoSpaceDN w:val="0"/>
        <w:adjustRightInd w:val="0"/>
        <w:ind w:left="0" w:right="-11" w:firstLine="0"/>
        <w:rPr>
          <w:rFonts w:ascii="Bookman Old Style" w:hAnsi="Bookman Old Style"/>
          <w:sz w:val="20"/>
        </w:rPr>
      </w:pPr>
    </w:p>
    <w:p w14:paraId="33F26B2D" w14:textId="77777777" w:rsidR="00B85E4B" w:rsidRPr="00151A01" w:rsidRDefault="00B85E4B" w:rsidP="00B85E4B">
      <w:pPr>
        <w:widowControl w:val="0"/>
        <w:autoSpaceDE w:val="0"/>
        <w:autoSpaceDN w:val="0"/>
        <w:adjustRightInd w:val="0"/>
        <w:ind w:left="0" w:right="-11" w:firstLine="0"/>
        <w:rPr>
          <w:rFonts w:ascii="Bookman Old Style" w:hAnsi="Bookman Old Style"/>
          <w:b/>
          <w:bCs/>
          <w:sz w:val="20"/>
        </w:rPr>
      </w:pPr>
      <w:r w:rsidRPr="00F84830">
        <w:rPr>
          <w:rFonts w:ascii="Bookman Old Style" w:hAnsi="Bookman Old Style"/>
          <w:b/>
          <w:bCs/>
          <w:sz w:val="20"/>
        </w:rPr>
        <w:t xml:space="preserve">CLÁUSULA </w:t>
      </w:r>
      <w:r>
        <w:rPr>
          <w:rFonts w:ascii="Bookman Old Style" w:hAnsi="Bookman Old Style"/>
          <w:b/>
          <w:bCs/>
          <w:sz w:val="20"/>
        </w:rPr>
        <w:t>DÉCIMA</w:t>
      </w:r>
      <w:r w:rsidRPr="00F84830">
        <w:rPr>
          <w:rFonts w:ascii="Bookman Old Style" w:hAnsi="Bookman Old Style"/>
          <w:b/>
          <w:bCs/>
          <w:sz w:val="20"/>
        </w:rPr>
        <w:t xml:space="preserve">– DAS </w:t>
      </w:r>
      <w:r>
        <w:rPr>
          <w:rFonts w:ascii="Bookman Old Style" w:hAnsi="Bookman Old Style"/>
          <w:b/>
          <w:bCs/>
          <w:sz w:val="20"/>
        </w:rPr>
        <w:t xml:space="preserve">PENALIDADES. </w:t>
      </w:r>
      <w:r w:rsidRPr="00F84830">
        <w:rPr>
          <w:rFonts w:ascii="Bookman Old Style" w:hAnsi="Bookman Old Style"/>
          <w:sz w:val="20"/>
        </w:rPr>
        <w:t xml:space="preserve">A CONTRATADA </w:t>
      </w:r>
      <w:r>
        <w:rPr>
          <w:rFonts w:ascii="Bookman Old Style" w:hAnsi="Bookman Old Style"/>
          <w:sz w:val="20"/>
        </w:rPr>
        <w:t>quando</w:t>
      </w:r>
      <w:r w:rsidRPr="00F84830">
        <w:rPr>
          <w:rFonts w:ascii="Bookman Old Style" w:hAnsi="Bookman Old Style"/>
          <w:sz w:val="20"/>
        </w:rPr>
        <w:t xml:space="preserve"> cometer qualquer das infrações discriminadas nos subitens anteriores ficará sujeito, sem prejuízo da responsabilidade civil e criminal, às seguintes sanções:</w:t>
      </w:r>
    </w:p>
    <w:p w14:paraId="76065C6F" w14:textId="77777777" w:rsidR="00B85E4B" w:rsidRPr="00F84830" w:rsidRDefault="00B85E4B" w:rsidP="00B85E4B">
      <w:pPr>
        <w:widowControl w:val="0"/>
        <w:autoSpaceDE w:val="0"/>
        <w:autoSpaceDN w:val="0"/>
        <w:adjustRightInd w:val="0"/>
        <w:ind w:left="0" w:right="-11" w:firstLine="0"/>
        <w:rPr>
          <w:rFonts w:ascii="Bookman Old Style" w:hAnsi="Bookman Old Style"/>
          <w:sz w:val="20"/>
          <w:u w:val="single"/>
        </w:rPr>
      </w:pPr>
    </w:p>
    <w:p w14:paraId="6D150C47" w14:textId="77777777" w:rsidR="00B85E4B" w:rsidRPr="00F84830" w:rsidRDefault="00B85E4B" w:rsidP="00B85E4B">
      <w:pPr>
        <w:widowControl w:val="0"/>
        <w:ind w:left="0" w:right="-11" w:firstLine="0"/>
        <w:rPr>
          <w:rFonts w:ascii="Bookman Old Style" w:hAnsi="Bookman Old Style"/>
          <w:sz w:val="20"/>
        </w:rPr>
      </w:pPr>
      <w:r w:rsidRPr="00567A9C">
        <w:rPr>
          <w:rStyle w:val="N"/>
          <w:rFonts w:ascii="Bookman Old Style" w:hAnsi="Bookman Old Style"/>
          <w:sz w:val="20"/>
        </w:rPr>
        <w:t>Parágrafo primeiro.</w:t>
      </w:r>
      <w:r w:rsidRPr="00E37774">
        <w:rPr>
          <w:rStyle w:val="N"/>
          <w:rFonts w:ascii="Bookman Old Style" w:hAnsi="Bookman Old Style"/>
          <w:b w:val="0"/>
          <w:bCs/>
          <w:sz w:val="20"/>
        </w:rPr>
        <w:t xml:space="preserve"> </w:t>
      </w:r>
      <w:r w:rsidRPr="00F84830">
        <w:rPr>
          <w:rFonts w:ascii="Bookman Old Style" w:hAnsi="Bookman Old Style"/>
          <w:sz w:val="20"/>
        </w:rPr>
        <w:t>Comete infração administrativa, nos termos da Lei nº</w:t>
      </w:r>
      <w:r>
        <w:rPr>
          <w:rFonts w:ascii="Bookman Old Style" w:hAnsi="Bookman Old Style"/>
          <w:sz w:val="20"/>
        </w:rPr>
        <w:t>:</w:t>
      </w:r>
      <w:r w:rsidRPr="00F84830">
        <w:rPr>
          <w:rFonts w:ascii="Bookman Old Style" w:hAnsi="Bookman Old Style"/>
          <w:sz w:val="20"/>
        </w:rPr>
        <w:t xml:space="preserve"> </w:t>
      </w:r>
      <w:r>
        <w:rPr>
          <w:rFonts w:ascii="Bookman Old Style" w:hAnsi="Bookman Old Style"/>
          <w:sz w:val="20"/>
        </w:rPr>
        <w:t>14.133/2021</w:t>
      </w:r>
      <w:r w:rsidRPr="00F84830">
        <w:rPr>
          <w:rFonts w:ascii="Bookman Old Style" w:hAnsi="Bookman Old Style"/>
          <w:sz w:val="20"/>
        </w:rPr>
        <w:t xml:space="preserve">, o </w:t>
      </w:r>
      <w:r>
        <w:rPr>
          <w:rFonts w:ascii="Bookman Old Style" w:hAnsi="Bookman Old Style"/>
          <w:sz w:val="20"/>
        </w:rPr>
        <w:t>contratado</w:t>
      </w:r>
      <w:r w:rsidRPr="00F84830">
        <w:rPr>
          <w:rFonts w:ascii="Bookman Old Style" w:hAnsi="Bookman Old Style"/>
          <w:sz w:val="20"/>
        </w:rPr>
        <w:t xml:space="preserve"> que: </w:t>
      </w:r>
    </w:p>
    <w:p w14:paraId="5B84E6AB" w14:textId="77777777" w:rsidR="00B85E4B" w:rsidRPr="00F84830" w:rsidRDefault="00B85E4B" w:rsidP="00B85E4B">
      <w:pPr>
        <w:widowControl w:val="0"/>
        <w:ind w:left="0" w:right="-11" w:firstLine="0"/>
        <w:rPr>
          <w:rFonts w:ascii="Bookman Old Style" w:hAnsi="Bookman Old Style"/>
          <w:sz w:val="20"/>
        </w:rPr>
      </w:pPr>
    </w:p>
    <w:p w14:paraId="14921719" w14:textId="77777777" w:rsidR="00B85E4B" w:rsidRPr="00F84830" w:rsidRDefault="00B85E4B" w:rsidP="00B85E4B">
      <w:pPr>
        <w:widowControl w:val="0"/>
        <w:ind w:left="0" w:right="-11" w:firstLine="0"/>
        <w:rPr>
          <w:rFonts w:ascii="Bookman Old Style" w:hAnsi="Bookman Old Style"/>
          <w:sz w:val="20"/>
        </w:rPr>
      </w:pPr>
      <w:r>
        <w:rPr>
          <w:rFonts w:ascii="Bookman Old Style" w:hAnsi="Bookman Old Style"/>
          <w:sz w:val="20"/>
        </w:rPr>
        <w:t>a)</w:t>
      </w:r>
      <w:r w:rsidRPr="00F84830">
        <w:rPr>
          <w:rFonts w:ascii="Bookman Old Style" w:hAnsi="Bookman Old Style"/>
          <w:sz w:val="20"/>
        </w:rPr>
        <w:t xml:space="preserve"> </w:t>
      </w:r>
      <w:r>
        <w:rPr>
          <w:rFonts w:ascii="Bookman Old Style" w:hAnsi="Bookman Old Style"/>
          <w:sz w:val="20"/>
        </w:rPr>
        <w:t>N</w:t>
      </w:r>
      <w:r w:rsidRPr="00F84830">
        <w:rPr>
          <w:rFonts w:ascii="Bookman Old Style" w:hAnsi="Bookman Old Style"/>
          <w:sz w:val="20"/>
        </w:rPr>
        <w:t>ão assinar o termo de contrato</w:t>
      </w:r>
      <w:r>
        <w:rPr>
          <w:rFonts w:ascii="Bookman Old Style" w:hAnsi="Bookman Old Style"/>
          <w:sz w:val="20"/>
        </w:rPr>
        <w:t xml:space="preserve">, </w:t>
      </w:r>
      <w:r w:rsidRPr="00F84830">
        <w:rPr>
          <w:rFonts w:ascii="Bookman Old Style" w:hAnsi="Bookman Old Style"/>
          <w:sz w:val="20"/>
        </w:rPr>
        <w:t xml:space="preserve">ou aceitar/retirar o instrumento equivalente, quando convocado </w:t>
      </w:r>
      <w:r>
        <w:rPr>
          <w:rFonts w:ascii="Bookman Old Style" w:hAnsi="Bookman Old Style"/>
          <w:sz w:val="20"/>
        </w:rPr>
        <w:t>na forma e prazo estipulado neste edital (item 20.1),</w:t>
      </w:r>
      <w:r w:rsidRPr="00F84830">
        <w:rPr>
          <w:rFonts w:ascii="Bookman Old Style" w:hAnsi="Bookman Old Style"/>
          <w:sz w:val="20"/>
        </w:rPr>
        <w:t xml:space="preserve"> dentro do prazo de validade da proposta</w:t>
      </w:r>
      <w:r>
        <w:rPr>
          <w:rFonts w:ascii="Bookman Old Style" w:hAnsi="Bookman Old Style"/>
          <w:sz w:val="20"/>
        </w:rPr>
        <w:t>.</w:t>
      </w:r>
    </w:p>
    <w:p w14:paraId="438CDFEA" w14:textId="77777777" w:rsidR="00B85E4B" w:rsidRPr="00F84830" w:rsidRDefault="00B85E4B" w:rsidP="00B85E4B">
      <w:pPr>
        <w:widowControl w:val="0"/>
        <w:ind w:left="0" w:right="-11" w:firstLine="0"/>
        <w:rPr>
          <w:rFonts w:ascii="Bookman Old Style" w:hAnsi="Bookman Old Style"/>
          <w:sz w:val="20"/>
        </w:rPr>
      </w:pPr>
      <w:r>
        <w:rPr>
          <w:rFonts w:ascii="Bookman Old Style" w:hAnsi="Bookman Old Style"/>
          <w:sz w:val="20"/>
        </w:rPr>
        <w:t>b) N</w:t>
      </w:r>
      <w:r w:rsidRPr="00F84830">
        <w:rPr>
          <w:rFonts w:ascii="Bookman Old Style" w:hAnsi="Bookman Old Style"/>
          <w:sz w:val="20"/>
        </w:rPr>
        <w:t>ão assinar o contrato, quando cabível</w:t>
      </w:r>
      <w:r>
        <w:rPr>
          <w:rFonts w:ascii="Bookman Old Style" w:hAnsi="Bookman Old Style"/>
          <w:sz w:val="20"/>
        </w:rPr>
        <w:t>.</w:t>
      </w:r>
    </w:p>
    <w:p w14:paraId="0E76F8F1" w14:textId="77777777" w:rsidR="00B85E4B" w:rsidRPr="00F84830" w:rsidRDefault="00B85E4B" w:rsidP="00B85E4B">
      <w:pPr>
        <w:widowControl w:val="0"/>
        <w:ind w:left="0" w:right="-11" w:firstLine="0"/>
        <w:rPr>
          <w:rFonts w:ascii="Bookman Old Style" w:hAnsi="Bookman Old Style"/>
          <w:sz w:val="20"/>
        </w:rPr>
      </w:pPr>
      <w:r>
        <w:rPr>
          <w:rFonts w:ascii="Bookman Old Style" w:hAnsi="Bookman Old Style"/>
          <w:sz w:val="20"/>
        </w:rPr>
        <w:t>c) A</w:t>
      </w:r>
      <w:r w:rsidRPr="00F84830">
        <w:rPr>
          <w:rFonts w:ascii="Bookman Old Style" w:hAnsi="Bookman Old Style"/>
          <w:sz w:val="20"/>
        </w:rPr>
        <w:t>presentar documentação falsa</w:t>
      </w:r>
      <w:r>
        <w:rPr>
          <w:rFonts w:ascii="Bookman Old Style" w:hAnsi="Bookman Old Style"/>
          <w:sz w:val="20"/>
        </w:rPr>
        <w:t>.</w:t>
      </w:r>
    </w:p>
    <w:p w14:paraId="0538DC5E" w14:textId="77777777" w:rsidR="00B85E4B" w:rsidRPr="00F84830" w:rsidRDefault="00B85E4B" w:rsidP="00B85E4B">
      <w:pPr>
        <w:widowControl w:val="0"/>
        <w:ind w:left="0" w:right="-11" w:firstLine="0"/>
        <w:rPr>
          <w:rFonts w:ascii="Bookman Old Style" w:hAnsi="Bookman Old Style"/>
          <w:sz w:val="20"/>
        </w:rPr>
      </w:pPr>
      <w:r>
        <w:rPr>
          <w:rFonts w:ascii="Bookman Old Style" w:hAnsi="Bookman Old Style"/>
          <w:sz w:val="20"/>
        </w:rPr>
        <w:t>d) D</w:t>
      </w:r>
      <w:r w:rsidRPr="00F84830">
        <w:rPr>
          <w:rFonts w:ascii="Bookman Old Style" w:hAnsi="Bookman Old Style"/>
          <w:sz w:val="20"/>
        </w:rPr>
        <w:t>eixar de entregar os documentos exigidos no certame</w:t>
      </w:r>
      <w:r>
        <w:rPr>
          <w:rFonts w:ascii="Bookman Old Style" w:hAnsi="Bookman Old Style"/>
          <w:sz w:val="20"/>
        </w:rPr>
        <w:t>.</w:t>
      </w:r>
    </w:p>
    <w:p w14:paraId="716AB911" w14:textId="77777777" w:rsidR="00B85E4B" w:rsidRPr="00F84830" w:rsidRDefault="00B85E4B" w:rsidP="00B85E4B">
      <w:pPr>
        <w:widowControl w:val="0"/>
        <w:ind w:left="0" w:right="-11" w:firstLine="0"/>
        <w:rPr>
          <w:rFonts w:ascii="Bookman Old Style" w:hAnsi="Bookman Old Style"/>
          <w:sz w:val="20"/>
        </w:rPr>
      </w:pPr>
      <w:r>
        <w:rPr>
          <w:rFonts w:ascii="Bookman Old Style" w:hAnsi="Bookman Old Style"/>
          <w:sz w:val="20"/>
        </w:rPr>
        <w:t>e) E</w:t>
      </w:r>
      <w:r w:rsidRPr="00F84830">
        <w:rPr>
          <w:rFonts w:ascii="Bookman Old Style" w:hAnsi="Bookman Old Style"/>
          <w:sz w:val="20"/>
        </w:rPr>
        <w:t>nsejar o retardamento da execução do objeto</w:t>
      </w:r>
      <w:r>
        <w:rPr>
          <w:rFonts w:ascii="Bookman Old Style" w:hAnsi="Bookman Old Style"/>
          <w:sz w:val="20"/>
        </w:rPr>
        <w:t>.</w:t>
      </w:r>
    </w:p>
    <w:p w14:paraId="264AC6DA" w14:textId="77777777" w:rsidR="00B85E4B" w:rsidRPr="00F84830" w:rsidRDefault="00B85E4B" w:rsidP="00B85E4B">
      <w:pPr>
        <w:widowControl w:val="0"/>
        <w:ind w:left="0" w:right="-11" w:firstLine="0"/>
        <w:rPr>
          <w:rFonts w:ascii="Bookman Old Style" w:hAnsi="Bookman Old Style"/>
          <w:sz w:val="20"/>
        </w:rPr>
      </w:pPr>
      <w:r>
        <w:rPr>
          <w:rFonts w:ascii="Bookman Old Style" w:hAnsi="Bookman Old Style"/>
          <w:sz w:val="20"/>
        </w:rPr>
        <w:t>f) N</w:t>
      </w:r>
      <w:r w:rsidRPr="00F84830">
        <w:rPr>
          <w:rFonts w:ascii="Bookman Old Style" w:hAnsi="Bookman Old Style"/>
          <w:sz w:val="20"/>
        </w:rPr>
        <w:t>ão mantiver a proposta</w:t>
      </w:r>
      <w:r>
        <w:rPr>
          <w:rFonts w:ascii="Bookman Old Style" w:hAnsi="Bookman Old Style"/>
          <w:sz w:val="20"/>
        </w:rPr>
        <w:t>.</w:t>
      </w:r>
    </w:p>
    <w:p w14:paraId="1DBB4E79" w14:textId="77777777" w:rsidR="00B85E4B" w:rsidRPr="00F84830" w:rsidRDefault="00B85E4B" w:rsidP="00B85E4B">
      <w:pPr>
        <w:widowControl w:val="0"/>
        <w:ind w:left="0" w:right="-11" w:firstLine="0"/>
        <w:rPr>
          <w:rFonts w:ascii="Bookman Old Style" w:hAnsi="Bookman Old Style"/>
          <w:sz w:val="20"/>
        </w:rPr>
      </w:pPr>
      <w:r>
        <w:rPr>
          <w:rFonts w:ascii="Bookman Old Style" w:hAnsi="Bookman Old Style"/>
          <w:sz w:val="20"/>
        </w:rPr>
        <w:t>g)</w:t>
      </w:r>
      <w:r w:rsidRPr="00F84830">
        <w:rPr>
          <w:rFonts w:ascii="Bookman Old Style" w:hAnsi="Bookman Old Style"/>
          <w:sz w:val="20"/>
        </w:rPr>
        <w:t xml:space="preserve"> </w:t>
      </w:r>
      <w:r>
        <w:rPr>
          <w:rFonts w:ascii="Bookman Old Style" w:hAnsi="Bookman Old Style"/>
          <w:sz w:val="20"/>
        </w:rPr>
        <w:t>C</w:t>
      </w:r>
      <w:r w:rsidRPr="00F84830">
        <w:rPr>
          <w:rFonts w:ascii="Bookman Old Style" w:hAnsi="Bookman Old Style"/>
          <w:sz w:val="20"/>
        </w:rPr>
        <w:t>ometer fraude fiscal</w:t>
      </w:r>
      <w:r>
        <w:rPr>
          <w:rFonts w:ascii="Bookman Old Style" w:hAnsi="Bookman Old Style"/>
          <w:sz w:val="20"/>
        </w:rPr>
        <w:t>.</w:t>
      </w:r>
    </w:p>
    <w:p w14:paraId="35BE310E" w14:textId="77777777" w:rsidR="00B85E4B" w:rsidRPr="00F84830" w:rsidRDefault="00B85E4B" w:rsidP="00B85E4B">
      <w:pPr>
        <w:widowControl w:val="0"/>
        <w:ind w:left="0" w:right="-11" w:firstLine="0"/>
        <w:rPr>
          <w:rFonts w:ascii="Bookman Old Style" w:hAnsi="Bookman Old Style"/>
          <w:sz w:val="20"/>
        </w:rPr>
      </w:pPr>
      <w:r>
        <w:rPr>
          <w:rFonts w:ascii="Bookman Old Style" w:hAnsi="Bookman Old Style"/>
          <w:sz w:val="20"/>
        </w:rPr>
        <w:t>h) C</w:t>
      </w:r>
      <w:r w:rsidRPr="00F84830">
        <w:rPr>
          <w:rFonts w:ascii="Bookman Old Style" w:hAnsi="Bookman Old Style"/>
          <w:sz w:val="20"/>
        </w:rPr>
        <w:t>omportar-se de modo inidôneo</w:t>
      </w:r>
      <w:r>
        <w:rPr>
          <w:rFonts w:ascii="Bookman Old Style" w:hAnsi="Bookman Old Style"/>
          <w:sz w:val="20"/>
        </w:rPr>
        <w:t>.</w:t>
      </w:r>
    </w:p>
    <w:p w14:paraId="5C6CA94C" w14:textId="77777777" w:rsidR="00B85E4B" w:rsidRPr="00F84830" w:rsidRDefault="00B85E4B" w:rsidP="00B85E4B">
      <w:pPr>
        <w:widowControl w:val="0"/>
        <w:ind w:left="0" w:right="-11" w:firstLine="0"/>
        <w:rPr>
          <w:rFonts w:ascii="Bookman Old Style" w:hAnsi="Bookman Old Style"/>
          <w:sz w:val="20"/>
        </w:rPr>
      </w:pPr>
    </w:p>
    <w:p w14:paraId="4FA79FD3" w14:textId="77777777" w:rsidR="00B85E4B" w:rsidRPr="00F84830" w:rsidRDefault="00B85E4B" w:rsidP="00B85E4B">
      <w:pPr>
        <w:widowControl w:val="0"/>
        <w:ind w:left="0" w:right="-11" w:firstLine="0"/>
        <w:rPr>
          <w:rFonts w:ascii="Bookman Old Style" w:hAnsi="Bookman Old Style"/>
          <w:sz w:val="20"/>
        </w:rPr>
      </w:pPr>
      <w:r w:rsidRPr="00567A9C">
        <w:rPr>
          <w:rFonts w:ascii="Bookman Old Style" w:hAnsi="Bookman Old Style"/>
          <w:b/>
          <w:bCs/>
          <w:sz w:val="20"/>
        </w:rPr>
        <w:t>Parágrafo segundo.</w:t>
      </w:r>
      <w:r>
        <w:rPr>
          <w:rFonts w:ascii="Bookman Old Style" w:hAnsi="Bookman Old Style"/>
          <w:sz w:val="20"/>
        </w:rPr>
        <w:t xml:space="preserve"> </w:t>
      </w:r>
      <w:r w:rsidRPr="00F84830">
        <w:rPr>
          <w:rFonts w:ascii="Bookman Old Style" w:hAnsi="Bookman Old Style"/>
          <w:sz w:val="20"/>
        </w:rPr>
        <w:t>Considera-se comportamento inidôneo, entre outros, a declaração falsa quanto às condições de participação, quanto ao enquadramento como ME/EPP ou o conluio entre os licitantes, em qualquer momento da licitação</w:t>
      </w:r>
      <w:r>
        <w:rPr>
          <w:rFonts w:ascii="Bookman Old Style" w:hAnsi="Bookman Old Style"/>
          <w:sz w:val="20"/>
        </w:rPr>
        <w:t xml:space="preserve"> ou execução do contrato</w:t>
      </w:r>
      <w:r w:rsidRPr="00F84830">
        <w:rPr>
          <w:rFonts w:ascii="Bookman Old Style" w:hAnsi="Bookman Old Style"/>
          <w:sz w:val="20"/>
        </w:rPr>
        <w:t>.</w:t>
      </w:r>
    </w:p>
    <w:p w14:paraId="6CAB4BF9" w14:textId="77777777" w:rsidR="00B85E4B" w:rsidRPr="00F84830" w:rsidRDefault="00B85E4B" w:rsidP="00B85E4B">
      <w:pPr>
        <w:widowControl w:val="0"/>
        <w:ind w:left="0" w:right="-11" w:firstLine="0"/>
        <w:rPr>
          <w:rFonts w:ascii="Bookman Old Style" w:hAnsi="Bookman Old Style"/>
          <w:sz w:val="20"/>
        </w:rPr>
      </w:pPr>
    </w:p>
    <w:p w14:paraId="028E85FF" w14:textId="77777777" w:rsidR="00B85E4B" w:rsidRPr="00F84830" w:rsidRDefault="00B85E4B" w:rsidP="00B85E4B">
      <w:pPr>
        <w:widowControl w:val="0"/>
        <w:ind w:left="0" w:right="-11" w:firstLine="0"/>
        <w:rPr>
          <w:rFonts w:ascii="Bookman Old Style" w:hAnsi="Bookman Old Style"/>
          <w:sz w:val="20"/>
        </w:rPr>
      </w:pPr>
      <w:r w:rsidRPr="00567A9C">
        <w:rPr>
          <w:rFonts w:ascii="Bookman Old Style" w:hAnsi="Bookman Old Style"/>
          <w:b/>
          <w:bCs/>
          <w:sz w:val="20"/>
        </w:rPr>
        <w:t xml:space="preserve">Parágrafo terceiro. </w:t>
      </w:r>
      <w:r w:rsidRPr="00F84830">
        <w:rPr>
          <w:rFonts w:ascii="Bookman Old Style" w:hAnsi="Bookman Old Style"/>
          <w:sz w:val="20"/>
        </w:rPr>
        <w:t xml:space="preserve">O </w:t>
      </w:r>
      <w:r>
        <w:rPr>
          <w:rFonts w:ascii="Bookman Old Style" w:hAnsi="Bookman Old Style"/>
          <w:sz w:val="20"/>
        </w:rPr>
        <w:t xml:space="preserve">contratado </w:t>
      </w:r>
      <w:r w:rsidRPr="00F84830">
        <w:rPr>
          <w:rFonts w:ascii="Bookman Old Style" w:hAnsi="Bookman Old Style"/>
          <w:sz w:val="20"/>
        </w:rPr>
        <w:t xml:space="preserve">que cometer qualquer das infrações discriminadas nos subitens anteriores, </w:t>
      </w:r>
      <w:r>
        <w:rPr>
          <w:rFonts w:ascii="Bookman Old Style" w:hAnsi="Bookman Old Style"/>
          <w:sz w:val="20"/>
        </w:rPr>
        <w:t xml:space="preserve">bem como infrações descritas na legislação de regência, </w:t>
      </w:r>
      <w:r w:rsidRPr="00F84830">
        <w:rPr>
          <w:rFonts w:ascii="Bookman Old Style" w:hAnsi="Bookman Old Style"/>
          <w:sz w:val="20"/>
        </w:rPr>
        <w:t xml:space="preserve">sem prejuízo da responsabilidade civil e criminal, ficará sujeito às seguintes sanções: </w:t>
      </w:r>
    </w:p>
    <w:p w14:paraId="30B748E7" w14:textId="77777777" w:rsidR="00B85E4B" w:rsidRPr="00F84830" w:rsidRDefault="00B85E4B" w:rsidP="00B85E4B">
      <w:pPr>
        <w:pStyle w:val="PargrafodaLista"/>
        <w:ind w:left="0" w:right="-11" w:firstLine="0"/>
        <w:rPr>
          <w:rFonts w:ascii="Bookman Old Style" w:hAnsi="Bookman Old Style"/>
          <w:sz w:val="20"/>
        </w:rPr>
      </w:pPr>
    </w:p>
    <w:p w14:paraId="0274816B" w14:textId="77777777" w:rsidR="00B85E4B" w:rsidRPr="00F84830" w:rsidRDefault="00B85E4B" w:rsidP="00B85E4B">
      <w:pPr>
        <w:widowControl w:val="0"/>
        <w:ind w:left="0" w:right="-11" w:firstLine="0"/>
        <w:rPr>
          <w:rFonts w:ascii="Bookman Old Style" w:hAnsi="Bookman Old Style"/>
          <w:sz w:val="20"/>
        </w:rPr>
      </w:pPr>
      <w:r>
        <w:rPr>
          <w:rFonts w:ascii="Bookman Old Style" w:hAnsi="Bookman Old Style"/>
          <w:sz w:val="20"/>
        </w:rPr>
        <w:t xml:space="preserve">I - </w:t>
      </w:r>
      <w:r w:rsidRPr="008E1804">
        <w:rPr>
          <w:rFonts w:ascii="Bookman Old Style" w:hAnsi="Bookman Old Style"/>
          <w:b/>
          <w:bCs/>
          <w:sz w:val="20"/>
        </w:rPr>
        <w:t>Advertência,</w:t>
      </w:r>
      <w:r>
        <w:rPr>
          <w:rFonts w:ascii="Bookman Old Style" w:hAnsi="Bookman Old Style"/>
          <w:sz w:val="20"/>
        </w:rPr>
        <w:t xml:space="preserve"> quando o licitante/contratado der causa à inexecução parcial do contrato.</w:t>
      </w:r>
    </w:p>
    <w:p w14:paraId="4A959287" w14:textId="77777777" w:rsidR="00B85E4B" w:rsidRPr="000131FE" w:rsidRDefault="00B85E4B" w:rsidP="00B85E4B">
      <w:pPr>
        <w:widowControl w:val="0"/>
        <w:ind w:left="0" w:right="-11" w:firstLine="0"/>
        <w:rPr>
          <w:rFonts w:ascii="Bookman Old Style" w:hAnsi="Bookman Old Style"/>
          <w:sz w:val="20"/>
        </w:rPr>
      </w:pPr>
      <w:r>
        <w:rPr>
          <w:rFonts w:ascii="Bookman Old Style" w:hAnsi="Bookman Old Style"/>
          <w:sz w:val="20"/>
        </w:rPr>
        <w:t xml:space="preserve">II - </w:t>
      </w:r>
      <w:r w:rsidRPr="008E1804">
        <w:rPr>
          <w:rFonts w:ascii="Bookman Old Style" w:hAnsi="Bookman Old Style"/>
          <w:b/>
          <w:bCs/>
          <w:sz w:val="20"/>
        </w:rPr>
        <w:t>Multa</w:t>
      </w:r>
      <w:r>
        <w:rPr>
          <w:rFonts w:ascii="Bookman Old Style" w:hAnsi="Bookman Old Style"/>
          <w:sz w:val="20"/>
        </w:rPr>
        <w:t>,</w:t>
      </w:r>
      <w:r w:rsidRPr="00F84830">
        <w:rPr>
          <w:rFonts w:ascii="Bookman Old Style" w:hAnsi="Bookman Old Style"/>
          <w:sz w:val="20"/>
        </w:rPr>
        <w:t xml:space="preserve"> </w:t>
      </w:r>
      <w:r>
        <w:rPr>
          <w:rFonts w:ascii="Bookman Old Style" w:hAnsi="Bookman Old Style"/>
          <w:sz w:val="20"/>
        </w:rPr>
        <w:t>equivalente a</w:t>
      </w:r>
      <w:r w:rsidRPr="00F84830">
        <w:rPr>
          <w:rFonts w:ascii="Bookman Old Style" w:hAnsi="Bookman Old Style"/>
          <w:sz w:val="20"/>
        </w:rPr>
        <w:t xml:space="preserve"> </w:t>
      </w:r>
      <w:r>
        <w:rPr>
          <w:rFonts w:ascii="Bookman Old Style" w:hAnsi="Bookman Old Style"/>
          <w:sz w:val="20"/>
        </w:rPr>
        <w:t>20</w:t>
      </w:r>
      <w:r w:rsidRPr="00F84830">
        <w:rPr>
          <w:rFonts w:ascii="Bookman Old Style" w:hAnsi="Bookman Old Style"/>
          <w:sz w:val="20"/>
        </w:rPr>
        <w:t>% (</w:t>
      </w:r>
      <w:r>
        <w:rPr>
          <w:rFonts w:ascii="Bookman Old Style" w:hAnsi="Bookman Old Style"/>
          <w:sz w:val="20"/>
        </w:rPr>
        <w:t xml:space="preserve">vinte </w:t>
      </w:r>
      <w:r w:rsidRPr="00F84830">
        <w:rPr>
          <w:rFonts w:ascii="Bookman Old Style" w:hAnsi="Bookman Old Style"/>
          <w:sz w:val="20"/>
        </w:rPr>
        <w:t xml:space="preserve">por cento) sobre o valor estimado do(s) item(s) </w:t>
      </w:r>
      <w:r>
        <w:rPr>
          <w:rFonts w:ascii="Bookman Old Style" w:hAnsi="Bookman Old Style"/>
          <w:sz w:val="20"/>
        </w:rPr>
        <w:t>adjudicado, ou sobre o valor do contrato.</w:t>
      </w:r>
    </w:p>
    <w:p w14:paraId="672328C6" w14:textId="77777777" w:rsidR="00B85E4B" w:rsidRDefault="00B85E4B" w:rsidP="00B85E4B">
      <w:pPr>
        <w:widowControl w:val="0"/>
        <w:ind w:left="0" w:right="-11" w:firstLine="0"/>
        <w:rPr>
          <w:rFonts w:ascii="Bookman Old Style" w:hAnsi="Bookman Old Style"/>
          <w:sz w:val="20"/>
        </w:rPr>
      </w:pPr>
      <w:r>
        <w:rPr>
          <w:rFonts w:ascii="Bookman Old Style" w:hAnsi="Bookman Old Style"/>
          <w:sz w:val="20"/>
        </w:rPr>
        <w:t>III -</w:t>
      </w:r>
      <w:r w:rsidRPr="000131FE">
        <w:rPr>
          <w:rFonts w:ascii="Bookman Old Style" w:hAnsi="Bookman Old Style"/>
          <w:sz w:val="20"/>
        </w:rPr>
        <w:t xml:space="preserve"> </w:t>
      </w:r>
      <w:r w:rsidRPr="000131FE">
        <w:rPr>
          <w:rFonts w:ascii="Bookman Old Style" w:hAnsi="Bookman Old Style" w:cs="Arial"/>
          <w:b/>
          <w:bCs/>
          <w:sz w:val="20"/>
        </w:rPr>
        <w:t>Impedimento de licitar e contratar</w:t>
      </w:r>
      <w:r w:rsidRPr="000131FE">
        <w:rPr>
          <w:rFonts w:ascii="Bookman Old Style" w:hAnsi="Bookman Old Style"/>
          <w:b/>
          <w:bCs/>
          <w:sz w:val="20"/>
        </w:rPr>
        <w:t xml:space="preserve"> com a Administração Pública</w:t>
      </w:r>
      <w:r w:rsidRPr="000131FE">
        <w:rPr>
          <w:rFonts w:ascii="Bookman Old Style" w:hAnsi="Bookman Old Style"/>
          <w:sz w:val="20"/>
        </w:rPr>
        <w:t xml:space="preserve"> </w:t>
      </w:r>
      <w:r w:rsidRPr="000131FE">
        <w:rPr>
          <w:rFonts w:ascii="Bookman Old Style" w:hAnsi="Bookman Old Style" w:cs="Arial"/>
          <w:sz w:val="20"/>
        </w:rPr>
        <w:t>direta e indireta do ente federativo que tiver aplicado a sanção,</w:t>
      </w:r>
      <w:r w:rsidRPr="000131FE">
        <w:rPr>
          <w:rFonts w:ascii="Bookman Old Style" w:hAnsi="Bookman Old Style"/>
          <w:sz w:val="20"/>
        </w:rPr>
        <w:t xml:space="preserve"> pelo prazo de até 3 (três) anos.</w:t>
      </w:r>
    </w:p>
    <w:p w14:paraId="4AE01BB4" w14:textId="77777777" w:rsidR="00B85E4B" w:rsidRPr="000131FE" w:rsidRDefault="00B85E4B" w:rsidP="00B85E4B">
      <w:pPr>
        <w:widowControl w:val="0"/>
        <w:ind w:left="0" w:right="-11" w:firstLine="0"/>
        <w:rPr>
          <w:rFonts w:ascii="Bookman Old Style" w:hAnsi="Bookman Old Style"/>
          <w:sz w:val="20"/>
        </w:rPr>
      </w:pPr>
    </w:p>
    <w:p w14:paraId="1293B830" w14:textId="77777777" w:rsidR="00B85E4B" w:rsidRPr="000131FE" w:rsidRDefault="00B85E4B" w:rsidP="00B85E4B">
      <w:pPr>
        <w:widowControl w:val="0"/>
        <w:ind w:left="0" w:right="-11" w:firstLine="0"/>
        <w:rPr>
          <w:rFonts w:ascii="Bookman Old Style" w:hAnsi="Bookman Old Style"/>
          <w:sz w:val="20"/>
        </w:rPr>
      </w:pPr>
      <w:r>
        <w:rPr>
          <w:rFonts w:ascii="Bookman Old Style" w:hAnsi="Bookman Old Style"/>
          <w:sz w:val="20"/>
        </w:rPr>
        <w:t xml:space="preserve">IV - </w:t>
      </w:r>
      <w:r w:rsidRPr="000131FE">
        <w:rPr>
          <w:rFonts w:ascii="Bookman Old Style" w:hAnsi="Bookman Old Style"/>
          <w:b/>
          <w:bCs/>
          <w:sz w:val="20"/>
        </w:rPr>
        <w:t>Declaração de inidoneidade para licitar ou contratar com a Administração Pública</w:t>
      </w:r>
      <w:r w:rsidRPr="000131FE">
        <w:rPr>
          <w:rFonts w:ascii="Bookman Old Style" w:hAnsi="Bookman Old Style"/>
          <w:sz w:val="20"/>
        </w:rPr>
        <w:t xml:space="preserve">, </w:t>
      </w:r>
      <w:r w:rsidRPr="000131FE">
        <w:rPr>
          <w:rFonts w:ascii="Bookman Old Style" w:hAnsi="Bookman Old Style" w:cs="Arial"/>
          <w:sz w:val="20"/>
        </w:rPr>
        <w:t>pelo prazo mínimo de 3 (três) anos e máximo de 6 (seis) anos.</w:t>
      </w:r>
    </w:p>
    <w:p w14:paraId="480DBD36" w14:textId="77777777" w:rsidR="00B85E4B" w:rsidRPr="00F84830" w:rsidRDefault="00B85E4B" w:rsidP="00B85E4B">
      <w:pPr>
        <w:widowControl w:val="0"/>
        <w:ind w:left="0" w:right="-11" w:firstLine="0"/>
        <w:rPr>
          <w:rFonts w:ascii="Bookman Old Style" w:hAnsi="Bookman Old Style"/>
          <w:sz w:val="20"/>
        </w:rPr>
      </w:pPr>
    </w:p>
    <w:p w14:paraId="5220AE29" w14:textId="77777777" w:rsidR="00B85E4B" w:rsidRPr="00F84830" w:rsidRDefault="00B85E4B" w:rsidP="00B85E4B">
      <w:pPr>
        <w:widowControl w:val="0"/>
        <w:ind w:left="0" w:right="-11" w:firstLine="0"/>
        <w:rPr>
          <w:rFonts w:ascii="Bookman Old Style" w:hAnsi="Bookman Old Style"/>
          <w:sz w:val="20"/>
        </w:rPr>
      </w:pPr>
      <w:r w:rsidRPr="007B6795">
        <w:rPr>
          <w:rFonts w:ascii="Bookman Old Style" w:hAnsi="Bookman Old Style"/>
          <w:b/>
          <w:bCs/>
          <w:sz w:val="20"/>
        </w:rPr>
        <w:lastRenderedPageBreak/>
        <w:t>Parágrafo quarto.</w:t>
      </w:r>
      <w:r>
        <w:rPr>
          <w:rFonts w:ascii="Bookman Old Style" w:hAnsi="Bookman Old Style"/>
          <w:sz w:val="20"/>
        </w:rPr>
        <w:t xml:space="preserve"> </w:t>
      </w:r>
      <w:r w:rsidRPr="00F84830">
        <w:rPr>
          <w:rFonts w:ascii="Bookman Old Style" w:hAnsi="Bookman Old Style"/>
          <w:sz w:val="20"/>
        </w:rPr>
        <w:t>A penalidade de multa pode ser aplicada cumulativamente com as demais sanções.</w:t>
      </w:r>
    </w:p>
    <w:p w14:paraId="4AC64A2A" w14:textId="77777777" w:rsidR="00B85E4B" w:rsidRPr="00F84830" w:rsidRDefault="00B85E4B" w:rsidP="00B85E4B">
      <w:pPr>
        <w:pStyle w:val="PargrafodaLista"/>
        <w:ind w:left="0" w:right="-11" w:firstLine="0"/>
        <w:rPr>
          <w:rFonts w:ascii="Bookman Old Style" w:hAnsi="Bookman Old Style"/>
          <w:sz w:val="20"/>
        </w:rPr>
      </w:pPr>
    </w:p>
    <w:p w14:paraId="3417FCFC" w14:textId="77777777" w:rsidR="00B85E4B" w:rsidRDefault="00B85E4B" w:rsidP="00B85E4B">
      <w:pPr>
        <w:widowControl w:val="0"/>
        <w:ind w:left="0" w:right="-11" w:firstLine="0"/>
        <w:rPr>
          <w:rFonts w:ascii="Bookman Old Style" w:hAnsi="Bookman Old Style"/>
          <w:sz w:val="20"/>
        </w:rPr>
      </w:pPr>
      <w:r w:rsidRPr="003C25B8">
        <w:rPr>
          <w:rFonts w:ascii="Bookman Old Style" w:hAnsi="Bookman Old Style"/>
          <w:b/>
          <w:bCs/>
          <w:sz w:val="20"/>
        </w:rPr>
        <w:t>Parágrafo quinto.</w:t>
      </w:r>
      <w:r>
        <w:rPr>
          <w:rFonts w:ascii="Bookman Old Style" w:hAnsi="Bookman Old Style"/>
          <w:sz w:val="20"/>
        </w:rPr>
        <w:t xml:space="preserve"> </w:t>
      </w:r>
      <w:r w:rsidRPr="00F84830">
        <w:rPr>
          <w:rFonts w:ascii="Bookman Old Style" w:hAnsi="Bookman Old Style"/>
          <w:sz w:val="20"/>
        </w:rPr>
        <w:t xml:space="preserve">Se, durante o processo de aplicação de penalidade, houver indícios de prática de infração administrativa tipificada pela Lei </w:t>
      </w:r>
      <w:r>
        <w:rPr>
          <w:rFonts w:ascii="Bookman Old Style" w:hAnsi="Bookman Old Style"/>
          <w:sz w:val="20"/>
        </w:rPr>
        <w:t xml:space="preserve">Federal </w:t>
      </w:r>
      <w:r w:rsidRPr="00F84830">
        <w:rPr>
          <w:rFonts w:ascii="Bookman Old Style" w:hAnsi="Bookman Old Style"/>
          <w:sz w:val="20"/>
        </w:rPr>
        <w:t>nº</w:t>
      </w:r>
      <w:r>
        <w:rPr>
          <w:rFonts w:ascii="Bookman Old Style" w:hAnsi="Bookman Old Style"/>
          <w:sz w:val="20"/>
        </w:rPr>
        <w:t>:</w:t>
      </w:r>
      <w:r w:rsidRPr="00F84830">
        <w:rPr>
          <w:rFonts w:ascii="Bookman Old Style" w:hAnsi="Bookman Old Style"/>
          <w:sz w:val="20"/>
        </w:rPr>
        <w:t xml:space="preserve"> 12.846, de 1º de agosto de 2013 (Lei Anticorrupção), como ato lesivo à administração 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17510D37" w14:textId="77777777" w:rsidR="00B85E4B" w:rsidRPr="00F84830" w:rsidRDefault="00B85E4B" w:rsidP="00B85E4B">
      <w:pPr>
        <w:widowControl w:val="0"/>
        <w:ind w:left="0" w:right="-11" w:firstLine="0"/>
        <w:rPr>
          <w:rFonts w:ascii="Bookman Old Style" w:hAnsi="Bookman Old Style"/>
          <w:sz w:val="20"/>
        </w:rPr>
      </w:pPr>
    </w:p>
    <w:p w14:paraId="1B74BD44" w14:textId="77777777" w:rsidR="00B85E4B" w:rsidRPr="00F84830" w:rsidRDefault="00B85E4B" w:rsidP="00B85E4B">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sexto</w:t>
      </w:r>
      <w:r w:rsidRPr="003C25B8">
        <w:rPr>
          <w:rFonts w:ascii="Bookman Old Style" w:hAnsi="Bookman Old Style"/>
          <w:b/>
          <w:bCs/>
          <w:sz w:val="20"/>
        </w:rPr>
        <w:t>.</w:t>
      </w:r>
      <w:r>
        <w:rPr>
          <w:rFonts w:ascii="Bookman Old Style" w:hAnsi="Bookman Old Style"/>
          <w:b/>
          <w:bCs/>
          <w:sz w:val="20"/>
        </w:rPr>
        <w:t xml:space="preserve"> </w:t>
      </w:r>
      <w:r w:rsidRPr="00F84830">
        <w:rPr>
          <w:rFonts w:ascii="Bookman Old Style" w:hAnsi="Bookman Old Style"/>
          <w:sz w:val="20"/>
        </w:rPr>
        <w:t xml:space="preserve">A apuração e o julgamento das demais infrações administrativas não consideradas como ato lesivo à Administração Pública nacional nos termos da Lei </w:t>
      </w:r>
      <w:r>
        <w:rPr>
          <w:rFonts w:ascii="Bookman Old Style" w:hAnsi="Bookman Old Style"/>
          <w:sz w:val="20"/>
        </w:rPr>
        <w:t xml:space="preserve">Federal </w:t>
      </w:r>
      <w:r w:rsidRPr="00F84830">
        <w:rPr>
          <w:rFonts w:ascii="Bookman Old Style" w:hAnsi="Bookman Old Style"/>
          <w:sz w:val="20"/>
        </w:rPr>
        <w:t>nº</w:t>
      </w:r>
      <w:r>
        <w:rPr>
          <w:rFonts w:ascii="Bookman Old Style" w:hAnsi="Bookman Old Style"/>
          <w:sz w:val="20"/>
        </w:rPr>
        <w:t>:</w:t>
      </w:r>
      <w:r w:rsidRPr="00F84830">
        <w:rPr>
          <w:rFonts w:ascii="Bookman Old Style" w:hAnsi="Bookman Old Style"/>
          <w:sz w:val="20"/>
        </w:rPr>
        <w:t xml:space="preserve"> 12.846/2013, seguirão seu rito normal na unidade administrativa. </w:t>
      </w:r>
    </w:p>
    <w:p w14:paraId="688D9BB6" w14:textId="77777777" w:rsidR="00B85E4B" w:rsidRPr="00F84830" w:rsidRDefault="00B85E4B" w:rsidP="00B85E4B">
      <w:pPr>
        <w:pStyle w:val="PargrafodaLista"/>
        <w:ind w:left="0" w:right="-11" w:firstLine="0"/>
        <w:rPr>
          <w:rFonts w:ascii="Bookman Old Style" w:hAnsi="Bookman Old Style"/>
          <w:sz w:val="20"/>
        </w:rPr>
      </w:pPr>
    </w:p>
    <w:p w14:paraId="1B9B964C" w14:textId="77777777" w:rsidR="00B85E4B" w:rsidRPr="00F84830" w:rsidRDefault="00B85E4B" w:rsidP="00B85E4B">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sétimo</w:t>
      </w:r>
      <w:r w:rsidRPr="003C25B8">
        <w:rPr>
          <w:rFonts w:ascii="Bookman Old Style" w:hAnsi="Bookman Old Style"/>
          <w:b/>
          <w:bCs/>
          <w:sz w:val="20"/>
        </w:rPr>
        <w:t>.</w:t>
      </w:r>
      <w:r>
        <w:rPr>
          <w:rFonts w:ascii="Bookman Old Style" w:hAnsi="Bookman Old Style"/>
          <w:b/>
          <w:bCs/>
          <w:sz w:val="20"/>
        </w:rPr>
        <w:t xml:space="preserve"> </w:t>
      </w:r>
      <w:r w:rsidRPr="00F84830">
        <w:rPr>
          <w:rFonts w:ascii="Bookman Old Style" w:hAnsi="Bookman Old Style"/>
          <w:sz w:val="20"/>
        </w:rPr>
        <w:t xml:space="preserve">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 </w:t>
      </w:r>
    </w:p>
    <w:p w14:paraId="3AE19AC8" w14:textId="77777777" w:rsidR="00B85E4B" w:rsidRPr="00F84830" w:rsidRDefault="00B85E4B" w:rsidP="00B85E4B">
      <w:pPr>
        <w:pStyle w:val="PargrafodaLista"/>
        <w:ind w:left="0" w:right="-11" w:firstLine="0"/>
        <w:rPr>
          <w:rFonts w:ascii="Bookman Old Style" w:hAnsi="Bookman Old Style"/>
          <w:sz w:val="20"/>
        </w:rPr>
      </w:pPr>
    </w:p>
    <w:p w14:paraId="7BFBB4D5" w14:textId="77777777" w:rsidR="00B85E4B" w:rsidRDefault="00B85E4B" w:rsidP="00B85E4B">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oitavo</w:t>
      </w:r>
      <w:r w:rsidRPr="003C25B8">
        <w:rPr>
          <w:rFonts w:ascii="Bookman Old Style" w:hAnsi="Bookman Old Style"/>
          <w:b/>
          <w:bCs/>
          <w:sz w:val="20"/>
        </w:rPr>
        <w:t>.</w:t>
      </w:r>
      <w:r>
        <w:rPr>
          <w:rFonts w:ascii="Bookman Old Style" w:hAnsi="Bookman Old Style"/>
          <w:b/>
          <w:bCs/>
          <w:sz w:val="20"/>
        </w:rPr>
        <w:t xml:space="preserve"> </w:t>
      </w:r>
      <w:r w:rsidRPr="00F84830">
        <w:rPr>
          <w:rFonts w:ascii="Bookman Old Style" w:hAnsi="Bookman Old Style"/>
          <w:sz w:val="20"/>
        </w:rPr>
        <w:t>Caso o valor da multa não seja suficiente para cobrir os prejuízos causados pela conduta do licitante, o Município poderá cobrar o valor remanescente judicialmente, conforme artigo 419 do Código Civil.</w:t>
      </w:r>
    </w:p>
    <w:p w14:paraId="025548D7" w14:textId="77777777" w:rsidR="00B85E4B" w:rsidRPr="00267C42" w:rsidRDefault="00B85E4B" w:rsidP="00B85E4B">
      <w:pPr>
        <w:widowControl w:val="0"/>
        <w:ind w:left="0" w:right="-11" w:firstLine="0"/>
        <w:rPr>
          <w:rFonts w:ascii="Bookman Old Style" w:hAnsi="Bookman Old Style"/>
          <w:sz w:val="20"/>
        </w:rPr>
      </w:pPr>
    </w:p>
    <w:p w14:paraId="1CD82484" w14:textId="77777777" w:rsidR="00B85E4B" w:rsidRPr="00267C42" w:rsidRDefault="00B85E4B" w:rsidP="00B85E4B">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nono</w:t>
      </w:r>
      <w:r w:rsidRPr="003C25B8">
        <w:rPr>
          <w:rFonts w:ascii="Bookman Old Style" w:hAnsi="Bookman Old Style"/>
          <w:b/>
          <w:bCs/>
          <w:sz w:val="20"/>
        </w:rPr>
        <w:t>.</w:t>
      </w:r>
      <w:r>
        <w:rPr>
          <w:rFonts w:ascii="Bookman Old Style" w:hAnsi="Bookman Old Style"/>
          <w:b/>
          <w:bCs/>
          <w:sz w:val="20"/>
        </w:rPr>
        <w:t xml:space="preserve"> </w:t>
      </w:r>
      <w:r w:rsidRPr="00267C42">
        <w:rPr>
          <w:rFonts w:ascii="Bookman Old Style" w:hAnsi="Bookman Old Style" w:cs="Arial"/>
          <w:sz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AFDAF94" w14:textId="77777777" w:rsidR="00B85E4B" w:rsidRPr="00F84830" w:rsidRDefault="00B85E4B" w:rsidP="00B85E4B">
      <w:pPr>
        <w:pStyle w:val="PargrafodaLista"/>
        <w:ind w:left="0" w:right="-11" w:firstLine="0"/>
        <w:rPr>
          <w:rFonts w:ascii="Bookman Old Style" w:hAnsi="Bookman Old Style"/>
          <w:sz w:val="20"/>
        </w:rPr>
      </w:pPr>
    </w:p>
    <w:p w14:paraId="61458027" w14:textId="77777777" w:rsidR="00B85E4B" w:rsidRPr="004477AD" w:rsidRDefault="00B85E4B" w:rsidP="00B85E4B">
      <w:pPr>
        <w:widowControl w:val="0"/>
        <w:ind w:left="0" w:right="-11"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décimo</w:t>
      </w:r>
      <w:r w:rsidRPr="003C25B8">
        <w:rPr>
          <w:rFonts w:ascii="Bookman Old Style" w:hAnsi="Bookman Old Style"/>
          <w:b/>
          <w:bCs/>
          <w:sz w:val="20"/>
        </w:rPr>
        <w:t>.</w:t>
      </w:r>
      <w:r>
        <w:rPr>
          <w:rFonts w:ascii="Bookman Old Style" w:hAnsi="Bookman Old Style"/>
          <w:b/>
          <w:bCs/>
          <w:sz w:val="20"/>
        </w:rPr>
        <w:t xml:space="preserve"> </w:t>
      </w:r>
      <w:r>
        <w:rPr>
          <w:rFonts w:ascii="Bookman Old Style" w:hAnsi="Bookman Old Style"/>
          <w:sz w:val="20"/>
        </w:rPr>
        <w:t xml:space="preserve">Exceto quanto a penalidade de Advertência, a </w:t>
      </w:r>
      <w:r w:rsidRPr="00F84830">
        <w:rPr>
          <w:rFonts w:ascii="Bookman Old Style" w:hAnsi="Bookman Old Style"/>
          <w:sz w:val="20"/>
        </w:rPr>
        <w:t xml:space="preserve">aplicação das </w:t>
      </w:r>
      <w:r>
        <w:rPr>
          <w:rFonts w:ascii="Bookman Old Style" w:hAnsi="Bookman Old Style"/>
          <w:sz w:val="20"/>
        </w:rPr>
        <w:t xml:space="preserve">demais </w:t>
      </w:r>
      <w:r w:rsidRPr="00F84830">
        <w:rPr>
          <w:rFonts w:ascii="Bookman Old Style" w:hAnsi="Bookman Old Style"/>
          <w:sz w:val="20"/>
        </w:rPr>
        <w:t>penalidades previstas</w:t>
      </w:r>
      <w:r>
        <w:rPr>
          <w:rFonts w:ascii="Bookman Old Style" w:hAnsi="Bookman Old Style"/>
          <w:sz w:val="20"/>
        </w:rPr>
        <w:t xml:space="preserve"> anteriormente</w:t>
      </w:r>
      <w:r w:rsidRPr="00F84830">
        <w:rPr>
          <w:rFonts w:ascii="Bookman Old Style" w:hAnsi="Bookman Old Style"/>
          <w:sz w:val="20"/>
        </w:rPr>
        <w:t xml:space="preserve"> </w:t>
      </w:r>
      <w:r w:rsidRPr="004477AD">
        <w:rPr>
          <w:rFonts w:ascii="Bookman Old Style" w:hAnsi="Bookman Old Style"/>
          <w:sz w:val="20"/>
        </w:rPr>
        <w:t>realizar-se-á por meio de processo administrativo, que assegurará o contraditório e a ampla defesa ao licitante/adjudicatário/contratado, observando-se o procedimento previsto na Lei Federal nº: 14.133/2021.</w:t>
      </w:r>
    </w:p>
    <w:p w14:paraId="42524BA2" w14:textId="77777777" w:rsidR="00B85E4B" w:rsidRPr="004477AD" w:rsidRDefault="00B85E4B" w:rsidP="00B85E4B">
      <w:pPr>
        <w:pStyle w:val="PargrafodaLista"/>
        <w:ind w:left="0" w:right="-11" w:firstLine="0"/>
        <w:rPr>
          <w:rFonts w:ascii="Bookman Old Style" w:hAnsi="Bookman Old Style"/>
          <w:sz w:val="20"/>
        </w:rPr>
      </w:pPr>
    </w:p>
    <w:p w14:paraId="6A2C5C2B" w14:textId="77777777" w:rsidR="00B85E4B" w:rsidRDefault="00B85E4B" w:rsidP="00B85E4B">
      <w:pPr>
        <w:pStyle w:val="NormalWeb"/>
        <w:spacing w:before="0" w:after="0"/>
        <w:ind w:left="0" w:firstLine="0"/>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décimo primeiro</w:t>
      </w:r>
      <w:r w:rsidRPr="003C25B8">
        <w:rPr>
          <w:rFonts w:ascii="Bookman Old Style" w:hAnsi="Bookman Old Style"/>
          <w:b/>
          <w:bCs/>
          <w:sz w:val="20"/>
        </w:rPr>
        <w:t>.</w:t>
      </w:r>
      <w:r>
        <w:rPr>
          <w:rFonts w:ascii="Bookman Old Style" w:hAnsi="Bookman Old Style"/>
          <w:b/>
          <w:bCs/>
          <w:sz w:val="20"/>
        </w:rPr>
        <w:t xml:space="preserve"> </w:t>
      </w:r>
      <w:r w:rsidRPr="004477AD">
        <w:rPr>
          <w:rFonts w:ascii="Bookman Old Style" w:hAnsi="Bookman Old Style"/>
          <w:sz w:val="20"/>
        </w:rPr>
        <w:t xml:space="preserve">autoridade competente, na aplicação das sanções, levará em consideração </w:t>
      </w:r>
      <w:r w:rsidRPr="004477AD">
        <w:rPr>
          <w:rFonts w:ascii="Bookman Old Style" w:hAnsi="Bookman Old Style" w:cs="Arial"/>
          <w:sz w:val="20"/>
        </w:rPr>
        <w:t>a natureza e a gravidade da infração cometida, as peculiaridades do caso concreto, as circunstâncias agravantes ou atenuantes, os danos que dela provierem para a Administração Pública, e a implantação ou o aperfeiçoamento de programa de integridade, conforme normas e orientações dos órgãos de controle</w:t>
      </w:r>
      <w:r w:rsidRPr="004477AD">
        <w:rPr>
          <w:rFonts w:ascii="Bookman Old Style" w:hAnsi="Bookman Old Style"/>
          <w:sz w:val="20"/>
        </w:rPr>
        <w:t>, observado o princípio da proporcionalidade.</w:t>
      </w:r>
    </w:p>
    <w:p w14:paraId="42D8C10D" w14:textId="77777777" w:rsidR="00B85E4B" w:rsidRDefault="00B85E4B" w:rsidP="00B85E4B">
      <w:pPr>
        <w:pStyle w:val="NormalWeb"/>
        <w:spacing w:before="0" w:after="0"/>
        <w:ind w:left="0" w:firstLine="0"/>
        <w:rPr>
          <w:rFonts w:ascii="Bookman Old Style" w:hAnsi="Bookman Old Style"/>
          <w:sz w:val="20"/>
        </w:rPr>
      </w:pPr>
    </w:p>
    <w:p w14:paraId="1072EAFD" w14:textId="77777777" w:rsidR="00B85E4B" w:rsidRDefault="00B85E4B" w:rsidP="00B85E4B">
      <w:pPr>
        <w:pStyle w:val="ParagraphStyle"/>
        <w:ind w:right="-11"/>
        <w:jc w:val="both"/>
        <w:rPr>
          <w:rFonts w:ascii="Bookman Old Style" w:hAnsi="Bookman Old Style"/>
          <w:sz w:val="20"/>
        </w:rPr>
      </w:pPr>
      <w:r w:rsidRPr="003C25B8">
        <w:rPr>
          <w:rFonts w:ascii="Bookman Old Style" w:hAnsi="Bookman Old Style"/>
          <w:b/>
          <w:bCs/>
          <w:sz w:val="20"/>
        </w:rPr>
        <w:t xml:space="preserve">Parágrafo </w:t>
      </w:r>
      <w:r>
        <w:rPr>
          <w:rFonts w:ascii="Bookman Old Style" w:hAnsi="Bookman Old Style"/>
          <w:b/>
          <w:bCs/>
          <w:sz w:val="20"/>
        </w:rPr>
        <w:t>décimo segundo</w:t>
      </w:r>
      <w:r w:rsidRPr="003C25B8">
        <w:rPr>
          <w:rFonts w:ascii="Bookman Old Style" w:hAnsi="Bookman Old Style"/>
          <w:b/>
          <w:bCs/>
          <w:sz w:val="20"/>
        </w:rPr>
        <w:t>.</w:t>
      </w:r>
      <w:r>
        <w:rPr>
          <w:rFonts w:ascii="Bookman Old Style" w:hAnsi="Bookman Old Style"/>
          <w:b/>
          <w:bCs/>
          <w:sz w:val="20"/>
        </w:rPr>
        <w:t xml:space="preserve"> </w:t>
      </w:r>
      <w:r w:rsidRPr="004477AD">
        <w:rPr>
          <w:rFonts w:ascii="Bookman Old Style" w:hAnsi="Bookman Old Style"/>
          <w:sz w:val="20"/>
        </w:rPr>
        <w:t>As penalidades serão obrigatoriamente</w:t>
      </w:r>
      <w:r w:rsidRPr="00F84830">
        <w:rPr>
          <w:rFonts w:ascii="Bookman Old Style" w:hAnsi="Bookman Old Style"/>
          <w:sz w:val="20"/>
        </w:rPr>
        <w:t xml:space="preserve"> registradas no SICAF</w:t>
      </w:r>
      <w:r>
        <w:rPr>
          <w:rFonts w:ascii="Bookman Old Style" w:hAnsi="Bookman Old Style"/>
          <w:sz w:val="20"/>
        </w:rPr>
        <w:t xml:space="preserve"> e nos órgãos de controle e fiscalização.</w:t>
      </w:r>
    </w:p>
    <w:p w14:paraId="23ADA887" w14:textId="77777777" w:rsidR="00B85E4B" w:rsidRPr="008A3D5D" w:rsidRDefault="00B85E4B" w:rsidP="00B85E4B">
      <w:pPr>
        <w:pStyle w:val="ParagraphStyle"/>
        <w:ind w:right="-11"/>
        <w:jc w:val="both"/>
        <w:rPr>
          <w:rFonts w:ascii="Bookman Old Style" w:hAnsi="Bookman Old Style"/>
          <w:sz w:val="20"/>
        </w:rPr>
      </w:pPr>
    </w:p>
    <w:p w14:paraId="58271ADC" w14:textId="77777777" w:rsidR="00B85E4B" w:rsidRDefault="00B85E4B" w:rsidP="00B85E4B">
      <w:pPr>
        <w:pStyle w:val="ParagraphStyle"/>
        <w:ind w:right="-11"/>
        <w:jc w:val="both"/>
        <w:rPr>
          <w:rFonts w:ascii="Bookman Old Style" w:hAnsi="Bookman Old Style" w:cs="Arial"/>
          <w:sz w:val="20"/>
          <w:szCs w:val="20"/>
        </w:rPr>
      </w:pPr>
      <w:r w:rsidRPr="008A3D5D">
        <w:rPr>
          <w:rFonts w:ascii="Bookman Old Style" w:hAnsi="Bookman Old Style"/>
          <w:b/>
          <w:bCs/>
          <w:sz w:val="20"/>
        </w:rPr>
        <w:t xml:space="preserve">CLÁUSULA DÉCIMA </w:t>
      </w:r>
      <w:r>
        <w:rPr>
          <w:rFonts w:ascii="Bookman Old Style" w:hAnsi="Bookman Old Style"/>
          <w:b/>
          <w:bCs/>
          <w:sz w:val="20"/>
        </w:rPr>
        <w:t>PRIMEIRA</w:t>
      </w:r>
      <w:r w:rsidRPr="008A3D5D">
        <w:rPr>
          <w:rFonts w:ascii="Bookman Old Style" w:hAnsi="Bookman Old Style"/>
          <w:b/>
          <w:bCs/>
          <w:sz w:val="20"/>
        </w:rPr>
        <w:t xml:space="preserve"> – DA OBRIGAÇÃO ESPECÍFICA. </w:t>
      </w:r>
      <w:r w:rsidRPr="008A3D5D">
        <w:rPr>
          <w:rFonts w:ascii="Bookman Old Style" w:hAnsi="Bookman Old Style"/>
          <w:sz w:val="20"/>
        </w:rPr>
        <w:t xml:space="preserve">A CONTRATADA deve </w:t>
      </w:r>
      <w:r w:rsidRPr="008A3D5D">
        <w:rPr>
          <w:rFonts w:ascii="Bookman Old Style" w:hAnsi="Bookman Old Style" w:cs="Arial"/>
          <w:sz w:val="20"/>
          <w:szCs w:val="20"/>
        </w:rPr>
        <w:t xml:space="preserve">manter, durante toda a execução do contrato, sua compatibilidade com as obrigações assumidas quando da apresentação das propostas, </w:t>
      </w:r>
      <w:r>
        <w:rPr>
          <w:rFonts w:ascii="Bookman Old Style" w:hAnsi="Bookman Old Style" w:cs="Arial"/>
          <w:sz w:val="20"/>
          <w:szCs w:val="20"/>
        </w:rPr>
        <w:t xml:space="preserve">e </w:t>
      </w:r>
      <w:r w:rsidRPr="008A3D5D">
        <w:rPr>
          <w:rFonts w:ascii="Bookman Old Style" w:hAnsi="Bookman Old Style" w:cs="Arial"/>
          <w:sz w:val="20"/>
          <w:szCs w:val="20"/>
        </w:rPr>
        <w:t>todas as condições exigidas para a habilitação na licitação.</w:t>
      </w:r>
    </w:p>
    <w:p w14:paraId="6F3E3F43" w14:textId="77777777" w:rsidR="00B85E4B" w:rsidRDefault="00B85E4B" w:rsidP="00B85E4B">
      <w:pPr>
        <w:pStyle w:val="ParagraphStyle"/>
        <w:ind w:right="-11"/>
        <w:jc w:val="both"/>
        <w:rPr>
          <w:rFonts w:ascii="Bookman Old Style" w:hAnsi="Bookman Old Style" w:cs="Arial"/>
          <w:sz w:val="20"/>
          <w:szCs w:val="20"/>
        </w:rPr>
      </w:pPr>
    </w:p>
    <w:p w14:paraId="420DE945" w14:textId="77777777" w:rsidR="00B85E4B" w:rsidRDefault="00B85E4B" w:rsidP="00B85E4B">
      <w:pPr>
        <w:pStyle w:val="ParagraphStyle"/>
        <w:ind w:right="-11"/>
        <w:jc w:val="both"/>
        <w:rPr>
          <w:rFonts w:ascii="Bookman Old Style" w:hAnsi="Bookman Old Style" w:cs="Arial"/>
          <w:sz w:val="20"/>
          <w:szCs w:val="20"/>
        </w:rPr>
      </w:pPr>
      <w:r w:rsidRPr="008A3D5D">
        <w:rPr>
          <w:rFonts w:ascii="Bookman Old Style" w:hAnsi="Bookman Old Style"/>
          <w:b/>
          <w:bCs/>
          <w:sz w:val="20"/>
        </w:rPr>
        <w:t xml:space="preserve">CLÁUSULA DÉCIMA </w:t>
      </w:r>
      <w:r>
        <w:rPr>
          <w:rFonts w:ascii="Bookman Old Style" w:hAnsi="Bookman Old Style"/>
          <w:b/>
          <w:bCs/>
          <w:sz w:val="20"/>
        </w:rPr>
        <w:t>SEGUNDA</w:t>
      </w:r>
      <w:r w:rsidRPr="008A3D5D">
        <w:rPr>
          <w:rFonts w:ascii="Bookman Old Style" w:hAnsi="Bookman Old Style"/>
          <w:b/>
          <w:bCs/>
          <w:sz w:val="20"/>
        </w:rPr>
        <w:t xml:space="preserve"> – DA</w:t>
      </w:r>
      <w:r>
        <w:rPr>
          <w:rFonts w:ascii="Bookman Old Style" w:hAnsi="Bookman Old Style"/>
          <w:b/>
          <w:bCs/>
          <w:sz w:val="20"/>
        </w:rPr>
        <w:t>S</w:t>
      </w:r>
      <w:r w:rsidRPr="008A3D5D">
        <w:rPr>
          <w:rFonts w:ascii="Bookman Old Style" w:hAnsi="Bookman Old Style"/>
          <w:b/>
          <w:bCs/>
          <w:sz w:val="20"/>
        </w:rPr>
        <w:t xml:space="preserve"> OBRIGAÇ</w:t>
      </w:r>
      <w:r>
        <w:rPr>
          <w:rFonts w:ascii="Bookman Old Style" w:hAnsi="Bookman Old Style"/>
          <w:b/>
          <w:bCs/>
          <w:sz w:val="20"/>
        </w:rPr>
        <w:t>ÕES</w:t>
      </w:r>
      <w:r w:rsidRPr="008A3D5D">
        <w:rPr>
          <w:rFonts w:ascii="Bookman Old Style" w:hAnsi="Bookman Old Style"/>
          <w:b/>
          <w:bCs/>
          <w:sz w:val="20"/>
        </w:rPr>
        <w:t xml:space="preserve"> ESPECÍFICA</w:t>
      </w:r>
      <w:r>
        <w:rPr>
          <w:rFonts w:ascii="Bookman Old Style" w:hAnsi="Bookman Old Style"/>
          <w:b/>
          <w:bCs/>
          <w:sz w:val="20"/>
        </w:rPr>
        <w:t>S</w:t>
      </w:r>
      <w:r w:rsidRPr="008A3D5D">
        <w:rPr>
          <w:rFonts w:ascii="Bookman Old Style" w:hAnsi="Bookman Old Style"/>
          <w:b/>
          <w:bCs/>
          <w:sz w:val="20"/>
        </w:rPr>
        <w:t xml:space="preserve">. </w:t>
      </w:r>
      <w:r w:rsidRPr="008A3D5D">
        <w:rPr>
          <w:rFonts w:ascii="Bookman Old Style" w:hAnsi="Bookman Old Style"/>
          <w:sz w:val="20"/>
        </w:rPr>
        <w:t xml:space="preserve">A CONTRATADA deve </w:t>
      </w:r>
      <w:r w:rsidRPr="008A3D5D">
        <w:rPr>
          <w:rFonts w:ascii="Bookman Old Style" w:hAnsi="Bookman Old Style" w:cs="Arial"/>
          <w:sz w:val="20"/>
          <w:szCs w:val="20"/>
        </w:rPr>
        <w:t xml:space="preserve">manter, durante toda a execução do contrato, sua compatibilidade com as obrigações assumidas quando da apresentação das propostas, </w:t>
      </w:r>
      <w:r>
        <w:rPr>
          <w:rFonts w:ascii="Bookman Old Style" w:hAnsi="Bookman Old Style" w:cs="Arial"/>
          <w:sz w:val="20"/>
          <w:szCs w:val="20"/>
        </w:rPr>
        <w:t xml:space="preserve">e </w:t>
      </w:r>
      <w:r w:rsidRPr="008A3D5D">
        <w:rPr>
          <w:rFonts w:ascii="Bookman Old Style" w:hAnsi="Bookman Old Style" w:cs="Arial"/>
          <w:sz w:val="20"/>
          <w:szCs w:val="20"/>
        </w:rPr>
        <w:t>todas as condições exigidas para a habilitação na licitação.</w:t>
      </w:r>
    </w:p>
    <w:p w14:paraId="2ABAE6B1" w14:textId="77777777" w:rsidR="00B85E4B" w:rsidRDefault="00B85E4B" w:rsidP="00B85E4B">
      <w:pPr>
        <w:pStyle w:val="ParagraphStyle"/>
        <w:ind w:right="-11"/>
        <w:jc w:val="both"/>
        <w:rPr>
          <w:rFonts w:ascii="Bookman Old Style" w:hAnsi="Bookman Old Style" w:cs="Arial"/>
          <w:sz w:val="20"/>
          <w:szCs w:val="20"/>
        </w:rPr>
      </w:pPr>
    </w:p>
    <w:p w14:paraId="5F30D9FC" w14:textId="77777777" w:rsidR="00B85E4B" w:rsidRDefault="00B85E4B" w:rsidP="00B85E4B">
      <w:pPr>
        <w:pStyle w:val="ParagraphStyle"/>
        <w:ind w:right="-11"/>
        <w:jc w:val="both"/>
        <w:rPr>
          <w:rFonts w:ascii="Bookman Old Style" w:hAnsi="Bookman Old Style" w:cs="Arial"/>
          <w:sz w:val="20"/>
          <w:szCs w:val="20"/>
        </w:rPr>
      </w:pPr>
      <w:r w:rsidRPr="002211D5">
        <w:rPr>
          <w:rFonts w:ascii="Bookman Old Style" w:hAnsi="Bookman Old Style" w:cs="Arial"/>
          <w:b/>
          <w:bCs/>
          <w:sz w:val="20"/>
          <w:szCs w:val="20"/>
        </w:rPr>
        <w:t>Parágrafo único.</w:t>
      </w:r>
      <w:r w:rsidRPr="002211D5">
        <w:rPr>
          <w:rFonts w:ascii="Bookman Old Style" w:hAnsi="Bookman Old Style" w:cs="Arial"/>
          <w:sz w:val="20"/>
          <w:szCs w:val="20"/>
        </w:rPr>
        <w:t xml:space="preserve"> O contratado deve cumprir as exigências de reserva de cargos prevista em lei, bem como em outras normas específicas, para pessoa com deficiência, para reabilitado da Previdência Social e para aprendiz</w:t>
      </w:r>
    </w:p>
    <w:p w14:paraId="70276F89" w14:textId="77777777" w:rsidR="00B85E4B" w:rsidRPr="008A3D5D" w:rsidRDefault="00B85E4B" w:rsidP="00B85E4B">
      <w:pPr>
        <w:pStyle w:val="ParagraphStyle"/>
        <w:ind w:right="-11"/>
        <w:jc w:val="both"/>
        <w:rPr>
          <w:rFonts w:ascii="Bookman Old Style" w:hAnsi="Bookman Old Style" w:cs="Arial"/>
          <w:sz w:val="20"/>
          <w:szCs w:val="20"/>
        </w:rPr>
      </w:pPr>
    </w:p>
    <w:p w14:paraId="33EED68D" w14:textId="77777777" w:rsidR="00B85E4B" w:rsidRDefault="00B85E4B" w:rsidP="00B85E4B">
      <w:pPr>
        <w:widowControl w:val="0"/>
        <w:autoSpaceDE w:val="0"/>
        <w:autoSpaceDN w:val="0"/>
        <w:adjustRightInd w:val="0"/>
        <w:ind w:left="0" w:right="-11" w:firstLine="0"/>
        <w:rPr>
          <w:rFonts w:ascii="Bookman Old Style" w:hAnsi="Bookman Old Style"/>
          <w:sz w:val="20"/>
        </w:rPr>
      </w:pPr>
      <w:r w:rsidRPr="00F84830">
        <w:rPr>
          <w:rFonts w:ascii="Bookman Old Style" w:hAnsi="Bookman Old Style"/>
          <w:b/>
          <w:sz w:val="20"/>
        </w:rPr>
        <w:t xml:space="preserve">CLÁUSULA </w:t>
      </w:r>
      <w:r>
        <w:rPr>
          <w:rFonts w:ascii="Bookman Old Style" w:hAnsi="Bookman Old Style"/>
          <w:b/>
          <w:sz w:val="20"/>
        </w:rPr>
        <w:t>DÉCIMA TERCEIRA</w:t>
      </w:r>
      <w:r w:rsidRPr="00F84830">
        <w:rPr>
          <w:rFonts w:ascii="Bookman Old Style" w:hAnsi="Bookman Old Style"/>
          <w:b/>
          <w:sz w:val="20"/>
        </w:rPr>
        <w:t xml:space="preserve"> – DAS ALTERAÇÕES CONTRATUAIS</w:t>
      </w:r>
      <w:r>
        <w:rPr>
          <w:rFonts w:ascii="Bookman Old Style" w:hAnsi="Bookman Old Style"/>
          <w:b/>
          <w:sz w:val="20"/>
        </w:rPr>
        <w:t xml:space="preserve">. </w:t>
      </w:r>
      <w:r w:rsidRPr="00F84830">
        <w:rPr>
          <w:rFonts w:ascii="Bookman Old Style" w:hAnsi="Bookman Old Style"/>
          <w:sz w:val="20"/>
        </w:rPr>
        <w:t xml:space="preserve">A CONTRATADA fica obrigada a aceitar, nas mesmas condições contratuais os acréscimos ou supressões contratuais </w:t>
      </w:r>
      <w:r w:rsidRPr="00F84830">
        <w:rPr>
          <w:rFonts w:ascii="Bookman Old Style" w:hAnsi="Bookman Old Style"/>
          <w:sz w:val="20"/>
        </w:rPr>
        <w:lastRenderedPageBreak/>
        <w:t xml:space="preserve">que se fizerem necessárias em até 25% (vinte e cinco por cento) do valor inicial atualizado do Contrato. Quando possível aplicar o </w:t>
      </w:r>
      <w:r>
        <w:rPr>
          <w:rFonts w:ascii="Bookman Old Style" w:hAnsi="Bookman Old Style"/>
          <w:sz w:val="20"/>
        </w:rPr>
        <w:t>reajustamento</w:t>
      </w:r>
      <w:r w:rsidRPr="00F84830">
        <w:rPr>
          <w:rFonts w:ascii="Bookman Old Style" w:hAnsi="Bookman Old Style"/>
          <w:sz w:val="20"/>
        </w:rPr>
        <w:t>, será aplicado o índice IPCA-E, ou o que vier a substituí-lo.</w:t>
      </w:r>
    </w:p>
    <w:p w14:paraId="6CA9BBC2" w14:textId="77777777" w:rsidR="00B85E4B" w:rsidRDefault="00B85E4B" w:rsidP="00B85E4B">
      <w:pPr>
        <w:widowControl w:val="0"/>
        <w:autoSpaceDE w:val="0"/>
        <w:autoSpaceDN w:val="0"/>
        <w:adjustRightInd w:val="0"/>
        <w:ind w:left="0" w:right="-11" w:firstLine="0"/>
        <w:rPr>
          <w:rFonts w:ascii="Bookman Old Style" w:hAnsi="Bookman Old Style"/>
          <w:sz w:val="20"/>
        </w:rPr>
      </w:pPr>
    </w:p>
    <w:p w14:paraId="4694E7D4" w14:textId="77777777" w:rsidR="00B85E4B" w:rsidRDefault="00B85E4B" w:rsidP="00B85E4B">
      <w:pPr>
        <w:pStyle w:val="Default"/>
        <w:jc w:val="both"/>
        <w:rPr>
          <w:rFonts w:ascii="Bookman Old Style" w:hAnsi="Bookman Old Style"/>
          <w:sz w:val="20"/>
          <w:szCs w:val="20"/>
        </w:rPr>
      </w:pPr>
      <w:r w:rsidRPr="00F84830">
        <w:rPr>
          <w:rFonts w:ascii="Bookman Old Style" w:hAnsi="Bookman Old Style"/>
          <w:b/>
          <w:sz w:val="20"/>
        </w:rPr>
        <w:t xml:space="preserve">CLÁUSULA </w:t>
      </w:r>
      <w:r>
        <w:rPr>
          <w:rFonts w:ascii="Bookman Old Style" w:hAnsi="Bookman Old Style"/>
          <w:b/>
          <w:sz w:val="20"/>
        </w:rPr>
        <w:t>DÉCIMA QUARTA</w:t>
      </w:r>
      <w:r w:rsidRPr="00F84830">
        <w:rPr>
          <w:rFonts w:ascii="Bookman Old Style" w:hAnsi="Bookman Old Style"/>
          <w:b/>
          <w:sz w:val="20"/>
        </w:rPr>
        <w:t xml:space="preserve"> – </w:t>
      </w:r>
      <w:r>
        <w:rPr>
          <w:rFonts w:ascii="Bookman Old Style" w:hAnsi="Bookman Old Style"/>
          <w:b/>
          <w:sz w:val="20"/>
        </w:rPr>
        <w:t xml:space="preserve">DA GESTÃO E FISCALIZAÇÃO DO CONTRATO. </w:t>
      </w:r>
      <w:r w:rsidRPr="0006577C">
        <w:rPr>
          <w:rFonts w:ascii="Bookman Old Style" w:hAnsi="Bookman Old Style"/>
          <w:sz w:val="20"/>
          <w:szCs w:val="20"/>
        </w:rPr>
        <w:t xml:space="preserve">O Modelo de Gestão e Fiscalização do Contrato se dará com fundamento nos atos normativos internos da Administração Pública Municipal, e será executada pela Comissão de Gestão e Fiscalização de Contratos. </w:t>
      </w:r>
    </w:p>
    <w:p w14:paraId="598E8EA6" w14:textId="77777777" w:rsidR="00B85E4B" w:rsidRPr="0006577C" w:rsidRDefault="00B85E4B" w:rsidP="00B85E4B">
      <w:pPr>
        <w:pStyle w:val="Default"/>
        <w:jc w:val="both"/>
        <w:rPr>
          <w:rFonts w:ascii="Bookman Old Style" w:hAnsi="Bookman Old Style"/>
          <w:sz w:val="20"/>
          <w:szCs w:val="20"/>
        </w:rPr>
      </w:pPr>
    </w:p>
    <w:p w14:paraId="4D035FF4" w14:textId="77777777" w:rsidR="00B85E4B" w:rsidRPr="0006577C" w:rsidRDefault="00B85E4B" w:rsidP="00B85E4B">
      <w:pPr>
        <w:pStyle w:val="Default"/>
        <w:jc w:val="both"/>
        <w:rPr>
          <w:rFonts w:ascii="Bookman Old Style" w:hAnsi="Bookman Old Style"/>
          <w:sz w:val="20"/>
          <w:szCs w:val="20"/>
        </w:rPr>
      </w:pPr>
      <w:r w:rsidRPr="00A862ED">
        <w:rPr>
          <w:rFonts w:ascii="Bookman Old Style" w:hAnsi="Bookman Old Style"/>
          <w:b/>
          <w:bCs/>
          <w:sz w:val="20"/>
          <w:szCs w:val="20"/>
        </w:rPr>
        <w:t>Parágrafo primeiro.</w:t>
      </w:r>
      <w:r w:rsidRPr="0006577C">
        <w:rPr>
          <w:rFonts w:ascii="Bookman Old Style" w:hAnsi="Bookman Old Style"/>
          <w:sz w:val="20"/>
          <w:szCs w:val="20"/>
        </w:rPr>
        <w:t xml:space="preserve"> As atividades de gestão e fiscalização da execução contratual são o conjunto de ações que tem por objetivo aferir o cumprimento dos resultados previstos pela Administração para os serviços contratados, verificar a regularidade das obrigações previdenciárias, fiscais e trabalhistas, bem como prestar apoio à instrução processual e o encaminhamento da documentação pertinente ao setor de contratos para a formalização dos procedimentos relativos a repactuação, alteração, reequilíbrio, prorrogação, pagamento, eventual aplicação de sanções, extinção dos contratos, dentre outras, com vista a assegurar o cumprimento das cláusulas avençadas e a solução de problemas relativos ao objeto. </w:t>
      </w:r>
    </w:p>
    <w:p w14:paraId="1584F1D4" w14:textId="77777777" w:rsidR="00B85E4B" w:rsidRDefault="00B85E4B" w:rsidP="00B85E4B">
      <w:pPr>
        <w:ind w:left="0" w:firstLine="0"/>
        <w:rPr>
          <w:rFonts w:ascii="Bookman Old Style" w:hAnsi="Bookman Old Style"/>
          <w:b/>
          <w:bCs/>
          <w:sz w:val="20"/>
        </w:rPr>
      </w:pPr>
    </w:p>
    <w:p w14:paraId="283E11DB" w14:textId="77777777" w:rsidR="00B85E4B" w:rsidRPr="0006577C" w:rsidRDefault="00B85E4B" w:rsidP="00B85E4B">
      <w:pPr>
        <w:ind w:left="0" w:firstLine="0"/>
        <w:rPr>
          <w:rFonts w:ascii="Bookman Old Style" w:hAnsi="Bookman Old Style"/>
          <w:sz w:val="20"/>
        </w:rPr>
      </w:pPr>
      <w:r w:rsidRPr="00A862ED">
        <w:rPr>
          <w:rFonts w:ascii="Bookman Old Style" w:hAnsi="Bookman Old Style"/>
          <w:b/>
          <w:bCs/>
          <w:sz w:val="20"/>
        </w:rPr>
        <w:t xml:space="preserve">Parágrafo </w:t>
      </w:r>
      <w:r>
        <w:rPr>
          <w:rFonts w:ascii="Bookman Old Style" w:hAnsi="Bookman Old Style"/>
          <w:b/>
          <w:bCs/>
          <w:sz w:val="20"/>
        </w:rPr>
        <w:t>segundo</w:t>
      </w:r>
      <w:r w:rsidRPr="00A862ED">
        <w:rPr>
          <w:rFonts w:ascii="Bookman Old Style" w:hAnsi="Bookman Old Style"/>
          <w:b/>
          <w:bCs/>
          <w:sz w:val="20"/>
        </w:rPr>
        <w:t>.</w:t>
      </w:r>
      <w:r>
        <w:rPr>
          <w:rFonts w:ascii="Bookman Old Style" w:hAnsi="Bookman Old Style"/>
          <w:b/>
          <w:bCs/>
          <w:sz w:val="20"/>
        </w:rPr>
        <w:t xml:space="preserve"> </w:t>
      </w:r>
      <w:r w:rsidRPr="0006577C">
        <w:rPr>
          <w:rFonts w:ascii="Bookman Old Style" w:hAnsi="Bookman Old Style"/>
          <w:sz w:val="20"/>
        </w:rPr>
        <w:t>Não obstante a CONTRATADA ser a única e exclusiva responsável pela execução de todos os serviços, à CONTRATANTE é reservado o direito de, sem que de qualquer forma restrinja a plenitude dessa responsabilidade, exercer a mais ampla e completa fiscalização sobre os serviços, diretamente ou por prepostos designados, podendo para isso:</w:t>
      </w:r>
    </w:p>
    <w:p w14:paraId="703FCF1B" w14:textId="77777777" w:rsidR="00B85E4B" w:rsidRDefault="00B85E4B" w:rsidP="00B85E4B">
      <w:pPr>
        <w:ind w:left="0" w:firstLine="0"/>
        <w:rPr>
          <w:rFonts w:ascii="Bookman Old Style" w:eastAsia="Cambria" w:hAnsi="Bookman Old Style"/>
          <w:sz w:val="20"/>
        </w:rPr>
      </w:pPr>
    </w:p>
    <w:p w14:paraId="5AF922C3" w14:textId="77777777" w:rsidR="00B85E4B" w:rsidRPr="0006577C" w:rsidRDefault="00B85E4B" w:rsidP="00B85E4B">
      <w:pPr>
        <w:ind w:left="0" w:firstLine="0"/>
        <w:rPr>
          <w:rFonts w:ascii="Bookman Old Style" w:hAnsi="Bookman Old Style"/>
          <w:sz w:val="20"/>
        </w:rPr>
      </w:pPr>
      <w:r w:rsidRPr="0006577C">
        <w:rPr>
          <w:rFonts w:ascii="Bookman Old Style" w:eastAsia="Cambria" w:hAnsi="Bookman Old Style"/>
          <w:sz w:val="20"/>
        </w:rPr>
        <w:t xml:space="preserve">a) </w:t>
      </w:r>
      <w:r w:rsidRPr="0006577C">
        <w:rPr>
          <w:rFonts w:ascii="Bookman Old Style" w:hAnsi="Bookman Old Style"/>
          <w:sz w:val="20"/>
        </w:rPr>
        <w:t>Ordenar a imediata retirada do local, bem como a substituição de empregado da CONTRATADA que estiver sem uniforme ou crachá, que embaraçar ou dificultar a sua fiscalização ou cuja permanência na área, a seu exclusivo critério, julgar inconveniente;</w:t>
      </w:r>
    </w:p>
    <w:p w14:paraId="22B778AB" w14:textId="77777777" w:rsidR="00B85E4B" w:rsidRPr="0006577C" w:rsidRDefault="00B85E4B" w:rsidP="00B85E4B">
      <w:pPr>
        <w:ind w:left="0" w:firstLine="0"/>
        <w:rPr>
          <w:rFonts w:ascii="Bookman Old Style" w:hAnsi="Bookman Old Style"/>
          <w:sz w:val="20"/>
        </w:rPr>
      </w:pPr>
      <w:r w:rsidRPr="0006577C">
        <w:rPr>
          <w:rFonts w:ascii="Bookman Old Style" w:eastAsia="Cambria" w:hAnsi="Bookman Old Style"/>
          <w:sz w:val="20"/>
        </w:rPr>
        <w:t xml:space="preserve">b) </w:t>
      </w:r>
      <w:r w:rsidRPr="0006577C">
        <w:rPr>
          <w:rFonts w:ascii="Bookman Old Style" w:hAnsi="Bookman Old Style"/>
          <w:sz w:val="20"/>
        </w:rPr>
        <w:t>Examinar as Carteiras Profissionais dos empregados colocados ao seu serviço, para comprovar o registro de função profissional.</w:t>
      </w:r>
    </w:p>
    <w:p w14:paraId="739D0C30" w14:textId="77777777" w:rsidR="00B85E4B" w:rsidRDefault="00B85E4B" w:rsidP="00B85E4B">
      <w:pPr>
        <w:pStyle w:val="Default"/>
        <w:jc w:val="both"/>
        <w:rPr>
          <w:rFonts w:ascii="Bookman Old Style" w:hAnsi="Bookman Old Style"/>
          <w:sz w:val="20"/>
          <w:szCs w:val="20"/>
        </w:rPr>
      </w:pPr>
    </w:p>
    <w:p w14:paraId="6AE985FF" w14:textId="77777777" w:rsidR="00B85E4B" w:rsidRPr="0006577C" w:rsidRDefault="00B85E4B" w:rsidP="00B85E4B">
      <w:pPr>
        <w:pStyle w:val="Default"/>
        <w:jc w:val="both"/>
        <w:rPr>
          <w:rFonts w:ascii="Bookman Old Style" w:hAnsi="Bookman Old Style"/>
          <w:sz w:val="20"/>
          <w:szCs w:val="20"/>
        </w:rPr>
      </w:pPr>
      <w:r w:rsidRPr="00A862ED">
        <w:rPr>
          <w:rFonts w:ascii="Bookman Old Style" w:hAnsi="Bookman Old Style"/>
          <w:b/>
          <w:bCs/>
          <w:sz w:val="20"/>
          <w:szCs w:val="20"/>
        </w:rPr>
        <w:t xml:space="preserve">Parágrafo </w:t>
      </w:r>
      <w:r>
        <w:rPr>
          <w:rFonts w:ascii="Bookman Old Style" w:hAnsi="Bookman Old Style"/>
          <w:b/>
          <w:bCs/>
          <w:sz w:val="20"/>
          <w:szCs w:val="20"/>
        </w:rPr>
        <w:t>terceiro</w:t>
      </w:r>
      <w:r w:rsidRPr="00A862ED">
        <w:rPr>
          <w:rFonts w:ascii="Bookman Old Style" w:hAnsi="Bookman Old Style"/>
          <w:b/>
          <w:bCs/>
          <w:sz w:val="20"/>
          <w:szCs w:val="20"/>
        </w:rPr>
        <w:t>.</w:t>
      </w:r>
      <w:r>
        <w:rPr>
          <w:rFonts w:ascii="Bookman Old Style" w:hAnsi="Bookman Old Style"/>
          <w:b/>
          <w:bCs/>
          <w:sz w:val="20"/>
          <w:szCs w:val="20"/>
        </w:rPr>
        <w:t xml:space="preserve"> </w:t>
      </w:r>
      <w:r w:rsidRPr="0006577C">
        <w:rPr>
          <w:rFonts w:ascii="Bookman Old Style" w:hAnsi="Bookman Old Style"/>
          <w:sz w:val="20"/>
          <w:szCs w:val="20"/>
        </w:rPr>
        <w:t xml:space="preserve">As atividades de gestão e fiscalização da execução contratual devem ser realizadas de forma preventiva, rotineira e sistemática, a ser exercidas por servidores, que formarão a equipe de fiscalização, com clara distinção de atividades no exercício dessas atribuições. </w:t>
      </w:r>
    </w:p>
    <w:p w14:paraId="1BC66B85" w14:textId="77777777" w:rsidR="00B85E4B" w:rsidRDefault="00B85E4B" w:rsidP="00B85E4B">
      <w:pPr>
        <w:pStyle w:val="Default"/>
        <w:jc w:val="both"/>
        <w:rPr>
          <w:rFonts w:ascii="Bookman Old Style" w:hAnsi="Bookman Old Style"/>
          <w:sz w:val="20"/>
          <w:szCs w:val="20"/>
        </w:rPr>
      </w:pPr>
    </w:p>
    <w:p w14:paraId="261785BD" w14:textId="77777777" w:rsidR="00B85E4B" w:rsidRPr="0006577C" w:rsidRDefault="00B85E4B" w:rsidP="00B85E4B">
      <w:pPr>
        <w:pStyle w:val="Default"/>
        <w:jc w:val="both"/>
        <w:rPr>
          <w:rFonts w:ascii="Bookman Old Style" w:hAnsi="Bookman Old Style"/>
          <w:sz w:val="20"/>
          <w:szCs w:val="20"/>
        </w:rPr>
      </w:pPr>
      <w:r w:rsidRPr="00A862ED">
        <w:rPr>
          <w:rFonts w:ascii="Bookman Old Style" w:hAnsi="Bookman Old Style"/>
          <w:b/>
          <w:bCs/>
          <w:sz w:val="20"/>
          <w:szCs w:val="20"/>
        </w:rPr>
        <w:t xml:space="preserve">Parágrafo </w:t>
      </w:r>
      <w:r>
        <w:rPr>
          <w:rFonts w:ascii="Bookman Old Style" w:hAnsi="Bookman Old Style"/>
          <w:b/>
          <w:bCs/>
          <w:sz w:val="20"/>
          <w:szCs w:val="20"/>
        </w:rPr>
        <w:t>quarto</w:t>
      </w:r>
      <w:r w:rsidRPr="00A862ED">
        <w:rPr>
          <w:rFonts w:ascii="Bookman Old Style" w:hAnsi="Bookman Old Style"/>
          <w:b/>
          <w:bCs/>
          <w:sz w:val="20"/>
          <w:szCs w:val="20"/>
        </w:rPr>
        <w:t>.</w:t>
      </w:r>
      <w:r>
        <w:rPr>
          <w:rFonts w:ascii="Bookman Old Style" w:hAnsi="Bookman Old Style"/>
          <w:b/>
          <w:bCs/>
          <w:sz w:val="20"/>
          <w:szCs w:val="20"/>
        </w:rPr>
        <w:t xml:space="preserve"> </w:t>
      </w:r>
      <w:r w:rsidRPr="0006577C">
        <w:rPr>
          <w:rFonts w:ascii="Bookman Old Style" w:hAnsi="Bookman Old Style"/>
          <w:sz w:val="20"/>
          <w:szCs w:val="20"/>
        </w:rPr>
        <w:t xml:space="preserve">O acompanhamento e a fiscalização da execução do contrato ou instrumento equivalente consistem na verificação da conformidade da prestação dos serviços, dos materiais, técnicas e equipamentos empregados, de forma a assegurar o perfeito cumprimento do ajuste, que serão exercidos por um ou mais representantes da Contratante, especialmente designados, na forma dos da Lei nº: 14.133/21. </w:t>
      </w:r>
    </w:p>
    <w:p w14:paraId="6F7274E1" w14:textId="77777777" w:rsidR="00B85E4B" w:rsidRDefault="00B85E4B" w:rsidP="00B85E4B">
      <w:pPr>
        <w:pStyle w:val="Default"/>
        <w:jc w:val="both"/>
        <w:rPr>
          <w:rFonts w:ascii="Bookman Old Style" w:hAnsi="Bookman Old Style"/>
          <w:sz w:val="20"/>
          <w:szCs w:val="20"/>
        </w:rPr>
      </w:pPr>
    </w:p>
    <w:p w14:paraId="14FAD80C" w14:textId="77777777" w:rsidR="00B85E4B" w:rsidRPr="0006577C" w:rsidRDefault="00B85E4B" w:rsidP="00B85E4B">
      <w:pPr>
        <w:pStyle w:val="Default"/>
        <w:jc w:val="both"/>
        <w:rPr>
          <w:rFonts w:ascii="Bookman Old Style" w:hAnsi="Bookman Old Style"/>
          <w:sz w:val="20"/>
          <w:szCs w:val="20"/>
        </w:rPr>
      </w:pPr>
      <w:r w:rsidRPr="00A862ED">
        <w:rPr>
          <w:rFonts w:ascii="Bookman Old Style" w:hAnsi="Bookman Old Style"/>
          <w:b/>
          <w:bCs/>
          <w:sz w:val="20"/>
          <w:szCs w:val="20"/>
        </w:rPr>
        <w:t xml:space="preserve">Parágrafo </w:t>
      </w:r>
      <w:r>
        <w:rPr>
          <w:rFonts w:ascii="Bookman Old Style" w:hAnsi="Bookman Old Style"/>
          <w:b/>
          <w:bCs/>
          <w:sz w:val="20"/>
          <w:szCs w:val="20"/>
        </w:rPr>
        <w:t>quinto</w:t>
      </w:r>
      <w:r w:rsidRPr="00A862ED">
        <w:rPr>
          <w:rFonts w:ascii="Bookman Old Style" w:hAnsi="Bookman Old Style"/>
          <w:b/>
          <w:bCs/>
          <w:sz w:val="20"/>
          <w:szCs w:val="20"/>
        </w:rPr>
        <w:t>.</w:t>
      </w:r>
      <w:r>
        <w:rPr>
          <w:rFonts w:ascii="Bookman Old Style" w:hAnsi="Bookman Old Style"/>
          <w:b/>
          <w:bCs/>
          <w:sz w:val="20"/>
          <w:szCs w:val="20"/>
        </w:rPr>
        <w:t xml:space="preserve"> </w:t>
      </w:r>
      <w:r w:rsidRPr="0006577C">
        <w:rPr>
          <w:rFonts w:ascii="Bookman Old Style" w:hAnsi="Bookman Old Style"/>
          <w:sz w:val="20"/>
          <w:szCs w:val="20"/>
        </w:rPr>
        <w:t xml:space="preserve">A verificação da adequação da prestação do serviço deverá ser realizada com base nos critérios previstos neste Termo de Referência. </w:t>
      </w:r>
    </w:p>
    <w:p w14:paraId="763F0505" w14:textId="77777777" w:rsidR="00B85E4B" w:rsidRDefault="00B85E4B" w:rsidP="00B85E4B">
      <w:pPr>
        <w:pStyle w:val="Default"/>
        <w:jc w:val="both"/>
        <w:rPr>
          <w:rFonts w:ascii="Bookman Old Style" w:hAnsi="Bookman Old Style"/>
          <w:sz w:val="20"/>
          <w:szCs w:val="20"/>
        </w:rPr>
      </w:pPr>
    </w:p>
    <w:p w14:paraId="6AB087A7" w14:textId="77777777" w:rsidR="00B85E4B" w:rsidRPr="0006577C" w:rsidRDefault="00B85E4B" w:rsidP="00B85E4B">
      <w:pPr>
        <w:pStyle w:val="Default"/>
        <w:jc w:val="both"/>
        <w:rPr>
          <w:rFonts w:ascii="Bookman Old Style" w:hAnsi="Bookman Old Style"/>
          <w:sz w:val="20"/>
          <w:szCs w:val="20"/>
        </w:rPr>
      </w:pPr>
      <w:r w:rsidRPr="00A862ED">
        <w:rPr>
          <w:rFonts w:ascii="Bookman Old Style" w:hAnsi="Bookman Old Style"/>
          <w:b/>
          <w:bCs/>
          <w:sz w:val="20"/>
          <w:szCs w:val="20"/>
        </w:rPr>
        <w:t xml:space="preserve">Parágrafo </w:t>
      </w:r>
      <w:r>
        <w:rPr>
          <w:rFonts w:ascii="Bookman Old Style" w:hAnsi="Bookman Old Style"/>
          <w:b/>
          <w:bCs/>
          <w:sz w:val="20"/>
          <w:szCs w:val="20"/>
        </w:rPr>
        <w:t>sexto</w:t>
      </w:r>
      <w:r w:rsidRPr="00A862ED">
        <w:rPr>
          <w:rFonts w:ascii="Bookman Old Style" w:hAnsi="Bookman Old Style"/>
          <w:b/>
          <w:bCs/>
          <w:sz w:val="20"/>
          <w:szCs w:val="20"/>
        </w:rPr>
        <w:t>.</w:t>
      </w:r>
      <w:r>
        <w:rPr>
          <w:rFonts w:ascii="Bookman Old Style" w:hAnsi="Bookman Old Style"/>
          <w:b/>
          <w:bCs/>
          <w:sz w:val="20"/>
          <w:szCs w:val="20"/>
        </w:rPr>
        <w:t xml:space="preserve"> </w:t>
      </w:r>
      <w:r w:rsidRPr="0006577C">
        <w:rPr>
          <w:rFonts w:ascii="Bookman Old Style" w:hAnsi="Bookman Old Style"/>
          <w:sz w:val="20"/>
          <w:szCs w:val="20"/>
        </w:rPr>
        <w:t xml:space="preserve">O representante da Contratante deverá promover o registro das ocorrências verificadas, adotando as providências necessárias ao fiel cumprimento das cláusulas contratuais, conforme o disposto na Lei nº: 14.133/21. </w:t>
      </w:r>
    </w:p>
    <w:p w14:paraId="1150EECF" w14:textId="77777777" w:rsidR="00B85E4B" w:rsidRDefault="00B85E4B" w:rsidP="00B85E4B">
      <w:pPr>
        <w:pStyle w:val="Default"/>
        <w:jc w:val="both"/>
        <w:rPr>
          <w:rFonts w:ascii="Bookman Old Style" w:hAnsi="Bookman Old Style"/>
          <w:sz w:val="20"/>
          <w:szCs w:val="20"/>
        </w:rPr>
      </w:pPr>
    </w:p>
    <w:p w14:paraId="68E62635" w14:textId="77777777" w:rsidR="00B85E4B" w:rsidRPr="0006577C" w:rsidRDefault="00B85E4B" w:rsidP="00B85E4B">
      <w:pPr>
        <w:pStyle w:val="Default"/>
        <w:jc w:val="both"/>
        <w:rPr>
          <w:rFonts w:ascii="Bookman Old Style" w:hAnsi="Bookman Old Style"/>
          <w:sz w:val="20"/>
          <w:szCs w:val="20"/>
        </w:rPr>
      </w:pPr>
      <w:r w:rsidRPr="00A862ED">
        <w:rPr>
          <w:rFonts w:ascii="Bookman Old Style" w:hAnsi="Bookman Old Style"/>
          <w:b/>
          <w:bCs/>
          <w:sz w:val="20"/>
          <w:szCs w:val="20"/>
        </w:rPr>
        <w:t xml:space="preserve">Parágrafo </w:t>
      </w:r>
      <w:r>
        <w:rPr>
          <w:rFonts w:ascii="Bookman Old Style" w:hAnsi="Bookman Old Style"/>
          <w:b/>
          <w:bCs/>
          <w:sz w:val="20"/>
          <w:szCs w:val="20"/>
        </w:rPr>
        <w:t>sétimo</w:t>
      </w:r>
      <w:r w:rsidRPr="00A862ED">
        <w:rPr>
          <w:rFonts w:ascii="Bookman Old Style" w:hAnsi="Bookman Old Style"/>
          <w:b/>
          <w:bCs/>
          <w:sz w:val="20"/>
          <w:szCs w:val="20"/>
        </w:rPr>
        <w:t>.</w:t>
      </w:r>
      <w:r>
        <w:rPr>
          <w:rFonts w:ascii="Bookman Old Style" w:hAnsi="Bookman Old Style"/>
          <w:b/>
          <w:bCs/>
          <w:sz w:val="20"/>
          <w:szCs w:val="20"/>
        </w:rPr>
        <w:t xml:space="preserve"> </w:t>
      </w:r>
      <w:r w:rsidRPr="0006577C">
        <w:rPr>
          <w:rFonts w:ascii="Bookman Old Style" w:hAnsi="Bookman Old Style"/>
          <w:sz w:val="20"/>
          <w:szCs w:val="20"/>
        </w:rPr>
        <w:t xml:space="preserve">O descumprimento total ou parcial das obrigações e responsabilidades assumidas pela Contratada ensejará a aplicação de sanções administrativas, previstas neste Termo de Referência e na legislação vigente, podendo culminar em rescisão contratual, conforme disposto na Lei nº 14.133/21.  </w:t>
      </w:r>
    </w:p>
    <w:p w14:paraId="6054A322" w14:textId="77777777" w:rsidR="00B85E4B" w:rsidRDefault="00B85E4B" w:rsidP="00B85E4B">
      <w:pPr>
        <w:pStyle w:val="Default"/>
        <w:jc w:val="both"/>
        <w:rPr>
          <w:rFonts w:ascii="Bookman Old Style" w:hAnsi="Bookman Old Style"/>
          <w:sz w:val="20"/>
          <w:szCs w:val="20"/>
        </w:rPr>
      </w:pPr>
    </w:p>
    <w:p w14:paraId="2A032E10" w14:textId="77777777" w:rsidR="00B85E4B" w:rsidRPr="00602CC1" w:rsidRDefault="00B85E4B" w:rsidP="00B85E4B">
      <w:pPr>
        <w:pStyle w:val="Default"/>
        <w:jc w:val="both"/>
        <w:rPr>
          <w:rFonts w:ascii="Bookman Old Style" w:hAnsi="Bookman Old Style"/>
          <w:color w:val="FF0000"/>
          <w:sz w:val="20"/>
          <w:szCs w:val="20"/>
        </w:rPr>
      </w:pPr>
      <w:r w:rsidRPr="00A862ED">
        <w:rPr>
          <w:rFonts w:ascii="Bookman Old Style" w:hAnsi="Bookman Old Style"/>
          <w:b/>
          <w:bCs/>
          <w:sz w:val="20"/>
          <w:szCs w:val="20"/>
        </w:rPr>
        <w:t xml:space="preserve">Parágrafo </w:t>
      </w:r>
      <w:r>
        <w:rPr>
          <w:rFonts w:ascii="Bookman Old Style" w:hAnsi="Bookman Old Style"/>
          <w:b/>
          <w:bCs/>
          <w:sz w:val="20"/>
          <w:szCs w:val="20"/>
        </w:rPr>
        <w:t>oitavo</w:t>
      </w:r>
      <w:r w:rsidRPr="00A862ED">
        <w:rPr>
          <w:rFonts w:ascii="Bookman Old Style" w:hAnsi="Bookman Old Style"/>
          <w:b/>
          <w:bCs/>
          <w:sz w:val="20"/>
          <w:szCs w:val="20"/>
        </w:rPr>
        <w:t>.</w:t>
      </w:r>
      <w:r>
        <w:rPr>
          <w:rFonts w:ascii="Bookman Old Style" w:hAnsi="Bookman Old Style"/>
          <w:b/>
          <w:bCs/>
          <w:sz w:val="20"/>
          <w:szCs w:val="20"/>
        </w:rPr>
        <w:t xml:space="preserve"> </w:t>
      </w:r>
      <w:r w:rsidRPr="0006577C">
        <w:rPr>
          <w:rFonts w:ascii="Bookman Old Style" w:hAnsi="Bookman Old Style"/>
          <w:sz w:val="20"/>
          <w:szCs w:val="20"/>
        </w:rPr>
        <w:t>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corresponsabilidade da CONTRATANTE ou de seus agentes, gestores e fiscais, conforme disposto na lei 14.133/21.</w:t>
      </w:r>
    </w:p>
    <w:p w14:paraId="570AE611" w14:textId="77777777" w:rsidR="00B85E4B" w:rsidRPr="005F742D" w:rsidRDefault="00B85E4B" w:rsidP="00B85E4B">
      <w:pPr>
        <w:widowControl w:val="0"/>
        <w:autoSpaceDE w:val="0"/>
        <w:autoSpaceDN w:val="0"/>
        <w:adjustRightInd w:val="0"/>
        <w:ind w:left="0" w:right="-11" w:firstLine="0"/>
        <w:rPr>
          <w:rFonts w:ascii="Bookman Old Style" w:hAnsi="Bookman Old Style"/>
          <w:sz w:val="20"/>
        </w:rPr>
      </w:pPr>
    </w:p>
    <w:p w14:paraId="5828F43D" w14:textId="77777777" w:rsidR="00B85E4B" w:rsidRPr="005F742D" w:rsidRDefault="00B85E4B" w:rsidP="00B85E4B">
      <w:pPr>
        <w:pStyle w:val="Default"/>
        <w:jc w:val="both"/>
        <w:rPr>
          <w:rFonts w:ascii="Bookman Old Style" w:hAnsi="Bookman Old Style"/>
          <w:color w:val="auto"/>
          <w:sz w:val="20"/>
          <w:szCs w:val="20"/>
        </w:rPr>
      </w:pPr>
      <w:r w:rsidRPr="005F742D">
        <w:rPr>
          <w:rFonts w:ascii="Bookman Old Style" w:hAnsi="Bookman Old Style"/>
          <w:b/>
          <w:sz w:val="20"/>
          <w:szCs w:val="20"/>
        </w:rPr>
        <w:t xml:space="preserve">CLÁUSULA DÉCIMA </w:t>
      </w:r>
      <w:r>
        <w:rPr>
          <w:rFonts w:ascii="Bookman Old Style" w:hAnsi="Bookman Old Style"/>
          <w:b/>
          <w:sz w:val="20"/>
          <w:szCs w:val="20"/>
        </w:rPr>
        <w:t>QUINTA</w:t>
      </w:r>
      <w:r w:rsidRPr="005F742D">
        <w:rPr>
          <w:rFonts w:ascii="Bookman Old Style" w:hAnsi="Bookman Old Style"/>
          <w:b/>
          <w:sz w:val="20"/>
          <w:szCs w:val="20"/>
        </w:rPr>
        <w:t xml:space="preserve"> – DA EXTINÇÃO DO CONTRATO. </w:t>
      </w:r>
      <w:r w:rsidRPr="005F742D">
        <w:rPr>
          <w:rFonts w:ascii="Bookman Old Style" w:hAnsi="Bookman Old Style"/>
          <w:color w:val="auto"/>
          <w:sz w:val="20"/>
          <w:szCs w:val="20"/>
        </w:rPr>
        <w:t>A inexecução total ou parcial do contrato ensejará a sua extinção com as consequências contratuais e as previstas em lei, com fulcro no Título III, Capítulo VIII da Lei Federal nº: 14.133/2021, nos seguintes modos:</w:t>
      </w:r>
    </w:p>
    <w:p w14:paraId="362EAEBD" w14:textId="77777777" w:rsidR="00B85E4B" w:rsidRPr="005F742D" w:rsidRDefault="00B85E4B" w:rsidP="00B85E4B">
      <w:pPr>
        <w:pStyle w:val="Default"/>
        <w:jc w:val="both"/>
        <w:rPr>
          <w:rFonts w:ascii="Bookman Old Style" w:hAnsi="Bookman Old Style"/>
          <w:sz w:val="20"/>
          <w:szCs w:val="20"/>
        </w:rPr>
      </w:pPr>
    </w:p>
    <w:p w14:paraId="37F255B0" w14:textId="77777777" w:rsidR="00B85E4B" w:rsidRPr="005F742D" w:rsidRDefault="00B85E4B" w:rsidP="00B85E4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 - </w:t>
      </w:r>
      <w:r>
        <w:rPr>
          <w:rFonts w:ascii="Bookman Old Style" w:hAnsi="Bookman Old Style"/>
          <w:color w:val="auto"/>
          <w:sz w:val="20"/>
          <w:szCs w:val="20"/>
        </w:rPr>
        <w:t>D</w:t>
      </w:r>
      <w:r w:rsidRPr="005F742D">
        <w:rPr>
          <w:rFonts w:ascii="Bookman Old Style" w:hAnsi="Bookman Old Style"/>
          <w:color w:val="auto"/>
          <w:sz w:val="20"/>
          <w:szCs w:val="20"/>
        </w:rPr>
        <w:t>eterminada por ato unilateral e escrito da Administração, exceto no caso de descumprimento decorrente de sua própria</w:t>
      </w:r>
      <w:r>
        <w:rPr>
          <w:rFonts w:ascii="Bookman Old Style" w:hAnsi="Bookman Old Style"/>
          <w:color w:val="auto"/>
          <w:sz w:val="20"/>
          <w:szCs w:val="20"/>
        </w:rPr>
        <w:t xml:space="preserve"> </w:t>
      </w:r>
      <w:r w:rsidRPr="005F742D">
        <w:rPr>
          <w:rFonts w:ascii="Bookman Old Style" w:hAnsi="Bookman Old Style"/>
          <w:color w:val="auto"/>
          <w:sz w:val="20"/>
          <w:szCs w:val="20"/>
        </w:rPr>
        <w:t>conduta</w:t>
      </w:r>
      <w:r>
        <w:rPr>
          <w:rFonts w:ascii="Bookman Old Style" w:hAnsi="Bookman Old Style"/>
          <w:color w:val="auto"/>
          <w:sz w:val="20"/>
          <w:szCs w:val="20"/>
        </w:rPr>
        <w:t>.</w:t>
      </w:r>
    </w:p>
    <w:p w14:paraId="66CE1049" w14:textId="77777777" w:rsidR="00B85E4B" w:rsidRPr="005F742D" w:rsidRDefault="00B85E4B" w:rsidP="00B85E4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II - </w:t>
      </w:r>
      <w:r>
        <w:rPr>
          <w:rFonts w:ascii="Bookman Old Style" w:hAnsi="Bookman Old Style"/>
          <w:color w:val="auto"/>
          <w:sz w:val="20"/>
          <w:szCs w:val="20"/>
        </w:rPr>
        <w:t>C</w:t>
      </w:r>
      <w:r w:rsidRPr="005F742D">
        <w:rPr>
          <w:rFonts w:ascii="Bookman Old Style" w:hAnsi="Bookman Old Style"/>
          <w:color w:val="auto"/>
          <w:sz w:val="20"/>
          <w:szCs w:val="20"/>
        </w:rPr>
        <w:t>onsensual, por acordo entre as partes, por conciliação, por mediação ou por comitê de resolução de disputas, desde</w:t>
      </w:r>
      <w:r>
        <w:rPr>
          <w:rFonts w:ascii="Bookman Old Style" w:hAnsi="Bookman Old Style"/>
          <w:color w:val="auto"/>
          <w:sz w:val="20"/>
          <w:szCs w:val="20"/>
        </w:rPr>
        <w:t xml:space="preserve"> </w:t>
      </w:r>
      <w:r w:rsidRPr="005F742D">
        <w:rPr>
          <w:rFonts w:ascii="Bookman Old Style" w:hAnsi="Bookman Old Style"/>
          <w:color w:val="auto"/>
          <w:sz w:val="20"/>
          <w:szCs w:val="20"/>
        </w:rPr>
        <w:t>que haja interesse da Administração</w:t>
      </w:r>
      <w:r>
        <w:rPr>
          <w:rFonts w:ascii="Bookman Old Style" w:hAnsi="Bookman Old Style"/>
          <w:color w:val="auto"/>
          <w:sz w:val="20"/>
          <w:szCs w:val="20"/>
        </w:rPr>
        <w:t>.</w:t>
      </w:r>
    </w:p>
    <w:p w14:paraId="0A53A813" w14:textId="77777777" w:rsidR="00B85E4B" w:rsidRDefault="00B85E4B" w:rsidP="00B85E4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III - </w:t>
      </w:r>
      <w:r>
        <w:rPr>
          <w:rFonts w:ascii="Bookman Old Style" w:hAnsi="Bookman Old Style"/>
          <w:color w:val="auto"/>
          <w:sz w:val="20"/>
          <w:szCs w:val="20"/>
        </w:rPr>
        <w:t>D</w:t>
      </w:r>
      <w:r w:rsidRPr="005F742D">
        <w:rPr>
          <w:rFonts w:ascii="Bookman Old Style" w:hAnsi="Bookman Old Style"/>
          <w:color w:val="auto"/>
          <w:sz w:val="20"/>
          <w:szCs w:val="20"/>
        </w:rPr>
        <w:t>eterminada por decisão arbitral, em decorrência de cláusula compromissória ou compromisso arbitral, ou por decisão</w:t>
      </w:r>
      <w:r>
        <w:rPr>
          <w:rFonts w:ascii="Bookman Old Style" w:hAnsi="Bookman Old Style"/>
          <w:color w:val="auto"/>
          <w:sz w:val="20"/>
          <w:szCs w:val="20"/>
        </w:rPr>
        <w:t xml:space="preserve"> </w:t>
      </w:r>
      <w:r w:rsidRPr="005F742D">
        <w:rPr>
          <w:rFonts w:ascii="Bookman Old Style" w:hAnsi="Bookman Old Style"/>
          <w:color w:val="auto"/>
          <w:sz w:val="20"/>
          <w:szCs w:val="20"/>
        </w:rPr>
        <w:t>judicial.</w:t>
      </w:r>
    </w:p>
    <w:p w14:paraId="4663956D" w14:textId="77777777" w:rsidR="00B85E4B" w:rsidRPr="005F742D" w:rsidRDefault="00B85E4B" w:rsidP="00B85E4B">
      <w:pPr>
        <w:pStyle w:val="Default"/>
        <w:jc w:val="both"/>
        <w:rPr>
          <w:rFonts w:ascii="Bookman Old Style" w:hAnsi="Bookman Old Style"/>
          <w:color w:val="auto"/>
          <w:sz w:val="20"/>
          <w:szCs w:val="20"/>
        </w:rPr>
      </w:pPr>
    </w:p>
    <w:p w14:paraId="75685D19" w14:textId="77777777" w:rsidR="00B85E4B" w:rsidRDefault="00B85E4B" w:rsidP="00B85E4B">
      <w:pPr>
        <w:pStyle w:val="Default"/>
        <w:jc w:val="both"/>
        <w:rPr>
          <w:rFonts w:ascii="Bookman Old Style" w:hAnsi="Bookman Old Style"/>
          <w:color w:val="auto"/>
          <w:sz w:val="20"/>
          <w:szCs w:val="20"/>
        </w:rPr>
      </w:pPr>
      <w:r w:rsidRPr="007C1D7D">
        <w:rPr>
          <w:rFonts w:ascii="Bookman Old Style" w:hAnsi="Bookman Old Style"/>
          <w:b/>
          <w:color w:val="auto"/>
          <w:sz w:val="20"/>
          <w:szCs w:val="20"/>
        </w:rPr>
        <w:t xml:space="preserve">Parágrafo primeiro. </w:t>
      </w:r>
      <w:r w:rsidRPr="005F742D">
        <w:rPr>
          <w:rFonts w:ascii="Bookman Old Style" w:hAnsi="Bookman Old Style"/>
          <w:color w:val="auto"/>
          <w:sz w:val="20"/>
          <w:szCs w:val="20"/>
        </w:rPr>
        <w:t>Constituirão motivos para extinção do contrato, a qual deverá ser formalmente motivada nos autos do processo,</w:t>
      </w:r>
      <w:r>
        <w:rPr>
          <w:rFonts w:ascii="Bookman Old Style" w:hAnsi="Bookman Old Style"/>
          <w:color w:val="auto"/>
          <w:sz w:val="20"/>
          <w:szCs w:val="20"/>
        </w:rPr>
        <w:t xml:space="preserve"> </w:t>
      </w:r>
      <w:r w:rsidRPr="005F742D">
        <w:rPr>
          <w:rFonts w:ascii="Bookman Old Style" w:hAnsi="Bookman Old Style"/>
          <w:color w:val="auto"/>
          <w:sz w:val="20"/>
          <w:szCs w:val="20"/>
        </w:rPr>
        <w:t>assegurados o contraditório e a ampla defesa, as seguintes situações:</w:t>
      </w:r>
    </w:p>
    <w:p w14:paraId="3FC87481" w14:textId="77777777" w:rsidR="00B85E4B" w:rsidRPr="005F742D" w:rsidRDefault="00B85E4B" w:rsidP="00B85E4B">
      <w:pPr>
        <w:pStyle w:val="Default"/>
        <w:jc w:val="both"/>
        <w:rPr>
          <w:rFonts w:ascii="Bookman Old Style" w:hAnsi="Bookman Old Style"/>
          <w:color w:val="auto"/>
          <w:sz w:val="20"/>
          <w:szCs w:val="20"/>
        </w:rPr>
      </w:pPr>
    </w:p>
    <w:p w14:paraId="082A4C69" w14:textId="77777777" w:rsidR="00B85E4B" w:rsidRPr="005F742D" w:rsidRDefault="00B85E4B" w:rsidP="00B85E4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 - </w:t>
      </w:r>
      <w:r>
        <w:rPr>
          <w:rFonts w:ascii="Bookman Old Style" w:hAnsi="Bookman Old Style"/>
          <w:color w:val="auto"/>
          <w:sz w:val="20"/>
          <w:szCs w:val="20"/>
        </w:rPr>
        <w:t>N</w:t>
      </w:r>
      <w:r w:rsidRPr="005F742D">
        <w:rPr>
          <w:rFonts w:ascii="Bookman Old Style" w:hAnsi="Bookman Old Style"/>
          <w:color w:val="auto"/>
          <w:sz w:val="20"/>
          <w:szCs w:val="20"/>
        </w:rPr>
        <w:t xml:space="preserve">ão cumprimento ou cumprimento irregular de normas </w:t>
      </w:r>
      <w:proofErr w:type="spellStart"/>
      <w:r w:rsidRPr="005F742D">
        <w:rPr>
          <w:rFonts w:ascii="Bookman Old Style" w:hAnsi="Bookman Old Style"/>
          <w:color w:val="auto"/>
          <w:sz w:val="20"/>
          <w:szCs w:val="20"/>
        </w:rPr>
        <w:t>editalícias</w:t>
      </w:r>
      <w:proofErr w:type="spellEnd"/>
      <w:r w:rsidRPr="005F742D">
        <w:rPr>
          <w:rFonts w:ascii="Bookman Old Style" w:hAnsi="Bookman Old Style"/>
          <w:color w:val="auto"/>
          <w:sz w:val="20"/>
          <w:szCs w:val="20"/>
        </w:rPr>
        <w:t xml:space="preserve"> ou de cláusulas contratuais, de especificações, de</w:t>
      </w:r>
      <w:r>
        <w:rPr>
          <w:rFonts w:ascii="Bookman Old Style" w:hAnsi="Bookman Old Style"/>
          <w:color w:val="auto"/>
          <w:sz w:val="20"/>
          <w:szCs w:val="20"/>
        </w:rPr>
        <w:t xml:space="preserve"> </w:t>
      </w:r>
      <w:r w:rsidRPr="005F742D">
        <w:rPr>
          <w:rFonts w:ascii="Bookman Old Style" w:hAnsi="Bookman Old Style"/>
          <w:color w:val="auto"/>
          <w:sz w:val="20"/>
          <w:szCs w:val="20"/>
        </w:rPr>
        <w:t>projetos ou de prazos</w:t>
      </w:r>
      <w:r>
        <w:rPr>
          <w:rFonts w:ascii="Bookman Old Style" w:hAnsi="Bookman Old Style"/>
          <w:color w:val="auto"/>
          <w:sz w:val="20"/>
          <w:szCs w:val="20"/>
        </w:rPr>
        <w:t>.</w:t>
      </w:r>
    </w:p>
    <w:p w14:paraId="59C21FED" w14:textId="77777777" w:rsidR="00B85E4B" w:rsidRPr="005F742D" w:rsidRDefault="00B85E4B" w:rsidP="00B85E4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II - </w:t>
      </w:r>
      <w:r>
        <w:rPr>
          <w:rFonts w:ascii="Bookman Old Style" w:hAnsi="Bookman Old Style"/>
          <w:color w:val="auto"/>
          <w:sz w:val="20"/>
          <w:szCs w:val="20"/>
        </w:rPr>
        <w:t>D</w:t>
      </w:r>
      <w:r w:rsidRPr="005F742D">
        <w:rPr>
          <w:rFonts w:ascii="Bookman Old Style" w:hAnsi="Bookman Old Style"/>
          <w:color w:val="auto"/>
          <w:sz w:val="20"/>
          <w:szCs w:val="20"/>
        </w:rPr>
        <w:t>esatendimento das determinações regulares emitidas pela autoridade designada para acompanhar e fiscalizar sua</w:t>
      </w:r>
      <w:r>
        <w:rPr>
          <w:rFonts w:ascii="Bookman Old Style" w:hAnsi="Bookman Old Style"/>
          <w:color w:val="auto"/>
          <w:sz w:val="20"/>
          <w:szCs w:val="20"/>
        </w:rPr>
        <w:t xml:space="preserve"> </w:t>
      </w:r>
      <w:r w:rsidRPr="005F742D">
        <w:rPr>
          <w:rFonts w:ascii="Bookman Old Style" w:hAnsi="Bookman Old Style"/>
          <w:color w:val="auto"/>
          <w:sz w:val="20"/>
          <w:szCs w:val="20"/>
        </w:rPr>
        <w:t>execução ou por autoridade superior</w:t>
      </w:r>
      <w:r>
        <w:rPr>
          <w:rFonts w:ascii="Bookman Old Style" w:hAnsi="Bookman Old Style"/>
          <w:color w:val="auto"/>
          <w:sz w:val="20"/>
          <w:szCs w:val="20"/>
        </w:rPr>
        <w:t>.</w:t>
      </w:r>
    </w:p>
    <w:p w14:paraId="074FA164" w14:textId="77777777" w:rsidR="00B85E4B" w:rsidRPr="005F742D" w:rsidRDefault="00B85E4B" w:rsidP="00B85E4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III - </w:t>
      </w:r>
      <w:r>
        <w:rPr>
          <w:rFonts w:ascii="Bookman Old Style" w:hAnsi="Bookman Old Style"/>
          <w:color w:val="auto"/>
          <w:sz w:val="20"/>
          <w:szCs w:val="20"/>
        </w:rPr>
        <w:t>A</w:t>
      </w:r>
      <w:r w:rsidRPr="005F742D">
        <w:rPr>
          <w:rFonts w:ascii="Bookman Old Style" w:hAnsi="Bookman Old Style"/>
          <w:color w:val="auto"/>
          <w:sz w:val="20"/>
          <w:szCs w:val="20"/>
        </w:rPr>
        <w:t>lteração social ou modificação da finalidade ou da estrutura da empresa que restrinja sua capacidade de concluir o</w:t>
      </w:r>
      <w:r>
        <w:rPr>
          <w:rFonts w:ascii="Bookman Old Style" w:hAnsi="Bookman Old Style"/>
          <w:color w:val="auto"/>
          <w:sz w:val="20"/>
          <w:szCs w:val="20"/>
        </w:rPr>
        <w:t xml:space="preserve"> </w:t>
      </w:r>
      <w:r w:rsidRPr="005F742D">
        <w:rPr>
          <w:rFonts w:ascii="Bookman Old Style" w:hAnsi="Bookman Old Style"/>
          <w:color w:val="auto"/>
          <w:sz w:val="20"/>
          <w:szCs w:val="20"/>
        </w:rPr>
        <w:t>contrato</w:t>
      </w:r>
      <w:r>
        <w:rPr>
          <w:rFonts w:ascii="Bookman Old Style" w:hAnsi="Bookman Old Style"/>
          <w:color w:val="auto"/>
          <w:sz w:val="20"/>
          <w:szCs w:val="20"/>
        </w:rPr>
        <w:t>.</w:t>
      </w:r>
    </w:p>
    <w:p w14:paraId="14EF2816" w14:textId="77777777" w:rsidR="00B85E4B" w:rsidRPr="005F742D" w:rsidRDefault="00B85E4B" w:rsidP="00B85E4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IV - </w:t>
      </w:r>
      <w:r>
        <w:rPr>
          <w:rFonts w:ascii="Bookman Old Style" w:hAnsi="Bookman Old Style"/>
          <w:color w:val="auto"/>
          <w:sz w:val="20"/>
          <w:szCs w:val="20"/>
        </w:rPr>
        <w:t>D</w:t>
      </w:r>
      <w:r w:rsidRPr="005F742D">
        <w:rPr>
          <w:rFonts w:ascii="Bookman Old Style" w:hAnsi="Bookman Old Style"/>
          <w:color w:val="auto"/>
          <w:sz w:val="20"/>
          <w:szCs w:val="20"/>
        </w:rPr>
        <w:t>ecretação de falência ou de insolvência civil, dissolução da sociedade ou falecimento do contratado</w:t>
      </w:r>
      <w:r>
        <w:rPr>
          <w:rFonts w:ascii="Bookman Old Style" w:hAnsi="Bookman Old Style"/>
          <w:color w:val="auto"/>
          <w:sz w:val="20"/>
          <w:szCs w:val="20"/>
        </w:rPr>
        <w:t>.</w:t>
      </w:r>
    </w:p>
    <w:p w14:paraId="35E194A8" w14:textId="77777777" w:rsidR="00B85E4B" w:rsidRPr="005F742D" w:rsidRDefault="00B85E4B" w:rsidP="00B85E4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V - </w:t>
      </w:r>
      <w:r>
        <w:rPr>
          <w:rFonts w:ascii="Bookman Old Style" w:hAnsi="Bookman Old Style"/>
          <w:color w:val="auto"/>
          <w:sz w:val="20"/>
          <w:szCs w:val="20"/>
        </w:rPr>
        <w:t>C</w:t>
      </w:r>
      <w:r w:rsidRPr="005F742D">
        <w:rPr>
          <w:rFonts w:ascii="Bookman Old Style" w:hAnsi="Bookman Old Style"/>
          <w:color w:val="auto"/>
          <w:sz w:val="20"/>
          <w:szCs w:val="20"/>
        </w:rPr>
        <w:t>aso fortuito ou força maior, regularmente comprovados, impeditivos da execução do contrato</w:t>
      </w:r>
      <w:r>
        <w:rPr>
          <w:rFonts w:ascii="Bookman Old Style" w:hAnsi="Bookman Old Style"/>
          <w:color w:val="auto"/>
          <w:sz w:val="20"/>
          <w:szCs w:val="20"/>
        </w:rPr>
        <w:t>.</w:t>
      </w:r>
    </w:p>
    <w:p w14:paraId="2A10C182" w14:textId="77777777" w:rsidR="00B85E4B" w:rsidRPr="005F742D" w:rsidRDefault="00B85E4B" w:rsidP="00B85E4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VI - </w:t>
      </w:r>
      <w:r>
        <w:rPr>
          <w:rFonts w:ascii="Bookman Old Style" w:hAnsi="Bookman Old Style"/>
          <w:color w:val="auto"/>
          <w:sz w:val="20"/>
          <w:szCs w:val="20"/>
        </w:rPr>
        <w:t>A</w:t>
      </w:r>
      <w:r w:rsidRPr="005F742D">
        <w:rPr>
          <w:rFonts w:ascii="Bookman Old Style" w:hAnsi="Bookman Old Style"/>
          <w:color w:val="auto"/>
          <w:sz w:val="20"/>
          <w:szCs w:val="20"/>
        </w:rPr>
        <w:t>traso na obtenção da licença ambiental, ou impossibilidade de obtê-la, ou alteração substancial do anteprojeto que</w:t>
      </w:r>
      <w:r>
        <w:rPr>
          <w:rFonts w:ascii="Bookman Old Style" w:hAnsi="Bookman Old Style"/>
          <w:color w:val="auto"/>
          <w:sz w:val="20"/>
          <w:szCs w:val="20"/>
        </w:rPr>
        <w:t xml:space="preserve"> </w:t>
      </w:r>
      <w:r w:rsidRPr="005F742D">
        <w:rPr>
          <w:rFonts w:ascii="Bookman Old Style" w:hAnsi="Bookman Old Style"/>
          <w:color w:val="auto"/>
          <w:sz w:val="20"/>
          <w:szCs w:val="20"/>
        </w:rPr>
        <w:t>dela resultar, ainda que obtida no prazo previsto</w:t>
      </w:r>
      <w:r>
        <w:rPr>
          <w:rFonts w:ascii="Bookman Old Style" w:hAnsi="Bookman Old Style"/>
          <w:color w:val="auto"/>
          <w:sz w:val="20"/>
          <w:szCs w:val="20"/>
        </w:rPr>
        <w:t>.</w:t>
      </w:r>
    </w:p>
    <w:p w14:paraId="5FDC4ED9" w14:textId="77777777" w:rsidR="00B85E4B" w:rsidRPr="005F742D" w:rsidRDefault="00B85E4B" w:rsidP="00B85E4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VII - </w:t>
      </w:r>
      <w:r>
        <w:rPr>
          <w:rFonts w:ascii="Bookman Old Style" w:hAnsi="Bookman Old Style"/>
          <w:color w:val="auto"/>
          <w:sz w:val="20"/>
          <w:szCs w:val="20"/>
        </w:rPr>
        <w:t>A</w:t>
      </w:r>
      <w:r w:rsidRPr="005F742D">
        <w:rPr>
          <w:rFonts w:ascii="Bookman Old Style" w:hAnsi="Bookman Old Style"/>
          <w:color w:val="auto"/>
          <w:sz w:val="20"/>
          <w:szCs w:val="20"/>
        </w:rPr>
        <w:t>traso na liberação das áreas sujeitas a desapropriação, a desocupação ou a servidão administrativa, ou</w:t>
      </w:r>
      <w:r>
        <w:rPr>
          <w:rFonts w:ascii="Bookman Old Style" w:hAnsi="Bookman Old Style"/>
          <w:color w:val="auto"/>
          <w:sz w:val="20"/>
          <w:szCs w:val="20"/>
        </w:rPr>
        <w:t xml:space="preserve"> </w:t>
      </w:r>
      <w:r w:rsidRPr="005F742D">
        <w:rPr>
          <w:rFonts w:ascii="Bookman Old Style" w:hAnsi="Bookman Old Style"/>
          <w:color w:val="auto"/>
          <w:sz w:val="20"/>
          <w:szCs w:val="20"/>
        </w:rPr>
        <w:t>impossibilidade de liberação dessas áreas</w:t>
      </w:r>
      <w:r>
        <w:rPr>
          <w:rFonts w:ascii="Bookman Old Style" w:hAnsi="Bookman Old Style"/>
          <w:color w:val="auto"/>
          <w:sz w:val="20"/>
          <w:szCs w:val="20"/>
        </w:rPr>
        <w:t>.</w:t>
      </w:r>
    </w:p>
    <w:p w14:paraId="21C9C4A2" w14:textId="77777777" w:rsidR="00B85E4B" w:rsidRPr="005F742D" w:rsidRDefault="00B85E4B" w:rsidP="00B85E4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VIII - </w:t>
      </w:r>
      <w:r>
        <w:rPr>
          <w:rFonts w:ascii="Bookman Old Style" w:hAnsi="Bookman Old Style"/>
          <w:color w:val="auto"/>
          <w:sz w:val="20"/>
          <w:szCs w:val="20"/>
        </w:rPr>
        <w:t>R</w:t>
      </w:r>
      <w:r w:rsidRPr="005F742D">
        <w:rPr>
          <w:rFonts w:ascii="Bookman Old Style" w:hAnsi="Bookman Old Style"/>
          <w:color w:val="auto"/>
          <w:sz w:val="20"/>
          <w:szCs w:val="20"/>
        </w:rPr>
        <w:t>azões de interesse público, justificadas pela autoridade máxima do órgão ou da entidade contratante</w:t>
      </w:r>
      <w:r>
        <w:rPr>
          <w:rFonts w:ascii="Bookman Old Style" w:hAnsi="Bookman Old Style"/>
          <w:color w:val="auto"/>
          <w:sz w:val="20"/>
          <w:szCs w:val="20"/>
        </w:rPr>
        <w:t>.</w:t>
      </w:r>
    </w:p>
    <w:p w14:paraId="5489409C" w14:textId="77777777" w:rsidR="00B85E4B" w:rsidRDefault="00B85E4B" w:rsidP="00B85E4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IX - </w:t>
      </w:r>
      <w:r>
        <w:rPr>
          <w:rFonts w:ascii="Bookman Old Style" w:hAnsi="Bookman Old Style"/>
          <w:color w:val="auto"/>
          <w:sz w:val="20"/>
          <w:szCs w:val="20"/>
        </w:rPr>
        <w:t>N</w:t>
      </w:r>
      <w:r w:rsidRPr="005F742D">
        <w:rPr>
          <w:rFonts w:ascii="Bookman Old Style" w:hAnsi="Bookman Old Style"/>
          <w:color w:val="auto"/>
          <w:sz w:val="20"/>
          <w:szCs w:val="20"/>
        </w:rPr>
        <w:t>ão cumprimento das obrigações relativas à reserva de cargos prevista em lei, bem como em outras normas</w:t>
      </w:r>
      <w:r>
        <w:rPr>
          <w:rFonts w:ascii="Bookman Old Style" w:hAnsi="Bookman Old Style"/>
          <w:color w:val="auto"/>
          <w:sz w:val="20"/>
          <w:szCs w:val="20"/>
        </w:rPr>
        <w:t xml:space="preserve"> </w:t>
      </w:r>
      <w:r w:rsidRPr="005F742D">
        <w:rPr>
          <w:rFonts w:ascii="Bookman Old Style" w:hAnsi="Bookman Old Style"/>
          <w:color w:val="auto"/>
          <w:sz w:val="20"/>
          <w:szCs w:val="20"/>
        </w:rPr>
        <w:t>específicas, para pessoa com deficiência, para reabilitado da Previdência Social ou para aprendiz.</w:t>
      </w:r>
    </w:p>
    <w:p w14:paraId="30807EA2" w14:textId="77777777" w:rsidR="00B85E4B" w:rsidRPr="005F742D" w:rsidRDefault="00B85E4B" w:rsidP="00B85E4B">
      <w:pPr>
        <w:pStyle w:val="Default"/>
        <w:jc w:val="both"/>
        <w:rPr>
          <w:rFonts w:ascii="Bookman Old Style" w:hAnsi="Bookman Old Style"/>
          <w:color w:val="auto"/>
          <w:sz w:val="20"/>
          <w:szCs w:val="20"/>
        </w:rPr>
      </w:pPr>
    </w:p>
    <w:p w14:paraId="4C86DE26" w14:textId="77777777" w:rsidR="00B85E4B" w:rsidRDefault="00B85E4B" w:rsidP="00B85E4B">
      <w:pPr>
        <w:pStyle w:val="Default"/>
        <w:jc w:val="both"/>
        <w:rPr>
          <w:rFonts w:ascii="Bookman Old Style" w:hAnsi="Bookman Old Style"/>
          <w:color w:val="auto"/>
          <w:sz w:val="20"/>
          <w:szCs w:val="20"/>
        </w:rPr>
      </w:pPr>
      <w:r w:rsidRPr="009F0880">
        <w:rPr>
          <w:rFonts w:ascii="Bookman Old Style" w:hAnsi="Bookman Old Style"/>
          <w:b/>
          <w:bCs/>
          <w:color w:val="auto"/>
          <w:sz w:val="20"/>
          <w:szCs w:val="20"/>
        </w:rPr>
        <w:t xml:space="preserve">Parágrafo segundo. </w:t>
      </w:r>
      <w:r w:rsidRPr="005F742D">
        <w:rPr>
          <w:rFonts w:ascii="Bookman Old Style" w:hAnsi="Bookman Old Style"/>
          <w:color w:val="auto"/>
          <w:sz w:val="20"/>
          <w:szCs w:val="20"/>
        </w:rPr>
        <w:t>O descumprimento, por parte da CONTRATADA, de suas obrigações legais e/ou contratuais assegurará ao</w:t>
      </w:r>
      <w:r>
        <w:rPr>
          <w:rFonts w:ascii="Bookman Old Style" w:hAnsi="Bookman Old Style"/>
          <w:color w:val="auto"/>
          <w:sz w:val="20"/>
          <w:szCs w:val="20"/>
        </w:rPr>
        <w:t xml:space="preserve"> </w:t>
      </w:r>
      <w:r w:rsidRPr="005F742D">
        <w:rPr>
          <w:rFonts w:ascii="Bookman Old Style" w:hAnsi="Bookman Old Style"/>
          <w:color w:val="auto"/>
          <w:sz w:val="20"/>
          <w:szCs w:val="20"/>
        </w:rPr>
        <w:t>CONTRATANTE o direito de extinguir o contrato a qualquer tempo, independentemente de aviso, interpelação judicial e/ou extrajudicial.</w:t>
      </w:r>
    </w:p>
    <w:p w14:paraId="6D0534B7" w14:textId="77777777" w:rsidR="00B85E4B" w:rsidRPr="005F742D" w:rsidRDefault="00B85E4B" w:rsidP="00B85E4B">
      <w:pPr>
        <w:pStyle w:val="Default"/>
        <w:jc w:val="both"/>
        <w:rPr>
          <w:rFonts w:ascii="Bookman Old Style" w:hAnsi="Bookman Old Style"/>
          <w:color w:val="auto"/>
          <w:sz w:val="20"/>
          <w:szCs w:val="20"/>
        </w:rPr>
      </w:pPr>
    </w:p>
    <w:p w14:paraId="7BC4334F" w14:textId="77777777" w:rsidR="00B85E4B" w:rsidRDefault="00B85E4B" w:rsidP="00B85E4B">
      <w:pPr>
        <w:pStyle w:val="Default"/>
        <w:jc w:val="both"/>
        <w:rPr>
          <w:rFonts w:ascii="Bookman Old Style" w:hAnsi="Bookman Old Style"/>
          <w:color w:val="auto"/>
          <w:sz w:val="20"/>
          <w:szCs w:val="20"/>
        </w:rPr>
      </w:pPr>
      <w:r w:rsidRPr="009F0880">
        <w:rPr>
          <w:rFonts w:ascii="Bookman Old Style" w:hAnsi="Bookman Old Style"/>
          <w:b/>
          <w:bCs/>
          <w:color w:val="auto"/>
          <w:sz w:val="20"/>
          <w:szCs w:val="20"/>
        </w:rPr>
        <w:t xml:space="preserve">Parágrafo </w:t>
      </w:r>
      <w:r>
        <w:rPr>
          <w:rFonts w:ascii="Bookman Old Style" w:hAnsi="Bookman Old Style"/>
          <w:b/>
          <w:bCs/>
          <w:color w:val="auto"/>
          <w:sz w:val="20"/>
          <w:szCs w:val="20"/>
        </w:rPr>
        <w:t>terceiro</w:t>
      </w:r>
      <w:r w:rsidRPr="009F0880">
        <w:rPr>
          <w:rFonts w:ascii="Bookman Old Style" w:hAnsi="Bookman Old Style"/>
          <w:b/>
          <w:bCs/>
          <w:color w:val="auto"/>
          <w:sz w:val="20"/>
          <w:szCs w:val="20"/>
        </w:rPr>
        <w:t xml:space="preserve">. </w:t>
      </w:r>
      <w:r w:rsidRPr="005F742D">
        <w:rPr>
          <w:rFonts w:ascii="Bookman Old Style" w:hAnsi="Bookman Old Style"/>
          <w:color w:val="auto"/>
          <w:sz w:val="20"/>
          <w:szCs w:val="20"/>
        </w:rPr>
        <w:t>A extinção por ato unilateral do CONTRATANTE sujeitará a CONTRATADA à multa rescisória de até 10% (dez por</w:t>
      </w:r>
      <w:r>
        <w:rPr>
          <w:rFonts w:ascii="Bookman Old Style" w:hAnsi="Bookman Old Style"/>
          <w:color w:val="auto"/>
          <w:sz w:val="20"/>
          <w:szCs w:val="20"/>
        </w:rPr>
        <w:t xml:space="preserve"> </w:t>
      </w:r>
      <w:r w:rsidRPr="005F742D">
        <w:rPr>
          <w:rFonts w:ascii="Bookman Old Style" w:hAnsi="Bookman Old Style"/>
          <w:color w:val="auto"/>
          <w:sz w:val="20"/>
          <w:szCs w:val="20"/>
        </w:rPr>
        <w:t>cento) sobre o valor do saldo do contrato existente na data da extinção, independentemente de outras penalidades.</w:t>
      </w:r>
    </w:p>
    <w:p w14:paraId="30F14E05" w14:textId="77777777" w:rsidR="00B85E4B" w:rsidRPr="005F742D" w:rsidRDefault="00B85E4B" w:rsidP="00B85E4B">
      <w:pPr>
        <w:pStyle w:val="Default"/>
        <w:jc w:val="both"/>
        <w:rPr>
          <w:rFonts w:ascii="Bookman Old Style" w:hAnsi="Bookman Old Style"/>
          <w:color w:val="auto"/>
          <w:sz w:val="20"/>
          <w:szCs w:val="20"/>
        </w:rPr>
      </w:pPr>
      <w:r w:rsidRPr="005F742D">
        <w:rPr>
          <w:rFonts w:ascii="Bookman Old Style" w:hAnsi="Bookman Old Style"/>
          <w:color w:val="auto"/>
          <w:sz w:val="20"/>
          <w:szCs w:val="20"/>
        </w:rPr>
        <w:t xml:space="preserve"> </w:t>
      </w:r>
    </w:p>
    <w:p w14:paraId="344AD415" w14:textId="77777777" w:rsidR="00B85E4B" w:rsidRDefault="00B85E4B" w:rsidP="00B85E4B">
      <w:pPr>
        <w:pStyle w:val="Default"/>
        <w:jc w:val="both"/>
        <w:rPr>
          <w:rFonts w:ascii="Bookman Old Style" w:hAnsi="Bookman Old Style"/>
          <w:color w:val="auto"/>
          <w:sz w:val="20"/>
          <w:szCs w:val="20"/>
        </w:rPr>
      </w:pPr>
      <w:r w:rsidRPr="009F0880">
        <w:rPr>
          <w:rFonts w:ascii="Bookman Old Style" w:hAnsi="Bookman Old Style"/>
          <w:b/>
          <w:bCs/>
          <w:color w:val="auto"/>
          <w:sz w:val="20"/>
          <w:szCs w:val="20"/>
        </w:rPr>
        <w:t xml:space="preserve">Parágrafo </w:t>
      </w:r>
      <w:r>
        <w:rPr>
          <w:rFonts w:ascii="Bookman Old Style" w:hAnsi="Bookman Old Style"/>
          <w:b/>
          <w:bCs/>
          <w:color w:val="auto"/>
          <w:sz w:val="20"/>
          <w:szCs w:val="20"/>
        </w:rPr>
        <w:t>quarto</w:t>
      </w:r>
      <w:r w:rsidRPr="009F0880">
        <w:rPr>
          <w:rFonts w:ascii="Bookman Old Style" w:hAnsi="Bookman Old Style"/>
          <w:b/>
          <w:bCs/>
          <w:color w:val="auto"/>
          <w:sz w:val="20"/>
          <w:szCs w:val="20"/>
        </w:rPr>
        <w:t xml:space="preserve">. </w:t>
      </w:r>
      <w:r w:rsidRPr="005F742D">
        <w:rPr>
          <w:rFonts w:ascii="Bookman Old Style" w:hAnsi="Bookman Old Style"/>
          <w:color w:val="auto"/>
          <w:sz w:val="20"/>
          <w:szCs w:val="20"/>
        </w:rPr>
        <w:t>Caso o valor do prejuízo do CONTRATANTE advindo da extinção contratual por culpa da CONTRATADA exceder o</w:t>
      </w:r>
      <w:r>
        <w:rPr>
          <w:rFonts w:ascii="Bookman Old Style" w:hAnsi="Bookman Old Style"/>
          <w:color w:val="auto"/>
          <w:sz w:val="20"/>
          <w:szCs w:val="20"/>
        </w:rPr>
        <w:t xml:space="preserve"> </w:t>
      </w:r>
      <w:r w:rsidRPr="005F742D">
        <w:rPr>
          <w:rFonts w:ascii="Bookman Old Style" w:hAnsi="Bookman Old Style"/>
          <w:color w:val="auto"/>
          <w:sz w:val="20"/>
          <w:szCs w:val="20"/>
        </w:rPr>
        <w:t>valor da Cláusula Penal prevista no parágrafo anterior, esta valerá como mínimo de indenização, na forma do disposto no art. 416, parágrafo</w:t>
      </w:r>
      <w:r>
        <w:rPr>
          <w:rFonts w:ascii="Bookman Old Style" w:hAnsi="Bookman Old Style"/>
          <w:color w:val="auto"/>
          <w:sz w:val="20"/>
          <w:szCs w:val="20"/>
        </w:rPr>
        <w:t xml:space="preserve"> </w:t>
      </w:r>
      <w:r w:rsidRPr="005F742D">
        <w:rPr>
          <w:rFonts w:ascii="Bookman Old Style" w:hAnsi="Bookman Old Style"/>
          <w:color w:val="auto"/>
          <w:sz w:val="20"/>
          <w:szCs w:val="20"/>
        </w:rPr>
        <w:t>único, do Código Civil.</w:t>
      </w:r>
    </w:p>
    <w:p w14:paraId="35B7014C" w14:textId="77777777" w:rsidR="00B85E4B" w:rsidRPr="005F742D" w:rsidRDefault="00B85E4B" w:rsidP="00B85E4B">
      <w:pPr>
        <w:pStyle w:val="Default"/>
        <w:jc w:val="both"/>
        <w:rPr>
          <w:rFonts w:ascii="Bookman Old Style" w:hAnsi="Bookman Old Style"/>
          <w:color w:val="auto"/>
          <w:sz w:val="20"/>
          <w:szCs w:val="20"/>
        </w:rPr>
      </w:pPr>
    </w:p>
    <w:p w14:paraId="48B98804" w14:textId="77777777" w:rsidR="00B85E4B" w:rsidRPr="005F742D" w:rsidRDefault="00B85E4B" w:rsidP="00B85E4B">
      <w:pPr>
        <w:pStyle w:val="Default"/>
        <w:jc w:val="both"/>
        <w:rPr>
          <w:rFonts w:ascii="Bookman Old Style" w:hAnsi="Bookman Old Style"/>
          <w:sz w:val="20"/>
          <w:szCs w:val="20"/>
        </w:rPr>
      </w:pPr>
      <w:r w:rsidRPr="009F0880">
        <w:rPr>
          <w:rFonts w:ascii="Bookman Old Style" w:hAnsi="Bookman Old Style"/>
          <w:b/>
          <w:bCs/>
          <w:color w:val="auto"/>
          <w:sz w:val="20"/>
          <w:szCs w:val="20"/>
        </w:rPr>
        <w:t xml:space="preserve">Parágrafo </w:t>
      </w:r>
      <w:r>
        <w:rPr>
          <w:rFonts w:ascii="Bookman Old Style" w:hAnsi="Bookman Old Style"/>
          <w:b/>
          <w:bCs/>
          <w:color w:val="auto"/>
          <w:sz w:val="20"/>
          <w:szCs w:val="20"/>
        </w:rPr>
        <w:t>quinto</w:t>
      </w:r>
      <w:r w:rsidRPr="009F0880">
        <w:rPr>
          <w:rFonts w:ascii="Bookman Old Style" w:hAnsi="Bookman Old Style"/>
          <w:b/>
          <w:bCs/>
          <w:color w:val="auto"/>
          <w:sz w:val="20"/>
          <w:szCs w:val="20"/>
        </w:rPr>
        <w:t xml:space="preserve">. </w:t>
      </w:r>
      <w:r w:rsidRPr="005F742D">
        <w:rPr>
          <w:rFonts w:ascii="Bookman Old Style" w:hAnsi="Bookman Old Style"/>
          <w:color w:val="auto"/>
          <w:sz w:val="20"/>
          <w:szCs w:val="20"/>
        </w:rPr>
        <w:t>A extinção determinada por ato unilateral da Administração e a extinção consensual deverão ser precedidas de</w:t>
      </w:r>
      <w:r>
        <w:rPr>
          <w:rFonts w:ascii="Bookman Old Style" w:hAnsi="Bookman Old Style"/>
          <w:color w:val="auto"/>
          <w:sz w:val="20"/>
          <w:szCs w:val="20"/>
        </w:rPr>
        <w:t xml:space="preserve"> </w:t>
      </w:r>
      <w:r w:rsidRPr="005F742D">
        <w:rPr>
          <w:rFonts w:ascii="Bookman Old Style" w:hAnsi="Bookman Old Style"/>
          <w:color w:val="auto"/>
          <w:sz w:val="20"/>
          <w:szCs w:val="20"/>
        </w:rPr>
        <w:t>autorização escrita e fundamentada da autoridade competente e reduzidas a termo no respectivo processo.</w:t>
      </w:r>
    </w:p>
    <w:p w14:paraId="10A3DF44" w14:textId="77777777" w:rsidR="00B85E4B" w:rsidRDefault="00B85E4B" w:rsidP="00B85E4B">
      <w:pPr>
        <w:widowControl w:val="0"/>
        <w:autoSpaceDE w:val="0"/>
        <w:autoSpaceDN w:val="0"/>
        <w:adjustRightInd w:val="0"/>
        <w:ind w:left="0" w:right="-11" w:firstLine="0"/>
        <w:rPr>
          <w:rFonts w:ascii="Bookman Old Style" w:hAnsi="Bookman Old Style"/>
          <w:b/>
          <w:sz w:val="20"/>
        </w:rPr>
      </w:pPr>
    </w:p>
    <w:p w14:paraId="79B8F70F" w14:textId="77777777" w:rsidR="00B85E4B" w:rsidRDefault="00B85E4B" w:rsidP="00B85E4B">
      <w:pPr>
        <w:widowControl w:val="0"/>
        <w:autoSpaceDE w:val="0"/>
        <w:autoSpaceDN w:val="0"/>
        <w:adjustRightInd w:val="0"/>
        <w:ind w:left="0" w:right="-11" w:firstLine="0"/>
        <w:rPr>
          <w:rFonts w:ascii="Bookman Old Style" w:hAnsi="Bookman Old Style"/>
          <w:sz w:val="20"/>
        </w:rPr>
      </w:pPr>
      <w:r w:rsidRPr="00F84830">
        <w:rPr>
          <w:rFonts w:ascii="Bookman Old Style" w:hAnsi="Bookman Old Style"/>
          <w:b/>
          <w:sz w:val="20"/>
        </w:rPr>
        <w:t>CLÁUSULA DÉCIMA</w:t>
      </w:r>
      <w:r>
        <w:rPr>
          <w:rFonts w:ascii="Bookman Old Style" w:hAnsi="Bookman Old Style"/>
          <w:b/>
          <w:sz w:val="20"/>
        </w:rPr>
        <w:t xml:space="preserve"> SEXTA</w:t>
      </w:r>
      <w:r w:rsidRPr="00F84830">
        <w:rPr>
          <w:rFonts w:ascii="Bookman Old Style" w:hAnsi="Bookman Old Style"/>
          <w:b/>
          <w:sz w:val="20"/>
        </w:rPr>
        <w:t xml:space="preserve"> </w:t>
      </w:r>
      <w:r>
        <w:rPr>
          <w:rFonts w:ascii="Bookman Old Style" w:hAnsi="Bookman Old Style"/>
          <w:b/>
          <w:sz w:val="20"/>
        </w:rPr>
        <w:t>–</w:t>
      </w:r>
      <w:r w:rsidRPr="00F84830">
        <w:rPr>
          <w:rFonts w:ascii="Bookman Old Style" w:hAnsi="Bookman Old Style"/>
          <w:b/>
          <w:sz w:val="20"/>
        </w:rPr>
        <w:t xml:space="preserve"> DA TRANSMISSÃO DE DOCUMENTOS</w:t>
      </w:r>
      <w:r>
        <w:rPr>
          <w:rFonts w:ascii="Bookman Old Style" w:hAnsi="Bookman Old Style"/>
          <w:b/>
          <w:sz w:val="20"/>
        </w:rPr>
        <w:t xml:space="preserve">. </w:t>
      </w:r>
      <w:r>
        <w:rPr>
          <w:rFonts w:ascii="Bookman Old Style" w:hAnsi="Bookman Old Style"/>
          <w:sz w:val="20"/>
        </w:rPr>
        <w:t>O envio e recebimento de</w:t>
      </w:r>
      <w:r w:rsidRPr="00F84830">
        <w:rPr>
          <w:rFonts w:ascii="Bookman Old Style" w:hAnsi="Bookman Old Style"/>
          <w:sz w:val="20"/>
        </w:rPr>
        <w:t xml:space="preserve"> documentos e cartas entre o CONTRATANTE e a CONTRATADA será feita por </w:t>
      </w:r>
      <w:r>
        <w:rPr>
          <w:rFonts w:ascii="Bookman Old Style" w:hAnsi="Bookman Old Style"/>
          <w:sz w:val="20"/>
        </w:rPr>
        <w:t xml:space="preserve">e-mail, e </w:t>
      </w:r>
      <w:r w:rsidRPr="00CA693C">
        <w:rPr>
          <w:rFonts w:ascii="Bookman Old Style" w:hAnsi="Bookman Old Style"/>
          <w:sz w:val="20"/>
        </w:rPr>
        <w:t xml:space="preserve">excepcionalmente por protocolo. </w:t>
      </w:r>
    </w:p>
    <w:p w14:paraId="47EB05F7" w14:textId="77777777" w:rsidR="00B85E4B" w:rsidRPr="00CA693C" w:rsidRDefault="00B85E4B" w:rsidP="00B85E4B">
      <w:pPr>
        <w:widowControl w:val="0"/>
        <w:autoSpaceDE w:val="0"/>
        <w:autoSpaceDN w:val="0"/>
        <w:adjustRightInd w:val="0"/>
        <w:ind w:left="0" w:right="-11" w:firstLine="0"/>
        <w:rPr>
          <w:rFonts w:ascii="Bookman Old Style" w:hAnsi="Bookman Old Style"/>
          <w:sz w:val="20"/>
        </w:rPr>
      </w:pPr>
    </w:p>
    <w:p w14:paraId="1E50B6F7" w14:textId="77777777" w:rsidR="00B85E4B" w:rsidRDefault="00B85E4B" w:rsidP="00B85E4B">
      <w:pPr>
        <w:pStyle w:val="Default"/>
        <w:jc w:val="both"/>
        <w:rPr>
          <w:rFonts w:ascii="Bookman Old Style" w:hAnsi="Bookman Old Style"/>
          <w:color w:val="auto"/>
          <w:sz w:val="20"/>
          <w:szCs w:val="20"/>
        </w:rPr>
      </w:pPr>
      <w:r w:rsidRPr="00CA693C">
        <w:rPr>
          <w:rFonts w:ascii="Bookman Old Style" w:hAnsi="Bookman Old Style"/>
          <w:b/>
          <w:sz w:val="20"/>
          <w:szCs w:val="20"/>
        </w:rPr>
        <w:lastRenderedPageBreak/>
        <w:t xml:space="preserve">CLÁUSULA DÉCIMA </w:t>
      </w:r>
      <w:r>
        <w:rPr>
          <w:rFonts w:ascii="Bookman Old Style" w:hAnsi="Bookman Old Style"/>
          <w:b/>
          <w:sz w:val="20"/>
          <w:szCs w:val="20"/>
        </w:rPr>
        <w:t>SÉTIMA</w:t>
      </w:r>
      <w:r w:rsidRPr="00CA693C">
        <w:rPr>
          <w:rFonts w:ascii="Bookman Old Style" w:hAnsi="Bookman Old Style"/>
          <w:b/>
          <w:sz w:val="20"/>
          <w:szCs w:val="20"/>
        </w:rPr>
        <w:t xml:space="preserve"> – DA PUBLICIDADE. </w:t>
      </w:r>
      <w:r w:rsidRPr="00CA693C">
        <w:rPr>
          <w:rFonts w:ascii="Bookman Old Style" w:hAnsi="Bookman Old Style"/>
          <w:color w:val="auto"/>
          <w:sz w:val="20"/>
          <w:szCs w:val="20"/>
        </w:rPr>
        <w:t xml:space="preserve">O CONTRATANTE providenciará a publicação deste contrato no Diário </w:t>
      </w:r>
      <w:r>
        <w:rPr>
          <w:rFonts w:ascii="Bookman Old Style" w:hAnsi="Bookman Old Style"/>
          <w:color w:val="auto"/>
          <w:sz w:val="20"/>
          <w:szCs w:val="20"/>
        </w:rPr>
        <w:t xml:space="preserve">Oficial </w:t>
      </w:r>
      <w:r w:rsidRPr="00CA693C">
        <w:rPr>
          <w:rFonts w:ascii="Bookman Old Style" w:hAnsi="Bookman Old Style"/>
          <w:color w:val="auto"/>
          <w:sz w:val="20"/>
          <w:szCs w:val="20"/>
        </w:rPr>
        <w:t>Eletrônico</w:t>
      </w:r>
      <w:r>
        <w:rPr>
          <w:rFonts w:ascii="Bookman Old Style" w:hAnsi="Bookman Old Style"/>
          <w:color w:val="auto"/>
          <w:sz w:val="20"/>
          <w:szCs w:val="20"/>
        </w:rPr>
        <w:t xml:space="preserve"> do Município de Santa Isabel do Ivaí (</w:t>
      </w:r>
      <w:hyperlink r:id="rId25" w:history="1">
        <w:r w:rsidRPr="00CA693C">
          <w:rPr>
            <w:rStyle w:val="Hyperlink"/>
            <w:rFonts w:ascii="Bookman Old Style" w:hAnsi="Bookman Old Style"/>
            <w:sz w:val="20"/>
            <w:szCs w:val="20"/>
            <w:u w:val="none"/>
          </w:rPr>
          <w:t>https://publicacoesmunicipais.com.br/eatos/santaisabeldoivai</w:t>
        </w:r>
      </w:hyperlink>
      <w:r>
        <w:rPr>
          <w:rFonts w:ascii="Bookman Old Style" w:hAnsi="Bookman Old Style"/>
          <w:color w:val="auto"/>
          <w:sz w:val="20"/>
          <w:szCs w:val="20"/>
        </w:rPr>
        <w:t xml:space="preserve">), portal de transparência do também do Município de Santa Isabel do Ivaí, </w:t>
      </w:r>
      <w:r w:rsidRPr="00CA693C">
        <w:rPr>
          <w:rFonts w:ascii="Bookman Old Style" w:hAnsi="Bookman Old Style"/>
          <w:color w:val="auto"/>
          <w:sz w:val="20"/>
          <w:szCs w:val="20"/>
        </w:rPr>
        <w:t>e no Portal Nacional de Contratações Públicas (PNCP), para fins de garantia a ampla</w:t>
      </w:r>
      <w:r>
        <w:rPr>
          <w:rFonts w:ascii="Bookman Old Style" w:hAnsi="Bookman Old Style"/>
          <w:color w:val="auto"/>
          <w:sz w:val="20"/>
          <w:szCs w:val="20"/>
        </w:rPr>
        <w:t xml:space="preserve"> </w:t>
      </w:r>
      <w:r w:rsidRPr="00CA693C">
        <w:rPr>
          <w:rFonts w:ascii="Bookman Old Style" w:hAnsi="Bookman Old Style"/>
          <w:color w:val="auto"/>
          <w:sz w:val="20"/>
          <w:szCs w:val="20"/>
        </w:rPr>
        <w:t>publicidade.</w:t>
      </w:r>
    </w:p>
    <w:p w14:paraId="1987DA3B" w14:textId="77777777" w:rsidR="00B85E4B" w:rsidRPr="00CA693C" w:rsidRDefault="00B85E4B" w:rsidP="00B85E4B">
      <w:pPr>
        <w:pStyle w:val="Default"/>
        <w:jc w:val="both"/>
        <w:rPr>
          <w:rFonts w:ascii="Bookman Old Style" w:hAnsi="Bookman Old Style"/>
          <w:sz w:val="20"/>
          <w:szCs w:val="20"/>
        </w:rPr>
      </w:pPr>
    </w:p>
    <w:p w14:paraId="0BCBBB44" w14:textId="77777777" w:rsidR="00B85E4B" w:rsidRPr="00894FE8" w:rsidRDefault="00B85E4B" w:rsidP="00B85E4B">
      <w:pPr>
        <w:widowControl w:val="0"/>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 xml:space="preserve">CLÁUSULA DÉCIMA </w:t>
      </w:r>
      <w:r>
        <w:rPr>
          <w:rFonts w:ascii="Bookman Old Style" w:hAnsi="Bookman Old Style"/>
          <w:b/>
          <w:sz w:val="20"/>
        </w:rPr>
        <w:t>OITAVA</w:t>
      </w:r>
      <w:r w:rsidRPr="00F84830">
        <w:rPr>
          <w:rFonts w:ascii="Bookman Old Style" w:hAnsi="Bookman Old Style"/>
          <w:b/>
          <w:sz w:val="20"/>
        </w:rPr>
        <w:t xml:space="preserve"> – DAS DISPOSIÇÕES GERAIS</w:t>
      </w:r>
      <w:r>
        <w:rPr>
          <w:rFonts w:ascii="Bookman Old Style" w:hAnsi="Bookman Old Style"/>
          <w:b/>
          <w:sz w:val="20"/>
        </w:rPr>
        <w:t xml:space="preserve">. </w:t>
      </w:r>
    </w:p>
    <w:p w14:paraId="21DBCB2A" w14:textId="77777777" w:rsidR="00B85E4B" w:rsidRDefault="00B85E4B" w:rsidP="00B85E4B">
      <w:pPr>
        <w:widowControl w:val="0"/>
        <w:autoSpaceDE w:val="0"/>
        <w:autoSpaceDN w:val="0"/>
        <w:adjustRightInd w:val="0"/>
        <w:ind w:left="0" w:right="-11" w:firstLine="0"/>
        <w:rPr>
          <w:rFonts w:ascii="Bookman Old Style" w:hAnsi="Bookman Old Style"/>
          <w:sz w:val="20"/>
        </w:rPr>
      </w:pPr>
    </w:p>
    <w:p w14:paraId="080DCB39" w14:textId="77777777" w:rsidR="00B85E4B" w:rsidRPr="00F84830" w:rsidRDefault="00B85E4B" w:rsidP="00B85E4B">
      <w:pPr>
        <w:widowControl w:val="0"/>
        <w:autoSpaceDE w:val="0"/>
        <w:autoSpaceDN w:val="0"/>
        <w:adjustRightInd w:val="0"/>
        <w:ind w:left="0" w:right="-11" w:firstLine="0"/>
        <w:rPr>
          <w:rFonts w:ascii="Bookman Old Style" w:hAnsi="Bookman Old Style"/>
          <w:sz w:val="20"/>
        </w:rPr>
      </w:pPr>
      <w:r>
        <w:rPr>
          <w:rFonts w:ascii="Bookman Old Style" w:hAnsi="Bookman Old Style"/>
          <w:sz w:val="20"/>
        </w:rPr>
        <w:t xml:space="preserve">I - </w:t>
      </w:r>
      <w:r w:rsidRPr="00F84830">
        <w:rPr>
          <w:rFonts w:ascii="Bookman Old Style" w:hAnsi="Bookman Old Style"/>
          <w:sz w:val="20"/>
        </w:rPr>
        <w:t>A CONTRATADA assume exclusiva e integral responsabilidade pelo cumprimento de todas as obrigações decorrentes da execução deste contrato, sejam de natureza trabalhista, previdenciária, comercial, civil, penal ou fiscal, inexistindo solidariedade do CONTRATANTE relativamente a esses encargos, inclusive os que eventualmente advirem de prejuízos causados a terceiros.</w:t>
      </w:r>
    </w:p>
    <w:p w14:paraId="143A0FB1" w14:textId="77777777" w:rsidR="00B85E4B" w:rsidRPr="00021FA0" w:rsidRDefault="00B85E4B" w:rsidP="00B85E4B">
      <w:pPr>
        <w:widowControl w:val="0"/>
        <w:autoSpaceDE w:val="0"/>
        <w:autoSpaceDN w:val="0"/>
        <w:adjustRightInd w:val="0"/>
        <w:ind w:left="0" w:right="-11" w:firstLine="0"/>
        <w:rPr>
          <w:rFonts w:ascii="Bookman Old Style" w:eastAsia="Arial" w:hAnsi="Bookman Old Style"/>
          <w:iCs/>
          <w:color w:val="FF0000"/>
          <w:sz w:val="20"/>
          <w:lang w:eastAsia="en-US"/>
        </w:rPr>
      </w:pPr>
      <w:r>
        <w:rPr>
          <w:rFonts w:ascii="Bookman Old Style" w:hAnsi="Bookman Old Style"/>
          <w:sz w:val="20"/>
        </w:rPr>
        <w:t xml:space="preserve">II - </w:t>
      </w:r>
      <w:r w:rsidRPr="00F84830">
        <w:rPr>
          <w:rFonts w:ascii="Bookman Old Style" w:eastAsia="Arial" w:hAnsi="Bookman Old Style"/>
          <w:iCs/>
          <w:sz w:val="20"/>
          <w:lang w:eastAsia="en-US"/>
        </w:rPr>
        <w:t xml:space="preserve">O presente Contrato Administrativo será encaminhado através de correio eletrônico, para o endereço de e-mail disponibilizado pelo licitante na fase de habilitação, competindo ao Contratado a </w:t>
      </w:r>
      <w:r w:rsidRPr="00F84830">
        <w:rPr>
          <w:rFonts w:ascii="Bookman Old Style" w:eastAsia="Arial" w:hAnsi="Bookman Old Style"/>
          <w:b/>
          <w:iCs/>
          <w:sz w:val="20"/>
          <w:lang w:eastAsia="en-US"/>
        </w:rPr>
        <w:t>impressão e assinatura do instrumento em 02 (duas) vias</w:t>
      </w:r>
      <w:r w:rsidRPr="00F84830">
        <w:rPr>
          <w:rFonts w:ascii="Bookman Old Style" w:eastAsia="Arial" w:hAnsi="Bookman Old Style"/>
          <w:iCs/>
          <w:sz w:val="20"/>
          <w:lang w:eastAsia="en-US"/>
        </w:rPr>
        <w:t xml:space="preserve">, providenciando a entrega da via original no Departamento de </w:t>
      </w:r>
      <w:r>
        <w:rPr>
          <w:rFonts w:ascii="Bookman Old Style" w:eastAsia="Arial" w:hAnsi="Bookman Old Style"/>
          <w:iCs/>
          <w:sz w:val="20"/>
          <w:lang w:eastAsia="en-US"/>
        </w:rPr>
        <w:t xml:space="preserve">Compras e </w:t>
      </w:r>
      <w:r w:rsidRPr="00F84830">
        <w:rPr>
          <w:rFonts w:ascii="Bookman Old Style" w:eastAsia="Arial" w:hAnsi="Bookman Old Style"/>
          <w:iCs/>
          <w:sz w:val="20"/>
          <w:lang w:eastAsia="en-US"/>
        </w:rPr>
        <w:t xml:space="preserve">Licitações, </w:t>
      </w:r>
      <w:r w:rsidRPr="00F84830">
        <w:rPr>
          <w:rFonts w:ascii="Bookman Old Style" w:eastAsia="Arial" w:hAnsi="Bookman Old Style"/>
          <w:b/>
          <w:iCs/>
          <w:sz w:val="20"/>
          <w:u w:val="single"/>
          <w:lang w:eastAsia="en-US"/>
        </w:rPr>
        <w:t xml:space="preserve">em até </w:t>
      </w:r>
      <w:r w:rsidRPr="006B6363">
        <w:rPr>
          <w:rFonts w:ascii="Bookman Old Style" w:eastAsia="Arial" w:hAnsi="Bookman Old Style"/>
          <w:b/>
          <w:iCs/>
          <w:sz w:val="20"/>
          <w:u w:val="single"/>
          <w:lang w:eastAsia="en-US"/>
        </w:rPr>
        <w:t>05 (cinco) dias após o seu recebimento.</w:t>
      </w:r>
    </w:p>
    <w:p w14:paraId="1278C5CE" w14:textId="77777777" w:rsidR="00B85E4B" w:rsidRPr="00F84830" w:rsidRDefault="00B85E4B" w:rsidP="00B85E4B">
      <w:pPr>
        <w:widowControl w:val="0"/>
        <w:autoSpaceDE w:val="0"/>
        <w:autoSpaceDN w:val="0"/>
        <w:adjustRightInd w:val="0"/>
        <w:ind w:left="0" w:right="-11" w:firstLine="0"/>
        <w:rPr>
          <w:rFonts w:ascii="Bookman Old Style" w:eastAsia="Arial" w:hAnsi="Bookman Old Style"/>
          <w:sz w:val="20"/>
          <w:lang w:eastAsia="en-US"/>
        </w:rPr>
      </w:pPr>
      <w:r>
        <w:rPr>
          <w:rFonts w:ascii="Bookman Old Style" w:eastAsia="Arial" w:hAnsi="Bookman Old Style"/>
          <w:iCs/>
          <w:sz w:val="20"/>
          <w:lang w:eastAsia="en-US"/>
        </w:rPr>
        <w:t xml:space="preserve">III - </w:t>
      </w:r>
      <w:r w:rsidRPr="00F84830">
        <w:rPr>
          <w:rFonts w:ascii="Bookman Old Style" w:eastAsia="Arial" w:hAnsi="Bookman Old Style"/>
          <w:iCs/>
          <w:sz w:val="20"/>
          <w:lang w:eastAsia="en-US"/>
        </w:rPr>
        <w:t xml:space="preserve">A via deste instrumento destinada ao Contratado, devidamente assinada pelo Contratante, será disponibilizada por correio eletrônico, na forma do item antecedente, ou para retirada no Paço Municipal a partir de </w:t>
      </w:r>
      <w:r w:rsidRPr="006B6363">
        <w:rPr>
          <w:rFonts w:ascii="Bookman Old Style" w:eastAsia="Arial" w:hAnsi="Bookman Old Style"/>
          <w:iCs/>
          <w:sz w:val="20"/>
          <w:lang w:eastAsia="en-US"/>
        </w:rPr>
        <w:t xml:space="preserve">05 (cinco) dias após o protocolo da entrega </w:t>
      </w:r>
      <w:r w:rsidRPr="00F84830">
        <w:rPr>
          <w:rFonts w:ascii="Bookman Old Style" w:eastAsia="Arial" w:hAnsi="Bookman Old Style"/>
          <w:iCs/>
          <w:sz w:val="20"/>
          <w:lang w:eastAsia="en-US"/>
        </w:rPr>
        <w:t>das vias originais prevista no item anterior.</w:t>
      </w:r>
    </w:p>
    <w:p w14:paraId="3E4934C5" w14:textId="77777777" w:rsidR="00B85E4B" w:rsidRDefault="00B85E4B" w:rsidP="00B85E4B">
      <w:pPr>
        <w:widowControl w:val="0"/>
        <w:autoSpaceDE w:val="0"/>
        <w:autoSpaceDN w:val="0"/>
        <w:adjustRightInd w:val="0"/>
        <w:ind w:left="0" w:right="-11" w:firstLine="0"/>
        <w:rPr>
          <w:rFonts w:ascii="Bookman Old Style" w:hAnsi="Bookman Old Style"/>
          <w:color w:val="000000"/>
          <w:sz w:val="20"/>
        </w:rPr>
      </w:pPr>
    </w:p>
    <w:p w14:paraId="197A479B" w14:textId="77777777" w:rsidR="00B85E4B" w:rsidRPr="00E16916" w:rsidRDefault="00B85E4B" w:rsidP="00B85E4B">
      <w:pPr>
        <w:widowControl w:val="0"/>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 xml:space="preserve">CLÁUSULA </w:t>
      </w:r>
      <w:r>
        <w:rPr>
          <w:rFonts w:ascii="Bookman Old Style" w:hAnsi="Bookman Old Style"/>
          <w:b/>
          <w:sz w:val="20"/>
        </w:rPr>
        <w:t xml:space="preserve">VIGÉSIMA </w:t>
      </w:r>
      <w:r w:rsidRPr="00F84830">
        <w:rPr>
          <w:rFonts w:ascii="Bookman Old Style" w:hAnsi="Bookman Old Style"/>
          <w:b/>
          <w:sz w:val="20"/>
        </w:rPr>
        <w:t>– DA FRAUDE E DA CORRUPÇÃO</w:t>
      </w:r>
      <w:r>
        <w:rPr>
          <w:rFonts w:ascii="Bookman Old Style" w:hAnsi="Bookman Old Style"/>
          <w:b/>
          <w:sz w:val="20"/>
        </w:rPr>
        <w:t xml:space="preserve">. </w:t>
      </w:r>
      <w:r w:rsidRPr="00F84830">
        <w:rPr>
          <w:rFonts w:ascii="Bookman Old Style" w:hAnsi="Bookman Old Style"/>
          <w:color w:val="000000"/>
          <w:sz w:val="20"/>
        </w:rPr>
        <w:t>As partes declaram conhecer as normas de prevenção à corrupção previstas na legislação brasileira, dentre elas, a Lei de Improbidade Administrativa (Lei Federal nº 8.429/1992), a Lei Federal nº 12.846/2013 e seus regulamentos, se comprometem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14:paraId="0319B737" w14:textId="77777777" w:rsidR="00B85E4B" w:rsidRPr="00F84830" w:rsidRDefault="00B85E4B" w:rsidP="00B85E4B">
      <w:pPr>
        <w:widowControl w:val="0"/>
        <w:autoSpaceDE w:val="0"/>
        <w:autoSpaceDN w:val="0"/>
        <w:adjustRightInd w:val="0"/>
        <w:ind w:left="0" w:right="-11" w:firstLine="0"/>
        <w:rPr>
          <w:rFonts w:ascii="Bookman Old Style" w:hAnsi="Bookman Old Style"/>
          <w:color w:val="000000"/>
          <w:sz w:val="20"/>
        </w:rPr>
      </w:pPr>
    </w:p>
    <w:p w14:paraId="0C966B69" w14:textId="373507D2" w:rsidR="00B85E4B" w:rsidRPr="003635DE" w:rsidRDefault="00B85E4B" w:rsidP="00B85E4B">
      <w:pPr>
        <w:widowControl w:val="0"/>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 xml:space="preserve">CLÁUSULA </w:t>
      </w:r>
      <w:r>
        <w:rPr>
          <w:rFonts w:ascii="Bookman Old Style" w:hAnsi="Bookman Old Style"/>
          <w:b/>
          <w:sz w:val="20"/>
        </w:rPr>
        <w:t>VIGÉSIMA PRIMEIRA</w:t>
      </w:r>
      <w:r w:rsidRPr="00F84830">
        <w:rPr>
          <w:rFonts w:ascii="Bookman Old Style" w:hAnsi="Bookman Old Style"/>
          <w:b/>
          <w:sz w:val="20"/>
        </w:rPr>
        <w:t xml:space="preserve"> </w:t>
      </w:r>
      <w:r>
        <w:rPr>
          <w:rFonts w:ascii="Bookman Old Style" w:hAnsi="Bookman Old Style"/>
          <w:b/>
          <w:sz w:val="20"/>
        </w:rPr>
        <w:t>–</w:t>
      </w:r>
      <w:r w:rsidRPr="00F84830">
        <w:rPr>
          <w:rFonts w:ascii="Bookman Old Style" w:hAnsi="Bookman Old Style"/>
          <w:b/>
          <w:sz w:val="20"/>
        </w:rPr>
        <w:t xml:space="preserve"> DAS PARTES INTEGRANTES</w:t>
      </w:r>
      <w:r>
        <w:rPr>
          <w:rFonts w:ascii="Bookman Old Style" w:hAnsi="Bookman Old Style"/>
          <w:b/>
          <w:sz w:val="20"/>
        </w:rPr>
        <w:t xml:space="preserve">. </w:t>
      </w:r>
      <w:r w:rsidRPr="00F84830">
        <w:rPr>
          <w:rFonts w:ascii="Bookman Old Style" w:hAnsi="Bookman Old Style"/>
          <w:sz w:val="20"/>
        </w:rPr>
        <w:t xml:space="preserve">As condições estabelecidas no edital nº </w:t>
      </w:r>
      <w:sdt>
        <w:sdtPr>
          <w:rPr>
            <w:rFonts w:ascii="Bookman Old Style" w:hAnsi="Bookman Old Style"/>
            <w:b/>
            <w:bCs/>
            <w:sz w:val="20"/>
          </w:rPr>
          <w:alias w:val="Autor"/>
          <w:id w:val="8927970"/>
          <w:placeholder>
            <w:docPart w:val="BCCF175CE51E4E4B8F4E152AF3DDC449"/>
          </w:placeholder>
          <w:dataBinding w:prefixMappings="xmlns:ns0='http://purl.org/dc/elements/1.1/' xmlns:ns1='http://schemas.openxmlformats.org/package/2006/metadata/core-properties' " w:xpath="/ns1:coreProperties[1]/ns0:creator[1]" w:storeItemID="{6C3C8BC8-F283-45AE-878A-BAB7291924A1}"/>
          <w:text/>
        </w:sdtPr>
        <w:sdtEndPr/>
        <w:sdtContent>
          <w:r w:rsidR="00D35901">
            <w:rPr>
              <w:rFonts w:ascii="Bookman Old Style" w:hAnsi="Bookman Old Style"/>
              <w:b/>
              <w:bCs/>
              <w:sz w:val="20"/>
            </w:rPr>
            <w:t>64/2023</w:t>
          </w:r>
        </w:sdtContent>
      </w:sdt>
      <w:r w:rsidRPr="006B6363">
        <w:rPr>
          <w:rFonts w:ascii="Bookman Old Style" w:hAnsi="Bookman Old Style"/>
          <w:sz w:val="20"/>
        </w:rPr>
        <w:t xml:space="preserve"> </w:t>
      </w:r>
      <w:r w:rsidRPr="00F84830">
        <w:rPr>
          <w:rFonts w:ascii="Bookman Old Style" w:hAnsi="Bookman Old Style"/>
          <w:sz w:val="20"/>
        </w:rPr>
        <w:t>– Pregão Eletrônico e na proposta apresentada pela CONTRATADA, são partes integrantes deste instrumento, independentemente de transcrição.</w:t>
      </w:r>
    </w:p>
    <w:p w14:paraId="01A357FE" w14:textId="77777777" w:rsidR="00B85E4B" w:rsidRPr="00F84830" w:rsidRDefault="00B85E4B" w:rsidP="00B85E4B">
      <w:pPr>
        <w:widowControl w:val="0"/>
        <w:autoSpaceDE w:val="0"/>
        <w:autoSpaceDN w:val="0"/>
        <w:adjustRightInd w:val="0"/>
        <w:ind w:left="0" w:right="-11" w:firstLine="0"/>
        <w:rPr>
          <w:rFonts w:ascii="Bookman Old Style" w:hAnsi="Bookman Old Style"/>
          <w:sz w:val="20"/>
        </w:rPr>
      </w:pPr>
    </w:p>
    <w:p w14:paraId="72736242" w14:textId="77777777" w:rsidR="00B85E4B" w:rsidRPr="00F84830" w:rsidRDefault="00B85E4B" w:rsidP="00B85E4B">
      <w:pPr>
        <w:widowControl w:val="0"/>
        <w:autoSpaceDE w:val="0"/>
        <w:autoSpaceDN w:val="0"/>
        <w:adjustRightInd w:val="0"/>
        <w:ind w:left="0" w:right="-11" w:firstLine="0"/>
        <w:rPr>
          <w:rFonts w:ascii="Bookman Old Style" w:hAnsi="Bookman Old Style"/>
          <w:sz w:val="20"/>
        </w:rPr>
      </w:pPr>
      <w:r w:rsidRPr="003635DE">
        <w:rPr>
          <w:rFonts w:ascii="Bookman Old Style" w:hAnsi="Bookman Old Style"/>
          <w:b/>
          <w:bCs/>
          <w:sz w:val="20"/>
        </w:rPr>
        <w:t>Parágrafo único.</w:t>
      </w:r>
      <w:r w:rsidRPr="00F84830">
        <w:rPr>
          <w:rFonts w:ascii="Bookman Old Style" w:hAnsi="Bookman Old Style"/>
          <w:sz w:val="20"/>
        </w:rPr>
        <w:t xml:space="preserve"> Serão incorporados a este contrato, mediante termos aditivos quaisquer modificações que venham a ser necessários durante a sua vigência, decorrentes das obrigações assumidas pelo CONTRATANTE e CONTRATADA, tais como a prorrogação de prazos e normas gerais de serviços.</w:t>
      </w:r>
    </w:p>
    <w:p w14:paraId="4F8D7B5C" w14:textId="77777777" w:rsidR="00B85E4B" w:rsidRPr="00F84830" w:rsidRDefault="00B85E4B" w:rsidP="00B85E4B">
      <w:pPr>
        <w:widowControl w:val="0"/>
        <w:autoSpaceDE w:val="0"/>
        <w:autoSpaceDN w:val="0"/>
        <w:adjustRightInd w:val="0"/>
        <w:ind w:left="0" w:right="-11" w:firstLine="0"/>
        <w:rPr>
          <w:rFonts w:ascii="Bookman Old Style" w:hAnsi="Bookman Old Style"/>
          <w:sz w:val="20"/>
        </w:rPr>
      </w:pPr>
    </w:p>
    <w:p w14:paraId="01C260CD" w14:textId="77777777" w:rsidR="00B85E4B" w:rsidRPr="002B012E" w:rsidRDefault="00B85E4B" w:rsidP="00B85E4B">
      <w:pPr>
        <w:widowControl w:val="0"/>
        <w:autoSpaceDE w:val="0"/>
        <w:autoSpaceDN w:val="0"/>
        <w:adjustRightInd w:val="0"/>
        <w:ind w:left="0" w:right="-11" w:firstLine="0"/>
        <w:rPr>
          <w:rFonts w:ascii="Bookman Old Style" w:hAnsi="Bookman Old Style"/>
          <w:b/>
          <w:sz w:val="20"/>
        </w:rPr>
      </w:pPr>
      <w:r w:rsidRPr="00F84830">
        <w:rPr>
          <w:rFonts w:ascii="Bookman Old Style" w:hAnsi="Bookman Old Style"/>
          <w:b/>
          <w:sz w:val="20"/>
        </w:rPr>
        <w:t xml:space="preserve">CLÁUSULA </w:t>
      </w:r>
      <w:r>
        <w:rPr>
          <w:rFonts w:ascii="Bookman Old Style" w:hAnsi="Bookman Old Style"/>
          <w:b/>
          <w:sz w:val="20"/>
        </w:rPr>
        <w:t xml:space="preserve">VIGÉSIMA SEGUNDA </w:t>
      </w:r>
      <w:r w:rsidRPr="00F84830">
        <w:rPr>
          <w:rFonts w:ascii="Bookman Old Style" w:hAnsi="Bookman Old Style"/>
          <w:b/>
          <w:sz w:val="20"/>
        </w:rPr>
        <w:t>– DA FISCALIZAÇÃO</w:t>
      </w:r>
      <w:r>
        <w:rPr>
          <w:rFonts w:ascii="Bookman Old Style" w:hAnsi="Bookman Old Style"/>
          <w:b/>
          <w:sz w:val="20"/>
        </w:rPr>
        <w:t xml:space="preserve">. </w:t>
      </w:r>
      <w:r w:rsidRPr="00F84830">
        <w:rPr>
          <w:rFonts w:ascii="Bookman Old Style" w:hAnsi="Bookman Old Style"/>
          <w:sz w:val="20"/>
        </w:rPr>
        <w:t xml:space="preserve">A fiscalização </w:t>
      </w:r>
      <w:r>
        <w:rPr>
          <w:rFonts w:ascii="Bookman Old Style" w:hAnsi="Bookman Old Style"/>
          <w:sz w:val="20"/>
        </w:rPr>
        <w:t xml:space="preserve">do contrato </w:t>
      </w:r>
      <w:r w:rsidRPr="00F84830">
        <w:rPr>
          <w:rFonts w:ascii="Bookman Old Style" w:hAnsi="Bookman Old Style"/>
          <w:sz w:val="20"/>
        </w:rPr>
        <w:t xml:space="preserve">caberá à </w:t>
      </w:r>
      <w:r w:rsidRPr="006B6363">
        <w:rPr>
          <w:rFonts w:ascii="Bookman Old Style" w:hAnsi="Bookman Old Style"/>
          <w:sz w:val="20"/>
        </w:rPr>
        <w:t>Secretária de Saúde</w:t>
      </w:r>
      <w:r w:rsidRPr="00F84830">
        <w:rPr>
          <w:rFonts w:ascii="Bookman Old Style" w:hAnsi="Bookman Old Style"/>
          <w:sz w:val="20"/>
        </w:rPr>
        <w:t xml:space="preserve">, </w:t>
      </w:r>
      <w:r>
        <w:rPr>
          <w:rFonts w:ascii="Bookman Old Style" w:hAnsi="Bookman Old Style"/>
          <w:sz w:val="20"/>
        </w:rPr>
        <w:t>sem prejuízo do seu acompanhamento pela Comissão de Gestão e Fiscalização de Contratos</w:t>
      </w:r>
      <w:r w:rsidRPr="00F84830">
        <w:rPr>
          <w:rFonts w:ascii="Bookman Old Style" w:hAnsi="Bookman Old Style"/>
          <w:sz w:val="20"/>
        </w:rPr>
        <w:t xml:space="preserve">. </w:t>
      </w:r>
    </w:p>
    <w:p w14:paraId="19084CED" w14:textId="77777777" w:rsidR="00B85E4B" w:rsidRPr="00F84830" w:rsidRDefault="00B85E4B" w:rsidP="00B85E4B">
      <w:pPr>
        <w:widowControl w:val="0"/>
        <w:autoSpaceDE w:val="0"/>
        <w:autoSpaceDN w:val="0"/>
        <w:adjustRightInd w:val="0"/>
        <w:ind w:left="0" w:right="-11" w:firstLine="0"/>
        <w:jc w:val="center"/>
        <w:rPr>
          <w:rFonts w:ascii="Bookman Old Style" w:hAnsi="Bookman Old Style"/>
          <w:b/>
          <w:sz w:val="20"/>
        </w:rPr>
      </w:pPr>
    </w:p>
    <w:p w14:paraId="6E7BD945" w14:textId="77777777" w:rsidR="00B85E4B" w:rsidRDefault="00B85E4B" w:rsidP="00B85E4B">
      <w:pPr>
        <w:widowControl w:val="0"/>
        <w:autoSpaceDE w:val="0"/>
        <w:autoSpaceDN w:val="0"/>
        <w:adjustRightInd w:val="0"/>
        <w:ind w:left="0" w:right="-11" w:firstLine="0"/>
        <w:rPr>
          <w:rFonts w:ascii="Bookman Old Style" w:hAnsi="Bookman Old Style"/>
          <w:sz w:val="20"/>
        </w:rPr>
      </w:pPr>
      <w:r w:rsidRPr="00F84830">
        <w:rPr>
          <w:rFonts w:ascii="Bookman Old Style" w:hAnsi="Bookman Old Style"/>
          <w:b/>
          <w:sz w:val="20"/>
        </w:rPr>
        <w:t xml:space="preserve">CLÁUSULA </w:t>
      </w:r>
      <w:r>
        <w:rPr>
          <w:rFonts w:ascii="Bookman Old Style" w:hAnsi="Bookman Old Style"/>
          <w:b/>
          <w:sz w:val="20"/>
        </w:rPr>
        <w:t>VIGÉSIMA TERCEIRA –</w:t>
      </w:r>
      <w:r w:rsidRPr="00F84830">
        <w:rPr>
          <w:rFonts w:ascii="Bookman Old Style" w:hAnsi="Bookman Old Style"/>
          <w:b/>
          <w:sz w:val="20"/>
        </w:rPr>
        <w:t xml:space="preserve"> DA SUCESSÃO E DO FORO</w:t>
      </w:r>
      <w:r>
        <w:rPr>
          <w:rFonts w:ascii="Bookman Old Style" w:hAnsi="Bookman Old Style"/>
          <w:b/>
          <w:sz w:val="20"/>
        </w:rPr>
        <w:t xml:space="preserve">. </w:t>
      </w:r>
      <w:r w:rsidRPr="00F84830">
        <w:rPr>
          <w:rFonts w:ascii="Bookman Old Style" w:hAnsi="Bookman Old Style"/>
          <w:sz w:val="20"/>
        </w:rPr>
        <w:t>As partes firmam o presente instrumento em 02 (duas) vias (impressas por sistema eletrônico de dados) de igual teor e forma, na presença das 02(duas) testemunhas abaixo, obrigando-se por si e seus sucessores, ao fiel cumprimento do que ora ficou ajustado</w:t>
      </w:r>
      <w:r>
        <w:rPr>
          <w:rFonts w:ascii="Bookman Old Style" w:hAnsi="Bookman Old Style"/>
          <w:sz w:val="20"/>
        </w:rPr>
        <w:t>.</w:t>
      </w:r>
    </w:p>
    <w:p w14:paraId="204B0D40" w14:textId="77777777" w:rsidR="00B85E4B" w:rsidRDefault="00B85E4B" w:rsidP="00B85E4B">
      <w:pPr>
        <w:widowControl w:val="0"/>
        <w:autoSpaceDE w:val="0"/>
        <w:autoSpaceDN w:val="0"/>
        <w:adjustRightInd w:val="0"/>
        <w:ind w:left="0" w:right="-11" w:firstLine="0"/>
        <w:rPr>
          <w:rFonts w:ascii="Bookman Old Style" w:hAnsi="Bookman Old Style"/>
          <w:sz w:val="20"/>
        </w:rPr>
      </w:pPr>
    </w:p>
    <w:p w14:paraId="7A481A5A" w14:textId="77777777" w:rsidR="00B85E4B" w:rsidRPr="002B012E" w:rsidRDefault="00B85E4B" w:rsidP="00B85E4B">
      <w:pPr>
        <w:widowControl w:val="0"/>
        <w:autoSpaceDE w:val="0"/>
        <w:autoSpaceDN w:val="0"/>
        <w:adjustRightInd w:val="0"/>
        <w:ind w:left="0" w:right="-11" w:firstLine="0"/>
        <w:rPr>
          <w:rFonts w:ascii="Bookman Old Style" w:hAnsi="Bookman Old Style"/>
          <w:b/>
          <w:sz w:val="20"/>
        </w:rPr>
      </w:pPr>
      <w:r w:rsidRPr="00A95E2F">
        <w:rPr>
          <w:rFonts w:ascii="Bookman Old Style" w:hAnsi="Bookman Old Style"/>
          <w:b/>
          <w:bCs/>
          <w:sz w:val="20"/>
        </w:rPr>
        <w:t>Parágrafo único.</w:t>
      </w:r>
      <w:r>
        <w:rPr>
          <w:rFonts w:ascii="Bookman Old Style" w:hAnsi="Bookman Old Style"/>
          <w:sz w:val="20"/>
        </w:rPr>
        <w:t xml:space="preserve"> Para dirimir quaisquer dúvidas ou suprir eventuais questionamentos, fica eleito o </w:t>
      </w:r>
      <w:r w:rsidRPr="00F84830">
        <w:rPr>
          <w:rFonts w:ascii="Bookman Old Style" w:hAnsi="Bookman Old Style"/>
          <w:sz w:val="20"/>
        </w:rPr>
        <w:t xml:space="preserve">Foro </w:t>
      </w:r>
      <w:r>
        <w:rPr>
          <w:rFonts w:ascii="Bookman Old Style" w:hAnsi="Bookman Old Style"/>
          <w:sz w:val="20"/>
        </w:rPr>
        <w:t>d</w:t>
      </w:r>
      <w:r w:rsidRPr="00F84830">
        <w:rPr>
          <w:rFonts w:ascii="Bookman Old Style" w:hAnsi="Bookman Old Style"/>
          <w:sz w:val="20"/>
        </w:rPr>
        <w:t>a Comarca de Santa Isabel do Ivaí, estado do Paraná, não obstante qualquer mudança de domicílio da CONTRATADA, que em razão disso é obrigada a manter um representante com plenos poderes para receber notificações, citação inicial e outras em direito permitidas neste referido foro.</w:t>
      </w:r>
    </w:p>
    <w:p w14:paraId="3B27E130" w14:textId="77777777" w:rsidR="00B85E4B" w:rsidRDefault="00B85E4B" w:rsidP="00B85E4B">
      <w:pPr>
        <w:widowControl w:val="0"/>
        <w:autoSpaceDE w:val="0"/>
        <w:autoSpaceDN w:val="0"/>
        <w:adjustRightInd w:val="0"/>
        <w:ind w:left="0" w:right="-11" w:firstLine="0"/>
        <w:rPr>
          <w:rFonts w:ascii="Bookman Old Style" w:hAnsi="Bookman Old Style"/>
          <w:sz w:val="20"/>
        </w:rPr>
      </w:pPr>
    </w:p>
    <w:p w14:paraId="03F6B6E6" w14:textId="77777777" w:rsidR="00B85E4B" w:rsidRPr="00F84830" w:rsidRDefault="00B85E4B" w:rsidP="00B85E4B">
      <w:pPr>
        <w:widowControl w:val="0"/>
        <w:autoSpaceDE w:val="0"/>
        <w:autoSpaceDN w:val="0"/>
        <w:adjustRightInd w:val="0"/>
        <w:ind w:left="0" w:right="-11" w:firstLine="0"/>
        <w:rPr>
          <w:rFonts w:ascii="Bookman Old Style" w:hAnsi="Bookman Old Style"/>
          <w:sz w:val="20"/>
        </w:rPr>
      </w:pPr>
    </w:p>
    <w:p w14:paraId="2AD33B78" w14:textId="77777777" w:rsidR="00B85E4B" w:rsidRPr="00F84830" w:rsidRDefault="00B85E4B" w:rsidP="00B85E4B">
      <w:pPr>
        <w:widowControl w:val="0"/>
        <w:autoSpaceDE w:val="0"/>
        <w:autoSpaceDN w:val="0"/>
        <w:adjustRightInd w:val="0"/>
        <w:ind w:left="0" w:right="-11" w:firstLine="0"/>
        <w:rPr>
          <w:rFonts w:ascii="Bookman Old Style" w:hAnsi="Bookman Old Style"/>
          <w:sz w:val="20"/>
        </w:rPr>
      </w:pPr>
    </w:p>
    <w:p w14:paraId="049D40FD" w14:textId="77777777" w:rsidR="00B85E4B" w:rsidRPr="00F84830" w:rsidRDefault="00B85E4B" w:rsidP="00B85E4B">
      <w:pPr>
        <w:widowControl w:val="0"/>
        <w:autoSpaceDE w:val="0"/>
        <w:autoSpaceDN w:val="0"/>
        <w:adjustRightInd w:val="0"/>
        <w:ind w:left="0" w:right="-11" w:firstLine="0"/>
        <w:jc w:val="center"/>
        <w:rPr>
          <w:rFonts w:ascii="Bookman Old Style" w:hAnsi="Bookman Old Style"/>
          <w:sz w:val="20"/>
        </w:rPr>
      </w:pPr>
      <w:r>
        <w:rPr>
          <w:rFonts w:ascii="Bookman Old Style" w:hAnsi="Bookman Old Style"/>
          <w:sz w:val="20"/>
        </w:rPr>
        <w:t>Santa Isabel do Ivaí, Estado do Paraná, em</w:t>
      </w:r>
      <w:r w:rsidRPr="00F84830">
        <w:rPr>
          <w:rFonts w:ascii="Bookman Old Style" w:hAnsi="Bookman Old Style"/>
          <w:sz w:val="20"/>
        </w:rPr>
        <w:t xml:space="preserve"> ___/___/2022</w:t>
      </w:r>
    </w:p>
    <w:p w14:paraId="1FD2EDF3" w14:textId="77777777" w:rsidR="00B85E4B" w:rsidRPr="00F84830" w:rsidRDefault="00B85E4B" w:rsidP="00B85E4B">
      <w:pPr>
        <w:widowControl w:val="0"/>
        <w:autoSpaceDE w:val="0"/>
        <w:autoSpaceDN w:val="0"/>
        <w:adjustRightInd w:val="0"/>
        <w:ind w:left="0" w:right="-11" w:firstLine="0"/>
        <w:rPr>
          <w:rFonts w:ascii="Bookman Old Style" w:hAnsi="Bookman Old Style"/>
          <w:sz w:val="20"/>
        </w:rPr>
      </w:pPr>
      <w:r w:rsidRPr="00F84830">
        <w:rPr>
          <w:rFonts w:ascii="Bookman Old Style" w:hAnsi="Bookman Old Style"/>
          <w:sz w:val="20"/>
        </w:rPr>
        <w:t xml:space="preserve">             </w:t>
      </w:r>
    </w:p>
    <w:p w14:paraId="79FF340D" w14:textId="77777777" w:rsidR="00B85E4B" w:rsidRDefault="00B85E4B" w:rsidP="00B85E4B">
      <w:pPr>
        <w:widowControl w:val="0"/>
        <w:autoSpaceDE w:val="0"/>
        <w:autoSpaceDN w:val="0"/>
        <w:adjustRightInd w:val="0"/>
        <w:ind w:left="0" w:right="-11" w:firstLine="0"/>
        <w:rPr>
          <w:rFonts w:ascii="Bookman Old Style" w:hAnsi="Bookman Old Style"/>
          <w:sz w:val="20"/>
        </w:rPr>
      </w:pPr>
    </w:p>
    <w:p w14:paraId="4E7CE071" w14:textId="77777777" w:rsidR="00B85E4B" w:rsidRDefault="00B85E4B" w:rsidP="00B85E4B">
      <w:pPr>
        <w:widowControl w:val="0"/>
        <w:autoSpaceDE w:val="0"/>
        <w:autoSpaceDN w:val="0"/>
        <w:adjustRightInd w:val="0"/>
        <w:ind w:left="0" w:right="-11" w:firstLine="0"/>
        <w:rPr>
          <w:rFonts w:ascii="Bookman Old Style" w:hAnsi="Bookman Old Style"/>
          <w:sz w:val="20"/>
        </w:rPr>
      </w:pPr>
    </w:p>
    <w:p w14:paraId="27BB237F" w14:textId="77777777" w:rsidR="00B85E4B" w:rsidRDefault="00B85E4B" w:rsidP="00B85E4B">
      <w:pPr>
        <w:widowControl w:val="0"/>
        <w:autoSpaceDE w:val="0"/>
        <w:autoSpaceDN w:val="0"/>
        <w:adjustRightInd w:val="0"/>
        <w:ind w:left="0" w:right="-11" w:firstLine="0"/>
        <w:rPr>
          <w:rFonts w:ascii="Bookman Old Style" w:hAnsi="Bookman Old Style"/>
          <w:sz w:val="20"/>
        </w:rPr>
      </w:pPr>
    </w:p>
    <w:p w14:paraId="514D8DD0" w14:textId="77777777" w:rsidR="00B85E4B" w:rsidRPr="006B6363" w:rsidRDefault="00B85E4B" w:rsidP="00B85E4B">
      <w:pPr>
        <w:widowControl w:val="0"/>
        <w:autoSpaceDE w:val="0"/>
        <w:autoSpaceDN w:val="0"/>
        <w:adjustRightInd w:val="0"/>
        <w:ind w:left="0" w:right="-11" w:firstLine="0"/>
        <w:rPr>
          <w:rFonts w:ascii="Bookman Old Style" w:hAnsi="Bookman Old Style"/>
          <w:sz w:val="20"/>
        </w:rPr>
      </w:pPr>
    </w:p>
    <w:p w14:paraId="274633C3" w14:textId="77777777" w:rsidR="00B85E4B" w:rsidRPr="006B6363" w:rsidRDefault="00B85E4B" w:rsidP="00B85E4B">
      <w:pPr>
        <w:widowControl w:val="0"/>
        <w:autoSpaceDE w:val="0"/>
        <w:autoSpaceDN w:val="0"/>
        <w:adjustRightInd w:val="0"/>
        <w:ind w:left="0" w:right="-11" w:firstLine="0"/>
        <w:jc w:val="center"/>
        <w:rPr>
          <w:rFonts w:ascii="Bookman Old Style" w:hAnsi="Bookman Old Style"/>
          <w:b/>
          <w:bCs/>
          <w:sz w:val="20"/>
        </w:rPr>
      </w:pPr>
      <w:r w:rsidRPr="006B6363">
        <w:rPr>
          <w:rFonts w:ascii="Bookman Old Style" w:hAnsi="Bookman Old Style"/>
          <w:b/>
          <w:bCs/>
          <w:sz w:val="20"/>
        </w:rPr>
        <w:t>PREFEITO</w:t>
      </w:r>
    </w:p>
    <w:p w14:paraId="4B3C9974" w14:textId="77777777" w:rsidR="00B85E4B" w:rsidRPr="006B6363" w:rsidRDefault="00B85E4B" w:rsidP="00B85E4B">
      <w:pPr>
        <w:widowControl w:val="0"/>
        <w:autoSpaceDE w:val="0"/>
        <w:autoSpaceDN w:val="0"/>
        <w:adjustRightInd w:val="0"/>
        <w:ind w:left="0" w:right="-11" w:firstLine="0"/>
        <w:jc w:val="center"/>
        <w:rPr>
          <w:rFonts w:ascii="Bookman Old Style" w:hAnsi="Bookman Old Style"/>
          <w:sz w:val="20"/>
          <w:lang w:val="pt-PT"/>
        </w:rPr>
      </w:pPr>
      <w:r w:rsidRPr="006B6363">
        <w:rPr>
          <w:rFonts w:ascii="Bookman Old Style" w:hAnsi="Bookman Old Style"/>
          <w:sz w:val="20"/>
        </w:rPr>
        <w:t>CONTRATANTE</w:t>
      </w:r>
    </w:p>
    <w:p w14:paraId="6ED7DA45" w14:textId="77777777" w:rsidR="00B85E4B" w:rsidRPr="006B6363" w:rsidRDefault="00B85E4B" w:rsidP="00B85E4B">
      <w:pPr>
        <w:pStyle w:val="Recuonormal"/>
        <w:spacing w:before="0" w:after="0"/>
        <w:ind w:left="0" w:right="-11" w:firstLine="0"/>
        <w:rPr>
          <w:rFonts w:ascii="Bookman Old Style" w:hAnsi="Bookman Old Style"/>
          <w:sz w:val="20"/>
          <w:lang w:val="pt-PT"/>
        </w:rPr>
      </w:pPr>
    </w:p>
    <w:p w14:paraId="69DD6ED1" w14:textId="77777777" w:rsidR="00B85E4B" w:rsidRPr="006B6363" w:rsidRDefault="00B85E4B" w:rsidP="00B85E4B">
      <w:pPr>
        <w:pStyle w:val="Recuonormal"/>
        <w:spacing w:before="0" w:after="0"/>
        <w:ind w:left="0" w:right="-11" w:firstLine="0"/>
        <w:rPr>
          <w:rFonts w:ascii="Bookman Old Style" w:hAnsi="Bookman Old Style"/>
          <w:sz w:val="20"/>
          <w:lang w:val="pt-PT"/>
        </w:rPr>
      </w:pPr>
    </w:p>
    <w:p w14:paraId="6EF13B8A" w14:textId="77777777" w:rsidR="00B85E4B" w:rsidRPr="006B6363" w:rsidRDefault="00B85E4B" w:rsidP="00B85E4B">
      <w:pPr>
        <w:pStyle w:val="Recuonormal"/>
        <w:spacing w:before="0" w:after="0"/>
        <w:ind w:left="0" w:right="-11" w:firstLine="0"/>
        <w:rPr>
          <w:rFonts w:ascii="Bookman Old Style" w:hAnsi="Bookman Old Style"/>
          <w:sz w:val="20"/>
          <w:lang w:val="pt-PT"/>
        </w:rPr>
      </w:pPr>
    </w:p>
    <w:p w14:paraId="37860163" w14:textId="77777777" w:rsidR="00B85E4B" w:rsidRPr="006B6363" w:rsidRDefault="00B85E4B" w:rsidP="00B85E4B">
      <w:pPr>
        <w:pStyle w:val="Recuonormal"/>
        <w:spacing w:before="0" w:after="0"/>
        <w:ind w:left="0" w:right="-11" w:firstLine="0"/>
        <w:rPr>
          <w:rFonts w:ascii="Bookman Old Style" w:hAnsi="Bookman Old Style"/>
          <w:sz w:val="20"/>
          <w:lang w:val="pt-PT"/>
        </w:rPr>
      </w:pPr>
    </w:p>
    <w:p w14:paraId="2AF00E4E" w14:textId="77777777" w:rsidR="00B85E4B" w:rsidRPr="006B6363" w:rsidRDefault="00B85E4B" w:rsidP="00B85E4B">
      <w:pPr>
        <w:pStyle w:val="Recuonormal"/>
        <w:spacing w:before="0" w:after="0"/>
        <w:ind w:left="0" w:right="-11" w:firstLine="0"/>
        <w:rPr>
          <w:rFonts w:ascii="Bookman Old Style" w:hAnsi="Bookman Old Style"/>
          <w:sz w:val="20"/>
          <w:lang w:val="pt-PT"/>
        </w:rPr>
      </w:pPr>
    </w:p>
    <w:p w14:paraId="566189EC" w14:textId="77777777" w:rsidR="00B85E4B" w:rsidRPr="006B6363" w:rsidRDefault="00B85E4B" w:rsidP="00B85E4B">
      <w:pPr>
        <w:pStyle w:val="Recuonormal"/>
        <w:spacing w:before="0" w:after="0"/>
        <w:ind w:left="0" w:right="-11" w:firstLine="0"/>
        <w:rPr>
          <w:rFonts w:ascii="Bookman Old Style" w:hAnsi="Bookman Old Style"/>
          <w:sz w:val="20"/>
          <w:lang w:val="pt-PT"/>
        </w:rPr>
      </w:pPr>
    </w:p>
    <w:p w14:paraId="76F4F66D" w14:textId="77777777" w:rsidR="00B85E4B" w:rsidRPr="006B6363" w:rsidRDefault="00B85E4B" w:rsidP="00B85E4B">
      <w:pPr>
        <w:widowControl w:val="0"/>
        <w:autoSpaceDE w:val="0"/>
        <w:autoSpaceDN w:val="0"/>
        <w:adjustRightInd w:val="0"/>
        <w:ind w:left="0" w:right="-11" w:firstLine="0"/>
        <w:jc w:val="center"/>
        <w:rPr>
          <w:rFonts w:ascii="Bookman Old Style" w:hAnsi="Bookman Old Style"/>
          <w:sz w:val="20"/>
        </w:rPr>
      </w:pPr>
    </w:p>
    <w:p w14:paraId="2E9EAFAE" w14:textId="77777777" w:rsidR="00B85E4B" w:rsidRPr="006B6363" w:rsidRDefault="00B85E4B" w:rsidP="00B85E4B">
      <w:pPr>
        <w:widowControl w:val="0"/>
        <w:autoSpaceDE w:val="0"/>
        <w:autoSpaceDN w:val="0"/>
        <w:adjustRightInd w:val="0"/>
        <w:ind w:left="0" w:right="-11" w:firstLine="0"/>
        <w:jc w:val="center"/>
        <w:rPr>
          <w:rFonts w:ascii="Bookman Old Style" w:hAnsi="Bookman Old Style"/>
          <w:sz w:val="20"/>
        </w:rPr>
      </w:pPr>
      <w:r w:rsidRPr="006B6363">
        <w:rPr>
          <w:rFonts w:ascii="Bookman Old Style" w:hAnsi="Bookman Old Style"/>
          <w:sz w:val="20"/>
        </w:rPr>
        <w:t>XXXXXXXXXXXXXXXXXXXXXX</w:t>
      </w:r>
    </w:p>
    <w:p w14:paraId="18C67843" w14:textId="77777777" w:rsidR="00B85E4B" w:rsidRPr="006B6363" w:rsidRDefault="00B85E4B" w:rsidP="00B85E4B">
      <w:pPr>
        <w:widowControl w:val="0"/>
        <w:autoSpaceDE w:val="0"/>
        <w:autoSpaceDN w:val="0"/>
        <w:adjustRightInd w:val="0"/>
        <w:ind w:left="0" w:right="-11" w:firstLine="0"/>
        <w:jc w:val="center"/>
        <w:rPr>
          <w:rFonts w:ascii="Bookman Old Style" w:hAnsi="Bookman Old Style"/>
          <w:sz w:val="20"/>
        </w:rPr>
      </w:pPr>
      <w:r w:rsidRPr="006B6363">
        <w:rPr>
          <w:rFonts w:ascii="Bookman Old Style" w:hAnsi="Bookman Old Style"/>
          <w:sz w:val="20"/>
        </w:rPr>
        <w:t>CONTRATADA</w:t>
      </w:r>
    </w:p>
    <w:p w14:paraId="110051D9" w14:textId="77777777" w:rsidR="00B85E4B" w:rsidRDefault="00B85E4B" w:rsidP="00B85E4B">
      <w:pPr>
        <w:widowControl w:val="0"/>
        <w:autoSpaceDE w:val="0"/>
        <w:autoSpaceDN w:val="0"/>
        <w:adjustRightInd w:val="0"/>
        <w:ind w:left="0" w:right="-11" w:firstLine="0"/>
        <w:rPr>
          <w:rFonts w:ascii="Bookman Old Style" w:hAnsi="Bookman Old Style"/>
          <w:sz w:val="20"/>
        </w:rPr>
      </w:pPr>
    </w:p>
    <w:p w14:paraId="5450AB73" w14:textId="77777777" w:rsidR="00B85E4B" w:rsidRDefault="00B85E4B" w:rsidP="00B85E4B">
      <w:pPr>
        <w:widowControl w:val="0"/>
        <w:autoSpaceDE w:val="0"/>
        <w:autoSpaceDN w:val="0"/>
        <w:adjustRightInd w:val="0"/>
        <w:ind w:left="0" w:right="-11" w:firstLine="0"/>
        <w:rPr>
          <w:rFonts w:ascii="Bookman Old Style" w:hAnsi="Bookman Old Style"/>
          <w:sz w:val="20"/>
        </w:rPr>
      </w:pPr>
    </w:p>
    <w:p w14:paraId="35CE4EC4" w14:textId="77777777" w:rsidR="00B85E4B" w:rsidRDefault="00B85E4B" w:rsidP="00B85E4B">
      <w:pPr>
        <w:widowControl w:val="0"/>
        <w:autoSpaceDE w:val="0"/>
        <w:autoSpaceDN w:val="0"/>
        <w:adjustRightInd w:val="0"/>
        <w:ind w:left="0" w:right="-11" w:firstLine="0"/>
        <w:rPr>
          <w:rFonts w:ascii="Bookman Old Style" w:hAnsi="Bookman Old Style"/>
          <w:b/>
          <w:bCs/>
          <w:sz w:val="20"/>
        </w:rPr>
      </w:pPr>
      <w:r w:rsidRPr="0069034E">
        <w:rPr>
          <w:rFonts w:ascii="Bookman Old Style" w:hAnsi="Bookman Old Style"/>
          <w:b/>
          <w:bCs/>
          <w:sz w:val="20"/>
        </w:rPr>
        <w:t>TESTEMUNHAS:</w:t>
      </w:r>
    </w:p>
    <w:p w14:paraId="46B095EF" w14:textId="77777777" w:rsidR="00B85E4B" w:rsidRDefault="00B85E4B" w:rsidP="00B85E4B">
      <w:pPr>
        <w:widowControl w:val="0"/>
        <w:autoSpaceDE w:val="0"/>
        <w:autoSpaceDN w:val="0"/>
        <w:adjustRightInd w:val="0"/>
        <w:ind w:left="0" w:right="-11" w:firstLine="0"/>
        <w:rPr>
          <w:rFonts w:ascii="Bookman Old Style" w:hAnsi="Bookman Old Style"/>
          <w:b/>
          <w:bCs/>
          <w:sz w:val="20"/>
        </w:rPr>
      </w:pPr>
    </w:p>
    <w:p w14:paraId="7F74DEC4" w14:textId="77777777" w:rsidR="00B85E4B" w:rsidRPr="00107C57" w:rsidRDefault="00B85E4B" w:rsidP="00B85E4B">
      <w:pPr>
        <w:widowControl w:val="0"/>
        <w:autoSpaceDE w:val="0"/>
        <w:autoSpaceDN w:val="0"/>
        <w:adjustRightInd w:val="0"/>
        <w:ind w:left="0" w:right="-11" w:firstLine="0"/>
        <w:rPr>
          <w:rFonts w:ascii="Bookman Old Style" w:hAnsi="Bookman Old Style"/>
          <w:b/>
          <w:bCs/>
          <w:color w:val="FF0000"/>
          <w:sz w:val="20"/>
        </w:rPr>
      </w:pPr>
    </w:p>
    <w:p w14:paraId="41930974" w14:textId="77777777" w:rsidR="00B85E4B" w:rsidRPr="00107C57" w:rsidRDefault="00B85E4B" w:rsidP="00B85E4B">
      <w:pPr>
        <w:widowControl w:val="0"/>
        <w:autoSpaceDE w:val="0"/>
        <w:autoSpaceDN w:val="0"/>
        <w:adjustRightInd w:val="0"/>
        <w:ind w:left="0" w:right="-11" w:firstLine="0"/>
        <w:rPr>
          <w:rFonts w:ascii="Bookman Old Style" w:hAnsi="Bookman Old Style"/>
          <w:b/>
          <w:bCs/>
          <w:color w:val="FF0000"/>
          <w:sz w:val="20"/>
        </w:rPr>
      </w:pPr>
    </w:p>
    <w:p w14:paraId="40DE718B" w14:textId="77777777" w:rsidR="00B85E4B" w:rsidRPr="006B6363" w:rsidRDefault="00B85E4B" w:rsidP="00B85E4B">
      <w:pPr>
        <w:widowControl w:val="0"/>
        <w:autoSpaceDE w:val="0"/>
        <w:autoSpaceDN w:val="0"/>
        <w:adjustRightInd w:val="0"/>
        <w:ind w:left="0" w:right="-11" w:firstLine="0"/>
        <w:rPr>
          <w:rFonts w:ascii="Bookman Old Style" w:hAnsi="Bookman Old Style"/>
          <w:b/>
          <w:bCs/>
          <w:sz w:val="20"/>
        </w:rPr>
      </w:pPr>
      <w:r w:rsidRPr="006B6363">
        <w:rPr>
          <w:rFonts w:ascii="Bookman Old Style" w:hAnsi="Bookman Old Style"/>
          <w:b/>
          <w:bCs/>
          <w:sz w:val="20"/>
        </w:rPr>
        <w:t xml:space="preserve">01) </w:t>
      </w:r>
      <w:proofErr w:type="spellStart"/>
      <w:r w:rsidRPr="006B6363">
        <w:rPr>
          <w:rFonts w:ascii="Bookman Old Style" w:hAnsi="Bookman Old Style"/>
          <w:b/>
          <w:bCs/>
          <w:sz w:val="20"/>
        </w:rPr>
        <w:t>xxxxxxxxxxxxxxxxxxxxxxxxxxxxxxxxxx</w:t>
      </w:r>
      <w:proofErr w:type="spellEnd"/>
      <w:r w:rsidRPr="006B6363">
        <w:rPr>
          <w:rFonts w:ascii="Bookman Old Style" w:hAnsi="Bookman Old Style"/>
          <w:b/>
          <w:bCs/>
          <w:sz w:val="20"/>
        </w:rPr>
        <w:t>;</w:t>
      </w:r>
    </w:p>
    <w:p w14:paraId="30B6C97F" w14:textId="77777777" w:rsidR="00B85E4B" w:rsidRPr="006B6363" w:rsidRDefault="00B85E4B" w:rsidP="00B85E4B">
      <w:pPr>
        <w:widowControl w:val="0"/>
        <w:autoSpaceDE w:val="0"/>
        <w:autoSpaceDN w:val="0"/>
        <w:adjustRightInd w:val="0"/>
        <w:ind w:left="0" w:right="-11" w:firstLine="0"/>
        <w:rPr>
          <w:rFonts w:ascii="Bookman Old Style" w:hAnsi="Bookman Old Style"/>
          <w:b/>
          <w:bCs/>
          <w:sz w:val="20"/>
        </w:rPr>
      </w:pPr>
    </w:p>
    <w:p w14:paraId="6F5CEB78" w14:textId="77777777" w:rsidR="00B85E4B" w:rsidRPr="006B6363" w:rsidRDefault="00B85E4B" w:rsidP="00B85E4B">
      <w:pPr>
        <w:widowControl w:val="0"/>
        <w:autoSpaceDE w:val="0"/>
        <w:autoSpaceDN w:val="0"/>
        <w:adjustRightInd w:val="0"/>
        <w:ind w:left="0" w:right="-11" w:firstLine="0"/>
        <w:rPr>
          <w:rFonts w:ascii="Bookman Old Style" w:hAnsi="Bookman Old Style"/>
          <w:b/>
          <w:bCs/>
          <w:sz w:val="20"/>
        </w:rPr>
      </w:pPr>
    </w:p>
    <w:p w14:paraId="5AC24EBB" w14:textId="77777777" w:rsidR="00B85E4B" w:rsidRPr="006B6363" w:rsidRDefault="00B85E4B" w:rsidP="00B85E4B">
      <w:pPr>
        <w:widowControl w:val="0"/>
        <w:autoSpaceDE w:val="0"/>
        <w:autoSpaceDN w:val="0"/>
        <w:adjustRightInd w:val="0"/>
        <w:ind w:left="0" w:right="-11" w:firstLine="0"/>
        <w:rPr>
          <w:rFonts w:ascii="Bookman Old Style" w:hAnsi="Bookman Old Style"/>
          <w:b/>
          <w:bCs/>
          <w:sz w:val="20"/>
        </w:rPr>
      </w:pPr>
      <w:r w:rsidRPr="006B6363">
        <w:rPr>
          <w:rFonts w:ascii="Bookman Old Style" w:hAnsi="Bookman Old Style"/>
          <w:b/>
          <w:bCs/>
          <w:sz w:val="20"/>
        </w:rPr>
        <w:t xml:space="preserve">02) </w:t>
      </w:r>
      <w:proofErr w:type="spellStart"/>
      <w:r w:rsidRPr="006B6363">
        <w:rPr>
          <w:rFonts w:ascii="Bookman Old Style" w:hAnsi="Bookman Old Style"/>
          <w:b/>
          <w:bCs/>
          <w:sz w:val="20"/>
        </w:rPr>
        <w:t>xxxxxxxxxxxxxxxxxxxxxxxxxxxxxxxxxx</w:t>
      </w:r>
      <w:proofErr w:type="spellEnd"/>
      <w:r w:rsidRPr="006B6363">
        <w:rPr>
          <w:rFonts w:ascii="Bookman Old Style" w:hAnsi="Bookman Old Style"/>
          <w:b/>
          <w:bCs/>
          <w:sz w:val="20"/>
        </w:rPr>
        <w:t>;</w:t>
      </w:r>
    </w:p>
    <w:p w14:paraId="6B534AC0" w14:textId="77777777" w:rsidR="00B85E4B" w:rsidRPr="00107C57" w:rsidRDefault="00B85E4B" w:rsidP="00B85E4B">
      <w:pPr>
        <w:widowControl w:val="0"/>
        <w:autoSpaceDE w:val="0"/>
        <w:autoSpaceDN w:val="0"/>
        <w:adjustRightInd w:val="0"/>
        <w:ind w:left="0" w:right="-11" w:firstLine="0"/>
        <w:rPr>
          <w:rFonts w:ascii="Bookman Old Style" w:hAnsi="Bookman Old Style"/>
          <w:b/>
          <w:bCs/>
          <w:color w:val="FF0000"/>
          <w:sz w:val="20"/>
        </w:rPr>
      </w:pPr>
    </w:p>
    <w:p w14:paraId="75679A63" w14:textId="77777777" w:rsidR="00B85E4B" w:rsidRDefault="00B85E4B" w:rsidP="00B85E4B">
      <w:pPr>
        <w:widowControl w:val="0"/>
        <w:autoSpaceDE w:val="0"/>
        <w:autoSpaceDN w:val="0"/>
        <w:adjustRightInd w:val="0"/>
        <w:ind w:left="0" w:right="-11" w:firstLine="0"/>
        <w:rPr>
          <w:rFonts w:ascii="Bookman Old Style" w:hAnsi="Bookman Old Style"/>
          <w:b/>
          <w:bCs/>
          <w:sz w:val="20"/>
        </w:rPr>
      </w:pPr>
    </w:p>
    <w:p w14:paraId="229AC4DF" w14:textId="77777777" w:rsidR="00B85E4B" w:rsidRDefault="00B85E4B" w:rsidP="00B85E4B">
      <w:pPr>
        <w:ind w:left="0" w:right="-11" w:firstLine="0"/>
        <w:rPr>
          <w:rFonts w:ascii="Bookman Old Style" w:hAnsi="Bookman Old Style"/>
          <w:b/>
          <w:sz w:val="20"/>
        </w:rPr>
      </w:pPr>
    </w:p>
    <w:p w14:paraId="267F710F" w14:textId="77777777" w:rsidR="00B85E4B" w:rsidRPr="00065D9A" w:rsidRDefault="00B85E4B" w:rsidP="00B85E4B">
      <w:pPr>
        <w:ind w:left="0" w:right="-11" w:firstLine="0"/>
        <w:rPr>
          <w:rFonts w:ascii="Bookman Old Style" w:hAnsi="Bookman Old Style"/>
          <w:b/>
          <w:sz w:val="20"/>
        </w:rPr>
      </w:pPr>
    </w:p>
    <w:p w14:paraId="02212252" w14:textId="77777777" w:rsidR="00B85E4B" w:rsidRPr="00065D9A" w:rsidRDefault="00B85E4B" w:rsidP="00B85E4B">
      <w:pPr>
        <w:ind w:left="0" w:right="-11" w:firstLine="0"/>
        <w:rPr>
          <w:rFonts w:ascii="Bookman Old Style" w:hAnsi="Bookman Old Style"/>
          <w:b/>
          <w:sz w:val="20"/>
        </w:rPr>
      </w:pPr>
    </w:p>
    <w:p w14:paraId="4C2E5D69" w14:textId="77777777" w:rsidR="00B85E4B" w:rsidRPr="00065D9A" w:rsidRDefault="00B85E4B" w:rsidP="00B85E4B">
      <w:pPr>
        <w:ind w:left="0" w:right="-11" w:firstLine="0"/>
        <w:rPr>
          <w:rFonts w:ascii="Bookman Old Style" w:hAnsi="Bookman Old Style"/>
          <w:b/>
          <w:sz w:val="20"/>
        </w:rPr>
      </w:pPr>
    </w:p>
    <w:p w14:paraId="29C252C6" w14:textId="77777777" w:rsidR="00B85E4B" w:rsidRPr="00065D9A" w:rsidRDefault="00B85E4B" w:rsidP="00B85E4B">
      <w:pPr>
        <w:ind w:left="0" w:right="-11" w:firstLine="0"/>
        <w:rPr>
          <w:rFonts w:ascii="Bookman Old Style" w:hAnsi="Bookman Old Style"/>
          <w:b/>
          <w:sz w:val="20"/>
        </w:rPr>
      </w:pPr>
    </w:p>
    <w:p w14:paraId="0645B0DF" w14:textId="3A9F1695" w:rsidR="00AB07E7" w:rsidRPr="00065D9A" w:rsidRDefault="00AB07E7" w:rsidP="00145C70">
      <w:pPr>
        <w:ind w:left="0" w:right="-11" w:firstLine="0"/>
        <w:jc w:val="center"/>
        <w:rPr>
          <w:rFonts w:ascii="Bookman Old Style" w:hAnsi="Bookman Old Style"/>
          <w:sz w:val="20"/>
        </w:rPr>
      </w:pPr>
    </w:p>
    <w:sectPr w:rsidR="00AB07E7" w:rsidRPr="00065D9A" w:rsidSect="008A72B5">
      <w:headerReference w:type="default" r:id="rId26"/>
      <w:footerReference w:type="even" r:id="rId27"/>
      <w:footerReference w:type="default" r:id="rId28"/>
      <w:headerReference w:type="first" r:id="rId29"/>
      <w:footerReference w:type="first" r:id="rId30"/>
      <w:type w:val="continuous"/>
      <w:pgSz w:w="11907" w:h="16840" w:code="9"/>
      <w:pgMar w:top="2268" w:right="1134" w:bottom="1134" w:left="1134" w:header="567" w:footer="454"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CA4C7C" w14:textId="77777777" w:rsidR="002035DB" w:rsidRDefault="002035DB">
      <w:r>
        <w:separator/>
      </w:r>
    </w:p>
  </w:endnote>
  <w:endnote w:type="continuationSeparator" w:id="0">
    <w:p w14:paraId="46C5C4CF" w14:textId="77777777" w:rsidR="002035DB" w:rsidRDefault="002035DB">
      <w:r>
        <w:continuationSeparator/>
      </w:r>
    </w:p>
  </w:endnote>
  <w:endnote w:type="continuationNotice" w:id="1">
    <w:p w14:paraId="4F0A1629" w14:textId="77777777" w:rsidR="002035DB" w:rsidRDefault="002035D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95D2BA5" w14:textId="77777777" w:rsidR="002035DB" w:rsidRDefault="002035D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30</w:t>
    </w:r>
    <w:r>
      <w:rPr>
        <w:rStyle w:val="Nmerodepgina"/>
      </w:rPr>
      <w:fldChar w:fldCharType="end"/>
    </w:r>
  </w:p>
  <w:p w14:paraId="36604C42" w14:textId="77777777" w:rsidR="002035DB" w:rsidRDefault="002035DB">
    <w:pPr>
      <w:pStyle w:val="Rodap"/>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50293136"/>
      <w:docPartObj>
        <w:docPartGallery w:val="Page Numbers (Bottom of Page)"/>
        <w:docPartUnique/>
      </w:docPartObj>
    </w:sdtPr>
    <w:sdtEndPr/>
    <w:sdtContent>
      <w:sdt>
        <w:sdtPr>
          <w:id w:val="-1769616900"/>
          <w:docPartObj>
            <w:docPartGallery w:val="Page Numbers (Top of Page)"/>
            <w:docPartUnique/>
          </w:docPartObj>
        </w:sdtPr>
        <w:sdtEndPr/>
        <w:sdtContent>
          <w:p w14:paraId="5953D282" w14:textId="75FE1891" w:rsidR="002035DB" w:rsidRDefault="002035DB">
            <w:pPr>
              <w:pStyle w:val="Rodap"/>
              <w:jc w:val="right"/>
            </w:pPr>
            <w:r w:rsidRPr="00FD3F05">
              <w:rPr>
                <w:rFonts w:asciiTheme="minorHAnsi" w:hAnsiTheme="minorHAnsi" w:cstheme="minorHAnsi"/>
                <w:sz w:val="16"/>
                <w:szCs w:val="16"/>
              </w:rPr>
              <w:t xml:space="preserve">Página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PAGE</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r w:rsidRPr="00FD3F05">
              <w:rPr>
                <w:rFonts w:asciiTheme="minorHAnsi" w:hAnsiTheme="minorHAnsi" w:cstheme="minorHAnsi"/>
                <w:sz w:val="16"/>
                <w:szCs w:val="16"/>
              </w:rPr>
              <w:t xml:space="preserve"> de </w:t>
            </w:r>
            <w:r w:rsidRPr="00FD3F05">
              <w:rPr>
                <w:rFonts w:asciiTheme="minorHAnsi" w:hAnsiTheme="minorHAnsi" w:cstheme="minorHAnsi"/>
                <w:b/>
                <w:bCs/>
                <w:sz w:val="16"/>
                <w:szCs w:val="16"/>
              </w:rPr>
              <w:fldChar w:fldCharType="begin"/>
            </w:r>
            <w:r w:rsidRPr="00FD3F05">
              <w:rPr>
                <w:rFonts w:asciiTheme="minorHAnsi" w:hAnsiTheme="minorHAnsi" w:cstheme="minorHAnsi"/>
                <w:b/>
                <w:bCs/>
                <w:sz w:val="16"/>
                <w:szCs w:val="16"/>
              </w:rPr>
              <w:instrText>NUMPAGES</w:instrText>
            </w:r>
            <w:r w:rsidRPr="00FD3F05">
              <w:rPr>
                <w:rFonts w:asciiTheme="minorHAnsi" w:hAnsiTheme="minorHAnsi" w:cstheme="minorHAnsi"/>
                <w:b/>
                <w:bCs/>
                <w:sz w:val="16"/>
                <w:szCs w:val="16"/>
              </w:rPr>
              <w:fldChar w:fldCharType="separate"/>
            </w:r>
            <w:r w:rsidRPr="00FD3F05">
              <w:rPr>
                <w:rFonts w:asciiTheme="minorHAnsi" w:hAnsiTheme="minorHAnsi" w:cstheme="minorHAnsi"/>
                <w:b/>
                <w:bCs/>
                <w:sz w:val="16"/>
                <w:szCs w:val="16"/>
              </w:rPr>
              <w:t>2</w:t>
            </w:r>
            <w:r w:rsidRPr="00FD3F05">
              <w:rPr>
                <w:rFonts w:asciiTheme="minorHAnsi" w:hAnsiTheme="minorHAnsi" w:cstheme="minorHAnsi"/>
                <w:b/>
                <w:bCs/>
                <w:sz w:val="16"/>
                <w:szCs w:val="16"/>
              </w:rPr>
              <w:fldChar w:fldCharType="end"/>
            </w:r>
          </w:p>
        </w:sdtContent>
      </w:sdt>
    </w:sdtContent>
  </w:sdt>
  <w:p w14:paraId="7E107B36" w14:textId="77777777" w:rsidR="002035DB" w:rsidRDefault="002035DB">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4CA779" w14:textId="77777777" w:rsidR="002035DB" w:rsidRDefault="002035DB">
    <w:pPr>
      <w:pStyle w:val="Rodap"/>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777C60" w14:textId="77777777" w:rsidR="002035DB" w:rsidRDefault="002035DB">
      <w:r>
        <w:separator/>
      </w:r>
    </w:p>
  </w:footnote>
  <w:footnote w:type="continuationSeparator" w:id="0">
    <w:p w14:paraId="20E93CC5" w14:textId="77777777" w:rsidR="002035DB" w:rsidRDefault="002035DB">
      <w:r>
        <w:continuationSeparator/>
      </w:r>
    </w:p>
  </w:footnote>
  <w:footnote w:type="continuationNotice" w:id="1">
    <w:p w14:paraId="0DCDE010" w14:textId="77777777" w:rsidR="002035DB" w:rsidRDefault="002035D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AF150F" w14:textId="6AD656C8" w:rsidR="002035DB" w:rsidRDefault="002035DB" w:rsidP="00AE17F3">
    <w:pPr>
      <w:pStyle w:val="Ttulo2"/>
      <w:numPr>
        <w:ilvl w:val="0"/>
        <w:numId w:val="0"/>
      </w:numPr>
      <w:tabs>
        <w:tab w:val="left" w:pos="709"/>
      </w:tabs>
      <w:spacing w:before="0" w:after="0"/>
      <w:jc w:val="center"/>
      <w:rPr>
        <w:rFonts w:ascii="Arial Black" w:hAnsi="Arial Black"/>
      </w:rPr>
    </w:pPr>
    <w:r w:rsidRPr="00497F25">
      <w:rPr>
        <w:b w:val="0"/>
        <w:bCs/>
        <w:noProof/>
      </w:rPr>
      <w:drawing>
        <wp:anchor distT="0" distB="0" distL="114300" distR="114300" simplePos="0" relativeHeight="251656704" behindDoc="1" locked="0" layoutInCell="1" allowOverlap="1" wp14:anchorId="0F2C1940" wp14:editId="335194D6">
          <wp:simplePos x="0" y="0"/>
          <wp:positionH relativeFrom="column">
            <wp:posOffset>357505</wp:posOffset>
          </wp:positionH>
          <wp:positionV relativeFrom="paragraph">
            <wp:posOffset>-2540</wp:posOffset>
          </wp:positionV>
          <wp:extent cx="1055370" cy="981075"/>
          <wp:effectExtent l="0" t="0" r="0" b="9525"/>
          <wp:wrapNone/>
          <wp:docPr id="8" name="Imagem 8" descr="Timbre S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Timbre SI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5370" cy="981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7F25">
      <w:rPr>
        <w:rFonts w:ascii="Arial Black" w:hAnsi="Arial Black"/>
      </w:rPr>
      <w:t>MUNICÍPIO DE SANTA ISABEL DO IVA</w:t>
    </w:r>
    <w:r>
      <w:rPr>
        <w:rFonts w:ascii="Arial Black" w:hAnsi="Arial Black"/>
      </w:rPr>
      <w:t>Í</w:t>
    </w:r>
  </w:p>
  <w:p w14:paraId="18622347" w14:textId="16D0BB79" w:rsidR="002035DB" w:rsidRPr="00881A69" w:rsidRDefault="002035DB" w:rsidP="00AE17F3">
    <w:pPr>
      <w:pStyle w:val="Ttulo2"/>
      <w:numPr>
        <w:ilvl w:val="0"/>
        <w:numId w:val="0"/>
      </w:numPr>
      <w:tabs>
        <w:tab w:val="clear" w:pos="426"/>
      </w:tabs>
      <w:spacing w:before="0" w:after="0"/>
      <w:jc w:val="center"/>
      <w:rPr>
        <w:rFonts w:ascii="Arial Black" w:hAnsi="Arial Black"/>
      </w:rPr>
    </w:pPr>
    <w:r w:rsidRPr="00EB3555">
      <w:rPr>
        <w:rFonts w:ascii="Arial Black" w:hAnsi="Arial Black"/>
        <w:noProof/>
      </w:rPr>
      <mc:AlternateContent>
        <mc:Choice Requires="wps">
          <w:drawing>
            <wp:anchor distT="45720" distB="45720" distL="114300" distR="114300" simplePos="0" relativeHeight="251657728" behindDoc="1" locked="0" layoutInCell="1" allowOverlap="1" wp14:anchorId="0B611449" wp14:editId="3FC97762">
              <wp:simplePos x="0" y="0"/>
              <wp:positionH relativeFrom="margin">
                <wp:posOffset>4728210</wp:posOffset>
              </wp:positionH>
              <wp:positionV relativeFrom="paragraph">
                <wp:posOffset>157480</wp:posOffset>
              </wp:positionV>
              <wp:extent cx="1457325" cy="723900"/>
              <wp:effectExtent l="0" t="0" r="9525"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7325" cy="723900"/>
                      </a:xfrm>
                      <a:prstGeom prst="rect">
                        <a:avLst/>
                      </a:prstGeom>
                      <a:ln>
                        <a:noFill/>
                        <a:headEnd/>
                        <a:tailEnd/>
                      </a:ln>
                    </wps:spPr>
                    <wps:style>
                      <a:lnRef idx="2">
                        <a:schemeClr val="dk1"/>
                      </a:lnRef>
                      <a:fillRef idx="1">
                        <a:schemeClr val="lt1"/>
                      </a:fillRef>
                      <a:effectRef idx="0">
                        <a:schemeClr val="dk1"/>
                      </a:effectRef>
                      <a:fontRef idx="minor">
                        <a:schemeClr val="dk1"/>
                      </a:fontRef>
                    </wps:style>
                    <wps:txbx>
                      <w:txbxContent>
                        <w:p w14:paraId="65CB9B91" w14:textId="77777777" w:rsidR="002035DB" w:rsidRDefault="002035DB" w:rsidP="00EB3555">
                          <w:pPr>
                            <w:rPr>
                              <w:rFonts w:ascii="Bookman Old Style" w:hAnsi="Bookman Old Style"/>
                              <w:b/>
                              <w:bCs/>
                              <w:sz w:val="16"/>
                              <w:szCs w:val="16"/>
                            </w:rPr>
                          </w:pPr>
                        </w:p>
                        <w:p w14:paraId="78714892" w14:textId="1505CC3C" w:rsidR="002035DB" w:rsidRPr="00FB41F7" w:rsidRDefault="002035DB"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sidR="00934248">
                            <w:rPr>
                              <w:rFonts w:ascii="Bookman Old Style" w:hAnsi="Bookman Old Style"/>
                              <w:b/>
                              <w:bCs/>
                              <w:sz w:val="16"/>
                              <w:szCs w:val="16"/>
                            </w:rPr>
                            <w:t>111</w:t>
                          </w:r>
                          <w:r>
                            <w:rPr>
                              <w:rFonts w:ascii="Bookman Old Style" w:hAnsi="Bookman Old Style"/>
                              <w:b/>
                              <w:bCs/>
                              <w:sz w:val="16"/>
                              <w:szCs w:val="16"/>
                            </w:rPr>
                            <w:t>/2023</w:t>
                          </w:r>
                          <w:r w:rsidRPr="00FB41F7">
                            <w:rPr>
                              <w:rFonts w:ascii="Bookman Old Style" w:hAnsi="Bookman Old Style"/>
                              <w:b/>
                              <w:bCs/>
                              <w:sz w:val="16"/>
                              <w:szCs w:val="16"/>
                            </w:rPr>
                            <w:t>.</w:t>
                          </w:r>
                        </w:p>
                        <w:p w14:paraId="1A1BE4C5" w14:textId="3B241069" w:rsidR="002035DB" w:rsidRPr="00FB41F7" w:rsidRDefault="002035DB" w:rsidP="00EB3555">
                          <w:pPr>
                            <w:rPr>
                              <w:rFonts w:ascii="Bookman Old Style" w:hAnsi="Bookman Old Style"/>
                              <w:b/>
                              <w:bCs/>
                              <w:sz w:val="16"/>
                              <w:szCs w:val="16"/>
                            </w:rPr>
                          </w:pPr>
                        </w:p>
                        <w:p w14:paraId="71965CDC" w14:textId="75903205" w:rsidR="002035DB" w:rsidRPr="00FB41F7" w:rsidRDefault="002035DB" w:rsidP="002035DB">
                          <w:pPr>
                            <w:rPr>
                              <w:rFonts w:ascii="Bookman Old Style" w:hAnsi="Bookman Old Style"/>
                              <w:b/>
                              <w:bCs/>
                              <w:sz w:val="16"/>
                              <w:szCs w:val="16"/>
                            </w:rPr>
                          </w:pPr>
                          <w:r w:rsidRPr="00FB41F7">
                            <w:rPr>
                              <w:rFonts w:ascii="Bookman Old Style" w:hAnsi="Bookman Old Style"/>
                              <w:b/>
                              <w:bCs/>
                              <w:sz w:val="16"/>
                              <w:szCs w:val="16"/>
                            </w:rPr>
                            <w:t xml:space="preserve">Pregão nº: </w:t>
                          </w:r>
                          <w:r w:rsidR="00934248">
                            <w:rPr>
                              <w:rFonts w:ascii="Bookman Old Style" w:hAnsi="Bookman Old Style"/>
                              <w:b/>
                              <w:bCs/>
                              <w:sz w:val="16"/>
                              <w:szCs w:val="16"/>
                            </w:rPr>
                            <w:t>64</w:t>
                          </w:r>
                          <w:r>
                            <w:rPr>
                              <w:rFonts w:ascii="Bookman Old Style" w:hAnsi="Bookman Old Style"/>
                              <w:b/>
                              <w:bCs/>
                              <w:sz w:val="16"/>
                              <w:szCs w:val="16"/>
                            </w:rPr>
                            <w:t>/2023</w:t>
                          </w:r>
                          <w:r w:rsidRPr="00FB41F7">
                            <w:rPr>
                              <w:rFonts w:ascii="Bookman Old Style" w:hAnsi="Bookman Old Style"/>
                              <w:b/>
                              <w:bCs/>
                              <w:sz w:val="16"/>
                              <w:szCs w:val="16"/>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ex="http://schemas.microsoft.com/office/word/2018/wordml/cex" xmlns:w16="http://schemas.microsoft.com/office/word/2018/wordml">
          <w:pict>
            <v:shapetype w14:anchorId="0B611449" id="_x0000_t202" coordsize="21600,21600" o:spt="202" path="m,l,21600r21600,l21600,xe">
              <v:stroke joinstyle="miter"/>
              <v:path gradientshapeok="t" o:connecttype="rect"/>
            </v:shapetype>
            <v:shape id="_x0000_s1051" type="#_x0000_t202" style="position:absolute;left:0;text-align:left;margin-left:372.3pt;margin-top:12.4pt;width:114.75pt;height:57pt;z-index:-251658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" fillcolor="white [3201]" stroked="f" strokeweight="2pt">
              <v:textbox>
                <w:txbxContent>
                  <w:p w14:paraId="65CB9B91" w14:textId="77777777" w:rsidR="002035DB" w:rsidRDefault="002035DB" w:rsidP="00EB3555">
                    <w:pPr>
                      <w:rPr>
                        <w:rFonts w:ascii="Bookman Old Style" w:hAnsi="Bookman Old Style"/>
                        <w:b/>
                        <w:bCs/>
                        <w:sz w:val="16"/>
                        <w:szCs w:val="16"/>
                      </w:rPr>
                    </w:pPr>
                  </w:p>
                  <w:p w14:paraId="78714892" w14:textId="1505CC3C" w:rsidR="002035DB" w:rsidRPr="00FB41F7" w:rsidRDefault="002035DB" w:rsidP="003B4FBA">
                    <w:pPr>
                      <w:ind w:left="0" w:firstLine="0"/>
                      <w:rPr>
                        <w:rFonts w:ascii="Bookman Old Style" w:hAnsi="Bookman Old Style"/>
                        <w:b/>
                        <w:bCs/>
                        <w:sz w:val="16"/>
                        <w:szCs w:val="16"/>
                      </w:rPr>
                    </w:pPr>
                    <w:r w:rsidRPr="00EB3555">
                      <w:rPr>
                        <w:rFonts w:ascii="Bookman Old Style" w:hAnsi="Bookman Old Style"/>
                        <w:b/>
                        <w:bCs/>
                        <w:sz w:val="16"/>
                        <w:szCs w:val="16"/>
                      </w:rPr>
                      <w:t>Processo nº</w:t>
                    </w:r>
                    <w:r w:rsidRPr="00FB41F7">
                      <w:rPr>
                        <w:rFonts w:ascii="Bookman Old Style" w:hAnsi="Bookman Old Style"/>
                        <w:b/>
                        <w:bCs/>
                        <w:sz w:val="16"/>
                        <w:szCs w:val="16"/>
                      </w:rPr>
                      <w:t xml:space="preserve">: </w:t>
                    </w:r>
                    <w:r w:rsidR="00934248">
                      <w:rPr>
                        <w:rFonts w:ascii="Bookman Old Style" w:hAnsi="Bookman Old Style"/>
                        <w:b/>
                        <w:bCs/>
                        <w:sz w:val="16"/>
                        <w:szCs w:val="16"/>
                      </w:rPr>
                      <w:t>111</w:t>
                    </w:r>
                    <w:r>
                      <w:rPr>
                        <w:rFonts w:ascii="Bookman Old Style" w:hAnsi="Bookman Old Style"/>
                        <w:b/>
                        <w:bCs/>
                        <w:sz w:val="16"/>
                        <w:szCs w:val="16"/>
                      </w:rPr>
                      <w:t>/2023</w:t>
                    </w:r>
                    <w:r w:rsidRPr="00FB41F7">
                      <w:rPr>
                        <w:rFonts w:ascii="Bookman Old Style" w:hAnsi="Bookman Old Style"/>
                        <w:b/>
                        <w:bCs/>
                        <w:sz w:val="16"/>
                        <w:szCs w:val="16"/>
                      </w:rPr>
                      <w:t>.</w:t>
                    </w:r>
                  </w:p>
                  <w:p w14:paraId="1A1BE4C5" w14:textId="3B241069" w:rsidR="002035DB" w:rsidRPr="00FB41F7" w:rsidRDefault="002035DB" w:rsidP="00EB3555">
                    <w:pPr>
                      <w:rPr>
                        <w:rFonts w:ascii="Bookman Old Style" w:hAnsi="Bookman Old Style"/>
                        <w:b/>
                        <w:bCs/>
                        <w:sz w:val="16"/>
                        <w:szCs w:val="16"/>
                      </w:rPr>
                    </w:pPr>
                  </w:p>
                  <w:p w14:paraId="71965CDC" w14:textId="75903205" w:rsidR="002035DB" w:rsidRPr="00FB41F7" w:rsidRDefault="002035DB" w:rsidP="002035DB">
                    <w:pPr>
                      <w:rPr>
                        <w:rFonts w:ascii="Bookman Old Style" w:hAnsi="Bookman Old Style"/>
                        <w:b/>
                        <w:bCs/>
                        <w:sz w:val="16"/>
                        <w:szCs w:val="16"/>
                      </w:rPr>
                    </w:pPr>
                    <w:r w:rsidRPr="00FB41F7">
                      <w:rPr>
                        <w:rFonts w:ascii="Bookman Old Style" w:hAnsi="Bookman Old Style"/>
                        <w:b/>
                        <w:bCs/>
                        <w:sz w:val="16"/>
                        <w:szCs w:val="16"/>
                      </w:rPr>
                      <w:t xml:space="preserve">Pregão nº: </w:t>
                    </w:r>
                    <w:r w:rsidR="00934248">
                      <w:rPr>
                        <w:rFonts w:ascii="Bookman Old Style" w:hAnsi="Bookman Old Style"/>
                        <w:b/>
                        <w:bCs/>
                        <w:sz w:val="16"/>
                        <w:szCs w:val="16"/>
                      </w:rPr>
                      <w:t>64</w:t>
                    </w:r>
                    <w:r>
                      <w:rPr>
                        <w:rFonts w:ascii="Bookman Old Style" w:hAnsi="Bookman Old Style"/>
                        <w:b/>
                        <w:bCs/>
                        <w:sz w:val="16"/>
                        <w:szCs w:val="16"/>
                      </w:rPr>
                      <w:t>/2023</w:t>
                    </w:r>
                    <w:r w:rsidRPr="00FB41F7">
                      <w:rPr>
                        <w:rFonts w:ascii="Bookman Old Style" w:hAnsi="Bookman Old Style"/>
                        <w:b/>
                        <w:bCs/>
                        <w:sz w:val="16"/>
                        <w:szCs w:val="16"/>
                      </w:rPr>
                      <w:t>.</w:t>
                    </w:r>
                  </w:p>
                </w:txbxContent>
              </v:textbox>
              <w10:wrap anchorx="margin"/>
            </v:shape>
          </w:pict>
        </mc:Fallback>
      </mc:AlternateContent>
    </w:r>
    <w:r w:rsidRPr="00CB21A8">
      <w:rPr>
        <w:rFonts w:ascii="Arial Black" w:hAnsi="Arial Black"/>
        <w:sz w:val="20"/>
      </w:rPr>
      <w:t>ESTADO DO PARANÁ</w:t>
    </w:r>
  </w:p>
  <w:p w14:paraId="07F0086E" w14:textId="668EC84F" w:rsidR="002035DB" w:rsidRDefault="002035DB" w:rsidP="00AE17F3">
    <w:pPr>
      <w:tabs>
        <w:tab w:val="left" w:pos="0"/>
      </w:tabs>
      <w:ind w:left="0" w:firstLine="0"/>
      <w:jc w:val="center"/>
      <w:rPr>
        <w:rFonts w:ascii="Bookman Old Style" w:hAnsi="Bookman Old Style"/>
        <w:b/>
        <w:bCs/>
        <w:sz w:val="20"/>
      </w:rPr>
    </w:pPr>
    <w:r w:rsidRPr="00F1361B">
      <w:rPr>
        <w:rFonts w:ascii="Bookman Old Style" w:hAnsi="Bookman Old Style"/>
        <w:b/>
        <w:bCs/>
        <w:sz w:val="20"/>
      </w:rPr>
      <w:t>CNPJ 76.974.823/0001-80</w:t>
    </w:r>
  </w:p>
  <w:p w14:paraId="1E8008D4" w14:textId="7A8C8B41" w:rsidR="002035DB" w:rsidRPr="00821291" w:rsidRDefault="002035DB" w:rsidP="00AE17F3">
    <w:pPr>
      <w:tabs>
        <w:tab w:val="left" w:pos="709"/>
      </w:tabs>
      <w:ind w:left="0" w:firstLine="0"/>
      <w:jc w:val="center"/>
      <w:rPr>
        <w:rFonts w:ascii="Arial Black" w:hAnsi="Arial Black"/>
        <w:b/>
        <w:bCs/>
      </w:rPr>
    </w:pPr>
    <w:r>
      <w:rPr>
        <w:rFonts w:ascii="Arial Black" w:hAnsi="Arial Black"/>
        <w:b/>
        <w:bCs/>
      </w:rPr>
      <w:t>Departamento de Compras e Licitação</w:t>
    </w:r>
  </w:p>
  <w:p w14:paraId="06A1FB23" w14:textId="08817496" w:rsidR="002035DB" w:rsidRPr="00497F25" w:rsidRDefault="002035DB" w:rsidP="00AE17F3">
    <w:pPr>
      <w:tabs>
        <w:tab w:val="left" w:pos="0"/>
      </w:tabs>
      <w:ind w:left="0" w:firstLine="0"/>
      <w:jc w:val="center"/>
      <w:rPr>
        <w:rFonts w:ascii="Bookman Old Style" w:hAnsi="Bookman Old Style"/>
        <w:b/>
        <w:sz w:val="20"/>
      </w:rPr>
    </w:pPr>
    <w:r w:rsidRPr="00F1361B">
      <w:rPr>
        <w:rFonts w:ascii="Bookman Old Style" w:hAnsi="Bookman Old Style"/>
        <w:b/>
        <w:sz w:val="20"/>
      </w:rPr>
      <w:t>“TERRITÓRIO ENCONTRO DAS ÁGUAS”</w:t>
    </w:r>
  </w:p>
  <w:p w14:paraId="19712EBC" w14:textId="77777777" w:rsidR="002035DB" w:rsidRPr="00881A69" w:rsidRDefault="002035DB" w:rsidP="00881A69">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96B6BB" w14:textId="77777777" w:rsidR="002035DB" w:rsidRDefault="00271152">
    <w:pPr>
      <w:pStyle w:val="Cabealho"/>
      <w:jc w:val="center"/>
      <w:rPr>
        <w:rFonts w:ascii="Arial" w:hAnsi="Arial"/>
        <w:color w:val="FF0000"/>
        <w:sz w:val="18"/>
      </w:rPr>
    </w:pPr>
    <w:r>
      <w:rPr>
        <w:noProof/>
      </w:rPr>
      <w:pict w14:anchorId="1C18741B">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1994312" o:spid="_x0000_s1026" type="#_x0000_t136" style="position:absolute;left:0;text-align:left;margin-left:0;margin-top:0;width:563.25pt;height:66.25pt;rotation:315;z-index:-251657728;mso-position-horizontal:center;mso-position-horizontal-relative:margin;mso-position-vertical:center;mso-position-vertical-relative:margin" o:allowincell="f" fillcolor="silver" stroked="f">
          <v:fill opacity=".5"/>
          <v:textpath style="font-family:&quot;Times New Roman&quot;;font-size:1pt" string="Minuta de Edital"/>
          <w10:wrap anchorx="margin" anchory="margin"/>
        </v:shape>
      </w:pict>
    </w:r>
    <w:r w:rsidR="002035DB">
      <w:rPr>
        <w:rFonts w:ascii="Arial" w:hAnsi="Arial"/>
        <w:color w:val="FF0000"/>
        <w:sz w:val="18"/>
      </w:rPr>
      <w:t xml:space="preserve">Processo nº                                          fls. n°_______ </w:t>
    </w:r>
  </w:p>
  <w:p w14:paraId="29ECFE73" w14:textId="77777777" w:rsidR="002035DB" w:rsidRDefault="002035DB">
    <w:pPr>
      <w:pStyle w:val="Cabealho"/>
      <w:jc w:val="center"/>
      <w:rPr>
        <w:rFonts w:ascii="Arial" w:hAnsi="Arial"/>
        <w:b/>
        <w:sz w:val="24"/>
      </w:rPr>
    </w:pPr>
    <w:r>
      <w:rPr>
        <w:rFonts w:ascii="Arial" w:hAnsi="Arial"/>
        <w:b/>
        <w:sz w:val="24"/>
      </w:rPr>
      <w:t>PREFEITURA DO MUNICÍPIO DE SÃO PAULO</w:t>
    </w:r>
  </w:p>
  <w:p w14:paraId="03EA4571" w14:textId="77777777" w:rsidR="002035DB" w:rsidRDefault="002035DB">
    <w:pPr>
      <w:pStyle w:val="Cabealho"/>
      <w:jc w:val="center"/>
      <w:rPr>
        <w:rFonts w:ascii="Arial" w:hAnsi="Arial"/>
        <w:b/>
        <w:sz w:val="24"/>
      </w:rPr>
    </w:pPr>
    <w:r>
      <w:rPr>
        <w:rFonts w:ascii="Arial" w:hAnsi="Arial"/>
        <w:b/>
        <w:sz w:val="24"/>
      </w:rPr>
      <w:t>SECRETARIA MUNICIPAL DE ADMINISTRAÇÃO</w:t>
    </w:r>
  </w:p>
  <w:p w14:paraId="4D76B45A" w14:textId="77777777" w:rsidR="002035DB" w:rsidRDefault="002035DB">
    <w:pPr>
      <w:pStyle w:val="Cabealho"/>
      <w:rPr>
        <w:rFonts w:ascii="Arial" w:hAnsi="Arial"/>
        <w:b/>
        <w:sz w:val="24"/>
      </w:rPr>
    </w:pPr>
    <w:r>
      <w:rPr>
        <w:rFonts w:ascii="Arial" w:hAnsi="Arial"/>
        <w:b/>
        <w:sz w:val="24"/>
      </w:rPr>
      <w:tab/>
      <w:t>SEÇÃO DE LICITAÇÕES</w:t>
    </w:r>
  </w:p>
  <w:p w14:paraId="5DF1B24A" w14:textId="77777777" w:rsidR="002035DB" w:rsidRDefault="002035DB">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1"/>
    <w:multiLevelType w:val="singleLevel"/>
    <w:tmpl w:val="81503BA4"/>
    <w:lvl w:ilvl="0">
      <w:start w:val="1"/>
      <w:numFmt w:val="bullet"/>
      <w:pStyle w:val="Commarcadores3"/>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56487A70"/>
    <w:lvl w:ilvl="0">
      <w:start w:val="1"/>
      <w:numFmt w:val="bullet"/>
      <w:pStyle w:val="Commarcadores2"/>
      <w:lvlText w:val=""/>
      <w:lvlJc w:val="left"/>
      <w:pPr>
        <w:tabs>
          <w:tab w:val="num" w:pos="643"/>
        </w:tabs>
        <w:ind w:left="643" w:hanging="360"/>
      </w:pPr>
      <w:rPr>
        <w:rFonts w:ascii="Symbol" w:hAnsi="Symbol" w:hint="default"/>
      </w:rPr>
    </w:lvl>
  </w:abstractNum>
  <w:abstractNum w:abstractNumId="2" w15:restartNumberingAfterBreak="0">
    <w:nsid w:val="FFFFFFFB"/>
    <w:multiLevelType w:val="multilevel"/>
    <w:tmpl w:val="E96C8FEC"/>
    <w:lvl w:ilvl="0">
      <w:start w:val="1"/>
      <w:numFmt w:val="decimal"/>
      <w:pStyle w:val="Ttulo1"/>
      <w:lvlText w:val="%1."/>
      <w:legacy w:legacy="1" w:legacySpace="0" w:legacyIndent="708"/>
      <w:lvlJc w:val="left"/>
      <w:pPr>
        <w:ind w:left="708" w:hanging="708"/>
      </w:pPr>
      <w:rPr>
        <w:rFonts w:cs="Times New Roman"/>
      </w:rPr>
    </w:lvl>
    <w:lvl w:ilvl="1">
      <w:start w:val="1"/>
      <w:numFmt w:val="decimal"/>
      <w:pStyle w:val="Ttulo2"/>
      <w:lvlText w:val="%1.%2."/>
      <w:legacy w:legacy="1" w:legacySpace="0" w:legacyIndent="708"/>
      <w:lvlJc w:val="left"/>
      <w:pPr>
        <w:ind w:left="1416" w:hanging="708"/>
      </w:pPr>
      <w:rPr>
        <w:rFonts w:cs="Times New Roman"/>
        <w:b w:val="0"/>
        <w:sz w:val="24"/>
        <w:szCs w:val="24"/>
      </w:rPr>
    </w:lvl>
    <w:lvl w:ilvl="2">
      <w:start w:val="1"/>
      <w:numFmt w:val="decimal"/>
      <w:pStyle w:val="Ttulo3"/>
      <w:lvlText w:val="%1.%2.%3."/>
      <w:legacy w:legacy="1" w:legacySpace="0" w:legacyIndent="708"/>
      <w:lvlJc w:val="left"/>
      <w:pPr>
        <w:ind w:left="2124" w:hanging="708"/>
      </w:pPr>
      <w:rPr>
        <w:rFonts w:ascii="Arial" w:hAnsi="Arial" w:cs="Arial" w:hint="default"/>
        <w:b w:val="0"/>
        <w:color w:val="auto"/>
        <w:sz w:val="24"/>
        <w:szCs w:val="24"/>
      </w:rPr>
    </w:lvl>
    <w:lvl w:ilvl="3">
      <w:start w:val="1"/>
      <w:numFmt w:val="decimal"/>
      <w:pStyle w:val="Ttulo4"/>
      <w:lvlText w:val="%1.%2.%3.%4."/>
      <w:legacy w:legacy="1" w:legacySpace="0" w:legacyIndent="708"/>
      <w:lvlJc w:val="left"/>
      <w:pPr>
        <w:ind w:left="2552" w:hanging="708"/>
      </w:pPr>
      <w:rPr>
        <w:rFonts w:cs="Times New Roman"/>
        <w:color w:val="auto"/>
      </w:rPr>
    </w:lvl>
    <w:lvl w:ilvl="4">
      <w:start w:val="1"/>
      <w:numFmt w:val="decimal"/>
      <w:pStyle w:val="Ttulo5"/>
      <w:lvlText w:val="%1.%2.%3.%4.%5."/>
      <w:legacy w:legacy="1" w:legacySpace="0" w:legacyIndent="708"/>
      <w:lvlJc w:val="left"/>
      <w:pPr>
        <w:ind w:left="3540" w:hanging="708"/>
      </w:pPr>
      <w:rPr>
        <w:rFonts w:cs="Times New Roman"/>
      </w:rPr>
    </w:lvl>
    <w:lvl w:ilvl="5">
      <w:start w:val="1"/>
      <w:numFmt w:val="decimal"/>
      <w:pStyle w:val="Ttulo6"/>
      <w:lvlText w:val="%1.%2.%3.%4.%5.%6."/>
      <w:legacy w:legacy="1" w:legacySpace="0" w:legacyIndent="708"/>
      <w:lvlJc w:val="left"/>
      <w:pPr>
        <w:ind w:left="4248" w:hanging="708"/>
      </w:pPr>
      <w:rPr>
        <w:rFonts w:cs="Times New Roman"/>
      </w:rPr>
    </w:lvl>
    <w:lvl w:ilvl="6">
      <w:start w:val="1"/>
      <w:numFmt w:val="decimal"/>
      <w:lvlText w:val="%1.%2.%3.%4.%5.%6.%7."/>
      <w:legacy w:legacy="1" w:legacySpace="0" w:legacyIndent="708"/>
      <w:lvlJc w:val="left"/>
      <w:pPr>
        <w:ind w:left="4956" w:hanging="708"/>
      </w:pPr>
      <w:rPr>
        <w:rFonts w:cs="Times New Roman"/>
      </w:rPr>
    </w:lvl>
    <w:lvl w:ilvl="7">
      <w:start w:val="1"/>
      <w:numFmt w:val="decimal"/>
      <w:pStyle w:val="Ttulo8"/>
      <w:lvlText w:val="%1.%2.%3.%4.%5.%6.%7.%8."/>
      <w:legacy w:legacy="1" w:legacySpace="0" w:legacyIndent="708"/>
      <w:lvlJc w:val="left"/>
      <w:pPr>
        <w:ind w:left="5664" w:hanging="708"/>
      </w:pPr>
      <w:rPr>
        <w:rFonts w:cs="Times New Roman"/>
      </w:rPr>
    </w:lvl>
    <w:lvl w:ilvl="8">
      <w:start w:val="1"/>
      <w:numFmt w:val="decimal"/>
      <w:lvlText w:val="%1.%2.%3.%4.%5.%6.%7.%8.%9."/>
      <w:legacy w:legacy="1" w:legacySpace="0" w:legacyIndent="708"/>
      <w:lvlJc w:val="left"/>
      <w:pPr>
        <w:ind w:left="6372" w:hanging="708"/>
      </w:pPr>
      <w:rPr>
        <w:rFonts w:cs="Times New Roman"/>
      </w:rPr>
    </w:lvl>
  </w:abstractNum>
  <w:abstractNum w:abstractNumId="3" w15:restartNumberingAfterBreak="0">
    <w:nsid w:val="052633EF"/>
    <w:multiLevelType w:val="hybridMultilevel"/>
    <w:tmpl w:val="316A09E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82101D8"/>
    <w:multiLevelType w:val="hybridMultilevel"/>
    <w:tmpl w:val="E64C84D0"/>
    <w:lvl w:ilvl="0" w:tplc="98A6A170">
      <w:start w:val="1"/>
      <w:numFmt w:val="decimalZero"/>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3C51A77"/>
    <w:multiLevelType w:val="hybridMultilevel"/>
    <w:tmpl w:val="EDE61F22"/>
    <w:lvl w:ilvl="0" w:tplc="560C906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1E7D63FA"/>
    <w:multiLevelType w:val="multilevel"/>
    <w:tmpl w:val="9854714A"/>
    <w:lvl w:ilvl="0">
      <w:start w:val="13"/>
      <w:numFmt w:val="decimal"/>
      <w:lvlText w:val="%1."/>
      <w:lvlJc w:val="left"/>
      <w:pPr>
        <w:ind w:left="480" w:hanging="48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6844F88"/>
    <w:multiLevelType w:val="hybridMultilevel"/>
    <w:tmpl w:val="418AD7D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283C40C2"/>
    <w:multiLevelType w:val="multilevel"/>
    <w:tmpl w:val="B628BCCC"/>
    <w:lvl w:ilvl="0">
      <w:start w:val="19"/>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0" w15:restartNumberingAfterBreak="0">
    <w:nsid w:val="2EE95FDB"/>
    <w:multiLevelType w:val="multilevel"/>
    <w:tmpl w:val="1FA43724"/>
    <w:lvl w:ilvl="0">
      <w:start w:val="1"/>
      <w:numFmt w:val="decimal"/>
      <w:lvlText w:val="%1"/>
      <w:lvlJc w:val="left"/>
      <w:pPr>
        <w:tabs>
          <w:tab w:val="num" w:pos="705"/>
        </w:tabs>
        <w:ind w:left="705" w:hanging="705"/>
      </w:pPr>
      <w:rPr>
        <w:rFonts w:ascii="Times New Roman" w:hAnsi="Times New Roman" w:cs="Times New Roman" w:hint="default"/>
        <w:b/>
      </w:rPr>
    </w:lvl>
    <w:lvl w:ilvl="1">
      <w:start w:val="1"/>
      <w:numFmt w:val="decimal"/>
      <w:lvlText w:val="%1.%2"/>
      <w:lvlJc w:val="left"/>
      <w:pPr>
        <w:tabs>
          <w:tab w:val="num" w:pos="1273"/>
        </w:tabs>
        <w:ind w:left="1273" w:hanging="705"/>
      </w:pPr>
      <w:rPr>
        <w:rFonts w:cs="Times New Roman" w:hint="default"/>
        <w:b w:val="0"/>
      </w:rPr>
    </w:lvl>
    <w:lvl w:ilvl="2">
      <w:start w:val="1"/>
      <w:numFmt w:val="decimal"/>
      <w:lvlText w:val="%1.%2.%3"/>
      <w:lvlJc w:val="left"/>
      <w:pPr>
        <w:tabs>
          <w:tab w:val="num" w:pos="5115"/>
        </w:tabs>
        <w:ind w:left="5115" w:hanging="720"/>
      </w:pPr>
      <w:rPr>
        <w:rFonts w:cs="Times New Roman" w:hint="default"/>
        <w:b w:val="0"/>
        <w:color w:val="auto"/>
      </w:rPr>
    </w:lvl>
    <w:lvl w:ilvl="3">
      <w:start w:val="1"/>
      <w:numFmt w:val="decimal"/>
      <w:lvlText w:val="%1.%2.%3.%4"/>
      <w:lvlJc w:val="left"/>
      <w:pPr>
        <w:tabs>
          <w:tab w:val="num" w:pos="2498"/>
        </w:tabs>
        <w:ind w:left="2498" w:hanging="1080"/>
      </w:pPr>
      <w:rPr>
        <w:rFonts w:cs="Times New Roman" w:hint="default"/>
      </w:rPr>
    </w:lvl>
    <w:lvl w:ilvl="4">
      <w:start w:val="1"/>
      <w:numFmt w:val="decimal"/>
      <w:lvlText w:val="%1.%2.%3.%4.%5"/>
      <w:lvlJc w:val="left"/>
      <w:pPr>
        <w:tabs>
          <w:tab w:val="num" w:pos="1506"/>
        </w:tabs>
        <w:ind w:left="1506"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2F493777"/>
    <w:multiLevelType w:val="hybridMultilevel"/>
    <w:tmpl w:val="6EF641B0"/>
    <w:lvl w:ilvl="0" w:tplc="74BA7BC4">
      <w:start w:val="6"/>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2F742EA8"/>
    <w:multiLevelType w:val="hybridMultilevel"/>
    <w:tmpl w:val="1850037E"/>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4" w15:restartNumberingAfterBreak="0">
    <w:nsid w:val="37DD5E4A"/>
    <w:multiLevelType w:val="hybridMultilevel"/>
    <w:tmpl w:val="24AAE9AC"/>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39F65ABA"/>
    <w:multiLevelType w:val="multilevel"/>
    <w:tmpl w:val="FBF0EDE2"/>
    <w:lvl w:ilvl="0">
      <w:start w:val="2"/>
      <w:numFmt w:val="decimal"/>
      <w:lvlText w:val="%1."/>
      <w:lvlJc w:val="left"/>
      <w:pPr>
        <w:ind w:left="360" w:hanging="360"/>
      </w:pPr>
      <w:rPr>
        <w:color w:val="FFFFFF" w:themeColor="background1"/>
      </w:rPr>
    </w:lvl>
    <w:lvl w:ilvl="1">
      <w:start w:val="1"/>
      <w:numFmt w:val="decimal"/>
      <w:lvlText w:val="%1.%2."/>
      <w:lvlJc w:val="left"/>
      <w:pPr>
        <w:ind w:left="792" w:hanging="432"/>
      </w:pPr>
      <w:rPr>
        <w:b w:val="0"/>
        <w:sz w:val="22"/>
        <w:szCs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ECB43EB"/>
    <w:multiLevelType w:val="multilevel"/>
    <w:tmpl w:val="C7F45B46"/>
    <w:lvl w:ilvl="0">
      <w:start w:val="1"/>
      <w:numFmt w:val="decimal"/>
      <w:lvlText w:val="%1"/>
      <w:lvlJc w:val="left"/>
      <w:pPr>
        <w:ind w:left="360" w:hanging="360"/>
      </w:pPr>
      <w:rPr>
        <w:rFonts w:hint="default"/>
      </w:rPr>
    </w:lvl>
    <w:lvl w:ilvl="1">
      <w:start w:val="2"/>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17" w15:restartNumberingAfterBreak="0">
    <w:nsid w:val="49893EEB"/>
    <w:multiLevelType w:val="multilevel"/>
    <w:tmpl w:val="09DB2A88"/>
    <w:styleLink w:val="Estilo1"/>
    <w:lvl w:ilvl="0">
      <w:start w:val="12"/>
      <w:numFmt w:val="decimal"/>
      <w:lvlText w:val="%1."/>
      <w:lvlJc w:val="left"/>
      <w:pPr>
        <w:tabs>
          <w:tab w:val="num" w:pos="495"/>
        </w:tabs>
        <w:ind w:left="495" w:hanging="495"/>
      </w:pPr>
      <w:rPr>
        <w:rFonts w:ascii="Times New Roman" w:hAnsi="Times New Roman" w:cs="Times New Roman"/>
        <w:sz w:val="24"/>
        <w:szCs w:val="24"/>
      </w:rPr>
    </w:lvl>
    <w:lvl w:ilvl="1">
      <w:start w:val="1"/>
      <w:numFmt w:val="decimal"/>
      <w:lvlText w:val="%1.%2."/>
      <w:lvlJc w:val="left"/>
      <w:pPr>
        <w:tabs>
          <w:tab w:val="num" w:pos="675"/>
        </w:tabs>
        <w:ind w:left="675" w:hanging="495"/>
      </w:pPr>
      <w:rPr>
        <w:rFonts w:ascii="Times New Roman" w:hAnsi="Times New Roman" w:cs="Times New Roman"/>
        <w:sz w:val="24"/>
        <w:szCs w:val="24"/>
      </w:rPr>
    </w:lvl>
    <w:lvl w:ilvl="2">
      <w:start w:val="1"/>
      <w:numFmt w:val="decimal"/>
      <w:lvlText w:val="%1.%2.%3."/>
      <w:lvlJc w:val="left"/>
      <w:pPr>
        <w:tabs>
          <w:tab w:val="num" w:pos="1080"/>
        </w:tabs>
        <w:ind w:left="1080" w:hanging="720"/>
      </w:pPr>
      <w:rPr>
        <w:rFonts w:ascii="Times New Roman" w:hAnsi="Times New Roman" w:cs="Times New Roman"/>
        <w:b/>
        <w:bCs/>
        <w:sz w:val="20"/>
        <w:szCs w:val="20"/>
      </w:rPr>
    </w:lvl>
    <w:lvl w:ilvl="3">
      <w:start w:val="1"/>
      <w:numFmt w:val="decimal"/>
      <w:lvlText w:val="%1.%2.%3.%4."/>
      <w:lvlJc w:val="left"/>
      <w:pPr>
        <w:tabs>
          <w:tab w:val="num" w:pos="1260"/>
        </w:tabs>
        <w:ind w:left="1260" w:hanging="720"/>
      </w:pPr>
      <w:rPr>
        <w:rFonts w:ascii="Times New Roman" w:hAnsi="Times New Roman" w:cs="Times New Roman"/>
        <w:sz w:val="24"/>
        <w:szCs w:val="24"/>
      </w:rPr>
    </w:lvl>
    <w:lvl w:ilvl="4">
      <w:start w:val="1"/>
      <w:numFmt w:val="decimal"/>
      <w:lvlText w:val="%1.%2.%3.%4.%5."/>
      <w:lvlJc w:val="left"/>
      <w:pPr>
        <w:tabs>
          <w:tab w:val="num" w:pos="1800"/>
        </w:tabs>
        <w:ind w:left="1800" w:hanging="1080"/>
      </w:pPr>
      <w:rPr>
        <w:rFonts w:ascii="Times New Roman" w:hAnsi="Times New Roman" w:cs="Times New Roman"/>
        <w:sz w:val="24"/>
        <w:szCs w:val="24"/>
      </w:rPr>
    </w:lvl>
    <w:lvl w:ilvl="5">
      <w:start w:val="1"/>
      <w:numFmt w:val="decimal"/>
      <w:lvlText w:val="%1.%2.%3.%4.%5.%6."/>
      <w:lvlJc w:val="left"/>
      <w:pPr>
        <w:tabs>
          <w:tab w:val="num" w:pos="1980"/>
        </w:tabs>
        <w:ind w:left="1980" w:hanging="1080"/>
      </w:pPr>
      <w:rPr>
        <w:rFonts w:ascii="Times New Roman" w:hAnsi="Times New Roman" w:cs="Times New Roman"/>
        <w:sz w:val="24"/>
        <w:szCs w:val="24"/>
      </w:rPr>
    </w:lvl>
    <w:lvl w:ilvl="6">
      <w:start w:val="1"/>
      <w:numFmt w:val="decimal"/>
      <w:lvlText w:val="%1.%2.%3.%4.%5.%6.%7."/>
      <w:lvlJc w:val="left"/>
      <w:pPr>
        <w:tabs>
          <w:tab w:val="num" w:pos="2520"/>
        </w:tabs>
        <w:ind w:left="2520" w:hanging="1440"/>
      </w:pPr>
      <w:rPr>
        <w:rFonts w:ascii="Times New Roman" w:hAnsi="Times New Roman" w:cs="Times New Roman"/>
        <w:sz w:val="24"/>
        <w:szCs w:val="24"/>
      </w:rPr>
    </w:lvl>
    <w:lvl w:ilvl="7">
      <w:start w:val="1"/>
      <w:numFmt w:val="decimal"/>
      <w:lvlText w:val="%1.%2.%3.%4.%5.%6.%7.%8."/>
      <w:lvlJc w:val="left"/>
      <w:pPr>
        <w:tabs>
          <w:tab w:val="num" w:pos="2700"/>
        </w:tabs>
        <w:ind w:left="2700" w:hanging="1440"/>
      </w:pPr>
      <w:rPr>
        <w:rFonts w:ascii="Times New Roman" w:hAnsi="Times New Roman" w:cs="Times New Roman"/>
        <w:sz w:val="24"/>
        <w:szCs w:val="24"/>
      </w:rPr>
    </w:lvl>
    <w:lvl w:ilvl="8">
      <w:start w:val="1"/>
      <w:numFmt w:val="decimal"/>
      <w:lvlText w:val="%1.%2.%3.%4.%5.%6.%7.%8.%9."/>
      <w:lvlJc w:val="left"/>
      <w:pPr>
        <w:tabs>
          <w:tab w:val="num" w:pos="3240"/>
        </w:tabs>
        <w:ind w:left="3240" w:hanging="1800"/>
      </w:pPr>
      <w:rPr>
        <w:rFonts w:ascii="Times New Roman" w:hAnsi="Times New Roman" w:cs="Times New Roman"/>
        <w:sz w:val="24"/>
        <w:szCs w:val="24"/>
      </w:rPr>
    </w:lvl>
  </w:abstractNum>
  <w:abstractNum w:abstractNumId="18" w15:restartNumberingAfterBreak="0">
    <w:nsid w:val="6202437A"/>
    <w:multiLevelType w:val="multilevel"/>
    <w:tmpl w:val="C39023CA"/>
    <w:lvl w:ilvl="0">
      <w:start w:val="10"/>
      <w:numFmt w:val="decimal"/>
      <w:lvlText w:val="%1"/>
      <w:lvlJc w:val="left"/>
      <w:pPr>
        <w:ind w:left="765" w:hanging="765"/>
      </w:pPr>
      <w:rPr>
        <w:rFonts w:hint="default"/>
      </w:rPr>
    </w:lvl>
    <w:lvl w:ilvl="1">
      <w:start w:val="7"/>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19" w15:restartNumberingAfterBreak="0">
    <w:nsid w:val="65107105"/>
    <w:multiLevelType w:val="multilevel"/>
    <w:tmpl w:val="4D5C29F8"/>
    <w:lvl w:ilvl="0">
      <w:start w:val="4"/>
      <w:numFmt w:val="decimal"/>
      <w:lvlText w:val="%1"/>
      <w:lvlJc w:val="left"/>
      <w:pPr>
        <w:ind w:left="480" w:hanging="480"/>
      </w:pPr>
      <w:rPr>
        <w:rFonts w:hint="default"/>
      </w:rPr>
    </w:lvl>
    <w:lvl w:ilvl="1">
      <w:start w:val="3"/>
      <w:numFmt w:val="decimal"/>
      <w:lvlText w:val="%1.%2"/>
      <w:lvlJc w:val="left"/>
      <w:pPr>
        <w:ind w:left="832" w:hanging="480"/>
      </w:pPr>
      <w:rPr>
        <w:rFonts w:hint="default"/>
      </w:rPr>
    </w:lvl>
    <w:lvl w:ilvl="2">
      <w:start w:val="7"/>
      <w:numFmt w:val="decimal"/>
      <w:lvlText w:val="%1.%2.%3"/>
      <w:lvlJc w:val="left"/>
      <w:pPr>
        <w:ind w:left="1424" w:hanging="720"/>
      </w:pPr>
      <w:rPr>
        <w:rFonts w:hint="default"/>
      </w:rPr>
    </w:lvl>
    <w:lvl w:ilvl="3">
      <w:start w:val="1"/>
      <w:numFmt w:val="decimal"/>
      <w:lvlText w:val="%1.%2.%3.%4"/>
      <w:lvlJc w:val="left"/>
      <w:pPr>
        <w:ind w:left="1776" w:hanging="720"/>
      </w:pPr>
      <w:rPr>
        <w:rFonts w:hint="default"/>
      </w:rPr>
    </w:lvl>
    <w:lvl w:ilvl="4">
      <w:start w:val="1"/>
      <w:numFmt w:val="decimal"/>
      <w:lvlText w:val="%1.%2.%3.%4.%5"/>
      <w:lvlJc w:val="left"/>
      <w:pPr>
        <w:ind w:left="2488" w:hanging="1080"/>
      </w:pPr>
      <w:rPr>
        <w:rFonts w:hint="default"/>
      </w:rPr>
    </w:lvl>
    <w:lvl w:ilvl="5">
      <w:start w:val="1"/>
      <w:numFmt w:val="decimal"/>
      <w:lvlText w:val="%1.%2.%3.%4.%5.%6"/>
      <w:lvlJc w:val="left"/>
      <w:pPr>
        <w:ind w:left="2840" w:hanging="1080"/>
      </w:pPr>
      <w:rPr>
        <w:rFonts w:hint="default"/>
      </w:rPr>
    </w:lvl>
    <w:lvl w:ilvl="6">
      <w:start w:val="1"/>
      <w:numFmt w:val="decimal"/>
      <w:lvlText w:val="%1.%2.%3.%4.%5.%6.%7"/>
      <w:lvlJc w:val="left"/>
      <w:pPr>
        <w:ind w:left="3552" w:hanging="1440"/>
      </w:pPr>
      <w:rPr>
        <w:rFonts w:hint="default"/>
      </w:rPr>
    </w:lvl>
    <w:lvl w:ilvl="7">
      <w:start w:val="1"/>
      <w:numFmt w:val="decimal"/>
      <w:lvlText w:val="%1.%2.%3.%4.%5.%6.%7.%8"/>
      <w:lvlJc w:val="left"/>
      <w:pPr>
        <w:ind w:left="3904" w:hanging="1440"/>
      </w:pPr>
      <w:rPr>
        <w:rFonts w:hint="default"/>
      </w:rPr>
    </w:lvl>
    <w:lvl w:ilvl="8">
      <w:start w:val="1"/>
      <w:numFmt w:val="decimal"/>
      <w:lvlText w:val="%1.%2.%3.%4.%5.%6.%7.%8.%9"/>
      <w:lvlJc w:val="left"/>
      <w:pPr>
        <w:ind w:left="4256" w:hanging="1440"/>
      </w:pPr>
      <w:rPr>
        <w:rFonts w:hint="default"/>
      </w:rPr>
    </w:lvl>
  </w:abstractNum>
  <w:abstractNum w:abstractNumId="20" w15:restartNumberingAfterBreak="0">
    <w:nsid w:val="68277AB8"/>
    <w:multiLevelType w:val="multilevel"/>
    <w:tmpl w:val="C01EF7BE"/>
    <w:lvl w:ilvl="0">
      <w:start w:val="13"/>
      <w:numFmt w:val="decimal"/>
      <w:lvlText w:val="%1"/>
      <w:lvlJc w:val="left"/>
      <w:pPr>
        <w:ind w:left="765" w:hanging="765"/>
      </w:pPr>
      <w:rPr>
        <w:rFonts w:hint="default"/>
      </w:rPr>
    </w:lvl>
    <w:lvl w:ilvl="1">
      <w:start w:val="1"/>
      <w:numFmt w:val="decimal"/>
      <w:lvlText w:val="%1.%2"/>
      <w:lvlJc w:val="left"/>
      <w:pPr>
        <w:ind w:left="907" w:hanging="765"/>
      </w:pPr>
      <w:rPr>
        <w:rFonts w:hint="default"/>
        <w:b/>
        <w:color w:val="auto"/>
      </w:rPr>
    </w:lvl>
    <w:lvl w:ilvl="2">
      <w:start w:val="9"/>
      <w:numFmt w:val="decimal"/>
      <w:lvlText w:val="%1.%2.%3"/>
      <w:lvlJc w:val="left"/>
      <w:pPr>
        <w:ind w:left="765"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1" w15:restartNumberingAfterBreak="0">
    <w:nsid w:val="6EB0367D"/>
    <w:multiLevelType w:val="multilevel"/>
    <w:tmpl w:val="9C284A2E"/>
    <w:lvl w:ilvl="0">
      <w:start w:val="2"/>
      <w:numFmt w:val="decimal"/>
      <w:lvlText w:val="%1"/>
      <w:lvlJc w:val="left"/>
      <w:pPr>
        <w:tabs>
          <w:tab w:val="num" w:pos="720"/>
        </w:tabs>
        <w:ind w:left="720" w:hanging="360"/>
      </w:pPr>
      <w:rPr>
        <w:rFonts w:hint="default"/>
        <w:b/>
      </w:rPr>
    </w:lvl>
    <w:lvl w:ilvl="1">
      <w:start w:val="1"/>
      <w:numFmt w:val="decimal"/>
      <w:isLgl/>
      <w:lvlText w:val="%1.%2"/>
      <w:lvlJc w:val="left"/>
      <w:pPr>
        <w:ind w:left="1305" w:hanging="825"/>
      </w:pPr>
      <w:rPr>
        <w:rFonts w:hint="default"/>
        <w:b/>
      </w:rPr>
    </w:lvl>
    <w:lvl w:ilvl="2">
      <w:start w:val="1"/>
      <w:numFmt w:val="decimal"/>
      <w:isLgl/>
      <w:lvlText w:val="%1.%2.%3"/>
      <w:lvlJc w:val="left"/>
      <w:pPr>
        <w:ind w:left="1425" w:hanging="825"/>
      </w:pPr>
      <w:rPr>
        <w:rFonts w:hint="default"/>
        <w:b/>
      </w:rPr>
    </w:lvl>
    <w:lvl w:ilvl="3">
      <w:start w:val="1"/>
      <w:numFmt w:val="decimal"/>
      <w:isLgl/>
      <w:lvlText w:val="%1.%2.%3.%4"/>
      <w:lvlJc w:val="left"/>
      <w:pPr>
        <w:ind w:left="1545" w:hanging="825"/>
      </w:pPr>
      <w:rPr>
        <w:rFonts w:hint="default"/>
        <w:b/>
      </w:rPr>
    </w:lvl>
    <w:lvl w:ilvl="4">
      <w:start w:val="1"/>
      <w:numFmt w:val="decimal"/>
      <w:isLgl/>
      <w:lvlText w:val="%1.%2.%3.%4.%5"/>
      <w:lvlJc w:val="left"/>
      <w:pPr>
        <w:ind w:left="1920" w:hanging="1080"/>
      </w:pPr>
      <w:rPr>
        <w:rFonts w:hint="default"/>
        <w:b/>
      </w:rPr>
    </w:lvl>
    <w:lvl w:ilvl="5">
      <w:start w:val="1"/>
      <w:numFmt w:val="decimal"/>
      <w:isLgl/>
      <w:lvlText w:val="%1.%2.%3.%4.%5.%6"/>
      <w:lvlJc w:val="left"/>
      <w:pPr>
        <w:ind w:left="2040" w:hanging="1080"/>
      </w:pPr>
      <w:rPr>
        <w:rFonts w:hint="default"/>
        <w:b/>
      </w:rPr>
    </w:lvl>
    <w:lvl w:ilvl="6">
      <w:start w:val="1"/>
      <w:numFmt w:val="decimal"/>
      <w:isLgl/>
      <w:lvlText w:val="%1.%2.%3.%4.%5.%6.%7"/>
      <w:lvlJc w:val="left"/>
      <w:pPr>
        <w:ind w:left="2160" w:hanging="1080"/>
      </w:pPr>
      <w:rPr>
        <w:rFonts w:hint="default"/>
        <w:b/>
      </w:rPr>
    </w:lvl>
    <w:lvl w:ilvl="7">
      <w:start w:val="1"/>
      <w:numFmt w:val="decimal"/>
      <w:isLgl/>
      <w:lvlText w:val="%1.%2.%3.%4.%5.%6.%7.%8"/>
      <w:lvlJc w:val="left"/>
      <w:pPr>
        <w:ind w:left="2640" w:hanging="1440"/>
      </w:pPr>
      <w:rPr>
        <w:rFonts w:hint="default"/>
        <w:b/>
      </w:rPr>
    </w:lvl>
    <w:lvl w:ilvl="8">
      <w:start w:val="1"/>
      <w:numFmt w:val="decimal"/>
      <w:isLgl/>
      <w:lvlText w:val="%1.%2.%3.%4.%5.%6.%7.%8.%9"/>
      <w:lvlJc w:val="left"/>
      <w:pPr>
        <w:ind w:left="2760" w:hanging="1440"/>
      </w:pPr>
      <w:rPr>
        <w:rFonts w:hint="default"/>
        <w:b/>
      </w:rPr>
    </w:lvl>
  </w:abstractNum>
  <w:abstractNum w:abstractNumId="22" w15:restartNumberingAfterBreak="0">
    <w:nsid w:val="705E10DC"/>
    <w:multiLevelType w:val="hybridMultilevel"/>
    <w:tmpl w:val="3A8A1F74"/>
    <w:lvl w:ilvl="0" w:tplc="5A060FD6">
      <w:start w:val="1"/>
      <w:numFmt w:val="lowerLetter"/>
      <w:lvlText w:val="%1)"/>
      <w:lvlJc w:val="left"/>
      <w:pPr>
        <w:ind w:left="1065" w:hanging="360"/>
      </w:pPr>
      <w:rPr>
        <w:rFonts w:cs="Times New Roman" w:hint="default"/>
      </w:rPr>
    </w:lvl>
    <w:lvl w:ilvl="1" w:tplc="AFD27E64">
      <w:start w:val="1"/>
      <w:numFmt w:val="decimal"/>
      <w:lvlText w:val="%2."/>
      <w:lvlJc w:val="left"/>
      <w:pPr>
        <w:tabs>
          <w:tab w:val="num" w:pos="1785"/>
        </w:tabs>
        <w:ind w:left="1785" w:hanging="360"/>
      </w:pPr>
      <w:rPr>
        <w:rFonts w:cs="Times New Roman" w:hint="default"/>
      </w:rPr>
    </w:lvl>
    <w:lvl w:ilvl="2" w:tplc="302C88F4">
      <w:numFmt w:val="bullet"/>
      <w:lvlText w:val=""/>
      <w:lvlJc w:val="left"/>
      <w:pPr>
        <w:ind w:left="2685" w:hanging="360"/>
      </w:pPr>
      <w:rPr>
        <w:rFonts w:ascii="Symbol" w:eastAsia="Times New Roman" w:hAnsi="Symbol" w:cs="Arial" w:hint="default"/>
      </w:rPr>
    </w:lvl>
    <w:lvl w:ilvl="3" w:tplc="0416000F" w:tentative="1">
      <w:start w:val="1"/>
      <w:numFmt w:val="decimal"/>
      <w:lvlText w:val="%4."/>
      <w:lvlJc w:val="left"/>
      <w:pPr>
        <w:ind w:left="3225" w:hanging="360"/>
      </w:pPr>
      <w:rPr>
        <w:rFonts w:cs="Times New Roman"/>
      </w:rPr>
    </w:lvl>
    <w:lvl w:ilvl="4" w:tplc="04160019" w:tentative="1">
      <w:start w:val="1"/>
      <w:numFmt w:val="lowerLetter"/>
      <w:lvlText w:val="%5."/>
      <w:lvlJc w:val="left"/>
      <w:pPr>
        <w:ind w:left="3945" w:hanging="360"/>
      </w:pPr>
      <w:rPr>
        <w:rFonts w:cs="Times New Roman"/>
      </w:rPr>
    </w:lvl>
    <w:lvl w:ilvl="5" w:tplc="0416001B" w:tentative="1">
      <w:start w:val="1"/>
      <w:numFmt w:val="lowerRoman"/>
      <w:lvlText w:val="%6."/>
      <w:lvlJc w:val="right"/>
      <w:pPr>
        <w:ind w:left="4665" w:hanging="180"/>
      </w:pPr>
      <w:rPr>
        <w:rFonts w:cs="Times New Roman"/>
      </w:rPr>
    </w:lvl>
    <w:lvl w:ilvl="6" w:tplc="0416000F" w:tentative="1">
      <w:start w:val="1"/>
      <w:numFmt w:val="decimal"/>
      <w:lvlText w:val="%7."/>
      <w:lvlJc w:val="left"/>
      <w:pPr>
        <w:ind w:left="5385" w:hanging="360"/>
      </w:pPr>
      <w:rPr>
        <w:rFonts w:cs="Times New Roman"/>
      </w:rPr>
    </w:lvl>
    <w:lvl w:ilvl="7" w:tplc="04160019" w:tentative="1">
      <w:start w:val="1"/>
      <w:numFmt w:val="lowerLetter"/>
      <w:lvlText w:val="%8."/>
      <w:lvlJc w:val="left"/>
      <w:pPr>
        <w:ind w:left="6105" w:hanging="360"/>
      </w:pPr>
      <w:rPr>
        <w:rFonts w:cs="Times New Roman"/>
      </w:rPr>
    </w:lvl>
    <w:lvl w:ilvl="8" w:tplc="0416001B" w:tentative="1">
      <w:start w:val="1"/>
      <w:numFmt w:val="lowerRoman"/>
      <w:lvlText w:val="%9."/>
      <w:lvlJc w:val="right"/>
      <w:pPr>
        <w:ind w:left="6825" w:hanging="180"/>
      </w:pPr>
      <w:rPr>
        <w:rFonts w:cs="Times New Roman"/>
      </w:rPr>
    </w:lvl>
  </w:abstractNum>
  <w:abstractNum w:abstractNumId="23" w15:restartNumberingAfterBreak="0">
    <w:nsid w:val="70901A9B"/>
    <w:multiLevelType w:val="hybridMultilevel"/>
    <w:tmpl w:val="243A08C2"/>
    <w:lvl w:ilvl="0" w:tplc="37145D4C">
      <w:start w:val="1"/>
      <w:numFmt w:val="decimal"/>
      <w:lvlText w:val="%1"/>
      <w:lvlJc w:val="left"/>
      <w:pPr>
        <w:tabs>
          <w:tab w:val="num" w:pos="720"/>
        </w:tabs>
        <w:ind w:left="720" w:hanging="360"/>
      </w:pPr>
      <w:rPr>
        <w:rFonts w:ascii="Verdana" w:eastAsia="Times New Roman" w:hAnsi="Verdana" w:cs="Times New Roman" w:hint="default"/>
        <w:b/>
      </w:rPr>
    </w:lvl>
    <w:lvl w:ilvl="1" w:tplc="04160003">
      <w:start w:val="1"/>
      <w:numFmt w:val="bullet"/>
      <w:lvlText w:val="o"/>
      <w:lvlJc w:val="left"/>
      <w:pPr>
        <w:tabs>
          <w:tab w:val="num" w:pos="1440"/>
        </w:tabs>
        <w:ind w:left="1440" w:hanging="360"/>
      </w:pPr>
      <w:rPr>
        <w:rFonts w:ascii="Courier New" w:hAnsi="Courier New" w:cs="Courier New" w:hint="default"/>
      </w:rPr>
    </w:lvl>
    <w:lvl w:ilvl="2" w:tplc="04160005">
      <w:start w:val="1"/>
      <w:numFmt w:val="bullet"/>
      <w:lvlText w:val=""/>
      <w:lvlJc w:val="left"/>
      <w:pPr>
        <w:tabs>
          <w:tab w:val="num" w:pos="2160"/>
        </w:tabs>
        <w:ind w:left="2160" w:hanging="360"/>
      </w:pPr>
      <w:rPr>
        <w:rFonts w:ascii="Wingdings" w:hAnsi="Wingdings" w:hint="default"/>
      </w:rPr>
    </w:lvl>
    <w:lvl w:ilvl="3" w:tplc="04160001">
      <w:start w:val="1"/>
      <w:numFmt w:val="bullet"/>
      <w:lvlText w:val=""/>
      <w:lvlJc w:val="left"/>
      <w:pPr>
        <w:tabs>
          <w:tab w:val="num" w:pos="2880"/>
        </w:tabs>
        <w:ind w:left="2880" w:hanging="360"/>
      </w:pPr>
      <w:rPr>
        <w:rFonts w:ascii="Symbol" w:hAnsi="Symbol" w:hint="default"/>
      </w:rPr>
    </w:lvl>
    <w:lvl w:ilvl="4" w:tplc="04160003">
      <w:start w:val="1"/>
      <w:numFmt w:val="bullet"/>
      <w:lvlText w:val="o"/>
      <w:lvlJc w:val="left"/>
      <w:pPr>
        <w:tabs>
          <w:tab w:val="num" w:pos="3600"/>
        </w:tabs>
        <w:ind w:left="3600" w:hanging="360"/>
      </w:pPr>
      <w:rPr>
        <w:rFonts w:ascii="Courier New" w:hAnsi="Courier New" w:cs="Courier New" w:hint="default"/>
      </w:rPr>
    </w:lvl>
    <w:lvl w:ilvl="5" w:tplc="04160005">
      <w:start w:val="1"/>
      <w:numFmt w:val="bullet"/>
      <w:lvlText w:val=""/>
      <w:lvlJc w:val="left"/>
      <w:pPr>
        <w:tabs>
          <w:tab w:val="num" w:pos="4320"/>
        </w:tabs>
        <w:ind w:left="4320" w:hanging="360"/>
      </w:pPr>
      <w:rPr>
        <w:rFonts w:ascii="Wingdings" w:hAnsi="Wingdings" w:hint="default"/>
      </w:rPr>
    </w:lvl>
    <w:lvl w:ilvl="6" w:tplc="04160001">
      <w:start w:val="1"/>
      <w:numFmt w:val="bullet"/>
      <w:lvlText w:val=""/>
      <w:lvlJc w:val="left"/>
      <w:pPr>
        <w:tabs>
          <w:tab w:val="num" w:pos="5040"/>
        </w:tabs>
        <w:ind w:left="5040" w:hanging="360"/>
      </w:pPr>
      <w:rPr>
        <w:rFonts w:ascii="Symbol" w:hAnsi="Symbol" w:hint="default"/>
      </w:rPr>
    </w:lvl>
    <w:lvl w:ilvl="7" w:tplc="04160003">
      <w:start w:val="1"/>
      <w:numFmt w:val="bullet"/>
      <w:lvlText w:val="o"/>
      <w:lvlJc w:val="left"/>
      <w:pPr>
        <w:tabs>
          <w:tab w:val="num" w:pos="5760"/>
        </w:tabs>
        <w:ind w:left="5760" w:hanging="360"/>
      </w:pPr>
      <w:rPr>
        <w:rFonts w:ascii="Courier New" w:hAnsi="Courier New" w:cs="Courier New" w:hint="default"/>
      </w:rPr>
    </w:lvl>
    <w:lvl w:ilvl="8" w:tplc="04160005">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0C51703"/>
    <w:multiLevelType w:val="multilevel"/>
    <w:tmpl w:val="2C80BA82"/>
    <w:lvl w:ilvl="0">
      <w:start w:val="25"/>
      <w:numFmt w:val="decimal"/>
      <w:lvlText w:val="%1."/>
      <w:lvlJc w:val="left"/>
      <w:pPr>
        <w:ind w:left="600" w:hanging="600"/>
      </w:pPr>
      <w:rPr>
        <w:rFonts w:hint="default"/>
      </w:rPr>
    </w:lvl>
    <w:lvl w:ilvl="1">
      <w:start w:val="2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75D703E4"/>
    <w:multiLevelType w:val="hybridMultilevel"/>
    <w:tmpl w:val="02F6EC5C"/>
    <w:lvl w:ilvl="0" w:tplc="165AFC4A">
      <w:start w:val="1"/>
      <w:numFmt w:val="lowerLetter"/>
      <w:pStyle w:val="NormalArial"/>
      <w:lvlText w:val="%1)"/>
      <w:lvlJc w:val="left"/>
      <w:pPr>
        <w:tabs>
          <w:tab w:val="num" w:pos="723"/>
        </w:tabs>
        <w:ind w:left="723" w:hanging="360"/>
      </w:pPr>
      <w:rPr>
        <w:b/>
      </w:rPr>
    </w:lvl>
    <w:lvl w:ilvl="1" w:tplc="0416001B">
      <w:start w:val="1"/>
      <w:numFmt w:val="lowerRoman"/>
      <w:lvlText w:val="%2."/>
      <w:lvlJc w:val="right"/>
      <w:pPr>
        <w:tabs>
          <w:tab w:val="num" w:pos="1443"/>
        </w:tabs>
        <w:ind w:left="1443" w:hanging="360"/>
      </w:pPr>
    </w:lvl>
    <w:lvl w:ilvl="2" w:tplc="0416001B" w:tentative="1">
      <w:start w:val="1"/>
      <w:numFmt w:val="lowerRoman"/>
      <w:lvlText w:val="%3."/>
      <w:lvlJc w:val="right"/>
      <w:pPr>
        <w:tabs>
          <w:tab w:val="num" w:pos="2163"/>
        </w:tabs>
        <w:ind w:left="2163" w:hanging="180"/>
      </w:pPr>
    </w:lvl>
    <w:lvl w:ilvl="3" w:tplc="0416000F" w:tentative="1">
      <w:start w:val="1"/>
      <w:numFmt w:val="decimal"/>
      <w:lvlText w:val="%4."/>
      <w:lvlJc w:val="left"/>
      <w:pPr>
        <w:tabs>
          <w:tab w:val="num" w:pos="2883"/>
        </w:tabs>
        <w:ind w:left="2883" w:hanging="360"/>
      </w:pPr>
    </w:lvl>
    <w:lvl w:ilvl="4" w:tplc="04160019" w:tentative="1">
      <w:start w:val="1"/>
      <w:numFmt w:val="lowerLetter"/>
      <w:lvlText w:val="%5."/>
      <w:lvlJc w:val="left"/>
      <w:pPr>
        <w:tabs>
          <w:tab w:val="num" w:pos="3603"/>
        </w:tabs>
        <w:ind w:left="3603" w:hanging="360"/>
      </w:pPr>
    </w:lvl>
    <w:lvl w:ilvl="5" w:tplc="0416001B" w:tentative="1">
      <w:start w:val="1"/>
      <w:numFmt w:val="lowerRoman"/>
      <w:lvlText w:val="%6."/>
      <w:lvlJc w:val="right"/>
      <w:pPr>
        <w:tabs>
          <w:tab w:val="num" w:pos="4323"/>
        </w:tabs>
        <w:ind w:left="4323" w:hanging="180"/>
      </w:pPr>
    </w:lvl>
    <w:lvl w:ilvl="6" w:tplc="0416000F" w:tentative="1">
      <w:start w:val="1"/>
      <w:numFmt w:val="decimal"/>
      <w:lvlText w:val="%7."/>
      <w:lvlJc w:val="left"/>
      <w:pPr>
        <w:tabs>
          <w:tab w:val="num" w:pos="5043"/>
        </w:tabs>
        <w:ind w:left="5043" w:hanging="360"/>
      </w:pPr>
    </w:lvl>
    <w:lvl w:ilvl="7" w:tplc="04160019" w:tentative="1">
      <w:start w:val="1"/>
      <w:numFmt w:val="lowerLetter"/>
      <w:lvlText w:val="%8."/>
      <w:lvlJc w:val="left"/>
      <w:pPr>
        <w:tabs>
          <w:tab w:val="num" w:pos="5763"/>
        </w:tabs>
        <w:ind w:left="5763" w:hanging="360"/>
      </w:pPr>
    </w:lvl>
    <w:lvl w:ilvl="8" w:tplc="0416001B" w:tentative="1">
      <w:start w:val="1"/>
      <w:numFmt w:val="lowerRoman"/>
      <w:lvlText w:val="%9."/>
      <w:lvlJc w:val="right"/>
      <w:pPr>
        <w:tabs>
          <w:tab w:val="num" w:pos="6483"/>
        </w:tabs>
        <w:ind w:left="6483" w:hanging="180"/>
      </w:pPr>
    </w:lvl>
  </w:abstractNum>
  <w:abstractNum w:abstractNumId="26" w15:restartNumberingAfterBreak="0">
    <w:nsid w:val="7B60744E"/>
    <w:multiLevelType w:val="multilevel"/>
    <w:tmpl w:val="B8DEBE3E"/>
    <w:styleLink w:val="Estilo2"/>
    <w:lvl w:ilvl="0">
      <w:start w:val="18"/>
      <w:numFmt w:val="decimal"/>
      <w:lvlText w:val="%1"/>
      <w:lvlJc w:val="left"/>
      <w:pPr>
        <w:ind w:left="765" w:hanging="765"/>
      </w:pPr>
      <w:rPr>
        <w:rFonts w:hint="default"/>
      </w:rPr>
    </w:lvl>
    <w:lvl w:ilvl="1">
      <w:start w:val="1"/>
      <w:numFmt w:val="decimal"/>
      <w:lvlText w:val="%1.%2"/>
      <w:lvlJc w:val="left"/>
      <w:pPr>
        <w:ind w:left="1237" w:hanging="765"/>
      </w:pPr>
      <w:rPr>
        <w:rFonts w:hint="default"/>
      </w:rPr>
    </w:lvl>
    <w:lvl w:ilvl="2">
      <w:start w:val="9"/>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abstractNum w:abstractNumId="27" w15:restartNumberingAfterBreak="0">
    <w:nsid w:val="7D3F3E04"/>
    <w:multiLevelType w:val="multilevel"/>
    <w:tmpl w:val="C068EE06"/>
    <w:lvl w:ilvl="0">
      <w:start w:val="18"/>
      <w:numFmt w:val="decimal"/>
      <w:lvlText w:val="%1"/>
      <w:lvlJc w:val="left"/>
      <w:pPr>
        <w:ind w:left="765" w:hanging="765"/>
      </w:pPr>
      <w:rPr>
        <w:rFonts w:hint="default"/>
      </w:rPr>
    </w:lvl>
    <w:lvl w:ilvl="1">
      <w:start w:val="3"/>
      <w:numFmt w:val="decimal"/>
      <w:lvlText w:val="%1.%2"/>
      <w:lvlJc w:val="left"/>
      <w:pPr>
        <w:ind w:left="1237" w:hanging="765"/>
      </w:pPr>
      <w:rPr>
        <w:rFonts w:hint="default"/>
      </w:rPr>
    </w:lvl>
    <w:lvl w:ilvl="2">
      <w:start w:val="1"/>
      <w:numFmt w:val="decimal"/>
      <w:lvlText w:val="%1.%2.%3"/>
      <w:lvlJc w:val="left"/>
      <w:pPr>
        <w:ind w:left="1709" w:hanging="765"/>
      </w:pPr>
      <w:rPr>
        <w:rFonts w:hint="default"/>
      </w:rPr>
    </w:lvl>
    <w:lvl w:ilvl="3">
      <w:start w:val="1"/>
      <w:numFmt w:val="decimal"/>
      <w:lvlText w:val="%1.%2.%3.%4"/>
      <w:lvlJc w:val="left"/>
      <w:pPr>
        <w:ind w:left="2181" w:hanging="765"/>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216" w:hanging="1440"/>
      </w:pPr>
      <w:rPr>
        <w:rFonts w:hint="default"/>
      </w:rPr>
    </w:lvl>
  </w:abstractNum>
  <w:num w:numId="1">
    <w:abstractNumId w:val="1"/>
  </w:num>
  <w:num w:numId="2">
    <w:abstractNumId w:val="0"/>
  </w:num>
  <w:num w:numId="3">
    <w:abstractNumId w:val="2"/>
  </w:num>
  <w:num w:numId="4">
    <w:abstractNumId w:val="10"/>
  </w:num>
  <w:num w:numId="5">
    <w:abstractNumId w:val="22"/>
  </w:num>
  <w:num w:numId="6">
    <w:abstractNumId w:val="25"/>
  </w:num>
  <w:num w:numId="7">
    <w:abstractNumId w:val="14"/>
  </w:num>
  <w:num w:numId="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num>
  <w:num w:numId="10">
    <w:abstractNumId w:val="18"/>
  </w:num>
  <w:num w:numId="11">
    <w:abstractNumId w:val="16"/>
  </w:num>
  <w:num w:numId="12">
    <w:abstractNumId w:val="19"/>
  </w:num>
  <w:num w:numId="13">
    <w:abstractNumId w:val="17"/>
  </w:num>
  <w:num w:numId="14">
    <w:abstractNumId w:val="20"/>
  </w:num>
  <w:num w:numId="15">
    <w:abstractNumId w:val="26"/>
  </w:num>
  <w:num w:numId="16">
    <w:abstractNumId w:val="27"/>
  </w:num>
  <w:num w:numId="17">
    <w:abstractNumId w:val="9"/>
  </w:num>
  <w:num w:numId="18">
    <w:abstractNumId w:val="21"/>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3"/>
    <w:lvlOverride w:ilvl="0">
      <w:startOverride w:val="1"/>
    </w:lvlOverride>
    <w:lvlOverride w:ilvl="1"/>
    <w:lvlOverride w:ilvl="2"/>
    <w:lvlOverride w:ilvl="3"/>
    <w:lvlOverride w:ilvl="4"/>
    <w:lvlOverride w:ilvl="5"/>
    <w:lvlOverride w:ilvl="6"/>
    <w:lvlOverride w:ilvl="7"/>
    <w:lvlOverride w:ilvl="8"/>
  </w:num>
  <w:num w:numId="22">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num>
  <w:num w:numId="24">
    <w:abstractNumId w:val="7"/>
  </w:num>
  <w:num w:numId="25">
    <w:abstractNumId w:val="24"/>
  </w:num>
  <w:num w:numId="26">
    <w:abstractNumId w:val="4"/>
  </w:num>
  <w:num w:numId="27">
    <w:abstractNumId w:val="3"/>
  </w:num>
  <w:num w:numId="28">
    <w:abstractNumId w:val="5"/>
  </w:num>
  <w:num w:numId="29">
    <w:abstractNumId w:val="12"/>
  </w:num>
  <w:num w:numId="30">
    <w:abstractNumId w:val="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hyphenationZone w:val="425"/>
  <w:drawingGridHorizontalSpacing w:val="12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2BE2"/>
    <w:rsid w:val="000001AD"/>
    <w:rsid w:val="000003E7"/>
    <w:rsid w:val="00001331"/>
    <w:rsid w:val="00002804"/>
    <w:rsid w:val="00002A72"/>
    <w:rsid w:val="00002BFE"/>
    <w:rsid w:val="00002DC5"/>
    <w:rsid w:val="00003DC3"/>
    <w:rsid w:val="00004D63"/>
    <w:rsid w:val="00005443"/>
    <w:rsid w:val="00006B31"/>
    <w:rsid w:val="00007E9D"/>
    <w:rsid w:val="00010A85"/>
    <w:rsid w:val="00010F99"/>
    <w:rsid w:val="000125EA"/>
    <w:rsid w:val="00012633"/>
    <w:rsid w:val="00012726"/>
    <w:rsid w:val="000127DD"/>
    <w:rsid w:val="000131FE"/>
    <w:rsid w:val="00013C69"/>
    <w:rsid w:val="0001408F"/>
    <w:rsid w:val="000148F1"/>
    <w:rsid w:val="00015036"/>
    <w:rsid w:val="00015488"/>
    <w:rsid w:val="00015D89"/>
    <w:rsid w:val="000169EC"/>
    <w:rsid w:val="00016E65"/>
    <w:rsid w:val="0001749D"/>
    <w:rsid w:val="000174B0"/>
    <w:rsid w:val="000175E2"/>
    <w:rsid w:val="00020636"/>
    <w:rsid w:val="00020BC5"/>
    <w:rsid w:val="00020D0F"/>
    <w:rsid w:val="000217BC"/>
    <w:rsid w:val="00021FA0"/>
    <w:rsid w:val="0002310E"/>
    <w:rsid w:val="0002322E"/>
    <w:rsid w:val="000235A5"/>
    <w:rsid w:val="0002392E"/>
    <w:rsid w:val="0002459F"/>
    <w:rsid w:val="00024718"/>
    <w:rsid w:val="00024E08"/>
    <w:rsid w:val="00025F0D"/>
    <w:rsid w:val="000261C8"/>
    <w:rsid w:val="00026345"/>
    <w:rsid w:val="0002659C"/>
    <w:rsid w:val="000266FC"/>
    <w:rsid w:val="00026DD9"/>
    <w:rsid w:val="0002787D"/>
    <w:rsid w:val="000306D5"/>
    <w:rsid w:val="0003103E"/>
    <w:rsid w:val="00031820"/>
    <w:rsid w:val="00031DA3"/>
    <w:rsid w:val="00031F69"/>
    <w:rsid w:val="00032EBC"/>
    <w:rsid w:val="0003344A"/>
    <w:rsid w:val="00033481"/>
    <w:rsid w:val="0003422E"/>
    <w:rsid w:val="00034F79"/>
    <w:rsid w:val="00034F82"/>
    <w:rsid w:val="00035171"/>
    <w:rsid w:val="0003631A"/>
    <w:rsid w:val="000363DC"/>
    <w:rsid w:val="00036897"/>
    <w:rsid w:val="00036965"/>
    <w:rsid w:val="00037227"/>
    <w:rsid w:val="00041681"/>
    <w:rsid w:val="00041B92"/>
    <w:rsid w:val="00041D8F"/>
    <w:rsid w:val="00041EA6"/>
    <w:rsid w:val="000420EB"/>
    <w:rsid w:val="00042163"/>
    <w:rsid w:val="0004353D"/>
    <w:rsid w:val="000436EF"/>
    <w:rsid w:val="00043F74"/>
    <w:rsid w:val="000466F0"/>
    <w:rsid w:val="0004694A"/>
    <w:rsid w:val="00046A33"/>
    <w:rsid w:val="00046DEF"/>
    <w:rsid w:val="00047858"/>
    <w:rsid w:val="00047861"/>
    <w:rsid w:val="000500E9"/>
    <w:rsid w:val="00050151"/>
    <w:rsid w:val="0005152C"/>
    <w:rsid w:val="00052A07"/>
    <w:rsid w:val="00052F9D"/>
    <w:rsid w:val="000535B7"/>
    <w:rsid w:val="00053931"/>
    <w:rsid w:val="00053C5D"/>
    <w:rsid w:val="00053EBE"/>
    <w:rsid w:val="00054437"/>
    <w:rsid w:val="000545DA"/>
    <w:rsid w:val="00054E06"/>
    <w:rsid w:val="000567E3"/>
    <w:rsid w:val="00056FD8"/>
    <w:rsid w:val="000571DB"/>
    <w:rsid w:val="00057841"/>
    <w:rsid w:val="00057D49"/>
    <w:rsid w:val="00060375"/>
    <w:rsid w:val="000619EB"/>
    <w:rsid w:val="00061B82"/>
    <w:rsid w:val="0006262B"/>
    <w:rsid w:val="0006400E"/>
    <w:rsid w:val="00064520"/>
    <w:rsid w:val="00064EA3"/>
    <w:rsid w:val="0006545C"/>
    <w:rsid w:val="0006577C"/>
    <w:rsid w:val="00065A65"/>
    <w:rsid w:val="00065D9A"/>
    <w:rsid w:val="00066257"/>
    <w:rsid w:val="0006627E"/>
    <w:rsid w:val="000663A3"/>
    <w:rsid w:val="00066D4F"/>
    <w:rsid w:val="00067042"/>
    <w:rsid w:val="000674C9"/>
    <w:rsid w:val="0006764B"/>
    <w:rsid w:val="00067681"/>
    <w:rsid w:val="00067F51"/>
    <w:rsid w:val="00070804"/>
    <w:rsid w:val="00070C42"/>
    <w:rsid w:val="00071949"/>
    <w:rsid w:val="00071EE7"/>
    <w:rsid w:val="000725EA"/>
    <w:rsid w:val="00072739"/>
    <w:rsid w:val="00072B27"/>
    <w:rsid w:val="00072E06"/>
    <w:rsid w:val="00073564"/>
    <w:rsid w:val="00073F55"/>
    <w:rsid w:val="00074599"/>
    <w:rsid w:val="00074AC4"/>
    <w:rsid w:val="00074D40"/>
    <w:rsid w:val="00075091"/>
    <w:rsid w:val="00076BBE"/>
    <w:rsid w:val="00077692"/>
    <w:rsid w:val="000776D9"/>
    <w:rsid w:val="00077DC5"/>
    <w:rsid w:val="0008096E"/>
    <w:rsid w:val="0008178D"/>
    <w:rsid w:val="000818CE"/>
    <w:rsid w:val="00082E7D"/>
    <w:rsid w:val="00083CB7"/>
    <w:rsid w:val="0008464D"/>
    <w:rsid w:val="00084727"/>
    <w:rsid w:val="00084FC3"/>
    <w:rsid w:val="00084FEE"/>
    <w:rsid w:val="0008510C"/>
    <w:rsid w:val="00086678"/>
    <w:rsid w:val="00086956"/>
    <w:rsid w:val="00086DD4"/>
    <w:rsid w:val="00086E3A"/>
    <w:rsid w:val="0008730E"/>
    <w:rsid w:val="000902EA"/>
    <w:rsid w:val="00090732"/>
    <w:rsid w:val="00091700"/>
    <w:rsid w:val="00091AD9"/>
    <w:rsid w:val="00091C3F"/>
    <w:rsid w:val="00092054"/>
    <w:rsid w:val="000922EE"/>
    <w:rsid w:val="00093465"/>
    <w:rsid w:val="00093612"/>
    <w:rsid w:val="000937CC"/>
    <w:rsid w:val="00093B7A"/>
    <w:rsid w:val="00094BA9"/>
    <w:rsid w:val="000953E8"/>
    <w:rsid w:val="0009540B"/>
    <w:rsid w:val="00095569"/>
    <w:rsid w:val="000955F3"/>
    <w:rsid w:val="00095BA9"/>
    <w:rsid w:val="00095D1A"/>
    <w:rsid w:val="0009692C"/>
    <w:rsid w:val="00096C2D"/>
    <w:rsid w:val="00097030"/>
    <w:rsid w:val="00097293"/>
    <w:rsid w:val="0009751D"/>
    <w:rsid w:val="000A0004"/>
    <w:rsid w:val="000A0409"/>
    <w:rsid w:val="000A09DF"/>
    <w:rsid w:val="000A1D68"/>
    <w:rsid w:val="000A1FB7"/>
    <w:rsid w:val="000A20C6"/>
    <w:rsid w:val="000A24C2"/>
    <w:rsid w:val="000A30DD"/>
    <w:rsid w:val="000A4D8F"/>
    <w:rsid w:val="000A5C42"/>
    <w:rsid w:val="000A7FB4"/>
    <w:rsid w:val="000B1141"/>
    <w:rsid w:val="000B1BBD"/>
    <w:rsid w:val="000B1BE4"/>
    <w:rsid w:val="000B2876"/>
    <w:rsid w:val="000B2907"/>
    <w:rsid w:val="000B2A67"/>
    <w:rsid w:val="000B35EF"/>
    <w:rsid w:val="000B39A4"/>
    <w:rsid w:val="000B3BA7"/>
    <w:rsid w:val="000B3BD3"/>
    <w:rsid w:val="000B4149"/>
    <w:rsid w:val="000B4B7F"/>
    <w:rsid w:val="000B4BCA"/>
    <w:rsid w:val="000B5993"/>
    <w:rsid w:val="000B5C56"/>
    <w:rsid w:val="000B7A45"/>
    <w:rsid w:val="000C0593"/>
    <w:rsid w:val="000C0B2E"/>
    <w:rsid w:val="000C10F7"/>
    <w:rsid w:val="000C1B66"/>
    <w:rsid w:val="000C20B7"/>
    <w:rsid w:val="000C2582"/>
    <w:rsid w:val="000C284D"/>
    <w:rsid w:val="000C28C3"/>
    <w:rsid w:val="000C2913"/>
    <w:rsid w:val="000C2AF6"/>
    <w:rsid w:val="000C3869"/>
    <w:rsid w:val="000C3F6F"/>
    <w:rsid w:val="000C4B86"/>
    <w:rsid w:val="000C4C9A"/>
    <w:rsid w:val="000C4CDA"/>
    <w:rsid w:val="000C4D85"/>
    <w:rsid w:val="000C549A"/>
    <w:rsid w:val="000C5C6D"/>
    <w:rsid w:val="000C5CEE"/>
    <w:rsid w:val="000C62FB"/>
    <w:rsid w:val="000C68CC"/>
    <w:rsid w:val="000C716F"/>
    <w:rsid w:val="000C7187"/>
    <w:rsid w:val="000C79E8"/>
    <w:rsid w:val="000D0ACF"/>
    <w:rsid w:val="000D13C4"/>
    <w:rsid w:val="000D1650"/>
    <w:rsid w:val="000D1B9C"/>
    <w:rsid w:val="000D1D45"/>
    <w:rsid w:val="000D2EB8"/>
    <w:rsid w:val="000D3816"/>
    <w:rsid w:val="000D3949"/>
    <w:rsid w:val="000D4138"/>
    <w:rsid w:val="000D4241"/>
    <w:rsid w:val="000D58AE"/>
    <w:rsid w:val="000D5BCF"/>
    <w:rsid w:val="000D5C25"/>
    <w:rsid w:val="000D5D82"/>
    <w:rsid w:val="000D621F"/>
    <w:rsid w:val="000D634D"/>
    <w:rsid w:val="000D646B"/>
    <w:rsid w:val="000D7090"/>
    <w:rsid w:val="000D7456"/>
    <w:rsid w:val="000D75E2"/>
    <w:rsid w:val="000E0216"/>
    <w:rsid w:val="000E180A"/>
    <w:rsid w:val="000E19ED"/>
    <w:rsid w:val="000E2728"/>
    <w:rsid w:val="000E3B3F"/>
    <w:rsid w:val="000E3EC9"/>
    <w:rsid w:val="000E4451"/>
    <w:rsid w:val="000E49BC"/>
    <w:rsid w:val="000E4B03"/>
    <w:rsid w:val="000E4CC6"/>
    <w:rsid w:val="000E5B74"/>
    <w:rsid w:val="000E6718"/>
    <w:rsid w:val="000F01B9"/>
    <w:rsid w:val="000F09A2"/>
    <w:rsid w:val="000F0A32"/>
    <w:rsid w:val="000F0D81"/>
    <w:rsid w:val="000F1BB5"/>
    <w:rsid w:val="000F1D4C"/>
    <w:rsid w:val="000F248D"/>
    <w:rsid w:val="000F270A"/>
    <w:rsid w:val="000F273B"/>
    <w:rsid w:val="000F2D2D"/>
    <w:rsid w:val="000F2FB0"/>
    <w:rsid w:val="000F30C5"/>
    <w:rsid w:val="000F3786"/>
    <w:rsid w:val="000F3EBB"/>
    <w:rsid w:val="000F4594"/>
    <w:rsid w:val="000F48D0"/>
    <w:rsid w:val="000F4959"/>
    <w:rsid w:val="000F4B98"/>
    <w:rsid w:val="000F50B2"/>
    <w:rsid w:val="000F50D1"/>
    <w:rsid w:val="000F6541"/>
    <w:rsid w:val="000F68D7"/>
    <w:rsid w:val="000F6BA5"/>
    <w:rsid w:val="000F6E3C"/>
    <w:rsid w:val="00100011"/>
    <w:rsid w:val="001001F6"/>
    <w:rsid w:val="001007AC"/>
    <w:rsid w:val="00100AC9"/>
    <w:rsid w:val="00100FF7"/>
    <w:rsid w:val="0010134F"/>
    <w:rsid w:val="00101398"/>
    <w:rsid w:val="00101E41"/>
    <w:rsid w:val="00103039"/>
    <w:rsid w:val="0010324A"/>
    <w:rsid w:val="00103788"/>
    <w:rsid w:val="0010500D"/>
    <w:rsid w:val="00105163"/>
    <w:rsid w:val="0010577A"/>
    <w:rsid w:val="00105D29"/>
    <w:rsid w:val="001067A8"/>
    <w:rsid w:val="00106B4B"/>
    <w:rsid w:val="00106D00"/>
    <w:rsid w:val="00106FE2"/>
    <w:rsid w:val="001074F1"/>
    <w:rsid w:val="00107578"/>
    <w:rsid w:val="00107C57"/>
    <w:rsid w:val="0011001B"/>
    <w:rsid w:val="0011043E"/>
    <w:rsid w:val="00111213"/>
    <w:rsid w:val="00111611"/>
    <w:rsid w:val="00111A41"/>
    <w:rsid w:val="00111DEA"/>
    <w:rsid w:val="0011227A"/>
    <w:rsid w:val="00112D35"/>
    <w:rsid w:val="001133B2"/>
    <w:rsid w:val="00113C8F"/>
    <w:rsid w:val="00114685"/>
    <w:rsid w:val="00114C0D"/>
    <w:rsid w:val="0011503E"/>
    <w:rsid w:val="001166AE"/>
    <w:rsid w:val="001171B7"/>
    <w:rsid w:val="0011736A"/>
    <w:rsid w:val="00117AE5"/>
    <w:rsid w:val="0012105C"/>
    <w:rsid w:val="0012129B"/>
    <w:rsid w:val="001219E0"/>
    <w:rsid w:val="001222CF"/>
    <w:rsid w:val="0012261B"/>
    <w:rsid w:val="00123070"/>
    <w:rsid w:val="0012315D"/>
    <w:rsid w:val="0012342B"/>
    <w:rsid w:val="00123D9C"/>
    <w:rsid w:val="001241A2"/>
    <w:rsid w:val="00124569"/>
    <w:rsid w:val="00124899"/>
    <w:rsid w:val="00124DE8"/>
    <w:rsid w:val="00125040"/>
    <w:rsid w:val="00125151"/>
    <w:rsid w:val="001252A5"/>
    <w:rsid w:val="00125E09"/>
    <w:rsid w:val="001267AC"/>
    <w:rsid w:val="00126B8C"/>
    <w:rsid w:val="00126E53"/>
    <w:rsid w:val="001271FA"/>
    <w:rsid w:val="00127837"/>
    <w:rsid w:val="00127CCF"/>
    <w:rsid w:val="00130282"/>
    <w:rsid w:val="00130B3F"/>
    <w:rsid w:val="00131755"/>
    <w:rsid w:val="00132112"/>
    <w:rsid w:val="00132569"/>
    <w:rsid w:val="00132762"/>
    <w:rsid w:val="00132AF1"/>
    <w:rsid w:val="00132E7D"/>
    <w:rsid w:val="0013323A"/>
    <w:rsid w:val="001337A4"/>
    <w:rsid w:val="00133B72"/>
    <w:rsid w:val="00133CAD"/>
    <w:rsid w:val="00134689"/>
    <w:rsid w:val="00134A1E"/>
    <w:rsid w:val="00134FDB"/>
    <w:rsid w:val="0013738F"/>
    <w:rsid w:val="001379D9"/>
    <w:rsid w:val="00137ABD"/>
    <w:rsid w:val="00141267"/>
    <w:rsid w:val="00141548"/>
    <w:rsid w:val="00141D53"/>
    <w:rsid w:val="00142AE4"/>
    <w:rsid w:val="00143208"/>
    <w:rsid w:val="0014481D"/>
    <w:rsid w:val="00144B99"/>
    <w:rsid w:val="001450BC"/>
    <w:rsid w:val="00145355"/>
    <w:rsid w:val="00145C70"/>
    <w:rsid w:val="00145C96"/>
    <w:rsid w:val="00145D2D"/>
    <w:rsid w:val="00145EB5"/>
    <w:rsid w:val="00146C18"/>
    <w:rsid w:val="00147DAE"/>
    <w:rsid w:val="00147EC0"/>
    <w:rsid w:val="001510F1"/>
    <w:rsid w:val="0015161F"/>
    <w:rsid w:val="001517C6"/>
    <w:rsid w:val="00151A01"/>
    <w:rsid w:val="00153056"/>
    <w:rsid w:val="001535EA"/>
    <w:rsid w:val="0015424E"/>
    <w:rsid w:val="00154FE9"/>
    <w:rsid w:val="00155D22"/>
    <w:rsid w:val="00156465"/>
    <w:rsid w:val="00156626"/>
    <w:rsid w:val="00157214"/>
    <w:rsid w:val="00157410"/>
    <w:rsid w:val="0015747D"/>
    <w:rsid w:val="00157602"/>
    <w:rsid w:val="001607F2"/>
    <w:rsid w:val="001609D3"/>
    <w:rsid w:val="00161F75"/>
    <w:rsid w:val="001624CF"/>
    <w:rsid w:val="0016415D"/>
    <w:rsid w:val="0016542D"/>
    <w:rsid w:val="0016566B"/>
    <w:rsid w:val="001656F1"/>
    <w:rsid w:val="00165911"/>
    <w:rsid w:val="00165F24"/>
    <w:rsid w:val="00165F7D"/>
    <w:rsid w:val="0017058A"/>
    <w:rsid w:val="0017156B"/>
    <w:rsid w:val="00171BCC"/>
    <w:rsid w:val="00171FB2"/>
    <w:rsid w:val="001726E6"/>
    <w:rsid w:val="00172BA3"/>
    <w:rsid w:val="00173783"/>
    <w:rsid w:val="001739D1"/>
    <w:rsid w:val="00173A9B"/>
    <w:rsid w:val="00174608"/>
    <w:rsid w:val="001747D2"/>
    <w:rsid w:val="0017483C"/>
    <w:rsid w:val="00174901"/>
    <w:rsid w:val="00174ADF"/>
    <w:rsid w:val="00174C88"/>
    <w:rsid w:val="00175816"/>
    <w:rsid w:val="00175C93"/>
    <w:rsid w:val="00176D5D"/>
    <w:rsid w:val="0017714C"/>
    <w:rsid w:val="001773AD"/>
    <w:rsid w:val="00177456"/>
    <w:rsid w:val="00177AD3"/>
    <w:rsid w:val="00177BA9"/>
    <w:rsid w:val="001801BB"/>
    <w:rsid w:val="001802BF"/>
    <w:rsid w:val="001814E8"/>
    <w:rsid w:val="00182C33"/>
    <w:rsid w:val="00182E66"/>
    <w:rsid w:val="0018308F"/>
    <w:rsid w:val="001837D4"/>
    <w:rsid w:val="00184E91"/>
    <w:rsid w:val="00185F89"/>
    <w:rsid w:val="00186BAF"/>
    <w:rsid w:val="00187D59"/>
    <w:rsid w:val="00191B6A"/>
    <w:rsid w:val="00192A09"/>
    <w:rsid w:val="00192A11"/>
    <w:rsid w:val="001930F2"/>
    <w:rsid w:val="00193263"/>
    <w:rsid w:val="001936E8"/>
    <w:rsid w:val="00193F72"/>
    <w:rsid w:val="001948D4"/>
    <w:rsid w:val="0019582A"/>
    <w:rsid w:val="00195AC0"/>
    <w:rsid w:val="001968C7"/>
    <w:rsid w:val="00196B5B"/>
    <w:rsid w:val="00196CC8"/>
    <w:rsid w:val="00196EF0"/>
    <w:rsid w:val="001971A3"/>
    <w:rsid w:val="001974EE"/>
    <w:rsid w:val="001979B3"/>
    <w:rsid w:val="00197AC8"/>
    <w:rsid w:val="001A063D"/>
    <w:rsid w:val="001A0BC2"/>
    <w:rsid w:val="001A11A4"/>
    <w:rsid w:val="001A2551"/>
    <w:rsid w:val="001A273E"/>
    <w:rsid w:val="001A2CAE"/>
    <w:rsid w:val="001A3211"/>
    <w:rsid w:val="001A3323"/>
    <w:rsid w:val="001A39D2"/>
    <w:rsid w:val="001A3DB8"/>
    <w:rsid w:val="001A47EE"/>
    <w:rsid w:val="001A53BA"/>
    <w:rsid w:val="001A547B"/>
    <w:rsid w:val="001A580B"/>
    <w:rsid w:val="001A5AB9"/>
    <w:rsid w:val="001A6595"/>
    <w:rsid w:val="001A6A1A"/>
    <w:rsid w:val="001A75FE"/>
    <w:rsid w:val="001A763A"/>
    <w:rsid w:val="001A7E2A"/>
    <w:rsid w:val="001A7EF5"/>
    <w:rsid w:val="001B070A"/>
    <w:rsid w:val="001B0B40"/>
    <w:rsid w:val="001B1E91"/>
    <w:rsid w:val="001B2366"/>
    <w:rsid w:val="001B379D"/>
    <w:rsid w:val="001B3A7D"/>
    <w:rsid w:val="001B5024"/>
    <w:rsid w:val="001B5B42"/>
    <w:rsid w:val="001B71E7"/>
    <w:rsid w:val="001B726F"/>
    <w:rsid w:val="001B7F24"/>
    <w:rsid w:val="001C024B"/>
    <w:rsid w:val="001C098C"/>
    <w:rsid w:val="001C1EF8"/>
    <w:rsid w:val="001C2297"/>
    <w:rsid w:val="001C359D"/>
    <w:rsid w:val="001C59E9"/>
    <w:rsid w:val="001C6798"/>
    <w:rsid w:val="001D0F22"/>
    <w:rsid w:val="001D13C6"/>
    <w:rsid w:val="001D1508"/>
    <w:rsid w:val="001D183B"/>
    <w:rsid w:val="001D3170"/>
    <w:rsid w:val="001D35A5"/>
    <w:rsid w:val="001D3B4F"/>
    <w:rsid w:val="001D51E3"/>
    <w:rsid w:val="001D53B6"/>
    <w:rsid w:val="001D558B"/>
    <w:rsid w:val="001D5829"/>
    <w:rsid w:val="001D5C78"/>
    <w:rsid w:val="001D5E1E"/>
    <w:rsid w:val="001D6353"/>
    <w:rsid w:val="001D68EA"/>
    <w:rsid w:val="001D76E3"/>
    <w:rsid w:val="001D787B"/>
    <w:rsid w:val="001D7892"/>
    <w:rsid w:val="001E0999"/>
    <w:rsid w:val="001E0C24"/>
    <w:rsid w:val="001E1CE1"/>
    <w:rsid w:val="001E1D7D"/>
    <w:rsid w:val="001E1EFC"/>
    <w:rsid w:val="001E2856"/>
    <w:rsid w:val="001E3385"/>
    <w:rsid w:val="001E3437"/>
    <w:rsid w:val="001E42EF"/>
    <w:rsid w:val="001E4B46"/>
    <w:rsid w:val="001E51E1"/>
    <w:rsid w:val="001E587A"/>
    <w:rsid w:val="001E58CB"/>
    <w:rsid w:val="001E712C"/>
    <w:rsid w:val="001E77DF"/>
    <w:rsid w:val="001E7903"/>
    <w:rsid w:val="001F0D74"/>
    <w:rsid w:val="001F1683"/>
    <w:rsid w:val="001F29B5"/>
    <w:rsid w:val="001F3E84"/>
    <w:rsid w:val="001F44FE"/>
    <w:rsid w:val="001F46C3"/>
    <w:rsid w:val="001F4DAD"/>
    <w:rsid w:val="001F52A7"/>
    <w:rsid w:val="001F54A7"/>
    <w:rsid w:val="001F5720"/>
    <w:rsid w:val="001F5DB3"/>
    <w:rsid w:val="001F6D06"/>
    <w:rsid w:val="001F7008"/>
    <w:rsid w:val="001F749B"/>
    <w:rsid w:val="001F78F1"/>
    <w:rsid w:val="00200123"/>
    <w:rsid w:val="00203144"/>
    <w:rsid w:val="0020318B"/>
    <w:rsid w:val="002035DB"/>
    <w:rsid w:val="0020423F"/>
    <w:rsid w:val="002062B1"/>
    <w:rsid w:val="00207AE4"/>
    <w:rsid w:val="002105E4"/>
    <w:rsid w:val="00210A35"/>
    <w:rsid w:val="00211F81"/>
    <w:rsid w:val="0021335D"/>
    <w:rsid w:val="00213A9F"/>
    <w:rsid w:val="00214A30"/>
    <w:rsid w:val="002150E0"/>
    <w:rsid w:val="002157C8"/>
    <w:rsid w:val="002158C0"/>
    <w:rsid w:val="00215CEF"/>
    <w:rsid w:val="002173B6"/>
    <w:rsid w:val="002205FF"/>
    <w:rsid w:val="0022086F"/>
    <w:rsid w:val="002209B0"/>
    <w:rsid w:val="002211D5"/>
    <w:rsid w:val="002213C9"/>
    <w:rsid w:val="002220D8"/>
    <w:rsid w:val="0022224D"/>
    <w:rsid w:val="002225C0"/>
    <w:rsid w:val="002227F7"/>
    <w:rsid w:val="00222BF2"/>
    <w:rsid w:val="002235ED"/>
    <w:rsid w:val="00223903"/>
    <w:rsid w:val="00223C73"/>
    <w:rsid w:val="00224007"/>
    <w:rsid w:val="00224FA4"/>
    <w:rsid w:val="00225933"/>
    <w:rsid w:val="00225BC9"/>
    <w:rsid w:val="00225DCC"/>
    <w:rsid w:val="002269CF"/>
    <w:rsid w:val="0022730E"/>
    <w:rsid w:val="00230215"/>
    <w:rsid w:val="002302F0"/>
    <w:rsid w:val="00230B26"/>
    <w:rsid w:val="00230D87"/>
    <w:rsid w:val="00231271"/>
    <w:rsid w:val="00231487"/>
    <w:rsid w:val="00231905"/>
    <w:rsid w:val="00231C83"/>
    <w:rsid w:val="00233194"/>
    <w:rsid w:val="00233320"/>
    <w:rsid w:val="002333BF"/>
    <w:rsid w:val="00233BE9"/>
    <w:rsid w:val="00233EF7"/>
    <w:rsid w:val="0023409D"/>
    <w:rsid w:val="00234292"/>
    <w:rsid w:val="00234F13"/>
    <w:rsid w:val="00235770"/>
    <w:rsid w:val="00235C9B"/>
    <w:rsid w:val="002363E8"/>
    <w:rsid w:val="0023652B"/>
    <w:rsid w:val="0023655E"/>
    <w:rsid w:val="002369A2"/>
    <w:rsid w:val="0023755C"/>
    <w:rsid w:val="002377C9"/>
    <w:rsid w:val="00237E26"/>
    <w:rsid w:val="00240045"/>
    <w:rsid w:val="00240077"/>
    <w:rsid w:val="002401F9"/>
    <w:rsid w:val="00240B84"/>
    <w:rsid w:val="002411D5"/>
    <w:rsid w:val="00241D21"/>
    <w:rsid w:val="0024267E"/>
    <w:rsid w:val="00242781"/>
    <w:rsid w:val="002427AF"/>
    <w:rsid w:val="00242881"/>
    <w:rsid w:val="00242B79"/>
    <w:rsid w:val="00244281"/>
    <w:rsid w:val="0024463D"/>
    <w:rsid w:val="0024479B"/>
    <w:rsid w:val="00244882"/>
    <w:rsid w:val="00244C88"/>
    <w:rsid w:val="00244E5A"/>
    <w:rsid w:val="00245609"/>
    <w:rsid w:val="00245B79"/>
    <w:rsid w:val="00245BC5"/>
    <w:rsid w:val="00245CD2"/>
    <w:rsid w:val="002461BA"/>
    <w:rsid w:val="0024670F"/>
    <w:rsid w:val="00246D3A"/>
    <w:rsid w:val="00250424"/>
    <w:rsid w:val="00250D11"/>
    <w:rsid w:val="002514FA"/>
    <w:rsid w:val="002523FD"/>
    <w:rsid w:val="00252C59"/>
    <w:rsid w:val="002536A4"/>
    <w:rsid w:val="00254185"/>
    <w:rsid w:val="0025474E"/>
    <w:rsid w:val="00255A30"/>
    <w:rsid w:val="00255BAA"/>
    <w:rsid w:val="002565F2"/>
    <w:rsid w:val="00257A11"/>
    <w:rsid w:val="00257A93"/>
    <w:rsid w:val="00260DA8"/>
    <w:rsid w:val="002613CE"/>
    <w:rsid w:val="00261529"/>
    <w:rsid w:val="00261952"/>
    <w:rsid w:val="002619CF"/>
    <w:rsid w:val="00261DBA"/>
    <w:rsid w:val="00261EAF"/>
    <w:rsid w:val="002625DF"/>
    <w:rsid w:val="0026286A"/>
    <w:rsid w:val="0026324C"/>
    <w:rsid w:val="00263670"/>
    <w:rsid w:val="0026394A"/>
    <w:rsid w:val="00263BA0"/>
    <w:rsid w:val="00264C1C"/>
    <w:rsid w:val="00265736"/>
    <w:rsid w:val="00265877"/>
    <w:rsid w:val="00265D5A"/>
    <w:rsid w:val="0026601E"/>
    <w:rsid w:val="002661DE"/>
    <w:rsid w:val="00267031"/>
    <w:rsid w:val="002670E7"/>
    <w:rsid w:val="00267963"/>
    <w:rsid w:val="00267B3B"/>
    <w:rsid w:val="00267C42"/>
    <w:rsid w:val="002700BE"/>
    <w:rsid w:val="00270EA6"/>
    <w:rsid w:val="00271049"/>
    <w:rsid w:val="00271152"/>
    <w:rsid w:val="0027179E"/>
    <w:rsid w:val="00274114"/>
    <w:rsid w:val="00274E72"/>
    <w:rsid w:val="00275794"/>
    <w:rsid w:val="00276630"/>
    <w:rsid w:val="0027686B"/>
    <w:rsid w:val="00276FC3"/>
    <w:rsid w:val="00280AB2"/>
    <w:rsid w:val="00280BEA"/>
    <w:rsid w:val="002814AA"/>
    <w:rsid w:val="00282221"/>
    <w:rsid w:val="00282915"/>
    <w:rsid w:val="00282ABC"/>
    <w:rsid w:val="0028316D"/>
    <w:rsid w:val="00283BE2"/>
    <w:rsid w:val="00284061"/>
    <w:rsid w:val="00284195"/>
    <w:rsid w:val="0028496C"/>
    <w:rsid w:val="00284984"/>
    <w:rsid w:val="00284E22"/>
    <w:rsid w:val="00285629"/>
    <w:rsid w:val="002863E0"/>
    <w:rsid w:val="00287009"/>
    <w:rsid w:val="002873A5"/>
    <w:rsid w:val="00287997"/>
    <w:rsid w:val="002901A6"/>
    <w:rsid w:val="002916BE"/>
    <w:rsid w:val="00291F87"/>
    <w:rsid w:val="00292AD2"/>
    <w:rsid w:val="002934CE"/>
    <w:rsid w:val="00293C79"/>
    <w:rsid w:val="00294DBD"/>
    <w:rsid w:val="00294E7F"/>
    <w:rsid w:val="0029686B"/>
    <w:rsid w:val="00297199"/>
    <w:rsid w:val="00297405"/>
    <w:rsid w:val="0029792A"/>
    <w:rsid w:val="00297CBB"/>
    <w:rsid w:val="002A13D0"/>
    <w:rsid w:val="002A233B"/>
    <w:rsid w:val="002A3F33"/>
    <w:rsid w:val="002A411A"/>
    <w:rsid w:val="002A4EE8"/>
    <w:rsid w:val="002A5496"/>
    <w:rsid w:val="002A554E"/>
    <w:rsid w:val="002B012E"/>
    <w:rsid w:val="002B0D34"/>
    <w:rsid w:val="002B1B21"/>
    <w:rsid w:val="002B3204"/>
    <w:rsid w:val="002B3C45"/>
    <w:rsid w:val="002B3CC7"/>
    <w:rsid w:val="002B4190"/>
    <w:rsid w:val="002B4D70"/>
    <w:rsid w:val="002B4FFB"/>
    <w:rsid w:val="002B52A1"/>
    <w:rsid w:val="002B5E42"/>
    <w:rsid w:val="002B6718"/>
    <w:rsid w:val="002B6F82"/>
    <w:rsid w:val="002B7B5E"/>
    <w:rsid w:val="002C020A"/>
    <w:rsid w:val="002C043C"/>
    <w:rsid w:val="002C2438"/>
    <w:rsid w:val="002C29EE"/>
    <w:rsid w:val="002C2C3A"/>
    <w:rsid w:val="002C303D"/>
    <w:rsid w:val="002C353F"/>
    <w:rsid w:val="002C39B5"/>
    <w:rsid w:val="002C3CC5"/>
    <w:rsid w:val="002C3D8A"/>
    <w:rsid w:val="002C4988"/>
    <w:rsid w:val="002C5250"/>
    <w:rsid w:val="002C5622"/>
    <w:rsid w:val="002C5CFB"/>
    <w:rsid w:val="002C5F6B"/>
    <w:rsid w:val="002C6494"/>
    <w:rsid w:val="002C69D0"/>
    <w:rsid w:val="002C6C65"/>
    <w:rsid w:val="002C7760"/>
    <w:rsid w:val="002C7E00"/>
    <w:rsid w:val="002C7F51"/>
    <w:rsid w:val="002D0023"/>
    <w:rsid w:val="002D09EE"/>
    <w:rsid w:val="002D1527"/>
    <w:rsid w:val="002D29D4"/>
    <w:rsid w:val="002D3F7D"/>
    <w:rsid w:val="002D4336"/>
    <w:rsid w:val="002D4646"/>
    <w:rsid w:val="002D49A0"/>
    <w:rsid w:val="002D5292"/>
    <w:rsid w:val="002D631C"/>
    <w:rsid w:val="002D641D"/>
    <w:rsid w:val="002D6B32"/>
    <w:rsid w:val="002E1261"/>
    <w:rsid w:val="002E1264"/>
    <w:rsid w:val="002E1BEF"/>
    <w:rsid w:val="002E1C1C"/>
    <w:rsid w:val="002E1FAD"/>
    <w:rsid w:val="002E295A"/>
    <w:rsid w:val="002E2B8E"/>
    <w:rsid w:val="002E3C35"/>
    <w:rsid w:val="002E3EE3"/>
    <w:rsid w:val="002E4875"/>
    <w:rsid w:val="002E5F59"/>
    <w:rsid w:val="002E68A4"/>
    <w:rsid w:val="002E70C0"/>
    <w:rsid w:val="002E778C"/>
    <w:rsid w:val="002E77DB"/>
    <w:rsid w:val="002F1EAD"/>
    <w:rsid w:val="002F246F"/>
    <w:rsid w:val="002F2C7E"/>
    <w:rsid w:val="002F2D69"/>
    <w:rsid w:val="002F34F9"/>
    <w:rsid w:val="002F4C52"/>
    <w:rsid w:val="002F4F95"/>
    <w:rsid w:val="002F5218"/>
    <w:rsid w:val="002F53E8"/>
    <w:rsid w:val="002F5FE9"/>
    <w:rsid w:val="002F6EC4"/>
    <w:rsid w:val="002F71F9"/>
    <w:rsid w:val="002F7810"/>
    <w:rsid w:val="002F7C0C"/>
    <w:rsid w:val="002F7DED"/>
    <w:rsid w:val="0030052D"/>
    <w:rsid w:val="003010CA"/>
    <w:rsid w:val="00301293"/>
    <w:rsid w:val="00301422"/>
    <w:rsid w:val="00301BB6"/>
    <w:rsid w:val="0030208E"/>
    <w:rsid w:val="0030276D"/>
    <w:rsid w:val="00302C69"/>
    <w:rsid w:val="00303BCE"/>
    <w:rsid w:val="00304399"/>
    <w:rsid w:val="0030478D"/>
    <w:rsid w:val="003048FB"/>
    <w:rsid w:val="0030552A"/>
    <w:rsid w:val="00305913"/>
    <w:rsid w:val="00305930"/>
    <w:rsid w:val="003059F6"/>
    <w:rsid w:val="00305F84"/>
    <w:rsid w:val="0030637B"/>
    <w:rsid w:val="00307028"/>
    <w:rsid w:val="00307940"/>
    <w:rsid w:val="00310427"/>
    <w:rsid w:val="00311134"/>
    <w:rsid w:val="003111D1"/>
    <w:rsid w:val="003125AD"/>
    <w:rsid w:val="0031287D"/>
    <w:rsid w:val="003138E3"/>
    <w:rsid w:val="00313916"/>
    <w:rsid w:val="00315BE4"/>
    <w:rsid w:val="003169B4"/>
    <w:rsid w:val="00316B5D"/>
    <w:rsid w:val="0031752C"/>
    <w:rsid w:val="003206E1"/>
    <w:rsid w:val="00320AF9"/>
    <w:rsid w:val="003217EC"/>
    <w:rsid w:val="00322450"/>
    <w:rsid w:val="003226D5"/>
    <w:rsid w:val="00322ACA"/>
    <w:rsid w:val="00322C8F"/>
    <w:rsid w:val="00322D10"/>
    <w:rsid w:val="00324BF6"/>
    <w:rsid w:val="00325091"/>
    <w:rsid w:val="003258E2"/>
    <w:rsid w:val="003272E5"/>
    <w:rsid w:val="00327D0E"/>
    <w:rsid w:val="00330BAA"/>
    <w:rsid w:val="003316AB"/>
    <w:rsid w:val="00332376"/>
    <w:rsid w:val="003328F1"/>
    <w:rsid w:val="003333B8"/>
    <w:rsid w:val="00333ADE"/>
    <w:rsid w:val="00333BFC"/>
    <w:rsid w:val="0033438A"/>
    <w:rsid w:val="003358DE"/>
    <w:rsid w:val="00336098"/>
    <w:rsid w:val="00336377"/>
    <w:rsid w:val="003372B5"/>
    <w:rsid w:val="0033759A"/>
    <w:rsid w:val="0034024F"/>
    <w:rsid w:val="003409C1"/>
    <w:rsid w:val="003421C3"/>
    <w:rsid w:val="00342B82"/>
    <w:rsid w:val="00342C2F"/>
    <w:rsid w:val="00343201"/>
    <w:rsid w:val="003434EA"/>
    <w:rsid w:val="0034358F"/>
    <w:rsid w:val="0034394A"/>
    <w:rsid w:val="00343BCA"/>
    <w:rsid w:val="00345566"/>
    <w:rsid w:val="0034684F"/>
    <w:rsid w:val="00346871"/>
    <w:rsid w:val="00346F90"/>
    <w:rsid w:val="003471B2"/>
    <w:rsid w:val="0034725E"/>
    <w:rsid w:val="0034777B"/>
    <w:rsid w:val="00347FF1"/>
    <w:rsid w:val="00350AFD"/>
    <w:rsid w:val="00351BE3"/>
    <w:rsid w:val="00352C12"/>
    <w:rsid w:val="00353D15"/>
    <w:rsid w:val="0035416E"/>
    <w:rsid w:val="003548D6"/>
    <w:rsid w:val="0035561B"/>
    <w:rsid w:val="00355655"/>
    <w:rsid w:val="00355A1A"/>
    <w:rsid w:val="00355E6A"/>
    <w:rsid w:val="00356611"/>
    <w:rsid w:val="0035699A"/>
    <w:rsid w:val="00356A8F"/>
    <w:rsid w:val="00356C44"/>
    <w:rsid w:val="0035725E"/>
    <w:rsid w:val="003577D1"/>
    <w:rsid w:val="00357ABD"/>
    <w:rsid w:val="00360F00"/>
    <w:rsid w:val="00361680"/>
    <w:rsid w:val="003618B0"/>
    <w:rsid w:val="003618FB"/>
    <w:rsid w:val="003626F3"/>
    <w:rsid w:val="00362DEE"/>
    <w:rsid w:val="003635DE"/>
    <w:rsid w:val="003645D1"/>
    <w:rsid w:val="00364ED1"/>
    <w:rsid w:val="00364FC2"/>
    <w:rsid w:val="0036508A"/>
    <w:rsid w:val="00365373"/>
    <w:rsid w:val="00365AB9"/>
    <w:rsid w:val="00365B0E"/>
    <w:rsid w:val="00366BCF"/>
    <w:rsid w:val="00366ED2"/>
    <w:rsid w:val="0036746D"/>
    <w:rsid w:val="0036781C"/>
    <w:rsid w:val="00367C32"/>
    <w:rsid w:val="00367C51"/>
    <w:rsid w:val="003703D1"/>
    <w:rsid w:val="00371C2C"/>
    <w:rsid w:val="00371C88"/>
    <w:rsid w:val="00371EA2"/>
    <w:rsid w:val="0037245D"/>
    <w:rsid w:val="00372BCD"/>
    <w:rsid w:val="00373544"/>
    <w:rsid w:val="0037361F"/>
    <w:rsid w:val="00373CCD"/>
    <w:rsid w:val="00373E67"/>
    <w:rsid w:val="0037424F"/>
    <w:rsid w:val="003742B5"/>
    <w:rsid w:val="003761A1"/>
    <w:rsid w:val="00376D30"/>
    <w:rsid w:val="0037712D"/>
    <w:rsid w:val="0037789F"/>
    <w:rsid w:val="00380565"/>
    <w:rsid w:val="00381E1E"/>
    <w:rsid w:val="00383911"/>
    <w:rsid w:val="00385984"/>
    <w:rsid w:val="003859A3"/>
    <w:rsid w:val="00385B9C"/>
    <w:rsid w:val="00386986"/>
    <w:rsid w:val="00386E0A"/>
    <w:rsid w:val="003872CD"/>
    <w:rsid w:val="003875A6"/>
    <w:rsid w:val="00387BCC"/>
    <w:rsid w:val="0039032E"/>
    <w:rsid w:val="003904E5"/>
    <w:rsid w:val="0039086F"/>
    <w:rsid w:val="003908C3"/>
    <w:rsid w:val="00390C93"/>
    <w:rsid w:val="00391D91"/>
    <w:rsid w:val="00391DFD"/>
    <w:rsid w:val="003925EC"/>
    <w:rsid w:val="00392A6B"/>
    <w:rsid w:val="00392BC5"/>
    <w:rsid w:val="0039404E"/>
    <w:rsid w:val="00394224"/>
    <w:rsid w:val="00394F64"/>
    <w:rsid w:val="00395228"/>
    <w:rsid w:val="00396A65"/>
    <w:rsid w:val="00396B7F"/>
    <w:rsid w:val="00396CE6"/>
    <w:rsid w:val="00397168"/>
    <w:rsid w:val="00397B0D"/>
    <w:rsid w:val="003A02F8"/>
    <w:rsid w:val="003A0AFD"/>
    <w:rsid w:val="003A1100"/>
    <w:rsid w:val="003A22BE"/>
    <w:rsid w:val="003A258E"/>
    <w:rsid w:val="003A33D2"/>
    <w:rsid w:val="003A4129"/>
    <w:rsid w:val="003A417B"/>
    <w:rsid w:val="003A5510"/>
    <w:rsid w:val="003A5516"/>
    <w:rsid w:val="003A581F"/>
    <w:rsid w:val="003A5893"/>
    <w:rsid w:val="003A59F7"/>
    <w:rsid w:val="003A66A9"/>
    <w:rsid w:val="003A6DA9"/>
    <w:rsid w:val="003A737C"/>
    <w:rsid w:val="003A7596"/>
    <w:rsid w:val="003A799F"/>
    <w:rsid w:val="003A7ECC"/>
    <w:rsid w:val="003B01D1"/>
    <w:rsid w:val="003B07A5"/>
    <w:rsid w:val="003B0B90"/>
    <w:rsid w:val="003B0C22"/>
    <w:rsid w:val="003B0FD7"/>
    <w:rsid w:val="003B2DA3"/>
    <w:rsid w:val="003B2EF9"/>
    <w:rsid w:val="003B3336"/>
    <w:rsid w:val="003B36C5"/>
    <w:rsid w:val="003B3A67"/>
    <w:rsid w:val="003B3EDF"/>
    <w:rsid w:val="003B3FAB"/>
    <w:rsid w:val="003B41DB"/>
    <w:rsid w:val="003B4B36"/>
    <w:rsid w:val="003B4FBA"/>
    <w:rsid w:val="003B513C"/>
    <w:rsid w:val="003B5677"/>
    <w:rsid w:val="003B5E09"/>
    <w:rsid w:val="003B5F59"/>
    <w:rsid w:val="003B6A33"/>
    <w:rsid w:val="003C0395"/>
    <w:rsid w:val="003C1414"/>
    <w:rsid w:val="003C1A64"/>
    <w:rsid w:val="003C20CD"/>
    <w:rsid w:val="003C25B8"/>
    <w:rsid w:val="003C26DE"/>
    <w:rsid w:val="003C26E8"/>
    <w:rsid w:val="003C2A82"/>
    <w:rsid w:val="003C2FE2"/>
    <w:rsid w:val="003C33A1"/>
    <w:rsid w:val="003C3588"/>
    <w:rsid w:val="003C3B1F"/>
    <w:rsid w:val="003C43F2"/>
    <w:rsid w:val="003C6222"/>
    <w:rsid w:val="003C67F1"/>
    <w:rsid w:val="003D0290"/>
    <w:rsid w:val="003D104C"/>
    <w:rsid w:val="003D1A99"/>
    <w:rsid w:val="003D1C23"/>
    <w:rsid w:val="003D27AE"/>
    <w:rsid w:val="003D320B"/>
    <w:rsid w:val="003D3529"/>
    <w:rsid w:val="003D3E6C"/>
    <w:rsid w:val="003D41DF"/>
    <w:rsid w:val="003D5130"/>
    <w:rsid w:val="003D5BAB"/>
    <w:rsid w:val="003D5C9C"/>
    <w:rsid w:val="003D6222"/>
    <w:rsid w:val="003D627E"/>
    <w:rsid w:val="003D62ED"/>
    <w:rsid w:val="003D6836"/>
    <w:rsid w:val="003D691C"/>
    <w:rsid w:val="003D6D7F"/>
    <w:rsid w:val="003D764B"/>
    <w:rsid w:val="003E065B"/>
    <w:rsid w:val="003E06DB"/>
    <w:rsid w:val="003E0941"/>
    <w:rsid w:val="003E0F37"/>
    <w:rsid w:val="003E17E7"/>
    <w:rsid w:val="003E19CA"/>
    <w:rsid w:val="003E1AD7"/>
    <w:rsid w:val="003E2579"/>
    <w:rsid w:val="003E2F4E"/>
    <w:rsid w:val="003E3395"/>
    <w:rsid w:val="003E340F"/>
    <w:rsid w:val="003E35AB"/>
    <w:rsid w:val="003E372F"/>
    <w:rsid w:val="003E474F"/>
    <w:rsid w:val="003E6D50"/>
    <w:rsid w:val="003E6ED6"/>
    <w:rsid w:val="003E7E41"/>
    <w:rsid w:val="003F0DA6"/>
    <w:rsid w:val="003F0EF3"/>
    <w:rsid w:val="003F1C7B"/>
    <w:rsid w:val="003F1E60"/>
    <w:rsid w:val="003F1FA2"/>
    <w:rsid w:val="003F2A04"/>
    <w:rsid w:val="003F3283"/>
    <w:rsid w:val="003F47A7"/>
    <w:rsid w:val="003F494C"/>
    <w:rsid w:val="003F5064"/>
    <w:rsid w:val="003F52E9"/>
    <w:rsid w:val="003F59F7"/>
    <w:rsid w:val="003F5D12"/>
    <w:rsid w:val="003F6136"/>
    <w:rsid w:val="003F6E55"/>
    <w:rsid w:val="003F7F5A"/>
    <w:rsid w:val="0040123F"/>
    <w:rsid w:val="004019F3"/>
    <w:rsid w:val="00401BC5"/>
    <w:rsid w:val="00401D15"/>
    <w:rsid w:val="0040342C"/>
    <w:rsid w:val="00403A9B"/>
    <w:rsid w:val="0040413A"/>
    <w:rsid w:val="00404778"/>
    <w:rsid w:val="00404B1B"/>
    <w:rsid w:val="00404DDD"/>
    <w:rsid w:val="00405454"/>
    <w:rsid w:val="00406471"/>
    <w:rsid w:val="00406D87"/>
    <w:rsid w:val="00410125"/>
    <w:rsid w:val="0041014A"/>
    <w:rsid w:val="00410349"/>
    <w:rsid w:val="00411BE3"/>
    <w:rsid w:val="004122A4"/>
    <w:rsid w:val="004128DE"/>
    <w:rsid w:val="004133F4"/>
    <w:rsid w:val="004142E0"/>
    <w:rsid w:val="00414356"/>
    <w:rsid w:val="00414814"/>
    <w:rsid w:val="0041488F"/>
    <w:rsid w:val="00414E87"/>
    <w:rsid w:val="004151B8"/>
    <w:rsid w:val="00415A7F"/>
    <w:rsid w:val="00415DC1"/>
    <w:rsid w:val="004167A1"/>
    <w:rsid w:val="00416E71"/>
    <w:rsid w:val="00417293"/>
    <w:rsid w:val="00420735"/>
    <w:rsid w:val="00420E45"/>
    <w:rsid w:val="0042105E"/>
    <w:rsid w:val="004213E3"/>
    <w:rsid w:val="0042177B"/>
    <w:rsid w:val="00421BA0"/>
    <w:rsid w:val="00421C1A"/>
    <w:rsid w:val="00421EEF"/>
    <w:rsid w:val="004227E7"/>
    <w:rsid w:val="004229C8"/>
    <w:rsid w:val="00422D57"/>
    <w:rsid w:val="00422EF1"/>
    <w:rsid w:val="0042368B"/>
    <w:rsid w:val="004236DA"/>
    <w:rsid w:val="00423B73"/>
    <w:rsid w:val="004243EE"/>
    <w:rsid w:val="0042482D"/>
    <w:rsid w:val="0042491D"/>
    <w:rsid w:val="0042620F"/>
    <w:rsid w:val="00426250"/>
    <w:rsid w:val="004273F2"/>
    <w:rsid w:val="00427EEF"/>
    <w:rsid w:val="004300A5"/>
    <w:rsid w:val="00430C2C"/>
    <w:rsid w:val="00430EE8"/>
    <w:rsid w:val="00431637"/>
    <w:rsid w:val="00431D55"/>
    <w:rsid w:val="004322C5"/>
    <w:rsid w:val="00433109"/>
    <w:rsid w:val="00434B65"/>
    <w:rsid w:val="004354F7"/>
    <w:rsid w:val="0043689E"/>
    <w:rsid w:val="00437DB7"/>
    <w:rsid w:val="00440D30"/>
    <w:rsid w:val="00440D3A"/>
    <w:rsid w:val="004411E8"/>
    <w:rsid w:val="00441335"/>
    <w:rsid w:val="00441B00"/>
    <w:rsid w:val="00442BC2"/>
    <w:rsid w:val="00442C27"/>
    <w:rsid w:val="0044340F"/>
    <w:rsid w:val="004438DF"/>
    <w:rsid w:val="00444589"/>
    <w:rsid w:val="00444625"/>
    <w:rsid w:val="0044469D"/>
    <w:rsid w:val="004446BF"/>
    <w:rsid w:val="00444924"/>
    <w:rsid w:val="00444D90"/>
    <w:rsid w:val="00445FAD"/>
    <w:rsid w:val="00446391"/>
    <w:rsid w:val="00446B57"/>
    <w:rsid w:val="004477AD"/>
    <w:rsid w:val="00447EE9"/>
    <w:rsid w:val="004502E7"/>
    <w:rsid w:val="0045162B"/>
    <w:rsid w:val="004516A9"/>
    <w:rsid w:val="00452418"/>
    <w:rsid w:val="004525FB"/>
    <w:rsid w:val="00452615"/>
    <w:rsid w:val="00452BBE"/>
    <w:rsid w:val="00452C7C"/>
    <w:rsid w:val="004532EC"/>
    <w:rsid w:val="00453A02"/>
    <w:rsid w:val="00454A96"/>
    <w:rsid w:val="00454D03"/>
    <w:rsid w:val="00455AFB"/>
    <w:rsid w:val="00455B1B"/>
    <w:rsid w:val="00456322"/>
    <w:rsid w:val="00457472"/>
    <w:rsid w:val="00457FE1"/>
    <w:rsid w:val="0046007C"/>
    <w:rsid w:val="00460D11"/>
    <w:rsid w:val="004623A0"/>
    <w:rsid w:val="00464C12"/>
    <w:rsid w:val="00464CB9"/>
    <w:rsid w:val="00465739"/>
    <w:rsid w:val="004658DA"/>
    <w:rsid w:val="00465916"/>
    <w:rsid w:val="004662B8"/>
    <w:rsid w:val="00466A7B"/>
    <w:rsid w:val="00466BC5"/>
    <w:rsid w:val="00471CCE"/>
    <w:rsid w:val="0047261A"/>
    <w:rsid w:val="00473A68"/>
    <w:rsid w:val="0047529E"/>
    <w:rsid w:val="00476C4C"/>
    <w:rsid w:val="00476F75"/>
    <w:rsid w:val="004771B1"/>
    <w:rsid w:val="004771EF"/>
    <w:rsid w:val="004800D6"/>
    <w:rsid w:val="004804C8"/>
    <w:rsid w:val="004811C5"/>
    <w:rsid w:val="004812C7"/>
    <w:rsid w:val="004824EB"/>
    <w:rsid w:val="00484B8F"/>
    <w:rsid w:val="004852B2"/>
    <w:rsid w:val="0048617E"/>
    <w:rsid w:val="00490EF6"/>
    <w:rsid w:val="004915C3"/>
    <w:rsid w:val="00491B94"/>
    <w:rsid w:val="00492929"/>
    <w:rsid w:val="00492BA4"/>
    <w:rsid w:val="00492E3D"/>
    <w:rsid w:val="00493C4D"/>
    <w:rsid w:val="004957AF"/>
    <w:rsid w:val="00495817"/>
    <w:rsid w:val="00496700"/>
    <w:rsid w:val="00496836"/>
    <w:rsid w:val="00496C08"/>
    <w:rsid w:val="00496CF0"/>
    <w:rsid w:val="004979F7"/>
    <w:rsid w:val="00497B4B"/>
    <w:rsid w:val="004A0C3A"/>
    <w:rsid w:val="004A165C"/>
    <w:rsid w:val="004A1A95"/>
    <w:rsid w:val="004A1A9B"/>
    <w:rsid w:val="004A2582"/>
    <w:rsid w:val="004A2C74"/>
    <w:rsid w:val="004A457C"/>
    <w:rsid w:val="004A57E3"/>
    <w:rsid w:val="004A5918"/>
    <w:rsid w:val="004A6EA4"/>
    <w:rsid w:val="004A7836"/>
    <w:rsid w:val="004A7E16"/>
    <w:rsid w:val="004B04A1"/>
    <w:rsid w:val="004B073F"/>
    <w:rsid w:val="004B078F"/>
    <w:rsid w:val="004B09B8"/>
    <w:rsid w:val="004B1451"/>
    <w:rsid w:val="004B1BFE"/>
    <w:rsid w:val="004B25C7"/>
    <w:rsid w:val="004B26D8"/>
    <w:rsid w:val="004B342E"/>
    <w:rsid w:val="004B4FB8"/>
    <w:rsid w:val="004B514A"/>
    <w:rsid w:val="004B55F9"/>
    <w:rsid w:val="004B6425"/>
    <w:rsid w:val="004B67D0"/>
    <w:rsid w:val="004B74F5"/>
    <w:rsid w:val="004B7A0A"/>
    <w:rsid w:val="004B7FEA"/>
    <w:rsid w:val="004C00EC"/>
    <w:rsid w:val="004C0958"/>
    <w:rsid w:val="004C1B6D"/>
    <w:rsid w:val="004C2B7C"/>
    <w:rsid w:val="004C39C3"/>
    <w:rsid w:val="004C3E58"/>
    <w:rsid w:val="004C4470"/>
    <w:rsid w:val="004C46ED"/>
    <w:rsid w:val="004C4BC0"/>
    <w:rsid w:val="004C4F77"/>
    <w:rsid w:val="004C5667"/>
    <w:rsid w:val="004C585D"/>
    <w:rsid w:val="004C6434"/>
    <w:rsid w:val="004C6804"/>
    <w:rsid w:val="004C7A51"/>
    <w:rsid w:val="004C7C3B"/>
    <w:rsid w:val="004C7DF2"/>
    <w:rsid w:val="004C7E3A"/>
    <w:rsid w:val="004D1685"/>
    <w:rsid w:val="004D1733"/>
    <w:rsid w:val="004D1751"/>
    <w:rsid w:val="004D2026"/>
    <w:rsid w:val="004D3EED"/>
    <w:rsid w:val="004D3F5F"/>
    <w:rsid w:val="004D41AD"/>
    <w:rsid w:val="004D70C2"/>
    <w:rsid w:val="004D73F1"/>
    <w:rsid w:val="004E0F7D"/>
    <w:rsid w:val="004E3F3C"/>
    <w:rsid w:val="004E46FF"/>
    <w:rsid w:val="004E4AE7"/>
    <w:rsid w:val="004E592F"/>
    <w:rsid w:val="004E5A43"/>
    <w:rsid w:val="004E6127"/>
    <w:rsid w:val="004E68FF"/>
    <w:rsid w:val="004E6980"/>
    <w:rsid w:val="004E6D3B"/>
    <w:rsid w:val="004E70CE"/>
    <w:rsid w:val="004E7D4B"/>
    <w:rsid w:val="004F0D80"/>
    <w:rsid w:val="004F11C7"/>
    <w:rsid w:val="004F32FA"/>
    <w:rsid w:val="004F341C"/>
    <w:rsid w:val="004F34F8"/>
    <w:rsid w:val="004F48A3"/>
    <w:rsid w:val="004F54B1"/>
    <w:rsid w:val="004F617E"/>
    <w:rsid w:val="004F7D70"/>
    <w:rsid w:val="0050039B"/>
    <w:rsid w:val="005004ED"/>
    <w:rsid w:val="005005E6"/>
    <w:rsid w:val="005010B6"/>
    <w:rsid w:val="005010C0"/>
    <w:rsid w:val="00501861"/>
    <w:rsid w:val="00503B20"/>
    <w:rsid w:val="00504105"/>
    <w:rsid w:val="00504640"/>
    <w:rsid w:val="00504792"/>
    <w:rsid w:val="00504C85"/>
    <w:rsid w:val="0051061C"/>
    <w:rsid w:val="00510DCA"/>
    <w:rsid w:val="005116D0"/>
    <w:rsid w:val="005118D0"/>
    <w:rsid w:val="00512891"/>
    <w:rsid w:val="00512AA1"/>
    <w:rsid w:val="00513116"/>
    <w:rsid w:val="005139E6"/>
    <w:rsid w:val="005151A7"/>
    <w:rsid w:val="00515429"/>
    <w:rsid w:val="0051564B"/>
    <w:rsid w:val="0051637B"/>
    <w:rsid w:val="00516A8F"/>
    <w:rsid w:val="00516AD6"/>
    <w:rsid w:val="00516F1E"/>
    <w:rsid w:val="00517F39"/>
    <w:rsid w:val="005204AE"/>
    <w:rsid w:val="00520889"/>
    <w:rsid w:val="005208C0"/>
    <w:rsid w:val="00520985"/>
    <w:rsid w:val="0052218B"/>
    <w:rsid w:val="00522F09"/>
    <w:rsid w:val="005236CD"/>
    <w:rsid w:val="00524261"/>
    <w:rsid w:val="005250CD"/>
    <w:rsid w:val="005250FC"/>
    <w:rsid w:val="0052590B"/>
    <w:rsid w:val="0052592B"/>
    <w:rsid w:val="00526882"/>
    <w:rsid w:val="00526ADD"/>
    <w:rsid w:val="0052736A"/>
    <w:rsid w:val="00527B9B"/>
    <w:rsid w:val="005301BB"/>
    <w:rsid w:val="005307AF"/>
    <w:rsid w:val="00530E15"/>
    <w:rsid w:val="00531E2C"/>
    <w:rsid w:val="00533DFF"/>
    <w:rsid w:val="005340AF"/>
    <w:rsid w:val="005342FE"/>
    <w:rsid w:val="005343BF"/>
    <w:rsid w:val="00534A0E"/>
    <w:rsid w:val="005353F1"/>
    <w:rsid w:val="0053593D"/>
    <w:rsid w:val="0053633F"/>
    <w:rsid w:val="00536C59"/>
    <w:rsid w:val="00536E5E"/>
    <w:rsid w:val="0053735D"/>
    <w:rsid w:val="00537640"/>
    <w:rsid w:val="00540200"/>
    <w:rsid w:val="005407DD"/>
    <w:rsid w:val="0054144F"/>
    <w:rsid w:val="00541672"/>
    <w:rsid w:val="0054200A"/>
    <w:rsid w:val="00542075"/>
    <w:rsid w:val="00542788"/>
    <w:rsid w:val="00543BBF"/>
    <w:rsid w:val="00543E55"/>
    <w:rsid w:val="00544457"/>
    <w:rsid w:val="005450A1"/>
    <w:rsid w:val="00546468"/>
    <w:rsid w:val="0054646A"/>
    <w:rsid w:val="005466BE"/>
    <w:rsid w:val="0054735A"/>
    <w:rsid w:val="0054763B"/>
    <w:rsid w:val="00547F07"/>
    <w:rsid w:val="0055052E"/>
    <w:rsid w:val="005509D5"/>
    <w:rsid w:val="00551198"/>
    <w:rsid w:val="00551B33"/>
    <w:rsid w:val="00552CF6"/>
    <w:rsid w:val="00553330"/>
    <w:rsid w:val="00553F33"/>
    <w:rsid w:val="00554128"/>
    <w:rsid w:val="00554637"/>
    <w:rsid w:val="00554DA2"/>
    <w:rsid w:val="00555134"/>
    <w:rsid w:val="0055553A"/>
    <w:rsid w:val="0055556F"/>
    <w:rsid w:val="005567B8"/>
    <w:rsid w:val="005569CE"/>
    <w:rsid w:val="00557309"/>
    <w:rsid w:val="005575B3"/>
    <w:rsid w:val="0055787A"/>
    <w:rsid w:val="00557B17"/>
    <w:rsid w:val="00557D37"/>
    <w:rsid w:val="00557EA7"/>
    <w:rsid w:val="00557F2A"/>
    <w:rsid w:val="0056052B"/>
    <w:rsid w:val="005622CB"/>
    <w:rsid w:val="00562363"/>
    <w:rsid w:val="00562472"/>
    <w:rsid w:val="005624BF"/>
    <w:rsid w:val="005626D3"/>
    <w:rsid w:val="005635F6"/>
    <w:rsid w:val="005639C9"/>
    <w:rsid w:val="00563A90"/>
    <w:rsid w:val="0056463A"/>
    <w:rsid w:val="0056525E"/>
    <w:rsid w:val="00565F65"/>
    <w:rsid w:val="005660DD"/>
    <w:rsid w:val="005674BA"/>
    <w:rsid w:val="005675B2"/>
    <w:rsid w:val="005675BC"/>
    <w:rsid w:val="00567A9C"/>
    <w:rsid w:val="0057078D"/>
    <w:rsid w:val="00570953"/>
    <w:rsid w:val="005710E6"/>
    <w:rsid w:val="005713C4"/>
    <w:rsid w:val="0057167D"/>
    <w:rsid w:val="00572DE0"/>
    <w:rsid w:val="005733D7"/>
    <w:rsid w:val="00573FC0"/>
    <w:rsid w:val="005742F0"/>
    <w:rsid w:val="00574799"/>
    <w:rsid w:val="00574DC6"/>
    <w:rsid w:val="0057512F"/>
    <w:rsid w:val="0057601D"/>
    <w:rsid w:val="00576761"/>
    <w:rsid w:val="00576A2D"/>
    <w:rsid w:val="005778CD"/>
    <w:rsid w:val="00577B04"/>
    <w:rsid w:val="00577B65"/>
    <w:rsid w:val="00577D08"/>
    <w:rsid w:val="00577DFF"/>
    <w:rsid w:val="0058280E"/>
    <w:rsid w:val="00583BC8"/>
    <w:rsid w:val="005841C6"/>
    <w:rsid w:val="0058427A"/>
    <w:rsid w:val="00584A47"/>
    <w:rsid w:val="00585180"/>
    <w:rsid w:val="0058572A"/>
    <w:rsid w:val="005859C9"/>
    <w:rsid w:val="00586D3A"/>
    <w:rsid w:val="00586F2D"/>
    <w:rsid w:val="00587B89"/>
    <w:rsid w:val="00590348"/>
    <w:rsid w:val="005906F1"/>
    <w:rsid w:val="005907BD"/>
    <w:rsid w:val="00591057"/>
    <w:rsid w:val="00591B8D"/>
    <w:rsid w:val="00591E26"/>
    <w:rsid w:val="005924DB"/>
    <w:rsid w:val="00592A02"/>
    <w:rsid w:val="00592A8A"/>
    <w:rsid w:val="00592B30"/>
    <w:rsid w:val="00592BBD"/>
    <w:rsid w:val="00593A61"/>
    <w:rsid w:val="005940AE"/>
    <w:rsid w:val="0059420C"/>
    <w:rsid w:val="005945A9"/>
    <w:rsid w:val="0059564F"/>
    <w:rsid w:val="005957EE"/>
    <w:rsid w:val="005958D9"/>
    <w:rsid w:val="00595CD7"/>
    <w:rsid w:val="005966C5"/>
    <w:rsid w:val="00596F3F"/>
    <w:rsid w:val="00597BE8"/>
    <w:rsid w:val="005A05A0"/>
    <w:rsid w:val="005A12D2"/>
    <w:rsid w:val="005A16F4"/>
    <w:rsid w:val="005A2C73"/>
    <w:rsid w:val="005A335E"/>
    <w:rsid w:val="005A34B8"/>
    <w:rsid w:val="005A460F"/>
    <w:rsid w:val="005A4654"/>
    <w:rsid w:val="005A4E8E"/>
    <w:rsid w:val="005A5AB7"/>
    <w:rsid w:val="005A5DE9"/>
    <w:rsid w:val="005A6229"/>
    <w:rsid w:val="005A7215"/>
    <w:rsid w:val="005A7829"/>
    <w:rsid w:val="005A7BF2"/>
    <w:rsid w:val="005B026F"/>
    <w:rsid w:val="005B1E9B"/>
    <w:rsid w:val="005B1FF7"/>
    <w:rsid w:val="005B2F9D"/>
    <w:rsid w:val="005B3379"/>
    <w:rsid w:val="005B395E"/>
    <w:rsid w:val="005B3BCA"/>
    <w:rsid w:val="005B488E"/>
    <w:rsid w:val="005B5C2B"/>
    <w:rsid w:val="005B6B9B"/>
    <w:rsid w:val="005B6D82"/>
    <w:rsid w:val="005B7368"/>
    <w:rsid w:val="005C1F42"/>
    <w:rsid w:val="005C2F92"/>
    <w:rsid w:val="005C3BDD"/>
    <w:rsid w:val="005C418F"/>
    <w:rsid w:val="005C433B"/>
    <w:rsid w:val="005C4F58"/>
    <w:rsid w:val="005C522D"/>
    <w:rsid w:val="005C5F5F"/>
    <w:rsid w:val="005C65AC"/>
    <w:rsid w:val="005C720B"/>
    <w:rsid w:val="005C730C"/>
    <w:rsid w:val="005C7A4C"/>
    <w:rsid w:val="005C7BFF"/>
    <w:rsid w:val="005D036D"/>
    <w:rsid w:val="005D044D"/>
    <w:rsid w:val="005D0597"/>
    <w:rsid w:val="005D1AD5"/>
    <w:rsid w:val="005D1B37"/>
    <w:rsid w:val="005D1EDD"/>
    <w:rsid w:val="005D236F"/>
    <w:rsid w:val="005D24AC"/>
    <w:rsid w:val="005D34CB"/>
    <w:rsid w:val="005D4034"/>
    <w:rsid w:val="005D4ABF"/>
    <w:rsid w:val="005D5BEA"/>
    <w:rsid w:val="005D6790"/>
    <w:rsid w:val="005D67FF"/>
    <w:rsid w:val="005D69FA"/>
    <w:rsid w:val="005D78B6"/>
    <w:rsid w:val="005D7F07"/>
    <w:rsid w:val="005E0C92"/>
    <w:rsid w:val="005E1339"/>
    <w:rsid w:val="005E1774"/>
    <w:rsid w:val="005E17B9"/>
    <w:rsid w:val="005E1BC8"/>
    <w:rsid w:val="005E2113"/>
    <w:rsid w:val="005E2531"/>
    <w:rsid w:val="005E2E59"/>
    <w:rsid w:val="005E3A32"/>
    <w:rsid w:val="005E47E9"/>
    <w:rsid w:val="005E4EEF"/>
    <w:rsid w:val="005E508D"/>
    <w:rsid w:val="005E5248"/>
    <w:rsid w:val="005E53E0"/>
    <w:rsid w:val="005E6171"/>
    <w:rsid w:val="005E7316"/>
    <w:rsid w:val="005E754B"/>
    <w:rsid w:val="005F0862"/>
    <w:rsid w:val="005F08A6"/>
    <w:rsid w:val="005F0D27"/>
    <w:rsid w:val="005F0E26"/>
    <w:rsid w:val="005F1575"/>
    <w:rsid w:val="005F1AFB"/>
    <w:rsid w:val="005F3426"/>
    <w:rsid w:val="005F3A07"/>
    <w:rsid w:val="005F4119"/>
    <w:rsid w:val="005F451F"/>
    <w:rsid w:val="005F4672"/>
    <w:rsid w:val="005F5A44"/>
    <w:rsid w:val="005F5CE1"/>
    <w:rsid w:val="005F6315"/>
    <w:rsid w:val="005F6F39"/>
    <w:rsid w:val="005F742D"/>
    <w:rsid w:val="005F74D1"/>
    <w:rsid w:val="005F7518"/>
    <w:rsid w:val="005F7E12"/>
    <w:rsid w:val="006006AD"/>
    <w:rsid w:val="00601600"/>
    <w:rsid w:val="00601744"/>
    <w:rsid w:val="0060230C"/>
    <w:rsid w:val="00602800"/>
    <w:rsid w:val="00602BB4"/>
    <w:rsid w:val="00602CC1"/>
    <w:rsid w:val="00602D47"/>
    <w:rsid w:val="00603B55"/>
    <w:rsid w:val="0060411F"/>
    <w:rsid w:val="0060425A"/>
    <w:rsid w:val="00605A9D"/>
    <w:rsid w:val="006068FE"/>
    <w:rsid w:val="00606DE7"/>
    <w:rsid w:val="00607004"/>
    <w:rsid w:val="00607E96"/>
    <w:rsid w:val="0061014C"/>
    <w:rsid w:val="00610E66"/>
    <w:rsid w:val="0061100D"/>
    <w:rsid w:val="006110CD"/>
    <w:rsid w:val="0061164C"/>
    <w:rsid w:val="0061196A"/>
    <w:rsid w:val="00612D98"/>
    <w:rsid w:val="00613CDE"/>
    <w:rsid w:val="00614AB9"/>
    <w:rsid w:val="00614ACD"/>
    <w:rsid w:val="00614B34"/>
    <w:rsid w:val="00615687"/>
    <w:rsid w:val="0061681E"/>
    <w:rsid w:val="00616827"/>
    <w:rsid w:val="006168D0"/>
    <w:rsid w:val="00616E3B"/>
    <w:rsid w:val="0061790C"/>
    <w:rsid w:val="0061796D"/>
    <w:rsid w:val="006202BE"/>
    <w:rsid w:val="006209DB"/>
    <w:rsid w:val="00620D7D"/>
    <w:rsid w:val="00620FA1"/>
    <w:rsid w:val="00623324"/>
    <w:rsid w:val="006238DE"/>
    <w:rsid w:val="00623942"/>
    <w:rsid w:val="00624EDF"/>
    <w:rsid w:val="0062540F"/>
    <w:rsid w:val="00626965"/>
    <w:rsid w:val="00626D4D"/>
    <w:rsid w:val="00627C95"/>
    <w:rsid w:val="00630A5F"/>
    <w:rsid w:val="00630D13"/>
    <w:rsid w:val="006315E4"/>
    <w:rsid w:val="00631BCC"/>
    <w:rsid w:val="00631F99"/>
    <w:rsid w:val="0063225E"/>
    <w:rsid w:val="00633230"/>
    <w:rsid w:val="006343A1"/>
    <w:rsid w:val="00634D5B"/>
    <w:rsid w:val="006362EE"/>
    <w:rsid w:val="0063656C"/>
    <w:rsid w:val="006369B8"/>
    <w:rsid w:val="00636A84"/>
    <w:rsid w:val="00637DBC"/>
    <w:rsid w:val="00640033"/>
    <w:rsid w:val="00640585"/>
    <w:rsid w:val="00640AEC"/>
    <w:rsid w:val="00640FE7"/>
    <w:rsid w:val="0064102E"/>
    <w:rsid w:val="00641551"/>
    <w:rsid w:val="006428C0"/>
    <w:rsid w:val="00642FE7"/>
    <w:rsid w:val="006431F4"/>
    <w:rsid w:val="006433B7"/>
    <w:rsid w:val="006438A1"/>
    <w:rsid w:val="00644C78"/>
    <w:rsid w:val="00646941"/>
    <w:rsid w:val="006501F5"/>
    <w:rsid w:val="0065052F"/>
    <w:rsid w:val="00651901"/>
    <w:rsid w:val="00652CCB"/>
    <w:rsid w:val="00652FBB"/>
    <w:rsid w:val="0065304F"/>
    <w:rsid w:val="00653657"/>
    <w:rsid w:val="0065372A"/>
    <w:rsid w:val="00653FA3"/>
    <w:rsid w:val="00654161"/>
    <w:rsid w:val="00654C53"/>
    <w:rsid w:val="00654F14"/>
    <w:rsid w:val="0065569A"/>
    <w:rsid w:val="00656AC8"/>
    <w:rsid w:val="00657B80"/>
    <w:rsid w:val="00660115"/>
    <w:rsid w:val="0066091D"/>
    <w:rsid w:val="0066104A"/>
    <w:rsid w:val="0066106A"/>
    <w:rsid w:val="006619D3"/>
    <w:rsid w:val="00661B71"/>
    <w:rsid w:val="00661D1C"/>
    <w:rsid w:val="00663DAC"/>
    <w:rsid w:val="006641F5"/>
    <w:rsid w:val="00664D82"/>
    <w:rsid w:val="00664F14"/>
    <w:rsid w:val="006658A5"/>
    <w:rsid w:val="006670F2"/>
    <w:rsid w:val="0066797C"/>
    <w:rsid w:val="00667D1B"/>
    <w:rsid w:val="00670605"/>
    <w:rsid w:val="00670860"/>
    <w:rsid w:val="00671914"/>
    <w:rsid w:val="00671932"/>
    <w:rsid w:val="00672188"/>
    <w:rsid w:val="00674049"/>
    <w:rsid w:val="00674453"/>
    <w:rsid w:val="00675F8F"/>
    <w:rsid w:val="00676890"/>
    <w:rsid w:val="00677753"/>
    <w:rsid w:val="00677BEB"/>
    <w:rsid w:val="00677C44"/>
    <w:rsid w:val="00680095"/>
    <w:rsid w:val="00680A4E"/>
    <w:rsid w:val="00680CB8"/>
    <w:rsid w:val="00681314"/>
    <w:rsid w:val="006816C9"/>
    <w:rsid w:val="00681D41"/>
    <w:rsid w:val="00682259"/>
    <w:rsid w:val="0068232C"/>
    <w:rsid w:val="00682E63"/>
    <w:rsid w:val="00683078"/>
    <w:rsid w:val="00683AAF"/>
    <w:rsid w:val="00683DFC"/>
    <w:rsid w:val="00684470"/>
    <w:rsid w:val="00684BAD"/>
    <w:rsid w:val="00684E65"/>
    <w:rsid w:val="006853AB"/>
    <w:rsid w:val="00685B80"/>
    <w:rsid w:val="00685C6B"/>
    <w:rsid w:val="00685CDA"/>
    <w:rsid w:val="00686318"/>
    <w:rsid w:val="00686BB2"/>
    <w:rsid w:val="006870BA"/>
    <w:rsid w:val="00687837"/>
    <w:rsid w:val="006878AA"/>
    <w:rsid w:val="0069034E"/>
    <w:rsid w:val="00691A20"/>
    <w:rsid w:val="00691C08"/>
    <w:rsid w:val="00691F3B"/>
    <w:rsid w:val="00691FFA"/>
    <w:rsid w:val="0069251F"/>
    <w:rsid w:val="00692DB3"/>
    <w:rsid w:val="00692DF5"/>
    <w:rsid w:val="00692EAA"/>
    <w:rsid w:val="006931BC"/>
    <w:rsid w:val="0069356F"/>
    <w:rsid w:val="00693E1E"/>
    <w:rsid w:val="00693E6F"/>
    <w:rsid w:val="00693E74"/>
    <w:rsid w:val="0069624E"/>
    <w:rsid w:val="00696AE1"/>
    <w:rsid w:val="00696B2B"/>
    <w:rsid w:val="00696EC5"/>
    <w:rsid w:val="006A01EC"/>
    <w:rsid w:val="006A07B9"/>
    <w:rsid w:val="006A090F"/>
    <w:rsid w:val="006A37CE"/>
    <w:rsid w:val="006A4A4C"/>
    <w:rsid w:val="006A4B0D"/>
    <w:rsid w:val="006A5085"/>
    <w:rsid w:val="006A5776"/>
    <w:rsid w:val="006B026F"/>
    <w:rsid w:val="006B047D"/>
    <w:rsid w:val="006B0A7D"/>
    <w:rsid w:val="006B19EB"/>
    <w:rsid w:val="006B1BD9"/>
    <w:rsid w:val="006B1F3D"/>
    <w:rsid w:val="006B2859"/>
    <w:rsid w:val="006B335E"/>
    <w:rsid w:val="006B337D"/>
    <w:rsid w:val="006B3689"/>
    <w:rsid w:val="006B3952"/>
    <w:rsid w:val="006B4239"/>
    <w:rsid w:val="006B4D6C"/>
    <w:rsid w:val="006B5105"/>
    <w:rsid w:val="006B64E5"/>
    <w:rsid w:val="006B70D3"/>
    <w:rsid w:val="006B73A6"/>
    <w:rsid w:val="006B73AC"/>
    <w:rsid w:val="006B7480"/>
    <w:rsid w:val="006B7D3A"/>
    <w:rsid w:val="006C042D"/>
    <w:rsid w:val="006C0579"/>
    <w:rsid w:val="006C0932"/>
    <w:rsid w:val="006C0F5E"/>
    <w:rsid w:val="006C111B"/>
    <w:rsid w:val="006C2254"/>
    <w:rsid w:val="006C259C"/>
    <w:rsid w:val="006C27DE"/>
    <w:rsid w:val="006C2D5B"/>
    <w:rsid w:val="006C2E76"/>
    <w:rsid w:val="006C3514"/>
    <w:rsid w:val="006C39AB"/>
    <w:rsid w:val="006C4112"/>
    <w:rsid w:val="006C4A8F"/>
    <w:rsid w:val="006C4CFF"/>
    <w:rsid w:val="006C4E4F"/>
    <w:rsid w:val="006C5303"/>
    <w:rsid w:val="006C5F78"/>
    <w:rsid w:val="006C6F2A"/>
    <w:rsid w:val="006C7662"/>
    <w:rsid w:val="006C78AB"/>
    <w:rsid w:val="006D0E7C"/>
    <w:rsid w:val="006D1B6E"/>
    <w:rsid w:val="006D3198"/>
    <w:rsid w:val="006D3B3E"/>
    <w:rsid w:val="006D3BFA"/>
    <w:rsid w:val="006D44B9"/>
    <w:rsid w:val="006D52EB"/>
    <w:rsid w:val="006D5648"/>
    <w:rsid w:val="006D59CE"/>
    <w:rsid w:val="006D5AC6"/>
    <w:rsid w:val="006D6ABA"/>
    <w:rsid w:val="006D6C95"/>
    <w:rsid w:val="006E0894"/>
    <w:rsid w:val="006E0A14"/>
    <w:rsid w:val="006E1B8C"/>
    <w:rsid w:val="006E2603"/>
    <w:rsid w:val="006E26D7"/>
    <w:rsid w:val="006E32B4"/>
    <w:rsid w:val="006E6388"/>
    <w:rsid w:val="006E63B0"/>
    <w:rsid w:val="006E668F"/>
    <w:rsid w:val="006E6B91"/>
    <w:rsid w:val="006F004F"/>
    <w:rsid w:val="006F0DAB"/>
    <w:rsid w:val="006F114E"/>
    <w:rsid w:val="006F14E0"/>
    <w:rsid w:val="006F2289"/>
    <w:rsid w:val="006F250F"/>
    <w:rsid w:val="006F2670"/>
    <w:rsid w:val="006F2AFD"/>
    <w:rsid w:val="006F2C3B"/>
    <w:rsid w:val="006F36E1"/>
    <w:rsid w:val="006F3E70"/>
    <w:rsid w:val="006F4539"/>
    <w:rsid w:val="006F5122"/>
    <w:rsid w:val="006F5D84"/>
    <w:rsid w:val="006F6671"/>
    <w:rsid w:val="006F69BF"/>
    <w:rsid w:val="006F69FE"/>
    <w:rsid w:val="006F6F24"/>
    <w:rsid w:val="006F71A4"/>
    <w:rsid w:val="006F7848"/>
    <w:rsid w:val="006F788C"/>
    <w:rsid w:val="00701086"/>
    <w:rsid w:val="007020E4"/>
    <w:rsid w:val="00703732"/>
    <w:rsid w:val="0070399A"/>
    <w:rsid w:val="00703FAD"/>
    <w:rsid w:val="007040A3"/>
    <w:rsid w:val="00704B87"/>
    <w:rsid w:val="00705270"/>
    <w:rsid w:val="00706188"/>
    <w:rsid w:val="0070688F"/>
    <w:rsid w:val="007069A4"/>
    <w:rsid w:val="00706D57"/>
    <w:rsid w:val="00706DBC"/>
    <w:rsid w:val="0070707A"/>
    <w:rsid w:val="00707867"/>
    <w:rsid w:val="00707ECD"/>
    <w:rsid w:val="00710160"/>
    <w:rsid w:val="00710497"/>
    <w:rsid w:val="00710C91"/>
    <w:rsid w:val="00710CAD"/>
    <w:rsid w:val="00711255"/>
    <w:rsid w:val="007113AE"/>
    <w:rsid w:val="007118E2"/>
    <w:rsid w:val="00712685"/>
    <w:rsid w:val="00712CF9"/>
    <w:rsid w:val="00712D6A"/>
    <w:rsid w:val="00712ED8"/>
    <w:rsid w:val="007131D4"/>
    <w:rsid w:val="0071326F"/>
    <w:rsid w:val="007136D2"/>
    <w:rsid w:val="0071380B"/>
    <w:rsid w:val="00713AB8"/>
    <w:rsid w:val="00713B25"/>
    <w:rsid w:val="00713DEC"/>
    <w:rsid w:val="007157B6"/>
    <w:rsid w:val="007168C8"/>
    <w:rsid w:val="007171A0"/>
    <w:rsid w:val="00717917"/>
    <w:rsid w:val="00717D62"/>
    <w:rsid w:val="007209EB"/>
    <w:rsid w:val="007218B8"/>
    <w:rsid w:val="007219D5"/>
    <w:rsid w:val="007227B3"/>
    <w:rsid w:val="00724671"/>
    <w:rsid w:val="00724767"/>
    <w:rsid w:val="0072477C"/>
    <w:rsid w:val="007248FE"/>
    <w:rsid w:val="00724CCE"/>
    <w:rsid w:val="007256E6"/>
    <w:rsid w:val="0072598C"/>
    <w:rsid w:val="00726E52"/>
    <w:rsid w:val="0072756C"/>
    <w:rsid w:val="00731514"/>
    <w:rsid w:val="007318A7"/>
    <w:rsid w:val="00731A02"/>
    <w:rsid w:val="00731CAB"/>
    <w:rsid w:val="007328B2"/>
    <w:rsid w:val="0073290B"/>
    <w:rsid w:val="0073366D"/>
    <w:rsid w:val="00733B0E"/>
    <w:rsid w:val="00734169"/>
    <w:rsid w:val="007345FE"/>
    <w:rsid w:val="007346B8"/>
    <w:rsid w:val="00735305"/>
    <w:rsid w:val="00735884"/>
    <w:rsid w:val="007362D0"/>
    <w:rsid w:val="00736404"/>
    <w:rsid w:val="007374A3"/>
    <w:rsid w:val="00737A19"/>
    <w:rsid w:val="00737D2F"/>
    <w:rsid w:val="00740DF3"/>
    <w:rsid w:val="00741575"/>
    <w:rsid w:val="0074178B"/>
    <w:rsid w:val="00741B72"/>
    <w:rsid w:val="00741D0A"/>
    <w:rsid w:val="00743914"/>
    <w:rsid w:val="0074409B"/>
    <w:rsid w:val="007440C4"/>
    <w:rsid w:val="007448B1"/>
    <w:rsid w:val="00744DFC"/>
    <w:rsid w:val="00744EA5"/>
    <w:rsid w:val="00744EC6"/>
    <w:rsid w:val="00745D26"/>
    <w:rsid w:val="00747DE3"/>
    <w:rsid w:val="00751079"/>
    <w:rsid w:val="0075111C"/>
    <w:rsid w:val="00751322"/>
    <w:rsid w:val="0075262B"/>
    <w:rsid w:val="007527DF"/>
    <w:rsid w:val="0075284B"/>
    <w:rsid w:val="00752F8D"/>
    <w:rsid w:val="00753873"/>
    <w:rsid w:val="007539E6"/>
    <w:rsid w:val="007543C8"/>
    <w:rsid w:val="0075475A"/>
    <w:rsid w:val="00754CE8"/>
    <w:rsid w:val="0075553C"/>
    <w:rsid w:val="00755FEA"/>
    <w:rsid w:val="00760174"/>
    <w:rsid w:val="0076122D"/>
    <w:rsid w:val="007613DF"/>
    <w:rsid w:val="0076147F"/>
    <w:rsid w:val="00761A03"/>
    <w:rsid w:val="00761DEF"/>
    <w:rsid w:val="007623B1"/>
    <w:rsid w:val="007625D5"/>
    <w:rsid w:val="00762836"/>
    <w:rsid w:val="00763231"/>
    <w:rsid w:val="007645DC"/>
    <w:rsid w:val="00764F07"/>
    <w:rsid w:val="00764F36"/>
    <w:rsid w:val="00765829"/>
    <w:rsid w:val="00766582"/>
    <w:rsid w:val="00766F9C"/>
    <w:rsid w:val="00770159"/>
    <w:rsid w:val="00770453"/>
    <w:rsid w:val="007706DE"/>
    <w:rsid w:val="00771C90"/>
    <w:rsid w:val="00771F65"/>
    <w:rsid w:val="007721B9"/>
    <w:rsid w:val="00772E8C"/>
    <w:rsid w:val="007734F5"/>
    <w:rsid w:val="007743E3"/>
    <w:rsid w:val="007743EF"/>
    <w:rsid w:val="00774E09"/>
    <w:rsid w:val="00775048"/>
    <w:rsid w:val="00775F7C"/>
    <w:rsid w:val="0077623D"/>
    <w:rsid w:val="00776B0A"/>
    <w:rsid w:val="00776E9E"/>
    <w:rsid w:val="007774B3"/>
    <w:rsid w:val="007774FB"/>
    <w:rsid w:val="007779BE"/>
    <w:rsid w:val="00777F32"/>
    <w:rsid w:val="007809F0"/>
    <w:rsid w:val="00780FE2"/>
    <w:rsid w:val="00782560"/>
    <w:rsid w:val="007825A4"/>
    <w:rsid w:val="0078285B"/>
    <w:rsid w:val="00782FCB"/>
    <w:rsid w:val="007835BD"/>
    <w:rsid w:val="00783783"/>
    <w:rsid w:val="007848C0"/>
    <w:rsid w:val="00785014"/>
    <w:rsid w:val="007851CB"/>
    <w:rsid w:val="0078794C"/>
    <w:rsid w:val="00790061"/>
    <w:rsid w:val="007907E0"/>
    <w:rsid w:val="00791452"/>
    <w:rsid w:val="00791844"/>
    <w:rsid w:val="00792123"/>
    <w:rsid w:val="00793118"/>
    <w:rsid w:val="00793E83"/>
    <w:rsid w:val="00794FA2"/>
    <w:rsid w:val="007970C3"/>
    <w:rsid w:val="00797AD0"/>
    <w:rsid w:val="007A0371"/>
    <w:rsid w:val="007A0DBE"/>
    <w:rsid w:val="007A17E7"/>
    <w:rsid w:val="007A1862"/>
    <w:rsid w:val="007A27F2"/>
    <w:rsid w:val="007A33E2"/>
    <w:rsid w:val="007A3487"/>
    <w:rsid w:val="007A533B"/>
    <w:rsid w:val="007A5A38"/>
    <w:rsid w:val="007A5A73"/>
    <w:rsid w:val="007A5B30"/>
    <w:rsid w:val="007A69EE"/>
    <w:rsid w:val="007A702A"/>
    <w:rsid w:val="007A717E"/>
    <w:rsid w:val="007A728A"/>
    <w:rsid w:val="007A7294"/>
    <w:rsid w:val="007A77D0"/>
    <w:rsid w:val="007A782C"/>
    <w:rsid w:val="007B00D6"/>
    <w:rsid w:val="007B0A45"/>
    <w:rsid w:val="007B18FA"/>
    <w:rsid w:val="007B1EEB"/>
    <w:rsid w:val="007B2587"/>
    <w:rsid w:val="007B3A20"/>
    <w:rsid w:val="007B3F3B"/>
    <w:rsid w:val="007B4CFB"/>
    <w:rsid w:val="007B52CA"/>
    <w:rsid w:val="007B57EC"/>
    <w:rsid w:val="007B5BD2"/>
    <w:rsid w:val="007B6795"/>
    <w:rsid w:val="007B7204"/>
    <w:rsid w:val="007B723B"/>
    <w:rsid w:val="007C04DE"/>
    <w:rsid w:val="007C1674"/>
    <w:rsid w:val="007C1A68"/>
    <w:rsid w:val="007C1D7D"/>
    <w:rsid w:val="007C1DA2"/>
    <w:rsid w:val="007C2AED"/>
    <w:rsid w:val="007C30A7"/>
    <w:rsid w:val="007C3F8B"/>
    <w:rsid w:val="007C4394"/>
    <w:rsid w:val="007C5894"/>
    <w:rsid w:val="007C62DC"/>
    <w:rsid w:val="007C63C0"/>
    <w:rsid w:val="007C6AB1"/>
    <w:rsid w:val="007C73CC"/>
    <w:rsid w:val="007C7A34"/>
    <w:rsid w:val="007D0439"/>
    <w:rsid w:val="007D04B1"/>
    <w:rsid w:val="007D0AC2"/>
    <w:rsid w:val="007D223E"/>
    <w:rsid w:val="007D24D8"/>
    <w:rsid w:val="007D26E4"/>
    <w:rsid w:val="007D277A"/>
    <w:rsid w:val="007D282E"/>
    <w:rsid w:val="007D3879"/>
    <w:rsid w:val="007D3CB5"/>
    <w:rsid w:val="007D447F"/>
    <w:rsid w:val="007D489E"/>
    <w:rsid w:val="007D4B66"/>
    <w:rsid w:val="007D4D68"/>
    <w:rsid w:val="007D5012"/>
    <w:rsid w:val="007D5F52"/>
    <w:rsid w:val="007D5FB1"/>
    <w:rsid w:val="007D6940"/>
    <w:rsid w:val="007D6C0C"/>
    <w:rsid w:val="007D7609"/>
    <w:rsid w:val="007D7FA4"/>
    <w:rsid w:val="007E0C78"/>
    <w:rsid w:val="007E0E73"/>
    <w:rsid w:val="007E2699"/>
    <w:rsid w:val="007E3B66"/>
    <w:rsid w:val="007E3C48"/>
    <w:rsid w:val="007E5601"/>
    <w:rsid w:val="007E568C"/>
    <w:rsid w:val="007E56CA"/>
    <w:rsid w:val="007E5CF8"/>
    <w:rsid w:val="007E6FCE"/>
    <w:rsid w:val="007E79B7"/>
    <w:rsid w:val="007E7B5D"/>
    <w:rsid w:val="007E7EB6"/>
    <w:rsid w:val="007F0009"/>
    <w:rsid w:val="007F0246"/>
    <w:rsid w:val="007F07D0"/>
    <w:rsid w:val="007F133E"/>
    <w:rsid w:val="007F2729"/>
    <w:rsid w:val="007F2C66"/>
    <w:rsid w:val="007F4856"/>
    <w:rsid w:val="007F5DE9"/>
    <w:rsid w:val="007F618B"/>
    <w:rsid w:val="007F6224"/>
    <w:rsid w:val="007F7884"/>
    <w:rsid w:val="008000B1"/>
    <w:rsid w:val="00800153"/>
    <w:rsid w:val="0080022D"/>
    <w:rsid w:val="00803E45"/>
    <w:rsid w:val="00804E1D"/>
    <w:rsid w:val="008058B5"/>
    <w:rsid w:val="00806EC9"/>
    <w:rsid w:val="00807EC5"/>
    <w:rsid w:val="00807FF0"/>
    <w:rsid w:val="00811EEB"/>
    <w:rsid w:val="0081201B"/>
    <w:rsid w:val="00812B95"/>
    <w:rsid w:val="008130EA"/>
    <w:rsid w:val="00814186"/>
    <w:rsid w:val="0081474B"/>
    <w:rsid w:val="0081491D"/>
    <w:rsid w:val="008165F9"/>
    <w:rsid w:val="00816CE5"/>
    <w:rsid w:val="00816E34"/>
    <w:rsid w:val="00817434"/>
    <w:rsid w:val="00817CB2"/>
    <w:rsid w:val="00820B91"/>
    <w:rsid w:val="00820DB8"/>
    <w:rsid w:val="0082138A"/>
    <w:rsid w:val="00821B1C"/>
    <w:rsid w:val="00821E62"/>
    <w:rsid w:val="00823B16"/>
    <w:rsid w:val="00823F4C"/>
    <w:rsid w:val="00824E9A"/>
    <w:rsid w:val="008258E7"/>
    <w:rsid w:val="008260E7"/>
    <w:rsid w:val="00826F75"/>
    <w:rsid w:val="00827123"/>
    <w:rsid w:val="008271C5"/>
    <w:rsid w:val="00827ACB"/>
    <w:rsid w:val="00827B49"/>
    <w:rsid w:val="008305A8"/>
    <w:rsid w:val="008308E3"/>
    <w:rsid w:val="0083099E"/>
    <w:rsid w:val="008309C4"/>
    <w:rsid w:val="00830CA5"/>
    <w:rsid w:val="008312F3"/>
    <w:rsid w:val="0083206D"/>
    <w:rsid w:val="00832C2F"/>
    <w:rsid w:val="00833627"/>
    <w:rsid w:val="00834434"/>
    <w:rsid w:val="008344DD"/>
    <w:rsid w:val="0083453E"/>
    <w:rsid w:val="00834FEF"/>
    <w:rsid w:val="00835719"/>
    <w:rsid w:val="00836CE7"/>
    <w:rsid w:val="00836F99"/>
    <w:rsid w:val="00837A82"/>
    <w:rsid w:val="008406D1"/>
    <w:rsid w:val="00840726"/>
    <w:rsid w:val="0084085D"/>
    <w:rsid w:val="00841480"/>
    <w:rsid w:val="0084205B"/>
    <w:rsid w:val="00842105"/>
    <w:rsid w:val="0084269D"/>
    <w:rsid w:val="00842B42"/>
    <w:rsid w:val="0084345C"/>
    <w:rsid w:val="00843539"/>
    <w:rsid w:val="00844BCE"/>
    <w:rsid w:val="00847F19"/>
    <w:rsid w:val="00850AF7"/>
    <w:rsid w:val="00850E75"/>
    <w:rsid w:val="0085115C"/>
    <w:rsid w:val="008523B0"/>
    <w:rsid w:val="00853804"/>
    <w:rsid w:val="008539EE"/>
    <w:rsid w:val="00853A5C"/>
    <w:rsid w:val="00854186"/>
    <w:rsid w:val="008541BC"/>
    <w:rsid w:val="008543D5"/>
    <w:rsid w:val="0085482E"/>
    <w:rsid w:val="008553FE"/>
    <w:rsid w:val="008563B7"/>
    <w:rsid w:val="00856C3B"/>
    <w:rsid w:val="00860370"/>
    <w:rsid w:val="008607BC"/>
    <w:rsid w:val="00861A0A"/>
    <w:rsid w:val="0086240E"/>
    <w:rsid w:val="00862590"/>
    <w:rsid w:val="00862D0B"/>
    <w:rsid w:val="00863C3E"/>
    <w:rsid w:val="00863EA3"/>
    <w:rsid w:val="00864F38"/>
    <w:rsid w:val="0086560C"/>
    <w:rsid w:val="00865C4C"/>
    <w:rsid w:val="00865DA6"/>
    <w:rsid w:val="008666C0"/>
    <w:rsid w:val="00866AB3"/>
    <w:rsid w:val="00866CD7"/>
    <w:rsid w:val="008673F7"/>
    <w:rsid w:val="008676A0"/>
    <w:rsid w:val="008712A9"/>
    <w:rsid w:val="008716AE"/>
    <w:rsid w:val="008718F7"/>
    <w:rsid w:val="00872AD6"/>
    <w:rsid w:val="008739D8"/>
    <w:rsid w:val="00873B6B"/>
    <w:rsid w:val="00873B72"/>
    <w:rsid w:val="00873FD9"/>
    <w:rsid w:val="008743AD"/>
    <w:rsid w:val="00874425"/>
    <w:rsid w:val="00874B26"/>
    <w:rsid w:val="00874D4E"/>
    <w:rsid w:val="00874EC9"/>
    <w:rsid w:val="00874FBA"/>
    <w:rsid w:val="008762DF"/>
    <w:rsid w:val="008765C2"/>
    <w:rsid w:val="008766FB"/>
    <w:rsid w:val="00876E69"/>
    <w:rsid w:val="008774AE"/>
    <w:rsid w:val="00880502"/>
    <w:rsid w:val="008807E6"/>
    <w:rsid w:val="00881A69"/>
    <w:rsid w:val="008832F5"/>
    <w:rsid w:val="0088390C"/>
    <w:rsid w:val="0088401C"/>
    <w:rsid w:val="00884068"/>
    <w:rsid w:val="008844FF"/>
    <w:rsid w:val="00884A4C"/>
    <w:rsid w:val="008850E8"/>
    <w:rsid w:val="00885B8A"/>
    <w:rsid w:val="008863FC"/>
    <w:rsid w:val="008864F8"/>
    <w:rsid w:val="008876E6"/>
    <w:rsid w:val="00887872"/>
    <w:rsid w:val="00887D93"/>
    <w:rsid w:val="008908D0"/>
    <w:rsid w:val="008911C6"/>
    <w:rsid w:val="00891B53"/>
    <w:rsid w:val="00891DE1"/>
    <w:rsid w:val="008921F4"/>
    <w:rsid w:val="0089293A"/>
    <w:rsid w:val="00893F50"/>
    <w:rsid w:val="00894FE8"/>
    <w:rsid w:val="008953CC"/>
    <w:rsid w:val="00895555"/>
    <w:rsid w:val="0089644B"/>
    <w:rsid w:val="0089662C"/>
    <w:rsid w:val="00896651"/>
    <w:rsid w:val="008966C5"/>
    <w:rsid w:val="0089698E"/>
    <w:rsid w:val="00896D0D"/>
    <w:rsid w:val="00896DD3"/>
    <w:rsid w:val="0089733D"/>
    <w:rsid w:val="00897F48"/>
    <w:rsid w:val="008A222F"/>
    <w:rsid w:val="008A2230"/>
    <w:rsid w:val="008A3326"/>
    <w:rsid w:val="008A3D5D"/>
    <w:rsid w:val="008A4B7D"/>
    <w:rsid w:val="008A52F5"/>
    <w:rsid w:val="008A5997"/>
    <w:rsid w:val="008A6148"/>
    <w:rsid w:val="008A6CCB"/>
    <w:rsid w:val="008A70B8"/>
    <w:rsid w:val="008A72B5"/>
    <w:rsid w:val="008A735E"/>
    <w:rsid w:val="008A7B75"/>
    <w:rsid w:val="008B0055"/>
    <w:rsid w:val="008B04CB"/>
    <w:rsid w:val="008B0E9A"/>
    <w:rsid w:val="008B175B"/>
    <w:rsid w:val="008B1AE0"/>
    <w:rsid w:val="008B1FBF"/>
    <w:rsid w:val="008B20CE"/>
    <w:rsid w:val="008B25CE"/>
    <w:rsid w:val="008B2934"/>
    <w:rsid w:val="008B2D69"/>
    <w:rsid w:val="008B35E8"/>
    <w:rsid w:val="008B3B4F"/>
    <w:rsid w:val="008B4428"/>
    <w:rsid w:val="008B5025"/>
    <w:rsid w:val="008B5B34"/>
    <w:rsid w:val="008B664E"/>
    <w:rsid w:val="008B74E2"/>
    <w:rsid w:val="008B756C"/>
    <w:rsid w:val="008B759C"/>
    <w:rsid w:val="008B7BAE"/>
    <w:rsid w:val="008B7CB7"/>
    <w:rsid w:val="008B7F4A"/>
    <w:rsid w:val="008C0180"/>
    <w:rsid w:val="008C081F"/>
    <w:rsid w:val="008C1EE7"/>
    <w:rsid w:val="008C2FC7"/>
    <w:rsid w:val="008C39D4"/>
    <w:rsid w:val="008C3FB6"/>
    <w:rsid w:val="008C41CC"/>
    <w:rsid w:val="008C439E"/>
    <w:rsid w:val="008C444E"/>
    <w:rsid w:val="008C4AF0"/>
    <w:rsid w:val="008C53C6"/>
    <w:rsid w:val="008C57AF"/>
    <w:rsid w:val="008C5A42"/>
    <w:rsid w:val="008C61B5"/>
    <w:rsid w:val="008C6566"/>
    <w:rsid w:val="008C7F60"/>
    <w:rsid w:val="008D028D"/>
    <w:rsid w:val="008D0FBA"/>
    <w:rsid w:val="008D1223"/>
    <w:rsid w:val="008D12DC"/>
    <w:rsid w:val="008D164C"/>
    <w:rsid w:val="008D17AD"/>
    <w:rsid w:val="008D1C33"/>
    <w:rsid w:val="008D223D"/>
    <w:rsid w:val="008D229C"/>
    <w:rsid w:val="008D255A"/>
    <w:rsid w:val="008D273F"/>
    <w:rsid w:val="008D2CBD"/>
    <w:rsid w:val="008D3EBD"/>
    <w:rsid w:val="008D4832"/>
    <w:rsid w:val="008D4C08"/>
    <w:rsid w:val="008D50E8"/>
    <w:rsid w:val="008D51A6"/>
    <w:rsid w:val="008D5766"/>
    <w:rsid w:val="008D5AA5"/>
    <w:rsid w:val="008D69C8"/>
    <w:rsid w:val="008D77D8"/>
    <w:rsid w:val="008D77DF"/>
    <w:rsid w:val="008E0802"/>
    <w:rsid w:val="008E0B06"/>
    <w:rsid w:val="008E156A"/>
    <w:rsid w:val="008E1804"/>
    <w:rsid w:val="008E22F6"/>
    <w:rsid w:val="008E2C7F"/>
    <w:rsid w:val="008E4360"/>
    <w:rsid w:val="008E47FB"/>
    <w:rsid w:val="008E4C25"/>
    <w:rsid w:val="008E4ED2"/>
    <w:rsid w:val="008E4F82"/>
    <w:rsid w:val="008E5404"/>
    <w:rsid w:val="008E5F1F"/>
    <w:rsid w:val="008E655C"/>
    <w:rsid w:val="008E696F"/>
    <w:rsid w:val="008F0450"/>
    <w:rsid w:val="008F0938"/>
    <w:rsid w:val="008F0978"/>
    <w:rsid w:val="008F0C51"/>
    <w:rsid w:val="008F20A7"/>
    <w:rsid w:val="008F22B1"/>
    <w:rsid w:val="008F3401"/>
    <w:rsid w:val="008F3D74"/>
    <w:rsid w:val="008F43BE"/>
    <w:rsid w:val="008F4A2E"/>
    <w:rsid w:val="008F4A40"/>
    <w:rsid w:val="008F4CB1"/>
    <w:rsid w:val="008F4D83"/>
    <w:rsid w:val="008F577E"/>
    <w:rsid w:val="008F5EF2"/>
    <w:rsid w:val="008F6500"/>
    <w:rsid w:val="008F703D"/>
    <w:rsid w:val="008F725C"/>
    <w:rsid w:val="008F7786"/>
    <w:rsid w:val="008F7C2D"/>
    <w:rsid w:val="00900171"/>
    <w:rsid w:val="0090037C"/>
    <w:rsid w:val="009005D6"/>
    <w:rsid w:val="00900B23"/>
    <w:rsid w:val="00901196"/>
    <w:rsid w:val="0090128A"/>
    <w:rsid w:val="00901FED"/>
    <w:rsid w:val="009021F3"/>
    <w:rsid w:val="00902855"/>
    <w:rsid w:val="00902F97"/>
    <w:rsid w:val="00903E21"/>
    <w:rsid w:val="00904718"/>
    <w:rsid w:val="00905B8D"/>
    <w:rsid w:val="00905CA5"/>
    <w:rsid w:val="00906208"/>
    <w:rsid w:val="009069E5"/>
    <w:rsid w:val="00906E34"/>
    <w:rsid w:val="00906FE8"/>
    <w:rsid w:val="0090783F"/>
    <w:rsid w:val="0090795D"/>
    <w:rsid w:val="00910049"/>
    <w:rsid w:val="00910057"/>
    <w:rsid w:val="00910C36"/>
    <w:rsid w:val="00910DBA"/>
    <w:rsid w:val="00911440"/>
    <w:rsid w:val="00912B2B"/>
    <w:rsid w:val="00914D70"/>
    <w:rsid w:val="009151F7"/>
    <w:rsid w:val="00915704"/>
    <w:rsid w:val="00915A94"/>
    <w:rsid w:val="00915BA6"/>
    <w:rsid w:val="009170F3"/>
    <w:rsid w:val="00917826"/>
    <w:rsid w:val="00922128"/>
    <w:rsid w:val="009236E9"/>
    <w:rsid w:val="00924379"/>
    <w:rsid w:val="009261A9"/>
    <w:rsid w:val="00926B18"/>
    <w:rsid w:val="00927216"/>
    <w:rsid w:val="009273CA"/>
    <w:rsid w:val="0092769C"/>
    <w:rsid w:val="00927759"/>
    <w:rsid w:val="0093002B"/>
    <w:rsid w:val="009311C6"/>
    <w:rsid w:val="009317FE"/>
    <w:rsid w:val="00932132"/>
    <w:rsid w:val="009322D1"/>
    <w:rsid w:val="009325F2"/>
    <w:rsid w:val="00934206"/>
    <w:rsid w:val="00934248"/>
    <w:rsid w:val="00935588"/>
    <w:rsid w:val="00936234"/>
    <w:rsid w:val="00936E2B"/>
    <w:rsid w:val="009370E1"/>
    <w:rsid w:val="00937385"/>
    <w:rsid w:val="00940B9A"/>
    <w:rsid w:val="00940F6A"/>
    <w:rsid w:val="009420B9"/>
    <w:rsid w:val="00942E56"/>
    <w:rsid w:val="00943FFB"/>
    <w:rsid w:val="00946096"/>
    <w:rsid w:val="009466CB"/>
    <w:rsid w:val="00946B0D"/>
    <w:rsid w:val="009473ED"/>
    <w:rsid w:val="0094751B"/>
    <w:rsid w:val="00947D57"/>
    <w:rsid w:val="0095049D"/>
    <w:rsid w:val="00951BB8"/>
    <w:rsid w:val="00951C9A"/>
    <w:rsid w:val="00952FF5"/>
    <w:rsid w:val="0095350B"/>
    <w:rsid w:val="00953571"/>
    <w:rsid w:val="00953939"/>
    <w:rsid w:val="00953985"/>
    <w:rsid w:val="00954C1B"/>
    <w:rsid w:val="00954CB8"/>
    <w:rsid w:val="009554E0"/>
    <w:rsid w:val="009556A6"/>
    <w:rsid w:val="00955FDF"/>
    <w:rsid w:val="00956402"/>
    <w:rsid w:val="00957E70"/>
    <w:rsid w:val="0096042B"/>
    <w:rsid w:val="009605B4"/>
    <w:rsid w:val="0096094C"/>
    <w:rsid w:val="0096129E"/>
    <w:rsid w:val="00961BC9"/>
    <w:rsid w:val="0096225E"/>
    <w:rsid w:val="00962651"/>
    <w:rsid w:val="00962F48"/>
    <w:rsid w:val="009632C2"/>
    <w:rsid w:val="00963A46"/>
    <w:rsid w:val="00963F16"/>
    <w:rsid w:val="009641D4"/>
    <w:rsid w:val="009644AE"/>
    <w:rsid w:val="009649D3"/>
    <w:rsid w:val="00964B7B"/>
    <w:rsid w:val="0096526C"/>
    <w:rsid w:val="00965540"/>
    <w:rsid w:val="0096584E"/>
    <w:rsid w:val="00966249"/>
    <w:rsid w:val="009669A8"/>
    <w:rsid w:val="009676D9"/>
    <w:rsid w:val="009678E6"/>
    <w:rsid w:val="00967C31"/>
    <w:rsid w:val="009707CE"/>
    <w:rsid w:val="00970C0E"/>
    <w:rsid w:val="00970E0D"/>
    <w:rsid w:val="009726A3"/>
    <w:rsid w:val="00972F90"/>
    <w:rsid w:val="0097370B"/>
    <w:rsid w:val="00973934"/>
    <w:rsid w:val="00973E95"/>
    <w:rsid w:val="0097416D"/>
    <w:rsid w:val="0097595E"/>
    <w:rsid w:val="009763A7"/>
    <w:rsid w:val="00976419"/>
    <w:rsid w:val="009769B8"/>
    <w:rsid w:val="00976BA1"/>
    <w:rsid w:val="00977234"/>
    <w:rsid w:val="009814A7"/>
    <w:rsid w:val="00981F39"/>
    <w:rsid w:val="00982585"/>
    <w:rsid w:val="00983141"/>
    <w:rsid w:val="0098397E"/>
    <w:rsid w:val="0098411B"/>
    <w:rsid w:val="009843E3"/>
    <w:rsid w:val="00984643"/>
    <w:rsid w:val="00984987"/>
    <w:rsid w:val="00984B98"/>
    <w:rsid w:val="00985A8E"/>
    <w:rsid w:val="00986CE4"/>
    <w:rsid w:val="009872BE"/>
    <w:rsid w:val="0098785B"/>
    <w:rsid w:val="00987A90"/>
    <w:rsid w:val="00987B33"/>
    <w:rsid w:val="00987CB6"/>
    <w:rsid w:val="00987ED4"/>
    <w:rsid w:val="009906E1"/>
    <w:rsid w:val="00990829"/>
    <w:rsid w:val="00990D9B"/>
    <w:rsid w:val="00991897"/>
    <w:rsid w:val="0099229C"/>
    <w:rsid w:val="00992B61"/>
    <w:rsid w:val="0099387F"/>
    <w:rsid w:val="00993950"/>
    <w:rsid w:val="009939D3"/>
    <w:rsid w:val="00994AC9"/>
    <w:rsid w:val="0099662E"/>
    <w:rsid w:val="00997182"/>
    <w:rsid w:val="00997616"/>
    <w:rsid w:val="009A0AC3"/>
    <w:rsid w:val="009A0EAE"/>
    <w:rsid w:val="009A1038"/>
    <w:rsid w:val="009A171E"/>
    <w:rsid w:val="009A1C71"/>
    <w:rsid w:val="009A3103"/>
    <w:rsid w:val="009A5025"/>
    <w:rsid w:val="009A57DC"/>
    <w:rsid w:val="009A58EF"/>
    <w:rsid w:val="009A669B"/>
    <w:rsid w:val="009A694F"/>
    <w:rsid w:val="009A6CD0"/>
    <w:rsid w:val="009A6FF2"/>
    <w:rsid w:val="009A721F"/>
    <w:rsid w:val="009A7377"/>
    <w:rsid w:val="009B010D"/>
    <w:rsid w:val="009B0938"/>
    <w:rsid w:val="009B0A02"/>
    <w:rsid w:val="009B0E59"/>
    <w:rsid w:val="009B1B1E"/>
    <w:rsid w:val="009B1DC1"/>
    <w:rsid w:val="009B26F9"/>
    <w:rsid w:val="009B2CB0"/>
    <w:rsid w:val="009B2DAB"/>
    <w:rsid w:val="009B3173"/>
    <w:rsid w:val="009B3440"/>
    <w:rsid w:val="009B3728"/>
    <w:rsid w:val="009B3D59"/>
    <w:rsid w:val="009B3D77"/>
    <w:rsid w:val="009B4796"/>
    <w:rsid w:val="009B48F1"/>
    <w:rsid w:val="009B4E39"/>
    <w:rsid w:val="009B6555"/>
    <w:rsid w:val="009B6FFE"/>
    <w:rsid w:val="009B7776"/>
    <w:rsid w:val="009B7B7F"/>
    <w:rsid w:val="009B7E27"/>
    <w:rsid w:val="009B7EF7"/>
    <w:rsid w:val="009C034B"/>
    <w:rsid w:val="009C05F6"/>
    <w:rsid w:val="009C06F3"/>
    <w:rsid w:val="009C0F60"/>
    <w:rsid w:val="009C0FDF"/>
    <w:rsid w:val="009C1286"/>
    <w:rsid w:val="009C264E"/>
    <w:rsid w:val="009C268E"/>
    <w:rsid w:val="009C34BB"/>
    <w:rsid w:val="009C36EB"/>
    <w:rsid w:val="009C3CA1"/>
    <w:rsid w:val="009C53EF"/>
    <w:rsid w:val="009C5BAE"/>
    <w:rsid w:val="009C630F"/>
    <w:rsid w:val="009D0458"/>
    <w:rsid w:val="009D0811"/>
    <w:rsid w:val="009D12CD"/>
    <w:rsid w:val="009D1414"/>
    <w:rsid w:val="009D2908"/>
    <w:rsid w:val="009D384A"/>
    <w:rsid w:val="009D3FB1"/>
    <w:rsid w:val="009D427C"/>
    <w:rsid w:val="009D56CC"/>
    <w:rsid w:val="009D57A0"/>
    <w:rsid w:val="009D5950"/>
    <w:rsid w:val="009D7400"/>
    <w:rsid w:val="009D7A15"/>
    <w:rsid w:val="009D7AE4"/>
    <w:rsid w:val="009E1365"/>
    <w:rsid w:val="009E2480"/>
    <w:rsid w:val="009E3069"/>
    <w:rsid w:val="009E3407"/>
    <w:rsid w:val="009E4AB8"/>
    <w:rsid w:val="009E5413"/>
    <w:rsid w:val="009E58BB"/>
    <w:rsid w:val="009E5901"/>
    <w:rsid w:val="009E5B22"/>
    <w:rsid w:val="009E717A"/>
    <w:rsid w:val="009E7571"/>
    <w:rsid w:val="009E7713"/>
    <w:rsid w:val="009E7DA7"/>
    <w:rsid w:val="009F0880"/>
    <w:rsid w:val="009F090F"/>
    <w:rsid w:val="009F150E"/>
    <w:rsid w:val="009F191F"/>
    <w:rsid w:val="009F1CF3"/>
    <w:rsid w:val="009F255A"/>
    <w:rsid w:val="009F2584"/>
    <w:rsid w:val="009F2838"/>
    <w:rsid w:val="009F2AB4"/>
    <w:rsid w:val="009F46E4"/>
    <w:rsid w:val="009F5BAD"/>
    <w:rsid w:val="009F6708"/>
    <w:rsid w:val="009F674F"/>
    <w:rsid w:val="009F6DAF"/>
    <w:rsid w:val="009F79EA"/>
    <w:rsid w:val="00A004C9"/>
    <w:rsid w:val="00A007CA"/>
    <w:rsid w:val="00A01C32"/>
    <w:rsid w:val="00A03583"/>
    <w:rsid w:val="00A03B08"/>
    <w:rsid w:val="00A03DC9"/>
    <w:rsid w:val="00A03EE3"/>
    <w:rsid w:val="00A03FF7"/>
    <w:rsid w:val="00A0462F"/>
    <w:rsid w:val="00A04976"/>
    <w:rsid w:val="00A04C37"/>
    <w:rsid w:val="00A053D1"/>
    <w:rsid w:val="00A0615E"/>
    <w:rsid w:val="00A06C4C"/>
    <w:rsid w:val="00A11007"/>
    <w:rsid w:val="00A11C82"/>
    <w:rsid w:val="00A1315F"/>
    <w:rsid w:val="00A132E8"/>
    <w:rsid w:val="00A13CF1"/>
    <w:rsid w:val="00A1440D"/>
    <w:rsid w:val="00A14C1C"/>
    <w:rsid w:val="00A14FE4"/>
    <w:rsid w:val="00A1531B"/>
    <w:rsid w:val="00A1536D"/>
    <w:rsid w:val="00A157B5"/>
    <w:rsid w:val="00A158D7"/>
    <w:rsid w:val="00A15BC0"/>
    <w:rsid w:val="00A15C86"/>
    <w:rsid w:val="00A215B5"/>
    <w:rsid w:val="00A221BD"/>
    <w:rsid w:val="00A22ACC"/>
    <w:rsid w:val="00A23110"/>
    <w:rsid w:val="00A23354"/>
    <w:rsid w:val="00A24BA4"/>
    <w:rsid w:val="00A26BA6"/>
    <w:rsid w:val="00A26EEB"/>
    <w:rsid w:val="00A27D5F"/>
    <w:rsid w:val="00A27DF3"/>
    <w:rsid w:val="00A30192"/>
    <w:rsid w:val="00A305E4"/>
    <w:rsid w:val="00A31B0D"/>
    <w:rsid w:val="00A320EA"/>
    <w:rsid w:val="00A32116"/>
    <w:rsid w:val="00A3268A"/>
    <w:rsid w:val="00A326E9"/>
    <w:rsid w:val="00A331D5"/>
    <w:rsid w:val="00A336CC"/>
    <w:rsid w:val="00A337B5"/>
    <w:rsid w:val="00A33960"/>
    <w:rsid w:val="00A34228"/>
    <w:rsid w:val="00A35B49"/>
    <w:rsid w:val="00A36117"/>
    <w:rsid w:val="00A36A33"/>
    <w:rsid w:val="00A36A93"/>
    <w:rsid w:val="00A36B3D"/>
    <w:rsid w:val="00A37FD6"/>
    <w:rsid w:val="00A40519"/>
    <w:rsid w:val="00A4114C"/>
    <w:rsid w:val="00A41B9F"/>
    <w:rsid w:val="00A41C73"/>
    <w:rsid w:val="00A42EF5"/>
    <w:rsid w:val="00A4368B"/>
    <w:rsid w:val="00A43D3E"/>
    <w:rsid w:val="00A4434D"/>
    <w:rsid w:val="00A44BA1"/>
    <w:rsid w:val="00A44EE7"/>
    <w:rsid w:val="00A454CA"/>
    <w:rsid w:val="00A4789A"/>
    <w:rsid w:val="00A47BF5"/>
    <w:rsid w:val="00A50339"/>
    <w:rsid w:val="00A507E9"/>
    <w:rsid w:val="00A5188E"/>
    <w:rsid w:val="00A51D86"/>
    <w:rsid w:val="00A52A18"/>
    <w:rsid w:val="00A52CDB"/>
    <w:rsid w:val="00A53145"/>
    <w:rsid w:val="00A534D4"/>
    <w:rsid w:val="00A53B69"/>
    <w:rsid w:val="00A53C55"/>
    <w:rsid w:val="00A53EBB"/>
    <w:rsid w:val="00A53ED3"/>
    <w:rsid w:val="00A5407C"/>
    <w:rsid w:val="00A5426E"/>
    <w:rsid w:val="00A55916"/>
    <w:rsid w:val="00A55940"/>
    <w:rsid w:val="00A55E36"/>
    <w:rsid w:val="00A566E1"/>
    <w:rsid w:val="00A57253"/>
    <w:rsid w:val="00A62516"/>
    <w:rsid w:val="00A625B5"/>
    <w:rsid w:val="00A62E27"/>
    <w:rsid w:val="00A62F5D"/>
    <w:rsid w:val="00A6346A"/>
    <w:rsid w:val="00A63830"/>
    <w:rsid w:val="00A63C6B"/>
    <w:rsid w:val="00A63E68"/>
    <w:rsid w:val="00A6446A"/>
    <w:rsid w:val="00A6484D"/>
    <w:rsid w:val="00A64C9B"/>
    <w:rsid w:val="00A64DE3"/>
    <w:rsid w:val="00A65855"/>
    <w:rsid w:val="00A65B8C"/>
    <w:rsid w:val="00A675A1"/>
    <w:rsid w:val="00A677DA"/>
    <w:rsid w:val="00A71014"/>
    <w:rsid w:val="00A717AC"/>
    <w:rsid w:val="00A71800"/>
    <w:rsid w:val="00A7184A"/>
    <w:rsid w:val="00A73999"/>
    <w:rsid w:val="00A74224"/>
    <w:rsid w:val="00A74561"/>
    <w:rsid w:val="00A745EF"/>
    <w:rsid w:val="00A74D8F"/>
    <w:rsid w:val="00A761F8"/>
    <w:rsid w:val="00A76B24"/>
    <w:rsid w:val="00A76DF1"/>
    <w:rsid w:val="00A771F4"/>
    <w:rsid w:val="00A77420"/>
    <w:rsid w:val="00A77497"/>
    <w:rsid w:val="00A77C56"/>
    <w:rsid w:val="00A8087E"/>
    <w:rsid w:val="00A80DA3"/>
    <w:rsid w:val="00A8136C"/>
    <w:rsid w:val="00A814F3"/>
    <w:rsid w:val="00A81C12"/>
    <w:rsid w:val="00A82B60"/>
    <w:rsid w:val="00A84492"/>
    <w:rsid w:val="00A85D34"/>
    <w:rsid w:val="00A862ED"/>
    <w:rsid w:val="00A86E18"/>
    <w:rsid w:val="00A87096"/>
    <w:rsid w:val="00A8733B"/>
    <w:rsid w:val="00A902C5"/>
    <w:rsid w:val="00A90511"/>
    <w:rsid w:val="00A91574"/>
    <w:rsid w:val="00A918CB"/>
    <w:rsid w:val="00A9226D"/>
    <w:rsid w:val="00A9254C"/>
    <w:rsid w:val="00A92A3C"/>
    <w:rsid w:val="00A93504"/>
    <w:rsid w:val="00A94043"/>
    <w:rsid w:val="00A94300"/>
    <w:rsid w:val="00A946DE"/>
    <w:rsid w:val="00A948B8"/>
    <w:rsid w:val="00A94BF7"/>
    <w:rsid w:val="00A958AE"/>
    <w:rsid w:val="00A95E2F"/>
    <w:rsid w:val="00A960E4"/>
    <w:rsid w:val="00A96C51"/>
    <w:rsid w:val="00A96DE0"/>
    <w:rsid w:val="00A96E70"/>
    <w:rsid w:val="00A96FCE"/>
    <w:rsid w:val="00AA0124"/>
    <w:rsid w:val="00AA052D"/>
    <w:rsid w:val="00AA069B"/>
    <w:rsid w:val="00AA0A33"/>
    <w:rsid w:val="00AA0C9F"/>
    <w:rsid w:val="00AA0E67"/>
    <w:rsid w:val="00AA1778"/>
    <w:rsid w:val="00AA2522"/>
    <w:rsid w:val="00AA3226"/>
    <w:rsid w:val="00AA417E"/>
    <w:rsid w:val="00AA41FD"/>
    <w:rsid w:val="00AA4576"/>
    <w:rsid w:val="00AA527A"/>
    <w:rsid w:val="00AA597D"/>
    <w:rsid w:val="00AA5E7C"/>
    <w:rsid w:val="00AA6625"/>
    <w:rsid w:val="00AA6694"/>
    <w:rsid w:val="00AA6E48"/>
    <w:rsid w:val="00AA76D0"/>
    <w:rsid w:val="00AA7A71"/>
    <w:rsid w:val="00AA7EA1"/>
    <w:rsid w:val="00AB0280"/>
    <w:rsid w:val="00AB0574"/>
    <w:rsid w:val="00AB07E7"/>
    <w:rsid w:val="00AB0EE1"/>
    <w:rsid w:val="00AB1339"/>
    <w:rsid w:val="00AB2275"/>
    <w:rsid w:val="00AB2886"/>
    <w:rsid w:val="00AB2C34"/>
    <w:rsid w:val="00AB3232"/>
    <w:rsid w:val="00AB39A0"/>
    <w:rsid w:val="00AB3EA0"/>
    <w:rsid w:val="00AB3FB9"/>
    <w:rsid w:val="00AB45E5"/>
    <w:rsid w:val="00AB4AAD"/>
    <w:rsid w:val="00AB4CAC"/>
    <w:rsid w:val="00AB50FC"/>
    <w:rsid w:val="00AB6121"/>
    <w:rsid w:val="00AB6FB0"/>
    <w:rsid w:val="00AB7D93"/>
    <w:rsid w:val="00AC03EF"/>
    <w:rsid w:val="00AC063B"/>
    <w:rsid w:val="00AC0766"/>
    <w:rsid w:val="00AC1DC4"/>
    <w:rsid w:val="00AC1EF4"/>
    <w:rsid w:val="00AC24FD"/>
    <w:rsid w:val="00AC2A3B"/>
    <w:rsid w:val="00AC3930"/>
    <w:rsid w:val="00AC3FB2"/>
    <w:rsid w:val="00AC4781"/>
    <w:rsid w:val="00AC50A9"/>
    <w:rsid w:val="00AC667C"/>
    <w:rsid w:val="00AC79A3"/>
    <w:rsid w:val="00AC79E4"/>
    <w:rsid w:val="00AD0C94"/>
    <w:rsid w:val="00AD0D5E"/>
    <w:rsid w:val="00AD1989"/>
    <w:rsid w:val="00AD1B00"/>
    <w:rsid w:val="00AD23C5"/>
    <w:rsid w:val="00AD2D5C"/>
    <w:rsid w:val="00AD319C"/>
    <w:rsid w:val="00AD3C41"/>
    <w:rsid w:val="00AD3CA2"/>
    <w:rsid w:val="00AD475B"/>
    <w:rsid w:val="00AD535A"/>
    <w:rsid w:val="00AD5666"/>
    <w:rsid w:val="00AD5AAF"/>
    <w:rsid w:val="00AD78F8"/>
    <w:rsid w:val="00AE0027"/>
    <w:rsid w:val="00AE0460"/>
    <w:rsid w:val="00AE0A52"/>
    <w:rsid w:val="00AE0D2C"/>
    <w:rsid w:val="00AE13AE"/>
    <w:rsid w:val="00AE15B1"/>
    <w:rsid w:val="00AE17F3"/>
    <w:rsid w:val="00AE2F4C"/>
    <w:rsid w:val="00AE35A3"/>
    <w:rsid w:val="00AE3FAC"/>
    <w:rsid w:val="00AE504E"/>
    <w:rsid w:val="00AE520E"/>
    <w:rsid w:val="00AE54FE"/>
    <w:rsid w:val="00AE55D4"/>
    <w:rsid w:val="00AE630B"/>
    <w:rsid w:val="00AE7393"/>
    <w:rsid w:val="00AE73C8"/>
    <w:rsid w:val="00AE7B64"/>
    <w:rsid w:val="00AE7BF5"/>
    <w:rsid w:val="00AE7D1D"/>
    <w:rsid w:val="00AF1505"/>
    <w:rsid w:val="00AF1C7C"/>
    <w:rsid w:val="00AF2D02"/>
    <w:rsid w:val="00AF3421"/>
    <w:rsid w:val="00AF3DF8"/>
    <w:rsid w:val="00AF3E52"/>
    <w:rsid w:val="00AF3EE0"/>
    <w:rsid w:val="00AF4667"/>
    <w:rsid w:val="00AF4978"/>
    <w:rsid w:val="00AF55FD"/>
    <w:rsid w:val="00AF5623"/>
    <w:rsid w:val="00AF5CC8"/>
    <w:rsid w:val="00AF5DE6"/>
    <w:rsid w:val="00AF639F"/>
    <w:rsid w:val="00AF699A"/>
    <w:rsid w:val="00AF6BA1"/>
    <w:rsid w:val="00AF6E0E"/>
    <w:rsid w:val="00AF7A12"/>
    <w:rsid w:val="00B001A6"/>
    <w:rsid w:val="00B003D9"/>
    <w:rsid w:val="00B0154A"/>
    <w:rsid w:val="00B0171D"/>
    <w:rsid w:val="00B01C94"/>
    <w:rsid w:val="00B0248A"/>
    <w:rsid w:val="00B0291F"/>
    <w:rsid w:val="00B0323D"/>
    <w:rsid w:val="00B03D2F"/>
    <w:rsid w:val="00B03DEC"/>
    <w:rsid w:val="00B04A68"/>
    <w:rsid w:val="00B050ED"/>
    <w:rsid w:val="00B053E8"/>
    <w:rsid w:val="00B05686"/>
    <w:rsid w:val="00B06217"/>
    <w:rsid w:val="00B06847"/>
    <w:rsid w:val="00B10153"/>
    <w:rsid w:val="00B10239"/>
    <w:rsid w:val="00B104FC"/>
    <w:rsid w:val="00B10C72"/>
    <w:rsid w:val="00B10F5C"/>
    <w:rsid w:val="00B12086"/>
    <w:rsid w:val="00B1208B"/>
    <w:rsid w:val="00B126C5"/>
    <w:rsid w:val="00B126E9"/>
    <w:rsid w:val="00B1283C"/>
    <w:rsid w:val="00B13D43"/>
    <w:rsid w:val="00B14A79"/>
    <w:rsid w:val="00B14B43"/>
    <w:rsid w:val="00B15B2F"/>
    <w:rsid w:val="00B15B50"/>
    <w:rsid w:val="00B16BF9"/>
    <w:rsid w:val="00B1705D"/>
    <w:rsid w:val="00B17A1C"/>
    <w:rsid w:val="00B20036"/>
    <w:rsid w:val="00B2003A"/>
    <w:rsid w:val="00B20109"/>
    <w:rsid w:val="00B20120"/>
    <w:rsid w:val="00B20963"/>
    <w:rsid w:val="00B20B3E"/>
    <w:rsid w:val="00B21BF9"/>
    <w:rsid w:val="00B225C7"/>
    <w:rsid w:val="00B22A7D"/>
    <w:rsid w:val="00B2326E"/>
    <w:rsid w:val="00B25D4C"/>
    <w:rsid w:val="00B2664D"/>
    <w:rsid w:val="00B2684E"/>
    <w:rsid w:val="00B26A37"/>
    <w:rsid w:val="00B26DF2"/>
    <w:rsid w:val="00B26EEC"/>
    <w:rsid w:val="00B271D4"/>
    <w:rsid w:val="00B27994"/>
    <w:rsid w:val="00B307F0"/>
    <w:rsid w:val="00B309F3"/>
    <w:rsid w:val="00B31BFC"/>
    <w:rsid w:val="00B32039"/>
    <w:rsid w:val="00B32DBC"/>
    <w:rsid w:val="00B33B10"/>
    <w:rsid w:val="00B34650"/>
    <w:rsid w:val="00B34B89"/>
    <w:rsid w:val="00B35181"/>
    <w:rsid w:val="00B364BA"/>
    <w:rsid w:val="00B365AD"/>
    <w:rsid w:val="00B3690F"/>
    <w:rsid w:val="00B36D26"/>
    <w:rsid w:val="00B36D27"/>
    <w:rsid w:val="00B37BEF"/>
    <w:rsid w:val="00B40B3E"/>
    <w:rsid w:val="00B40BFD"/>
    <w:rsid w:val="00B41842"/>
    <w:rsid w:val="00B422C2"/>
    <w:rsid w:val="00B42AB5"/>
    <w:rsid w:val="00B42C5D"/>
    <w:rsid w:val="00B43380"/>
    <w:rsid w:val="00B445E4"/>
    <w:rsid w:val="00B448F7"/>
    <w:rsid w:val="00B45155"/>
    <w:rsid w:val="00B456F5"/>
    <w:rsid w:val="00B45E25"/>
    <w:rsid w:val="00B475CA"/>
    <w:rsid w:val="00B47761"/>
    <w:rsid w:val="00B47F05"/>
    <w:rsid w:val="00B517A3"/>
    <w:rsid w:val="00B53082"/>
    <w:rsid w:val="00B53635"/>
    <w:rsid w:val="00B53DD0"/>
    <w:rsid w:val="00B54161"/>
    <w:rsid w:val="00B54E95"/>
    <w:rsid w:val="00B556D3"/>
    <w:rsid w:val="00B557EA"/>
    <w:rsid w:val="00B56EBD"/>
    <w:rsid w:val="00B56F05"/>
    <w:rsid w:val="00B56F27"/>
    <w:rsid w:val="00B604AE"/>
    <w:rsid w:val="00B6117A"/>
    <w:rsid w:val="00B61F87"/>
    <w:rsid w:val="00B636EC"/>
    <w:rsid w:val="00B63805"/>
    <w:rsid w:val="00B638B6"/>
    <w:rsid w:val="00B6485C"/>
    <w:rsid w:val="00B64CD8"/>
    <w:rsid w:val="00B6583C"/>
    <w:rsid w:val="00B65BF1"/>
    <w:rsid w:val="00B66259"/>
    <w:rsid w:val="00B66322"/>
    <w:rsid w:val="00B67955"/>
    <w:rsid w:val="00B70687"/>
    <w:rsid w:val="00B70CA3"/>
    <w:rsid w:val="00B7103A"/>
    <w:rsid w:val="00B719C8"/>
    <w:rsid w:val="00B7202F"/>
    <w:rsid w:val="00B72DAA"/>
    <w:rsid w:val="00B737E4"/>
    <w:rsid w:val="00B73BE6"/>
    <w:rsid w:val="00B74C71"/>
    <w:rsid w:val="00B75650"/>
    <w:rsid w:val="00B76D21"/>
    <w:rsid w:val="00B7700F"/>
    <w:rsid w:val="00B7712D"/>
    <w:rsid w:val="00B7721C"/>
    <w:rsid w:val="00B7768B"/>
    <w:rsid w:val="00B807EE"/>
    <w:rsid w:val="00B80C98"/>
    <w:rsid w:val="00B80D29"/>
    <w:rsid w:val="00B80E0B"/>
    <w:rsid w:val="00B81C2D"/>
    <w:rsid w:val="00B81CFB"/>
    <w:rsid w:val="00B820DD"/>
    <w:rsid w:val="00B838BA"/>
    <w:rsid w:val="00B84684"/>
    <w:rsid w:val="00B84AC3"/>
    <w:rsid w:val="00B84ADE"/>
    <w:rsid w:val="00B84D54"/>
    <w:rsid w:val="00B85037"/>
    <w:rsid w:val="00B858A1"/>
    <w:rsid w:val="00B858B5"/>
    <w:rsid w:val="00B85E4B"/>
    <w:rsid w:val="00B86DFE"/>
    <w:rsid w:val="00B8707E"/>
    <w:rsid w:val="00B870A5"/>
    <w:rsid w:val="00B8720C"/>
    <w:rsid w:val="00B877AE"/>
    <w:rsid w:val="00B87EE1"/>
    <w:rsid w:val="00B91459"/>
    <w:rsid w:val="00B91E41"/>
    <w:rsid w:val="00B924AA"/>
    <w:rsid w:val="00B92EF2"/>
    <w:rsid w:val="00B92F74"/>
    <w:rsid w:val="00B931B2"/>
    <w:rsid w:val="00B93465"/>
    <w:rsid w:val="00B93B22"/>
    <w:rsid w:val="00B93E52"/>
    <w:rsid w:val="00B94484"/>
    <w:rsid w:val="00B9457D"/>
    <w:rsid w:val="00B94654"/>
    <w:rsid w:val="00B948D9"/>
    <w:rsid w:val="00B94A64"/>
    <w:rsid w:val="00B951DA"/>
    <w:rsid w:val="00B9560A"/>
    <w:rsid w:val="00B95724"/>
    <w:rsid w:val="00B95AA2"/>
    <w:rsid w:val="00B95E9A"/>
    <w:rsid w:val="00BA08AB"/>
    <w:rsid w:val="00BA1737"/>
    <w:rsid w:val="00BA1C02"/>
    <w:rsid w:val="00BA2C4C"/>
    <w:rsid w:val="00BA42D4"/>
    <w:rsid w:val="00BA45B0"/>
    <w:rsid w:val="00BA5CD6"/>
    <w:rsid w:val="00BA5D3E"/>
    <w:rsid w:val="00BA6457"/>
    <w:rsid w:val="00BA650B"/>
    <w:rsid w:val="00BA6642"/>
    <w:rsid w:val="00BA683E"/>
    <w:rsid w:val="00BA74B7"/>
    <w:rsid w:val="00BA7C5A"/>
    <w:rsid w:val="00BB00BE"/>
    <w:rsid w:val="00BB0343"/>
    <w:rsid w:val="00BB0B03"/>
    <w:rsid w:val="00BB2643"/>
    <w:rsid w:val="00BB4088"/>
    <w:rsid w:val="00BB40B5"/>
    <w:rsid w:val="00BB4ACC"/>
    <w:rsid w:val="00BB569F"/>
    <w:rsid w:val="00BB5870"/>
    <w:rsid w:val="00BB5D05"/>
    <w:rsid w:val="00BB6DBF"/>
    <w:rsid w:val="00BB703C"/>
    <w:rsid w:val="00BC080A"/>
    <w:rsid w:val="00BC17FE"/>
    <w:rsid w:val="00BC18C5"/>
    <w:rsid w:val="00BC1CF7"/>
    <w:rsid w:val="00BC283B"/>
    <w:rsid w:val="00BC2910"/>
    <w:rsid w:val="00BC2C6D"/>
    <w:rsid w:val="00BC3A4D"/>
    <w:rsid w:val="00BC42BF"/>
    <w:rsid w:val="00BC55AE"/>
    <w:rsid w:val="00BC55E3"/>
    <w:rsid w:val="00BC57C1"/>
    <w:rsid w:val="00BC5A7D"/>
    <w:rsid w:val="00BC60BB"/>
    <w:rsid w:val="00BC6149"/>
    <w:rsid w:val="00BC693D"/>
    <w:rsid w:val="00BC6AE1"/>
    <w:rsid w:val="00BC6D55"/>
    <w:rsid w:val="00BC6D95"/>
    <w:rsid w:val="00BC7228"/>
    <w:rsid w:val="00BC795B"/>
    <w:rsid w:val="00BD053F"/>
    <w:rsid w:val="00BD11E9"/>
    <w:rsid w:val="00BD2D5D"/>
    <w:rsid w:val="00BD3D17"/>
    <w:rsid w:val="00BD54B6"/>
    <w:rsid w:val="00BD5C64"/>
    <w:rsid w:val="00BD5E1C"/>
    <w:rsid w:val="00BD6580"/>
    <w:rsid w:val="00BE069F"/>
    <w:rsid w:val="00BE0D70"/>
    <w:rsid w:val="00BE1C12"/>
    <w:rsid w:val="00BE235A"/>
    <w:rsid w:val="00BE2F19"/>
    <w:rsid w:val="00BE3466"/>
    <w:rsid w:val="00BE3489"/>
    <w:rsid w:val="00BE3E02"/>
    <w:rsid w:val="00BE4408"/>
    <w:rsid w:val="00BE5CB2"/>
    <w:rsid w:val="00BE6878"/>
    <w:rsid w:val="00BE731A"/>
    <w:rsid w:val="00BE7572"/>
    <w:rsid w:val="00BE7BE7"/>
    <w:rsid w:val="00BF058C"/>
    <w:rsid w:val="00BF0605"/>
    <w:rsid w:val="00BF1050"/>
    <w:rsid w:val="00BF1387"/>
    <w:rsid w:val="00BF1423"/>
    <w:rsid w:val="00BF16D7"/>
    <w:rsid w:val="00BF3B93"/>
    <w:rsid w:val="00BF46B3"/>
    <w:rsid w:val="00BF4A54"/>
    <w:rsid w:val="00BF6005"/>
    <w:rsid w:val="00BF67F8"/>
    <w:rsid w:val="00BF69D5"/>
    <w:rsid w:val="00BF758F"/>
    <w:rsid w:val="00C00163"/>
    <w:rsid w:val="00C00637"/>
    <w:rsid w:val="00C00E14"/>
    <w:rsid w:val="00C00F89"/>
    <w:rsid w:val="00C010F4"/>
    <w:rsid w:val="00C01328"/>
    <w:rsid w:val="00C01987"/>
    <w:rsid w:val="00C02871"/>
    <w:rsid w:val="00C029AA"/>
    <w:rsid w:val="00C02F00"/>
    <w:rsid w:val="00C03D03"/>
    <w:rsid w:val="00C040BC"/>
    <w:rsid w:val="00C044FE"/>
    <w:rsid w:val="00C04B19"/>
    <w:rsid w:val="00C04F46"/>
    <w:rsid w:val="00C0598D"/>
    <w:rsid w:val="00C06B61"/>
    <w:rsid w:val="00C06D63"/>
    <w:rsid w:val="00C07022"/>
    <w:rsid w:val="00C07253"/>
    <w:rsid w:val="00C07C32"/>
    <w:rsid w:val="00C07EA2"/>
    <w:rsid w:val="00C07EED"/>
    <w:rsid w:val="00C10DCC"/>
    <w:rsid w:val="00C10F07"/>
    <w:rsid w:val="00C11324"/>
    <w:rsid w:val="00C1179C"/>
    <w:rsid w:val="00C11945"/>
    <w:rsid w:val="00C1195D"/>
    <w:rsid w:val="00C119F7"/>
    <w:rsid w:val="00C144BA"/>
    <w:rsid w:val="00C14FEB"/>
    <w:rsid w:val="00C15ABB"/>
    <w:rsid w:val="00C15C6D"/>
    <w:rsid w:val="00C16101"/>
    <w:rsid w:val="00C16697"/>
    <w:rsid w:val="00C16D0C"/>
    <w:rsid w:val="00C173C6"/>
    <w:rsid w:val="00C2008D"/>
    <w:rsid w:val="00C20B91"/>
    <w:rsid w:val="00C211D4"/>
    <w:rsid w:val="00C213DB"/>
    <w:rsid w:val="00C229B9"/>
    <w:rsid w:val="00C239A3"/>
    <w:rsid w:val="00C23E0F"/>
    <w:rsid w:val="00C2485C"/>
    <w:rsid w:val="00C24BE5"/>
    <w:rsid w:val="00C25AC1"/>
    <w:rsid w:val="00C30906"/>
    <w:rsid w:val="00C30FFA"/>
    <w:rsid w:val="00C31792"/>
    <w:rsid w:val="00C319E5"/>
    <w:rsid w:val="00C320F7"/>
    <w:rsid w:val="00C33BB2"/>
    <w:rsid w:val="00C342FF"/>
    <w:rsid w:val="00C34D03"/>
    <w:rsid w:val="00C35E73"/>
    <w:rsid w:val="00C3649C"/>
    <w:rsid w:val="00C371AD"/>
    <w:rsid w:val="00C37378"/>
    <w:rsid w:val="00C376A1"/>
    <w:rsid w:val="00C37865"/>
    <w:rsid w:val="00C40751"/>
    <w:rsid w:val="00C41242"/>
    <w:rsid w:val="00C41427"/>
    <w:rsid w:val="00C41647"/>
    <w:rsid w:val="00C41742"/>
    <w:rsid w:val="00C41BC3"/>
    <w:rsid w:val="00C42A12"/>
    <w:rsid w:val="00C44489"/>
    <w:rsid w:val="00C44926"/>
    <w:rsid w:val="00C45635"/>
    <w:rsid w:val="00C45F99"/>
    <w:rsid w:val="00C46557"/>
    <w:rsid w:val="00C47039"/>
    <w:rsid w:val="00C478E2"/>
    <w:rsid w:val="00C4797E"/>
    <w:rsid w:val="00C47B37"/>
    <w:rsid w:val="00C47CAE"/>
    <w:rsid w:val="00C47EB2"/>
    <w:rsid w:val="00C47FE1"/>
    <w:rsid w:val="00C50517"/>
    <w:rsid w:val="00C508A3"/>
    <w:rsid w:val="00C50F8E"/>
    <w:rsid w:val="00C51005"/>
    <w:rsid w:val="00C526C9"/>
    <w:rsid w:val="00C527F5"/>
    <w:rsid w:val="00C52B20"/>
    <w:rsid w:val="00C542E8"/>
    <w:rsid w:val="00C54CA3"/>
    <w:rsid w:val="00C54CB9"/>
    <w:rsid w:val="00C56D0F"/>
    <w:rsid w:val="00C5718A"/>
    <w:rsid w:val="00C57AB3"/>
    <w:rsid w:val="00C6074F"/>
    <w:rsid w:val="00C611BF"/>
    <w:rsid w:val="00C629BD"/>
    <w:rsid w:val="00C62DBE"/>
    <w:rsid w:val="00C63642"/>
    <w:rsid w:val="00C65465"/>
    <w:rsid w:val="00C6573D"/>
    <w:rsid w:val="00C65793"/>
    <w:rsid w:val="00C65837"/>
    <w:rsid w:val="00C65945"/>
    <w:rsid w:val="00C659EE"/>
    <w:rsid w:val="00C65EDC"/>
    <w:rsid w:val="00C66075"/>
    <w:rsid w:val="00C676FE"/>
    <w:rsid w:val="00C67830"/>
    <w:rsid w:val="00C67FA0"/>
    <w:rsid w:val="00C70435"/>
    <w:rsid w:val="00C706AA"/>
    <w:rsid w:val="00C70DF1"/>
    <w:rsid w:val="00C70EFB"/>
    <w:rsid w:val="00C70FD8"/>
    <w:rsid w:val="00C724AC"/>
    <w:rsid w:val="00C73035"/>
    <w:rsid w:val="00C730AD"/>
    <w:rsid w:val="00C73562"/>
    <w:rsid w:val="00C74A24"/>
    <w:rsid w:val="00C74CF0"/>
    <w:rsid w:val="00C76B6A"/>
    <w:rsid w:val="00C76ECC"/>
    <w:rsid w:val="00C77005"/>
    <w:rsid w:val="00C771E2"/>
    <w:rsid w:val="00C77D65"/>
    <w:rsid w:val="00C77D6C"/>
    <w:rsid w:val="00C77DC3"/>
    <w:rsid w:val="00C826AD"/>
    <w:rsid w:val="00C837A8"/>
    <w:rsid w:val="00C84801"/>
    <w:rsid w:val="00C864FF"/>
    <w:rsid w:val="00C87F97"/>
    <w:rsid w:val="00C900F9"/>
    <w:rsid w:val="00C907D1"/>
    <w:rsid w:val="00C9113C"/>
    <w:rsid w:val="00C918C2"/>
    <w:rsid w:val="00C920C5"/>
    <w:rsid w:val="00C9225F"/>
    <w:rsid w:val="00C929EA"/>
    <w:rsid w:val="00C93143"/>
    <w:rsid w:val="00C93A0D"/>
    <w:rsid w:val="00C94801"/>
    <w:rsid w:val="00C95056"/>
    <w:rsid w:val="00C95C8D"/>
    <w:rsid w:val="00C95E73"/>
    <w:rsid w:val="00C96E7B"/>
    <w:rsid w:val="00C978DF"/>
    <w:rsid w:val="00CA07A6"/>
    <w:rsid w:val="00CA26B2"/>
    <w:rsid w:val="00CA389F"/>
    <w:rsid w:val="00CA3A6B"/>
    <w:rsid w:val="00CA5491"/>
    <w:rsid w:val="00CA56CE"/>
    <w:rsid w:val="00CA693C"/>
    <w:rsid w:val="00CA6CF8"/>
    <w:rsid w:val="00CA77DC"/>
    <w:rsid w:val="00CA7920"/>
    <w:rsid w:val="00CA7DEB"/>
    <w:rsid w:val="00CB089B"/>
    <w:rsid w:val="00CB0918"/>
    <w:rsid w:val="00CB0CDD"/>
    <w:rsid w:val="00CB11D3"/>
    <w:rsid w:val="00CB2004"/>
    <w:rsid w:val="00CB205F"/>
    <w:rsid w:val="00CB2104"/>
    <w:rsid w:val="00CB2F64"/>
    <w:rsid w:val="00CB3A3E"/>
    <w:rsid w:val="00CB4AB9"/>
    <w:rsid w:val="00CB51E9"/>
    <w:rsid w:val="00CB5362"/>
    <w:rsid w:val="00CB7013"/>
    <w:rsid w:val="00CB7E77"/>
    <w:rsid w:val="00CC0119"/>
    <w:rsid w:val="00CC050A"/>
    <w:rsid w:val="00CC0526"/>
    <w:rsid w:val="00CC0FCF"/>
    <w:rsid w:val="00CC15AC"/>
    <w:rsid w:val="00CC1BCD"/>
    <w:rsid w:val="00CC216F"/>
    <w:rsid w:val="00CC2C29"/>
    <w:rsid w:val="00CC2CF2"/>
    <w:rsid w:val="00CC3007"/>
    <w:rsid w:val="00CC3283"/>
    <w:rsid w:val="00CC3B10"/>
    <w:rsid w:val="00CC4156"/>
    <w:rsid w:val="00CC4B37"/>
    <w:rsid w:val="00CC4B95"/>
    <w:rsid w:val="00CC70E0"/>
    <w:rsid w:val="00CC72CE"/>
    <w:rsid w:val="00CD0298"/>
    <w:rsid w:val="00CD05B8"/>
    <w:rsid w:val="00CD07DA"/>
    <w:rsid w:val="00CD0B07"/>
    <w:rsid w:val="00CD20D8"/>
    <w:rsid w:val="00CD2A8E"/>
    <w:rsid w:val="00CD2DBA"/>
    <w:rsid w:val="00CD32C7"/>
    <w:rsid w:val="00CD32D3"/>
    <w:rsid w:val="00CD3499"/>
    <w:rsid w:val="00CD3E12"/>
    <w:rsid w:val="00CD424F"/>
    <w:rsid w:val="00CD53A1"/>
    <w:rsid w:val="00CD56E9"/>
    <w:rsid w:val="00CD5975"/>
    <w:rsid w:val="00CD5CAF"/>
    <w:rsid w:val="00CD6512"/>
    <w:rsid w:val="00CD785D"/>
    <w:rsid w:val="00CE1CB0"/>
    <w:rsid w:val="00CE24FC"/>
    <w:rsid w:val="00CE2BE2"/>
    <w:rsid w:val="00CE2D1F"/>
    <w:rsid w:val="00CE3415"/>
    <w:rsid w:val="00CE346F"/>
    <w:rsid w:val="00CE3867"/>
    <w:rsid w:val="00CE3D6D"/>
    <w:rsid w:val="00CE4964"/>
    <w:rsid w:val="00CE555E"/>
    <w:rsid w:val="00CE6092"/>
    <w:rsid w:val="00CE69B8"/>
    <w:rsid w:val="00CF0347"/>
    <w:rsid w:val="00CF115F"/>
    <w:rsid w:val="00CF2C78"/>
    <w:rsid w:val="00CF2D88"/>
    <w:rsid w:val="00CF3AF3"/>
    <w:rsid w:val="00CF3CC6"/>
    <w:rsid w:val="00CF3EB8"/>
    <w:rsid w:val="00CF3FCC"/>
    <w:rsid w:val="00CF4113"/>
    <w:rsid w:val="00CF4309"/>
    <w:rsid w:val="00CF4423"/>
    <w:rsid w:val="00CF545C"/>
    <w:rsid w:val="00CF550A"/>
    <w:rsid w:val="00CF5840"/>
    <w:rsid w:val="00CF6431"/>
    <w:rsid w:val="00CF7038"/>
    <w:rsid w:val="00CF722C"/>
    <w:rsid w:val="00CF770F"/>
    <w:rsid w:val="00D002DF"/>
    <w:rsid w:val="00D00312"/>
    <w:rsid w:val="00D010BD"/>
    <w:rsid w:val="00D0141B"/>
    <w:rsid w:val="00D01F69"/>
    <w:rsid w:val="00D0202D"/>
    <w:rsid w:val="00D0207D"/>
    <w:rsid w:val="00D027D0"/>
    <w:rsid w:val="00D02939"/>
    <w:rsid w:val="00D02F68"/>
    <w:rsid w:val="00D032C2"/>
    <w:rsid w:val="00D03FCD"/>
    <w:rsid w:val="00D040B5"/>
    <w:rsid w:val="00D0464E"/>
    <w:rsid w:val="00D04833"/>
    <w:rsid w:val="00D0572C"/>
    <w:rsid w:val="00D05C03"/>
    <w:rsid w:val="00D05D61"/>
    <w:rsid w:val="00D063AD"/>
    <w:rsid w:val="00D0658E"/>
    <w:rsid w:val="00D0759B"/>
    <w:rsid w:val="00D07CBA"/>
    <w:rsid w:val="00D1124F"/>
    <w:rsid w:val="00D11B57"/>
    <w:rsid w:val="00D125A5"/>
    <w:rsid w:val="00D12D8C"/>
    <w:rsid w:val="00D12F05"/>
    <w:rsid w:val="00D1303D"/>
    <w:rsid w:val="00D133AD"/>
    <w:rsid w:val="00D13F37"/>
    <w:rsid w:val="00D14199"/>
    <w:rsid w:val="00D141E1"/>
    <w:rsid w:val="00D14481"/>
    <w:rsid w:val="00D1499E"/>
    <w:rsid w:val="00D1527C"/>
    <w:rsid w:val="00D15EFC"/>
    <w:rsid w:val="00D1616C"/>
    <w:rsid w:val="00D16604"/>
    <w:rsid w:val="00D16E5A"/>
    <w:rsid w:val="00D17209"/>
    <w:rsid w:val="00D17890"/>
    <w:rsid w:val="00D17E31"/>
    <w:rsid w:val="00D17E51"/>
    <w:rsid w:val="00D20EF8"/>
    <w:rsid w:val="00D21A32"/>
    <w:rsid w:val="00D23988"/>
    <w:rsid w:val="00D2449C"/>
    <w:rsid w:val="00D24ABA"/>
    <w:rsid w:val="00D25195"/>
    <w:rsid w:val="00D25ACB"/>
    <w:rsid w:val="00D25B79"/>
    <w:rsid w:val="00D26394"/>
    <w:rsid w:val="00D26A38"/>
    <w:rsid w:val="00D271F2"/>
    <w:rsid w:val="00D276FE"/>
    <w:rsid w:val="00D2784E"/>
    <w:rsid w:val="00D3056E"/>
    <w:rsid w:val="00D3095F"/>
    <w:rsid w:val="00D30F2F"/>
    <w:rsid w:val="00D325F5"/>
    <w:rsid w:val="00D327E3"/>
    <w:rsid w:val="00D328D8"/>
    <w:rsid w:val="00D32E9B"/>
    <w:rsid w:val="00D33813"/>
    <w:rsid w:val="00D33D22"/>
    <w:rsid w:val="00D34093"/>
    <w:rsid w:val="00D34D8A"/>
    <w:rsid w:val="00D351B3"/>
    <w:rsid w:val="00D355E8"/>
    <w:rsid w:val="00D357EC"/>
    <w:rsid w:val="00D35901"/>
    <w:rsid w:val="00D35C72"/>
    <w:rsid w:val="00D3627A"/>
    <w:rsid w:val="00D36E13"/>
    <w:rsid w:val="00D3714F"/>
    <w:rsid w:val="00D371C4"/>
    <w:rsid w:val="00D37245"/>
    <w:rsid w:val="00D37A5A"/>
    <w:rsid w:val="00D37C3B"/>
    <w:rsid w:val="00D409F4"/>
    <w:rsid w:val="00D41675"/>
    <w:rsid w:val="00D42911"/>
    <w:rsid w:val="00D42A06"/>
    <w:rsid w:val="00D42ACB"/>
    <w:rsid w:val="00D42E68"/>
    <w:rsid w:val="00D43146"/>
    <w:rsid w:val="00D43B83"/>
    <w:rsid w:val="00D463B6"/>
    <w:rsid w:val="00D466D1"/>
    <w:rsid w:val="00D46CCD"/>
    <w:rsid w:val="00D47FC4"/>
    <w:rsid w:val="00D50158"/>
    <w:rsid w:val="00D50960"/>
    <w:rsid w:val="00D50D94"/>
    <w:rsid w:val="00D50F41"/>
    <w:rsid w:val="00D5123D"/>
    <w:rsid w:val="00D51726"/>
    <w:rsid w:val="00D519B9"/>
    <w:rsid w:val="00D52685"/>
    <w:rsid w:val="00D52EAE"/>
    <w:rsid w:val="00D53C46"/>
    <w:rsid w:val="00D54366"/>
    <w:rsid w:val="00D54D88"/>
    <w:rsid w:val="00D5517C"/>
    <w:rsid w:val="00D5728C"/>
    <w:rsid w:val="00D575E5"/>
    <w:rsid w:val="00D57FC5"/>
    <w:rsid w:val="00D60C27"/>
    <w:rsid w:val="00D61038"/>
    <w:rsid w:val="00D61F09"/>
    <w:rsid w:val="00D63E2E"/>
    <w:rsid w:val="00D64A1C"/>
    <w:rsid w:val="00D65226"/>
    <w:rsid w:val="00D653C4"/>
    <w:rsid w:val="00D655EE"/>
    <w:rsid w:val="00D6633D"/>
    <w:rsid w:val="00D6662E"/>
    <w:rsid w:val="00D6724F"/>
    <w:rsid w:val="00D67521"/>
    <w:rsid w:val="00D67F7D"/>
    <w:rsid w:val="00D700BA"/>
    <w:rsid w:val="00D703A5"/>
    <w:rsid w:val="00D70819"/>
    <w:rsid w:val="00D70B31"/>
    <w:rsid w:val="00D70B99"/>
    <w:rsid w:val="00D719ED"/>
    <w:rsid w:val="00D71E60"/>
    <w:rsid w:val="00D7239A"/>
    <w:rsid w:val="00D7342F"/>
    <w:rsid w:val="00D73927"/>
    <w:rsid w:val="00D73D15"/>
    <w:rsid w:val="00D73E24"/>
    <w:rsid w:val="00D74434"/>
    <w:rsid w:val="00D7471A"/>
    <w:rsid w:val="00D74A42"/>
    <w:rsid w:val="00D74E70"/>
    <w:rsid w:val="00D75646"/>
    <w:rsid w:val="00D75687"/>
    <w:rsid w:val="00D77838"/>
    <w:rsid w:val="00D77C9A"/>
    <w:rsid w:val="00D80DFD"/>
    <w:rsid w:val="00D8191E"/>
    <w:rsid w:val="00D81AC2"/>
    <w:rsid w:val="00D83DF0"/>
    <w:rsid w:val="00D83F29"/>
    <w:rsid w:val="00D8466B"/>
    <w:rsid w:val="00D84E90"/>
    <w:rsid w:val="00D850D5"/>
    <w:rsid w:val="00D85F01"/>
    <w:rsid w:val="00D86321"/>
    <w:rsid w:val="00D86434"/>
    <w:rsid w:val="00D870C0"/>
    <w:rsid w:val="00D87FDA"/>
    <w:rsid w:val="00D908A8"/>
    <w:rsid w:val="00D90971"/>
    <w:rsid w:val="00D91476"/>
    <w:rsid w:val="00D91515"/>
    <w:rsid w:val="00D925C2"/>
    <w:rsid w:val="00D92672"/>
    <w:rsid w:val="00D93299"/>
    <w:rsid w:val="00D94DCD"/>
    <w:rsid w:val="00D951F3"/>
    <w:rsid w:val="00D954E1"/>
    <w:rsid w:val="00D95884"/>
    <w:rsid w:val="00D9602B"/>
    <w:rsid w:val="00D961CF"/>
    <w:rsid w:val="00D97308"/>
    <w:rsid w:val="00D9753F"/>
    <w:rsid w:val="00D97D98"/>
    <w:rsid w:val="00DA0D1A"/>
    <w:rsid w:val="00DA0D81"/>
    <w:rsid w:val="00DA10E6"/>
    <w:rsid w:val="00DA1514"/>
    <w:rsid w:val="00DA2864"/>
    <w:rsid w:val="00DA3E53"/>
    <w:rsid w:val="00DA41EA"/>
    <w:rsid w:val="00DA4634"/>
    <w:rsid w:val="00DA50C8"/>
    <w:rsid w:val="00DA553B"/>
    <w:rsid w:val="00DA5E56"/>
    <w:rsid w:val="00DA6F48"/>
    <w:rsid w:val="00DB0BBC"/>
    <w:rsid w:val="00DB1BA0"/>
    <w:rsid w:val="00DB2BC4"/>
    <w:rsid w:val="00DB421F"/>
    <w:rsid w:val="00DB46E6"/>
    <w:rsid w:val="00DB52E8"/>
    <w:rsid w:val="00DB59C9"/>
    <w:rsid w:val="00DB5B7C"/>
    <w:rsid w:val="00DB5F22"/>
    <w:rsid w:val="00DB5FE1"/>
    <w:rsid w:val="00DB66C6"/>
    <w:rsid w:val="00DB6D51"/>
    <w:rsid w:val="00DB6F37"/>
    <w:rsid w:val="00DC1199"/>
    <w:rsid w:val="00DC1201"/>
    <w:rsid w:val="00DC24C3"/>
    <w:rsid w:val="00DC2736"/>
    <w:rsid w:val="00DC2918"/>
    <w:rsid w:val="00DC33FE"/>
    <w:rsid w:val="00DC366B"/>
    <w:rsid w:val="00DC4469"/>
    <w:rsid w:val="00DC5D83"/>
    <w:rsid w:val="00DC60CA"/>
    <w:rsid w:val="00DC6ED6"/>
    <w:rsid w:val="00DC7204"/>
    <w:rsid w:val="00DC756B"/>
    <w:rsid w:val="00DC7735"/>
    <w:rsid w:val="00DC7F8B"/>
    <w:rsid w:val="00DD052B"/>
    <w:rsid w:val="00DD0F79"/>
    <w:rsid w:val="00DD15DB"/>
    <w:rsid w:val="00DD192D"/>
    <w:rsid w:val="00DD2303"/>
    <w:rsid w:val="00DD29FA"/>
    <w:rsid w:val="00DD2CC0"/>
    <w:rsid w:val="00DD37D8"/>
    <w:rsid w:val="00DD4037"/>
    <w:rsid w:val="00DD4D25"/>
    <w:rsid w:val="00DD54B7"/>
    <w:rsid w:val="00DD6649"/>
    <w:rsid w:val="00DD678D"/>
    <w:rsid w:val="00DD6D60"/>
    <w:rsid w:val="00DD6EFE"/>
    <w:rsid w:val="00DE089E"/>
    <w:rsid w:val="00DE0E3E"/>
    <w:rsid w:val="00DE1251"/>
    <w:rsid w:val="00DE1C5C"/>
    <w:rsid w:val="00DE27E4"/>
    <w:rsid w:val="00DE2B85"/>
    <w:rsid w:val="00DE2E87"/>
    <w:rsid w:val="00DE31C9"/>
    <w:rsid w:val="00DE51FD"/>
    <w:rsid w:val="00DE57FE"/>
    <w:rsid w:val="00DE589D"/>
    <w:rsid w:val="00DE5B21"/>
    <w:rsid w:val="00DE65E5"/>
    <w:rsid w:val="00DE6E72"/>
    <w:rsid w:val="00DE6E80"/>
    <w:rsid w:val="00DF0228"/>
    <w:rsid w:val="00DF039B"/>
    <w:rsid w:val="00DF060F"/>
    <w:rsid w:val="00DF0D27"/>
    <w:rsid w:val="00DF1244"/>
    <w:rsid w:val="00DF16E8"/>
    <w:rsid w:val="00DF235D"/>
    <w:rsid w:val="00DF261C"/>
    <w:rsid w:val="00DF2753"/>
    <w:rsid w:val="00DF28A5"/>
    <w:rsid w:val="00DF2A15"/>
    <w:rsid w:val="00DF2D35"/>
    <w:rsid w:val="00DF2DA8"/>
    <w:rsid w:val="00DF3D65"/>
    <w:rsid w:val="00DF3F6D"/>
    <w:rsid w:val="00DF4447"/>
    <w:rsid w:val="00DF4E64"/>
    <w:rsid w:val="00DF5375"/>
    <w:rsid w:val="00DF5C44"/>
    <w:rsid w:val="00DF6EA8"/>
    <w:rsid w:val="00E00663"/>
    <w:rsid w:val="00E0102B"/>
    <w:rsid w:val="00E01373"/>
    <w:rsid w:val="00E015CE"/>
    <w:rsid w:val="00E01D3B"/>
    <w:rsid w:val="00E026EE"/>
    <w:rsid w:val="00E02EDE"/>
    <w:rsid w:val="00E0399A"/>
    <w:rsid w:val="00E04433"/>
    <w:rsid w:val="00E04F51"/>
    <w:rsid w:val="00E0508B"/>
    <w:rsid w:val="00E06757"/>
    <w:rsid w:val="00E06850"/>
    <w:rsid w:val="00E077A6"/>
    <w:rsid w:val="00E10A49"/>
    <w:rsid w:val="00E11579"/>
    <w:rsid w:val="00E115E6"/>
    <w:rsid w:val="00E11C87"/>
    <w:rsid w:val="00E13316"/>
    <w:rsid w:val="00E13F74"/>
    <w:rsid w:val="00E14019"/>
    <w:rsid w:val="00E14058"/>
    <w:rsid w:val="00E142A3"/>
    <w:rsid w:val="00E14422"/>
    <w:rsid w:val="00E1537E"/>
    <w:rsid w:val="00E158A4"/>
    <w:rsid w:val="00E15BF8"/>
    <w:rsid w:val="00E15CCE"/>
    <w:rsid w:val="00E16391"/>
    <w:rsid w:val="00E16916"/>
    <w:rsid w:val="00E17ABA"/>
    <w:rsid w:val="00E17C59"/>
    <w:rsid w:val="00E206D8"/>
    <w:rsid w:val="00E20774"/>
    <w:rsid w:val="00E207AA"/>
    <w:rsid w:val="00E20B93"/>
    <w:rsid w:val="00E216DC"/>
    <w:rsid w:val="00E225C0"/>
    <w:rsid w:val="00E238EF"/>
    <w:rsid w:val="00E24833"/>
    <w:rsid w:val="00E24AB8"/>
    <w:rsid w:val="00E25198"/>
    <w:rsid w:val="00E26A31"/>
    <w:rsid w:val="00E26C42"/>
    <w:rsid w:val="00E26CBA"/>
    <w:rsid w:val="00E27078"/>
    <w:rsid w:val="00E276A7"/>
    <w:rsid w:val="00E2797C"/>
    <w:rsid w:val="00E306A2"/>
    <w:rsid w:val="00E3139C"/>
    <w:rsid w:val="00E313F7"/>
    <w:rsid w:val="00E323A3"/>
    <w:rsid w:val="00E32A1E"/>
    <w:rsid w:val="00E32DC8"/>
    <w:rsid w:val="00E33AA0"/>
    <w:rsid w:val="00E3464B"/>
    <w:rsid w:val="00E352F3"/>
    <w:rsid w:val="00E357C3"/>
    <w:rsid w:val="00E36238"/>
    <w:rsid w:val="00E363A7"/>
    <w:rsid w:val="00E36533"/>
    <w:rsid w:val="00E36912"/>
    <w:rsid w:val="00E36EE5"/>
    <w:rsid w:val="00E37427"/>
    <w:rsid w:val="00E37774"/>
    <w:rsid w:val="00E37F54"/>
    <w:rsid w:val="00E401F1"/>
    <w:rsid w:val="00E40A96"/>
    <w:rsid w:val="00E40BA6"/>
    <w:rsid w:val="00E41233"/>
    <w:rsid w:val="00E427BF"/>
    <w:rsid w:val="00E42BEF"/>
    <w:rsid w:val="00E4321B"/>
    <w:rsid w:val="00E4361A"/>
    <w:rsid w:val="00E442E0"/>
    <w:rsid w:val="00E44AB1"/>
    <w:rsid w:val="00E45569"/>
    <w:rsid w:val="00E46103"/>
    <w:rsid w:val="00E47582"/>
    <w:rsid w:val="00E477ED"/>
    <w:rsid w:val="00E5008B"/>
    <w:rsid w:val="00E50495"/>
    <w:rsid w:val="00E50C47"/>
    <w:rsid w:val="00E52074"/>
    <w:rsid w:val="00E521F7"/>
    <w:rsid w:val="00E52426"/>
    <w:rsid w:val="00E53C1C"/>
    <w:rsid w:val="00E54C66"/>
    <w:rsid w:val="00E54E89"/>
    <w:rsid w:val="00E54EE2"/>
    <w:rsid w:val="00E54FEC"/>
    <w:rsid w:val="00E552D3"/>
    <w:rsid w:val="00E55F68"/>
    <w:rsid w:val="00E5622F"/>
    <w:rsid w:val="00E564AA"/>
    <w:rsid w:val="00E60993"/>
    <w:rsid w:val="00E609A3"/>
    <w:rsid w:val="00E61166"/>
    <w:rsid w:val="00E62350"/>
    <w:rsid w:val="00E624FA"/>
    <w:rsid w:val="00E625A6"/>
    <w:rsid w:val="00E636C4"/>
    <w:rsid w:val="00E63891"/>
    <w:rsid w:val="00E6480F"/>
    <w:rsid w:val="00E648C9"/>
    <w:rsid w:val="00E64AB0"/>
    <w:rsid w:val="00E65191"/>
    <w:rsid w:val="00E6577C"/>
    <w:rsid w:val="00E662D6"/>
    <w:rsid w:val="00E66588"/>
    <w:rsid w:val="00E66986"/>
    <w:rsid w:val="00E67D09"/>
    <w:rsid w:val="00E70A64"/>
    <w:rsid w:val="00E71703"/>
    <w:rsid w:val="00E71A6E"/>
    <w:rsid w:val="00E7232D"/>
    <w:rsid w:val="00E72CC8"/>
    <w:rsid w:val="00E72F61"/>
    <w:rsid w:val="00E73381"/>
    <w:rsid w:val="00E737AB"/>
    <w:rsid w:val="00E73B38"/>
    <w:rsid w:val="00E742B3"/>
    <w:rsid w:val="00E74538"/>
    <w:rsid w:val="00E75668"/>
    <w:rsid w:val="00E759E7"/>
    <w:rsid w:val="00E762F5"/>
    <w:rsid w:val="00E778B4"/>
    <w:rsid w:val="00E77C4A"/>
    <w:rsid w:val="00E80FE5"/>
    <w:rsid w:val="00E81CF8"/>
    <w:rsid w:val="00E82278"/>
    <w:rsid w:val="00E824AE"/>
    <w:rsid w:val="00E824F6"/>
    <w:rsid w:val="00E8464A"/>
    <w:rsid w:val="00E84D71"/>
    <w:rsid w:val="00E84D9A"/>
    <w:rsid w:val="00E8525A"/>
    <w:rsid w:val="00E85885"/>
    <w:rsid w:val="00E859D7"/>
    <w:rsid w:val="00E862D5"/>
    <w:rsid w:val="00E86657"/>
    <w:rsid w:val="00E879A9"/>
    <w:rsid w:val="00E87A7A"/>
    <w:rsid w:val="00E92639"/>
    <w:rsid w:val="00E926A9"/>
    <w:rsid w:val="00E92F61"/>
    <w:rsid w:val="00E9357E"/>
    <w:rsid w:val="00E9382F"/>
    <w:rsid w:val="00E93D1F"/>
    <w:rsid w:val="00E9436F"/>
    <w:rsid w:val="00E947B7"/>
    <w:rsid w:val="00E94803"/>
    <w:rsid w:val="00E94906"/>
    <w:rsid w:val="00E95850"/>
    <w:rsid w:val="00E95951"/>
    <w:rsid w:val="00E95AC5"/>
    <w:rsid w:val="00E9740C"/>
    <w:rsid w:val="00E97412"/>
    <w:rsid w:val="00E97C72"/>
    <w:rsid w:val="00E97E04"/>
    <w:rsid w:val="00E97EF5"/>
    <w:rsid w:val="00EA04FB"/>
    <w:rsid w:val="00EA20A6"/>
    <w:rsid w:val="00EA20F6"/>
    <w:rsid w:val="00EA2958"/>
    <w:rsid w:val="00EA3B71"/>
    <w:rsid w:val="00EA3C6D"/>
    <w:rsid w:val="00EA43AE"/>
    <w:rsid w:val="00EA4C2E"/>
    <w:rsid w:val="00EA50B0"/>
    <w:rsid w:val="00EA53D2"/>
    <w:rsid w:val="00EA5D61"/>
    <w:rsid w:val="00EA5F1D"/>
    <w:rsid w:val="00EA709D"/>
    <w:rsid w:val="00EA7AC0"/>
    <w:rsid w:val="00EA7D80"/>
    <w:rsid w:val="00EB01E3"/>
    <w:rsid w:val="00EB0545"/>
    <w:rsid w:val="00EB0BFB"/>
    <w:rsid w:val="00EB0FA0"/>
    <w:rsid w:val="00EB2A13"/>
    <w:rsid w:val="00EB2B9A"/>
    <w:rsid w:val="00EB31EC"/>
    <w:rsid w:val="00EB3555"/>
    <w:rsid w:val="00EB4107"/>
    <w:rsid w:val="00EB423A"/>
    <w:rsid w:val="00EB4F63"/>
    <w:rsid w:val="00EB5B0B"/>
    <w:rsid w:val="00EB6E56"/>
    <w:rsid w:val="00EB73F6"/>
    <w:rsid w:val="00EC0D26"/>
    <w:rsid w:val="00EC1684"/>
    <w:rsid w:val="00EC193B"/>
    <w:rsid w:val="00EC27D5"/>
    <w:rsid w:val="00EC2EF1"/>
    <w:rsid w:val="00EC2FCB"/>
    <w:rsid w:val="00EC4CF0"/>
    <w:rsid w:val="00EC4CF6"/>
    <w:rsid w:val="00EC4FB1"/>
    <w:rsid w:val="00EC6275"/>
    <w:rsid w:val="00ED06FA"/>
    <w:rsid w:val="00ED0BEC"/>
    <w:rsid w:val="00ED0EDC"/>
    <w:rsid w:val="00ED167E"/>
    <w:rsid w:val="00ED2658"/>
    <w:rsid w:val="00ED2A9B"/>
    <w:rsid w:val="00ED2EFE"/>
    <w:rsid w:val="00ED2F6F"/>
    <w:rsid w:val="00ED340E"/>
    <w:rsid w:val="00ED3FEF"/>
    <w:rsid w:val="00ED41E7"/>
    <w:rsid w:val="00ED4C00"/>
    <w:rsid w:val="00ED52C0"/>
    <w:rsid w:val="00ED548F"/>
    <w:rsid w:val="00ED6B42"/>
    <w:rsid w:val="00ED6BBF"/>
    <w:rsid w:val="00ED6C70"/>
    <w:rsid w:val="00ED6E73"/>
    <w:rsid w:val="00ED76C4"/>
    <w:rsid w:val="00ED780F"/>
    <w:rsid w:val="00EE0C0D"/>
    <w:rsid w:val="00EE11B7"/>
    <w:rsid w:val="00EE1268"/>
    <w:rsid w:val="00EE12F4"/>
    <w:rsid w:val="00EE1B82"/>
    <w:rsid w:val="00EE2079"/>
    <w:rsid w:val="00EE2153"/>
    <w:rsid w:val="00EE4257"/>
    <w:rsid w:val="00EE433F"/>
    <w:rsid w:val="00EE4394"/>
    <w:rsid w:val="00EE5386"/>
    <w:rsid w:val="00EE5F91"/>
    <w:rsid w:val="00EE704E"/>
    <w:rsid w:val="00EE765A"/>
    <w:rsid w:val="00EF00D3"/>
    <w:rsid w:val="00EF0CF9"/>
    <w:rsid w:val="00EF0D06"/>
    <w:rsid w:val="00EF16D6"/>
    <w:rsid w:val="00EF1D08"/>
    <w:rsid w:val="00EF2442"/>
    <w:rsid w:val="00EF2F15"/>
    <w:rsid w:val="00EF327D"/>
    <w:rsid w:val="00EF441B"/>
    <w:rsid w:val="00EF4BF3"/>
    <w:rsid w:val="00EF544C"/>
    <w:rsid w:val="00EF767B"/>
    <w:rsid w:val="00EF7974"/>
    <w:rsid w:val="00F01F6E"/>
    <w:rsid w:val="00F02E59"/>
    <w:rsid w:val="00F033C8"/>
    <w:rsid w:val="00F04173"/>
    <w:rsid w:val="00F041E7"/>
    <w:rsid w:val="00F05F37"/>
    <w:rsid w:val="00F0673F"/>
    <w:rsid w:val="00F06890"/>
    <w:rsid w:val="00F079DE"/>
    <w:rsid w:val="00F07BE1"/>
    <w:rsid w:val="00F104DD"/>
    <w:rsid w:val="00F10A18"/>
    <w:rsid w:val="00F10AC3"/>
    <w:rsid w:val="00F11396"/>
    <w:rsid w:val="00F11875"/>
    <w:rsid w:val="00F11937"/>
    <w:rsid w:val="00F11BA7"/>
    <w:rsid w:val="00F11CCF"/>
    <w:rsid w:val="00F12227"/>
    <w:rsid w:val="00F1282F"/>
    <w:rsid w:val="00F12BEB"/>
    <w:rsid w:val="00F12C49"/>
    <w:rsid w:val="00F131AB"/>
    <w:rsid w:val="00F133D1"/>
    <w:rsid w:val="00F14111"/>
    <w:rsid w:val="00F146F4"/>
    <w:rsid w:val="00F147F7"/>
    <w:rsid w:val="00F150A5"/>
    <w:rsid w:val="00F150DC"/>
    <w:rsid w:val="00F155B2"/>
    <w:rsid w:val="00F15806"/>
    <w:rsid w:val="00F16305"/>
    <w:rsid w:val="00F163E4"/>
    <w:rsid w:val="00F17ED0"/>
    <w:rsid w:val="00F20070"/>
    <w:rsid w:val="00F20090"/>
    <w:rsid w:val="00F21A9F"/>
    <w:rsid w:val="00F23E13"/>
    <w:rsid w:val="00F23EEB"/>
    <w:rsid w:val="00F24502"/>
    <w:rsid w:val="00F27441"/>
    <w:rsid w:val="00F277AD"/>
    <w:rsid w:val="00F27984"/>
    <w:rsid w:val="00F27A5D"/>
    <w:rsid w:val="00F27EDF"/>
    <w:rsid w:val="00F3003D"/>
    <w:rsid w:val="00F30661"/>
    <w:rsid w:val="00F3095E"/>
    <w:rsid w:val="00F31DD0"/>
    <w:rsid w:val="00F32437"/>
    <w:rsid w:val="00F32607"/>
    <w:rsid w:val="00F329D2"/>
    <w:rsid w:val="00F32AD4"/>
    <w:rsid w:val="00F32D3B"/>
    <w:rsid w:val="00F3407C"/>
    <w:rsid w:val="00F35D3C"/>
    <w:rsid w:val="00F3646A"/>
    <w:rsid w:val="00F36F5E"/>
    <w:rsid w:val="00F372E0"/>
    <w:rsid w:val="00F37414"/>
    <w:rsid w:val="00F37E16"/>
    <w:rsid w:val="00F401F0"/>
    <w:rsid w:val="00F4020F"/>
    <w:rsid w:val="00F406E7"/>
    <w:rsid w:val="00F40BC0"/>
    <w:rsid w:val="00F40F82"/>
    <w:rsid w:val="00F42A00"/>
    <w:rsid w:val="00F431C6"/>
    <w:rsid w:val="00F43525"/>
    <w:rsid w:val="00F4379F"/>
    <w:rsid w:val="00F43D66"/>
    <w:rsid w:val="00F43ED6"/>
    <w:rsid w:val="00F447C8"/>
    <w:rsid w:val="00F44997"/>
    <w:rsid w:val="00F44CF0"/>
    <w:rsid w:val="00F4502C"/>
    <w:rsid w:val="00F45138"/>
    <w:rsid w:val="00F462D1"/>
    <w:rsid w:val="00F46605"/>
    <w:rsid w:val="00F46DDF"/>
    <w:rsid w:val="00F50306"/>
    <w:rsid w:val="00F5114A"/>
    <w:rsid w:val="00F515D8"/>
    <w:rsid w:val="00F51775"/>
    <w:rsid w:val="00F524BC"/>
    <w:rsid w:val="00F528B6"/>
    <w:rsid w:val="00F531D9"/>
    <w:rsid w:val="00F53DCA"/>
    <w:rsid w:val="00F53EF1"/>
    <w:rsid w:val="00F54689"/>
    <w:rsid w:val="00F5553A"/>
    <w:rsid w:val="00F57218"/>
    <w:rsid w:val="00F575F5"/>
    <w:rsid w:val="00F6047F"/>
    <w:rsid w:val="00F615D1"/>
    <w:rsid w:val="00F62129"/>
    <w:rsid w:val="00F638AC"/>
    <w:rsid w:val="00F63AC3"/>
    <w:rsid w:val="00F63E6B"/>
    <w:rsid w:val="00F657C4"/>
    <w:rsid w:val="00F6586E"/>
    <w:rsid w:val="00F65919"/>
    <w:rsid w:val="00F65A40"/>
    <w:rsid w:val="00F6630A"/>
    <w:rsid w:val="00F66755"/>
    <w:rsid w:val="00F675C3"/>
    <w:rsid w:val="00F679F3"/>
    <w:rsid w:val="00F67DCA"/>
    <w:rsid w:val="00F70204"/>
    <w:rsid w:val="00F70596"/>
    <w:rsid w:val="00F70AFC"/>
    <w:rsid w:val="00F70EAA"/>
    <w:rsid w:val="00F70FEE"/>
    <w:rsid w:val="00F71B2D"/>
    <w:rsid w:val="00F71ED2"/>
    <w:rsid w:val="00F72CFC"/>
    <w:rsid w:val="00F734FC"/>
    <w:rsid w:val="00F7447E"/>
    <w:rsid w:val="00F7538C"/>
    <w:rsid w:val="00F75E11"/>
    <w:rsid w:val="00F76533"/>
    <w:rsid w:val="00F76908"/>
    <w:rsid w:val="00F774ED"/>
    <w:rsid w:val="00F77B7D"/>
    <w:rsid w:val="00F80475"/>
    <w:rsid w:val="00F81B23"/>
    <w:rsid w:val="00F825EC"/>
    <w:rsid w:val="00F834D4"/>
    <w:rsid w:val="00F83D82"/>
    <w:rsid w:val="00F83D8A"/>
    <w:rsid w:val="00F84830"/>
    <w:rsid w:val="00F848EC"/>
    <w:rsid w:val="00F84E45"/>
    <w:rsid w:val="00F84FFA"/>
    <w:rsid w:val="00F8694B"/>
    <w:rsid w:val="00F86DFB"/>
    <w:rsid w:val="00F87271"/>
    <w:rsid w:val="00F90451"/>
    <w:rsid w:val="00F90725"/>
    <w:rsid w:val="00F921D7"/>
    <w:rsid w:val="00F9370E"/>
    <w:rsid w:val="00F93C1F"/>
    <w:rsid w:val="00F93CCF"/>
    <w:rsid w:val="00F93E14"/>
    <w:rsid w:val="00F94725"/>
    <w:rsid w:val="00F948D1"/>
    <w:rsid w:val="00F9589B"/>
    <w:rsid w:val="00F95916"/>
    <w:rsid w:val="00F95AAE"/>
    <w:rsid w:val="00F96041"/>
    <w:rsid w:val="00FA0EDF"/>
    <w:rsid w:val="00FA1608"/>
    <w:rsid w:val="00FA1C8E"/>
    <w:rsid w:val="00FA1FA6"/>
    <w:rsid w:val="00FA256D"/>
    <w:rsid w:val="00FA312A"/>
    <w:rsid w:val="00FA4FA8"/>
    <w:rsid w:val="00FA5B7E"/>
    <w:rsid w:val="00FA608E"/>
    <w:rsid w:val="00FA67B5"/>
    <w:rsid w:val="00FA6C0C"/>
    <w:rsid w:val="00FB0B6B"/>
    <w:rsid w:val="00FB1AD6"/>
    <w:rsid w:val="00FB2D68"/>
    <w:rsid w:val="00FB2EA6"/>
    <w:rsid w:val="00FB31E1"/>
    <w:rsid w:val="00FB41F7"/>
    <w:rsid w:val="00FB4871"/>
    <w:rsid w:val="00FB4921"/>
    <w:rsid w:val="00FB532B"/>
    <w:rsid w:val="00FB5345"/>
    <w:rsid w:val="00FB5711"/>
    <w:rsid w:val="00FB5DF7"/>
    <w:rsid w:val="00FB62D7"/>
    <w:rsid w:val="00FB7A13"/>
    <w:rsid w:val="00FC0080"/>
    <w:rsid w:val="00FC01FE"/>
    <w:rsid w:val="00FC0602"/>
    <w:rsid w:val="00FC069E"/>
    <w:rsid w:val="00FC0C32"/>
    <w:rsid w:val="00FC0F7E"/>
    <w:rsid w:val="00FC1472"/>
    <w:rsid w:val="00FC1B0F"/>
    <w:rsid w:val="00FC20D9"/>
    <w:rsid w:val="00FC2484"/>
    <w:rsid w:val="00FC251D"/>
    <w:rsid w:val="00FC2BE9"/>
    <w:rsid w:val="00FC2E94"/>
    <w:rsid w:val="00FC535F"/>
    <w:rsid w:val="00FC56CB"/>
    <w:rsid w:val="00FC6463"/>
    <w:rsid w:val="00FC6A5A"/>
    <w:rsid w:val="00FC6DAC"/>
    <w:rsid w:val="00FC7413"/>
    <w:rsid w:val="00FC761C"/>
    <w:rsid w:val="00FC7B51"/>
    <w:rsid w:val="00FD0408"/>
    <w:rsid w:val="00FD192D"/>
    <w:rsid w:val="00FD1AA3"/>
    <w:rsid w:val="00FD29DF"/>
    <w:rsid w:val="00FD30DF"/>
    <w:rsid w:val="00FD34EC"/>
    <w:rsid w:val="00FD3C4C"/>
    <w:rsid w:val="00FD3F05"/>
    <w:rsid w:val="00FD48C3"/>
    <w:rsid w:val="00FD4DB6"/>
    <w:rsid w:val="00FD51B4"/>
    <w:rsid w:val="00FD5390"/>
    <w:rsid w:val="00FD5CB9"/>
    <w:rsid w:val="00FD746F"/>
    <w:rsid w:val="00FD7DCE"/>
    <w:rsid w:val="00FE0748"/>
    <w:rsid w:val="00FE1A6C"/>
    <w:rsid w:val="00FE1B7E"/>
    <w:rsid w:val="00FE20D1"/>
    <w:rsid w:val="00FE3704"/>
    <w:rsid w:val="00FE383B"/>
    <w:rsid w:val="00FE4115"/>
    <w:rsid w:val="00FE4292"/>
    <w:rsid w:val="00FE4940"/>
    <w:rsid w:val="00FE4A6E"/>
    <w:rsid w:val="00FE51CB"/>
    <w:rsid w:val="00FE588B"/>
    <w:rsid w:val="00FE657A"/>
    <w:rsid w:val="00FE7AE4"/>
    <w:rsid w:val="00FE7B9E"/>
    <w:rsid w:val="00FF0185"/>
    <w:rsid w:val="00FF0D87"/>
    <w:rsid w:val="00FF1371"/>
    <w:rsid w:val="00FF2135"/>
    <w:rsid w:val="00FF2151"/>
    <w:rsid w:val="00FF2A5F"/>
    <w:rsid w:val="00FF30F7"/>
    <w:rsid w:val="00FF3E41"/>
    <w:rsid w:val="00FF45C2"/>
    <w:rsid w:val="00FF49BE"/>
    <w:rsid w:val="00FF569C"/>
    <w:rsid w:val="00FF69CB"/>
    <w:rsid w:val="00FF6ECF"/>
    <w:rsid w:val="00FF7223"/>
    <w:rsid w:val="00FF77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71EA505"/>
  <w15:docId w15:val="{B306EFEE-B871-4D22-8CAE-4ECF1A08C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2"/>
        <w:szCs w:val="22"/>
        <w:lang w:val="pt-BR" w:eastAsia="pt-BR"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uiPriority="9"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iPriority="0"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iPriority="0"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iPriority="0"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iPriority="0" w:unhideWhenUsed="1"/>
    <w:lsdException w:name="Body Text Indent 2" w:locked="1" w:semiHidden="1" w:uiPriority="0" w:unhideWhenUsed="1"/>
    <w:lsdException w:name="Body Text Indent 3" w:locked="1" w:semiHidden="1" w:uiPriority="0"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0"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6047F"/>
    <w:pPr>
      <w:ind w:left="709" w:hanging="709"/>
      <w:jc w:val="both"/>
    </w:pPr>
    <w:rPr>
      <w:sz w:val="24"/>
      <w:szCs w:val="20"/>
    </w:rPr>
  </w:style>
  <w:style w:type="paragraph" w:styleId="Ttulo1">
    <w:name w:val="heading 1"/>
    <w:aliases w:val="SubTítulo 1"/>
    <w:basedOn w:val="Normal"/>
    <w:next w:val="Normal"/>
    <w:link w:val="Ttulo1Char"/>
    <w:uiPriority w:val="99"/>
    <w:qFormat/>
    <w:rsid w:val="00DF28A5"/>
    <w:pPr>
      <w:numPr>
        <w:numId w:val="3"/>
      </w:numPr>
      <w:spacing w:after="60"/>
      <w:jc w:val="center"/>
      <w:outlineLvl w:val="0"/>
    </w:pPr>
    <w:rPr>
      <w:rFonts w:ascii="Arial" w:hAnsi="Arial"/>
      <w:b/>
      <w:color w:val="000000"/>
      <w:sz w:val="26"/>
    </w:rPr>
  </w:style>
  <w:style w:type="paragraph" w:styleId="Ttulo2">
    <w:name w:val="heading 2"/>
    <w:basedOn w:val="Normal"/>
    <w:next w:val="Normal"/>
    <w:link w:val="Ttulo2Char"/>
    <w:uiPriority w:val="99"/>
    <w:qFormat/>
    <w:rsid w:val="00DF28A5"/>
    <w:pPr>
      <w:numPr>
        <w:ilvl w:val="1"/>
        <w:numId w:val="3"/>
      </w:numPr>
      <w:tabs>
        <w:tab w:val="left" w:pos="426"/>
      </w:tabs>
      <w:spacing w:before="240" w:after="60"/>
      <w:outlineLvl w:val="1"/>
    </w:pPr>
    <w:rPr>
      <w:rFonts w:ascii="Arial" w:hAnsi="Arial"/>
      <w:b/>
      <w:sz w:val="22"/>
    </w:rPr>
  </w:style>
  <w:style w:type="paragraph" w:styleId="Ttulo3">
    <w:name w:val="heading 3"/>
    <w:basedOn w:val="Normal"/>
    <w:next w:val="Recuonormal"/>
    <w:link w:val="Ttulo3Char"/>
    <w:uiPriority w:val="99"/>
    <w:qFormat/>
    <w:rsid w:val="00DF28A5"/>
    <w:pPr>
      <w:numPr>
        <w:ilvl w:val="2"/>
        <w:numId w:val="3"/>
      </w:numPr>
      <w:spacing w:before="120" w:after="120"/>
      <w:outlineLvl w:val="2"/>
    </w:pPr>
    <w:rPr>
      <w:rFonts w:ascii="CG Times (W1)" w:hAnsi="CG Times (W1)"/>
      <w:b/>
      <w:sz w:val="22"/>
    </w:rPr>
  </w:style>
  <w:style w:type="paragraph" w:styleId="Ttulo4">
    <w:name w:val="heading 4"/>
    <w:basedOn w:val="Normal"/>
    <w:next w:val="Recuonormal"/>
    <w:link w:val="Ttulo4Char"/>
    <w:uiPriority w:val="9"/>
    <w:qFormat/>
    <w:rsid w:val="00DF28A5"/>
    <w:pPr>
      <w:numPr>
        <w:ilvl w:val="3"/>
        <w:numId w:val="3"/>
      </w:numPr>
      <w:spacing w:before="120" w:after="120"/>
      <w:outlineLvl w:val="3"/>
    </w:pPr>
    <w:rPr>
      <w:rFonts w:ascii="CG Times (W1)" w:hAnsi="CG Times (W1)"/>
      <w:sz w:val="22"/>
      <w:u w:val="single"/>
    </w:rPr>
  </w:style>
  <w:style w:type="paragraph" w:styleId="Ttulo5">
    <w:name w:val="heading 5"/>
    <w:basedOn w:val="Normal"/>
    <w:next w:val="Recuonormal"/>
    <w:link w:val="Ttulo5Char"/>
    <w:uiPriority w:val="99"/>
    <w:qFormat/>
    <w:rsid w:val="00DF28A5"/>
    <w:pPr>
      <w:numPr>
        <w:ilvl w:val="4"/>
        <w:numId w:val="3"/>
      </w:numPr>
      <w:spacing w:before="120" w:after="120"/>
      <w:outlineLvl w:val="4"/>
    </w:pPr>
    <w:rPr>
      <w:rFonts w:ascii="CG Times (W1)" w:hAnsi="CG Times (W1)"/>
      <w:b/>
      <w:sz w:val="20"/>
    </w:rPr>
  </w:style>
  <w:style w:type="paragraph" w:styleId="Ttulo6">
    <w:name w:val="heading 6"/>
    <w:basedOn w:val="Normal"/>
    <w:next w:val="Recuonormal"/>
    <w:link w:val="Ttulo6Char"/>
    <w:uiPriority w:val="99"/>
    <w:qFormat/>
    <w:rsid w:val="00DF28A5"/>
    <w:pPr>
      <w:numPr>
        <w:ilvl w:val="5"/>
        <w:numId w:val="3"/>
      </w:numPr>
      <w:spacing w:before="120" w:after="120"/>
      <w:outlineLvl w:val="5"/>
    </w:pPr>
    <w:rPr>
      <w:rFonts w:ascii="CG Times (W1)" w:hAnsi="CG Times (W1)"/>
      <w:sz w:val="20"/>
      <w:u w:val="single"/>
    </w:rPr>
  </w:style>
  <w:style w:type="paragraph" w:styleId="Ttulo7">
    <w:name w:val="heading 7"/>
    <w:basedOn w:val="Normal"/>
    <w:next w:val="Recuonormal"/>
    <w:link w:val="Ttulo7Char"/>
    <w:uiPriority w:val="99"/>
    <w:qFormat/>
    <w:rsid w:val="00DF28A5"/>
    <w:pPr>
      <w:tabs>
        <w:tab w:val="num" w:pos="643"/>
      </w:tabs>
      <w:spacing w:before="120" w:after="120"/>
      <w:ind w:left="283" w:hanging="283"/>
      <w:outlineLvl w:val="6"/>
    </w:pPr>
    <w:rPr>
      <w:rFonts w:ascii="CG Times (W1)" w:hAnsi="CG Times (W1)"/>
      <w:i/>
      <w:sz w:val="20"/>
    </w:rPr>
  </w:style>
  <w:style w:type="paragraph" w:styleId="Ttulo8">
    <w:name w:val="heading 8"/>
    <w:basedOn w:val="Normal"/>
    <w:next w:val="Recuonormal"/>
    <w:link w:val="Ttulo8Char"/>
    <w:uiPriority w:val="99"/>
    <w:qFormat/>
    <w:rsid w:val="00DF28A5"/>
    <w:pPr>
      <w:numPr>
        <w:ilvl w:val="7"/>
        <w:numId w:val="3"/>
      </w:numPr>
      <w:spacing w:before="120" w:after="120"/>
      <w:outlineLvl w:val="7"/>
    </w:pPr>
    <w:rPr>
      <w:rFonts w:ascii="CG Times (W1)" w:hAnsi="CG Times (W1)"/>
      <w:i/>
      <w:sz w:val="20"/>
    </w:rPr>
  </w:style>
  <w:style w:type="paragraph" w:styleId="Ttulo9">
    <w:name w:val="heading 9"/>
    <w:basedOn w:val="Normal"/>
    <w:next w:val="Recuonormal"/>
    <w:link w:val="Ttulo9Char"/>
    <w:uiPriority w:val="99"/>
    <w:qFormat/>
    <w:rsid w:val="00DF28A5"/>
    <w:pPr>
      <w:spacing w:before="120" w:after="120"/>
      <w:ind w:left="283" w:hanging="283"/>
      <w:outlineLvl w:val="8"/>
    </w:pPr>
    <w:rPr>
      <w:rFonts w:ascii="CG Times (W1)" w:hAnsi="CG Times (W1)"/>
      <w:i/>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locked/>
    <w:rsid w:val="00496CF0"/>
    <w:rPr>
      <w:rFonts w:ascii="Arial" w:hAnsi="Arial"/>
      <w:b/>
      <w:color w:val="000000"/>
      <w:sz w:val="26"/>
      <w:szCs w:val="20"/>
    </w:rPr>
  </w:style>
  <w:style w:type="character" w:customStyle="1" w:styleId="Ttulo2Char">
    <w:name w:val="Título 2 Char"/>
    <w:basedOn w:val="Fontepargpadro"/>
    <w:link w:val="Ttulo2"/>
    <w:locked/>
    <w:rsid w:val="00496CF0"/>
    <w:rPr>
      <w:rFonts w:ascii="Arial" w:hAnsi="Arial"/>
      <w:b/>
      <w:szCs w:val="20"/>
    </w:rPr>
  </w:style>
  <w:style w:type="character" w:customStyle="1" w:styleId="Ttulo3Char">
    <w:name w:val="Título 3 Char"/>
    <w:basedOn w:val="Fontepargpadro"/>
    <w:link w:val="Ttulo3"/>
    <w:locked/>
    <w:rsid w:val="00903E21"/>
    <w:rPr>
      <w:rFonts w:ascii="CG Times (W1)" w:hAnsi="CG Times (W1)"/>
      <w:b/>
      <w:szCs w:val="20"/>
    </w:rPr>
  </w:style>
  <w:style w:type="character" w:customStyle="1" w:styleId="Ttulo4Char">
    <w:name w:val="Título 4 Char"/>
    <w:basedOn w:val="Fontepargpadro"/>
    <w:link w:val="Ttulo4"/>
    <w:locked/>
    <w:rsid w:val="00496CF0"/>
    <w:rPr>
      <w:rFonts w:ascii="CG Times (W1)" w:hAnsi="CG Times (W1)"/>
      <w:szCs w:val="20"/>
      <w:u w:val="single"/>
    </w:rPr>
  </w:style>
  <w:style w:type="character" w:customStyle="1" w:styleId="Ttulo5Char">
    <w:name w:val="Título 5 Char"/>
    <w:basedOn w:val="Fontepargpadro"/>
    <w:link w:val="Ttulo5"/>
    <w:uiPriority w:val="99"/>
    <w:locked/>
    <w:rsid w:val="00421C1A"/>
    <w:rPr>
      <w:rFonts w:ascii="CG Times (W1)" w:hAnsi="CG Times (W1)"/>
      <w:b/>
      <w:sz w:val="20"/>
      <w:szCs w:val="20"/>
    </w:rPr>
  </w:style>
  <w:style w:type="character" w:customStyle="1" w:styleId="Ttulo6Char">
    <w:name w:val="Título 6 Char"/>
    <w:basedOn w:val="Fontepargpadro"/>
    <w:link w:val="Ttulo6"/>
    <w:uiPriority w:val="99"/>
    <w:locked/>
    <w:rsid w:val="00CD0298"/>
    <w:rPr>
      <w:rFonts w:ascii="CG Times (W1)" w:hAnsi="CG Times (W1)"/>
      <w:sz w:val="20"/>
      <w:szCs w:val="20"/>
      <w:u w:val="single"/>
    </w:rPr>
  </w:style>
  <w:style w:type="character" w:customStyle="1" w:styleId="Ttulo7Char">
    <w:name w:val="Título 7 Char"/>
    <w:basedOn w:val="Fontepargpadro"/>
    <w:link w:val="Ttulo7"/>
    <w:uiPriority w:val="99"/>
    <w:locked/>
    <w:rsid w:val="00496CF0"/>
    <w:rPr>
      <w:rFonts w:ascii="CG Times (W1)" w:hAnsi="CG Times (W1)"/>
      <w:i/>
      <w:sz w:val="20"/>
      <w:szCs w:val="20"/>
    </w:rPr>
  </w:style>
  <w:style w:type="character" w:customStyle="1" w:styleId="Ttulo8Char">
    <w:name w:val="Título 8 Char"/>
    <w:basedOn w:val="Fontepargpadro"/>
    <w:link w:val="Ttulo8"/>
    <w:locked/>
    <w:rsid w:val="00496CF0"/>
    <w:rPr>
      <w:rFonts w:ascii="CG Times (W1)" w:hAnsi="CG Times (W1)"/>
      <w:i/>
      <w:sz w:val="20"/>
      <w:szCs w:val="20"/>
    </w:rPr>
  </w:style>
  <w:style w:type="character" w:customStyle="1" w:styleId="Ttulo9Char">
    <w:name w:val="Título 9 Char"/>
    <w:basedOn w:val="Fontepargpadro"/>
    <w:link w:val="Ttulo9"/>
    <w:uiPriority w:val="99"/>
    <w:locked/>
    <w:rsid w:val="00496CF0"/>
    <w:rPr>
      <w:rFonts w:ascii="CG Times (W1)" w:hAnsi="CG Times (W1)"/>
      <w:i/>
      <w:sz w:val="20"/>
      <w:szCs w:val="20"/>
    </w:rPr>
  </w:style>
  <w:style w:type="paragraph" w:styleId="Recuonormal">
    <w:name w:val="Normal Indent"/>
    <w:basedOn w:val="Normal"/>
    <w:uiPriority w:val="99"/>
    <w:semiHidden/>
    <w:rsid w:val="00DF28A5"/>
    <w:pPr>
      <w:spacing w:before="120" w:after="120"/>
      <w:ind w:left="708"/>
    </w:pPr>
    <w:rPr>
      <w:rFonts w:ascii="Arial" w:hAnsi="Arial"/>
      <w:sz w:val="22"/>
    </w:rPr>
  </w:style>
  <w:style w:type="character" w:styleId="Hyperlink">
    <w:name w:val="Hyperlink"/>
    <w:basedOn w:val="Fontepargpadro"/>
    <w:uiPriority w:val="99"/>
    <w:rsid w:val="00DF28A5"/>
    <w:rPr>
      <w:rFonts w:cs="Times New Roman"/>
      <w:color w:val="0000FF"/>
      <w:u w:val="single"/>
    </w:rPr>
  </w:style>
  <w:style w:type="paragraph" w:styleId="Rodap">
    <w:name w:val="footer"/>
    <w:basedOn w:val="Normal"/>
    <w:link w:val="RodapChar"/>
    <w:rsid w:val="00DF28A5"/>
    <w:pPr>
      <w:tabs>
        <w:tab w:val="center" w:pos="4252"/>
        <w:tab w:val="right" w:pos="8504"/>
      </w:tabs>
      <w:spacing w:before="120" w:after="120"/>
    </w:pPr>
    <w:rPr>
      <w:rFonts w:ascii="Arial" w:hAnsi="Arial"/>
      <w:sz w:val="22"/>
    </w:rPr>
  </w:style>
  <w:style w:type="character" w:customStyle="1" w:styleId="RodapChar">
    <w:name w:val="Rodapé Char"/>
    <w:basedOn w:val="Fontepargpadro"/>
    <w:link w:val="Rodap"/>
    <w:uiPriority w:val="99"/>
    <w:locked/>
    <w:rsid w:val="00496CF0"/>
    <w:rPr>
      <w:rFonts w:cs="Times New Roman"/>
      <w:sz w:val="20"/>
      <w:szCs w:val="20"/>
    </w:rPr>
  </w:style>
  <w:style w:type="paragraph" w:styleId="Saudao">
    <w:name w:val="Salutation"/>
    <w:basedOn w:val="Normal"/>
    <w:link w:val="SaudaoChar"/>
    <w:uiPriority w:val="99"/>
    <w:rsid w:val="00DF28A5"/>
    <w:rPr>
      <w:rFonts w:ascii="Arial" w:hAnsi="Arial"/>
    </w:rPr>
  </w:style>
  <w:style w:type="character" w:customStyle="1" w:styleId="SaudaoChar">
    <w:name w:val="Saudação Char"/>
    <w:basedOn w:val="Fontepargpadro"/>
    <w:link w:val="Saudao"/>
    <w:uiPriority w:val="99"/>
    <w:locked/>
    <w:rsid w:val="00107578"/>
    <w:rPr>
      <w:rFonts w:ascii="Arial" w:hAnsi="Arial" w:cs="Times New Roman"/>
      <w:sz w:val="24"/>
    </w:rPr>
  </w:style>
  <w:style w:type="paragraph" w:customStyle="1" w:styleId="BodyText21">
    <w:name w:val="Body Text 21"/>
    <w:basedOn w:val="Normal"/>
    <w:uiPriority w:val="99"/>
    <w:rsid w:val="00DF28A5"/>
  </w:style>
  <w:style w:type="paragraph" w:styleId="Recuodecorpodetexto3">
    <w:name w:val="Body Text Indent 3"/>
    <w:basedOn w:val="Normal"/>
    <w:link w:val="Recuodecorpodetexto3Char"/>
    <w:rsid w:val="00DF28A5"/>
    <w:pPr>
      <w:ind w:firstLine="567"/>
    </w:pPr>
    <w:rPr>
      <w:rFonts w:ascii="Arial" w:hAnsi="Arial"/>
      <w:sz w:val="22"/>
    </w:rPr>
  </w:style>
  <w:style w:type="character" w:customStyle="1" w:styleId="Recuodecorpodetexto3Char">
    <w:name w:val="Recuo de corpo de texto 3 Char"/>
    <w:basedOn w:val="Fontepargpadro"/>
    <w:link w:val="Recuodecorpodetexto3"/>
    <w:locked/>
    <w:rsid w:val="002C303D"/>
    <w:rPr>
      <w:rFonts w:ascii="Arial" w:hAnsi="Arial" w:cs="Times New Roman"/>
      <w:sz w:val="22"/>
    </w:rPr>
  </w:style>
  <w:style w:type="paragraph" w:styleId="Textoembloco">
    <w:name w:val="Block Text"/>
    <w:basedOn w:val="Normal"/>
    <w:uiPriority w:val="99"/>
    <w:semiHidden/>
    <w:rsid w:val="00DF28A5"/>
    <w:pPr>
      <w:ind w:left="851" w:right="43" w:hanging="284"/>
    </w:pPr>
  </w:style>
  <w:style w:type="paragraph" w:styleId="NormalWeb">
    <w:name w:val="Normal (Web)"/>
    <w:basedOn w:val="Normal"/>
    <w:uiPriority w:val="99"/>
    <w:rsid w:val="00DF28A5"/>
    <w:pPr>
      <w:spacing w:before="100" w:after="100"/>
    </w:pPr>
  </w:style>
  <w:style w:type="paragraph" w:styleId="Corpodetexto">
    <w:name w:val="Body Text"/>
    <w:basedOn w:val="Normal"/>
    <w:link w:val="CorpodetextoChar"/>
    <w:rsid w:val="00DF28A5"/>
    <w:pPr>
      <w:tabs>
        <w:tab w:val="left" w:pos="993"/>
      </w:tabs>
    </w:pPr>
  </w:style>
  <w:style w:type="character" w:customStyle="1" w:styleId="CorpodetextoChar">
    <w:name w:val="Corpo de texto Char"/>
    <w:basedOn w:val="Fontepargpadro"/>
    <w:link w:val="Corpodetexto"/>
    <w:locked/>
    <w:rsid w:val="00E442E0"/>
    <w:rPr>
      <w:rFonts w:cs="Times New Roman"/>
      <w:sz w:val="24"/>
    </w:rPr>
  </w:style>
  <w:style w:type="paragraph" w:styleId="Recuodecorpodetexto">
    <w:name w:val="Body Text Indent"/>
    <w:basedOn w:val="Normal"/>
    <w:link w:val="RecuodecorpodetextoChar"/>
    <w:uiPriority w:val="99"/>
    <w:rsid w:val="00DF28A5"/>
    <w:pPr>
      <w:ind w:left="1701" w:hanging="1701"/>
    </w:pPr>
  </w:style>
  <w:style w:type="character" w:customStyle="1" w:styleId="RecuodecorpodetextoChar">
    <w:name w:val="Recuo de corpo de texto Char"/>
    <w:basedOn w:val="Fontepargpadro"/>
    <w:link w:val="Recuodecorpodetexto"/>
    <w:uiPriority w:val="99"/>
    <w:locked/>
    <w:rsid w:val="005C5F5F"/>
    <w:rPr>
      <w:rFonts w:cs="Times New Roman"/>
      <w:sz w:val="24"/>
    </w:rPr>
  </w:style>
  <w:style w:type="paragraph" w:styleId="Textodenotaderodap">
    <w:name w:val="footnote text"/>
    <w:basedOn w:val="Normal"/>
    <w:link w:val="TextodenotaderodapChar"/>
    <w:uiPriority w:val="99"/>
    <w:semiHidden/>
    <w:rsid w:val="00DF28A5"/>
    <w:pPr>
      <w:spacing w:before="120" w:after="120"/>
    </w:pPr>
    <w:rPr>
      <w:rFonts w:ascii="Arial" w:hAnsi="Arial"/>
      <w:sz w:val="20"/>
    </w:rPr>
  </w:style>
  <w:style w:type="character" w:customStyle="1" w:styleId="TextodenotaderodapChar">
    <w:name w:val="Texto de nota de rodapé Char"/>
    <w:basedOn w:val="Fontepargpadro"/>
    <w:link w:val="Textodenotaderodap"/>
    <w:uiPriority w:val="99"/>
    <w:semiHidden/>
    <w:locked/>
    <w:rsid w:val="00F14111"/>
    <w:rPr>
      <w:rFonts w:ascii="Arial" w:hAnsi="Arial" w:cs="Times New Roman"/>
    </w:rPr>
  </w:style>
  <w:style w:type="paragraph" w:styleId="Recuodecorpodetexto2">
    <w:name w:val="Body Text Indent 2"/>
    <w:basedOn w:val="Normal"/>
    <w:link w:val="Recuodecorpodetexto2Char1"/>
    <w:rsid w:val="00DF28A5"/>
    <w:pPr>
      <w:spacing w:before="240"/>
      <w:ind w:left="284" w:hanging="284"/>
    </w:pPr>
  </w:style>
  <w:style w:type="character" w:customStyle="1" w:styleId="Recuodecorpodetexto2Char1">
    <w:name w:val="Recuo de corpo de texto 2 Char1"/>
    <w:basedOn w:val="Fontepargpadro"/>
    <w:link w:val="Recuodecorpodetexto2"/>
    <w:uiPriority w:val="99"/>
    <w:semiHidden/>
    <w:locked/>
    <w:rsid w:val="0019582A"/>
    <w:rPr>
      <w:rFonts w:cs="Times New Roman"/>
      <w:sz w:val="24"/>
    </w:rPr>
  </w:style>
  <w:style w:type="paragraph" w:styleId="Corpodetexto2">
    <w:name w:val="Body Text 2"/>
    <w:basedOn w:val="Normal"/>
    <w:link w:val="Corpodetexto2Char"/>
    <w:rsid w:val="00DF28A5"/>
    <w:rPr>
      <w:rFonts w:ascii="Century Gothic" w:hAnsi="Century Gothic"/>
      <w:b/>
      <w:sz w:val="22"/>
    </w:rPr>
  </w:style>
  <w:style w:type="character" w:customStyle="1" w:styleId="Corpodetexto2Char">
    <w:name w:val="Corpo de texto 2 Char"/>
    <w:basedOn w:val="Fontepargpadro"/>
    <w:link w:val="Corpodetexto2"/>
    <w:locked/>
    <w:rsid w:val="00496CF0"/>
    <w:rPr>
      <w:rFonts w:cs="Times New Roman"/>
      <w:sz w:val="20"/>
      <w:szCs w:val="20"/>
    </w:rPr>
  </w:style>
  <w:style w:type="paragraph" w:styleId="Corpodetexto3">
    <w:name w:val="Body Text 3"/>
    <w:basedOn w:val="Normal"/>
    <w:link w:val="Corpodetexto3Char"/>
    <w:rsid w:val="00DF28A5"/>
    <w:pPr>
      <w:spacing w:before="120" w:after="120"/>
    </w:pPr>
    <w:rPr>
      <w:sz w:val="26"/>
    </w:rPr>
  </w:style>
  <w:style w:type="character" w:customStyle="1" w:styleId="Corpodetexto3Char">
    <w:name w:val="Corpo de texto 3 Char"/>
    <w:basedOn w:val="Fontepargpadro"/>
    <w:link w:val="Corpodetexto3"/>
    <w:locked/>
    <w:rsid w:val="00A50339"/>
    <w:rPr>
      <w:rFonts w:cs="Times New Roman"/>
      <w:sz w:val="26"/>
    </w:rPr>
  </w:style>
  <w:style w:type="character" w:styleId="Nmerodepgina">
    <w:name w:val="page number"/>
    <w:basedOn w:val="Fontepargpadro"/>
    <w:rsid w:val="00DF28A5"/>
    <w:rPr>
      <w:rFonts w:ascii="Arial" w:hAnsi="Arial" w:cs="Times New Roman"/>
    </w:rPr>
  </w:style>
  <w:style w:type="paragraph" w:styleId="Cabealho">
    <w:name w:val="header"/>
    <w:aliases w:val="Cabeçalho superior"/>
    <w:basedOn w:val="Normal"/>
    <w:link w:val="CabealhoChar"/>
    <w:rsid w:val="00DF28A5"/>
    <w:pPr>
      <w:tabs>
        <w:tab w:val="center" w:pos="4419"/>
        <w:tab w:val="right" w:pos="8838"/>
      </w:tabs>
    </w:pPr>
    <w:rPr>
      <w:sz w:val="20"/>
    </w:rPr>
  </w:style>
  <w:style w:type="character" w:customStyle="1" w:styleId="CabealhoChar">
    <w:name w:val="Cabeçalho Char"/>
    <w:aliases w:val="Cabeçalho superior Char"/>
    <w:basedOn w:val="Fontepargpadro"/>
    <w:link w:val="Cabealho"/>
    <w:locked/>
    <w:rsid w:val="00BA5D3E"/>
    <w:rPr>
      <w:rFonts w:cs="Times New Roman"/>
    </w:rPr>
  </w:style>
  <w:style w:type="paragraph" w:styleId="Commarcadores2">
    <w:name w:val="List Bullet 2"/>
    <w:basedOn w:val="Normal"/>
    <w:autoRedefine/>
    <w:uiPriority w:val="99"/>
    <w:semiHidden/>
    <w:rsid w:val="00DF28A5"/>
    <w:pPr>
      <w:numPr>
        <w:numId w:val="1"/>
      </w:numPr>
      <w:tabs>
        <w:tab w:val="num" w:pos="926"/>
        <w:tab w:val="num" w:pos="1209"/>
      </w:tabs>
    </w:pPr>
    <w:rPr>
      <w:sz w:val="20"/>
    </w:rPr>
  </w:style>
  <w:style w:type="paragraph" w:styleId="Commarcadores3">
    <w:name w:val="List Bullet 3"/>
    <w:basedOn w:val="Normal"/>
    <w:autoRedefine/>
    <w:uiPriority w:val="99"/>
    <w:semiHidden/>
    <w:rsid w:val="00DF28A5"/>
    <w:pPr>
      <w:numPr>
        <w:numId w:val="2"/>
      </w:numPr>
      <w:tabs>
        <w:tab w:val="clear" w:pos="1209"/>
        <w:tab w:val="num" w:pos="926"/>
      </w:tabs>
      <w:ind w:left="926"/>
    </w:pPr>
    <w:rPr>
      <w:sz w:val="20"/>
    </w:rPr>
  </w:style>
  <w:style w:type="paragraph" w:styleId="Commarcadores4">
    <w:name w:val="List Bullet 4"/>
    <w:basedOn w:val="Normal"/>
    <w:autoRedefine/>
    <w:uiPriority w:val="99"/>
    <w:semiHidden/>
    <w:rsid w:val="00DF28A5"/>
    <w:pPr>
      <w:tabs>
        <w:tab w:val="num" w:pos="1209"/>
      </w:tabs>
      <w:ind w:left="1209" w:hanging="360"/>
    </w:pPr>
    <w:rPr>
      <w:sz w:val="20"/>
    </w:rPr>
  </w:style>
  <w:style w:type="paragraph" w:customStyle="1" w:styleId="Recuodecorpodetexto31">
    <w:name w:val="Recuo de corpo de texto 31"/>
    <w:basedOn w:val="Normal"/>
    <w:uiPriority w:val="99"/>
    <w:rsid w:val="00DF28A5"/>
    <w:pPr>
      <w:widowControl w:val="0"/>
      <w:ind w:left="1418"/>
    </w:pPr>
    <w:rPr>
      <w:rFonts w:ascii="Arial" w:hAnsi="Arial"/>
    </w:rPr>
  </w:style>
  <w:style w:type="character" w:customStyle="1" w:styleId="N">
    <w:name w:val="N"/>
    <w:uiPriority w:val="99"/>
    <w:rsid w:val="00DF28A5"/>
    <w:rPr>
      <w:b/>
    </w:rPr>
  </w:style>
  <w:style w:type="paragraph" w:customStyle="1" w:styleId="Recuodecorpodetexto21">
    <w:name w:val="Recuo de corpo de texto 21"/>
    <w:basedOn w:val="Normal"/>
    <w:uiPriority w:val="99"/>
    <w:rsid w:val="00DF28A5"/>
    <w:pPr>
      <w:widowControl w:val="0"/>
      <w:ind w:left="1701"/>
    </w:pPr>
    <w:rPr>
      <w:rFonts w:ascii="Arial" w:hAnsi="Arial"/>
    </w:rPr>
  </w:style>
  <w:style w:type="paragraph" w:customStyle="1" w:styleId="C1">
    <w:name w:val="C1"/>
    <w:uiPriority w:val="99"/>
    <w:rsid w:val="00DF28A5"/>
    <w:pPr>
      <w:ind w:left="709" w:hanging="709"/>
      <w:jc w:val="center"/>
    </w:pPr>
    <w:rPr>
      <w:rFonts w:ascii="Courier" w:hAnsi="Courier"/>
      <w:sz w:val="24"/>
      <w:szCs w:val="20"/>
    </w:rPr>
  </w:style>
  <w:style w:type="character" w:styleId="Refdenotaderodap">
    <w:name w:val="footnote reference"/>
    <w:basedOn w:val="Fontepargpadro"/>
    <w:uiPriority w:val="99"/>
    <w:semiHidden/>
    <w:rsid w:val="00DF28A5"/>
    <w:rPr>
      <w:rFonts w:cs="Times New Roman"/>
      <w:vertAlign w:val="superscript"/>
    </w:rPr>
  </w:style>
  <w:style w:type="paragraph" w:customStyle="1" w:styleId="Corpodetexto21">
    <w:name w:val="Corpo de texto 21"/>
    <w:basedOn w:val="Normal"/>
    <w:rsid w:val="00DF28A5"/>
    <w:pPr>
      <w:widowControl w:val="0"/>
    </w:pPr>
    <w:rPr>
      <w:rFonts w:ascii="Arial" w:hAnsi="Arial"/>
      <w:u w:val="single"/>
    </w:rPr>
  </w:style>
  <w:style w:type="character" w:styleId="Refdenotadefim">
    <w:name w:val="endnote reference"/>
    <w:basedOn w:val="Fontepargpadro"/>
    <w:uiPriority w:val="99"/>
    <w:semiHidden/>
    <w:rsid w:val="00DF28A5"/>
    <w:rPr>
      <w:rFonts w:cs="Times New Roman"/>
      <w:vertAlign w:val="superscript"/>
    </w:rPr>
  </w:style>
  <w:style w:type="paragraph" w:styleId="PargrafodaLista">
    <w:name w:val="List Paragraph"/>
    <w:basedOn w:val="Normal"/>
    <w:uiPriority w:val="34"/>
    <w:qFormat/>
    <w:rsid w:val="00DF28A5"/>
    <w:pPr>
      <w:ind w:left="708"/>
    </w:pPr>
  </w:style>
  <w:style w:type="paragraph" w:customStyle="1" w:styleId="texto1">
    <w:name w:val="texto1"/>
    <w:basedOn w:val="Normal"/>
    <w:uiPriority w:val="99"/>
    <w:rsid w:val="00DF28A5"/>
    <w:pPr>
      <w:spacing w:before="100" w:beforeAutospacing="1" w:after="100" w:afterAutospacing="1" w:line="343" w:lineRule="atLeast"/>
    </w:pPr>
    <w:rPr>
      <w:rFonts w:ascii="Arial" w:eastAsia="Arial Unicode MS" w:hAnsi="Arial" w:cs="Arial"/>
      <w:sz w:val="19"/>
      <w:szCs w:val="19"/>
    </w:rPr>
  </w:style>
  <w:style w:type="character" w:customStyle="1" w:styleId="Recuodecorpodetexto2Char">
    <w:name w:val="Recuo de corpo de texto 2 Char"/>
    <w:rsid w:val="00DF28A5"/>
    <w:rPr>
      <w:sz w:val="24"/>
    </w:rPr>
  </w:style>
  <w:style w:type="paragraph" w:styleId="Textodebalo">
    <w:name w:val="Balloon Text"/>
    <w:basedOn w:val="Normal"/>
    <w:link w:val="TextodebaloChar"/>
    <w:rsid w:val="009151F7"/>
    <w:rPr>
      <w:rFonts w:ascii="Tahoma" w:hAnsi="Tahoma"/>
      <w:sz w:val="16"/>
      <w:szCs w:val="16"/>
    </w:rPr>
  </w:style>
  <w:style w:type="character" w:customStyle="1" w:styleId="TextodebaloChar">
    <w:name w:val="Texto de balão Char"/>
    <w:basedOn w:val="Fontepargpadro"/>
    <w:link w:val="Textodebalo"/>
    <w:locked/>
    <w:rsid w:val="009151F7"/>
    <w:rPr>
      <w:rFonts w:ascii="Tahoma" w:hAnsi="Tahoma" w:cs="Times New Roman"/>
      <w:sz w:val="16"/>
    </w:rPr>
  </w:style>
  <w:style w:type="paragraph" w:customStyle="1" w:styleId="Recuodecorpodetexto32">
    <w:name w:val="Recuo de corpo de texto 32"/>
    <w:basedOn w:val="Normal"/>
    <w:uiPriority w:val="99"/>
    <w:rsid w:val="0015161F"/>
    <w:pPr>
      <w:widowControl w:val="0"/>
      <w:ind w:left="1418"/>
    </w:pPr>
    <w:rPr>
      <w:rFonts w:ascii="Arial" w:hAnsi="Arial"/>
    </w:rPr>
  </w:style>
  <w:style w:type="paragraph" w:styleId="MapadoDocumento">
    <w:name w:val="Document Map"/>
    <w:basedOn w:val="Normal"/>
    <w:link w:val="MapadoDocumentoChar"/>
    <w:uiPriority w:val="99"/>
    <w:semiHidden/>
    <w:rsid w:val="00BC60BB"/>
    <w:rPr>
      <w:rFonts w:ascii="Tahoma" w:hAnsi="Tahoma"/>
      <w:sz w:val="16"/>
      <w:szCs w:val="16"/>
    </w:rPr>
  </w:style>
  <w:style w:type="character" w:customStyle="1" w:styleId="MapadoDocumentoChar">
    <w:name w:val="Mapa do Documento Char"/>
    <w:basedOn w:val="Fontepargpadro"/>
    <w:link w:val="MapadoDocumento"/>
    <w:uiPriority w:val="99"/>
    <w:semiHidden/>
    <w:locked/>
    <w:rsid w:val="00BC60BB"/>
    <w:rPr>
      <w:rFonts w:ascii="Tahoma" w:hAnsi="Tahoma" w:cs="Times New Roman"/>
      <w:sz w:val="16"/>
    </w:rPr>
  </w:style>
  <w:style w:type="paragraph" w:customStyle="1" w:styleId="Recuodecorpodetexto311">
    <w:name w:val="Recuo de corpo de texto 311"/>
    <w:basedOn w:val="Normal"/>
    <w:uiPriority w:val="99"/>
    <w:rsid w:val="005C5F5F"/>
    <w:pPr>
      <w:widowControl w:val="0"/>
      <w:ind w:left="1418"/>
    </w:pPr>
    <w:rPr>
      <w:rFonts w:ascii="Arial" w:hAnsi="Arial"/>
    </w:rPr>
  </w:style>
  <w:style w:type="paragraph" w:customStyle="1" w:styleId="Corpodeeditalpadro">
    <w:name w:val="Corpo de edital padrão"/>
    <w:basedOn w:val="Normal"/>
    <w:uiPriority w:val="99"/>
    <w:rsid w:val="005C5F5F"/>
    <w:pPr>
      <w:tabs>
        <w:tab w:val="left" w:pos="850"/>
      </w:tabs>
      <w:suppressAutoHyphens/>
      <w:spacing w:after="170" w:line="100" w:lineRule="atLeast"/>
    </w:pPr>
    <w:rPr>
      <w:rFonts w:ascii="Arial" w:hAnsi="Arial" w:cs="Arial"/>
      <w:sz w:val="22"/>
      <w:szCs w:val="22"/>
      <w:lang w:eastAsia="ar-SA"/>
    </w:rPr>
  </w:style>
  <w:style w:type="character" w:customStyle="1" w:styleId="adr">
    <w:name w:val="adr"/>
    <w:basedOn w:val="Fontepargpadro"/>
    <w:uiPriority w:val="99"/>
    <w:rsid w:val="003859A3"/>
    <w:rPr>
      <w:rFonts w:cs="Times New Roman"/>
    </w:rPr>
  </w:style>
  <w:style w:type="character" w:customStyle="1" w:styleId="tel">
    <w:name w:val="tel"/>
    <w:basedOn w:val="Fontepargpadro"/>
    <w:uiPriority w:val="99"/>
    <w:rsid w:val="003859A3"/>
    <w:rPr>
      <w:rFonts w:cs="Times New Roman"/>
    </w:rPr>
  </w:style>
  <w:style w:type="paragraph" w:styleId="Reviso">
    <w:name w:val="Revision"/>
    <w:hidden/>
    <w:uiPriority w:val="99"/>
    <w:semiHidden/>
    <w:rsid w:val="00301293"/>
    <w:pPr>
      <w:ind w:left="709" w:hanging="709"/>
      <w:jc w:val="both"/>
    </w:pPr>
    <w:rPr>
      <w:sz w:val="24"/>
      <w:szCs w:val="20"/>
    </w:rPr>
  </w:style>
  <w:style w:type="table" w:styleId="Tabelacomgrade">
    <w:name w:val="Table Grid"/>
    <w:basedOn w:val="Tabelanormal"/>
    <w:uiPriority w:val="39"/>
    <w:rsid w:val="006D44B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basedOn w:val="Fontepargpadro"/>
    <w:uiPriority w:val="99"/>
    <w:rsid w:val="00FC1B0F"/>
    <w:rPr>
      <w:rFonts w:cs="Times New Roman"/>
      <w:sz w:val="16"/>
    </w:rPr>
  </w:style>
  <w:style w:type="paragraph" w:styleId="Textodecomentrio">
    <w:name w:val="annotation text"/>
    <w:basedOn w:val="Normal"/>
    <w:link w:val="TextodecomentrioChar"/>
    <w:uiPriority w:val="99"/>
    <w:rsid w:val="00FC1B0F"/>
    <w:pPr>
      <w:ind w:left="0" w:firstLine="0"/>
      <w:jc w:val="left"/>
    </w:pPr>
    <w:rPr>
      <w:sz w:val="20"/>
    </w:rPr>
  </w:style>
  <w:style w:type="character" w:customStyle="1" w:styleId="TextodecomentrioChar">
    <w:name w:val="Texto de comentário Char"/>
    <w:basedOn w:val="Fontepargpadro"/>
    <w:link w:val="Textodecomentrio"/>
    <w:uiPriority w:val="99"/>
    <w:locked/>
    <w:rsid w:val="00FC1B0F"/>
    <w:rPr>
      <w:rFonts w:cs="Times New Roman"/>
    </w:rPr>
  </w:style>
  <w:style w:type="paragraph" w:styleId="Assuntodocomentrio">
    <w:name w:val="annotation subject"/>
    <w:basedOn w:val="Textodecomentrio"/>
    <w:next w:val="Textodecomentrio"/>
    <w:link w:val="AssuntodocomentrioChar"/>
    <w:uiPriority w:val="99"/>
    <w:semiHidden/>
    <w:rsid w:val="00711255"/>
    <w:pPr>
      <w:ind w:left="709" w:hanging="709"/>
      <w:jc w:val="both"/>
    </w:pPr>
    <w:rPr>
      <w:b/>
      <w:bCs/>
    </w:rPr>
  </w:style>
  <w:style w:type="character" w:customStyle="1" w:styleId="AssuntodocomentrioChar">
    <w:name w:val="Assunto do comentário Char"/>
    <w:basedOn w:val="TextodecomentrioChar"/>
    <w:link w:val="Assuntodocomentrio"/>
    <w:uiPriority w:val="99"/>
    <w:semiHidden/>
    <w:locked/>
    <w:rsid w:val="00711255"/>
    <w:rPr>
      <w:rFonts w:cs="Times New Roman"/>
      <w:b/>
    </w:rPr>
  </w:style>
  <w:style w:type="paragraph" w:customStyle="1" w:styleId="Recuodecorpodetexto33">
    <w:name w:val="Recuo de corpo de texto 33"/>
    <w:basedOn w:val="Normal"/>
    <w:uiPriority w:val="99"/>
    <w:rsid w:val="004B342E"/>
    <w:pPr>
      <w:ind w:left="567" w:firstLine="0"/>
    </w:pPr>
    <w:rPr>
      <w:rFonts w:ascii="Arial" w:hAnsi="Arial"/>
    </w:rPr>
  </w:style>
  <w:style w:type="paragraph" w:styleId="Encerramento">
    <w:name w:val="Closing"/>
    <w:basedOn w:val="Normal"/>
    <w:link w:val="EncerramentoChar"/>
    <w:uiPriority w:val="99"/>
    <w:semiHidden/>
    <w:rsid w:val="00AF6BA1"/>
    <w:pPr>
      <w:ind w:left="4252" w:firstLine="0"/>
      <w:jc w:val="left"/>
    </w:pPr>
    <w:rPr>
      <w:sz w:val="20"/>
    </w:rPr>
  </w:style>
  <w:style w:type="character" w:customStyle="1" w:styleId="EncerramentoChar">
    <w:name w:val="Encerramento Char"/>
    <w:basedOn w:val="Fontepargpadro"/>
    <w:link w:val="Encerramento"/>
    <w:uiPriority w:val="99"/>
    <w:semiHidden/>
    <w:locked/>
    <w:rsid w:val="00496CF0"/>
    <w:rPr>
      <w:rFonts w:cs="Times New Roman"/>
      <w:sz w:val="20"/>
      <w:szCs w:val="20"/>
    </w:rPr>
  </w:style>
  <w:style w:type="character" w:styleId="TextodoEspaoReservado">
    <w:name w:val="Placeholder Text"/>
    <w:basedOn w:val="Fontepargpadro"/>
    <w:uiPriority w:val="99"/>
    <w:semiHidden/>
    <w:rsid w:val="008E4F82"/>
    <w:rPr>
      <w:rFonts w:cs="Times New Roman"/>
      <w:color w:val="808080"/>
    </w:rPr>
  </w:style>
  <w:style w:type="paragraph" w:customStyle="1" w:styleId="PargrafodaLista1">
    <w:name w:val="Parágrafo da Lista1"/>
    <w:basedOn w:val="Normal"/>
    <w:rsid w:val="00F9370E"/>
    <w:pPr>
      <w:ind w:left="708"/>
    </w:pPr>
  </w:style>
  <w:style w:type="paragraph" w:customStyle="1" w:styleId="ParagraphStyle">
    <w:name w:val="Paragraph Style"/>
    <w:rsid w:val="00C00163"/>
    <w:pPr>
      <w:widowControl w:val="0"/>
      <w:autoSpaceDE w:val="0"/>
      <w:autoSpaceDN w:val="0"/>
      <w:adjustRightInd w:val="0"/>
    </w:pPr>
    <w:rPr>
      <w:rFonts w:ascii="Arial" w:hAnsi="Arial"/>
      <w:sz w:val="24"/>
      <w:szCs w:val="24"/>
    </w:rPr>
  </w:style>
  <w:style w:type="paragraph" w:customStyle="1" w:styleId="Default">
    <w:name w:val="Default"/>
    <w:rsid w:val="00626D4D"/>
    <w:pPr>
      <w:autoSpaceDE w:val="0"/>
      <w:autoSpaceDN w:val="0"/>
      <w:adjustRightInd w:val="0"/>
    </w:pPr>
    <w:rPr>
      <w:color w:val="000000"/>
      <w:sz w:val="24"/>
      <w:szCs w:val="24"/>
    </w:rPr>
  </w:style>
  <w:style w:type="numbering" w:customStyle="1" w:styleId="Semlista1">
    <w:name w:val="Sem lista1"/>
    <w:next w:val="Semlista"/>
    <w:uiPriority w:val="99"/>
    <w:semiHidden/>
    <w:unhideWhenUsed/>
    <w:rsid w:val="00E4321B"/>
  </w:style>
  <w:style w:type="paragraph" w:customStyle="1" w:styleId="Centered">
    <w:name w:val="Centered"/>
    <w:uiPriority w:val="99"/>
    <w:rsid w:val="00E4321B"/>
    <w:pPr>
      <w:widowControl w:val="0"/>
      <w:autoSpaceDE w:val="0"/>
      <w:autoSpaceDN w:val="0"/>
      <w:adjustRightInd w:val="0"/>
      <w:jc w:val="center"/>
    </w:pPr>
    <w:rPr>
      <w:rFonts w:ascii="Arial" w:hAnsi="Arial" w:cs="Arial"/>
      <w:sz w:val="24"/>
      <w:szCs w:val="24"/>
    </w:rPr>
  </w:style>
  <w:style w:type="character" w:customStyle="1" w:styleId="Sobrescrito">
    <w:name w:val="Sobrescrito"/>
    <w:uiPriority w:val="99"/>
    <w:rsid w:val="00E4321B"/>
    <w:rPr>
      <w:position w:val="8"/>
      <w:sz w:val="16"/>
      <w:szCs w:val="16"/>
    </w:rPr>
  </w:style>
  <w:style w:type="character" w:customStyle="1" w:styleId="Subscrito">
    <w:name w:val="Subscrito"/>
    <w:uiPriority w:val="99"/>
    <w:rsid w:val="00E4321B"/>
    <w:rPr>
      <w:position w:val="-8"/>
      <w:sz w:val="16"/>
      <w:szCs w:val="16"/>
    </w:rPr>
  </w:style>
  <w:style w:type="character" w:customStyle="1" w:styleId="Tag">
    <w:name w:val="Tag"/>
    <w:uiPriority w:val="99"/>
    <w:rsid w:val="00E4321B"/>
    <w:rPr>
      <w:sz w:val="20"/>
      <w:szCs w:val="20"/>
      <w:shd w:val="clear" w:color="auto" w:fill="FFFFFF"/>
    </w:rPr>
  </w:style>
  <w:style w:type="paragraph" w:styleId="Ttulo">
    <w:name w:val="Title"/>
    <w:basedOn w:val="Normal"/>
    <w:link w:val="TtuloChar"/>
    <w:qFormat/>
    <w:locked/>
    <w:rsid w:val="00147EC0"/>
    <w:pPr>
      <w:ind w:left="0" w:firstLine="0"/>
      <w:jc w:val="center"/>
    </w:pPr>
    <w:rPr>
      <w:b/>
      <w:bCs/>
      <w:sz w:val="22"/>
      <w:szCs w:val="22"/>
    </w:rPr>
  </w:style>
  <w:style w:type="character" w:customStyle="1" w:styleId="TtuloChar">
    <w:name w:val="Título Char"/>
    <w:basedOn w:val="Fontepargpadro"/>
    <w:link w:val="Ttulo"/>
    <w:rsid w:val="00147EC0"/>
    <w:rPr>
      <w:b/>
      <w:bCs/>
    </w:rPr>
  </w:style>
  <w:style w:type="paragraph" w:styleId="TextosemFormatao">
    <w:name w:val="Plain Text"/>
    <w:basedOn w:val="Normal"/>
    <w:link w:val="TextosemFormataoChar"/>
    <w:locked/>
    <w:rsid w:val="00147EC0"/>
    <w:pPr>
      <w:ind w:left="0" w:firstLine="0"/>
      <w:jc w:val="left"/>
    </w:pPr>
    <w:rPr>
      <w:rFonts w:ascii="Courier New" w:hAnsi="Courier New" w:cs="Courier New"/>
      <w:sz w:val="20"/>
    </w:rPr>
  </w:style>
  <w:style w:type="character" w:customStyle="1" w:styleId="TextosemFormataoChar">
    <w:name w:val="Texto sem Formatação Char"/>
    <w:basedOn w:val="Fontepargpadro"/>
    <w:link w:val="TextosemFormatao"/>
    <w:rsid w:val="00147EC0"/>
    <w:rPr>
      <w:rFonts w:ascii="Courier New" w:hAnsi="Courier New" w:cs="Courier New"/>
      <w:sz w:val="20"/>
      <w:szCs w:val="20"/>
    </w:rPr>
  </w:style>
  <w:style w:type="character" w:customStyle="1" w:styleId="apple-converted-space">
    <w:name w:val="apple-converted-space"/>
    <w:basedOn w:val="Fontepargpadro"/>
    <w:rsid w:val="00147EC0"/>
  </w:style>
  <w:style w:type="paragraph" w:styleId="Citao">
    <w:name w:val="Quote"/>
    <w:basedOn w:val="Normal"/>
    <w:next w:val="Normal"/>
    <w:link w:val="CitaoChar"/>
    <w:uiPriority w:val="29"/>
    <w:qFormat/>
    <w:rsid w:val="00147EC0"/>
    <w:pPr>
      <w:pBdr>
        <w:top w:val="single" w:sz="4" w:space="1" w:color="1F497D"/>
        <w:left w:val="single" w:sz="4" w:space="4" w:color="1F497D"/>
        <w:bottom w:val="single" w:sz="4" w:space="1" w:color="1F497D"/>
        <w:right w:val="single" w:sz="4" w:space="4" w:color="1F497D"/>
      </w:pBdr>
      <w:shd w:val="clear" w:color="auto" w:fill="FFFFCC"/>
      <w:spacing w:before="120"/>
      <w:ind w:left="0" w:firstLine="0"/>
    </w:pPr>
    <w:rPr>
      <w:rFonts w:ascii="Ecofont_Spranq_eco_Sans" w:eastAsia="Calibri" w:hAnsi="Ecofont_Spranq_eco_Sans"/>
      <w:i/>
      <w:iCs/>
      <w:color w:val="000000"/>
      <w:sz w:val="20"/>
      <w:szCs w:val="24"/>
      <w:lang w:eastAsia="en-US"/>
    </w:rPr>
  </w:style>
  <w:style w:type="character" w:customStyle="1" w:styleId="CitaoChar">
    <w:name w:val="Citação Char"/>
    <w:basedOn w:val="Fontepargpadro"/>
    <w:link w:val="Citao"/>
    <w:uiPriority w:val="29"/>
    <w:rsid w:val="00147EC0"/>
    <w:rPr>
      <w:rFonts w:ascii="Ecofont_Spranq_eco_Sans" w:eastAsia="Calibri" w:hAnsi="Ecofont_Spranq_eco_Sans"/>
      <w:i/>
      <w:iCs/>
      <w:color w:val="000000"/>
      <w:sz w:val="20"/>
      <w:szCs w:val="24"/>
      <w:shd w:val="clear" w:color="auto" w:fill="FFFFCC"/>
      <w:lang w:eastAsia="en-US"/>
    </w:rPr>
  </w:style>
  <w:style w:type="paragraph" w:customStyle="1" w:styleId="NormalArial">
    <w:name w:val="Normal + Arial"/>
    <w:aliases w:val="Justificado"/>
    <w:basedOn w:val="Normal"/>
    <w:rsid w:val="00A74D8F"/>
    <w:pPr>
      <w:numPr>
        <w:numId w:val="6"/>
      </w:numPr>
      <w:ind w:left="714" w:hanging="357"/>
    </w:pPr>
    <w:rPr>
      <w:rFonts w:ascii="Arial" w:hAnsi="Arial" w:cs="Arial"/>
      <w:color w:val="000000"/>
      <w:szCs w:val="24"/>
    </w:rPr>
  </w:style>
  <w:style w:type="paragraph" w:customStyle="1" w:styleId="Ttulo11">
    <w:name w:val="Título 11"/>
    <w:basedOn w:val="Normal"/>
    <w:uiPriority w:val="1"/>
    <w:qFormat/>
    <w:rsid w:val="004A0C3A"/>
    <w:pPr>
      <w:widowControl w:val="0"/>
      <w:ind w:left="810" w:hanging="268"/>
      <w:outlineLvl w:val="1"/>
    </w:pPr>
    <w:rPr>
      <w:rFonts w:ascii="Arial" w:eastAsia="Arial" w:hAnsi="Arial" w:cs="Arial"/>
      <w:b/>
      <w:bCs/>
      <w:szCs w:val="24"/>
      <w:lang w:val="en-US" w:eastAsia="en-US"/>
    </w:rPr>
  </w:style>
  <w:style w:type="character" w:customStyle="1" w:styleId="a">
    <w:name w:val="_"/>
    <w:basedOn w:val="Fontepargpadro"/>
    <w:rsid w:val="002E3EE3"/>
  </w:style>
  <w:style w:type="character" w:customStyle="1" w:styleId="ff2">
    <w:name w:val="ff2"/>
    <w:basedOn w:val="Fontepargpadro"/>
    <w:rsid w:val="002E3EE3"/>
  </w:style>
  <w:style w:type="character" w:styleId="Forte">
    <w:name w:val="Strong"/>
    <w:basedOn w:val="Fontepargpadro"/>
    <w:uiPriority w:val="22"/>
    <w:qFormat/>
    <w:locked/>
    <w:rsid w:val="002E3EE3"/>
    <w:rPr>
      <w:b/>
      <w:bCs/>
    </w:rPr>
  </w:style>
  <w:style w:type="character" w:styleId="nfase">
    <w:name w:val="Emphasis"/>
    <w:basedOn w:val="Fontepargpadro"/>
    <w:qFormat/>
    <w:locked/>
    <w:rsid w:val="002E3EE3"/>
    <w:rPr>
      <w:i/>
      <w:iCs/>
    </w:rPr>
  </w:style>
  <w:style w:type="character" w:styleId="HiperlinkVisitado">
    <w:name w:val="FollowedHyperlink"/>
    <w:basedOn w:val="Fontepargpadro"/>
    <w:uiPriority w:val="99"/>
    <w:unhideWhenUsed/>
    <w:locked/>
    <w:rsid w:val="006E2603"/>
    <w:rPr>
      <w:color w:val="800080" w:themeColor="followedHyperlink"/>
      <w:u w:val="single"/>
    </w:rPr>
  </w:style>
  <w:style w:type="character" w:customStyle="1" w:styleId="asteriscovermelho">
    <w:name w:val="asteriscovermelho"/>
    <w:basedOn w:val="Fontepargpadro"/>
    <w:rsid w:val="001B1E91"/>
  </w:style>
  <w:style w:type="character" w:customStyle="1" w:styleId="labeldesabilitado">
    <w:name w:val="labeldesabilitado"/>
    <w:basedOn w:val="Fontepargpadro"/>
    <w:rsid w:val="001B1E91"/>
  </w:style>
  <w:style w:type="paragraph" w:customStyle="1" w:styleId="font5">
    <w:name w:val="font5"/>
    <w:basedOn w:val="Normal"/>
    <w:rsid w:val="00042163"/>
    <w:pPr>
      <w:spacing w:before="100" w:beforeAutospacing="1" w:after="100" w:afterAutospacing="1"/>
      <w:ind w:left="0" w:firstLine="0"/>
      <w:jc w:val="left"/>
    </w:pPr>
    <w:rPr>
      <w:rFonts w:ascii="Cambria" w:hAnsi="Cambria"/>
      <w:color w:val="FF0000"/>
      <w:sz w:val="18"/>
      <w:szCs w:val="18"/>
    </w:rPr>
  </w:style>
  <w:style w:type="paragraph" w:customStyle="1" w:styleId="xl63">
    <w:name w:val="xl63"/>
    <w:basedOn w:val="Normal"/>
    <w:rsid w:val="0004216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4">
    <w:name w:val="xl64"/>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65">
    <w:name w:val="xl65"/>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66">
    <w:name w:val="xl66"/>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7">
    <w:name w:val="xl67"/>
    <w:basedOn w:val="Normal"/>
    <w:rsid w:val="00042163"/>
    <w:pPr>
      <w:pBdr>
        <w:top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8">
    <w:name w:val="xl6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69">
    <w:name w:val="xl69"/>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70">
    <w:name w:val="xl70"/>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71">
    <w:name w:val="xl71"/>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2">
    <w:name w:val="xl72"/>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73">
    <w:name w:val="xl73"/>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4">
    <w:name w:val="xl74"/>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5">
    <w:name w:val="xl75"/>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color w:val="FF0000"/>
      <w:sz w:val="18"/>
      <w:szCs w:val="18"/>
    </w:rPr>
  </w:style>
  <w:style w:type="paragraph" w:customStyle="1" w:styleId="xl76">
    <w:name w:val="xl76"/>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FF0000"/>
      <w:sz w:val="18"/>
      <w:szCs w:val="18"/>
    </w:rPr>
  </w:style>
  <w:style w:type="paragraph" w:customStyle="1" w:styleId="xl77">
    <w:name w:val="xl7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right"/>
      <w:textAlignment w:val="top"/>
    </w:pPr>
    <w:rPr>
      <w:rFonts w:ascii="Cambria" w:hAnsi="Cambria"/>
      <w:sz w:val="18"/>
      <w:szCs w:val="18"/>
    </w:rPr>
  </w:style>
  <w:style w:type="paragraph" w:customStyle="1" w:styleId="xl78">
    <w:name w:val="xl78"/>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center"/>
      <w:textAlignment w:val="top"/>
    </w:pPr>
    <w:rPr>
      <w:rFonts w:ascii="Cambria" w:hAnsi="Cambria"/>
      <w:sz w:val="18"/>
      <w:szCs w:val="18"/>
    </w:rPr>
  </w:style>
  <w:style w:type="paragraph" w:customStyle="1" w:styleId="xl79">
    <w:name w:val="xl79"/>
    <w:basedOn w:val="Normal"/>
    <w:rsid w:val="00042163"/>
    <w:pPr>
      <w:pBdr>
        <w:bottom w:val="single" w:sz="8" w:space="0" w:color="auto"/>
        <w:right w:val="single" w:sz="8" w:space="0" w:color="auto"/>
      </w:pBdr>
      <w:shd w:val="clear" w:color="000000" w:fill="FFFFFF"/>
      <w:spacing w:before="100" w:beforeAutospacing="1" w:after="100" w:afterAutospacing="1"/>
      <w:ind w:left="0" w:firstLineChars="100" w:firstLine="100"/>
      <w:jc w:val="left"/>
      <w:textAlignment w:val="top"/>
    </w:pPr>
    <w:rPr>
      <w:rFonts w:ascii="Cambria" w:hAnsi="Cambria"/>
      <w:sz w:val="18"/>
      <w:szCs w:val="18"/>
    </w:rPr>
  </w:style>
  <w:style w:type="paragraph" w:customStyle="1" w:styleId="xl80">
    <w:name w:val="xl80"/>
    <w:basedOn w:val="Normal"/>
    <w:rsid w:val="00042163"/>
    <w:pPr>
      <w:pBdr>
        <w:right w:val="single" w:sz="8" w:space="0" w:color="auto"/>
      </w:pBdr>
      <w:shd w:val="clear" w:color="000000" w:fill="FFFFFF"/>
      <w:spacing w:before="100" w:beforeAutospacing="1" w:after="100" w:afterAutospacing="1"/>
      <w:ind w:left="0" w:firstLine="0"/>
    </w:pPr>
    <w:rPr>
      <w:rFonts w:ascii="Cambria" w:hAnsi="Cambria"/>
      <w:color w:val="000000"/>
      <w:sz w:val="18"/>
      <w:szCs w:val="18"/>
    </w:rPr>
  </w:style>
  <w:style w:type="paragraph" w:customStyle="1" w:styleId="xl81">
    <w:name w:val="xl81"/>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2">
    <w:name w:val="xl82"/>
    <w:basedOn w:val="Normal"/>
    <w:rsid w:val="00042163"/>
    <w:pPr>
      <w:pBdr>
        <w:bottom w:val="single" w:sz="8" w:space="0" w:color="auto"/>
        <w:right w:val="single" w:sz="8" w:space="0" w:color="auto"/>
      </w:pBdr>
      <w:shd w:val="clear" w:color="000000" w:fill="FFFFFF"/>
      <w:spacing w:before="100" w:beforeAutospacing="1" w:after="100" w:afterAutospacing="1"/>
      <w:ind w:left="0" w:firstLine="0"/>
    </w:pPr>
    <w:rPr>
      <w:rFonts w:ascii="Cambria" w:hAnsi="Cambria"/>
      <w:sz w:val="18"/>
      <w:szCs w:val="18"/>
    </w:rPr>
  </w:style>
  <w:style w:type="paragraph" w:customStyle="1" w:styleId="xl83">
    <w:name w:val="xl83"/>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4">
    <w:name w:val="xl84"/>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sz w:val="18"/>
      <w:szCs w:val="18"/>
    </w:rPr>
  </w:style>
  <w:style w:type="paragraph" w:customStyle="1" w:styleId="xl85">
    <w:name w:val="xl85"/>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sz w:val="18"/>
      <w:szCs w:val="18"/>
    </w:rPr>
  </w:style>
  <w:style w:type="paragraph" w:customStyle="1" w:styleId="xl86">
    <w:name w:val="xl86"/>
    <w:basedOn w:val="Normal"/>
    <w:rsid w:val="00042163"/>
    <w:pPr>
      <w:pBdr>
        <w:top w:val="single" w:sz="8" w:space="0" w:color="auto"/>
        <w:left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paragraph" w:customStyle="1" w:styleId="xl87">
    <w:name w:val="xl87"/>
    <w:basedOn w:val="Normal"/>
    <w:rsid w:val="00042163"/>
    <w:pPr>
      <w:pBdr>
        <w:bottom w:val="single" w:sz="8" w:space="0" w:color="auto"/>
        <w:right w:val="single" w:sz="8" w:space="0" w:color="auto"/>
      </w:pBdr>
      <w:shd w:val="clear" w:color="000000" w:fill="FFFFFF"/>
      <w:spacing w:before="100" w:beforeAutospacing="1" w:after="100" w:afterAutospacing="1"/>
      <w:ind w:left="0" w:firstLine="0"/>
      <w:jc w:val="left"/>
    </w:pPr>
    <w:rPr>
      <w:rFonts w:ascii="Cambria" w:hAnsi="Cambria"/>
      <w:color w:val="000000"/>
      <w:sz w:val="18"/>
      <w:szCs w:val="18"/>
    </w:rPr>
  </w:style>
  <w:style w:type="paragraph" w:customStyle="1" w:styleId="xl88">
    <w:name w:val="xl88"/>
    <w:basedOn w:val="Normal"/>
    <w:rsid w:val="00042163"/>
    <w:pPr>
      <w:pBdr>
        <w:left w:val="single" w:sz="8" w:space="0" w:color="auto"/>
        <w:bottom w:val="single" w:sz="8" w:space="0" w:color="auto"/>
        <w:right w:val="single" w:sz="8" w:space="0" w:color="auto"/>
      </w:pBdr>
      <w:shd w:val="clear" w:color="000000" w:fill="FFFFFF"/>
      <w:spacing w:before="100" w:beforeAutospacing="1" w:after="100" w:afterAutospacing="1"/>
      <w:ind w:left="0" w:firstLine="0"/>
      <w:jc w:val="center"/>
    </w:pPr>
    <w:rPr>
      <w:rFonts w:ascii="Cambria" w:hAnsi="Cambria"/>
      <w:color w:val="000000"/>
      <w:sz w:val="18"/>
      <w:szCs w:val="18"/>
    </w:rPr>
  </w:style>
  <w:style w:type="character" w:customStyle="1" w:styleId="MenoPendente1">
    <w:name w:val="Menção Pendente1"/>
    <w:basedOn w:val="Fontepargpadro"/>
    <w:uiPriority w:val="99"/>
    <w:semiHidden/>
    <w:unhideWhenUsed/>
    <w:rsid w:val="00F531D9"/>
    <w:rPr>
      <w:color w:val="605E5C"/>
      <w:shd w:val="clear" w:color="auto" w:fill="E1DFDD"/>
    </w:rPr>
  </w:style>
  <w:style w:type="paragraph" w:customStyle="1" w:styleId="paragraph">
    <w:name w:val="paragraph"/>
    <w:basedOn w:val="Normal"/>
    <w:rsid w:val="00BC283B"/>
    <w:pPr>
      <w:spacing w:before="100" w:beforeAutospacing="1" w:after="100" w:afterAutospacing="1"/>
      <w:ind w:left="0" w:firstLine="0"/>
      <w:jc w:val="left"/>
    </w:pPr>
    <w:rPr>
      <w:szCs w:val="24"/>
    </w:rPr>
  </w:style>
  <w:style w:type="character" w:customStyle="1" w:styleId="normaltextrun">
    <w:name w:val="normaltextrun"/>
    <w:basedOn w:val="Fontepargpadro"/>
    <w:rsid w:val="00BC283B"/>
  </w:style>
  <w:style w:type="paragraph" w:customStyle="1" w:styleId="Nivel01">
    <w:name w:val="Nivel 01"/>
    <w:basedOn w:val="Ttulo1"/>
    <w:next w:val="Normal"/>
    <w:link w:val="Nivel01Char"/>
    <w:qFormat/>
    <w:rsid w:val="00E737AB"/>
    <w:pPr>
      <w:keepNext/>
      <w:keepLines/>
      <w:numPr>
        <w:numId w:val="9"/>
      </w:numPr>
      <w:tabs>
        <w:tab w:val="left" w:pos="567"/>
      </w:tabs>
      <w:spacing w:before="240" w:after="0"/>
      <w:jc w:val="both"/>
    </w:pPr>
    <w:rPr>
      <w:rFonts w:ascii="Ecofont_Spranq_eco_Sans" w:eastAsiaTheme="majorEastAsia" w:hAnsi="Ecofont_Spranq_eco_Sans"/>
      <w:bCs/>
      <w:sz w:val="20"/>
    </w:rPr>
  </w:style>
  <w:style w:type="character" w:customStyle="1" w:styleId="Nivel01Char">
    <w:name w:val="Nivel 01 Char"/>
    <w:basedOn w:val="TtuloChar"/>
    <w:link w:val="Nivel01"/>
    <w:rsid w:val="00E737AB"/>
    <w:rPr>
      <w:rFonts w:ascii="Ecofont_Spranq_eco_Sans" w:eastAsiaTheme="majorEastAsia" w:hAnsi="Ecofont_Spranq_eco_Sans"/>
      <w:b/>
      <w:bCs/>
      <w:color w:val="000000"/>
      <w:sz w:val="20"/>
      <w:szCs w:val="20"/>
    </w:rPr>
  </w:style>
  <w:style w:type="character" w:customStyle="1" w:styleId="tex3b">
    <w:name w:val="tex3b"/>
    <w:basedOn w:val="Fontepargpadro"/>
    <w:rsid w:val="00C918C2"/>
  </w:style>
  <w:style w:type="character" w:customStyle="1" w:styleId="tex3">
    <w:name w:val="tex3"/>
    <w:basedOn w:val="Fontepargpadro"/>
    <w:rsid w:val="00C918C2"/>
  </w:style>
  <w:style w:type="paragraph" w:styleId="Subttulo">
    <w:name w:val="Subtitle"/>
    <w:basedOn w:val="Normal"/>
    <w:next w:val="Normal"/>
    <w:link w:val="SubttuloChar"/>
    <w:qFormat/>
    <w:locked/>
    <w:rsid w:val="00C918C2"/>
    <w:pPr>
      <w:spacing w:after="60"/>
      <w:ind w:left="0" w:firstLine="0"/>
      <w:jc w:val="center"/>
      <w:outlineLvl w:val="1"/>
    </w:pPr>
    <w:rPr>
      <w:rFonts w:ascii="Cambria" w:hAnsi="Cambria"/>
      <w:szCs w:val="24"/>
    </w:rPr>
  </w:style>
  <w:style w:type="character" w:customStyle="1" w:styleId="SubttuloChar">
    <w:name w:val="Subtítulo Char"/>
    <w:basedOn w:val="Fontepargpadro"/>
    <w:link w:val="Subttulo"/>
    <w:rsid w:val="00C918C2"/>
    <w:rPr>
      <w:rFonts w:ascii="Cambria" w:hAnsi="Cambria"/>
      <w:sz w:val="24"/>
      <w:szCs w:val="24"/>
    </w:rPr>
  </w:style>
  <w:style w:type="character" w:customStyle="1" w:styleId="MenoPendente2">
    <w:name w:val="Menção Pendente2"/>
    <w:basedOn w:val="Fontepargpadro"/>
    <w:uiPriority w:val="99"/>
    <w:semiHidden/>
    <w:unhideWhenUsed/>
    <w:rsid w:val="00C918C2"/>
    <w:rPr>
      <w:color w:val="605E5C"/>
      <w:shd w:val="clear" w:color="auto" w:fill="E1DFDD"/>
    </w:rPr>
  </w:style>
  <w:style w:type="table" w:styleId="ListaMdia2-nfase1">
    <w:name w:val="Medium List 2 Accent 1"/>
    <w:basedOn w:val="Tabelanormal"/>
    <w:uiPriority w:val="66"/>
    <w:rsid w:val="00C918C2"/>
    <w:rPr>
      <w:rFonts w:asciiTheme="majorHAnsi" w:eastAsiaTheme="majorEastAsia" w:hAnsiTheme="majorHAnsi" w:cstheme="majorBidi"/>
      <w:color w:val="000000" w:themeColor="text1"/>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Pr-formataoHTML">
    <w:name w:val="HTML Preformatted"/>
    <w:basedOn w:val="Normal"/>
    <w:link w:val="Pr-formataoHTMLChar"/>
    <w:uiPriority w:val="99"/>
    <w:semiHidden/>
    <w:unhideWhenUsed/>
    <w:locked/>
    <w:rsid w:val="00C918C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0" w:firstLine="0"/>
      <w:jc w:val="left"/>
    </w:pPr>
    <w:rPr>
      <w:rFonts w:ascii="Courier New" w:hAnsi="Courier New" w:cs="Courier New"/>
      <w:sz w:val="20"/>
    </w:rPr>
  </w:style>
  <w:style w:type="character" w:customStyle="1" w:styleId="Pr-formataoHTMLChar">
    <w:name w:val="Pré-formatação HTML Char"/>
    <w:basedOn w:val="Fontepargpadro"/>
    <w:link w:val="Pr-formataoHTML"/>
    <w:uiPriority w:val="99"/>
    <w:semiHidden/>
    <w:rsid w:val="00C918C2"/>
    <w:rPr>
      <w:rFonts w:ascii="Courier New" w:hAnsi="Courier New" w:cs="Courier New"/>
      <w:sz w:val="20"/>
      <w:szCs w:val="20"/>
    </w:rPr>
  </w:style>
  <w:style w:type="numbering" w:customStyle="1" w:styleId="Estilo1">
    <w:name w:val="Estilo1"/>
    <w:uiPriority w:val="99"/>
    <w:rsid w:val="00A960E4"/>
    <w:pPr>
      <w:numPr>
        <w:numId w:val="13"/>
      </w:numPr>
    </w:pPr>
  </w:style>
  <w:style w:type="numbering" w:customStyle="1" w:styleId="Estilo2">
    <w:name w:val="Estilo2"/>
    <w:uiPriority w:val="99"/>
    <w:rsid w:val="00A960E4"/>
    <w:pPr>
      <w:numPr>
        <w:numId w:val="15"/>
      </w:numPr>
    </w:pPr>
  </w:style>
  <w:style w:type="character" w:customStyle="1" w:styleId="Fontepargpadro1">
    <w:name w:val="Fonte parág. padrão1"/>
    <w:rsid w:val="00640585"/>
  </w:style>
  <w:style w:type="paragraph" w:customStyle="1" w:styleId="Textopadro">
    <w:name w:val="Texto padrão"/>
    <w:basedOn w:val="Normal"/>
    <w:rsid w:val="00640585"/>
    <w:pPr>
      <w:widowControl w:val="0"/>
      <w:suppressAutoHyphens/>
      <w:ind w:left="0" w:firstLine="0"/>
      <w:jc w:val="left"/>
    </w:pPr>
    <w:rPr>
      <w:kern w:val="2"/>
      <w:lang w:val="en-US" w:eastAsia="zh-CN"/>
    </w:rPr>
  </w:style>
  <w:style w:type="paragraph" w:customStyle="1" w:styleId="WW-Corpodetexto3">
    <w:name w:val="WW-Corpo de texto 3"/>
    <w:basedOn w:val="Normal"/>
    <w:rsid w:val="009F79EA"/>
    <w:pPr>
      <w:suppressAutoHyphens/>
      <w:overflowPunct w:val="0"/>
      <w:autoSpaceDE w:val="0"/>
      <w:autoSpaceDN w:val="0"/>
      <w:adjustRightInd w:val="0"/>
      <w:ind w:left="0" w:firstLine="0"/>
      <w:textAlignment w:val="baseline"/>
    </w:pPr>
    <w:rPr>
      <w:noProof/>
    </w:rPr>
  </w:style>
  <w:style w:type="character" w:customStyle="1" w:styleId="CharChar">
    <w:name w:val="Char Char"/>
    <w:rsid w:val="009F79EA"/>
    <w:rPr>
      <w:b/>
      <w:bCs/>
      <w:sz w:val="40"/>
      <w:szCs w:val="24"/>
      <w:lang w:val="pt-BR" w:eastAsia="pt-BR" w:bidi="ar-SA"/>
    </w:rPr>
  </w:style>
  <w:style w:type="paragraph" w:styleId="SemEspaamento">
    <w:name w:val="No Spacing"/>
    <w:uiPriority w:val="1"/>
    <w:qFormat/>
    <w:rsid w:val="009F79EA"/>
    <w:rPr>
      <w:rFonts w:ascii="Calibri" w:eastAsia="Calibri" w:hAnsi="Calibri"/>
      <w:lang w:eastAsia="en-US"/>
    </w:rPr>
  </w:style>
  <w:style w:type="paragraph" w:customStyle="1" w:styleId="Base">
    <w:name w:val="Base"/>
    <w:rsid w:val="009F79EA"/>
    <w:rPr>
      <w:rFonts w:ascii="Arial" w:hAnsi="Arial"/>
      <w:sz w:val="24"/>
      <w:szCs w:val="20"/>
    </w:rPr>
  </w:style>
  <w:style w:type="character" w:customStyle="1" w:styleId="fn">
    <w:name w:val="fn"/>
    <w:basedOn w:val="Fontepargpadro"/>
    <w:rsid w:val="009F79EA"/>
  </w:style>
  <w:style w:type="character" w:customStyle="1" w:styleId="TtuloChar1">
    <w:name w:val="Título Char1"/>
    <w:rsid w:val="009F79EA"/>
    <w:rPr>
      <w:b/>
      <w:sz w:val="26"/>
      <w:u w:val="single"/>
      <w:lang w:val="pt-BR" w:eastAsia="pt-BR" w:bidi="ar-SA"/>
    </w:rPr>
  </w:style>
  <w:style w:type="paragraph" w:customStyle="1" w:styleId="xl89">
    <w:name w:val="xl89"/>
    <w:basedOn w:val="Normal"/>
    <w:rsid w:val="009F79E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0" w:firstLine="0"/>
      <w:jc w:val="left"/>
    </w:pPr>
    <w:rPr>
      <w:rFonts w:ascii="Arial" w:hAnsi="Arial" w:cs="Arial"/>
      <w:sz w:val="18"/>
      <w:szCs w:val="18"/>
    </w:rPr>
  </w:style>
  <w:style w:type="paragraph" w:customStyle="1" w:styleId="xl90">
    <w:name w:val="xl90"/>
    <w:basedOn w:val="Normal"/>
    <w:rsid w:val="009F79EA"/>
    <w:pPr>
      <w:pBdr>
        <w:right w:val="single" w:sz="8" w:space="0" w:color="auto"/>
      </w:pBdr>
      <w:spacing w:before="100" w:beforeAutospacing="1" w:after="100" w:afterAutospacing="1"/>
      <w:ind w:left="0" w:firstLine="0"/>
      <w:jc w:val="left"/>
    </w:pPr>
    <w:rPr>
      <w:rFonts w:ascii="Arial" w:hAnsi="Arial" w:cs="Arial"/>
      <w:sz w:val="18"/>
      <w:szCs w:val="18"/>
    </w:rPr>
  </w:style>
  <w:style w:type="paragraph" w:customStyle="1" w:styleId="xl91">
    <w:name w:val="xl91"/>
    <w:basedOn w:val="Normal"/>
    <w:rsid w:val="009F79EA"/>
    <w:pPr>
      <w:pBdr>
        <w:left w:val="single" w:sz="4" w:space="0" w:color="auto"/>
        <w:bottom w:val="single" w:sz="4" w:space="0" w:color="auto"/>
        <w:right w:val="single" w:sz="4" w:space="0" w:color="auto"/>
      </w:pBdr>
      <w:spacing w:before="100" w:beforeAutospacing="1" w:after="100" w:afterAutospacing="1"/>
      <w:ind w:left="0" w:firstLine="0"/>
      <w:jc w:val="left"/>
    </w:pPr>
    <w:rPr>
      <w:rFonts w:ascii="Arial" w:hAnsi="Arial" w:cs="Arial"/>
      <w:sz w:val="18"/>
      <w:szCs w:val="18"/>
    </w:rPr>
  </w:style>
  <w:style w:type="paragraph" w:customStyle="1" w:styleId="xl92">
    <w:name w:val="xl92"/>
    <w:basedOn w:val="Normal"/>
    <w:rsid w:val="009F79EA"/>
    <w:pPr>
      <w:shd w:val="clear" w:color="000000" w:fill="FFFFFF"/>
      <w:spacing w:before="100" w:beforeAutospacing="1" w:after="100" w:afterAutospacing="1"/>
      <w:ind w:left="0" w:firstLine="0"/>
      <w:jc w:val="left"/>
    </w:pPr>
    <w:rPr>
      <w:rFonts w:ascii="Arial" w:hAnsi="Arial" w:cs="Arial"/>
      <w:szCs w:val="24"/>
    </w:rPr>
  </w:style>
  <w:style w:type="table" w:customStyle="1" w:styleId="Tabelacomgrade1">
    <w:name w:val="Tabela com grade1"/>
    <w:basedOn w:val="Tabelanormal"/>
    <w:next w:val="Tabelacomgrade"/>
    <w:uiPriority w:val="39"/>
    <w:rsid w:val="008716AE"/>
    <w:rPr>
      <w:rFonts w:ascii="Calibri" w:eastAsia="Calibri"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B94A64"/>
    <w:pPr>
      <w:widowControl w:val="0"/>
      <w:autoSpaceDE w:val="0"/>
      <w:autoSpaceDN w:val="0"/>
    </w:pPr>
    <w:rPr>
      <w:rFonts w:asciiTheme="minorHAnsi" w:eastAsiaTheme="minorHAnsi" w:hAnsiTheme="minorHAnsi" w:cstheme="minorBidi"/>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94A64"/>
    <w:pPr>
      <w:widowControl w:val="0"/>
      <w:autoSpaceDE w:val="0"/>
      <w:autoSpaceDN w:val="0"/>
      <w:ind w:left="0" w:firstLine="0"/>
      <w:jc w:val="center"/>
    </w:pPr>
    <w:rPr>
      <w:rFonts w:ascii="Arial MT" w:eastAsia="Arial MT" w:hAnsi="Arial MT" w:cs="Arial MT"/>
      <w:sz w:val="22"/>
      <w:szCs w:val="22"/>
      <w:lang w:val="pt-PT" w:eastAsia="en-US"/>
    </w:rPr>
  </w:style>
  <w:style w:type="paragraph" w:customStyle="1" w:styleId="WW-Padro">
    <w:name w:val="WW-Padrão"/>
    <w:rsid w:val="00576A2D"/>
    <w:pPr>
      <w:widowControl w:val="0"/>
      <w:suppressAutoHyphens/>
      <w:autoSpaceDE w:val="0"/>
      <w:jc w:val="both"/>
    </w:pPr>
    <w:rPr>
      <w:sz w:val="24"/>
      <w:szCs w:val="24"/>
      <w:lang w:eastAsia="en-US" w:bidi="en-US"/>
    </w:rPr>
  </w:style>
  <w:style w:type="table" w:customStyle="1" w:styleId="TableNormal1">
    <w:name w:val="Table Normal1"/>
    <w:uiPriority w:val="2"/>
    <w:semiHidden/>
    <w:qFormat/>
    <w:rsid w:val="00FC7B51"/>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476C4C"/>
    <w:rPr>
      <w:color w:val="605E5C"/>
      <w:shd w:val="clear" w:color="auto" w:fill="E1DFDD"/>
    </w:rPr>
  </w:style>
  <w:style w:type="character" w:customStyle="1" w:styleId="markedcontent">
    <w:name w:val="markedcontent"/>
    <w:basedOn w:val="Fontepargpadro"/>
    <w:rsid w:val="00917826"/>
  </w:style>
  <w:style w:type="character" w:customStyle="1" w:styleId="label">
    <w:name w:val="label"/>
    <w:basedOn w:val="Fontepargpadro"/>
    <w:rsid w:val="00D42E68"/>
  </w:style>
  <w:style w:type="paragraph" w:customStyle="1" w:styleId="Corpodetexto31">
    <w:name w:val="Corpo de texto 31"/>
    <w:basedOn w:val="Normal"/>
    <w:rsid w:val="00D42E68"/>
    <w:pPr>
      <w:ind w:left="0" w:firstLine="0"/>
    </w:pPr>
  </w:style>
  <w:style w:type="paragraph" w:customStyle="1" w:styleId="Corpodetexto22">
    <w:name w:val="Corpo de texto 22"/>
    <w:basedOn w:val="Normal"/>
    <w:rsid w:val="00D42E68"/>
    <w:pPr>
      <w:ind w:left="0" w:firstLine="0"/>
    </w:pPr>
    <w:rPr>
      <w:sz w:val="22"/>
    </w:rPr>
  </w:style>
  <w:style w:type="paragraph" w:customStyle="1" w:styleId="TableContents">
    <w:name w:val="Table Contents"/>
    <w:basedOn w:val="Normal"/>
    <w:rsid w:val="00D42E68"/>
    <w:pPr>
      <w:widowControl w:val="0"/>
      <w:suppressLineNumbers/>
      <w:suppressAutoHyphens/>
      <w:autoSpaceDN w:val="0"/>
      <w:ind w:left="0" w:firstLine="0"/>
      <w:jc w:val="left"/>
      <w:textAlignment w:val="baseline"/>
    </w:pPr>
    <w:rPr>
      <w:rFonts w:eastAsia="SimSun" w:cs="Tahoma"/>
      <w:kern w:val="3"/>
      <w:szCs w:val="24"/>
      <w:lang w:eastAsia="zh-CN" w:bidi="hi-IN"/>
    </w:rPr>
  </w:style>
  <w:style w:type="paragraph" w:customStyle="1" w:styleId="Standard">
    <w:name w:val="Standard"/>
    <w:rsid w:val="00D42E68"/>
    <w:pPr>
      <w:widowControl w:val="0"/>
      <w:suppressAutoHyphens/>
      <w:autoSpaceDN w:val="0"/>
      <w:textAlignment w:val="baseline"/>
    </w:pPr>
    <w:rPr>
      <w:rFonts w:eastAsia="SimSun" w:cs="Tahoma"/>
      <w:kern w:val="3"/>
      <w:sz w:val="24"/>
      <w:szCs w:val="24"/>
      <w:lang w:eastAsia="zh-CN" w:bidi="hi-IN"/>
    </w:rPr>
  </w:style>
  <w:style w:type="character" w:customStyle="1" w:styleId="styledescricao">
    <w:name w:val="styledescricao"/>
    <w:basedOn w:val="Fontepargpadro"/>
    <w:rsid w:val="00D42E68"/>
  </w:style>
  <w:style w:type="character" w:customStyle="1" w:styleId="stylemostra2">
    <w:name w:val="stylemostra2"/>
    <w:basedOn w:val="Fontepargpadro"/>
    <w:rsid w:val="00D42E68"/>
  </w:style>
  <w:style w:type="paragraph" w:customStyle="1" w:styleId="Estilo">
    <w:name w:val="Estilo"/>
    <w:rsid w:val="00D42E68"/>
    <w:pPr>
      <w:widowControl w:val="0"/>
      <w:autoSpaceDE w:val="0"/>
      <w:autoSpaceDN w:val="0"/>
      <w:adjustRightInd w:val="0"/>
    </w:pPr>
    <w:rPr>
      <w:rFonts w:ascii="Arial" w:hAnsi="Arial" w:cs="Arial"/>
      <w:sz w:val="24"/>
      <w:szCs w:val="24"/>
    </w:rPr>
  </w:style>
  <w:style w:type="paragraph" w:customStyle="1" w:styleId="msonormal0">
    <w:name w:val="msonormal"/>
    <w:basedOn w:val="Normal"/>
    <w:rsid w:val="00D42E68"/>
    <w:pPr>
      <w:spacing w:before="100" w:beforeAutospacing="1" w:after="100" w:afterAutospacing="1"/>
      <w:ind w:left="0" w:firstLine="0"/>
      <w:jc w:val="left"/>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6631868">
      <w:bodyDiv w:val="1"/>
      <w:marLeft w:val="0"/>
      <w:marRight w:val="0"/>
      <w:marTop w:val="0"/>
      <w:marBottom w:val="0"/>
      <w:divBdr>
        <w:top w:val="none" w:sz="0" w:space="0" w:color="auto"/>
        <w:left w:val="none" w:sz="0" w:space="0" w:color="auto"/>
        <w:bottom w:val="none" w:sz="0" w:space="0" w:color="auto"/>
        <w:right w:val="none" w:sz="0" w:space="0" w:color="auto"/>
      </w:divBdr>
    </w:div>
    <w:div w:id="110437372">
      <w:bodyDiv w:val="1"/>
      <w:marLeft w:val="0"/>
      <w:marRight w:val="0"/>
      <w:marTop w:val="0"/>
      <w:marBottom w:val="0"/>
      <w:divBdr>
        <w:top w:val="none" w:sz="0" w:space="0" w:color="auto"/>
        <w:left w:val="none" w:sz="0" w:space="0" w:color="auto"/>
        <w:bottom w:val="none" w:sz="0" w:space="0" w:color="auto"/>
        <w:right w:val="none" w:sz="0" w:space="0" w:color="auto"/>
      </w:divBdr>
    </w:div>
    <w:div w:id="133183087">
      <w:bodyDiv w:val="1"/>
      <w:marLeft w:val="0"/>
      <w:marRight w:val="0"/>
      <w:marTop w:val="0"/>
      <w:marBottom w:val="0"/>
      <w:divBdr>
        <w:top w:val="none" w:sz="0" w:space="0" w:color="auto"/>
        <w:left w:val="none" w:sz="0" w:space="0" w:color="auto"/>
        <w:bottom w:val="none" w:sz="0" w:space="0" w:color="auto"/>
        <w:right w:val="none" w:sz="0" w:space="0" w:color="auto"/>
      </w:divBdr>
    </w:div>
    <w:div w:id="153843664">
      <w:marLeft w:val="0"/>
      <w:marRight w:val="0"/>
      <w:marTop w:val="0"/>
      <w:marBottom w:val="0"/>
      <w:divBdr>
        <w:top w:val="none" w:sz="0" w:space="0" w:color="auto"/>
        <w:left w:val="none" w:sz="0" w:space="0" w:color="auto"/>
        <w:bottom w:val="none" w:sz="0" w:space="0" w:color="auto"/>
        <w:right w:val="none" w:sz="0" w:space="0" w:color="auto"/>
      </w:divBdr>
    </w:div>
    <w:div w:id="153843665">
      <w:marLeft w:val="0"/>
      <w:marRight w:val="0"/>
      <w:marTop w:val="0"/>
      <w:marBottom w:val="0"/>
      <w:divBdr>
        <w:top w:val="none" w:sz="0" w:space="0" w:color="auto"/>
        <w:left w:val="none" w:sz="0" w:space="0" w:color="auto"/>
        <w:bottom w:val="none" w:sz="0" w:space="0" w:color="auto"/>
        <w:right w:val="none" w:sz="0" w:space="0" w:color="auto"/>
      </w:divBdr>
    </w:div>
    <w:div w:id="153843666">
      <w:marLeft w:val="0"/>
      <w:marRight w:val="0"/>
      <w:marTop w:val="0"/>
      <w:marBottom w:val="0"/>
      <w:divBdr>
        <w:top w:val="none" w:sz="0" w:space="0" w:color="auto"/>
        <w:left w:val="none" w:sz="0" w:space="0" w:color="auto"/>
        <w:bottom w:val="none" w:sz="0" w:space="0" w:color="auto"/>
        <w:right w:val="none" w:sz="0" w:space="0" w:color="auto"/>
      </w:divBdr>
    </w:div>
    <w:div w:id="153843667">
      <w:marLeft w:val="0"/>
      <w:marRight w:val="0"/>
      <w:marTop w:val="0"/>
      <w:marBottom w:val="0"/>
      <w:divBdr>
        <w:top w:val="none" w:sz="0" w:space="0" w:color="auto"/>
        <w:left w:val="none" w:sz="0" w:space="0" w:color="auto"/>
        <w:bottom w:val="none" w:sz="0" w:space="0" w:color="auto"/>
        <w:right w:val="none" w:sz="0" w:space="0" w:color="auto"/>
      </w:divBdr>
    </w:div>
    <w:div w:id="153843668">
      <w:marLeft w:val="0"/>
      <w:marRight w:val="0"/>
      <w:marTop w:val="0"/>
      <w:marBottom w:val="0"/>
      <w:divBdr>
        <w:top w:val="none" w:sz="0" w:space="0" w:color="auto"/>
        <w:left w:val="none" w:sz="0" w:space="0" w:color="auto"/>
        <w:bottom w:val="none" w:sz="0" w:space="0" w:color="auto"/>
        <w:right w:val="none" w:sz="0" w:space="0" w:color="auto"/>
      </w:divBdr>
    </w:div>
    <w:div w:id="153843669">
      <w:marLeft w:val="0"/>
      <w:marRight w:val="0"/>
      <w:marTop w:val="825"/>
      <w:marBottom w:val="0"/>
      <w:divBdr>
        <w:top w:val="none" w:sz="0" w:space="0" w:color="auto"/>
        <w:left w:val="none" w:sz="0" w:space="0" w:color="auto"/>
        <w:bottom w:val="none" w:sz="0" w:space="0" w:color="auto"/>
        <w:right w:val="none" w:sz="0" w:space="0" w:color="auto"/>
      </w:divBdr>
      <w:divsChild>
        <w:div w:id="153843672">
          <w:marLeft w:val="0"/>
          <w:marRight w:val="0"/>
          <w:marTop w:val="0"/>
          <w:marBottom w:val="0"/>
          <w:divBdr>
            <w:top w:val="none" w:sz="0" w:space="0" w:color="auto"/>
            <w:left w:val="none" w:sz="0" w:space="0" w:color="auto"/>
            <w:bottom w:val="none" w:sz="0" w:space="0" w:color="auto"/>
            <w:right w:val="none" w:sz="0" w:space="0" w:color="auto"/>
          </w:divBdr>
          <w:divsChild>
            <w:div w:id="153843745">
              <w:marLeft w:val="0"/>
              <w:marRight w:val="0"/>
              <w:marTop w:val="0"/>
              <w:marBottom w:val="0"/>
              <w:divBdr>
                <w:top w:val="none" w:sz="0" w:space="0" w:color="auto"/>
                <w:left w:val="none" w:sz="0" w:space="0" w:color="auto"/>
                <w:bottom w:val="none" w:sz="0" w:space="0" w:color="auto"/>
                <w:right w:val="none" w:sz="0" w:space="0" w:color="auto"/>
              </w:divBdr>
              <w:divsChild>
                <w:div w:id="153843728">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53843670">
      <w:marLeft w:val="0"/>
      <w:marRight w:val="0"/>
      <w:marTop w:val="0"/>
      <w:marBottom w:val="0"/>
      <w:divBdr>
        <w:top w:val="none" w:sz="0" w:space="0" w:color="auto"/>
        <w:left w:val="none" w:sz="0" w:space="0" w:color="auto"/>
        <w:bottom w:val="none" w:sz="0" w:space="0" w:color="auto"/>
        <w:right w:val="none" w:sz="0" w:space="0" w:color="auto"/>
      </w:divBdr>
    </w:div>
    <w:div w:id="153843671">
      <w:marLeft w:val="0"/>
      <w:marRight w:val="0"/>
      <w:marTop w:val="0"/>
      <w:marBottom w:val="0"/>
      <w:divBdr>
        <w:top w:val="none" w:sz="0" w:space="0" w:color="auto"/>
        <w:left w:val="none" w:sz="0" w:space="0" w:color="auto"/>
        <w:bottom w:val="none" w:sz="0" w:space="0" w:color="auto"/>
        <w:right w:val="none" w:sz="0" w:space="0" w:color="auto"/>
      </w:divBdr>
    </w:div>
    <w:div w:id="153843673">
      <w:marLeft w:val="0"/>
      <w:marRight w:val="0"/>
      <w:marTop w:val="0"/>
      <w:marBottom w:val="0"/>
      <w:divBdr>
        <w:top w:val="none" w:sz="0" w:space="0" w:color="auto"/>
        <w:left w:val="none" w:sz="0" w:space="0" w:color="auto"/>
        <w:bottom w:val="none" w:sz="0" w:space="0" w:color="auto"/>
        <w:right w:val="none" w:sz="0" w:space="0" w:color="auto"/>
      </w:divBdr>
    </w:div>
    <w:div w:id="153843674">
      <w:marLeft w:val="0"/>
      <w:marRight w:val="0"/>
      <w:marTop w:val="0"/>
      <w:marBottom w:val="0"/>
      <w:divBdr>
        <w:top w:val="none" w:sz="0" w:space="0" w:color="auto"/>
        <w:left w:val="none" w:sz="0" w:space="0" w:color="auto"/>
        <w:bottom w:val="none" w:sz="0" w:space="0" w:color="auto"/>
        <w:right w:val="none" w:sz="0" w:space="0" w:color="auto"/>
      </w:divBdr>
    </w:div>
    <w:div w:id="153843675">
      <w:marLeft w:val="0"/>
      <w:marRight w:val="0"/>
      <w:marTop w:val="0"/>
      <w:marBottom w:val="0"/>
      <w:divBdr>
        <w:top w:val="none" w:sz="0" w:space="0" w:color="auto"/>
        <w:left w:val="none" w:sz="0" w:space="0" w:color="auto"/>
        <w:bottom w:val="none" w:sz="0" w:space="0" w:color="auto"/>
        <w:right w:val="none" w:sz="0" w:space="0" w:color="auto"/>
      </w:divBdr>
    </w:div>
    <w:div w:id="153843676">
      <w:marLeft w:val="0"/>
      <w:marRight w:val="0"/>
      <w:marTop w:val="0"/>
      <w:marBottom w:val="0"/>
      <w:divBdr>
        <w:top w:val="none" w:sz="0" w:space="0" w:color="auto"/>
        <w:left w:val="none" w:sz="0" w:space="0" w:color="auto"/>
        <w:bottom w:val="none" w:sz="0" w:space="0" w:color="auto"/>
        <w:right w:val="none" w:sz="0" w:space="0" w:color="auto"/>
      </w:divBdr>
    </w:div>
    <w:div w:id="153843677">
      <w:marLeft w:val="0"/>
      <w:marRight w:val="0"/>
      <w:marTop w:val="0"/>
      <w:marBottom w:val="0"/>
      <w:divBdr>
        <w:top w:val="none" w:sz="0" w:space="0" w:color="auto"/>
        <w:left w:val="none" w:sz="0" w:space="0" w:color="auto"/>
        <w:bottom w:val="none" w:sz="0" w:space="0" w:color="auto"/>
        <w:right w:val="none" w:sz="0" w:space="0" w:color="auto"/>
      </w:divBdr>
    </w:div>
    <w:div w:id="153843678">
      <w:marLeft w:val="0"/>
      <w:marRight w:val="0"/>
      <w:marTop w:val="0"/>
      <w:marBottom w:val="0"/>
      <w:divBdr>
        <w:top w:val="none" w:sz="0" w:space="0" w:color="auto"/>
        <w:left w:val="none" w:sz="0" w:space="0" w:color="auto"/>
        <w:bottom w:val="none" w:sz="0" w:space="0" w:color="auto"/>
        <w:right w:val="none" w:sz="0" w:space="0" w:color="auto"/>
      </w:divBdr>
    </w:div>
    <w:div w:id="153843679">
      <w:marLeft w:val="0"/>
      <w:marRight w:val="0"/>
      <w:marTop w:val="0"/>
      <w:marBottom w:val="0"/>
      <w:divBdr>
        <w:top w:val="none" w:sz="0" w:space="0" w:color="auto"/>
        <w:left w:val="none" w:sz="0" w:space="0" w:color="auto"/>
        <w:bottom w:val="none" w:sz="0" w:space="0" w:color="auto"/>
        <w:right w:val="none" w:sz="0" w:space="0" w:color="auto"/>
      </w:divBdr>
    </w:div>
    <w:div w:id="153843680">
      <w:marLeft w:val="0"/>
      <w:marRight w:val="0"/>
      <w:marTop w:val="0"/>
      <w:marBottom w:val="0"/>
      <w:divBdr>
        <w:top w:val="none" w:sz="0" w:space="0" w:color="auto"/>
        <w:left w:val="none" w:sz="0" w:space="0" w:color="auto"/>
        <w:bottom w:val="none" w:sz="0" w:space="0" w:color="auto"/>
        <w:right w:val="none" w:sz="0" w:space="0" w:color="auto"/>
      </w:divBdr>
    </w:div>
    <w:div w:id="153843681">
      <w:marLeft w:val="0"/>
      <w:marRight w:val="0"/>
      <w:marTop w:val="0"/>
      <w:marBottom w:val="0"/>
      <w:divBdr>
        <w:top w:val="none" w:sz="0" w:space="0" w:color="auto"/>
        <w:left w:val="none" w:sz="0" w:space="0" w:color="auto"/>
        <w:bottom w:val="none" w:sz="0" w:space="0" w:color="auto"/>
        <w:right w:val="none" w:sz="0" w:space="0" w:color="auto"/>
      </w:divBdr>
    </w:div>
    <w:div w:id="153843682">
      <w:marLeft w:val="0"/>
      <w:marRight w:val="0"/>
      <w:marTop w:val="0"/>
      <w:marBottom w:val="0"/>
      <w:divBdr>
        <w:top w:val="none" w:sz="0" w:space="0" w:color="auto"/>
        <w:left w:val="none" w:sz="0" w:space="0" w:color="auto"/>
        <w:bottom w:val="none" w:sz="0" w:space="0" w:color="auto"/>
        <w:right w:val="none" w:sz="0" w:space="0" w:color="auto"/>
      </w:divBdr>
    </w:div>
    <w:div w:id="153843683">
      <w:marLeft w:val="0"/>
      <w:marRight w:val="0"/>
      <w:marTop w:val="0"/>
      <w:marBottom w:val="0"/>
      <w:divBdr>
        <w:top w:val="none" w:sz="0" w:space="0" w:color="auto"/>
        <w:left w:val="none" w:sz="0" w:space="0" w:color="auto"/>
        <w:bottom w:val="none" w:sz="0" w:space="0" w:color="auto"/>
        <w:right w:val="none" w:sz="0" w:space="0" w:color="auto"/>
      </w:divBdr>
    </w:div>
    <w:div w:id="153843684">
      <w:marLeft w:val="0"/>
      <w:marRight w:val="0"/>
      <w:marTop w:val="0"/>
      <w:marBottom w:val="0"/>
      <w:divBdr>
        <w:top w:val="none" w:sz="0" w:space="0" w:color="auto"/>
        <w:left w:val="none" w:sz="0" w:space="0" w:color="auto"/>
        <w:bottom w:val="none" w:sz="0" w:space="0" w:color="auto"/>
        <w:right w:val="none" w:sz="0" w:space="0" w:color="auto"/>
      </w:divBdr>
    </w:div>
    <w:div w:id="153843685">
      <w:marLeft w:val="0"/>
      <w:marRight w:val="0"/>
      <w:marTop w:val="0"/>
      <w:marBottom w:val="0"/>
      <w:divBdr>
        <w:top w:val="none" w:sz="0" w:space="0" w:color="auto"/>
        <w:left w:val="none" w:sz="0" w:space="0" w:color="auto"/>
        <w:bottom w:val="none" w:sz="0" w:space="0" w:color="auto"/>
        <w:right w:val="none" w:sz="0" w:space="0" w:color="auto"/>
      </w:divBdr>
    </w:div>
    <w:div w:id="153843686">
      <w:marLeft w:val="0"/>
      <w:marRight w:val="0"/>
      <w:marTop w:val="0"/>
      <w:marBottom w:val="0"/>
      <w:divBdr>
        <w:top w:val="none" w:sz="0" w:space="0" w:color="auto"/>
        <w:left w:val="none" w:sz="0" w:space="0" w:color="auto"/>
        <w:bottom w:val="none" w:sz="0" w:space="0" w:color="auto"/>
        <w:right w:val="none" w:sz="0" w:space="0" w:color="auto"/>
      </w:divBdr>
    </w:div>
    <w:div w:id="153843687">
      <w:marLeft w:val="0"/>
      <w:marRight w:val="0"/>
      <w:marTop w:val="0"/>
      <w:marBottom w:val="0"/>
      <w:divBdr>
        <w:top w:val="none" w:sz="0" w:space="0" w:color="auto"/>
        <w:left w:val="none" w:sz="0" w:space="0" w:color="auto"/>
        <w:bottom w:val="none" w:sz="0" w:space="0" w:color="auto"/>
        <w:right w:val="none" w:sz="0" w:space="0" w:color="auto"/>
      </w:divBdr>
    </w:div>
    <w:div w:id="153843688">
      <w:marLeft w:val="0"/>
      <w:marRight w:val="0"/>
      <w:marTop w:val="0"/>
      <w:marBottom w:val="0"/>
      <w:divBdr>
        <w:top w:val="none" w:sz="0" w:space="0" w:color="auto"/>
        <w:left w:val="none" w:sz="0" w:space="0" w:color="auto"/>
        <w:bottom w:val="none" w:sz="0" w:space="0" w:color="auto"/>
        <w:right w:val="none" w:sz="0" w:space="0" w:color="auto"/>
      </w:divBdr>
    </w:div>
    <w:div w:id="153843689">
      <w:marLeft w:val="0"/>
      <w:marRight w:val="0"/>
      <w:marTop w:val="0"/>
      <w:marBottom w:val="0"/>
      <w:divBdr>
        <w:top w:val="none" w:sz="0" w:space="0" w:color="auto"/>
        <w:left w:val="none" w:sz="0" w:space="0" w:color="auto"/>
        <w:bottom w:val="none" w:sz="0" w:space="0" w:color="auto"/>
        <w:right w:val="none" w:sz="0" w:space="0" w:color="auto"/>
      </w:divBdr>
    </w:div>
    <w:div w:id="153843690">
      <w:marLeft w:val="0"/>
      <w:marRight w:val="0"/>
      <w:marTop w:val="0"/>
      <w:marBottom w:val="0"/>
      <w:divBdr>
        <w:top w:val="none" w:sz="0" w:space="0" w:color="auto"/>
        <w:left w:val="none" w:sz="0" w:space="0" w:color="auto"/>
        <w:bottom w:val="none" w:sz="0" w:space="0" w:color="auto"/>
        <w:right w:val="none" w:sz="0" w:space="0" w:color="auto"/>
      </w:divBdr>
    </w:div>
    <w:div w:id="153843691">
      <w:marLeft w:val="0"/>
      <w:marRight w:val="0"/>
      <w:marTop w:val="0"/>
      <w:marBottom w:val="0"/>
      <w:divBdr>
        <w:top w:val="none" w:sz="0" w:space="0" w:color="auto"/>
        <w:left w:val="none" w:sz="0" w:space="0" w:color="auto"/>
        <w:bottom w:val="none" w:sz="0" w:space="0" w:color="auto"/>
        <w:right w:val="none" w:sz="0" w:space="0" w:color="auto"/>
      </w:divBdr>
    </w:div>
    <w:div w:id="153843692">
      <w:marLeft w:val="0"/>
      <w:marRight w:val="0"/>
      <w:marTop w:val="0"/>
      <w:marBottom w:val="0"/>
      <w:divBdr>
        <w:top w:val="none" w:sz="0" w:space="0" w:color="auto"/>
        <w:left w:val="none" w:sz="0" w:space="0" w:color="auto"/>
        <w:bottom w:val="none" w:sz="0" w:space="0" w:color="auto"/>
        <w:right w:val="none" w:sz="0" w:space="0" w:color="auto"/>
      </w:divBdr>
    </w:div>
    <w:div w:id="153843693">
      <w:marLeft w:val="0"/>
      <w:marRight w:val="0"/>
      <w:marTop w:val="0"/>
      <w:marBottom w:val="0"/>
      <w:divBdr>
        <w:top w:val="none" w:sz="0" w:space="0" w:color="auto"/>
        <w:left w:val="none" w:sz="0" w:space="0" w:color="auto"/>
        <w:bottom w:val="none" w:sz="0" w:space="0" w:color="auto"/>
        <w:right w:val="none" w:sz="0" w:space="0" w:color="auto"/>
      </w:divBdr>
    </w:div>
    <w:div w:id="153843694">
      <w:marLeft w:val="0"/>
      <w:marRight w:val="0"/>
      <w:marTop w:val="0"/>
      <w:marBottom w:val="0"/>
      <w:divBdr>
        <w:top w:val="none" w:sz="0" w:space="0" w:color="auto"/>
        <w:left w:val="none" w:sz="0" w:space="0" w:color="auto"/>
        <w:bottom w:val="none" w:sz="0" w:space="0" w:color="auto"/>
        <w:right w:val="none" w:sz="0" w:space="0" w:color="auto"/>
      </w:divBdr>
    </w:div>
    <w:div w:id="153843695">
      <w:marLeft w:val="0"/>
      <w:marRight w:val="0"/>
      <w:marTop w:val="0"/>
      <w:marBottom w:val="0"/>
      <w:divBdr>
        <w:top w:val="none" w:sz="0" w:space="0" w:color="auto"/>
        <w:left w:val="none" w:sz="0" w:space="0" w:color="auto"/>
        <w:bottom w:val="none" w:sz="0" w:space="0" w:color="auto"/>
        <w:right w:val="none" w:sz="0" w:space="0" w:color="auto"/>
      </w:divBdr>
    </w:div>
    <w:div w:id="153843696">
      <w:marLeft w:val="0"/>
      <w:marRight w:val="0"/>
      <w:marTop w:val="0"/>
      <w:marBottom w:val="0"/>
      <w:divBdr>
        <w:top w:val="none" w:sz="0" w:space="0" w:color="auto"/>
        <w:left w:val="none" w:sz="0" w:space="0" w:color="auto"/>
        <w:bottom w:val="none" w:sz="0" w:space="0" w:color="auto"/>
        <w:right w:val="none" w:sz="0" w:space="0" w:color="auto"/>
      </w:divBdr>
    </w:div>
    <w:div w:id="153843697">
      <w:marLeft w:val="0"/>
      <w:marRight w:val="0"/>
      <w:marTop w:val="0"/>
      <w:marBottom w:val="0"/>
      <w:divBdr>
        <w:top w:val="none" w:sz="0" w:space="0" w:color="auto"/>
        <w:left w:val="none" w:sz="0" w:space="0" w:color="auto"/>
        <w:bottom w:val="none" w:sz="0" w:space="0" w:color="auto"/>
        <w:right w:val="none" w:sz="0" w:space="0" w:color="auto"/>
      </w:divBdr>
    </w:div>
    <w:div w:id="153843698">
      <w:marLeft w:val="0"/>
      <w:marRight w:val="0"/>
      <w:marTop w:val="0"/>
      <w:marBottom w:val="0"/>
      <w:divBdr>
        <w:top w:val="none" w:sz="0" w:space="0" w:color="auto"/>
        <w:left w:val="none" w:sz="0" w:space="0" w:color="auto"/>
        <w:bottom w:val="none" w:sz="0" w:space="0" w:color="auto"/>
        <w:right w:val="none" w:sz="0" w:space="0" w:color="auto"/>
      </w:divBdr>
    </w:div>
    <w:div w:id="153843699">
      <w:marLeft w:val="0"/>
      <w:marRight w:val="0"/>
      <w:marTop w:val="0"/>
      <w:marBottom w:val="0"/>
      <w:divBdr>
        <w:top w:val="none" w:sz="0" w:space="0" w:color="auto"/>
        <w:left w:val="none" w:sz="0" w:space="0" w:color="auto"/>
        <w:bottom w:val="none" w:sz="0" w:space="0" w:color="auto"/>
        <w:right w:val="none" w:sz="0" w:space="0" w:color="auto"/>
      </w:divBdr>
    </w:div>
    <w:div w:id="153843700">
      <w:marLeft w:val="0"/>
      <w:marRight w:val="0"/>
      <w:marTop w:val="0"/>
      <w:marBottom w:val="0"/>
      <w:divBdr>
        <w:top w:val="none" w:sz="0" w:space="0" w:color="auto"/>
        <w:left w:val="none" w:sz="0" w:space="0" w:color="auto"/>
        <w:bottom w:val="none" w:sz="0" w:space="0" w:color="auto"/>
        <w:right w:val="none" w:sz="0" w:space="0" w:color="auto"/>
      </w:divBdr>
    </w:div>
    <w:div w:id="153843701">
      <w:marLeft w:val="0"/>
      <w:marRight w:val="0"/>
      <w:marTop w:val="0"/>
      <w:marBottom w:val="0"/>
      <w:divBdr>
        <w:top w:val="none" w:sz="0" w:space="0" w:color="auto"/>
        <w:left w:val="none" w:sz="0" w:space="0" w:color="auto"/>
        <w:bottom w:val="none" w:sz="0" w:space="0" w:color="auto"/>
        <w:right w:val="none" w:sz="0" w:space="0" w:color="auto"/>
      </w:divBdr>
      <w:divsChild>
        <w:div w:id="153843721">
          <w:marLeft w:val="0"/>
          <w:marRight w:val="0"/>
          <w:marTop w:val="0"/>
          <w:marBottom w:val="0"/>
          <w:divBdr>
            <w:top w:val="none" w:sz="0" w:space="0" w:color="auto"/>
            <w:left w:val="none" w:sz="0" w:space="0" w:color="auto"/>
            <w:bottom w:val="none" w:sz="0" w:space="0" w:color="auto"/>
            <w:right w:val="none" w:sz="0" w:space="0" w:color="auto"/>
          </w:divBdr>
        </w:div>
      </w:divsChild>
    </w:div>
    <w:div w:id="153843702">
      <w:marLeft w:val="0"/>
      <w:marRight w:val="0"/>
      <w:marTop w:val="0"/>
      <w:marBottom w:val="0"/>
      <w:divBdr>
        <w:top w:val="none" w:sz="0" w:space="0" w:color="auto"/>
        <w:left w:val="none" w:sz="0" w:space="0" w:color="auto"/>
        <w:bottom w:val="none" w:sz="0" w:space="0" w:color="auto"/>
        <w:right w:val="none" w:sz="0" w:space="0" w:color="auto"/>
      </w:divBdr>
    </w:div>
    <w:div w:id="153843703">
      <w:marLeft w:val="0"/>
      <w:marRight w:val="0"/>
      <w:marTop w:val="0"/>
      <w:marBottom w:val="0"/>
      <w:divBdr>
        <w:top w:val="none" w:sz="0" w:space="0" w:color="auto"/>
        <w:left w:val="none" w:sz="0" w:space="0" w:color="auto"/>
        <w:bottom w:val="none" w:sz="0" w:space="0" w:color="auto"/>
        <w:right w:val="none" w:sz="0" w:space="0" w:color="auto"/>
      </w:divBdr>
    </w:div>
    <w:div w:id="153843704">
      <w:marLeft w:val="0"/>
      <w:marRight w:val="0"/>
      <w:marTop w:val="0"/>
      <w:marBottom w:val="0"/>
      <w:divBdr>
        <w:top w:val="none" w:sz="0" w:space="0" w:color="auto"/>
        <w:left w:val="none" w:sz="0" w:space="0" w:color="auto"/>
        <w:bottom w:val="none" w:sz="0" w:space="0" w:color="auto"/>
        <w:right w:val="none" w:sz="0" w:space="0" w:color="auto"/>
      </w:divBdr>
    </w:div>
    <w:div w:id="153843705">
      <w:marLeft w:val="0"/>
      <w:marRight w:val="0"/>
      <w:marTop w:val="0"/>
      <w:marBottom w:val="0"/>
      <w:divBdr>
        <w:top w:val="none" w:sz="0" w:space="0" w:color="auto"/>
        <w:left w:val="none" w:sz="0" w:space="0" w:color="auto"/>
        <w:bottom w:val="none" w:sz="0" w:space="0" w:color="auto"/>
        <w:right w:val="none" w:sz="0" w:space="0" w:color="auto"/>
      </w:divBdr>
    </w:div>
    <w:div w:id="153843706">
      <w:marLeft w:val="0"/>
      <w:marRight w:val="0"/>
      <w:marTop w:val="0"/>
      <w:marBottom w:val="0"/>
      <w:divBdr>
        <w:top w:val="none" w:sz="0" w:space="0" w:color="auto"/>
        <w:left w:val="none" w:sz="0" w:space="0" w:color="auto"/>
        <w:bottom w:val="none" w:sz="0" w:space="0" w:color="auto"/>
        <w:right w:val="none" w:sz="0" w:space="0" w:color="auto"/>
      </w:divBdr>
    </w:div>
    <w:div w:id="153843707">
      <w:marLeft w:val="0"/>
      <w:marRight w:val="0"/>
      <w:marTop w:val="0"/>
      <w:marBottom w:val="0"/>
      <w:divBdr>
        <w:top w:val="none" w:sz="0" w:space="0" w:color="auto"/>
        <w:left w:val="none" w:sz="0" w:space="0" w:color="auto"/>
        <w:bottom w:val="none" w:sz="0" w:space="0" w:color="auto"/>
        <w:right w:val="none" w:sz="0" w:space="0" w:color="auto"/>
      </w:divBdr>
    </w:div>
    <w:div w:id="153843708">
      <w:marLeft w:val="0"/>
      <w:marRight w:val="0"/>
      <w:marTop w:val="0"/>
      <w:marBottom w:val="0"/>
      <w:divBdr>
        <w:top w:val="none" w:sz="0" w:space="0" w:color="auto"/>
        <w:left w:val="none" w:sz="0" w:space="0" w:color="auto"/>
        <w:bottom w:val="none" w:sz="0" w:space="0" w:color="auto"/>
        <w:right w:val="none" w:sz="0" w:space="0" w:color="auto"/>
      </w:divBdr>
    </w:div>
    <w:div w:id="153843709">
      <w:marLeft w:val="0"/>
      <w:marRight w:val="0"/>
      <w:marTop w:val="0"/>
      <w:marBottom w:val="0"/>
      <w:divBdr>
        <w:top w:val="none" w:sz="0" w:space="0" w:color="auto"/>
        <w:left w:val="none" w:sz="0" w:space="0" w:color="auto"/>
        <w:bottom w:val="none" w:sz="0" w:space="0" w:color="auto"/>
        <w:right w:val="none" w:sz="0" w:space="0" w:color="auto"/>
      </w:divBdr>
    </w:div>
    <w:div w:id="153843710">
      <w:marLeft w:val="0"/>
      <w:marRight w:val="0"/>
      <w:marTop w:val="0"/>
      <w:marBottom w:val="0"/>
      <w:divBdr>
        <w:top w:val="none" w:sz="0" w:space="0" w:color="auto"/>
        <w:left w:val="none" w:sz="0" w:space="0" w:color="auto"/>
        <w:bottom w:val="none" w:sz="0" w:space="0" w:color="auto"/>
        <w:right w:val="none" w:sz="0" w:space="0" w:color="auto"/>
      </w:divBdr>
    </w:div>
    <w:div w:id="153843711">
      <w:marLeft w:val="0"/>
      <w:marRight w:val="0"/>
      <w:marTop w:val="0"/>
      <w:marBottom w:val="0"/>
      <w:divBdr>
        <w:top w:val="none" w:sz="0" w:space="0" w:color="auto"/>
        <w:left w:val="none" w:sz="0" w:space="0" w:color="auto"/>
        <w:bottom w:val="none" w:sz="0" w:space="0" w:color="auto"/>
        <w:right w:val="none" w:sz="0" w:space="0" w:color="auto"/>
      </w:divBdr>
    </w:div>
    <w:div w:id="153843712">
      <w:marLeft w:val="0"/>
      <w:marRight w:val="0"/>
      <w:marTop w:val="0"/>
      <w:marBottom w:val="0"/>
      <w:divBdr>
        <w:top w:val="none" w:sz="0" w:space="0" w:color="auto"/>
        <w:left w:val="none" w:sz="0" w:space="0" w:color="auto"/>
        <w:bottom w:val="none" w:sz="0" w:space="0" w:color="auto"/>
        <w:right w:val="none" w:sz="0" w:space="0" w:color="auto"/>
      </w:divBdr>
    </w:div>
    <w:div w:id="153843713">
      <w:marLeft w:val="0"/>
      <w:marRight w:val="0"/>
      <w:marTop w:val="0"/>
      <w:marBottom w:val="0"/>
      <w:divBdr>
        <w:top w:val="none" w:sz="0" w:space="0" w:color="auto"/>
        <w:left w:val="none" w:sz="0" w:space="0" w:color="auto"/>
        <w:bottom w:val="none" w:sz="0" w:space="0" w:color="auto"/>
        <w:right w:val="none" w:sz="0" w:space="0" w:color="auto"/>
      </w:divBdr>
    </w:div>
    <w:div w:id="153843714">
      <w:marLeft w:val="0"/>
      <w:marRight w:val="0"/>
      <w:marTop w:val="0"/>
      <w:marBottom w:val="0"/>
      <w:divBdr>
        <w:top w:val="none" w:sz="0" w:space="0" w:color="auto"/>
        <w:left w:val="none" w:sz="0" w:space="0" w:color="auto"/>
        <w:bottom w:val="none" w:sz="0" w:space="0" w:color="auto"/>
        <w:right w:val="none" w:sz="0" w:space="0" w:color="auto"/>
      </w:divBdr>
    </w:div>
    <w:div w:id="153843715">
      <w:marLeft w:val="0"/>
      <w:marRight w:val="0"/>
      <w:marTop w:val="0"/>
      <w:marBottom w:val="0"/>
      <w:divBdr>
        <w:top w:val="none" w:sz="0" w:space="0" w:color="auto"/>
        <w:left w:val="none" w:sz="0" w:space="0" w:color="auto"/>
        <w:bottom w:val="none" w:sz="0" w:space="0" w:color="auto"/>
        <w:right w:val="none" w:sz="0" w:space="0" w:color="auto"/>
      </w:divBdr>
    </w:div>
    <w:div w:id="153843716">
      <w:marLeft w:val="0"/>
      <w:marRight w:val="0"/>
      <w:marTop w:val="0"/>
      <w:marBottom w:val="0"/>
      <w:divBdr>
        <w:top w:val="none" w:sz="0" w:space="0" w:color="auto"/>
        <w:left w:val="none" w:sz="0" w:space="0" w:color="auto"/>
        <w:bottom w:val="none" w:sz="0" w:space="0" w:color="auto"/>
        <w:right w:val="none" w:sz="0" w:space="0" w:color="auto"/>
      </w:divBdr>
    </w:div>
    <w:div w:id="153843717">
      <w:marLeft w:val="0"/>
      <w:marRight w:val="0"/>
      <w:marTop w:val="0"/>
      <w:marBottom w:val="0"/>
      <w:divBdr>
        <w:top w:val="none" w:sz="0" w:space="0" w:color="auto"/>
        <w:left w:val="none" w:sz="0" w:space="0" w:color="auto"/>
        <w:bottom w:val="none" w:sz="0" w:space="0" w:color="auto"/>
        <w:right w:val="none" w:sz="0" w:space="0" w:color="auto"/>
      </w:divBdr>
    </w:div>
    <w:div w:id="153843718">
      <w:marLeft w:val="0"/>
      <w:marRight w:val="0"/>
      <w:marTop w:val="0"/>
      <w:marBottom w:val="0"/>
      <w:divBdr>
        <w:top w:val="none" w:sz="0" w:space="0" w:color="auto"/>
        <w:left w:val="none" w:sz="0" w:space="0" w:color="auto"/>
        <w:bottom w:val="none" w:sz="0" w:space="0" w:color="auto"/>
        <w:right w:val="none" w:sz="0" w:space="0" w:color="auto"/>
      </w:divBdr>
    </w:div>
    <w:div w:id="153843719">
      <w:marLeft w:val="0"/>
      <w:marRight w:val="0"/>
      <w:marTop w:val="0"/>
      <w:marBottom w:val="0"/>
      <w:divBdr>
        <w:top w:val="none" w:sz="0" w:space="0" w:color="auto"/>
        <w:left w:val="none" w:sz="0" w:space="0" w:color="auto"/>
        <w:bottom w:val="none" w:sz="0" w:space="0" w:color="auto"/>
        <w:right w:val="none" w:sz="0" w:space="0" w:color="auto"/>
      </w:divBdr>
    </w:div>
    <w:div w:id="153843720">
      <w:marLeft w:val="0"/>
      <w:marRight w:val="0"/>
      <w:marTop w:val="0"/>
      <w:marBottom w:val="0"/>
      <w:divBdr>
        <w:top w:val="none" w:sz="0" w:space="0" w:color="auto"/>
        <w:left w:val="none" w:sz="0" w:space="0" w:color="auto"/>
        <w:bottom w:val="none" w:sz="0" w:space="0" w:color="auto"/>
        <w:right w:val="none" w:sz="0" w:space="0" w:color="auto"/>
      </w:divBdr>
    </w:div>
    <w:div w:id="153843722">
      <w:marLeft w:val="0"/>
      <w:marRight w:val="0"/>
      <w:marTop w:val="0"/>
      <w:marBottom w:val="0"/>
      <w:divBdr>
        <w:top w:val="none" w:sz="0" w:space="0" w:color="auto"/>
        <w:left w:val="none" w:sz="0" w:space="0" w:color="auto"/>
        <w:bottom w:val="none" w:sz="0" w:space="0" w:color="auto"/>
        <w:right w:val="none" w:sz="0" w:space="0" w:color="auto"/>
      </w:divBdr>
    </w:div>
    <w:div w:id="153843723">
      <w:marLeft w:val="0"/>
      <w:marRight w:val="0"/>
      <w:marTop w:val="0"/>
      <w:marBottom w:val="0"/>
      <w:divBdr>
        <w:top w:val="none" w:sz="0" w:space="0" w:color="auto"/>
        <w:left w:val="none" w:sz="0" w:space="0" w:color="auto"/>
        <w:bottom w:val="none" w:sz="0" w:space="0" w:color="auto"/>
        <w:right w:val="none" w:sz="0" w:space="0" w:color="auto"/>
      </w:divBdr>
    </w:div>
    <w:div w:id="153843724">
      <w:marLeft w:val="0"/>
      <w:marRight w:val="0"/>
      <w:marTop w:val="0"/>
      <w:marBottom w:val="0"/>
      <w:divBdr>
        <w:top w:val="none" w:sz="0" w:space="0" w:color="auto"/>
        <w:left w:val="none" w:sz="0" w:space="0" w:color="auto"/>
        <w:bottom w:val="none" w:sz="0" w:space="0" w:color="auto"/>
        <w:right w:val="none" w:sz="0" w:space="0" w:color="auto"/>
      </w:divBdr>
    </w:div>
    <w:div w:id="153843725">
      <w:marLeft w:val="0"/>
      <w:marRight w:val="0"/>
      <w:marTop w:val="0"/>
      <w:marBottom w:val="0"/>
      <w:divBdr>
        <w:top w:val="none" w:sz="0" w:space="0" w:color="auto"/>
        <w:left w:val="none" w:sz="0" w:space="0" w:color="auto"/>
        <w:bottom w:val="none" w:sz="0" w:space="0" w:color="auto"/>
        <w:right w:val="none" w:sz="0" w:space="0" w:color="auto"/>
      </w:divBdr>
    </w:div>
    <w:div w:id="153843726">
      <w:marLeft w:val="0"/>
      <w:marRight w:val="0"/>
      <w:marTop w:val="0"/>
      <w:marBottom w:val="0"/>
      <w:divBdr>
        <w:top w:val="none" w:sz="0" w:space="0" w:color="auto"/>
        <w:left w:val="none" w:sz="0" w:space="0" w:color="auto"/>
        <w:bottom w:val="none" w:sz="0" w:space="0" w:color="auto"/>
        <w:right w:val="none" w:sz="0" w:space="0" w:color="auto"/>
      </w:divBdr>
    </w:div>
    <w:div w:id="153843727">
      <w:marLeft w:val="0"/>
      <w:marRight w:val="0"/>
      <w:marTop w:val="0"/>
      <w:marBottom w:val="0"/>
      <w:divBdr>
        <w:top w:val="none" w:sz="0" w:space="0" w:color="auto"/>
        <w:left w:val="none" w:sz="0" w:space="0" w:color="auto"/>
        <w:bottom w:val="none" w:sz="0" w:space="0" w:color="auto"/>
        <w:right w:val="none" w:sz="0" w:space="0" w:color="auto"/>
      </w:divBdr>
    </w:div>
    <w:div w:id="153843729">
      <w:marLeft w:val="0"/>
      <w:marRight w:val="0"/>
      <w:marTop w:val="0"/>
      <w:marBottom w:val="0"/>
      <w:divBdr>
        <w:top w:val="none" w:sz="0" w:space="0" w:color="auto"/>
        <w:left w:val="none" w:sz="0" w:space="0" w:color="auto"/>
        <w:bottom w:val="none" w:sz="0" w:space="0" w:color="auto"/>
        <w:right w:val="none" w:sz="0" w:space="0" w:color="auto"/>
      </w:divBdr>
    </w:div>
    <w:div w:id="153843730">
      <w:marLeft w:val="0"/>
      <w:marRight w:val="0"/>
      <w:marTop w:val="0"/>
      <w:marBottom w:val="0"/>
      <w:divBdr>
        <w:top w:val="none" w:sz="0" w:space="0" w:color="auto"/>
        <w:left w:val="none" w:sz="0" w:space="0" w:color="auto"/>
        <w:bottom w:val="none" w:sz="0" w:space="0" w:color="auto"/>
        <w:right w:val="none" w:sz="0" w:space="0" w:color="auto"/>
      </w:divBdr>
    </w:div>
    <w:div w:id="153843731">
      <w:marLeft w:val="0"/>
      <w:marRight w:val="0"/>
      <w:marTop w:val="0"/>
      <w:marBottom w:val="0"/>
      <w:divBdr>
        <w:top w:val="none" w:sz="0" w:space="0" w:color="auto"/>
        <w:left w:val="none" w:sz="0" w:space="0" w:color="auto"/>
        <w:bottom w:val="none" w:sz="0" w:space="0" w:color="auto"/>
        <w:right w:val="none" w:sz="0" w:space="0" w:color="auto"/>
      </w:divBdr>
    </w:div>
    <w:div w:id="153843732">
      <w:marLeft w:val="0"/>
      <w:marRight w:val="0"/>
      <w:marTop w:val="0"/>
      <w:marBottom w:val="0"/>
      <w:divBdr>
        <w:top w:val="none" w:sz="0" w:space="0" w:color="auto"/>
        <w:left w:val="none" w:sz="0" w:space="0" w:color="auto"/>
        <w:bottom w:val="none" w:sz="0" w:space="0" w:color="auto"/>
        <w:right w:val="none" w:sz="0" w:space="0" w:color="auto"/>
      </w:divBdr>
    </w:div>
    <w:div w:id="153843733">
      <w:marLeft w:val="0"/>
      <w:marRight w:val="0"/>
      <w:marTop w:val="0"/>
      <w:marBottom w:val="0"/>
      <w:divBdr>
        <w:top w:val="none" w:sz="0" w:space="0" w:color="auto"/>
        <w:left w:val="none" w:sz="0" w:space="0" w:color="auto"/>
        <w:bottom w:val="none" w:sz="0" w:space="0" w:color="auto"/>
        <w:right w:val="none" w:sz="0" w:space="0" w:color="auto"/>
      </w:divBdr>
    </w:div>
    <w:div w:id="153843734">
      <w:marLeft w:val="0"/>
      <w:marRight w:val="0"/>
      <w:marTop w:val="0"/>
      <w:marBottom w:val="0"/>
      <w:divBdr>
        <w:top w:val="none" w:sz="0" w:space="0" w:color="auto"/>
        <w:left w:val="none" w:sz="0" w:space="0" w:color="auto"/>
        <w:bottom w:val="none" w:sz="0" w:space="0" w:color="auto"/>
        <w:right w:val="none" w:sz="0" w:space="0" w:color="auto"/>
      </w:divBdr>
    </w:div>
    <w:div w:id="153843735">
      <w:marLeft w:val="0"/>
      <w:marRight w:val="0"/>
      <w:marTop w:val="0"/>
      <w:marBottom w:val="0"/>
      <w:divBdr>
        <w:top w:val="none" w:sz="0" w:space="0" w:color="auto"/>
        <w:left w:val="none" w:sz="0" w:space="0" w:color="auto"/>
        <w:bottom w:val="none" w:sz="0" w:space="0" w:color="auto"/>
        <w:right w:val="none" w:sz="0" w:space="0" w:color="auto"/>
      </w:divBdr>
    </w:div>
    <w:div w:id="153843736">
      <w:marLeft w:val="0"/>
      <w:marRight w:val="0"/>
      <w:marTop w:val="0"/>
      <w:marBottom w:val="0"/>
      <w:divBdr>
        <w:top w:val="none" w:sz="0" w:space="0" w:color="auto"/>
        <w:left w:val="none" w:sz="0" w:space="0" w:color="auto"/>
        <w:bottom w:val="none" w:sz="0" w:space="0" w:color="auto"/>
        <w:right w:val="none" w:sz="0" w:space="0" w:color="auto"/>
      </w:divBdr>
    </w:div>
    <w:div w:id="153843737">
      <w:marLeft w:val="0"/>
      <w:marRight w:val="0"/>
      <w:marTop w:val="0"/>
      <w:marBottom w:val="0"/>
      <w:divBdr>
        <w:top w:val="none" w:sz="0" w:space="0" w:color="auto"/>
        <w:left w:val="none" w:sz="0" w:space="0" w:color="auto"/>
        <w:bottom w:val="none" w:sz="0" w:space="0" w:color="auto"/>
        <w:right w:val="none" w:sz="0" w:space="0" w:color="auto"/>
      </w:divBdr>
    </w:div>
    <w:div w:id="153843738">
      <w:marLeft w:val="0"/>
      <w:marRight w:val="0"/>
      <w:marTop w:val="0"/>
      <w:marBottom w:val="0"/>
      <w:divBdr>
        <w:top w:val="none" w:sz="0" w:space="0" w:color="auto"/>
        <w:left w:val="none" w:sz="0" w:space="0" w:color="auto"/>
        <w:bottom w:val="none" w:sz="0" w:space="0" w:color="auto"/>
        <w:right w:val="none" w:sz="0" w:space="0" w:color="auto"/>
      </w:divBdr>
    </w:div>
    <w:div w:id="153843739">
      <w:marLeft w:val="0"/>
      <w:marRight w:val="0"/>
      <w:marTop w:val="0"/>
      <w:marBottom w:val="0"/>
      <w:divBdr>
        <w:top w:val="none" w:sz="0" w:space="0" w:color="auto"/>
        <w:left w:val="none" w:sz="0" w:space="0" w:color="auto"/>
        <w:bottom w:val="none" w:sz="0" w:space="0" w:color="auto"/>
        <w:right w:val="none" w:sz="0" w:space="0" w:color="auto"/>
      </w:divBdr>
    </w:div>
    <w:div w:id="153843740">
      <w:marLeft w:val="0"/>
      <w:marRight w:val="0"/>
      <w:marTop w:val="0"/>
      <w:marBottom w:val="0"/>
      <w:divBdr>
        <w:top w:val="none" w:sz="0" w:space="0" w:color="auto"/>
        <w:left w:val="none" w:sz="0" w:space="0" w:color="auto"/>
        <w:bottom w:val="none" w:sz="0" w:space="0" w:color="auto"/>
        <w:right w:val="none" w:sz="0" w:space="0" w:color="auto"/>
      </w:divBdr>
    </w:div>
    <w:div w:id="153843741">
      <w:marLeft w:val="0"/>
      <w:marRight w:val="0"/>
      <w:marTop w:val="0"/>
      <w:marBottom w:val="0"/>
      <w:divBdr>
        <w:top w:val="none" w:sz="0" w:space="0" w:color="auto"/>
        <w:left w:val="none" w:sz="0" w:space="0" w:color="auto"/>
        <w:bottom w:val="none" w:sz="0" w:space="0" w:color="auto"/>
        <w:right w:val="none" w:sz="0" w:space="0" w:color="auto"/>
      </w:divBdr>
    </w:div>
    <w:div w:id="153843742">
      <w:marLeft w:val="0"/>
      <w:marRight w:val="0"/>
      <w:marTop w:val="0"/>
      <w:marBottom w:val="0"/>
      <w:divBdr>
        <w:top w:val="none" w:sz="0" w:space="0" w:color="auto"/>
        <w:left w:val="none" w:sz="0" w:space="0" w:color="auto"/>
        <w:bottom w:val="none" w:sz="0" w:space="0" w:color="auto"/>
        <w:right w:val="none" w:sz="0" w:space="0" w:color="auto"/>
      </w:divBdr>
    </w:div>
    <w:div w:id="153843743">
      <w:marLeft w:val="0"/>
      <w:marRight w:val="0"/>
      <w:marTop w:val="0"/>
      <w:marBottom w:val="0"/>
      <w:divBdr>
        <w:top w:val="none" w:sz="0" w:space="0" w:color="auto"/>
        <w:left w:val="none" w:sz="0" w:space="0" w:color="auto"/>
        <w:bottom w:val="none" w:sz="0" w:space="0" w:color="auto"/>
        <w:right w:val="none" w:sz="0" w:space="0" w:color="auto"/>
      </w:divBdr>
    </w:div>
    <w:div w:id="153843744">
      <w:marLeft w:val="0"/>
      <w:marRight w:val="0"/>
      <w:marTop w:val="0"/>
      <w:marBottom w:val="0"/>
      <w:divBdr>
        <w:top w:val="none" w:sz="0" w:space="0" w:color="auto"/>
        <w:left w:val="none" w:sz="0" w:space="0" w:color="auto"/>
        <w:bottom w:val="none" w:sz="0" w:space="0" w:color="auto"/>
        <w:right w:val="none" w:sz="0" w:space="0" w:color="auto"/>
      </w:divBdr>
    </w:div>
    <w:div w:id="153843746">
      <w:marLeft w:val="0"/>
      <w:marRight w:val="0"/>
      <w:marTop w:val="0"/>
      <w:marBottom w:val="0"/>
      <w:divBdr>
        <w:top w:val="none" w:sz="0" w:space="0" w:color="auto"/>
        <w:left w:val="none" w:sz="0" w:space="0" w:color="auto"/>
        <w:bottom w:val="none" w:sz="0" w:space="0" w:color="auto"/>
        <w:right w:val="none" w:sz="0" w:space="0" w:color="auto"/>
      </w:divBdr>
    </w:div>
    <w:div w:id="153843747">
      <w:marLeft w:val="0"/>
      <w:marRight w:val="0"/>
      <w:marTop w:val="0"/>
      <w:marBottom w:val="0"/>
      <w:divBdr>
        <w:top w:val="none" w:sz="0" w:space="0" w:color="auto"/>
        <w:left w:val="none" w:sz="0" w:space="0" w:color="auto"/>
        <w:bottom w:val="none" w:sz="0" w:space="0" w:color="auto"/>
        <w:right w:val="none" w:sz="0" w:space="0" w:color="auto"/>
      </w:divBdr>
    </w:div>
    <w:div w:id="153843748">
      <w:marLeft w:val="0"/>
      <w:marRight w:val="0"/>
      <w:marTop w:val="0"/>
      <w:marBottom w:val="0"/>
      <w:divBdr>
        <w:top w:val="none" w:sz="0" w:space="0" w:color="auto"/>
        <w:left w:val="none" w:sz="0" w:space="0" w:color="auto"/>
        <w:bottom w:val="none" w:sz="0" w:space="0" w:color="auto"/>
        <w:right w:val="none" w:sz="0" w:space="0" w:color="auto"/>
      </w:divBdr>
    </w:div>
    <w:div w:id="153843749">
      <w:marLeft w:val="0"/>
      <w:marRight w:val="0"/>
      <w:marTop w:val="0"/>
      <w:marBottom w:val="0"/>
      <w:divBdr>
        <w:top w:val="none" w:sz="0" w:space="0" w:color="auto"/>
        <w:left w:val="none" w:sz="0" w:space="0" w:color="auto"/>
        <w:bottom w:val="none" w:sz="0" w:space="0" w:color="auto"/>
        <w:right w:val="none" w:sz="0" w:space="0" w:color="auto"/>
      </w:divBdr>
    </w:div>
    <w:div w:id="153843750">
      <w:marLeft w:val="0"/>
      <w:marRight w:val="0"/>
      <w:marTop w:val="0"/>
      <w:marBottom w:val="0"/>
      <w:divBdr>
        <w:top w:val="none" w:sz="0" w:space="0" w:color="auto"/>
        <w:left w:val="none" w:sz="0" w:space="0" w:color="auto"/>
        <w:bottom w:val="none" w:sz="0" w:space="0" w:color="auto"/>
        <w:right w:val="none" w:sz="0" w:space="0" w:color="auto"/>
      </w:divBdr>
    </w:div>
    <w:div w:id="153843751">
      <w:marLeft w:val="0"/>
      <w:marRight w:val="0"/>
      <w:marTop w:val="0"/>
      <w:marBottom w:val="0"/>
      <w:divBdr>
        <w:top w:val="none" w:sz="0" w:space="0" w:color="auto"/>
        <w:left w:val="none" w:sz="0" w:space="0" w:color="auto"/>
        <w:bottom w:val="none" w:sz="0" w:space="0" w:color="auto"/>
        <w:right w:val="none" w:sz="0" w:space="0" w:color="auto"/>
      </w:divBdr>
    </w:div>
    <w:div w:id="175114535">
      <w:bodyDiv w:val="1"/>
      <w:marLeft w:val="0"/>
      <w:marRight w:val="0"/>
      <w:marTop w:val="0"/>
      <w:marBottom w:val="0"/>
      <w:divBdr>
        <w:top w:val="none" w:sz="0" w:space="0" w:color="auto"/>
        <w:left w:val="none" w:sz="0" w:space="0" w:color="auto"/>
        <w:bottom w:val="none" w:sz="0" w:space="0" w:color="auto"/>
        <w:right w:val="none" w:sz="0" w:space="0" w:color="auto"/>
      </w:divBdr>
    </w:div>
    <w:div w:id="240065321">
      <w:bodyDiv w:val="1"/>
      <w:marLeft w:val="0"/>
      <w:marRight w:val="0"/>
      <w:marTop w:val="0"/>
      <w:marBottom w:val="0"/>
      <w:divBdr>
        <w:top w:val="none" w:sz="0" w:space="0" w:color="auto"/>
        <w:left w:val="none" w:sz="0" w:space="0" w:color="auto"/>
        <w:bottom w:val="none" w:sz="0" w:space="0" w:color="auto"/>
        <w:right w:val="none" w:sz="0" w:space="0" w:color="auto"/>
      </w:divBdr>
    </w:div>
    <w:div w:id="268052814">
      <w:bodyDiv w:val="1"/>
      <w:marLeft w:val="0"/>
      <w:marRight w:val="0"/>
      <w:marTop w:val="0"/>
      <w:marBottom w:val="0"/>
      <w:divBdr>
        <w:top w:val="none" w:sz="0" w:space="0" w:color="auto"/>
        <w:left w:val="none" w:sz="0" w:space="0" w:color="auto"/>
        <w:bottom w:val="none" w:sz="0" w:space="0" w:color="auto"/>
        <w:right w:val="none" w:sz="0" w:space="0" w:color="auto"/>
      </w:divBdr>
    </w:div>
    <w:div w:id="316688521">
      <w:bodyDiv w:val="1"/>
      <w:marLeft w:val="0"/>
      <w:marRight w:val="0"/>
      <w:marTop w:val="0"/>
      <w:marBottom w:val="0"/>
      <w:divBdr>
        <w:top w:val="none" w:sz="0" w:space="0" w:color="auto"/>
        <w:left w:val="none" w:sz="0" w:space="0" w:color="auto"/>
        <w:bottom w:val="none" w:sz="0" w:space="0" w:color="auto"/>
        <w:right w:val="none" w:sz="0" w:space="0" w:color="auto"/>
      </w:divBdr>
    </w:div>
    <w:div w:id="317611617">
      <w:bodyDiv w:val="1"/>
      <w:marLeft w:val="0"/>
      <w:marRight w:val="0"/>
      <w:marTop w:val="0"/>
      <w:marBottom w:val="0"/>
      <w:divBdr>
        <w:top w:val="none" w:sz="0" w:space="0" w:color="auto"/>
        <w:left w:val="none" w:sz="0" w:space="0" w:color="auto"/>
        <w:bottom w:val="none" w:sz="0" w:space="0" w:color="auto"/>
        <w:right w:val="none" w:sz="0" w:space="0" w:color="auto"/>
      </w:divBdr>
    </w:div>
    <w:div w:id="329187750">
      <w:bodyDiv w:val="1"/>
      <w:marLeft w:val="0"/>
      <w:marRight w:val="0"/>
      <w:marTop w:val="0"/>
      <w:marBottom w:val="0"/>
      <w:divBdr>
        <w:top w:val="none" w:sz="0" w:space="0" w:color="auto"/>
        <w:left w:val="none" w:sz="0" w:space="0" w:color="auto"/>
        <w:bottom w:val="none" w:sz="0" w:space="0" w:color="auto"/>
        <w:right w:val="none" w:sz="0" w:space="0" w:color="auto"/>
      </w:divBdr>
    </w:div>
    <w:div w:id="367222535">
      <w:bodyDiv w:val="1"/>
      <w:marLeft w:val="0"/>
      <w:marRight w:val="0"/>
      <w:marTop w:val="0"/>
      <w:marBottom w:val="0"/>
      <w:divBdr>
        <w:top w:val="none" w:sz="0" w:space="0" w:color="auto"/>
        <w:left w:val="none" w:sz="0" w:space="0" w:color="auto"/>
        <w:bottom w:val="none" w:sz="0" w:space="0" w:color="auto"/>
        <w:right w:val="none" w:sz="0" w:space="0" w:color="auto"/>
      </w:divBdr>
    </w:div>
    <w:div w:id="404648708">
      <w:bodyDiv w:val="1"/>
      <w:marLeft w:val="0"/>
      <w:marRight w:val="0"/>
      <w:marTop w:val="0"/>
      <w:marBottom w:val="0"/>
      <w:divBdr>
        <w:top w:val="none" w:sz="0" w:space="0" w:color="auto"/>
        <w:left w:val="none" w:sz="0" w:space="0" w:color="auto"/>
        <w:bottom w:val="none" w:sz="0" w:space="0" w:color="auto"/>
        <w:right w:val="none" w:sz="0" w:space="0" w:color="auto"/>
      </w:divBdr>
    </w:div>
    <w:div w:id="475611819">
      <w:bodyDiv w:val="1"/>
      <w:marLeft w:val="0"/>
      <w:marRight w:val="0"/>
      <w:marTop w:val="0"/>
      <w:marBottom w:val="0"/>
      <w:divBdr>
        <w:top w:val="none" w:sz="0" w:space="0" w:color="auto"/>
        <w:left w:val="none" w:sz="0" w:space="0" w:color="auto"/>
        <w:bottom w:val="none" w:sz="0" w:space="0" w:color="auto"/>
        <w:right w:val="none" w:sz="0" w:space="0" w:color="auto"/>
      </w:divBdr>
    </w:div>
    <w:div w:id="583301412">
      <w:bodyDiv w:val="1"/>
      <w:marLeft w:val="0"/>
      <w:marRight w:val="0"/>
      <w:marTop w:val="0"/>
      <w:marBottom w:val="0"/>
      <w:divBdr>
        <w:top w:val="none" w:sz="0" w:space="0" w:color="auto"/>
        <w:left w:val="none" w:sz="0" w:space="0" w:color="auto"/>
        <w:bottom w:val="none" w:sz="0" w:space="0" w:color="auto"/>
        <w:right w:val="none" w:sz="0" w:space="0" w:color="auto"/>
      </w:divBdr>
    </w:div>
    <w:div w:id="644553384">
      <w:bodyDiv w:val="1"/>
      <w:marLeft w:val="0"/>
      <w:marRight w:val="0"/>
      <w:marTop w:val="0"/>
      <w:marBottom w:val="0"/>
      <w:divBdr>
        <w:top w:val="none" w:sz="0" w:space="0" w:color="auto"/>
        <w:left w:val="none" w:sz="0" w:space="0" w:color="auto"/>
        <w:bottom w:val="none" w:sz="0" w:space="0" w:color="auto"/>
        <w:right w:val="none" w:sz="0" w:space="0" w:color="auto"/>
      </w:divBdr>
    </w:div>
    <w:div w:id="758603042">
      <w:bodyDiv w:val="1"/>
      <w:marLeft w:val="0"/>
      <w:marRight w:val="0"/>
      <w:marTop w:val="0"/>
      <w:marBottom w:val="0"/>
      <w:divBdr>
        <w:top w:val="none" w:sz="0" w:space="0" w:color="auto"/>
        <w:left w:val="none" w:sz="0" w:space="0" w:color="auto"/>
        <w:bottom w:val="none" w:sz="0" w:space="0" w:color="auto"/>
        <w:right w:val="none" w:sz="0" w:space="0" w:color="auto"/>
      </w:divBdr>
    </w:div>
    <w:div w:id="758789008">
      <w:bodyDiv w:val="1"/>
      <w:marLeft w:val="0"/>
      <w:marRight w:val="0"/>
      <w:marTop w:val="0"/>
      <w:marBottom w:val="0"/>
      <w:divBdr>
        <w:top w:val="none" w:sz="0" w:space="0" w:color="auto"/>
        <w:left w:val="none" w:sz="0" w:space="0" w:color="auto"/>
        <w:bottom w:val="none" w:sz="0" w:space="0" w:color="auto"/>
        <w:right w:val="none" w:sz="0" w:space="0" w:color="auto"/>
      </w:divBdr>
    </w:div>
    <w:div w:id="770514815">
      <w:bodyDiv w:val="1"/>
      <w:marLeft w:val="0"/>
      <w:marRight w:val="0"/>
      <w:marTop w:val="0"/>
      <w:marBottom w:val="0"/>
      <w:divBdr>
        <w:top w:val="none" w:sz="0" w:space="0" w:color="auto"/>
        <w:left w:val="none" w:sz="0" w:space="0" w:color="auto"/>
        <w:bottom w:val="none" w:sz="0" w:space="0" w:color="auto"/>
        <w:right w:val="none" w:sz="0" w:space="0" w:color="auto"/>
      </w:divBdr>
    </w:div>
    <w:div w:id="771776315">
      <w:bodyDiv w:val="1"/>
      <w:marLeft w:val="0"/>
      <w:marRight w:val="0"/>
      <w:marTop w:val="0"/>
      <w:marBottom w:val="0"/>
      <w:divBdr>
        <w:top w:val="none" w:sz="0" w:space="0" w:color="auto"/>
        <w:left w:val="none" w:sz="0" w:space="0" w:color="auto"/>
        <w:bottom w:val="none" w:sz="0" w:space="0" w:color="auto"/>
        <w:right w:val="none" w:sz="0" w:space="0" w:color="auto"/>
      </w:divBdr>
    </w:div>
    <w:div w:id="850145699">
      <w:bodyDiv w:val="1"/>
      <w:marLeft w:val="0"/>
      <w:marRight w:val="0"/>
      <w:marTop w:val="0"/>
      <w:marBottom w:val="0"/>
      <w:divBdr>
        <w:top w:val="none" w:sz="0" w:space="0" w:color="auto"/>
        <w:left w:val="none" w:sz="0" w:space="0" w:color="auto"/>
        <w:bottom w:val="none" w:sz="0" w:space="0" w:color="auto"/>
        <w:right w:val="none" w:sz="0" w:space="0" w:color="auto"/>
      </w:divBdr>
    </w:div>
    <w:div w:id="912547495">
      <w:bodyDiv w:val="1"/>
      <w:marLeft w:val="0"/>
      <w:marRight w:val="0"/>
      <w:marTop w:val="0"/>
      <w:marBottom w:val="0"/>
      <w:divBdr>
        <w:top w:val="none" w:sz="0" w:space="0" w:color="auto"/>
        <w:left w:val="none" w:sz="0" w:space="0" w:color="auto"/>
        <w:bottom w:val="none" w:sz="0" w:space="0" w:color="auto"/>
        <w:right w:val="none" w:sz="0" w:space="0" w:color="auto"/>
      </w:divBdr>
    </w:div>
    <w:div w:id="1073233679">
      <w:bodyDiv w:val="1"/>
      <w:marLeft w:val="0"/>
      <w:marRight w:val="0"/>
      <w:marTop w:val="0"/>
      <w:marBottom w:val="0"/>
      <w:divBdr>
        <w:top w:val="none" w:sz="0" w:space="0" w:color="auto"/>
        <w:left w:val="none" w:sz="0" w:space="0" w:color="auto"/>
        <w:bottom w:val="none" w:sz="0" w:space="0" w:color="auto"/>
        <w:right w:val="none" w:sz="0" w:space="0" w:color="auto"/>
      </w:divBdr>
    </w:div>
    <w:div w:id="1122648854">
      <w:bodyDiv w:val="1"/>
      <w:marLeft w:val="0"/>
      <w:marRight w:val="0"/>
      <w:marTop w:val="0"/>
      <w:marBottom w:val="0"/>
      <w:divBdr>
        <w:top w:val="none" w:sz="0" w:space="0" w:color="auto"/>
        <w:left w:val="none" w:sz="0" w:space="0" w:color="auto"/>
        <w:bottom w:val="none" w:sz="0" w:space="0" w:color="auto"/>
        <w:right w:val="none" w:sz="0" w:space="0" w:color="auto"/>
      </w:divBdr>
    </w:div>
    <w:div w:id="1165558540">
      <w:bodyDiv w:val="1"/>
      <w:marLeft w:val="0"/>
      <w:marRight w:val="0"/>
      <w:marTop w:val="0"/>
      <w:marBottom w:val="0"/>
      <w:divBdr>
        <w:top w:val="none" w:sz="0" w:space="0" w:color="auto"/>
        <w:left w:val="none" w:sz="0" w:space="0" w:color="auto"/>
        <w:bottom w:val="none" w:sz="0" w:space="0" w:color="auto"/>
        <w:right w:val="none" w:sz="0" w:space="0" w:color="auto"/>
      </w:divBdr>
    </w:div>
    <w:div w:id="1233000777">
      <w:bodyDiv w:val="1"/>
      <w:marLeft w:val="0"/>
      <w:marRight w:val="0"/>
      <w:marTop w:val="0"/>
      <w:marBottom w:val="0"/>
      <w:divBdr>
        <w:top w:val="none" w:sz="0" w:space="0" w:color="auto"/>
        <w:left w:val="none" w:sz="0" w:space="0" w:color="auto"/>
        <w:bottom w:val="none" w:sz="0" w:space="0" w:color="auto"/>
        <w:right w:val="none" w:sz="0" w:space="0" w:color="auto"/>
      </w:divBdr>
    </w:div>
    <w:div w:id="1276248228">
      <w:bodyDiv w:val="1"/>
      <w:marLeft w:val="0"/>
      <w:marRight w:val="0"/>
      <w:marTop w:val="0"/>
      <w:marBottom w:val="0"/>
      <w:divBdr>
        <w:top w:val="none" w:sz="0" w:space="0" w:color="auto"/>
        <w:left w:val="none" w:sz="0" w:space="0" w:color="auto"/>
        <w:bottom w:val="none" w:sz="0" w:space="0" w:color="auto"/>
        <w:right w:val="none" w:sz="0" w:space="0" w:color="auto"/>
      </w:divBdr>
    </w:div>
    <w:div w:id="1320888614">
      <w:bodyDiv w:val="1"/>
      <w:marLeft w:val="0"/>
      <w:marRight w:val="0"/>
      <w:marTop w:val="0"/>
      <w:marBottom w:val="0"/>
      <w:divBdr>
        <w:top w:val="none" w:sz="0" w:space="0" w:color="auto"/>
        <w:left w:val="none" w:sz="0" w:space="0" w:color="auto"/>
        <w:bottom w:val="none" w:sz="0" w:space="0" w:color="auto"/>
        <w:right w:val="none" w:sz="0" w:space="0" w:color="auto"/>
      </w:divBdr>
    </w:div>
    <w:div w:id="1324629692">
      <w:bodyDiv w:val="1"/>
      <w:marLeft w:val="0"/>
      <w:marRight w:val="0"/>
      <w:marTop w:val="0"/>
      <w:marBottom w:val="0"/>
      <w:divBdr>
        <w:top w:val="none" w:sz="0" w:space="0" w:color="auto"/>
        <w:left w:val="none" w:sz="0" w:space="0" w:color="auto"/>
        <w:bottom w:val="none" w:sz="0" w:space="0" w:color="auto"/>
        <w:right w:val="none" w:sz="0" w:space="0" w:color="auto"/>
      </w:divBdr>
    </w:div>
    <w:div w:id="1407610861">
      <w:bodyDiv w:val="1"/>
      <w:marLeft w:val="0"/>
      <w:marRight w:val="0"/>
      <w:marTop w:val="0"/>
      <w:marBottom w:val="0"/>
      <w:divBdr>
        <w:top w:val="none" w:sz="0" w:space="0" w:color="auto"/>
        <w:left w:val="none" w:sz="0" w:space="0" w:color="auto"/>
        <w:bottom w:val="none" w:sz="0" w:space="0" w:color="auto"/>
        <w:right w:val="none" w:sz="0" w:space="0" w:color="auto"/>
      </w:divBdr>
    </w:div>
    <w:div w:id="1441535503">
      <w:bodyDiv w:val="1"/>
      <w:marLeft w:val="0"/>
      <w:marRight w:val="0"/>
      <w:marTop w:val="0"/>
      <w:marBottom w:val="0"/>
      <w:divBdr>
        <w:top w:val="none" w:sz="0" w:space="0" w:color="auto"/>
        <w:left w:val="none" w:sz="0" w:space="0" w:color="auto"/>
        <w:bottom w:val="none" w:sz="0" w:space="0" w:color="auto"/>
        <w:right w:val="none" w:sz="0" w:space="0" w:color="auto"/>
      </w:divBdr>
    </w:div>
    <w:div w:id="1544168464">
      <w:bodyDiv w:val="1"/>
      <w:marLeft w:val="0"/>
      <w:marRight w:val="0"/>
      <w:marTop w:val="0"/>
      <w:marBottom w:val="0"/>
      <w:divBdr>
        <w:top w:val="none" w:sz="0" w:space="0" w:color="auto"/>
        <w:left w:val="none" w:sz="0" w:space="0" w:color="auto"/>
        <w:bottom w:val="none" w:sz="0" w:space="0" w:color="auto"/>
        <w:right w:val="none" w:sz="0" w:space="0" w:color="auto"/>
      </w:divBdr>
    </w:div>
    <w:div w:id="1562058998">
      <w:bodyDiv w:val="1"/>
      <w:marLeft w:val="0"/>
      <w:marRight w:val="0"/>
      <w:marTop w:val="0"/>
      <w:marBottom w:val="0"/>
      <w:divBdr>
        <w:top w:val="none" w:sz="0" w:space="0" w:color="auto"/>
        <w:left w:val="none" w:sz="0" w:space="0" w:color="auto"/>
        <w:bottom w:val="none" w:sz="0" w:space="0" w:color="auto"/>
        <w:right w:val="none" w:sz="0" w:space="0" w:color="auto"/>
      </w:divBdr>
    </w:div>
    <w:div w:id="1660384660">
      <w:bodyDiv w:val="1"/>
      <w:marLeft w:val="0"/>
      <w:marRight w:val="0"/>
      <w:marTop w:val="0"/>
      <w:marBottom w:val="0"/>
      <w:divBdr>
        <w:top w:val="none" w:sz="0" w:space="0" w:color="auto"/>
        <w:left w:val="none" w:sz="0" w:space="0" w:color="auto"/>
        <w:bottom w:val="none" w:sz="0" w:space="0" w:color="auto"/>
        <w:right w:val="none" w:sz="0" w:space="0" w:color="auto"/>
      </w:divBdr>
    </w:div>
    <w:div w:id="1704793456">
      <w:bodyDiv w:val="1"/>
      <w:marLeft w:val="0"/>
      <w:marRight w:val="0"/>
      <w:marTop w:val="0"/>
      <w:marBottom w:val="0"/>
      <w:divBdr>
        <w:top w:val="none" w:sz="0" w:space="0" w:color="auto"/>
        <w:left w:val="none" w:sz="0" w:space="0" w:color="auto"/>
        <w:bottom w:val="none" w:sz="0" w:space="0" w:color="auto"/>
        <w:right w:val="none" w:sz="0" w:space="0" w:color="auto"/>
      </w:divBdr>
    </w:div>
    <w:div w:id="1780097719">
      <w:bodyDiv w:val="1"/>
      <w:marLeft w:val="0"/>
      <w:marRight w:val="0"/>
      <w:marTop w:val="0"/>
      <w:marBottom w:val="0"/>
      <w:divBdr>
        <w:top w:val="none" w:sz="0" w:space="0" w:color="auto"/>
        <w:left w:val="none" w:sz="0" w:space="0" w:color="auto"/>
        <w:bottom w:val="none" w:sz="0" w:space="0" w:color="auto"/>
        <w:right w:val="none" w:sz="0" w:space="0" w:color="auto"/>
      </w:divBdr>
    </w:div>
    <w:div w:id="1887913049">
      <w:bodyDiv w:val="1"/>
      <w:marLeft w:val="0"/>
      <w:marRight w:val="0"/>
      <w:marTop w:val="0"/>
      <w:marBottom w:val="0"/>
      <w:divBdr>
        <w:top w:val="none" w:sz="0" w:space="0" w:color="auto"/>
        <w:left w:val="none" w:sz="0" w:space="0" w:color="auto"/>
        <w:bottom w:val="none" w:sz="0" w:space="0" w:color="auto"/>
        <w:right w:val="none" w:sz="0" w:space="0" w:color="auto"/>
      </w:divBdr>
    </w:div>
    <w:div w:id="1925144443">
      <w:bodyDiv w:val="1"/>
      <w:marLeft w:val="0"/>
      <w:marRight w:val="0"/>
      <w:marTop w:val="0"/>
      <w:marBottom w:val="0"/>
      <w:divBdr>
        <w:top w:val="none" w:sz="0" w:space="0" w:color="auto"/>
        <w:left w:val="none" w:sz="0" w:space="0" w:color="auto"/>
        <w:bottom w:val="none" w:sz="0" w:space="0" w:color="auto"/>
        <w:right w:val="none" w:sz="0" w:space="0" w:color="auto"/>
      </w:divBdr>
    </w:div>
    <w:div w:id="1941376570">
      <w:bodyDiv w:val="1"/>
      <w:marLeft w:val="0"/>
      <w:marRight w:val="0"/>
      <w:marTop w:val="0"/>
      <w:marBottom w:val="0"/>
      <w:divBdr>
        <w:top w:val="none" w:sz="0" w:space="0" w:color="auto"/>
        <w:left w:val="none" w:sz="0" w:space="0" w:color="auto"/>
        <w:bottom w:val="none" w:sz="0" w:space="0" w:color="auto"/>
        <w:right w:val="none" w:sz="0" w:space="0" w:color="auto"/>
      </w:divBdr>
    </w:div>
    <w:div w:id="20514963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prasbr.com.br/" TargetMode="External"/><Relationship Id="rId13" Type="http://schemas.openxmlformats.org/officeDocument/2006/relationships/hyperlink" Target="http://www.santaisabeldoivai.pr.gov.br" TargetMode="External"/><Relationship Id="rId18" Type="http://schemas.openxmlformats.org/officeDocument/2006/relationships/hyperlink" Target="http://www.portaldoempreendedor.gov.br"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mailto:licitacao@querenciadonorte.pr.gov.br" TargetMode="External"/><Relationship Id="rId7" Type="http://schemas.openxmlformats.org/officeDocument/2006/relationships/endnotes" Target="endnotes.xml"/><Relationship Id="rId12" Type="http://schemas.openxmlformats.org/officeDocument/2006/relationships/hyperlink" Target="https://comprasbr.com.br/" TargetMode="External"/><Relationship Id="rId17" Type="http://schemas.openxmlformats.org/officeDocument/2006/relationships/hyperlink" Target="https://certidoes-apf.apps.tcu.gov.br/" TargetMode="External"/><Relationship Id="rId25" Type="http://schemas.openxmlformats.org/officeDocument/2006/relationships/hyperlink" Target="https://publicacoesmunicipais.com.br/eatos/santaisabeldoivai"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ervicos.tce.pr.gov.br/tcepr/municipal/ail/ConsultarImpedidos.aspx" TargetMode="External"/><Relationship Id="rId20" Type="http://schemas.openxmlformats.org/officeDocument/2006/relationships/hyperlink" Target="mailto:licitacao@santaisabeldoivai.pr.gov.br"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mprasbr.com.br" TargetMode="External"/><Relationship Id="rId24" Type="http://schemas.openxmlformats.org/officeDocument/2006/relationships/hyperlink" Target="http://www.comprasbr.com.br" TargetMode="External"/><Relationship Id="rId32"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hyperlink" Target="http://www.planalto.gov.br/ccivil_03/_Ato2007-2010/2009/Lei/L12187.htm" TargetMode="External"/><Relationship Id="rId23" Type="http://schemas.openxmlformats.org/officeDocument/2006/relationships/hyperlink" Target="http://www.santaisabeldoivai.pr.gov.br" TargetMode="External"/><Relationship Id="rId28" Type="http://schemas.openxmlformats.org/officeDocument/2006/relationships/footer" Target="footer2.xml"/><Relationship Id="rId10" Type="http://schemas.openxmlformats.org/officeDocument/2006/relationships/hyperlink" Target="http://www.planalto.gov.br/ccivil_03/LEIS/L6404consol.htm" TargetMode="External"/><Relationship Id="rId19" Type="http://schemas.openxmlformats.org/officeDocument/2006/relationships/hyperlink" Target="mailto:licitacao@querenciadonorte.pr.gov.br"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comprasbr.com.br/" TargetMode="External"/><Relationship Id="rId14" Type="http://schemas.openxmlformats.org/officeDocument/2006/relationships/hyperlink" Target="https://www.gov.br/pncp/pt-br" TargetMode="External"/><Relationship Id="rId22" Type="http://schemas.openxmlformats.org/officeDocument/2006/relationships/hyperlink" Target="http://comprasbr.com.br" TargetMode="External"/><Relationship Id="rId27" Type="http://schemas.openxmlformats.org/officeDocument/2006/relationships/footer" Target="footer1.xml"/><Relationship Id="rId30"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22BD814EEDEF4876B5A4BCDCC6F5C7DB"/>
        <w:category>
          <w:name w:val="Geral"/>
          <w:gallery w:val="placeholder"/>
        </w:category>
        <w:types>
          <w:type w:val="bbPlcHdr"/>
        </w:types>
        <w:behaviors>
          <w:behavior w:val="content"/>
        </w:behaviors>
        <w:guid w:val="{DC1E1AE9-B917-41CA-B92E-8F17D951428B}"/>
      </w:docPartPr>
      <w:docPartBody>
        <w:p w:rsidR="008A68C1" w:rsidRDefault="00E660FA" w:rsidP="00E660FA">
          <w:pPr>
            <w:pStyle w:val="9299A52E69124BC08940063422EA0129"/>
          </w:pPr>
          <w:r w:rsidRPr="00703C9B">
            <w:rPr>
              <w:rStyle w:val="TextodoEspaoReservado"/>
            </w:rPr>
            <w:t>[Comentários]</w:t>
          </w:r>
        </w:p>
      </w:docPartBody>
    </w:docPart>
    <w:docPart>
      <w:docPartPr>
        <w:name w:val="EC3723BAA9504966AB4286D1DED42E85"/>
        <w:category>
          <w:name w:val="Geral"/>
          <w:gallery w:val="placeholder"/>
        </w:category>
        <w:types>
          <w:type w:val="bbPlcHdr"/>
        </w:types>
        <w:behaviors>
          <w:behavior w:val="content"/>
        </w:behaviors>
        <w:guid w:val="{9101BC27-3705-4577-82C4-737ADE255D64}"/>
      </w:docPartPr>
      <w:docPartBody>
        <w:p w:rsidR="00D10E64" w:rsidRDefault="000F754B" w:rsidP="000F754B">
          <w:pPr>
            <w:pStyle w:val="E91EBDD9074145EFAB54EE6BE9F68398"/>
          </w:pPr>
          <w:r w:rsidRPr="00835914">
            <w:rPr>
              <w:rStyle w:val="TextodoEspaoReservado"/>
            </w:rPr>
            <w:t>[Autor]</w:t>
          </w:r>
        </w:p>
      </w:docPartBody>
    </w:docPart>
    <w:docPart>
      <w:docPartPr>
        <w:name w:val="46E04C552FFA47C3AC09CE22A0E9BDCB"/>
        <w:category>
          <w:name w:val="Geral"/>
          <w:gallery w:val="placeholder"/>
        </w:category>
        <w:types>
          <w:type w:val="bbPlcHdr"/>
        </w:types>
        <w:behaviors>
          <w:behavior w:val="content"/>
        </w:behaviors>
        <w:guid w:val="{1D2EE3BA-11E2-429C-9C3A-20ECBCEBDFA0}"/>
      </w:docPartPr>
      <w:docPartBody>
        <w:p w:rsidR="00D10E64" w:rsidRDefault="000F754B" w:rsidP="000F754B">
          <w:r w:rsidRPr="00835914">
            <w:rPr>
              <w:rStyle w:val="TextodoEspaoReservado"/>
            </w:rPr>
            <w:t>[Categoria]</w:t>
          </w:r>
        </w:p>
      </w:docPartBody>
    </w:docPart>
    <w:docPart>
      <w:docPartPr>
        <w:name w:val="AF0CD3F92BCB4CC1A1BB46F355FE6F93"/>
        <w:category>
          <w:name w:val="Geral"/>
          <w:gallery w:val="placeholder"/>
        </w:category>
        <w:types>
          <w:type w:val="bbPlcHdr"/>
        </w:types>
        <w:behaviors>
          <w:behavior w:val="content"/>
        </w:behaviors>
        <w:guid w:val="{1CBF4E5F-1BEE-4793-95EE-B1871A29B32D}"/>
      </w:docPartPr>
      <w:docPartBody>
        <w:p w:rsidR="00D10E64" w:rsidRDefault="000F754B" w:rsidP="000F754B">
          <w:r w:rsidRPr="00550BB0">
            <w:rPr>
              <w:rStyle w:val="TextodoEspaoReservado"/>
            </w:rPr>
            <w:t>[Autor]</w:t>
          </w:r>
        </w:p>
      </w:docPartBody>
    </w:docPart>
    <w:docPart>
      <w:docPartPr>
        <w:name w:val="CAFC16C2E30244F5A0BFA4224BDAC8B5"/>
        <w:category>
          <w:name w:val="Geral"/>
          <w:gallery w:val="placeholder"/>
        </w:category>
        <w:types>
          <w:type w:val="bbPlcHdr"/>
        </w:types>
        <w:behaviors>
          <w:behavior w:val="content"/>
        </w:behaviors>
        <w:guid w:val="{9808BB05-315E-4775-BBD6-E7A67755421D}"/>
      </w:docPartPr>
      <w:docPartBody>
        <w:p w:rsidR="00D10E64" w:rsidRDefault="000F754B" w:rsidP="000F754B">
          <w:r w:rsidRPr="00835914">
            <w:rPr>
              <w:rStyle w:val="TextodoEspaoReservado"/>
            </w:rPr>
            <w:t>[Categoria]</w:t>
          </w:r>
        </w:p>
      </w:docPartBody>
    </w:docPart>
    <w:docPart>
      <w:docPartPr>
        <w:name w:val="244349CE2D264A9DACF5A8325633A29B"/>
        <w:category>
          <w:name w:val="Geral"/>
          <w:gallery w:val="placeholder"/>
        </w:category>
        <w:types>
          <w:type w:val="bbPlcHdr"/>
        </w:types>
        <w:behaviors>
          <w:behavior w:val="content"/>
        </w:behaviors>
        <w:guid w:val="{F8289CBA-76DD-40A4-9851-8779013C34DF}"/>
      </w:docPartPr>
      <w:docPartBody>
        <w:p w:rsidR="00D10E64" w:rsidRDefault="000F754B" w:rsidP="000F754B">
          <w:r w:rsidRPr="00835914">
            <w:rPr>
              <w:rStyle w:val="TextodoEspaoReservado"/>
            </w:rPr>
            <w:t>[Autor]</w:t>
          </w:r>
        </w:p>
      </w:docPartBody>
    </w:docPart>
    <w:docPart>
      <w:docPartPr>
        <w:name w:val="699642E512B8407ABCACA9C3FCB3140E"/>
        <w:category>
          <w:name w:val="Geral"/>
          <w:gallery w:val="placeholder"/>
        </w:category>
        <w:types>
          <w:type w:val="bbPlcHdr"/>
        </w:types>
        <w:behaviors>
          <w:behavior w:val="content"/>
        </w:behaviors>
        <w:guid w:val="{8445F5C1-B0DF-44AB-8CBA-16F182FF4532}"/>
      </w:docPartPr>
      <w:docPartBody>
        <w:p w:rsidR="00D10E64" w:rsidRDefault="000F754B" w:rsidP="000F754B">
          <w:r w:rsidRPr="00835914">
            <w:rPr>
              <w:rStyle w:val="TextodoEspaoReservado"/>
            </w:rPr>
            <w:t>[Categoria]</w:t>
          </w:r>
        </w:p>
      </w:docPartBody>
    </w:docPart>
    <w:docPart>
      <w:docPartPr>
        <w:name w:val="13058C433465410ABB0ADBEF0723749E"/>
        <w:category>
          <w:name w:val="Geral"/>
          <w:gallery w:val="placeholder"/>
        </w:category>
        <w:types>
          <w:type w:val="bbPlcHdr"/>
        </w:types>
        <w:behaviors>
          <w:behavior w:val="content"/>
        </w:behaviors>
        <w:guid w:val="{07E6B937-789E-40A5-9B8A-CDFB9EF8C06F}"/>
      </w:docPartPr>
      <w:docPartBody>
        <w:p w:rsidR="00D10E64" w:rsidRDefault="000F754B" w:rsidP="000F754B">
          <w:r w:rsidRPr="00835914">
            <w:rPr>
              <w:rStyle w:val="TextodoEspaoReservado"/>
            </w:rPr>
            <w:t>[Autor]</w:t>
          </w:r>
        </w:p>
      </w:docPartBody>
    </w:docPart>
    <w:docPart>
      <w:docPartPr>
        <w:name w:val="FB76043DD74641C088A5A2C2D685B7BF"/>
        <w:category>
          <w:name w:val="Geral"/>
          <w:gallery w:val="placeholder"/>
        </w:category>
        <w:types>
          <w:type w:val="bbPlcHdr"/>
        </w:types>
        <w:behaviors>
          <w:behavior w:val="content"/>
        </w:behaviors>
        <w:guid w:val="{C6C342BE-21CC-405E-A629-718699B77D64}"/>
      </w:docPartPr>
      <w:docPartBody>
        <w:p w:rsidR="00D10E64" w:rsidRDefault="000F754B" w:rsidP="000F754B">
          <w:r w:rsidRPr="00835914">
            <w:rPr>
              <w:rStyle w:val="TextodoEspaoReservado"/>
            </w:rPr>
            <w:t>[Autor]</w:t>
          </w:r>
        </w:p>
      </w:docPartBody>
    </w:docPart>
    <w:docPart>
      <w:docPartPr>
        <w:name w:val="B05201895EA84801BA8EEB6241ACF42E"/>
        <w:category>
          <w:name w:val="Geral"/>
          <w:gallery w:val="placeholder"/>
        </w:category>
        <w:types>
          <w:type w:val="bbPlcHdr"/>
        </w:types>
        <w:behaviors>
          <w:behavior w:val="content"/>
        </w:behaviors>
        <w:guid w:val="{ABD1450F-7658-4BC4-ADF7-340C76A5D559}"/>
      </w:docPartPr>
      <w:docPartBody>
        <w:p w:rsidR="0082705E" w:rsidRDefault="00B720EA" w:rsidP="00B720EA">
          <w:pPr>
            <w:pStyle w:val="B05201895EA84801BA8EEB6241ACF42E"/>
          </w:pPr>
          <w:r>
            <w:rPr>
              <w:rStyle w:val="TextodoEspaoReservado"/>
            </w:rPr>
            <w:t>[Autor]</w:t>
          </w:r>
        </w:p>
      </w:docPartBody>
    </w:docPart>
    <w:docPart>
      <w:docPartPr>
        <w:name w:val="045906D887104AC596758BF2DF36F3A1"/>
        <w:category>
          <w:name w:val="Geral"/>
          <w:gallery w:val="placeholder"/>
        </w:category>
        <w:types>
          <w:type w:val="bbPlcHdr"/>
        </w:types>
        <w:behaviors>
          <w:behavior w:val="content"/>
        </w:behaviors>
        <w:guid w:val="{AFE704DF-F846-46F1-A9BB-EA4E3ABF918E}"/>
      </w:docPartPr>
      <w:docPartBody>
        <w:p w:rsidR="0082705E" w:rsidRDefault="00B720EA" w:rsidP="00B720EA">
          <w:pPr>
            <w:pStyle w:val="045906D887104AC596758BF2DF36F3A1"/>
          </w:pPr>
          <w:r>
            <w:rPr>
              <w:rStyle w:val="TextodoEspaoReservado"/>
            </w:rPr>
            <w:t>[Categoria]</w:t>
          </w:r>
        </w:p>
      </w:docPartBody>
    </w:docPart>
    <w:docPart>
      <w:docPartPr>
        <w:name w:val="AAADB3368F134AD5AC4BD8DA619FC1D6"/>
        <w:category>
          <w:name w:val="Geral"/>
          <w:gallery w:val="placeholder"/>
        </w:category>
        <w:types>
          <w:type w:val="bbPlcHdr"/>
        </w:types>
        <w:behaviors>
          <w:behavior w:val="content"/>
        </w:behaviors>
        <w:guid w:val="{DF772281-2EB5-4919-A043-F810EE558D49}"/>
      </w:docPartPr>
      <w:docPartBody>
        <w:p w:rsidR="0082705E" w:rsidRDefault="00B720EA" w:rsidP="00B720EA">
          <w:pPr>
            <w:pStyle w:val="AAADB3368F134AD5AC4BD8DA619FC1D6"/>
          </w:pPr>
          <w:r>
            <w:rPr>
              <w:rStyle w:val="TextodoEspaoReservado"/>
            </w:rPr>
            <w:t>[Autor]</w:t>
          </w:r>
        </w:p>
      </w:docPartBody>
    </w:docPart>
    <w:docPart>
      <w:docPartPr>
        <w:name w:val="AA59E425CEF74F4BBFB90FF5DE08092E"/>
        <w:category>
          <w:name w:val="Geral"/>
          <w:gallery w:val="placeholder"/>
        </w:category>
        <w:types>
          <w:type w:val="bbPlcHdr"/>
        </w:types>
        <w:behaviors>
          <w:behavior w:val="content"/>
        </w:behaviors>
        <w:guid w:val="{F2D2AFD6-3899-4C70-947E-8D74E7D9F7E3}"/>
      </w:docPartPr>
      <w:docPartBody>
        <w:p w:rsidR="0082705E" w:rsidRDefault="00B720EA" w:rsidP="00B720EA">
          <w:pPr>
            <w:pStyle w:val="AA59E425CEF74F4BBFB90FF5DE08092E"/>
          </w:pPr>
          <w:r>
            <w:rPr>
              <w:rStyle w:val="TextodoEspaoReservado"/>
            </w:rPr>
            <w:t>[Autor]</w:t>
          </w:r>
        </w:p>
      </w:docPartBody>
    </w:docPart>
    <w:docPart>
      <w:docPartPr>
        <w:name w:val="BCCF175CE51E4E4B8F4E152AF3DDC449"/>
        <w:category>
          <w:name w:val="Geral"/>
          <w:gallery w:val="placeholder"/>
        </w:category>
        <w:types>
          <w:type w:val="bbPlcHdr"/>
        </w:types>
        <w:behaviors>
          <w:behavior w:val="content"/>
        </w:behaviors>
        <w:guid w:val="{89078430-E06B-4F1D-B035-B57EB255D05E}"/>
      </w:docPartPr>
      <w:docPartBody>
        <w:p w:rsidR="0082705E" w:rsidRDefault="00B720EA" w:rsidP="00B720EA">
          <w:pPr>
            <w:pStyle w:val="BCCF175CE51E4E4B8F4E152AF3DDC449"/>
          </w:pPr>
          <w:r>
            <w:rPr>
              <w:rStyle w:val="TextodoEspaoReservado"/>
            </w:rPr>
            <w:t>[Autor]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G Times (W1)">
    <w:altName w:val="Times New Roman"/>
    <w:charset w:val="00"/>
    <w:family w:val="roman"/>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Ecofont_Spranq_eco_Sans">
    <w:altName w:val="Cambria"/>
    <w:charset w:val="00"/>
    <w:family w:val="swiss"/>
    <w:pitch w:val="variable"/>
    <w:sig w:usb0="800000AF" w:usb1="1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00"/>
    <w:family w:val="roman"/>
    <w:pitch w:val="variable"/>
    <w:sig w:usb0="00000287" w:usb1="000000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E608C"/>
    <w:rsid w:val="00010D01"/>
    <w:rsid w:val="00012935"/>
    <w:rsid w:val="00033853"/>
    <w:rsid w:val="00034BD1"/>
    <w:rsid w:val="00036D5E"/>
    <w:rsid w:val="00037D27"/>
    <w:rsid w:val="00051DF5"/>
    <w:rsid w:val="00054ECD"/>
    <w:rsid w:val="00056F74"/>
    <w:rsid w:val="000669CD"/>
    <w:rsid w:val="00067595"/>
    <w:rsid w:val="00067B56"/>
    <w:rsid w:val="0007212E"/>
    <w:rsid w:val="000856F2"/>
    <w:rsid w:val="00097933"/>
    <w:rsid w:val="000A4B59"/>
    <w:rsid w:val="000A79A8"/>
    <w:rsid w:val="000D00CE"/>
    <w:rsid w:val="000D2F62"/>
    <w:rsid w:val="000D5861"/>
    <w:rsid w:val="000F754B"/>
    <w:rsid w:val="001022D9"/>
    <w:rsid w:val="00103EAF"/>
    <w:rsid w:val="0011323E"/>
    <w:rsid w:val="00114CC1"/>
    <w:rsid w:val="00130834"/>
    <w:rsid w:val="00135237"/>
    <w:rsid w:val="0013771F"/>
    <w:rsid w:val="00143D46"/>
    <w:rsid w:val="0014417E"/>
    <w:rsid w:val="0017080C"/>
    <w:rsid w:val="001A13CA"/>
    <w:rsid w:val="001A2F62"/>
    <w:rsid w:val="001A52E5"/>
    <w:rsid w:val="001B6335"/>
    <w:rsid w:val="001C3A88"/>
    <w:rsid w:val="001C4D5A"/>
    <w:rsid w:val="001D49B0"/>
    <w:rsid w:val="001D6B71"/>
    <w:rsid w:val="001E1A9E"/>
    <w:rsid w:val="001E2927"/>
    <w:rsid w:val="00200E0F"/>
    <w:rsid w:val="00227AFB"/>
    <w:rsid w:val="0023270F"/>
    <w:rsid w:val="00233087"/>
    <w:rsid w:val="00252639"/>
    <w:rsid w:val="00263866"/>
    <w:rsid w:val="002704FF"/>
    <w:rsid w:val="002828D6"/>
    <w:rsid w:val="00287F89"/>
    <w:rsid w:val="00296CD3"/>
    <w:rsid w:val="002A4646"/>
    <w:rsid w:val="002B24CA"/>
    <w:rsid w:val="002C786A"/>
    <w:rsid w:val="002F20FA"/>
    <w:rsid w:val="0030492F"/>
    <w:rsid w:val="00305C1D"/>
    <w:rsid w:val="00307007"/>
    <w:rsid w:val="00316E66"/>
    <w:rsid w:val="0032709D"/>
    <w:rsid w:val="003307B4"/>
    <w:rsid w:val="0033511D"/>
    <w:rsid w:val="00344CD1"/>
    <w:rsid w:val="0035021A"/>
    <w:rsid w:val="00360782"/>
    <w:rsid w:val="00362841"/>
    <w:rsid w:val="00362F7F"/>
    <w:rsid w:val="00374DD6"/>
    <w:rsid w:val="0038721B"/>
    <w:rsid w:val="00387824"/>
    <w:rsid w:val="00392BD4"/>
    <w:rsid w:val="003B3C1C"/>
    <w:rsid w:val="003C2B20"/>
    <w:rsid w:val="003D1A94"/>
    <w:rsid w:val="003D3759"/>
    <w:rsid w:val="00402EBA"/>
    <w:rsid w:val="00412183"/>
    <w:rsid w:val="00436961"/>
    <w:rsid w:val="004519BE"/>
    <w:rsid w:val="004608C0"/>
    <w:rsid w:val="00463D65"/>
    <w:rsid w:val="00477D92"/>
    <w:rsid w:val="00485997"/>
    <w:rsid w:val="004873AB"/>
    <w:rsid w:val="0049420E"/>
    <w:rsid w:val="00496DA6"/>
    <w:rsid w:val="004A4BD1"/>
    <w:rsid w:val="004C4DD4"/>
    <w:rsid w:val="004D4330"/>
    <w:rsid w:val="004F53E0"/>
    <w:rsid w:val="004F66C7"/>
    <w:rsid w:val="00507936"/>
    <w:rsid w:val="00521F64"/>
    <w:rsid w:val="00523210"/>
    <w:rsid w:val="005239FF"/>
    <w:rsid w:val="005268C4"/>
    <w:rsid w:val="00544D08"/>
    <w:rsid w:val="005542AF"/>
    <w:rsid w:val="0056151B"/>
    <w:rsid w:val="00570D94"/>
    <w:rsid w:val="005A1CC2"/>
    <w:rsid w:val="005A1E9A"/>
    <w:rsid w:val="005A46C9"/>
    <w:rsid w:val="005A498C"/>
    <w:rsid w:val="005A5F77"/>
    <w:rsid w:val="005D15B9"/>
    <w:rsid w:val="005D591A"/>
    <w:rsid w:val="005F709D"/>
    <w:rsid w:val="006058D2"/>
    <w:rsid w:val="0062532C"/>
    <w:rsid w:val="0063464C"/>
    <w:rsid w:val="0063650B"/>
    <w:rsid w:val="00654B68"/>
    <w:rsid w:val="00663738"/>
    <w:rsid w:val="00667C60"/>
    <w:rsid w:val="006761E1"/>
    <w:rsid w:val="00685C78"/>
    <w:rsid w:val="00694DA6"/>
    <w:rsid w:val="00695853"/>
    <w:rsid w:val="00696F0C"/>
    <w:rsid w:val="006977AE"/>
    <w:rsid w:val="006B1AFA"/>
    <w:rsid w:val="006C0DBC"/>
    <w:rsid w:val="006C1544"/>
    <w:rsid w:val="006C35E7"/>
    <w:rsid w:val="006C5178"/>
    <w:rsid w:val="006E2239"/>
    <w:rsid w:val="006E2E60"/>
    <w:rsid w:val="006F1903"/>
    <w:rsid w:val="00702F57"/>
    <w:rsid w:val="00704C14"/>
    <w:rsid w:val="00705224"/>
    <w:rsid w:val="00706D8B"/>
    <w:rsid w:val="00710D42"/>
    <w:rsid w:val="0071329D"/>
    <w:rsid w:val="00723C2D"/>
    <w:rsid w:val="0072488A"/>
    <w:rsid w:val="00730924"/>
    <w:rsid w:val="00734788"/>
    <w:rsid w:val="0074786C"/>
    <w:rsid w:val="00763C94"/>
    <w:rsid w:val="00764BB7"/>
    <w:rsid w:val="00770900"/>
    <w:rsid w:val="007743D6"/>
    <w:rsid w:val="007806F3"/>
    <w:rsid w:val="007821C2"/>
    <w:rsid w:val="007A48B8"/>
    <w:rsid w:val="007B411A"/>
    <w:rsid w:val="007C1FF3"/>
    <w:rsid w:val="007C6703"/>
    <w:rsid w:val="007E1264"/>
    <w:rsid w:val="007E37EC"/>
    <w:rsid w:val="007E48F5"/>
    <w:rsid w:val="007F130F"/>
    <w:rsid w:val="007F1928"/>
    <w:rsid w:val="007F348F"/>
    <w:rsid w:val="007F56B9"/>
    <w:rsid w:val="0080481E"/>
    <w:rsid w:val="00817B20"/>
    <w:rsid w:val="00817E90"/>
    <w:rsid w:val="008249FE"/>
    <w:rsid w:val="0082705E"/>
    <w:rsid w:val="008422FA"/>
    <w:rsid w:val="00843E2C"/>
    <w:rsid w:val="00862ED0"/>
    <w:rsid w:val="00867287"/>
    <w:rsid w:val="008746E2"/>
    <w:rsid w:val="00882FEE"/>
    <w:rsid w:val="008924BF"/>
    <w:rsid w:val="00897085"/>
    <w:rsid w:val="008A52F4"/>
    <w:rsid w:val="008A68C1"/>
    <w:rsid w:val="008B7BA9"/>
    <w:rsid w:val="008C024D"/>
    <w:rsid w:val="008C597D"/>
    <w:rsid w:val="008D1D0F"/>
    <w:rsid w:val="008D1DD2"/>
    <w:rsid w:val="008E608C"/>
    <w:rsid w:val="008F05D0"/>
    <w:rsid w:val="008F2B15"/>
    <w:rsid w:val="008F604C"/>
    <w:rsid w:val="0090054D"/>
    <w:rsid w:val="00905E4E"/>
    <w:rsid w:val="00906E09"/>
    <w:rsid w:val="009213C9"/>
    <w:rsid w:val="00922630"/>
    <w:rsid w:val="0093753D"/>
    <w:rsid w:val="00954F5A"/>
    <w:rsid w:val="00955C0F"/>
    <w:rsid w:val="0095763B"/>
    <w:rsid w:val="0096675C"/>
    <w:rsid w:val="00970EA7"/>
    <w:rsid w:val="00973494"/>
    <w:rsid w:val="00980F48"/>
    <w:rsid w:val="009844E6"/>
    <w:rsid w:val="009A10CC"/>
    <w:rsid w:val="009B4DDE"/>
    <w:rsid w:val="009B70F6"/>
    <w:rsid w:val="009B74B0"/>
    <w:rsid w:val="009C26BB"/>
    <w:rsid w:val="009C633D"/>
    <w:rsid w:val="009F63CE"/>
    <w:rsid w:val="009F71E7"/>
    <w:rsid w:val="00A013F6"/>
    <w:rsid w:val="00A21237"/>
    <w:rsid w:val="00A31A1F"/>
    <w:rsid w:val="00A34490"/>
    <w:rsid w:val="00A37AB6"/>
    <w:rsid w:val="00A417CE"/>
    <w:rsid w:val="00A45CD8"/>
    <w:rsid w:val="00A633D5"/>
    <w:rsid w:val="00A73C80"/>
    <w:rsid w:val="00A76592"/>
    <w:rsid w:val="00A80CE4"/>
    <w:rsid w:val="00AA147C"/>
    <w:rsid w:val="00AA7B98"/>
    <w:rsid w:val="00AB4030"/>
    <w:rsid w:val="00AC6807"/>
    <w:rsid w:val="00AD1CBE"/>
    <w:rsid w:val="00AE6E2F"/>
    <w:rsid w:val="00AF5E14"/>
    <w:rsid w:val="00B02B56"/>
    <w:rsid w:val="00B0435D"/>
    <w:rsid w:val="00B2429F"/>
    <w:rsid w:val="00B322C3"/>
    <w:rsid w:val="00B32AEE"/>
    <w:rsid w:val="00B339B6"/>
    <w:rsid w:val="00B3472E"/>
    <w:rsid w:val="00B53FAE"/>
    <w:rsid w:val="00B62DCA"/>
    <w:rsid w:val="00B720EA"/>
    <w:rsid w:val="00B72A08"/>
    <w:rsid w:val="00B72C5E"/>
    <w:rsid w:val="00B74FD1"/>
    <w:rsid w:val="00B821ED"/>
    <w:rsid w:val="00B8237D"/>
    <w:rsid w:val="00B96E1E"/>
    <w:rsid w:val="00BB1E8C"/>
    <w:rsid w:val="00BB4884"/>
    <w:rsid w:val="00BC0466"/>
    <w:rsid w:val="00BC2B82"/>
    <w:rsid w:val="00BC4ACF"/>
    <w:rsid w:val="00BD0724"/>
    <w:rsid w:val="00BD2F12"/>
    <w:rsid w:val="00BD3308"/>
    <w:rsid w:val="00BD779A"/>
    <w:rsid w:val="00BE0161"/>
    <w:rsid w:val="00BF0256"/>
    <w:rsid w:val="00BF079C"/>
    <w:rsid w:val="00BF6FC3"/>
    <w:rsid w:val="00C046A8"/>
    <w:rsid w:val="00C134D0"/>
    <w:rsid w:val="00C1647B"/>
    <w:rsid w:val="00C335F3"/>
    <w:rsid w:val="00C41DA9"/>
    <w:rsid w:val="00C50777"/>
    <w:rsid w:val="00C50946"/>
    <w:rsid w:val="00C56F36"/>
    <w:rsid w:val="00C61F10"/>
    <w:rsid w:val="00C6311C"/>
    <w:rsid w:val="00C705F4"/>
    <w:rsid w:val="00C71C44"/>
    <w:rsid w:val="00C71F87"/>
    <w:rsid w:val="00C75624"/>
    <w:rsid w:val="00C84E48"/>
    <w:rsid w:val="00C854C0"/>
    <w:rsid w:val="00C920FE"/>
    <w:rsid w:val="00CA20B5"/>
    <w:rsid w:val="00CA20E4"/>
    <w:rsid w:val="00CA5BCE"/>
    <w:rsid w:val="00CB0FD4"/>
    <w:rsid w:val="00CB3AA8"/>
    <w:rsid w:val="00CC3710"/>
    <w:rsid w:val="00CE04C7"/>
    <w:rsid w:val="00CE3EF5"/>
    <w:rsid w:val="00D10E64"/>
    <w:rsid w:val="00D12EBF"/>
    <w:rsid w:val="00D1305F"/>
    <w:rsid w:val="00D15F43"/>
    <w:rsid w:val="00D2414C"/>
    <w:rsid w:val="00D3317F"/>
    <w:rsid w:val="00D46524"/>
    <w:rsid w:val="00D53A3D"/>
    <w:rsid w:val="00D57C51"/>
    <w:rsid w:val="00D6459C"/>
    <w:rsid w:val="00D723D0"/>
    <w:rsid w:val="00D74444"/>
    <w:rsid w:val="00DA62F1"/>
    <w:rsid w:val="00DB4C0B"/>
    <w:rsid w:val="00DB6658"/>
    <w:rsid w:val="00DC459E"/>
    <w:rsid w:val="00DC5C36"/>
    <w:rsid w:val="00DC68D5"/>
    <w:rsid w:val="00DD14F6"/>
    <w:rsid w:val="00DE0C76"/>
    <w:rsid w:val="00DE6494"/>
    <w:rsid w:val="00DF0825"/>
    <w:rsid w:val="00DF3244"/>
    <w:rsid w:val="00E01599"/>
    <w:rsid w:val="00E0423D"/>
    <w:rsid w:val="00E14776"/>
    <w:rsid w:val="00E17554"/>
    <w:rsid w:val="00E21197"/>
    <w:rsid w:val="00E5067F"/>
    <w:rsid w:val="00E55FDA"/>
    <w:rsid w:val="00E6348A"/>
    <w:rsid w:val="00E637F9"/>
    <w:rsid w:val="00E660FA"/>
    <w:rsid w:val="00E67E5E"/>
    <w:rsid w:val="00E72530"/>
    <w:rsid w:val="00E7634C"/>
    <w:rsid w:val="00E81C9D"/>
    <w:rsid w:val="00E824BA"/>
    <w:rsid w:val="00E922F9"/>
    <w:rsid w:val="00E97EA5"/>
    <w:rsid w:val="00EA04B1"/>
    <w:rsid w:val="00EA376E"/>
    <w:rsid w:val="00EA4F1D"/>
    <w:rsid w:val="00EB2C37"/>
    <w:rsid w:val="00EB7BE0"/>
    <w:rsid w:val="00EC0D52"/>
    <w:rsid w:val="00EC2A53"/>
    <w:rsid w:val="00EC4C32"/>
    <w:rsid w:val="00ED0EA1"/>
    <w:rsid w:val="00ED2B15"/>
    <w:rsid w:val="00EE7CC7"/>
    <w:rsid w:val="00EF5B9A"/>
    <w:rsid w:val="00F04FC0"/>
    <w:rsid w:val="00F101F4"/>
    <w:rsid w:val="00F3794B"/>
    <w:rsid w:val="00F475D2"/>
    <w:rsid w:val="00F50B85"/>
    <w:rsid w:val="00F60EF8"/>
    <w:rsid w:val="00F75128"/>
    <w:rsid w:val="00F81382"/>
    <w:rsid w:val="00F90923"/>
    <w:rsid w:val="00F97EAF"/>
    <w:rsid w:val="00FA1288"/>
    <w:rsid w:val="00FA2F15"/>
    <w:rsid w:val="00FB7CB6"/>
    <w:rsid w:val="00FC01D9"/>
    <w:rsid w:val="00FC55BD"/>
    <w:rsid w:val="00FD3BF7"/>
    <w:rsid w:val="00FD7F4F"/>
    <w:rsid w:val="00FE16D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A5BC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B720EA"/>
  </w:style>
  <w:style w:type="paragraph" w:customStyle="1" w:styleId="9299A52E69124BC08940063422EA0129">
    <w:name w:val="9299A52E69124BC08940063422EA0129"/>
    <w:rsid w:val="000F754B"/>
  </w:style>
  <w:style w:type="paragraph" w:customStyle="1" w:styleId="E91EBDD9074145EFAB54EE6BE9F68398">
    <w:name w:val="E91EBDD9074145EFAB54EE6BE9F68398"/>
    <w:rsid w:val="00D10E64"/>
  </w:style>
  <w:style w:type="paragraph" w:customStyle="1" w:styleId="B05201895EA84801BA8EEB6241ACF42E">
    <w:name w:val="B05201895EA84801BA8EEB6241ACF42E"/>
    <w:rsid w:val="00B720EA"/>
  </w:style>
  <w:style w:type="paragraph" w:customStyle="1" w:styleId="045906D887104AC596758BF2DF36F3A1">
    <w:name w:val="045906D887104AC596758BF2DF36F3A1"/>
    <w:rsid w:val="00B720EA"/>
  </w:style>
  <w:style w:type="paragraph" w:customStyle="1" w:styleId="AAADB3368F134AD5AC4BD8DA619FC1D6">
    <w:name w:val="AAADB3368F134AD5AC4BD8DA619FC1D6"/>
    <w:rsid w:val="00B720EA"/>
  </w:style>
  <w:style w:type="paragraph" w:customStyle="1" w:styleId="AA59E425CEF74F4BBFB90FF5DE08092E">
    <w:name w:val="AA59E425CEF74F4BBFB90FF5DE08092E"/>
    <w:rsid w:val="00B720EA"/>
  </w:style>
  <w:style w:type="paragraph" w:customStyle="1" w:styleId="BCCF175CE51E4E4B8F4E152AF3DDC449">
    <w:name w:val="BCCF175CE51E4E4B8F4E152AF3DDC449"/>
    <w:rsid w:val="00B720E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BE7A6E7-A7BC-4854-AB24-310E4777D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1694</TotalTime>
  <Pages>72</Pages>
  <Words>25257</Words>
  <Characters>146098</Characters>
  <Application>Microsoft Office Word</Application>
  <DocSecurity>0</DocSecurity>
  <Lines>1217</Lines>
  <Paragraphs>342</Paragraphs>
  <ScaleCrop>false</ScaleCrop>
  <HeadingPairs>
    <vt:vector size="2" baseType="variant">
      <vt:variant>
        <vt:lpstr>Título</vt:lpstr>
      </vt:variant>
      <vt:variant>
        <vt:i4>1</vt:i4>
      </vt:variant>
    </vt:vector>
  </HeadingPairs>
  <TitlesOfParts>
    <vt:vector size="1" baseType="lpstr">
      <vt:lpstr>EDITAL DE PREGÃO ELETRÔNICO Nº 005 /2014</vt:lpstr>
    </vt:vector>
  </TitlesOfParts>
  <Company>20 (vinte)</Company>
  <LinksUpToDate>false</LinksUpToDate>
  <CharactersWithSpaces>171013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DE PREGÃO ELETRÔNICO Nº 005 /2014</dc:title>
  <dc:subject>258/2020</dc:subject>
  <dc:creator>64/2023</dc:creator>
  <dc:description>22 de janeiro de 2024 – 08:30 HORAS</dc:description>
  <cp:lastModifiedBy>Sérgio</cp:lastModifiedBy>
  <cp:revision>78</cp:revision>
  <cp:lastPrinted>2024-01-08T17:54:00Z</cp:lastPrinted>
  <dcterms:created xsi:type="dcterms:W3CDTF">2023-02-17T09:31:00Z</dcterms:created>
  <dcterms:modified xsi:type="dcterms:W3CDTF">2024-01-08T17:55:00Z</dcterms:modified>
  <cp:category>aquisição de equipamentos hospitalares, mobiliários, informática e ar condicionado para as Unidades Básicas de Saúde (NIS I, NIS II, e Dr. Carlos Alberto Jung), conforme Resolução n° 860/2022 SESA-PR e emedas do poder legislativo desta municipalidade.</cp:category>
</cp:coreProperties>
</file>