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3A3354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3A3354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3A3354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3A3354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3A3354">
        <w:rPr>
          <w:rFonts w:ascii="Arial" w:hAnsi="Arial" w:cs="Arial"/>
          <w:b/>
          <w:bCs/>
          <w:lang w:val="x-none" w:eastAsia="pt-BR"/>
        </w:rPr>
        <w:t>Edital de Pregão Nº. 74/2024.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3A3354">
        <w:rPr>
          <w:rFonts w:ascii="Arial" w:hAnsi="Arial" w:cs="Arial"/>
          <w:b/>
          <w:bCs/>
          <w:lang w:val="x-none" w:eastAsia="pt-BR"/>
        </w:rPr>
        <w:t>Processo nº 130/2024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3A3354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3A3354">
        <w:rPr>
          <w:rFonts w:ascii="Arial" w:hAnsi="Arial" w:cs="Arial"/>
          <w:color w:val="000000"/>
          <w:lang w:val="x-none" w:eastAsia="pt-BR"/>
        </w:rPr>
        <w:t>:</w:t>
      </w:r>
      <w:r w:rsidRPr="003A3354">
        <w:rPr>
          <w:rFonts w:ascii="Arial" w:hAnsi="Arial" w:cs="Arial"/>
          <w:color w:val="000000"/>
          <w:lang w:val="x-none" w:eastAsia="pt-BR"/>
        </w:rPr>
        <w:tab/>
        <w:t xml:space="preserve"> Registro de preço para serviço de alinhamento, balanceamento e </w:t>
      </w:r>
      <w:proofErr w:type="spellStart"/>
      <w:r w:rsidRPr="003A3354">
        <w:rPr>
          <w:rFonts w:ascii="Arial" w:hAnsi="Arial" w:cs="Arial"/>
          <w:color w:val="000000"/>
          <w:lang w:val="x-none" w:eastAsia="pt-BR"/>
        </w:rPr>
        <w:t>cambagem</w:t>
      </w:r>
      <w:proofErr w:type="spellEnd"/>
      <w:r w:rsidRPr="003A3354">
        <w:rPr>
          <w:rFonts w:ascii="Arial" w:hAnsi="Arial" w:cs="Arial"/>
          <w:b/>
          <w:bCs/>
          <w:lang w:val="x-none" w:eastAsia="pt-BR"/>
        </w:rPr>
        <w:t xml:space="preserve">, </w:t>
      </w:r>
      <w:r w:rsidRPr="003A3354">
        <w:rPr>
          <w:rFonts w:ascii="Arial" w:hAnsi="Arial" w:cs="Arial"/>
          <w:lang w:val="x-none" w:eastAsia="pt-BR"/>
        </w:rPr>
        <w:t>destinados a atender as necessidades</w:t>
      </w:r>
      <w:r w:rsidRPr="003A3354">
        <w:rPr>
          <w:rFonts w:ascii="Arial" w:hAnsi="Arial" w:cs="Arial"/>
          <w:b/>
          <w:bCs/>
          <w:lang w:val="x-none" w:eastAsia="pt-BR"/>
        </w:rPr>
        <w:t xml:space="preserve"> </w:t>
      </w:r>
      <w:r w:rsidRPr="003A3354">
        <w:rPr>
          <w:rFonts w:ascii="Arial" w:hAnsi="Arial" w:cs="Arial"/>
          <w:lang w:val="x-none" w:eastAsia="pt-BR"/>
        </w:rPr>
        <w:t>do Município de Terra Rica, do Estado do Paraná</w:t>
      </w:r>
      <w:r w:rsidRPr="003A3354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3A3354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3A3354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3A3354">
        <w:rPr>
          <w:rFonts w:ascii="Arial" w:hAnsi="Arial" w:cs="Arial"/>
          <w:color w:val="000000"/>
          <w:lang w:val="x-none" w:eastAsia="pt-BR"/>
        </w:rPr>
        <w:t>A abertura do certame será às 09:00min do dia 01/08/2024.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3A3354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3A3354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3A3354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3A3354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3A3354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3A3354">
        <w:rPr>
          <w:rFonts w:ascii="Arial" w:hAnsi="Arial" w:cs="Arial"/>
          <w:color w:val="000000"/>
          <w:lang w:val="x-none" w:eastAsia="pt-BR"/>
        </w:rPr>
        <w:t>Terra Rica, 17/07/2024.</w:t>
      </w: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3A3354" w:rsidRPr="003A3354" w:rsidRDefault="003A3354" w:rsidP="003A335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3A3354" w:rsidRPr="003A3354" w:rsidRDefault="003A3354" w:rsidP="003A3354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3A3354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3A3354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3A3354" w:rsidRPr="003A3354" w:rsidRDefault="003A3354" w:rsidP="003A3354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3A3354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3A3354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3354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6307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E6088-53B9-4A78-AC7B-6D199519D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1087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2024-07-17T17:24:00Z</dcterms:created>
  <dcterms:modified xsi:type="dcterms:W3CDTF">2024-07-17T17:24:00Z</dcterms:modified>
</cp:coreProperties>
</file>