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6C749D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6C749D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6C749D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Licitação com cota </w:t>
      </w:r>
      <w:r w:rsidRPr="006C749D">
        <w:rPr>
          <w:rFonts w:ascii="Arial" w:hAnsi="Arial" w:cs="Arial"/>
          <w:b/>
          <w:bCs/>
          <w:i/>
          <w:iCs/>
          <w:lang w:val="x-none" w:eastAsia="pt-BR"/>
        </w:rPr>
        <w:t>exclusiva para Micro Empresas, Empresas de Pequeno Porte e Micro Empreendedores Individuais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6C749D">
        <w:rPr>
          <w:rFonts w:ascii="Arial" w:hAnsi="Arial" w:cs="Arial"/>
          <w:b/>
          <w:bCs/>
          <w:lang w:val="x-none" w:eastAsia="pt-BR"/>
        </w:rPr>
        <w:t>Edital de Pregão Nº. 101/2024.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6C749D">
        <w:rPr>
          <w:rFonts w:ascii="Arial" w:hAnsi="Arial" w:cs="Arial"/>
          <w:b/>
          <w:bCs/>
          <w:lang w:val="x-none" w:eastAsia="pt-BR"/>
        </w:rPr>
        <w:t>Processo nº 162/2024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6C749D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6C749D">
        <w:rPr>
          <w:rFonts w:ascii="Arial" w:hAnsi="Arial" w:cs="Arial"/>
          <w:color w:val="000000"/>
          <w:lang w:val="x-none" w:eastAsia="pt-BR"/>
        </w:rPr>
        <w:t>:</w:t>
      </w:r>
      <w:r w:rsidRPr="006C749D">
        <w:rPr>
          <w:rFonts w:ascii="Arial" w:hAnsi="Arial" w:cs="Arial"/>
          <w:color w:val="000000"/>
          <w:lang w:val="x-none" w:eastAsia="pt-BR"/>
        </w:rPr>
        <w:tab/>
        <w:t xml:space="preserve"> Registro De Preços Para Eventual Aquisição De Cascalho</w:t>
      </w:r>
      <w:r w:rsidRPr="006C749D">
        <w:rPr>
          <w:rFonts w:ascii="Arial" w:hAnsi="Arial" w:cs="Arial"/>
          <w:b/>
          <w:bCs/>
          <w:lang w:val="x-none" w:eastAsia="pt-BR"/>
        </w:rPr>
        <w:t xml:space="preserve">, </w:t>
      </w:r>
      <w:r w:rsidRPr="006C749D">
        <w:rPr>
          <w:rFonts w:ascii="Arial" w:hAnsi="Arial" w:cs="Arial"/>
          <w:lang w:val="x-none" w:eastAsia="pt-BR"/>
        </w:rPr>
        <w:t>destinados a atender as necessidades</w:t>
      </w:r>
      <w:r w:rsidRPr="006C749D">
        <w:rPr>
          <w:rFonts w:ascii="Arial" w:hAnsi="Arial" w:cs="Arial"/>
          <w:b/>
          <w:bCs/>
          <w:lang w:val="x-none" w:eastAsia="pt-BR"/>
        </w:rPr>
        <w:t xml:space="preserve"> </w:t>
      </w:r>
      <w:r w:rsidRPr="006C749D">
        <w:rPr>
          <w:rFonts w:ascii="Arial" w:hAnsi="Arial" w:cs="Arial"/>
          <w:lang w:val="x-none" w:eastAsia="pt-BR"/>
        </w:rPr>
        <w:t>do Município de Terra Rica, do Estado do Paraná</w:t>
      </w:r>
      <w:r w:rsidRPr="006C749D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6C749D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6C749D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6C749D">
        <w:rPr>
          <w:rFonts w:ascii="Arial" w:hAnsi="Arial" w:cs="Arial"/>
          <w:color w:val="000000"/>
          <w:lang w:val="x-none" w:eastAsia="pt-BR"/>
        </w:rPr>
        <w:t>A abertura do certame será às 09:00min do dia 13/09/2024.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6C749D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6C749D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6C749D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6C749D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6C749D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6C749D">
        <w:rPr>
          <w:rFonts w:ascii="Arial" w:hAnsi="Arial" w:cs="Arial"/>
          <w:color w:val="000000"/>
          <w:lang w:val="x-none" w:eastAsia="pt-BR"/>
        </w:rPr>
        <w:t>Terra Rica, 02/09/2024.</w:t>
      </w: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6C749D" w:rsidRPr="006C749D" w:rsidRDefault="006C749D" w:rsidP="006C749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6C749D" w:rsidRPr="006C749D" w:rsidRDefault="006C749D" w:rsidP="006C749D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6C749D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6C749D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6C749D" w:rsidRPr="006C749D" w:rsidRDefault="006C749D" w:rsidP="006C749D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6C749D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6C749D" w:rsidRDefault="007504B2" w:rsidP="006C749D">
      <w:pPr>
        <w:suppressAutoHyphens w:val="0"/>
        <w:autoSpaceDE w:val="0"/>
        <w:autoSpaceDN w:val="0"/>
        <w:adjustRightInd w:val="0"/>
        <w:spacing w:after="165" w:line="252" w:lineRule="auto"/>
        <w:rPr>
          <w:rFonts w:ascii="Calibri" w:hAnsi="Calibri" w:cs="Calibri"/>
          <w:sz w:val="22"/>
          <w:szCs w:val="22"/>
          <w:lang w:val="x-none" w:eastAsia="pt-BR"/>
        </w:rPr>
      </w:pPr>
      <w:bookmarkStart w:id="0" w:name="_GoBack"/>
      <w:bookmarkEnd w:id="0"/>
    </w:p>
    <w:sectPr w:rsidR="007504B2" w:rsidRPr="006C749D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6C749D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49D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9A453-5858-4D60-B315-D255BFE47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1075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2024-09-02T13:31:00Z</dcterms:created>
  <dcterms:modified xsi:type="dcterms:W3CDTF">2024-09-02T13:31:00Z</dcterms:modified>
</cp:coreProperties>
</file>