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E09F0" w:rsidRPr="001E09F0" w:rsidRDefault="001E09F0" w:rsidP="001E09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1E09F0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1E09F0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1E09F0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1E09F0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1E09F0">
        <w:rPr>
          <w:rFonts w:ascii="Arial" w:hAnsi="Arial" w:cs="Arial"/>
          <w:b/>
          <w:bCs/>
          <w:lang w:val="x-none" w:eastAsia="pt-BR"/>
        </w:rPr>
        <w:t>Edital de Pregão Nº. 55/2024.</w:t>
      </w: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1E09F0">
        <w:rPr>
          <w:rFonts w:ascii="Arial" w:hAnsi="Arial" w:cs="Arial"/>
          <w:b/>
          <w:bCs/>
          <w:lang w:val="x-none" w:eastAsia="pt-BR"/>
        </w:rPr>
        <w:t>Processo nº 96/2024</w:t>
      </w: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1E09F0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1E09F0">
        <w:rPr>
          <w:rFonts w:ascii="Arial" w:hAnsi="Arial" w:cs="Arial"/>
          <w:color w:val="000000"/>
          <w:lang w:val="x-none" w:eastAsia="pt-BR"/>
        </w:rPr>
        <w:t>:</w:t>
      </w:r>
      <w:r w:rsidRPr="001E09F0">
        <w:rPr>
          <w:rFonts w:ascii="Arial" w:hAnsi="Arial" w:cs="Arial"/>
          <w:color w:val="000000"/>
          <w:lang w:val="x-none" w:eastAsia="pt-BR"/>
        </w:rPr>
        <w:tab/>
        <w:t xml:space="preserve"> Registro de preço de materiais para oficina e lavador do Almoxarifado Municipal</w:t>
      </w:r>
      <w:r w:rsidRPr="001E09F0">
        <w:rPr>
          <w:rFonts w:ascii="Arial" w:hAnsi="Arial" w:cs="Arial"/>
          <w:b/>
          <w:bCs/>
          <w:lang w:val="x-none" w:eastAsia="pt-BR"/>
        </w:rPr>
        <w:t xml:space="preserve">, </w:t>
      </w:r>
      <w:r w:rsidRPr="001E09F0">
        <w:rPr>
          <w:rFonts w:ascii="Arial" w:hAnsi="Arial" w:cs="Arial"/>
          <w:lang w:val="x-none" w:eastAsia="pt-BR"/>
        </w:rPr>
        <w:t>destinados a atender as necessidades</w:t>
      </w:r>
      <w:r w:rsidRPr="001E09F0">
        <w:rPr>
          <w:rFonts w:ascii="Arial" w:hAnsi="Arial" w:cs="Arial"/>
          <w:b/>
          <w:bCs/>
          <w:lang w:val="x-none" w:eastAsia="pt-BR"/>
        </w:rPr>
        <w:t xml:space="preserve"> </w:t>
      </w:r>
      <w:r w:rsidRPr="001E09F0">
        <w:rPr>
          <w:rFonts w:ascii="Arial" w:hAnsi="Arial" w:cs="Arial"/>
          <w:lang w:val="x-none" w:eastAsia="pt-BR"/>
        </w:rPr>
        <w:t>do Município de Terra Rica, do Estado do Paraná</w:t>
      </w:r>
      <w:r w:rsidRPr="001E09F0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1E09F0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1E09F0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1E09F0">
        <w:rPr>
          <w:rFonts w:ascii="Arial" w:hAnsi="Arial" w:cs="Arial"/>
          <w:color w:val="000000"/>
          <w:lang w:val="x-none" w:eastAsia="pt-BR"/>
        </w:rPr>
        <w:t>A abertura do certame será às 09:00min do dia 21/06/2024.</w:t>
      </w: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1E09F0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1E09F0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1E09F0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1E09F0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1E09F0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1E09F0">
        <w:rPr>
          <w:rFonts w:ascii="Arial" w:hAnsi="Arial" w:cs="Arial"/>
          <w:color w:val="000000"/>
          <w:lang w:val="x-none" w:eastAsia="pt-BR"/>
        </w:rPr>
        <w:t>Terra Rica, 05/06/2024.</w:t>
      </w: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E09F0" w:rsidRPr="001E09F0" w:rsidRDefault="001E09F0" w:rsidP="001E09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E09F0" w:rsidRPr="001E09F0" w:rsidRDefault="001E09F0" w:rsidP="001E09F0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1E09F0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1E09F0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1E09F0" w:rsidRPr="001E09F0" w:rsidRDefault="001E09F0" w:rsidP="001E09F0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1E09F0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7504B2" w:rsidRDefault="007504B2" w:rsidP="007504B2">
      <w:pPr>
        <w:jc w:val="center"/>
        <w:rPr>
          <w:i/>
        </w:rPr>
      </w:pPr>
      <w:bookmarkStart w:id="0" w:name="_GoBack"/>
      <w:bookmarkEnd w:id="0"/>
    </w:p>
    <w:sectPr w:rsidR="007504B2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1E09F0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09F0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8DC78-BCF9-464C-9627-F5697F3D9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1094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2024-03-22T16:30:00Z</cp:lastPrinted>
  <dcterms:created xsi:type="dcterms:W3CDTF">2024-06-05T17:40:00Z</dcterms:created>
  <dcterms:modified xsi:type="dcterms:W3CDTF">2024-06-05T17:40:00Z</dcterms:modified>
</cp:coreProperties>
</file>