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931E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931E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931E0">
        <w:rPr>
          <w:rFonts w:ascii="Arial" w:hAnsi="Arial" w:cs="Arial"/>
          <w:b/>
          <w:bCs/>
          <w:lang w:val="x-none" w:eastAsia="pt-BR"/>
        </w:rPr>
        <w:t>Edital de Pregão ELETRONICO Nº. 56/2024.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931E0">
        <w:rPr>
          <w:rFonts w:ascii="Arial" w:hAnsi="Arial" w:cs="Arial"/>
          <w:b/>
          <w:bCs/>
          <w:lang w:val="x-none" w:eastAsia="pt-BR"/>
        </w:rPr>
        <w:t>Processo nº 100/2024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931E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A931E0">
        <w:rPr>
          <w:rFonts w:ascii="Arial" w:hAnsi="Arial" w:cs="Arial"/>
          <w:color w:val="000000"/>
          <w:lang w:val="x-none" w:eastAsia="pt-BR"/>
        </w:rPr>
        <w:t>:</w:t>
      </w:r>
      <w:r w:rsidRPr="00A931E0">
        <w:rPr>
          <w:rFonts w:ascii="Arial" w:hAnsi="Arial" w:cs="Arial"/>
          <w:color w:val="000000"/>
          <w:lang w:val="x-none" w:eastAsia="pt-BR"/>
        </w:rPr>
        <w:tab/>
        <w:t xml:space="preserve"> Registro de preço para contratação de empresa especializada em serviços de centro terapêutico de tratamento e recuperação de dependentes químicos para atender as necessidades da Secretaria Municipal de Saúde.</w:t>
      </w:r>
      <w:r w:rsidRPr="00A931E0">
        <w:rPr>
          <w:rFonts w:ascii="Arial" w:hAnsi="Arial" w:cs="Arial"/>
          <w:b/>
          <w:bCs/>
          <w:lang w:val="x-none" w:eastAsia="pt-BR"/>
        </w:rPr>
        <w:t xml:space="preserve">, </w:t>
      </w:r>
      <w:r w:rsidRPr="00A931E0">
        <w:rPr>
          <w:rFonts w:ascii="Arial" w:hAnsi="Arial" w:cs="Arial"/>
          <w:lang w:val="x-none" w:eastAsia="pt-BR"/>
        </w:rPr>
        <w:t>destinados a atender as necessidades</w:t>
      </w:r>
      <w:r w:rsidRPr="00A931E0">
        <w:rPr>
          <w:rFonts w:ascii="Arial" w:hAnsi="Arial" w:cs="Arial"/>
          <w:b/>
          <w:bCs/>
          <w:lang w:val="x-none" w:eastAsia="pt-BR"/>
        </w:rPr>
        <w:t xml:space="preserve"> </w:t>
      </w:r>
      <w:r w:rsidRPr="00A931E0">
        <w:rPr>
          <w:rFonts w:ascii="Arial" w:hAnsi="Arial" w:cs="Arial"/>
          <w:lang w:val="x-none" w:eastAsia="pt-BR"/>
        </w:rPr>
        <w:t>do Município de Terra Rica, do Estado do Paraná</w:t>
      </w:r>
      <w:r w:rsidRPr="00A931E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A931E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931E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A931E0">
        <w:rPr>
          <w:rFonts w:ascii="Arial" w:hAnsi="Arial" w:cs="Arial"/>
          <w:color w:val="000000"/>
          <w:lang w:val="x-none" w:eastAsia="pt-BR"/>
        </w:rPr>
        <w:t>A abertura do certame será às 09:00min do dia 28/06/2024.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A931E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A931E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931E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A931E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A931E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A931E0">
        <w:rPr>
          <w:rFonts w:ascii="Arial" w:hAnsi="Arial" w:cs="Arial"/>
          <w:color w:val="000000"/>
          <w:lang w:val="x-none" w:eastAsia="pt-BR"/>
        </w:rPr>
        <w:t>Terra Rica, 18/06/2024.</w:t>
      </w: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931E0" w:rsidRPr="00A931E0" w:rsidRDefault="00A931E0" w:rsidP="00A931E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931E0" w:rsidRPr="00A931E0" w:rsidRDefault="00A931E0" w:rsidP="00A931E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A931E0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A931E0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A931E0" w:rsidRPr="00A931E0" w:rsidRDefault="00A931E0" w:rsidP="00A931E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A931E0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931E0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31E0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A931E0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45886-85B7-49FF-8A5A-31083CE62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1126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2024-06-18T18:48:00Z</dcterms:created>
  <dcterms:modified xsi:type="dcterms:W3CDTF">2024-06-18T18:48:00Z</dcterms:modified>
</cp:coreProperties>
</file>