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D63BB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0D63BB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D63BB">
        <w:rPr>
          <w:rFonts w:ascii="Arial" w:hAnsi="Arial" w:cs="Arial"/>
          <w:b/>
          <w:bCs/>
          <w:lang w:val="x-none" w:eastAsia="pt-BR"/>
        </w:rPr>
        <w:t>Edital de Pregão ELETRONICO Nº. 11/2025.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0D63BB">
        <w:rPr>
          <w:rFonts w:ascii="Arial" w:hAnsi="Arial" w:cs="Arial"/>
          <w:b/>
          <w:bCs/>
          <w:lang w:val="x-none" w:eastAsia="pt-BR"/>
        </w:rPr>
        <w:t>Processo nº 14/2025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D63BB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0D63BB">
        <w:rPr>
          <w:rFonts w:ascii="Arial" w:hAnsi="Arial" w:cs="Arial"/>
          <w:color w:val="000000"/>
          <w:lang w:val="x-none" w:eastAsia="pt-BR"/>
        </w:rPr>
        <w:t>:</w:t>
      </w:r>
      <w:r w:rsidRPr="000D63BB">
        <w:rPr>
          <w:rFonts w:ascii="Arial" w:hAnsi="Arial" w:cs="Arial"/>
          <w:color w:val="000000"/>
          <w:lang w:val="x-none" w:eastAsia="pt-BR"/>
        </w:rPr>
        <w:tab/>
        <w:t xml:space="preserve"> Registro de preço para prestação de serviços mecânicos em geral e fornecimento de peças originais de reposição para máquinas pesadas conforme tabela Traz Valor</w:t>
      </w:r>
      <w:r w:rsidRPr="000D63BB">
        <w:rPr>
          <w:rFonts w:ascii="Arial" w:hAnsi="Arial" w:cs="Arial"/>
          <w:b/>
          <w:bCs/>
          <w:lang w:val="x-none" w:eastAsia="pt-BR"/>
        </w:rPr>
        <w:t xml:space="preserve">, </w:t>
      </w:r>
      <w:r w:rsidRPr="000D63BB">
        <w:rPr>
          <w:rFonts w:ascii="Arial" w:hAnsi="Arial" w:cs="Arial"/>
          <w:lang w:val="x-none" w:eastAsia="pt-BR"/>
        </w:rPr>
        <w:t>destinados a atender as necessidades</w:t>
      </w:r>
      <w:r w:rsidRPr="000D63BB">
        <w:rPr>
          <w:rFonts w:ascii="Arial" w:hAnsi="Arial" w:cs="Arial"/>
          <w:b/>
          <w:bCs/>
          <w:lang w:val="x-none" w:eastAsia="pt-BR"/>
        </w:rPr>
        <w:t xml:space="preserve"> </w:t>
      </w:r>
      <w:r w:rsidRPr="000D63BB">
        <w:rPr>
          <w:rFonts w:ascii="Arial" w:hAnsi="Arial" w:cs="Arial"/>
          <w:lang w:val="x-none" w:eastAsia="pt-BR"/>
        </w:rPr>
        <w:t>do Município de Terra Rica, do Estado do Paraná</w:t>
      </w:r>
      <w:r w:rsidRPr="000D63BB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0D63BB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0D63BB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0D63BB">
        <w:rPr>
          <w:rFonts w:ascii="Arial" w:hAnsi="Arial" w:cs="Arial"/>
          <w:color w:val="000000"/>
          <w:lang w:val="x-none" w:eastAsia="pt-BR"/>
        </w:rPr>
        <w:t>A abertura do certame será às 09:00min do dia 18/02/2025.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0D63BB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0D63BB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0D63BB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0D63BB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0D63BB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0D63BB">
        <w:rPr>
          <w:rFonts w:ascii="Arial" w:hAnsi="Arial" w:cs="Arial"/>
          <w:color w:val="000000"/>
          <w:lang w:val="x-none" w:eastAsia="pt-BR"/>
        </w:rPr>
        <w:t>Terra Rica, 31/01/2025.</w:t>
      </w: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D63BB" w:rsidRPr="000D63BB" w:rsidRDefault="000D63BB" w:rsidP="000D63B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0D63BB" w:rsidRPr="000D63BB" w:rsidRDefault="000D63BB" w:rsidP="000D63BB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0D63BB">
        <w:rPr>
          <w:rFonts w:ascii="Arial" w:hAnsi="Arial" w:cs="Arial"/>
          <w:b/>
          <w:bCs/>
          <w:lang w:val="x-none" w:eastAsia="pt-BR"/>
        </w:rPr>
        <w:t>Agnaldo De Souza Costa</w:t>
      </w:r>
    </w:p>
    <w:p w:rsidR="000D63BB" w:rsidRPr="000D63BB" w:rsidRDefault="000D63BB" w:rsidP="000D63BB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0D63BB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0D63BB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3BB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0D63BB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BF4E4-5344-466F-9959-49B546F6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1075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2025-01-31T13:44:00Z</dcterms:created>
  <dcterms:modified xsi:type="dcterms:W3CDTF">2025-01-31T13:44:00Z</dcterms:modified>
</cp:coreProperties>
</file>