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EACDD" w14:textId="300D53FC" w:rsidR="00086181" w:rsidRPr="00086181" w:rsidRDefault="00086181" w:rsidP="00086181">
      <w:pPr>
        <w:spacing w:after="0" w:line="240" w:lineRule="auto"/>
        <w:jc w:val="center"/>
        <w:outlineLvl w:val="0"/>
        <w:rPr>
          <w:rFonts w:eastAsia="Times New Roman" w:cstheme="minorHAnsi"/>
          <w:b/>
          <w:bCs/>
          <w:kern w:val="36"/>
          <w:lang w:eastAsia="pt-BR"/>
        </w:rPr>
      </w:pPr>
      <w:r w:rsidRPr="00086181">
        <w:rPr>
          <w:rFonts w:eastAsia="Times New Roman" w:cstheme="minorHAnsi"/>
          <w:b/>
          <w:bCs/>
          <w:kern w:val="36"/>
          <w:lang w:eastAsia="pt-BR"/>
        </w:rPr>
        <w:t>TERMO DE REFERÊNCIA</w:t>
      </w:r>
      <w:r w:rsidR="009725D7">
        <w:rPr>
          <w:rFonts w:eastAsia="Times New Roman" w:cstheme="minorHAnsi"/>
          <w:b/>
          <w:bCs/>
          <w:kern w:val="36"/>
          <w:lang w:eastAsia="pt-BR"/>
        </w:rPr>
        <w:t xml:space="preserve"> </w:t>
      </w:r>
      <w:r w:rsidR="009725D7" w:rsidRPr="00334A16">
        <w:rPr>
          <w:rFonts w:eastAsia="Times New Roman" w:cstheme="minorHAnsi"/>
          <w:b/>
          <w:bCs/>
          <w:kern w:val="36"/>
          <w:lang w:eastAsia="pt-BR"/>
        </w:rPr>
        <w:t xml:space="preserve">– </w:t>
      </w:r>
      <w:r w:rsidR="00334A16" w:rsidRPr="00334A16">
        <w:rPr>
          <w:rFonts w:eastAsia="Times New Roman" w:cstheme="minorHAnsi"/>
          <w:b/>
          <w:bCs/>
          <w:kern w:val="36"/>
          <w:lang w:eastAsia="pt-BR"/>
        </w:rPr>
        <w:t>115</w:t>
      </w:r>
      <w:r w:rsidR="009725D7" w:rsidRPr="00334A16">
        <w:rPr>
          <w:rFonts w:eastAsia="Times New Roman" w:cstheme="minorHAnsi"/>
          <w:b/>
          <w:bCs/>
          <w:kern w:val="36"/>
          <w:lang w:eastAsia="pt-BR"/>
        </w:rPr>
        <w:t>/2026</w:t>
      </w:r>
    </w:p>
    <w:p w14:paraId="1F1A8177" w14:textId="77777777" w:rsidR="00086181" w:rsidRPr="00086181" w:rsidRDefault="00086181" w:rsidP="00086181">
      <w:pPr>
        <w:spacing w:after="0" w:line="240" w:lineRule="auto"/>
        <w:jc w:val="both"/>
        <w:outlineLvl w:val="1"/>
        <w:rPr>
          <w:rFonts w:eastAsia="Times New Roman" w:cstheme="minorHAnsi"/>
          <w:b/>
          <w:bCs/>
          <w:lang w:eastAsia="pt-BR"/>
        </w:rPr>
      </w:pPr>
      <w:r w:rsidRPr="00086181">
        <w:rPr>
          <w:rFonts w:eastAsia="Times New Roman" w:cstheme="minorHAnsi"/>
          <w:b/>
          <w:bCs/>
          <w:lang w:eastAsia="pt-BR"/>
        </w:rPr>
        <w:t>1. OBJETO</w:t>
      </w:r>
    </w:p>
    <w:p w14:paraId="56E56A47" w14:textId="554C7C12"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1.1.</w:t>
      </w:r>
      <w:r w:rsidRPr="00086181">
        <w:rPr>
          <w:rFonts w:eastAsia="Times New Roman" w:cstheme="minorHAnsi"/>
          <w:lang w:eastAsia="pt-BR"/>
        </w:rPr>
        <w:t xml:space="preserve"> Contratação de empresa de engenharia especializada para a construção de 1</w:t>
      </w:r>
      <w:r w:rsidR="003442F5">
        <w:rPr>
          <w:rFonts w:eastAsia="Times New Roman" w:cstheme="minorHAnsi"/>
          <w:lang w:eastAsia="pt-BR"/>
        </w:rPr>
        <w:t>0</w:t>
      </w:r>
      <w:r w:rsidRPr="00086181">
        <w:rPr>
          <w:rFonts w:eastAsia="Times New Roman" w:cstheme="minorHAnsi"/>
          <w:lang w:eastAsia="pt-BR"/>
        </w:rPr>
        <w:t xml:space="preserve"> (</w:t>
      </w:r>
      <w:r w:rsidR="003442F5">
        <w:rPr>
          <w:rFonts w:eastAsia="Times New Roman" w:cstheme="minorHAnsi"/>
          <w:lang w:eastAsia="pt-BR"/>
        </w:rPr>
        <w:t>dez</w:t>
      </w:r>
      <w:r w:rsidRPr="00086181">
        <w:rPr>
          <w:rFonts w:eastAsia="Times New Roman" w:cstheme="minorHAnsi"/>
          <w:lang w:eastAsia="pt-BR"/>
        </w:rPr>
        <w:t>) unidades habitacionais de interesse social – FNHIS oriundo d</w:t>
      </w:r>
      <w:r w:rsidRPr="00422CF9">
        <w:rPr>
          <w:rFonts w:eastAsia="Times New Roman" w:cstheme="minorHAnsi"/>
          <w:lang w:eastAsia="pt-BR"/>
        </w:rPr>
        <w:t>o convênio n° 1</w:t>
      </w:r>
      <w:r w:rsidR="00422CF9" w:rsidRPr="00422CF9">
        <w:rPr>
          <w:rFonts w:eastAsia="Times New Roman" w:cstheme="minorHAnsi"/>
          <w:lang w:eastAsia="pt-BR"/>
        </w:rPr>
        <w:t>49</w:t>
      </w:r>
      <w:r w:rsidRPr="00422CF9">
        <w:rPr>
          <w:rFonts w:eastAsia="Times New Roman" w:cstheme="minorHAnsi"/>
          <w:lang w:eastAsia="pt-BR"/>
        </w:rPr>
        <w:t>/2026 jun</w:t>
      </w:r>
      <w:r w:rsidRPr="00086181">
        <w:rPr>
          <w:rFonts w:eastAsia="Times New Roman" w:cstheme="minorHAnsi"/>
          <w:lang w:eastAsia="pt-BR"/>
        </w:rPr>
        <w:t xml:space="preserve">to a </w:t>
      </w:r>
      <w:proofErr w:type="spellStart"/>
      <w:r w:rsidRPr="00086181">
        <w:rPr>
          <w:rFonts w:eastAsia="Times New Roman" w:cstheme="minorHAnsi"/>
          <w:lang w:eastAsia="pt-BR"/>
        </w:rPr>
        <w:t>Cohapar</w:t>
      </w:r>
      <w:proofErr w:type="spellEnd"/>
      <w:r w:rsidRPr="00086181">
        <w:rPr>
          <w:rFonts w:eastAsia="Times New Roman" w:cstheme="minorHAnsi"/>
          <w:lang w:eastAsia="pt-BR"/>
        </w:rPr>
        <w:t xml:space="preserve">, padrão térreo, tipologia com sala, cozinha/jantar, área de serviço externa coberta, banheiro e 2 (dois) quartos, com área aproximada de 47,33 m² por unidade, incluindo fornecimento integral de materiais, mão de obra, equipamentos e serviços correlatos, conforme Memorial Técnico Descritivo, Projetos, Cronograma Físico-Financeiro, Frentes de Obra, </w:t>
      </w:r>
      <w:proofErr w:type="spellStart"/>
      <w:r w:rsidRPr="00086181">
        <w:rPr>
          <w:rFonts w:eastAsia="Times New Roman" w:cstheme="minorHAnsi"/>
          <w:lang w:eastAsia="pt-BR"/>
        </w:rPr>
        <w:t>Eventograma</w:t>
      </w:r>
      <w:proofErr w:type="spellEnd"/>
      <w:r w:rsidRPr="00086181">
        <w:rPr>
          <w:rFonts w:eastAsia="Times New Roman" w:cstheme="minorHAnsi"/>
          <w:lang w:eastAsia="pt-BR"/>
        </w:rPr>
        <w:t xml:space="preserve"> e Planilha Orçamentária.</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6088"/>
        <w:gridCol w:w="698"/>
        <w:gridCol w:w="453"/>
        <w:gridCol w:w="1390"/>
      </w:tblGrid>
      <w:tr w:rsidR="00086181" w:rsidRPr="00086181" w14:paraId="71D7D06A" w14:textId="77777777" w:rsidTr="003442F5">
        <w:trPr>
          <w:tblHeader/>
          <w:tblCellSpacing w:w="15" w:type="dxa"/>
        </w:trPr>
        <w:tc>
          <w:tcPr>
            <w:tcW w:w="276" w:type="pct"/>
            <w:vAlign w:val="center"/>
            <w:hideMark/>
          </w:tcPr>
          <w:p w14:paraId="3A2AFA8A" w14:textId="77777777" w:rsidR="00086181" w:rsidRPr="00086181" w:rsidRDefault="00086181" w:rsidP="00086181">
            <w:pPr>
              <w:spacing w:after="0" w:line="240" w:lineRule="auto"/>
              <w:jc w:val="both"/>
              <w:rPr>
                <w:rFonts w:eastAsia="Times New Roman" w:cstheme="minorHAnsi"/>
                <w:b/>
                <w:bCs/>
                <w:lang w:eastAsia="pt-BR"/>
              </w:rPr>
            </w:pPr>
            <w:r w:rsidRPr="00086181">
              <w:rPr>
                <w:rFonts w:eastAsia="Times New Roman" w:cstheme="minorHAnsi"/>
                <w:b/>
                <w:bCs/>
                <w:lang w:eastAsia="pt-BR"/>
              </w:rPr>
              <w:t>Item</w:t>
            </w:r>
          </w:p>
        </w:tc>
        <w:tc>
          <w:tcPr>
            <w:tcW w:w="3299" w:type="pct"/>
            <w:vAlign w:val="center"/>
            <w:hideMark/>
          </w:tcPr>
          <w:p w14:paraId="1DDA4452" w14:textId="77777777" w:rsidR="00086181" w:rsidRPr="00086181" w:rsidRDefault="00086181" w:rsidP="00086181">
            <w:pPr>
              <w:spacing w:after="0" w:line="240" w:lineRule="auto"/>
              <w:jc w:val="both"/>
              <w:rPr>
                <w:rFonts w:eastAsia="Times New Roman" w:cstheme="minorHAnsi"/>
                <w:b/>
                <w:bCs/>
                <w:lang w:eastAsia="pt-BR"/>
              </w:rPr>
            </w:pPr>
            <w:r w:rsidRPr="00086181">
              <w:rPr>
                <w:rFonts w:eastAsia="Times New Roman" w:cstheme="minorHAnsi"/>
                <w:b/>
                <w:bCs/>
                <w:lang w:eastAsia="pt-BR"/>
              </w:rPr>
              <w:t>Descrição</w:t>
            </w:r>
          </w:p>
        </w:tc>
        <w:tc>
          <w:tcPr>
            <w:tcW w:w="364" w:type="pct"/>
            <w:vAlign w:val="center"/>
            <w:hideMark/>
          </w:tcPr>
          <w:p w14:paraId="597BBC81" w14:textId="77777777" w:rsidR="00086181" w:rsidRPr="00086181" w:rsidRDefault="00086181" w:rsidP="00086181">
            <w:pPr>
              <w:spacing w:after="0" w:line="240" w:lineRule="auto"/>
              <w:jc w:val="both"/>
              <w:rPr>
                <w:rFonts w:eastAsia="Times New Roman" w:cstheme="minorHAnsi"/>
                <w:b/>
                <w:bCs/>
                <w:lang w:eastAsia="pt-BR"/>
              </w:rPr>
            </w:pPr>
            <w:proofErr w:type="spellStart"/>
            <w:r w:rsidRPr="00086181">
              <w:rPr>
                <w:rFonts w:eastAsia="Times New Roman" w:cstheme="minorHAnsi"/>
                <w:b/>
                <w:bCs/>
                <w:lang w:eastAsia="pt-BR"/>
              </w:rPr>
              <w:t>Und</w:t>
            </w:r>
            <w:proofErr w:type="spellEnd"/>
          </w:p>
        </w:tc>
        <w:tc>
          <w:tcPr>
            <w:tcW w:w="230" w:type="pct"/>
            <w:vAlign w:val="center"/>
            <w:hideMark/>
          </w:tcPr>
          <w:p w14:paraId="7AFB7BF9" w14:textId="77777777" w:rsidR="00086181" w:rsidRPr="00086181" w:rsidRDefault="00086181" w:rsidP="00086181">
            <w:pPr>
              <w:spacing w:after="0" w:line="240" w:lineRule="auto"/>
              <w:jc w:val="both"/>
              <w:rPr>
                <w:rFonts w:eastAsia="Times New Roman" w:cstheme="minorHAnsi"/>
                <w:b/>
                <w:bCs/>
                <w:lang w:eastAsia="pt-BR"/>
              </w:rPr>
            </w:pPr>
            <w:proofErr w:type="spellStart"/>
            <w:r w:rsidRPr="00086181">
              <w:rPr>
                <w:rFonts w:eastAsia="Times New Roman" w:cstheme="minorHAnsi"/>
                <w:b/>
                <w:bCs/>
                <w:lang w:eastAsia="pt-BR"/>
              </w:rPr>
              <w:t>Qtd</w:t>
            </w:r>
            <w:proofErr w:type="spellEnd"/>
          </w:p>
        </w:tc>
        <w:tc>
          <w:tcPr>
            <w:tcW w:w="732" w:type="pct"/>
            <w:vAlign w:val="center"/>
            <w:hideMark/>
          </w:tcPr>
          <w:p w14:paraId="1CCFFADE" w14:textId="77777777" w:rsidR="00086181" w:rsidRPr="00086181" w:rsidRDefault="00086181" w:rsidP="00086181">
            <w:pPr>
              <w:spacing w:after="0" w:line="240" w:lineRule="auto"/>
              <w:jc w:val="both"/>
              <w:rPr>
                <w:rFonts w:eastAsia="Times New Roman" w:cstheme="minorHAnsi"/>
                <w:b/>
                <w:bCs/>
                <w:lang w:eastAsia="pt-BR"/>
              </w:rPr>
            </w:pPr>
            <w:r w:rsidRPr="00086181">
              <w:rPr>
                <w:rFonts w:eastAsia="Times New Roman" w:cstheme="minorHAnsi"/>
                <w:b/>
                <w:bCs/>
                <w:lang w:eastAsia="pt-BR"/>
              </w:rPr>
              <w:t>Valor Total</w:t>
            </w:r>
          </w:p>
        </w:tc>
      </w:tr>
      <w:tr w:rsidR="00086181" w:rsidRPr="00086181" w14:paraId="141CD14A" w14:textId="77777777" w:rsidTr="003442F5">
        <w:trPr>
          <w:tblCellSpacing w:w="15" w:type="dxa"/>
        </w:trPr>
        <w:tc>
          <w:tcPr>
            <w:tcW w:w="276" w:type="pct"/>
            <w:vAlign w:val="center"/>
            <w:hideMark/>
          </w:tcPr>
          <w:p w14:paraId="7F63746E"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01</w:t>
            </w:r>
          </w:p>
        </w:tc>
        <w:tc>
          <w:tcPr>
            <w:tcW w:w="3299" w:type="pct"/>
            <w:vAlign w:val="center"/>
            <w:hideMark/>
          </w:tcPr>
          <w:p w14:paraId="25769EF7" w14:textId="00F472B2" w:rsidR="00086181" w:rsidRPr="00086181" w:rsidRDefault="00086181" w:rsidP="003442F5">
            <w:pPr>
              <w:spacing w:after="0" w:line="240" w:lineRule="auto"/>
              <w:jc w:val="both"/>
              <w:rPr>
                <w:rFonts w:eastAsia="Times New Roman" w:cstheme="minorHAnsi"/>
                <w:lang w:eastAsia="pt-BR"/>
              </w:rPr>
            </w:pPr>
            <w:r w:rsidRPr="00086181">
              <w:rPr>
                <w:rFonts w:eastAsia="Times New Roman" w:cstheme="minorHAnsi"/>
                <w:lang w:eastAsia="pt-BR"/>
              </w:rPr>
              <w:t>Construção de 1</w:t>
            </w:r>
            <w:r w:rsidR="003442F5">
              <w:rPr>
                <w:rFonts w:eastAsia="Times New Roman" w:cstheme="minorHAnsi"/>
                <w:lang w:eastAsia="pt-BR"/>
              </w:rPr>
              <w:t>0</w:t>
            </w:r>
            <w:r w:rsidRPr="00086181">
              <w:rPr>
                <w:rFonts w:eastAsia="Times New Roman" w:cstheme="minorHAnsi"/>
                <w:lang w:eastAsia="pt-BR"/>
              </w:rPr>
              <w:t xml:space="preserve"> (</w:t>
            </w:r>
            <w:r w:rsidR="003442F5">
              <w:rPr>
                <w:rFonts w:eastAsia="Times New Roman" w:cstheme="minorHAnsi"/>
                <w:lang w:eastAsia="pt-BR"/>
              </w:rPr>
              <w:t>dez</w:t>
            </w:r>
            <w:r w:rsidRPr="00086181">
              <w:rPr>
                <w:rFonts w:eastAsia="Times New Roman" w:cstheme="minorHAnsi"/>
                <w:lang w:eastAsia="pt-BR"/>
              </w:rPr>
              <w:t xml:space="preserve">) unidades habitacionais de interesse social – FNHIS oriundo do Convênio </w:t>
            </w:r>
            <w:r w:rsidRPr="00422CF9">
              <w:rPr>
                <w:rFonts w:eastAsia="Times New Roman" w:cstheme="minorHAnsi"/>
                <w:lang w:eastAsia="pt-BR"/>
              </w:rPr>
              <w:t>n° 1</w:t>
            </w:r>
            <w:r w:rsidR="00422CF9" w:rsidRPr="00422CF9">
              <w:rPr>
                <w:rFonts w:eastAsia="Times New Roman" w:cstheme="minorHAnsi"/>
                <w:lang w:eastAsia="pt-BR"/>
              </w:rPr>
              <w:t>49</w:t>
            </w:r>
            <w:r w:rsidRPr="00422CF9">
              <w:rPr>
                <w:rFonts w:eastAsia="Times New Roman" w:cstheme="minorHAnsi"/>
                <w:lang w:eastAsia="pt-BR"/>
              </w:rPr>
              <w:t>/2026 ju</w:t>
            </w:r>
            <w:r w:rsidRPr="00086181">
              <w:rPr>
                <w:rFonts w:eastAsia="Times New Roman" w:cstheme="minorHAnsi"/>
                <w:lang w:eastAsia="pt-BR"/>
              </w:rPr>
              <w:t xml:space="preserve">nto a </w:t>
            </w:r>
            <w:proofErr w:type="spellStart"/>
            <w:r w:rsidRPr="00086181">
              <w:rPr>
                <w:rFonts w:eastAsia="Times New Roman" w:cstheme="minorHAnsi"/>
                <w:lang w:eastAsia="pt-BR"/>
              </w:rPr>
              <w:t>Cohapar</w:t>
            </w:r>
            <w:proofErr w:type="spellEnd"/>
            <w:r w:rsidRPr="00086181">
              <w:rPr>
                <w:rFonts w:eastAsia="Times New Roman" w:cstheme="minorHAnsi"/>
                <w:lang w:eastAsia="pt-BR"/>
              </w:rPr>
              <w:t xml:space="preserve">, padrão térreo, incluindo movimentação de terras, fundação, superestrutura, estrutura de concreto armado, alvenaria convencional, revestimento, instalações elétricas e hidrossanitárias, cobertura em duas águas com estrutura de madeira, esquadrias, acabamento interno e externo, pintura, </w:t>
            </w:r>
            <w:proofErr w:type="spellStart"/>
            <w:r w:rsidRPr="00086181">
              <w:rPr>
                <w:rFonts w:eastAsia="Times New Roman" w:cstheme="minorHAnsi"/>
                <w:lang w:eastAsia="pt-BR"/>
              </w:rPr>
              <w:t>ARTs</w:t>
            </w:r>
            <w:proofErr w:type="spellEnd"/>
            <w:r w:rsidRPr="00086181">
              <w:rPr>
                <w:rFonts w:eastAsia="Times New Roman" w:cstheme="minorHAnsi"/>
                <w:lang w:eastAsia="pt-BR"/>
              </w:rPr>
              <w:t xml:space="preserve"> e documentação técnica. Área total por unidade: 47,33 m²</w:t>
            </w:r>
          </w:p>
        </w:tc>
        <w:tc>
          <w:tcPr>
            <w:tcW w:w="364" w:type="pct"/>
            <w:vAlign w:val="center"/>
            <w:hideMark/>
          </w:tcPr>
          <w:p w14:paraId="52BD3F13"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Global</w:t>
            </w:r>
          </w:p>
        </w:tc>
        <w:tc>
          <w:tcPr>
            <w:tcW w:w="230" w:type="pct"/>
            <w:vAlign w:val="center"/>
            <w:hideMark/>
          </w:tcPr>
          <w:p w14:paraId="41299179"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01</w:t>
            </w:r>
          </w:p>
        </w:tc>
        <w:tc>
          <w:tcPr>
            <w:tcW w:w="732" w:type="pct"/>
            <w:vAlign w:val="center"/>
            <w:hideMark/>
          </w:tcPr>
          <w:p w14:paraId="72BE9310" w14:textId="17DA85A0"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 xml:space="preserve">R$ </w:t>
            </w:r>
            <w:bookmarkStart w:id="0" w:name="_Hlk207109087"/>
            <w:r w:rsidR="00303FCF">
              <w:rPr>
                <w:rFonts w:eastAsia="Times New Roman" w:cstheme="minorHAnsi"/>
                <w:lang w:eastAsia="pt-BR"/>
              </w:rPr>
              <w:t>1</w:t>
            </w:r>
            <w:r w:rsidRPr="00303FCF">
              <w:rPr>
                <w:rFonts w:eastAsia="Times New Roman" w:cstheme="minorHAnsi"/>
                <w:lang w:eastAsia="pt-BR"/>
              </w:rPr>
              <w:t>.</w:t>
            </w:r>
            <w:r w:rsidR="001F17D5">
              <w:rPr>
                <w:rFonts w:eastAsia="Times New Roman" w:cstheme="minorHAnsi"/>
                <w:lang w:eastAsia="pt-BR"/>
              </w:rPr>
              <w:t>826</w:t>
            </w:r>
            <w:r w:rsidRPr="00303FCF">
              <w:rPr>
                <w:rFonts w:eastAsia="Times New Roman" w:cstheme="minorHAnsi"/>
                <w:lang w:eastAsia="pt-BR"/>
              </w:rPr>
              <w:t>.</w:t>
            </w:r>
            <w:r w:rsidR="001F17D5">
              <w:rPr>
                <w:rFonts w:eastAsia="Times New Roman" w:cstheme="minorHAnsi"/>
                <w:lang w:eastAsia="pt-BR"/>
              </w:rPr>
              <w:t>745</w:t>
            </w:r>
            <w:r w:rsidRPr="00303FCF">
              <w:rPr>
                <w:rFonts w:eastAsia="Times New Roman" w:cstheme="minorHAnsi"/>
                <w:lang w:eastAsia="pt-BR"/>
              </w:rPr>
              <w:t>,</w:t>
            </w:r>
            <w:bookmarkEnd w:id="0"/>
            <w:r w:rsidR="001F17D5">
              <w:rPr>
                <w:rFonts w:eastAsia="Times New Roman" w:cstheme="minorHAnsi"/>
                <w:lang w:eastAsia="pt-BR"/>
              </w:rPr>
              <w:t>49</w:t>
            </w:r>
          </w:p>
        </w:tc>
      </w:tr>
    </w:tbl>
    <w:p w14:paraId="3095BCC1"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1.2.</w:t>
      </w:r>
      <w:r w:rsidRPr="00086181">
        <w:rPr>
          <w:rFonts w:eastAsia="Times New Roman" w:cstheme="minorHAnsi"/>
          <w:lang w:eastAsia="pt-BR"/>
        </w:rPr>
        <w:t xml:space="preserve"> O objeto desta contratação é caracterizado como "obra de engenharia", conforme alínea "b" do inciso XXI do art. 6° da Lei nº 14.133/2021.</w:t>
      </w:r>
    </w:p>
    <w:p w14:paraId="7B770CC7" w14:textId="40BDB465"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1.3.</w:t>
      </w:r>
      <w:r w:rsidRPr="00086181">
        <w:rPr>
          <w:rFonts w:eastAsia="Times New Roman" w:cstheme="minorHAnsi"/>
          <w:lang w:eastAsia="pt-BR"/>
        </w:rPr>
        <w:t xml:space="preserve"> O prazo de </w:t>
      </w:r>
      <w:r w:rsidR="00836DAF">
        <w:rPr>
          <w:rFonts w:eastAsia="Times New Roman" w:cstheme="minorHAnsi"/>
          <w:lang w:eastAsia="pt-BR"/>
        </w:rPr>
        <w:t>execução</w:t>
      </w:r>
      <w:r w:rsidRPr="00086181">
        <w:rPr>
          <w:rFonts w:eastAsia="Times New Roman" w:cstheme="minorHAnsi"/>
          <w:lang w:eastAsia="pt-BR"/>
        </w:rPr>
        <w:t xml:space="preserve"> da contratação é de </w:t>
      </w:r>
      <w:r w:rsidR="00303FCF">
        <w:rPr>
          <w:rFonts w:eastAsia="Times New Roman" w:cstheme="minorHAnsi"/>
          <w:b/>
          <w:bCs/>
          <w:lang w:eastAsia="pt-BR"/>
        </w:rPr>
        <w:t>18</w:t>
      </w:r>
      <w:r w:rsidRPr="00086181">
        <w:rPr>
          <w:rFonts w:eastAsia="Times New Roman" w:cstheme="minorHAnsi"/>
          <w:b/>
          <w:bCs/>
          <w:lang w:eastAsia="pt-BR"/>
        </w:rPr>
        <w:t xml:space="preserve"> (</w:t>
      </w:r>
      <w:r w:rsidR="00303FCF">
        <w:rPr>
          <w:rFonts w:eastAsia="Times New Roman" w:cstheme="minorHAnsi"/>
          <w:b/>
          <w:bCs/>
          <w:lang w:eastAsia="pt-BR"/>
        </w:rPr>
        <w:t>dezoito</w:t>
      </w:r>
      <w:r w:rsidRPr="00086181">
        <w:rPr>
          <w:rFonts w:eastAsia="Times New Roman" w:cstheme="minorHAnsi"/>
          <w:b/>
          <w:bCs/>
          <w:lang w:eastAsia="pt-BR"/>
        </w:rPr>
        <w:t>) meses</w:t>
      </w:r>
      <w:r w:rsidRPr="00086181">
        <w:rPr>
          <w:rFonts w:eastAsia="Times New Roman" w:cstheme="minorHAnsi"/>
          <w:lang w:eastAsia="pt-BR"/>
        </w:rPr>
        <w:t xml:space="preserve"> contados da assinatura do contrato, na forma do artigo 105 da Lei n° 14.133, de 2021, podendo ser prorrogado, conforme os critérios legais e por vontade da Administração Municipal, devidamente justificado e com anuência da CONTRATADA.</w:t>
      </w:r>
    </w:p>
    <w:p w14:paraId="2132383D" w14:textId="77777777" w:rsidR="00086181" w:rsidRPr="00086181" w:rsidRDefault="00C222A1" w:rsidP="00086181">
      <w:pPr>
        <w:spacing w:after="0" w:line="240" w:lineRule="auto"/>
        <w:jc w:val="both"/>
        <w:outlineLvl w:val="1"/>
        <w:rPr>
          <w:rFonts w:eastAsia="Times New Roman" w:cstheme="minorHAnsi"/>
          <w:b/>
          <w:bCs/>
          <w:lang w:eastAsia="pt-BR"/>
        </w:rPr>
      </w:pPr>
      <w:r>
        <w:rPr>
          <w:rFonts w:cstheme="minorHAnsi"/>
        </w:rPr>
        <w:pict w14:anchorId="65579A80">
          <v:rect id="_x0000_i1025" style="width:0;height:1.5pt" o:hralign="center" o:hrstd="t" o:hr="t" fillcolor="#a0a0a0" stroked="f"/>
        </w:pict>
      </w:r>
      <w:r w:rsidR="00086181" w:rsidRPr="00086181">
        <w:rPr>
          <w:rFonts w:eastAsia="Times New Roman" w:cstheme="minorHAnsi"/>
          <w:b/>
          <w:bCs/>
          <w:lang w:eastAsia="pt-BR"/>
        </w:rPr>
        <w:t>2. FUNDAMENTAÇÃO LEGAL</w:t>
      </w:r>
    </w:p>
    <w:p w14:paraId="1EA43F1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2.1.</w:t>
      </w:r>
      <w:r w:rsidRPr="00086181">
        <w:rPr>
          <w:rFonts w:eastAsia="Times New Roman" w:cstheme="minorHAnsi"/>
          <w:lang w:eastAsia="pt-BR"/>
        </w:rPr>
        <w:t xml:space="preserve"> Aplicam-se à contratação proposta os seguintes marcos normativos:</w:t>
      </w:r>
    </w:p>
    <w:p w14:paraId="1E14773F" w14:textId="77777777" w:rsidR="00086181" w:rsidRPr="00086181" w:rsidRDefault="00086181" w:rsidP="00086181">
      <w:pPr>
        <w:widowControl w:val="0"/>
        <w:numPr>
          <w:ilvl w:val="0"/>
          <w:numId w:val="5"/>
        </w:numPr>
        <w:spacing w:after="0" w:line="240" w:lineRule="auto"/>
        <w:jc w:val="both"/>
        <w:rPr>
          <w:rFonts w:eastAsia="Times New Roman" w:cstheme="minorHAnsi"/>
          <w:lang w:eastAsia="pt-BR"/>
        </w:rPr>
      </w:pPr>
      <w:r w:rsidRPr="00086181">
        <w:rPr>
          <w:rFonts w:eastAsia="Times New Roman" w:cstheme="minorHAnsi"/>
          <w:lang w:eastAsia="pt-BR"/>
        </w:rPr>
        <w:t>Lei de Licitações nº 14.133, de 01 de abril de 2021;</w:t>
      </w:r>
    </w:p>
    <w:p w14:paraId="122F8056" w14:textId="2E275DBB" w:rsidR="00086181" w:rsidRPr="00297A8C" w:rsidRDefault="00086181" w:rsidP="00086181">
      <w:pPr>
        <w:widowControl w:val="0"/>
        <w:numPr>
          <w:ilvl w:val="0"/>
          <w:numId w:val="5"/>
        </w:numPr>
        <w:spacing w:after="0" w:line="240" w:lineRule="auto"/>
        <w:jc w:val="both"/>
        <w:rPr>
          <w:rFonts w:eastAsia="Times New Roman" w:cstheme="minorHAnsi"/>
          <w:lang w:eastAsia="pt-BR"/>
        </w:rPr>
      </w:pPr>
      <w:r w:rsidRPr="00297A8C">
        <w:rPr>
          <w:rFonts w:eastAsia="Times New Roman" w:cstheme="minorHAnsi"/>
          <w:lang w:eastAsia="pt-BR"/>
        </w:rPr>
        <w:t>Decretos Municipais nº 3</w:t>
      </w:r>
      <w:r w:rsidR="00BC1DCC" w:rsidRPr="00297A8C">
        <w:rPr>
          <w:rFonts w:eastAsia="Times New Roman" w:cstheme="minorHAnsi"/>
          <w:lang w:eastAsia="pt-BR"/>
        </w:rPr>
        <w:t>.927</w:t>
      </w:r>
      <w:r w:rsidRPr="00297A8C">
        <w:rPr>
          <w:rFonts w:eastAsia="Times New Roman" w:cstheme="minorHAnsi"/>
          <w:lang w:eastAsia="pt-BR"/>
        </w:rPr>
        <w:t xml:space="preserve"> de 2023 (Regulamentação da Lei 14.133/2021);</w:t>
      </w:r>
    </w:p>
    <w:p w14:paraId="435B0B8E" w14:textId="77777777" w:rsidR="00086181" w:rsidRPr="00086181" w:rsidRDefault="00086181" w:rsidP="00086181">
      <w:pPr>
        <w:widowControl w:val="0"/>
        <w:numPr>
          <w:ilvl w:val="0"/>
          <w:numId w:val="5"/>
        </w:numPr>
        <w:spacing w:after="0" w:line="240" w:lineRule="auto"/>
        <w:jc w:val="both"/>
        <w:rPr>
          <w:rFonts w:eastAsia="Times New Roman" w:cstheme="minorHAnsi"/>
          <w:lang w:eastAsia="pt-BR"/>
        </w:rPr>
      </w:pPr>
      <w:r w:rsidRPr="00086181">
        <w:rPr>
          <w:rFonts w:eastAsia="Times New Roman" w:cstheme="minorHAnsi"/>
          <w:lang w:eastAsia="pt-BR"/>
        </w:rPr>
        <w:t>Lei nº 13.709, de 14 de agosto de 2018 – Lei Geral de Proteção de Dados;</w:t>
      </w:r>
    </w:p>
    <w:p w14:paraId="16D715CA" w14:textId="77777777" w:rsidR="00086181" w:rsidRPr="00086181" w:rsidRDefault="00086181" w:rsidP="00086181">
      <w:pPr>
        <w:widowControl w:val="0"/>
        <w:numPr>
          <w:ilvl w:val="0"/>
          <w:numId w:val="5"/>
        </w:numPr>
        <w:spacing w:after="0" w:line="240" w:lineRule="auto"/>
        <w:jc w:val="both"/>
        <w:rPr>
          <w:rFonts w:eastAsia="Times New Roman" w:cstheme="minorHAnsi"/>
          <w:lang w:eastAsia="pt-BR"/>
        </w:rPr>
      </w:pPr>
      <w:r w:rsidRPr="00086181">
        <w:rPr>
          <w:rFonts w:eastAsia="Times New Roman" w:cstheme="minorHAnsi"/>
          <w:lang w:eastAsia="pt-BR"/>
        </w:rPr>
        <w:t>Código Civil, art. 618 (garantia de 5 anos quanto à solidez e segurança das obras);</w:t>
      </w:r>
    </w:p>
    <w:p w14:paraId="546B99A2" w14:textId="77777777" w:rsidR="00086181" w:rsidRPr="00086181" w:rsidRDefault="00086181" w:rsidP="00086181">
      <w:pPr>
        <w:widowControl w:val="0"/>
        <w:numPr>
          <w:ilvl w:val="0"/>
          <w:numId w:val="5"/>
        </w:numPr>
        <w:spacing w:after="0" w:line="240" w:lineRule="auto"/>
        <w:jc w:val="both"/>
        <w:rPr>
          <w:rFonts w:eastAsia="Times New Roman" w:cstheme="minorHAnsi"/>
          <w:lang w:eastAsia="pt-BR"/>
        </w:rPr>
      </w:pPr>
      <w:r w:rsidRPr="00086181">
        <w:rPr>
          <w:rFonts w:eastAsia="Times New Roman" w:cstheme="minorHAnsi"/>
          <w:lang w:eastAsia="pt-BR"/>
        </w:rPr>
        <w:t>ABNT NBR 15575 – Desempenho de Edificações Habitacionais;</w:t>
      </w:r>
    </w:p>
    <w:p w14:paraId="3EF1BEFB" w14:textId="2AD06FE7" w:rsidR="00086181" w:rsidRPr="00297A8C" w:rsidRDefault="00086181" w:rsidP="00086181">
      <w:pPr>
        <w:widowControl w:val="0"/>
        <w:numPr>
          <w:ilvl w:val="0"/>
          <w:numId w:val="5"/>
        </w:numPr>
        <w:spacing w:after="0" w:line="240" w:lineRule="auto"/>
        <w:jc w:val="both"/>
        <w:rPr>
          <w:rFonts w:eastAsia="Times New Roman" w:cstheme="minorHAnsi"/>
          <w:lang w:eastAsia="pt-BR"/>
        </w:rPr>
      </w:pPr>
      <w:r w:rsidRPr="00297A8C">
        <w:rPr>
          <w:rFonts w:eastAsia="Times New Roman" w:cstheme="minorHAnsi"/>
          <w:lang w:eastAsia="pt-BR"/>
        </w:rPr>
        <w:t>Lei 1.</w:t>
      </w:r>
      <w:r w:rsidR="00297A8C" w:rsidRPr="00297A8C">
        <w:rPr>
          <w:rFonts w:eastAsia="Times New Roman" w:cstheme="minorHAnsi"/>
          <w:lang w:eastAsia="pt-BR"/>
        </w:rPr>
        <w:t>154, de 14</w:t>
      </w:r>
      <w:r w:rsidRPr="00297A8C">
        <w:rPr>
          <w:rFonts w:eastAsia="Times New Roman" w:cstheme="minorHAnsi"/>
          <w:lang w:eastAsia="pt-BR"/>
        </w:rPr>
        <w:t xml:space="preserve"> de </w:t>
      </w:r>
      <w:r w:rsidR="00297A8C" w:rsidRPr="00297A8C">
        <w:rPr>
          <w:rFonts w:eastAsia="Times New Roman" w:cstheme="minorHAnsi"/>
          <w:lang w:eastAsia="pt-BR"/>
        </w:rPr>
        <w:t>novembro</w:t>
      </w:r>
      <w:r w:rsidRPr="00297A8C">
        <w:rPr>
          <w:rFonts w:eastAsia="Times New Roman" w:cstheme="minorHAnsi"/>
          <w:lang w:eastAsia="pt-BR"/>
        </w:rPr>
        <w:t xml:space="preserve"> de 202</w:t>
      </w:r>
      <w:r w:rsidR="00297A8C" w:rsidRPr="00297A8C">
        <w:rPr>
          <w:rFonts w:eastAsia="Times New Roman" w:cstheme="minorHAnsi"/>
          <w:lang w:eastAsia="pt-BR"/>
        </w:rPr>
        <w:t>4</w:t>
      </w:r>
      <w:r w:rsidRPr="00297A8C">
        <w:rPr>
          <w:rFonts w:eastAsia="Times New Roman" w:cstheme="minorHAnsi"/>
          <w:lang w:eastAsia="pt-BR"/>
        </w:rPr>
        <w:t xml:space="preserve"> – Estabelece a Polític</w:t>
      </w:r>
      <w:r w:rsidR="00297A8C" w:rsidRPr="00297A8C">
        <w:rPr>
          <w:rFonts w:eastAsia="Times New Roman" w:cstheme="minorHAnsi"/>
          <w:lang w:eastAsia="pt-BR"/>
        </w:rPr>
        <w:t>a Habitacional No Município de São Jorge D’Oeste</w:t>
      </w:r>
      <w:r w:rsidRPr="00297A8C">
        <w:rPr>
          <w:rFonts w:eastAsia="Times New Roman" w:cstheme="minorHAnsi"/>
          <w:lang w:eastAsia="pt-BR"/>
        </w:rPr>
        <w:t>.</w:t>
      </w:r>
    </w:p>
    <w:p w14:paraId="5B3888EF" w14:textId="77777777" w:rsidR="00086181" w:rsidRPr="00086181" w:rsidRDefault="00C222A1" w:rsidP="00086181">
      <w:pPr>
        <w:spacing w:after="0" w:line="240" w:lineRule="auto"/>
        <w:jc w:val="both"/>
        <w:outlineLvl w:val="1"/>
        <w:rPr>
          <w:rFonts w:eastAsia="Times New Roman" w:cstheme="minorHAnsi"/>
          <w:b/>
          <w:bCs/>
          <w:lang w:eastAsia="pt-BR"/>
        </w:rPr>
      </w:pPr>
      <w:r>
        <w:rPr>
          <w:rFonts w:cstheme="minorHAnsi"/>
        </w:rPr>
        <w:pict w14:anchorId="6CCF10AA">
          <v:rect id="_x0000_i1026" style="width:0;height:1.5pt" o:hralign="center" o:hrstd="t" o:hr="t" fillcolor="#a0a0a0" stroked="f"/>
        </w:pict>
      </w:r>
      <w:r w:rsidR="00086181" w:rsidRPr="00086181">
        <w:rPr>
          <w:rFonts w:eastAsia="Times New Roman" w:cstheme="minorHAnsi"/>
          <w:b/>
          <w:bCs/>
          <w:lang w:eastAsia="pt-BR"/>
        </w:rPr>
        <w:t>3. JUSTIFICATIVA E OBJETIVO DA CONTRATAÇÃO</w:t>
      </w:r>
    </w:p>
    <w:p w14:paraId="22EA2C4A" w14:textId="1D8FD884" w:rsidR="00086181" w:rsidRPr="00086181" w:rsidRDefault="00086181" w:rsidP="00086181">
      <w:pPr>
        <w:spacing w:after="0" w:line="240" w:lineRule="auto"/>
        <w:jc w:val="both"/>
        <w:outlineLvl w:val="1"/>
        <w:rPr>
          <w:rFonts w:eastAsia="Times New Roman" w:cstheme="minorHAnsi"/>
          <w:lang w:eastAsia="pt-BR"/>
        </w:rPr>
      </w:pPr>
      <w:r w:rsidRPr="00086181">
        <w:rPr>
          <w:rFonts w:eastAsia="Times New Roman" w:cstheme="minorHAnsi"/>
          <w:b/>
          <w:bCs/>
          <w:lang w:eastAsia="pt-BR"/>
        </w:rPr>
        <w:t>3.1.</w:t>
      </w:r>
      <w:r w:rsidRPr="00086181">
        <w:rPr>
          <w:rFonts w:eastAsia="Times New Roman" w:cstheme="minorHAnsi"/>
          <w:lang w:eastAsia="pt-BR"/>
        </w:rPr>
        <w:t xml:space="preserve"> A Política Habitacional do Município de </w:t>
      </w:r>
      <w:r w:rsidR="003442F5">
        <w:rPr>
          <w:rFonts w:eastAsia="Times New Roman" w:cstheme="minorHAnsi"/>
          <w:lang w:eastAsia="pt-BR"/>
        </w:rPr>
        <w:t>São Jorge do Oeste</w:t>
      </w:r>
      <w:r w:rsidRPr="00086181">
        <w:rPr>
          <w:rFonts w:eastAsia="Times New Roman" w:cstheme="minorHAnsi"/>
          <w:lang w:eastAsia="pt-BR"/>
        </w:rPr>
        <w:t xml:space="preserve">, instituída </w:t>
      </w:r>
      <w:r w:rsidRPr="00EA77CB">
        <w:rPr>
          <w:rFonts w:eastAsia="Times New Roman" w:cstheme="minorHAnsi"/>
          <w:lang w:eastAsia="pt-BR"/>
        </w:rPr>
        <w:t xml:space="preserve">pela Lei Municipal nº </w:t>
      </w:r>
      <w:r w:rsidR="00EA77CB" w:rsidRPr="00EA77CB">
        <w:rPr>
          <w:rFonts w:eastAsia="Times New Roman" w:cstheme="minorHAnsi"/>
          <w:lang w:eastAsia="pt-BR"/>
        </w:rPr>
        <w:t>1.154/2024</w:t>
      </w:r>
      <w:r w:rsidRPr="00EA77CB">
        <w:rPr>
          <w:rFonts w:eastAsia="Times New Roman" w:cstheme="minorHAnsi"/>
          <w:lang w:eastAsia="pt-BR"/>
        </w:rPr>
        <w:t>, tem cará</w:t>
      </w:r>
      <w:r w:rsidRPr="00086181">
        <w:rPr>
          <w:rFonts w:eastAsia="Times New Roman" w:cstheme="minorHAnsi"/>
          <w:lang w:eastAsia="pt-BR"/>
        </w:rPr>
        <w:t>ter estruturante e orienta ações para reduzir o déficit habitacional, promover qualidade de vida e inclusão social, em alinhamento à Política Nacional de Habitação e ao Plano Diretor. Conforme estabelecido no art. 2º da referida Lei, constitui princípio fundamental "a garantia do desenvolvimento de programas de moradias, atendendo prioritariamente a faixa de 0 a 3 salários mínimos", reconhecendo o direito à moradia digna como vetor de desenvolvimento social e urbano.</w:t>
      </w:r>
    </w:p>
    <w:p w14:paraId="0CB1E934" w14:textId="3B2E583C" w:rsidR="00086181" w:rsidRPr="00086181" w:rsidRDefault="00086181" w:rsidP="00086181">
      <w:pPr>
        <w:spacing w:after="0" w:line="240" w:lineRule="auto"/>
        <w:jc w:val="both"/>
        <w:outlineLvl w:val="1"/>
        <w:rPr>
          <w:rFonts w:eastAsia="Times New Roman" w:cstheme="minorHAnsi"/>
          <w:lang w:eastAsia="pt-BR"/>
        </w:rPr>
      </w:pPr>
      <w:r w:rsidRPr="00086181">
        <w:rPr>
          <w:rFonts w:eastAsia="Times New Roman" w:cstheme="minorHAnsi"/>
          <w:b/>
          <w:bCs/>
          <w:lang w:eastAsia="pt-BR"/>
        </w:rPr>
        <w:t>3.2.</w:t>
      </w:r>
      <w:r w:rsidRPr="00086181">
        <w:rPr>
          <w:rFonts w:eastAsia="Times New Roman" w:cstheme="minorHAnsi"/>
          <w:lang w:eastAsia="pt-BR"/>
        </w:rPr>
        <w:t xml:space="preserve"> A presente contratação alinha-se diretamente ao </w:t>
      </w:r>
      <w:r w:rsidR="00715A96">
        <w:rPr>
          <w:rFonts w:eastAsia="Times New Roman" w:cstheme="minorHAnsi"/>
          <w:lang w:eastAsia="pt-BR"/>
        </w:rPr>
        <w:t>Meta 01</w:t>
      </w:r>
      <w:r w:rsidR="00715A96" w:rsidRPr="00D13A03">
        <w:rPr>
          <w:rFonts w:eastAsia="Times New Roman" w:cstheme="minorHAnsi"/>
          <w:color w:val="FF0000"/>
          <w:lang w:eastAsia="pt-BR"/>
        </w:rPr>
        <w:t xml:space="preserve"> </w:t>
      </w:r>
      <w:r w:rsidR="00715A96">
        <w:rPr>
          <w:rFonts w:eastAsia="Times New Roman" w:cstheme="minorHAnsi"/>
          <w:lang w:eastAsia="pt-BR"/>
        </w:rPr>
        <w:t>–</w:t>
      </w:r>
      <w:r w:rsidR="00715A96" w:rsidRPr="00086181">
        <w:rPr>
          <w:rFonts w:eastAsia="Times New Roman" w:cstheme="minorHAnsi"/>
          <w:lang w:eastAsia="pt-BR"/>
        </w:rPr>
        <w:t xml:space="preserve"> </w:t>
      </w:r>
      <w:r w:rsidR="00715A96">
        <w:rPr>
          <w:rFonts w:eastAsia="Times New Roman" w:cstheme="minorHAnsi"/>
          <w:lang w:eastAsia="pt-BR"/>
        </w:rPr>
        <w:t>Produção de novas moradias em lotes urbanizados (Enfrentamento até o ano de 2030 do déficit habitacional total (</w:t>
      </w:r>
      <w:r w:rsidR="00715A96" w:rsidRPr="00715A96">
        <w:rPr>
          <w:rFonts w:eastAsia="Times New Roman" w:cstheme="minorHAnsi"/>
          <w:lang w:eastAsia="pt-BR"/>
        </w:rPr>
        <w:t>DHT)</w:t>
      </w:r>
      <w:r w:rsidRPr="00715A96">
        <w:rPr>
          <w:rFonts w:eastAsia="Times New Roman" w:cstheme="minorHAnsi"/>
          <w:lang w:eastAsia="pt-BR"/>
        </w:rPr>
        <w:t xml:space="preserve">, previsto no art. </w:t>
      </w:r>
      <w:r w:rsidR="00715A96" w:rsidRPr="00715A96">
        <w:rPr>
          <w:rFonts w:eastAsia="Times New Roman" w:cstheme="minorHAnsi"/>
          <w:lang w:eastAsia="pt-BR"/>
        </w:rPr>
        <w:t>4º, I</w:t>
      </w:r>
      <w:r w:rsidRPr="00715A96">
        <w:rPr>
          <w:rFonts w:eastAsia="Times New Roman" w:cstheme="minorHAnsi"/>
          <w:lang w:eastAsia="pt-BR"/>
        </w:rPr>
        <w:t xml:space="preserve"> da Lei Municipal nº 1.</w:t>
      </w:r>
      <w:r w:rsidR="00715A96" w:rsidRPr="00715A96">
        <w:rPr>
          <w:rFonts w:eastAsia="Times New Roman" w:cstheme="minorHAnsi"/>
          <w:lang w:eastAsia="pt-BR"/>
        </w:rPr>
        <w:t>154</w:t>
      </w:r>
      <w:r w:rsidRPr="00715A96">
        <w:rPr>
          <w:rFonts w:eastAsia="Times New Roman" w:cstheme="minorHAnsi"/>
          <w:lang w:eastAsia="pt-BR"/>
        </w:rPr>
        <w:t>/202</w:t>
      </w:r>
      <w:r w:rsidR="00715A96" w:rsidRPr="00715A96">
        <w:rPr>
          <w:rFonts w:eastAsia="Times New Roman" w:cstheme="minorHAnsi"/>
          <w:lang w:eastAsia="pt-BR"/>
        </w:rPr>
        <w:t>4</w:t>
      </w:r>
      <w:r w:rsidRPr="00715A96">
        <w:rPr>
          <w:rFonts w:eastAsia="Times New Roman" w:cstheme="minorHAnsi"/>
          <w:lang w:eastAsia="pt-BR"/>
        </w:rPr>
        <w:t xml:space="preserve">, cujos objetivos específicos, definidos no art. </w:t>
      </w:r>
      <w:r w:rsidR="00715A96" w:rsidRPr="00715A96">
        <w:rPr>
          <w:rFonts w:eastAsia="Times New Roman" w:cstheme="minorHAnsi"/>
          <w:lang w:eastAsia="pt-BR"/>
        </w:rPr>
        <w:t>5</w:t>
      </w:r>
      <w:r w:rsidRPr="00715A96">
        <w:rPr>
          <w:rFonts w:eastAsia="Times New Roman" w:cstheme="minorHAnsi"/>
          <w:lang w:eastAsia="pt-BR"/>
        </w:rPr>
        <w:t xml:space="preserve">º, </w:t>
      </w:r>
      <w:r w:rsidRPr="00086181">
        <w:rPr>
          <w:rFonts w:eastAsia="Times New Roman" w:cstheme="minorHAnsi"/>
          <w:lang w:eastAsia="pt-BR"/>
        </w:rPr>
        <w:t>incluem "promover o atendimento da população de baixa renda que habita as áreas de risco ou ambientalmente frágeis" e "reduzir o número de domicílios rústicos situados em áreas edificáveis", mediante a construção de habitações de interesse social.</w:t>
      </w:r>
    </w:p>
    <w:p w14:paraId="204C2CF6" w14:textId="3DA7353E" w:rsidR="00086181" w:rsidRPr="00086181" w:rsidRDefault="00086181" w:rsidP="00086181">
      <w:pPr>
        <w:spacing w:after="0" w:line="240" w:lineRule="auto"/>
        <w:jc w:val="both"/>
        <w:outlineLvl w:val="1"/>
        <w:rPr>
          <w:rFonts w:eastAsia="Times New Roman" w:cstheme="minorHAnsi"/>
          <w:lang w:eastAsia="pt-BR"/>
        </w:rPr>
      </w:pPr>
      <w:r w:rsidRPr="00086181">
        <w:rPr>
          <w:rFonts w:eastAsia="Times New Roman" w:cstheme="minorHAnsi"/>
          <w:b/>
          <w:bCs/>
          <w:lang w:eastAsia="pt-BR"/>
        </w:rPr>
        <w:lastRenderedPageBreak/>
        <w:t>3.3.</w:t>
      </w:r>
      <w:r w:rsidRPr="00086181">
        <w:rPr>
          <w:rFonts w:eastAsia="Times New Roman" w:cstheme="minorHAnsi"/>
          <w:lang w:eastAsia="pt-BR"/>
        </w:rPr>
        <w:t xml:space="preserve"> </w:t>
      </w:r>
      <w:r w:rsidR="000862BA" w:rsidRPr="000862BA">
        <w:rPr>
          <w:rFonts w:eastAsia="Times New Roman" w:cstheme="minorHAnsi"/>
          <w:lang w:eastAsia="pt-BR"/>
        </w:rPr>
        <w:t>Em conformidade com o art. 9º da Lei Municipal nº 1.154</w:t>
      </w:r>
      <w:r w:rsidRPr="000862BA">
        <w:rPr>
          <w:rFonts w:eastAsia="Times New Roman" w:cstheme="minorHAnsi"/>
          <w:lang w:eastAsia="pt-BR"/>
        </w:rPr>
        <w:t>/202</w:t>
      </w:r>
      <w:r w:rsidR="000862BA" w:rsidRPr="000862BA">
        <w:rPr>
          <w:rFonts w:eastAsia="Times New Roman" w:cstheme="minorHAnsi"/>
          <w:lang w:eastAsia="pt-BR"/>
        </w:rPr>
        <w:t>4</w:t>
      </w:r>
      <w:r w:rsidRPr="000862BA">
        <w:rPr>
          <w:rFonts w:eastAsia="Times New Roman" w:cstheme="minorHAnsi"/>
          <w:lang w:eastAsia="pt-BR"/>
        </w:rPr>
        <w:t xml:space="preserve">, que estabelece como prioridade "para a construção de habitação de interesse social as famílias acometidas por desastres ambientais e residentes em áreas de risco", </w:t>
      </w:r>
      <w:r w:rsidRPr="00086181">
        <w:rPr>
          <w:rFonts w:eastAsia="Times New Roman" w:cstheme="minorHAnsi"/>
          <w:lang w:eastAsia="pt-BR"/>
        </w:rPr>
        <w:t>o Município implementa programa abrangendo inicialmente 1</w:t>
      </w:r>
      <w:r w:rsidR="008269D3">
        <w:rPr>
          <w:rFonts w:eastAsia="Times New Roman" w:cstheme="minorHAnsi"/>
          <w:lang w:eastAsia="pt-BR"/>
        </w:rPr>
        <w:t>0</w:t>
      </w:r>
      <w:r w:rsidRPr="00086181">
        <w:rPr>
          <w:rFonts w:eastAsia="Times New Roman" w:cstheme="minorHAnsi"/>
          <w:lang w:eastAsia="pt-BR"/>
        </w:rPr>
        <w:t xml:space="preserve"> unidades em terrenos definidos, com estratégia de expansão conforme disponibilidade orçamentária e demanda identificada pelo cadastro social.</w:t>
      </w:r>
    </w:p>
    <w:p w14:paraId="25658E45" w14:textId="01CC7A3E" w:rsidR="00086181" w:rsidRPr="00086181" w:rsidRDefault="00086181" w:rsidP="00086181">
      <w:pPr>
        <w:spacing w:after="0" w:line="240" w:lineRule="auto"/>
        <w:jc w:val="both"/>
        <w:outlineLvl w:val="1"/>
        <w:rPr>
          <w:rFonts w:eastAsia="Times New Roman" w:cstheme="minorHAnsi"/>
          <w:lang w:eastAsia="pt-BR"/>
        </w:rPr>
      </w:pPr>
      <w:r w:rsidRPr="00086181">
        <w:rPr>
          <w:rFonts w:eastAsia="Times New Roman" w:cstheme="minorHAnsi"/>
          <w:b/>
          <w:bCs/>
          <w:lang w:eastAsia="pt-BR"/>
        </w:rPr>
        <w:t>3.4.</w:t>
      </w:r>
      <w:r w:rsidRPr="00086181">
        <w:rPr>
          <w:rFonts w:eastAsia="Times New Roman" w:cstheme="minorHAnsi"/>
          <w:lang w:eastAsia="pt-BR"/>
        </w:rPr>
        <w:t xml:space="preserve"> A solução proposta responde às transformações no mercado de construção habitacional, com maior padronização, requisitos de desempenho (NBR 15</w:t>
      </w:r>
      <w:r w:rsidR="00127C2A">
        <w:rPr>
          <w:rFonts w:eastAsia="Times New Roman" w:cstheme="minorHAnsi"/>
          <w:lang w:eastAsia="pt-BR"/>
        </w:rPr>
        <w:t>.</w:t>
      </w:r>
      <w:r w:rsidRPr="00086181">
        <w:rPr>
          <w:rFonts w:eastAsia="Times New Roman" w:cstheme="minorHAnsi"/>
          <w:lang w:eastAsia="pt-BR"/>
        </w:rPr>
        <w:t xml:space="preserve">575) e necessidade de rastreabilidade digital dos atos, entregando moradias com padrões mínimos de desempenho, acessibilidade e segurança, em consonância com os princípios </w:t>
      </w:r>
      <w:r w:rsidRPr="00127C2A">
        <w:rPr>
          <w:rFonts w:eastAsia="Times New Roman" w:cstheme="minorHAnsi"/>
          <w:lang w:eastAsia="pt-BR"/>
        </w:rPr>
        <w:t xml:space="preserve">estabelecidos no art. </w:t>
      </w:r>
      <w:r w:rsidR="00127C2A" w:rsidRPr="00127C2A">
        <w:rPr>
          <w:rFonts w:eastAsia="Times New Roman" w:cstheme="minorHAnsi"/>
          <w:lang w:eastAsia="pt-BR"/>
        </w:rPr>
        <w:t>3º, X da Lei Municipal nº 1.154</w:t>
      </w:r>
      <w:r w:rsidRPr="00127C2A">
        <w:rPr>
          <w:rFonts w:eastAsia="Times New Roman" w:cstheme="minorHAnsi"/>
          <w:lang w:eastAsia="pt-BR"/>
        </w:rPr>
        <w:t>/202</w:t>
      </w:r>
      <w:r w:rsidR="00127C2A" w:rsidRPr="00127C2A">
        <w:rPr>
          <w:rFonts w:eastAsia="Times New Roman" w:cstheme="minorHAnsi"/>
          <w:lang w:eastAsia="pt-BR"/>
        </w:rPr>
        <w:t>4</w:t>
      </w:r>
      <w:r w:rsidRPr="00127C2A">
        <w:rPr>
          <w:rFonts w:eastAsia="Times New Roman" w:cstheme="minorHAnsi"/>
          <w:lang w:eastAsia="pt-BR"/>
        </w:rPr>
        <w:t>, que determina "o respeito às normas de acessibilidade na elaboração dos programas habitacionais".</w:t>
      </w:r>
    </w:p>
    <w:p w14:paraId="440FA9AF" w14:textId="0B53D17A" w:rsidR="00086181" w:rsidRPr="00086181" w:rsidRDefault="00086181" w:rsidP="00086181">
      <w:pPr>
        <w:spacing w:after="0" w:line="240" w:lineRule="auto"/>
        <w:jc w:val="both"/>
        <w:outlineLvl w:val="1"/>
        <w:rPr>
          <w:rFonts w:eastAsia="Times New Roman" w:cstheme="minorHAnsi"/>
          <w:lang w:eastAsia="pt-BR"/>
        </w:rPr>
      </w:pPr>
      <w:r w:rsidRPr="00086181">
        <w:rPr>
          <w:rFonts w:eastAsia="Times New Roman" w:cstheme="minorHAnsi"/>
          <w:b/>
          <w:bCs/>
          <w:lang w:eastAsia="pt-BR"/>
        </w:rPr>
        <w:t>3.5.</w:t>
      </w:r>
      <w:r w:rsidRPr="00086181">
        <w:rPr>
          <w:rFonts w:eastAsia="Times New Roman" w:cstheme="minorHAnsi"/>
          <w:lang w:eastAsia="pt-BR"/>
        </w:rPr>
        <w:t xml:space="preserve"> A construção de unidades habitacionais de interesse social materializa os objetivos previstos no </w:t>
      </w:r>
      <w:r w:rsidR="00127C2A" w:rsidRPr="00127C2A">
        <w:rPr>
          <w:rFonts w:eastAsia="Times New Roman" w:cstheme="minorHAnsi"/>
          <w:lang w:eastAsia="pt-BR"/>
        </w:rPr>
        <w:t>art. 5</w:t>
      </w:r>
      <w:r w:rsidRPr="00127C2A">
        <w:rPr>
          <w:rFonts w:eastAsia="Times New Roman" w:cstheme="minorHAnsi"/>
          <w:lang w:eastAsia="pt-BR"/>
        </w:rPr>
        <w:t>º da Lei Municipal nº 1.</w:t>
      </w:r>
      <w:r w:rsidR="00127C2A" w:rsidRPr="00127C2A">
        <w:rPr>
          <w:rFonts w:eastAsia="Times New Roman" w:cstheme="minorHAnsi"/>
          <w:lang w:eastAsia="pt-BR"/>
        </w:rPr>
        <w:t>154</w:t>
      </w:r>
      <w:r w:rsidRPr="00127C2A">
        <w:rPr>
          <w:rFonts w:eastAsia="Times New Roman" w:cstheme="minorHAnsi"/>
          <w:lang w:eastAsia="pt-BR"/>
        </w:rPr>
        <w:t>/202</w:t>
      </w:r>
      <w:r w:rsidR="00127C2A" w:rsidRPr="00127C2A">
        <w:rPr>
          <w:rFonts w:eastAsia="Times New Roman" w:cstheme="minorHAnsi"/>
          <w:lang w:eastAsia="pt-BR"/>
        </w:rPr>
        <w:t>4</w:t>
      </w:r>
      <w:r w:rsidRPr="00127C2A">
        <w:rPr>
          <w:rFonts w:eastAsia="Times New Roman" w:cstheme="minorHAnsi"/>
          <w:lang w:eastAsia="pt-BR"/>
        </w:rPr>
        <w:t>, particularmente o desenvolvimento de "</w:t>
      </w:r>
      <w:r w:rsidR="00127C2A" w:rsidRPr="00127C2A">
        <w:rPr>
          <w:rFonts w:eastAsia="Times New Roman" w:cstheme="minorHAnsi"/>
          <w:lang w:eastAsia="pt-BR"/>
        </w:rPr>
        <w:t>produção de novas moradias em lotes urbanizados”</w:t>
      </w:r>
      <w:r w:rsidRPr="00127C2A">
        <w:rPr>
          <w:rFonts w:eastAsia="Times New Roman" w:cstheme="minorHAnsi"/>
          <w:lang w:eastAsia="pt-BR"/>
        </w:rPr>
        <w:t xml:space="preserve">, </w:t>
      </w:r>
      <w:r w:rsidRPr="00086181">
        <w:rPr>
          <w:rFonts w:eastAsia="Times New Roman" w:cstheme="minorHAnsi"/>
          <w:lang w:eastAsia="pt-BR"/>
        </w:rPr>
        <w:t>ampliando o acesso à moradia digna, reduzindo coabitações e situações de risco, fomentando inclusão social e fortalecendo vínculos comunitários.</w:t>
      </w:r>
    </w:p>
    <w:p w14:paraId="27ED7664" w14:textId="77777777" w:rsidR="00086181" w:rsidRPr="00086181" w:rsidRDefault="00C222A1" w:rsidP="00086181">
      <w:pPr>
        <w:spacing w:after="0" w:line="240" w:lineRule="auto"/>
        <w:jc w:val="both"/>
        <w:outlineLvl w:val="1"/>
        <w:rPr>
          <w:rFonts w:eastAsia="Times New Roman" w:cstheme="minorHAnsi"/>
          <w:b/>
          <w:bCs/>
          <w:lang w:eastAsia="pt-BR"/>
        </w:rPr>
      </w:pPr>
      <w:r>
        <w:rPr>
          <w:rFonts w:cstheme="minorHAnsi"/>
        </w:rPr>
        <w:pict w14:anchorId="5EBF46BD">
          <v:rect id="_x0000_i1027" style="width:0;height:1.5pt" o:hralign="center" o:hrstd="t" o:hr="t" fillcolor="#a0a0a0" stroked="f"/>
        </w:pict>
      </w:r>
      <w:r w:rsidR="00086181" w:rsidRPr="00086181">
        <w:rPr>
          <w:rFonts w:eastAsia="Times New Roman" w:cstheme="minorHAnsi"/>
          <w:b/>
          <w:bCs/>
          <w:lang w:eastAsia="pt-BR"/>
        </w:rPr>
        <w:t>4. ÁREA REQUISITANTE</w:t>
      </w:r>
    </w:p>
    <w:p w14:paraId="5BE3AFAC" w14:textId="1D74B7F2"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4.1. Se</w:t>
      </w:r>
      <w:r w:rsidR="006A6B19">
        <w:rPr>
          <w:rFonts w:eastAsia="Times New Roman" w:cstheme="minorHAnsi"/>
          <w:lang w:eastAsia="pt-BR"/>
        </w:rPr>
        <w:t xml:space="preserve">tor requisitante: Divisão de Habitação / Departamento de Projetos Sociais / </w:t>
      </w:r>
      <w:r w:rsidR="006A6B19" w:rsidRPr="006A6B19">
        <w:rPr>
          <w:rFonts w:eastAsia="Times New Roman" w:cstheme="minorHAnsi"/>
          <w:lang w:eastAsia="pt-BR"/>
        </w:rPr>
        <w:t>Secretaria de Assistência Social</w:t>
      </w:r>
      <w:r w:rsidR="006A6B19">
        <w:rPr>
          <w:rFonts w:eastAsia="Times New Roman" w:cstheme="minorHAnsi"/>
          <w:lang w:eastAsia="pt-BR"/>
        </w:rPr>
        <w:t>.</w:t>
      </w:r>
    </w:p>
    <w:p w14:paraId="48D72F0D" w14:textId="3B64917C"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RESPONSÁVEL:</w:t>
      </w:r>
      <w:r w:rsidRPr="00086181">
        <w:rPr>
          <w:rFonts w:eastAsia="Times New Roman" w:cstheme="minorHAnsi"/>
          <w:lang w:eastAsia="pt-BR"/>
        </w:rPr>
        <w:t xml:space="preserve"> </w:t>
      </w:r>
      <w:proofErr w:type="spellStart"/>
      <w:r w:rsidR="00EF6864">
        <w:rPr>
          <w:rFonts w:eastAsia="Times New Roman" w:cstheme="minorHAnsi"/>
          <w:lang w:eastAsia="pt-BR"/>
        </w:rPr>
        <w:t>Odinei</w:t>
      </w:r>
      <w:proofErr w:type="spellEnd"/>
      <w:r w:rsidR="00EF6864">
        <w:rPr>
          <w:rFonts w:eastAsia="Times New Roman" w:cstheme="minorHAnsi"/>
          <w:lang w:eastAsia="pt-BR"/>
        </w:rPr>
        <w:t xml:space="preserve"> Jose </w:t>
      </w:r>
      <w:proofErr w:type="spellStart"/>
      <w:r w:rsidR="00EF6864">
        <w:rPr>
          <w:rFonts w:eastAsia="Times New Roman" w:cstheme="minorHAnsi"/>
          <w:lang w:eastAsia="pt-BR"/>
        </w:rPr>
        <w:t>Rebonatto</w:t>
      </w:r>
      <w:proofErr w:type="spellEnd"/>
      <w:r w:rsidR="00DF034C" w:rsidRPr="00DF034C">
        <w:rPr>
          <w:rFonts w:eastAsia="Times New Roman" w:cstheme="minorHAnsi"/>
          <w:lang w:eastAsia="pt-BR"/>
        </w:rPr>
        <w:t>.</w:t>
      </w:r>
    </w:p>
    <w:p w14:paraId="0234F033" w14:textId="77777777" w:rsidR="00086181" w:rsidRPr="00086181" w:rsidRDefault="00C222A1" w:rsidP="00086181">
      <w:pPr>
        <w:spacing w:after="0" w:line="240" w:lineRule="auto"/>
        <w:jc w:val="both"/>
        <w:outlineLvl w:val="1"/>
        <w:rPr>
          <w:rFonts w:eastAsia="Times New Roman" w:cstheme="minorHAnsi"/>
          <w:b/>
          <w:bCs/>
          <w:lang w:eastAsia="pt-BR"/>
        </w:rPr>
      </w:pPr>
      <w:r>
        <w:rPr>
          <w:rFonts w:cstheme="minorHAnsi"/>
        </w:rPr>
        <w:pict w14:anchorId="6B099999">
          <v:rect id="_x0000_i1028" style="width:0;height:1.5pt" o:hralign="center" o:hrstd="t" o:hr="t" fillcolor="#a0a0a0" stroked="f"/>
        </w:pict>
      </w:r>
      <w:r w:rsidR="00086181" w:rsidRPr="00086181">
        <w:rPr>
          <w:rFonts w:eastAsia="Times New Roman" w:cstheme="minorHAnsi"/>
          <w:b/>
          <w:bCs/>
          <w:lang w:eastAsia="pt-BR"/>
        </w:rPr>
        <w:t>5. DESCRIÇÃO DOS REQUISITOS DA CONTRATAÇÃO</w:t>
      </w:r>
    </w:p>
    <w:p w14:paraId="43EF8C46" w14:textId="77777777" w:rsidR="00086181" w:rsidRPr="00086181" w:rsidRDefault="00086181" w:rsidP="00086181">
      <w:pPr>
        <w:spacing w:after="0" w:line="240" w:lineRule="auto"/>
        <w:jc w:val="both"/>
        <w:outlineLvl w:val="2"/>
        <w:rPr>
          <w:rFonts w:eastAsia="Times New Roman" w:cstheme="minorHAnsi"/>
          <w:b/>
          <w:bCs/>
          <w:lang w:eastAsia="pt-BR"/>
        </w:rPr>
      </w:pPr>
      <w:r w:rsidRPr="00086181">
        <w:rPr>
          <w:rFonts w:eastAsia="Times New Roman" w:cstheme="minorHAnsi"/>
          <w:b/>
          <w:bCs/>
          <w:lang w:eastAsia="pt-BR"/>
        </w:rPr>
        <w:t>5.1. Natureza do objeto da contratação e forma de seleção do fornecedor</w:t>
      </w:r>
    </w:p>
    <w:p w14:paraId="57E538AA"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5.1.1. O objeto é classificado como "obra de engenharia", conforme alínea "b" do inciso XXI do art. 6° da Lei nº 14.133/2021.</w:t>
      </w:r>
    </w:p>
    <w:p w14:paraId="0FBBBD6F" w14:textId="16D57155"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 xml:space="preserve">5.1.2. A Contratada será selecionada por meio da realização de procedimento de </w:t>
      </w:r>
      <w:r w:rsidRPr="00086181">
        <w:rPr>
          <w:rFonts w:eastAsia="Times New Roman" w:cstheme="minorHAnsi"/>
          <w:b/>
          <w:bCs/>
          <w:lang w:eastAsia="pt-BR"/>
        </w:rPr>
        <w:t>LICITAÇÃO</w:t>
      </w:r>
      <w:r w:rsidRPr="00086181">
        <w:rPr>
          <w:rFonts w:eastAsia="Times New Roman" w:cstheme="minorHAnsi"/>
          <w:lang w:eastAsia="pt-BR"/>
        </w:rPr>
        <w:t xml:space="preserve">, na modalidade </w:t>
      </w:r>
      <w:r w:rsidRPr="00086181">
        <w:rPr>
          <w:rFonts w:eastAsia="Times New Roman" w:cstheme="minorHAnsi"/>
          <w:b/>
          <w:bCs/>
          <w:lang w:eastAsia="pt-BR"/>
        </w:rPr>
        <w:t>CONCORRÊNCIA</w:t>
      </w:r>
      <w:r w:rsidRPr="00086181">
        <w:rPr>
          <w:rFonts w:eastAsia="Times New Roman" w:cstheme="minorHAnsi"/>
          <w:lang w:eastAsia="pt-BR"/>
        </w:rPr>
        <w:t xml:space="preserve">, sob a forma </w:t>
      </w:r>
      <w:r w:rsidR="003240D7">
        <w:rPr>
          <w:rFonts w:eastAsia="Times New Roman" w:cstheme="minorHAnsi"/>
          <w:b/>
          <w:bCs/>
          <w:lang w:eastAsia="pt-BR"/>
        </w:rPr>
        <w:t>ELETRÔNICA</w:t>
      </w:r>
      <w:r w:rsidRPr="00086181">
        <w:rPr>
          <w:rFonts w:eastAsia="Times New Roman" w:cstheme="minorHAnsi"/>
          <w:lang w:eastAsia="pt-BR"/>
        </w:rPr>
        <w:t xml:space="preserve">, com adoção do critério de julgamento pelo </w:t>
      </w:r>
      <w:r w:rsidR="009172B0">
        <w:rPr>
          <w:rFonts w:eastAsia="Times New Roman" w:cstheme="minorHAnsi"/>
          <w:b/>
          <w:bCs/>
          <w:lang w:eastAsia="pt-BR"/>
        </w:rPr>
        <w:t>MAIOR DESCONTO</w:t>
      </w:r>
      <w:r w:rsidRPr="00086181">
        <w:rPr>
          <w:rFonts w:eastAsia="Times New Roman" w:cstheme="minorHAnsi"/>
          <w:lang w:eastAsia="pt-BR"/>
        </w:rPr>
        <w:t xml:space="preserve">, no </w:t>
      </w:r>
      <w:r w:rsidRPr="00334A16">
        <w:rPr>
          <w:rFonts w:eastAsia="Times New Roman" w:cstheme="minorHAnsi"/>
          <w:lang w:eastAsia="pt-BR"/>
        </w:rPr>
        <w:t xml:space="preserve">modo de disputa </w:t>
      </w:r>
      <w:r w:rsidRPr="00334A16">
        <w:rPr>
          <w:rFonts w:eastAsia="Times New Roman" w:cstheme="minorHAnsi"/>
          <w:b/>
          <w:bCs/>
          <w:lang w:eastAsia="pt-BR"/>
        </w:rPr>
        <w:t>ABERTO</w:t>
      </w:r>
      <w:r w:rsidR="00EA7BFD" w:rsidRPr="00334A16">
        <w:rPr>
          <w:rFonts w:eastAsia="Times New Roman" w:cstheme="minorHAnsi"/>
          <w:b/>
          <w:bCs/>
          <w:lang w:eastAsia="pt-BR"/>
        </w:rPr>
        <w:t>/FECHADO</w:t>
      </w:r>
      <w:r w:rsidRPr="00334A16">
        <w:rPr>
          <w:rFonts w:eastAsia="Times New Roman" w:cstheme="minorHAnsi"/>
          <w:lang w:eastAsia="pt-BR"/>
        </w:rPr>
        <w:t xml:space="preserve">, sob </w:t>
      </w:r>
      <w:r w:rsidRPr="00086181">
        <w:rPr>
          <w:rFonts w:eastAsia="Times New Roman" w:cstheme="minorHAnsi"/>
          <w:lang w:eastAsia="pt-BR"/>
        </w:rPr>
        <w:t xml:space="preserve">a execução de </w:t>
      </w:r>
      <w:r w:rsidRPr="00086181">
        <w:rPr>
          <w:rFonts w:eastAsia="Times New Roman" w:cstheme="minorHAnsi"/>
          <w:b/>
          <w:bCs/>
          <w:lang w:eastAsia="pt-BR"/>
        </w:rPr>
        <w:t>EMPREITADA POR PREÇO GLOBAL</w:t>
      </w:r>
      <w:r w:rsidRPr="00086181">
        <w:rPr>
          <w:rFonts w:eastAsia="Times New Roman" w:cstheme="minorHAnsi"/>
          <w:lang w:eastAsia="pt-BR"/>
        </w:rPr>
        <w:t>.</w:t>
      </w:r>
    </w:p>
    <w:p w14:paraId="740A49CE" w14:textId="77777777" w:rsidR="00086181" w:rsidRPr="00086181" w:rsidRDefault="00086181" w:rsidP="00086181">
      <w:pPr>
        <w:spacing w:after="0" w:line="240" w:lineRule="auto"/>
        <w:jc w:val="both"/>
        <w:rPr>
          <w:rFonts w:eastAsia="Times New Roman" w:cstheme="minorHAnsi"/>
          <w:lang w:eastAsia="pt-BR"/>
        </w:rPr>
      </w:pPr>
    </w:p>
    <w:p w14:paraId="49BE5C05" w14:textId="77777777" w:rsidR="00086181" w:rsidRPr="00086181" w:rsidRDefault="00086181" w:rsidP="00086181">
      <w:pPr>
        <w:spacing w:after="0" w:line="240" w:lineRule="auto"/>
        <w:jc w:val="both"/>
        <w:outlineLvl w:val="2"/>
        <w:rPr>
          <w:rFonts w:eastAsia="Times New Roman" w:cstheme="minorHAnsi"/>
          <w:b/>
          <w:bCs/>
          <w:lang w:eastAsia="pt-BR"/>
        </w:rPr>
      </w:pPr>
      <w:r w:rsidRPr="00086181">
        <w:rPr>
          <w:rFonts w:eastAsia="Times New Roman" w:cstheme="minorHAnsi"/>
          <w:b/>
          <w:bCs/>
          <w:lang w:eastAsia="pt-BR"/>
        </w:rPr>
        <w:t>5.2. Duração do contrato -- Prazo da Execução dos Serviços e Vigência Contratual</w:t>
      </w:r>
    </w:p>
    <w:p w14:paraId="26DD1325"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 xml:space="preserve">5.2.1. O prazo para o </w:t>
      </w:r>
      <w:r w:rsidRPr="00086181">
        <w:rPr>
          <w:rFonts w:eastAsia="Times New Roman" w:cstheme="minorHAnsi"/>
          <w:b/>
          <w:bCs/>
          <w:u w:val="single"/>
          <w:lang w:eastAsia="pt-BR"/>
        </w:rPr>
        <w:t>início da obra será de até 10 (dez) dias úteis após emitida ordem de serviço</w:t>
      </w:r>
      <w:r w:rsidRPr="00086181">
        <w:rPr>
          <w:rFonts w:eastAsia="Times New Roman" w:cstheme="minorHAnsi"/>
          <w:lang w:eastAsia="pt-BR"/>
        </w:rPr>
        <w:t>.</w:t>
      </w:r>
    </w:p>
    <w:p w14:paraId="0A34386E"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5.2.2. O prazo de execução do objeto será contado a partir da data da emissão da ordem de serviço.</w:t>
      </w:r>
    </w:p>
    <w:p w14:paraId="10657A1A"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 xml:space="preserve">5.2.3. O prazo de </w:t>
      </w:r>
      <w:r w:rsidRPr="00086181">
        <w:rPr>
          <w:rFonts w:eastAsia="Times New Roman" w:cstheme="minorHAnsi"/>
          <w:b/>
          <w:bCs/>
          <w:u w:val="single"/>
          <w:lang w:eastAsia="pt-BR"/>
        </w:rPr>
        <w:t>vigência da contratação é de 24 (vinte e quatro) meses contados da assinatura do contrato</w:t>
      </w:r>
      <w:r w:rsidRPr="00086181">
        <w:rPr>
          <w:rFonts w:eastAsia="Times New Roman" w:cstheme="minorHAnsi"/>
          <w:lang w:eastAsia="pt-BR"/>
        </w:rPr>
        <w:t>, na forma do artigo 105 da Lei n° 14.133, de 2021, podendo ser prorrogado, conforme os critérios legais e por vontade da Administração Municipal, devidamente justificado e com anuência da CONTRATADA.</w:t>
      </w:r>
    </w:p>
    <w:p w14:paraId="2009FC62" w14:textId="6D4FF0E8"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 xml:space="preserve">5.2.4. </w:t>
      </w:r>
      <w:r w:rsidRPr="00086181">
        <w:rPr>
          <w:rFonts w:eastAsia="Times New Roman" w:cstheme="minorHAnsi"/>
          <w:b/>
          <w:bCs/>
          <w:u w:val="single"/>
          <w:lang w:eastAsia="pt-BR"/>
        </w:rPr>
        <w:t>Prazo de execução da obra: 1</w:t>
      </w:r>
      <w:r w:rsidR="004626DB">
        <w:rPr>
          <w:rFonts w:eastAsia="Times New Roman" w:cstheme="minorHAnsi"/>
          <w:b/>
          <w:bCs/>
          <w:u w:val="single"/>
          <w:lang w:eastAsia="pt-BR"/>
        </w:rPr>
        <w:t>8</w:t>
      </w:r>
      <w:r w:rsidRPr="00086181">
        <w:rPr>
          <w:rFonts w:eastAsia="Times New Roman" w:cstheme="minorHAnsi"/>
          <w:b/>
          <w:bCs/>
          <w:u w:val="single"/>
          <w:lang w:eastAsia="pt-BR"/>
        </w:rPr>
        <w:t xml:space="preserve"> (d</w:t>
      </w:r>
      <w:r w:rsidR="004626DB">
        <w:rPr>
          <w:rFonts w:eastAsia="Times New Roman" w:cstheme="minorHAnsi"/>
          <w:b/>
          <w:bCs/>
          <w:u w:val="single"/>
          <w:lang w:eastAsia="pt-BR"/>
        </w:rPr>
        <w:t>ezoito</w:t>
      </w:r>
      <w:r w:rsidRPr="00086181">
        <w:rPr>
          <w:rFonts w:eastAsia="Times New Roman" w:cstheme="minorHAnsi"/>
          <w:b/>
          <w:bCs/>
          <w:u w:val="single"/>
          <w:lang w:eastAsia="pt-BR"/>
        </w:rPr>
        <w:t>) meses, contados da ordem de serviço</w:t>
      </w:r>
      <w:r w:rsidRPr="00086181">
        <w:rPr>
          <w:rFonts w:eastAsia="Times New Roman" w:cstheme="minorHAnsi"/>
          <w:lang w:eastAsia="pt-BR"/>
        </w:rPr>
        <w:t>.</w:t>
      </w:r>
    </w:p>
    <w:p w14:paraId="3A23F346" w14:textId="77777777" w:rsidR="00086181" w:rsidRPr="00086181" w:rsidRDefault="00086181" w:rsidP="00086181">
      <w:pPr>
        <w:spacing w:after="0" w:line="240" w:lineRule="auto"/>
        <w:jc w:val="both"/>
        <w:rPr>
          <w:rFonts w:eastAsia="Times New Roman" w:cstheme="minorHAnsi"/>
          <w:lang w:eastAsia="pt-BR"/>
        </w:rPr>
      </w:pPr>
    </w:p>
    <w:p w14:paraId="10389CB3" w14:textId="77777777" w:rsidR="00086181" w:rsidRPr="00086181" w:rsidRDefault="00086181" w:rsidP="00086181">
      <w:pPr>
        <w:spacing w:after="0" w:line="240" w:lineRule="auto"/>
        <w:jc w:val="both"/>
        <w:outlineLvl w:val="2"/>
        <w:rPr>
          <w:rFonts w:eastAsia="Times New Roman" w:cstheme="minorHAnsi"/>
          <w:b/>
          <w:bCs/>
          <w:lang w:eastAsia="pt-BR"/>
        </w:rPr>
      </w:pPr>
      <w:r w:rsidRPr="00086181">
        <w:rPr>
          <w:rFonts w:eastAsia="Times New Roman" w:cstheme="minorHAnsi"/>
          <w:b/>
          <w:bCs/>
          <w:lang w:eastAsia="pt-BR"/>
        </w:rPr>
        <w:t>5.3. Vistoria dos locais</w:t>
      </w:r>
    </w:p>
    <w:p w14:paraId="66E03174" w14:textId="586990EC"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5.3.1.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horas e das 13:30 às 17:</w:t>
      </w:r>
      <w:r w:rsidR="00900AB8">
        <w:rPr>
          <w:rFonts w:eastAsia="Times New Roman" w:cstheme="minorHAnsi"/>
          <w:lang w:eastAsia="pt-BR"/>
        </w:rPr>
        <w:t>0</w:t>
      </w:r>
      <w:r w:rsidRPr="00086181">
        <w:rPr>
          <w:rFonts w:eastAsia="Times New Roman" w:cstheme="minorHAnsi"/>
          <w:lang w:eastAsia="pt-BR"/>
        </w:rPr>
        <w:t xml:space="preserve">0 horas, </w:t>
      </w:r>
      <w:r w:rsidRPr="00086181">
        <w:rPr>
          <w:rFonts w:eastAsia="Times New Roman" w:cstheme="minorHAnsi"/>
          <w:b/>
          <w:bCs/>
          <w:u w:val="single"/>
          <w:lang w:eastAsia="pt-BR"/>
        </w:rPr>
        <w:t>com agendamento prévio (até 48 horas que anteceda a sessão pública) no Departamento de Engenhari</w:t>
      </w:r>
      <w:r w:rsidR="00900AB8">
        <w:rPr>
          <w:rFonts w:eastAsia="Times New Roman" w:cstheme="minorHAnsi"/>
          <w:b/>
          <w:bCs/>
          <w:u w:val="single"/>
          <w:lang w:eastAsia="pt-BR"/>
        </w:rPr>
        <w:t>a Municipal no telefone (46) 3534-8084</w:t>
      </w:r>
      <w:r w:rsidRPr="00086181">
        <w:rPr>
          <w:rFonts w:eastAsia="Times New Roman" w:cstheme="minorHAnsi"/>
          <w:b/>
          <w:bCs/>
          <w:u w:val="single"/>
          <w:lang w:eastAsia="pt-BR"/>
        </w:rPr>
        <w:t xml:space="preserve"> ou (46) 3545-80</w:t>
      </w:r>
      <w:r w:rsidR="00900AB8">
        <w:rPr>
          <w:rFonts w:eastAsia="Times New Roman" w:cstheme="minorHAnsi"/>
          <w:b/>
          <w:bCs/>
          <w:u w:val="single"/>
          <w:lang w:eastAsia="pt-BR"/>
        </w:rPr>
        <w:t>50</w:t>
      </w:r>
      <w:r w:rsidRPr="00086181">
        <w:rPr>
          <w:rFonts w:eastAsia="Times New Roman" w:cstheme="minorHAnsi"/>
          <w:lang w:eastAsia="pt-BR"/>
        </w:rPr>
        <w:t>.</w:t>
      </w:r>
    </w:p>
    <w:p w14:paraId="41D61259"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5.3.2. Serão disponibilizados data e horário diferentes aos interessados em realizar a vistoria prévia.</w:t>
      </w:r>
    </w:p>
    <w:p w14:paraId="4C8AA6B0"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lastRenderedPageBreak/>
        <w:t>5.3.3. Para a vistoria, o representante legal da empresa ou responsável técnico deverá estar devidamente identificado, apresentando documento de identidade civil e documento expedido pela empresa, comprovando sua habilitação para a realização da vistoria.</w:t>
      </w:r>
    </w:p>
    <w:p w14:paraId="7E299D47"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5.3.4.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D83A9DA" w14:textId="77777777" w:rsidR="00086181" w:rsidRPr="00086181" w:rsidRDefault="00086181" w:rsidP="00086181">
      <w:pPr>
        <w:spacing w:after="0" w:line="240" w:lineRule="auto"/>
        <w:jc w:val="both"/>
        <w:rPr>
          <w:rFonts w:eastAsia="Times New Roman" w:cstheme="minorHAnsi"/>
          <w:lang w:eastAsia="pt-BR"/>
        </w:rPr>
      </w:pPr>
    </w:p>
    <w:p w14:paraId="5F17C9D0" w14:textId="77777777" w:rsidR="00086181" w:rsidRPr="00086181" w:rsidRDefault="00086181" w:rsidP="00086181">
      <w:pPr>
        <w:spacing w:after="0" w:line="240" w:lineRule="auto"/>
        <w:jc w:val="both"/>
        <w:outlineLvl w:val="2"/>
        <w:rPr>
          <w:rFonts w:eastAsia="Times New Roman" w:cstheme="minorHAnsi"/>
          <w:b/>
          <w:bCs/>
          <w:lang w:eastAsia="pt-BR"/>
        </w:rPr>
      </w:pPr>
      <w:r w:rsidRPr="00086181">
        <w:rPr>
          <w:rFonts w:eastAsia="Times New Roman" w:cstheme="minorHAnsi"/>
          <w:b/>
          <w:bCs/>
          <w:lang w:eastAsia="pt-BR"/>
        </w:rPr>
        <w:t>5.4. Licitação exclusiva ME/MEI/EPP</w:t>
      </w:r>
    </w:p>
    <w:p w14:paraId="2EA6248E"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5.4.1. Não.</w:t>
      </w:r>
    </w:p>
    <w:p w14:paraId="36D515F5" w14:textId="77777777" w:rsidR="00086181" w:rsidRPr="00086181" w:rsidRDefault="00086181" w:rsidP="00086181">
      <w:pPr>
        <w:spacing w:after="0" w:line="240" w:lineRule="auto"/>
        <w:jc w:val="both"/>
        <w:rPr>
          <w:rFonts w:eastAsia="Times New Roman" w:cstheme="minorHAnsi"/>
          <w:lang w:eastAsia="pt-BR"/>
        </w:rPr>
      </w:pPr>
    </w:p>
    <w:p w14:paraId="27B81E97" w14:textId="77777777" w:rsidR="00086181" w:rsidRPr="00086181" w:rsidRDefault="00086181" w:rsidP="00086181">
      <w:pPr>
        <w:spacing w:after="0" w:line="240" w:lineRule="auto"/>
        <w:jc w:val="both"/>
        <w:rPr>
          <w:rFonts w:eastAsia="Times New Roman" w:cstheme="minorHAnsi"/>
          <w:b/>
          <w:bCs/>
          <w:lang w:eastAsia="pt-BR"/>
        </w:rPr>
      </w:pPr>
      <w:r w:rsidRPr="00086181">
        <w:rPr>
          <w:rFonts w:eastAsia="Times New Roman" w:cstheme="minorHAnsi"/>
          <w:b/>
          <w:bCs/>
          <w:lang w:eastAsia="pt-BR"/>
        </w:rPr>
        <w:t>5.5. Participação de Consórcios Públicos</w:t>
      </w:r>
    </w:p>
    <w:p w14:paraId="5D7A3E60" w14:textId="77777777" w:rsidR="00086181" w:rsidRPr="00086181" w:rsidRDefault="00086181" w:rsidP="00086181">
      <w:pPr>
        <w:spacing w:after="0" w:line="240" w:lineRule="auto"/>
        <w:jc w:val="both"/>
        <w:rPr>
          <w:rFonts w:eastAsia="Times New Roman" w:cstheme="minorHAnsi"/>
          <w:b/>
          <w:bCs/>
          <w:lang w:eastAsia="pt-BR"/>
        </w:rPr>
      </w:pPr>
      <w:r w:rsidRPr="00086181">
        <w:rPr>
          <w:rFonts w:eastAsia="Times New Roman" w:cstheme="minorHAnsi"/>
          <w:b/>
          <w:bCs/>
          <w:lang w:eastAsia="pt-BR"/>
        </w:rPr>
        <w:t xml:space="preserve">5.5.1. </w:t>
      </w:r>
      <w:r w:rsidRPr="00086181">
        <w:rPr>
          <w:rFonts w:eastAsia="Times New Roman" w:cstheme="minorHAnsi"/>
          <w:lang w:eastAsia="pt-BR"/>
        </w:rPr>
        <w:t>Será vedado a participação nesta licitação por trata-se de obras comuns de engenharia e não se trata de grande vulto financeiro</w:t>
      </w:r>
      <w:r w:rsidRPr="00086181">
        <w:rPr>
          <w:rFonts w:eastAsia="Times New Roman" w:cstheme="minorHAnsi"/>
          <w:b/>
          <w:bCs/>
          <w:lang w:eastAsia="pt-BR"/>
        </w:rPr>
        <w:t>.</w:t>
      </w:r>
    </w:p>
    <w:p w14:paraId="35B7D991"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5.5.2.</w:t>
      </w:r>
      <w:r w:rsidRPr="00086181">
        <w:rPr>
          <w:rFonts w:eastAsia="Times New Roman" w:cstheme="minorHAnsi"/>
          <w:lang w:eastAsia="pt-BR"/>
        </w:rPr>
        <w:t xml:space="preserve"> O art. 33 da Lei de Licitações expressamente atribui à Administração a prerrogativa de admitir a participação de consórcios. Está, portanto, no âmbito da discricionaridade da Administração. Isto porque, ao nosso ver, a formação de consórcio tanto pode se prestar a fomentar a concorrência (consórcio de empresas menores que, de outra forma, não participariam do certame), quanto a cerceá-la (associação de empresas que, caso contrário, concorreriam entre si). Com os exemplos fornecidos pelo Bacen, vemos que é prática comum a não-aceitação de consórcios. (Acórdão 2813/2004 Primeira Câmara - TCU)</w:t>
      </w:r>
    </w:p>
    <w:p w14:paraId="692270B5"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5.5.3.</w:t>
      </w:r>
      <w:r w:rsidRPr="00086181">
        <w:rPr>
          <w:rFonts w:eastAsia="Times New Roman" w:cstheme="minorHAnsi"/>
          <w:lang w:eastAsia="pt-BR"/>
        </w:rPr>
        <w:t xml:space="preserve"> Posto isto, a permissão da participação de empresas, constituídas sob a forma de consórcio, poderia trazer prejuízos ao ânimo competitivo do certame, bem como na busca pela proposta mais vantajosa.</w:t>
      </w:r>
    </w:p>
    <w:p w14:paraId="694AB235" w14:textId="77777777" w:rsidR="00086181" w:rsidRPr="00086181" w:rsidRDefault="00086181" w:rsidP="00086181">
      <w:pPr>
        <w:spacing w:after="0" w:line="240" w:lineRule="auto"/>
        <w:jc w:val="both"/>
        <w:rPr>
          <w:rFonts w:eastAsia="Times New Roman" w:cstheme="minorHAnsi"/>
          <w:b/>
          <w:bCs/>
          <w:lang w:eastAsia="pt-BR"/>
        </w:rPr>
      </w:pPr>
    </w:p>
    <w:p w14:paraId="71A38F04" w14:textId="77777777" w:rsidR="00086181" w:rsidRPr="00086181" w:rsidRDefault="00086181" w:rsidP="00086181">
      <w:pPr>
        <w:spacing w:after="0" w:line="240" w:lineRule="auto"/>
        <w:jc w:val="both"/>
        <w:rPr>
          <w:rFonts w:eastAsia="Times New Roman" w:cstheme="minorHAnsi"/>
          <w:b/>
          <w:bCs/>
          <w:lang w:eastAsia="pt-BR"/>
        </w:rPr>
      </w:pPr>
      <w:r w:rsidRPr="00086181">
        <w:rPr>
          <w:rFonts w:eastAsia="Times New Roman" w:cstheme="minorHAnsi"/>
          <w:b/>
          <w:bCs/>
          <w:lang w:eastAsia="pt-BR"/>
        </w:rPr>
        <w:t>5.6. Responsabilidade sobre calçadas existentes</w:t>
      </w:r>
    </w:p>
    <w:p w14:paraId="2AB27EA5"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5.6.1. A empresa contratada será responsável pela preservação das calçadas já implantadas durante a execução dos serviços. Eventuais danos deverão ser integralmente reparados e restituídos às condições originais, sem qualquer ônus ao Município, sob pena de não ser efetuado o atesto da medição final.</w:t>
      </w:r>
    </w:p>
    <w:p w14:paraId="1CB152E4" w14:textId="77777777" w:rsidR="00086181" w:rsidRPr="00086181" w:rsidRDefault="00C222A1" w:rsidP="00086181">
      <w:pPr>
        <w:spacing w:after="0" w:line="240" w:lineRule="auto"/>
        <w:jc w:val="both"/>
        <w:outlineLvl w:val="1"/>
        <w:rPr>
          <w:rFonts w:eastAsia="Times New Roman" w:cstheme="minorHAnsi"/>
          <w:b/>
          <w:bCs/>
          <w:lang w:eastAsia="pt-BR"/>
        </w:rPr>
      </w:pPr>
      <w:r>
        <w:rPr>
          <w:rFonts w:cstheme="minorHAnsi"/>
        </w:rPr>
        <w:pict w14:anchorId="6A5673B9">
          <v:rect id="_x0000_i1029" style="width:0;height:1.5pt" o:hralign="center" o:hrstd="t" o:hr="t" fillcolor="#a0a0a0" stroked="f"/>
        </w:pict>
      </w:r>
      <w:r w:rsidR="00086181" w:rsidRPr="00086181">
        <w:rPr>
          <w:rFonts w:eastAsia="Times New Roman" w:cstheme="minorHAnsi"/>
          <w:b/>
          <w:bCs/>
          <w:lang w:eastAsia="pt-BR"/>
        </w:rPr>
        <w:t>6. DESCRIÇÃO DA SOLUÇÃO COMO UM TODO CONSIDERADO O CICLO DE VIDA DO OBJETO</w:t>
      </w:r>
    </w:p>
    <w:p w14:paraId="59C5AB3A" w14:textId="44014A55"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6.1.</w:t>
      </w:r>
      <w:r w:rsidRPr="00086181">
        <w:rPr>
          <w:rFonts w:eastAsia="Times New Roman" w:cstheme="minorHAnsi"/>
          <w:lang w:eastAsia="pt-BR"/>
        </w:rPr>
        <w:t xml:space="preserve"> A execução de 1</w:t>
      </w:r>
      <w:r w:rsidR="00255DF4">
        <w:rPr>
          <w:rFonts w:eastAsia="Times New Roman" w:cstheme="minorHAnsi"/>
          <w:lang w:eastAsia="pt-BR"/>
        </w:rPr>
        <w:t>0</w:t>
      </w:r>
      <w:r w:rsidRPr="00086181">
        <w:rPr>
          <w:rFonts w:eastAsia="Times New Roman" w:cstheme="minorHAnsi"/>
          <w:lang w:eastAsia="pt-BR"/>
        </w:rPr>
        <w:t xml:space="preserve"> (</w:t>
      </w:r>
      <w:r w:rsidR="00255DF4">
        <w:rPr>
          <w:rFonts w:eastAsia="Times New Roman" w:cstheme="minorHAnsi"/>
          <w:lang w:eastAsia="pt-BR"/>
        </w:rPr>
        <w:t>dez</w:t>
      </w:r>
      <w:r w:rsidRPr="00086181">
        <w:rPr>
          <w:rFonts w:eastAsia="Times New Roman" w:cstheme="minorHAnsi"/>
          <w:lang w:eastAsia="pt-BR"/>
        </w:rPr>
        <w:t>) unidades habitacionais de interesse social utilizando a combinação de estrutura de concreto armado com alvenaria de vedação, cobertura em duas águas com estrutura de madeira, representa uma solução tradicional e amplamente adotada na construção habitacional social. Essa abordagem garante segurança estrutural, flexibilidade no projeto, eficiência na execução e adequação ao padrão socioeconômico do público-alvo.</w:t>
      </w:r>
    </w:p>
    <w:p w14:paraId="0F46A4F8"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6.2.</w:t>
      </w:r>
      <w:r w:rsidRPr="00086181">
        <w:rPr>
          <w:rFonts w:eastAsia="Times New Roman" w:cstheme="minorHAnsi"/>
          <w:lang w:eastAsia="pt-BR"/>
        </w:rPr>
        <w:t xml:space="preserve"> Os serviços para construção das UHIS deverão obedecer às </w:t>
      </w:r>
      <w:proofErr w:type="spellStart"/>
      <w:r w:rsidRPr="00086181">
        <w:rPr>
          <w:rFonts w:eastAsia="Times New Roman" w:cstheme="minorHAnsi"/>
          <w:lang w:eastAsia="pt-BR"/>
        </w:rPr>
        <w:t>NBRs</w:t>
      </w:r>
      <w:proofErr w:type="spellEnd"/>
      <w:r w:rsidRPr="00086181">
        <w:rPr>
          <w:rFonts w:eastAsia="Times New Roman" w:cstheme="minorHAnsi"/>
          <w:lang w:eastAsia="pt-BR"/>
        </w:rPr>
        <w:t xml:space="preserve"> 15.575 (Desempenho de Edificações Habitacionais), 15.270, 13.753, 16.055, 6118, 14931, 6.120, 7.480 e demais normas técnicas aplicáveis.</w:t>
      </w:r>
    </w:p>
    <w:p w14:paraId="243369DB"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b/>
          <w:bCs/>
          <w:lang w:eastAsia="pt-BR"/>
        </w:rPr>
        <w:t>6.3.</w:t>
      </w:r>
      <w:r w:rsidRPr="00086181">
        <w:rPr>
          <w:rFonts w:eastAsia="Times New Roman" w:cstheme="minorHAnsi"/>
          <w:lang w:eastAsia="pt-BR"/>
        </w:rPr>
        <w:t xml:space="preserve"> A solução integrada em lote único maximiza padronização e controle de qualidade, aproveita economia de escala na aquisição de materiais e logística, e simplifica a coordenação de múltiplas frentes de obra, refletindo-se em cronogramas mais estáveis e menor custo transacional.</w:t>
      </w:r>
    </w:p>
    <w:p w14:paraId="6370AD08" w14:textId="77777777" w:rsidR="00086181" w:rsidRPr="00086181" w:rsidRDefault="00C222A1" w:rsidP="00086181">
      <w:pPr>
        <w:spacing w:after="0" w:line="240" w:lineRule="auto"/>
        <w:jc w:val="both"/>
        <w:outlineLvl w:val="1"/>
        <w:rPr>
          <w:rFonts w:eastAsia="Times New Roman" w:cstheme="minorHAnsi"/>
          <w:b/>
          <w:bCs/>
          <w:lang w:eastAsia="pt-BR"/>
        </w:rPr>
      </w:pPr>
      <w:r>
        <w:rPr>
          <w:rFonts w:cstheme="minorHAnsi"/>
        </w:rPr>
        <w:pict w14:anchorId="11A264D7">
          <v:rect id="_x0000_i1030" style="width:0;height:1.5pt" o:hralign="center" o:hrstd="t" o:hr="t" fillcolor="#a0a0a0" stroked="f"/>
        </w:pict>
      </w:r>
      <w:r w:rsidR="00086181" w:rsidRPr="00086181">
        <w:rPr>
          <w:rFonts w:eastAsia="Times New Roman" w:cstheme="minorHAnsi"/>
          <w:b/>
          <w:bCs/>
          <w:lang w:eastAsia="pt-BR"/>
        </w:rPr>
        <w:t>7. REQUISITOS DA CONTRATAÇÃO</w:t>
      </w:r>
    </w:p>
    <w:p w14:paraId="74AAE7C4" w14:textId="77777777" w:rsidR="00086181" w:rsidRPr="00086181" w:rsidRDefault="00086181" w:rsidP="00086181">
      <w:pPr>
        <w:spacing w:after="0" w:line="240" w:lineRule="auto"/>
        <w:jc w:val="both"/>
        <w:outlineLvl w:val="2"/>
        <w:rPr>
          <w:rFonts w:eastAsia="Times New Roman" w:cstheme="minorHAnsi"/>
          <w:b/>
          <w:bCs/>
          <w:lang w:eastAsia="pt-BR"/>
        </w:rPr>
      </w:pPr>
      <w:r w:rsidRPr="00086181">
        <w:rPr>
          <w:rFonts w:eastAsia="Times New Roman" w:cstheme="minorHAnsi"/>
          <w:b/>
          <w:bCs/>
          <w:lang w:eastAsia="pt-BR"/>
        </w:rPr>
        <w:t>7.1. Sustentabilidade</w:t>
      </w:r>
    </w:p>
    <w:p w14:paraId="5B8A3E91"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lastRenderedPageBreak/>
        <w:t>7.1.1. A execução dos serviços deve estar aderente com a legislação ambiental e critérios de sustentabilidade, em especial a Lei nº 12.305, de 2010, que trata da Política Nacional de Resíduos Sólidos.</w:t>
      </w:r>
    </w:p>
    <w:p w14:paraId="618F1DF6"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7.1.2. A empresa contratada deverá utilizar na execução das obras as boas práticas de sustentabilidade ambiental, respeitando-se, dentre outros, os critérios ambientais indicados abaixo:</w:t>
      </w:r>
    </w:p>
    <w:p w14:paraId="4A7D45AD"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7.1.2.1. Uso de produtos de limpeza e conservação de superfícies e objetos inanimados que obedeçam às classificações e especificações da ANVISA.</w:t>
      </w:r>
    </w:p>
    <w:p w14:paraId="42E6D97C"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7.1.2.2. Implementação de um programa de treinamento de seus empregados visando o uso racional de consumo de energia elétrica e água, bem como redução de resíduos sólidos.</w:t>
      </w:r>
    </w:p>
    <w:p w14:paraId="2D324982"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7.1.2.3. Sempre que possível, fazer uso de energia renovável.</w:t>
      </w:r>
    </w:p>
    <w:p w14:paraId="7D3AC36F"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7.1.2.4. Classificação e destinação adequada dos resíduos recicláveis produzidos durante a execução dos serviços. Especificamente para papéis e latas de alumínio deve-se contatar as Associações e/ou Cooperativas locais de catadores de materiais recicláveis.</w:t>
      </w:r>
    </w:p>
    <w:p w14:paraId="526876E7" w14:textId="77777777" w:rsidR="00086181" w:rsidRPr="00086181" w:rsidRDefault="00086181" w:rsidP="00086181">
      <w:pPr>
        <w:spacing w:after="0" w:line="240" w:lineRule="auto"/>
        <w:jc w:val="both"/>
        <w:rPr>
          <w:rFonts w:eastAsia="Times New Roman" w:cstheme="minorHAnsi"/>
          <w:lang w:eastAsia="pt-BR"/>
        </w:rPr>
      </w:pPr>
      <w:r w:rsidRPr="00086181">
        <w:rPr>
          <w:rFonts w:eastAsia="Times New Roman" w:cstheme="minorHAnsi"/>
          <w:lang w:eastAsia="pt-BR"/>
        </w:rPr>
        <w:t>7.1.2.5. Atendimento aos padrões indicados pela Resolução CONAMA Nº 20/1994 quando da aquisição e utilização de equipamentos de limpeza que gerem ruídos em seu funcionamento.</w:t>
      </w:r>
    </w:p>
    <w:p w14:paraId="0CA6663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7.1.2.6. Adoção e promoção de medidas de proteção para a redução ou neutralização dos riscos ocupacionais aos seus empregados, além de fornecimento de equipamentos de proteção individuais -- </w:t>
      </w:r>
      <w:proofErr w:type="spellStart"/>
      <w:r w:rsidRPr="00086181">
        <w:rPr>
          <w:rFonts w:eastAsia="Times New Roman" w:cstheme="minorHAnsi"/>
          <w:lang w:eastAsia="pt-BR"/>
        </w:rPr>
        <w:t>EPI's</w:t>
      </w:r>
      <w:proofErr w:type="spellEnd"/>
      <w:r w:rsidRPr="00086181">
        <w:rPr>
          <w:rFonts w:eastAsia="Times New Roman" w:cstheme="minorHAnsi"/>
          <w:lang w:eastAsia="pt-BR"/>
        </w:rPr>
        <w:t xml:space="preserve"> necessários, tais como óculos, luvas, aventais, máscaras, calçados apropriados, protetores auriculares, etc., fiscalizando e zelando para que os mesmos cumpram as normas e procedimentos destinados à preservação de suas integridades.</w:t>
      </w:r>
    </w:p>
    <w:p w14:paraId="66AD28B2" w14:textId="77777777" w:rsidR="00086181" w:rsidRPr="00D567AF"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 xml:space="preserve">7.2. </w:t>
      </w:r>
      <w:r w:rsidRPr="00D567AF">
        <w:rPr>
          <w:rFonts w:eastAsia="Times New Roman" w:cstheme="minorHAnsi"/>
          <w:b/>
          <w:bCs/>
          <w:lang w:eastAsia="pt-BR"/>
        </w:rPr>
        <w:t>Subcontratação</w:t>
      </w:r>
    </w:p>
    <w:p w14:paraId="1A4D3298" w14:textId="77777777" w:rsidR="00D567AF" w:rsidRPr="00D567AF" w:rsidRDefault="00086181" w:rsidP="00086181">
      <w:pPr>
        <w:widowControl w:val="0"/>
        <w:spacing w:after="0" w:line="240" w:lineRule="auto"/>
        <w:jc w:val="both"/>
        <w:rPr>
          <w:rFonts w:eastAsia="Times New Roman" w:cstheme="minorHAnsi"/>
          <w:lang w:eastAsia="pt-BR"/>
        </w:rPr>
      </w:pPr>
      <w:r w:rsidRPr="00D567AF">
        <w:rPr>
          <w:rFonts w:eastAsia="Times New Roman" w:cstheme="minorHAnsi"/>
          <w:lang w:eastAsia="pt-BR"/>
        </w:rPr>
        <w:t>7.2.1. É vedada a subcontratação de pessoa física ou jurídica para</w:t>
      </w:r>
      <w:r w:rsidR="00D567AF" w:rsidRPr="00D567AF">
        <w:rPr>
          <w:rFonts w:eastAsia="Times New Roman" w:cstheme="minorHAnsi"/>
          <w:lang w:eastAsia="pt-BR"/>
        </w:rPr>
        <w:t xml:space="preserve"> as parcelas consideradas de maior relevância técnica ou de valor mais significativo do objeto.</w:t>
      </w:r>
      <w:r w:rsidRPr="00D567AF">
        <w:rPr>
          <w:rFonts w:eastAsia="Times New Roman" w:cstheme="minorHAnsi"/>
          <w:lang w:eastAsia="pt-BR"/>
        </w:rPr>
        <w:t xml:space="preserve"> </w:t>
      </w:r>
    </w:p>
    <w:p w14:paraId="1BFF1C24" w14:textId="1B8997FD" w:rsidR="00086181" w:rsidRPr="00D567AF" w:rsidRDefault="00D567AF" w:rsidP="00086181">
      <w:pPr>
        <w:widowControl w:val="0"/>
        <w:spacing w:after="0" w:line="240" w:lineRule="auto"/>
        <w:jc w:val="both"/>
        <w:rPr>
          <w:rFonts w:eastAsia="Times New Roman" w:cstheme="minorHAnsi"/>
          <w:lang w:eastAsia="pt-BR"/>
        </w:rPr>
      </w:pPr>
      <w:r w:rsidRPr="00D567AF">
        <w:rPr>
          <w:rFonts w:eastAsia="Times New Roman" w:cstheme="minorHAnsi"/>
          <w:lang w:eastAsia="pt-BR"/>
        </w:rPr>
        <w:t>7.2.2 O licitante deverá apresentar a documentação das subcontratações para consulta e aprovação prévia da DEPARTAMENTO DE ENGENHARIA municipal, com especial atenção a documentação que comprove a capacidade técnica do subcontratado, relativamente a parte subcontratada do objeto</w:t>
      </w:r>
      <w:r w:rsidR="00086181" w:rsidRPr="00D567AF">
        <w:rPr>
          <w:rFonts w:eastAsia="Times New Roman" w:cstheme="minorHAnsi"/>
          <w:lang w:eastAsia="pt-BR"/>
        </w:rPr>
        <w:t xml:space="preserve"> desta contratação.</w:t>
      </w:r>
    </w:p>
    <w:p w14:paraId="24E76500"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7.3. Alteração subjetiva</w:t>
      </w:r>
    </w:p>
    <w:p w14:paraId="5C1A754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7.3.1. É admissível a continuidade do contrato administrativo quando houver fusão, cisão ou incorporação do CONTRATADO com outra pessoa jurídica, desde que:</w:t>
      </w:r>
    </w:p>
    <w:p w14:paraId="7E11510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7.3.1.1. Sejam observados pela nova pessoa jurídica todos os requisitos de habilitação exigidos na licitação original;</w:t>
      </w:r>
    </w:p>
    <w:p w14:paraId="795E2A2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7.3.1.2. Sejam mantidas as demais cláusulas e condições do contrato; e</w:t>
      </w:r>
    </w:p>
    <w:p w14:paraId="2C84AF7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7.3.1.3. Não haja prejuízo à execução do objeto pactuado e haja anuência expressa da Administração à continuidade do contrato.</w:t>
      </w:r>
    </w:p>
    <w:p w14:paraId="794CBEE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7.3.2. A alteração subjetiva a que se refere o item anterior deverá ser formalizada através de termo aditivo ao contrato.</w:t>
      </w:r>
    </w:p>
    <w:p w14:paraId="104466C2"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7.4. Garantia da contratação</w:t>
      </w:r>
    </w:p>
    <w:p w14:paraId="2B26D4D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7.4.1. Haverá exigência de garantia contratual da execução, nos seguintes termos:</w:t>
      </w:r>
    </w:p>
    <w:p w14:paraId="0BC087C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7.4.1.1. O adjudicatário, no prazo de 03 (três) dias úteis após a assinatura do Contrato prestará </w:t>
      </w:r>
      <w:r w:rsidRPr="00086181">
        <w:rPr>
          <w:rFonts w:eastAsia="Times New Roman" w:cstheme="minorHAnsi"/>
          <w:b/>
          <w:bCs/>
          <w:lang w:eastAsia="pt-BR"/>
        </w:rPr>
        <w:t>garantia no valor correspondente a 5% (cinco por cento) do valor do Contrato</w:t>
      </w:r>
      <w:r w:rsidRPr="00086181">
        <w:rPr>
          <w:rFonts w:eastAsia="Times New Roman" w:cstheme="minorHAnsi"/>
          <w:lang w:eastAsia="pt-BR"/>
        </w:rPr>
        <w:t>, que será liberada de acordo com as condições previstas no Edital, conforme disposto no art. 96 da Lei Federal n.º 14.133, de 2021, desde que cumpridas as obrigações contratuais.</w:t>
      </w:r>
    </w:p>
    <w:p w14:paraId="7425122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7.4.1.2. Caberá ao Contratado optar por uma das modalidades de garantia previstas na lei 14.133 de 2021.</w:t>
      </w:r>
    </w:p>
    <w:p w14:paraId="4D35C1C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7.4.2. No caso de alteração do valor do contrato, ou prorrogação de sua vigência, a garantia deverá </w:t>
      </w:r>
      <w:r w:rsidRPr="00086181">
        <w:rPr>
          <w:rFonts w:eastAsia="Times New Roman" w:cstheme="minorHAnsi"/>
          <w:lang w:eastAsia="pt-BR"/>
        </w:rPr>
        <w:lastRenderedPageBreak/>
        <w:t>ser readequada ou renovada nas mesmas condições.</w:t>
      </w:r>
    </w:p>
    <w:p w14:paraId="22589D5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7.4.3. Se o valor da garantia for utilizado total ou parcialmente em pagamento de qualquer obrigação, o Contratado obriga-se a fazer a respectiva reposição no prazo máximo de 07 (sete) dias úteis, contados da data em que for notificado.</w:t>
      </w:r>
    </w:p>
    <w:p w14:paraId="3C9880C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7.4.4. A Contratante executará a garantia na forma prevista na legislação que rege a matéria.</w:t>
      </w:r>
    </w:p>
    <w:p w14:paraId="4190FCE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7.4.5. A garantia prestada pelo Contratado será liberada ou restituída após a fiel execução do contrato ou após a sua extinção por culpa exclusiva da Administração e, quando em dinheiro, atualizada monetariamente, nos termos do art. 100 da Lei Federal n.º 14.133, de 2021.</w:t>
      </w:r>
    </w:p>
    <w:p w14:paraId="7243F77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7.4.6. No caso de seguro-garantia, o adjudicatário terá até 1 (um) mês, contado da data de homologação da licitação, para a prestação da garantia.</w:t>
      </w:r>
    </w:p>
    <w:p w14:paraId="347AB674"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7.5. Proteção de Dados (LGPD)</w:t>
      </w:r>
    </w:p>
    <w:p w14:paraId="62B6489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7.5.1. A contratada deverá observar rigorosamente a Lei nº 13.709/2018 (Lei Geral de Proteção de Dados - LGPD) no tratamento de dados pessoais dos beneficiários das unidades habitacionais.</w:t>
      </w:r>
    </w:p>
    <w:p w14:paraId="060BE1D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7.5.2. Uso de meios digitais para comunicações formais com interface adequada e recursos de proteção de dados, observando funcionalidades de segurança.</w:t>
      </w:r>
    </w:p>
    <w:p w14:paraId="10E48B51"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1E033D69">
          <v:rect id="_x0000_i1031" style="width:0;height:1.5pt" o:hralign="center" o:hrstd="t" o:hr="t" fillcolor="#a0a0a0" stroked="f"/>
        </w:pict>
      </w:r>
      <w:r w:rsidR="00086181" w:rsidRPr="00086181">
        <w:rPr>
          <w:rFonts w:eastAsia="Times New Roman" w:cstheme="minorHAnsi"/>
          <w:b/>
          <w:bCs/>
          <w:lang w:eastAsia="pt-BR"/>
        </w:rPr>
        <w:t>8. MODELO DE EXECUÇÃO DO OBJETO</w:t>
      </w:r>
    </w:p>
    <w:p w14:paraId="2AC16676"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8.1. Condições e prazo de execução</w:t>
      </w:r>
    </w:p>
    <w:p w14:paraId="5884940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8.1.1. O Início da execução do objeto se dará em até 10 (dez) dias a emissão da Ordem de Serviço - OS;</w:t>
      </w:r>
    </w:p>
    <w:p w14:paraId="712EF414" w14:textId="2129A241"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8.1.2. A CONTRATADA terá 1</w:t>
      </w:r>
      <w:r w:rsidR="00A63715">
        <w:rPr>
          <w:rFonts w:eastAsia="Times New Roman" w:cstheme="minorHAnsi"/>
          <w:lang w:eastAsia="pt-BR"/>
        </w:rPr>
        <w:t>8</w:t>
      </w:r>
      <w:r w:rsidRPr="00086181">
        <w:rPr>
          <w:rFonts w:eastAsia="Times New Roman" w:cstheme="minorHAnsi"/>
          <w:lang w:eastAsia="pt-BR"/>
        </w:rPr>
        <w:t xml:space="preserve"> (</w:t>
      </w:r>
      <w:r w:rsidR="00A63715">
        <w:rPr>
          <w:rFonts w:eastAsia="Times New Roman" w:cstheme="minorHAnsi"/>
          <w:lang w:eastAsia="pt-BR"/>
        </w:rPr>
        <w:t>dezoito</w:t>
      </w:r>
      <w:r w:rsidRPr="00086181">
        <w:rPr>
          <w:rFonts w:eastAsia="Times New Roman" w:cstheme="minorHAnsi"/>
          <w:lang w:eastAsia="pt-BR"/>
        </w:rPr>
        <w:t>) meses para execução da obra, observando-se o cronograma físico-financeiro de execução, disposto em anexo a este documento.</w:t>
      </w:r>
    </w:p>
    <w:p w14:paraId="31569DE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8.1.3. Se a contratada deixar de assinar o aceite da Ordem de Serviço após 05 (cinco) dias corridos contados da data da assinatura da mesma pelo representante do município, dar-se-á início a contagem do prazo de execução.</w:t>
      </w:r>
    </w:p>
    <w:p w14:paraId="62F54DE9"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8.2. Especificações dos serviços e o local de execução dos serviços</w:t>
      </w:r>
    </w:p>
    <w:p w14:paraId="77BAC20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8.2.1. O objeto deverá ser executado de acordo com os projetos (desenhos técnicos, memoriais descritivos e especificações), observando os critérios de qualidade técnica que atendam as determinações da Associação Brasileira de Normas Técnicas -- ABNT e SINAPI-PR.</w:t>
      </w:r>
    </w:p>
    <w:p w14:paraId="52B367D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8.2.2. Deverão ser utilizados os equipamentos de proteção individual e coletiva apropriados para o tipo de serviço a ser executado.</w:t>
      </w:r>
    </w:p>
    <w:p w14:paraId="47A31AA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8.2.3. O local de execução dos serviços são os terrenos destinados às unidades habitacionais, conforme especificação nos projetos anexos.</w:t>
      </w:r>
    </w:p>
    <w:p w14:paraId="5741CB43"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8.3. Materiais a serem disponibilizados</w:t>
      </w:r>
    </w:p>
    <w:p w14:paraId="121FA05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8.3.1. Para a perfeita execução dos serviços, a Contratada deverá disponibilizar os materiais, equipamentos, ferramentas e utensílios necessários, nas quantidades estimadas e qualidades estabelecidas no Memorial Técnico Descritivo, promovendo sua substituição quando necessário.</w:t>
      </w:r>
    </w:p>
    <w:p w14:paraId="6256B24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8.3.2. Todos os materiais deverão ser novos, de primeira qualidade, com manuais e certificados quando aplicável, em conformidade com as normas ABNT.</w:t>
      </w:r>
    </w:p>
    <w:p w14:paraId="3302EA26"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8.4. Especificação da garantia do serviço</w:t>
      </w:r>
    </w:p>
    <w:p w14:paraId="11DD73C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8.4.1. O prazo de garantia contratual dos serviços é aquele estabelecido no art. 618 do Código Civil (5 anos para solidez e segurança) e na Lei nº 8.078, de 11 de setembro de 1990 (Código de Defesa do Consumidor), observados os prazos de desempenho por sistemas da NBR 15575.</w:t>
      </w:r>
    </w:p>
    <w:p w14:paraId="77B0113A"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8.5. Procedimentos de transição e finalização do contrato</w:t>
      </w:r>
    </w:p>
    <w:p w14:paraId="3891E02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8.5.1. Procedimentos de transição do contrato serão realizados mediante Termo de Recebimento Provisório emitido pelo Fiscal referente à última medição e a finalização do contrato se dará mediante Termo de Recebimento da Obra emitido pelo Fiscal 30 dias após a emissão do Termo de </w:t>
      </w:r>
      <w:r w:rsidRPr="00086181">
        <w:rPr>
          <w:rFonts w:eastAsia="Times New Roman" w:cstheme="minorHAnsi"/>
          <w:lang w:eastAsia="pt-BR"/>
        </w:rPr>
        <w:lastRenderedPageBreak/>
        <w:t>Recebimento Provisório.</w:t>
      </w:r>
    </w:p>
    <w:p w14:paraId="4F50D1DE"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7D57AC8C">
          <v:rect id="_x0000_i1032" style="width:0;height:1.5pt" o:hralign="center" o:hrstd="t" o:hr="t" fillcolor="#a0a0a0" stroked="f"/>
        </w:pict>
      </w:r>
      <w:r w:rsidR="00086181" w:rsidRPr="00086181">
        <w:rPr>
          <w:rFonts w:eastAsia="Times New Roman" w:cstheme="minorHAnsi"/>
          <w:b/>
          <w:bCs/>
          <w:lang w:eastAsia="pt-BR"/>
        </w:rPr>
        <w:t>9. MODELO DE GESTÃO E FISCALIZAÇÃO DO CONTRATO</w:t>
      </w:r>
    </w:p>
    <w:p w14:paraId="6A90171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w:t>
      </w:r>
      <w:r w:rsidRPr="00086181">
        <w:rPr>
          <w:rFonts w:eastAsia="Times New Roman" w:cstheme="minorHAnsi"/>
          <w:lang w:eastAsia="pt-BR"/>
        </w:rPr>
        <w:t xml:space="preserve"> O contrato deverá ser executado fielmente pelas partes, de acordo com as cláusulas avençadas e as normas da Lei nº 14.133, de 2021, e cada parte responderá pelas consequências de sua inexecução total ou parcial.</w:t>
      </w:r>
    </w:p>
    <w:p w14:paraId="34D3180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9.2.</w:t>
      </w:r>
      <w:r w:rsidRPr="00086181">
        <w:rPr>
          <w:rFonts w:eastAsia="Times New Roman" w:cstheme="minorHAnsi"/>
          <w:lang w:eastAsia="pt-BR"/>
        </w:rPr>
        <w:t xml:space="preserve"> Em caso de impedimento, ordem de paralisação ou suspensão do contrato, o cronograma de execução será prorrogado automaticamente pelo tempo correspondente, anotadas tais circunstâncias mediante simples apostila.</w:t>
      </w:r>
    </w:p>
    <w:p w14:paraId="214DF81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9.3.</w:t>
      </w:r>
      <w:r w:rsidRPr="00086181">
        <w:rPr>
          <w:rFonts w:eastAsia="Times New Roman" w:cstheme="minorHAnsi"/>
          <w:lang w:eastAsia="pt-BR"/>
        </w:rPr>
        <w:t xml:space="preserve"> As comunicações entre o órgão ou entidade e a contratada devem ser realizadas por escrito sempre que o ato exigir tal formalidade, admitindo-se o uso de mensagem eletrônica para esse fim.</w:t>
      </w:r>
    </w:p>
    <w:p w14:paraId="4732AC7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9.4.</w:t>
      </w:r>
      <w:r w:rsidRPr="00086181">
        <w:rPr>
          <w:rFonts w:eastAsia="Times New Roman" w:cstheme="minorHAnsi"/>
          <w:lang w:eastAsia="pt-BR"/>
        </w:rPr>
        <w:t xml:space="preserve"> O órgão ou entidade poderá convocar representante da empresa para adoção de providências que devam ser cumpridas de imediato.</w:t>
      </w:r>
    </w:p>
    <w:p w14:paraId="7E0F60F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9.5.</w:t>
      </w:r>
      <w:r w:rsidRPr="00086181">
        <w:rPr>
          <w:rFonts w:eastAsia="Times New Roman" w:cstheme="minorHAnsi"/>
          <w:lang w:eastAsia="pt-BR"/>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06E63A"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9.6. Preposto</w:t>
      </w:r>
    </w:p>
    <w:p w14:paraId="36BB0F7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9.6.1. A Contratada designará formalmente o preposto da empresa, antes do início da prestação dos serviços, indicando no instrumento os poderes e deveres em relação à execução do objeto contratado.</w:t>
      </w:r>
    </w:p>
    <w:p w14:paraId="414D449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9.6.2. A Contratada deverá manter preposto da empresa no local da execução do objeto durante o período.</w:t>
      </w:r>
    </w:p>
    <w:p w14:paraId="4C4E029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9.6.3. A Contratante poderá recusar, desde que justificadamente, a indicação ou a manutenção do preposto da empresa, hipótese em que a Contratada designará outro para o exercício da atividade.</w:t>
      </w:r>
    </w:p>
    <w:p w14:paraId="67C6469A"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9.7. Do gestor</w:t>
      </w:r>
    </w:p>
    <w:p w14:paraId="3C8F636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9.7.1. Caberá ao gestor do contrato e, nos seus afastamentos e seus impedimentos legais, ao seu substituto, em especial:</w:t>
      </w:r>
    </w:p>
    <w:p w14:paraId="63E6328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9.7.2. Coordenar as atividades relacionadas à fiscalização;</w:t>
      </w:r>
    </w:p>
    <w:p w14:paraId="112C338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9.7.3. Acompanhar os registros realizados pelos fiscais do contrato das ocorrências relacionadas à execução do contrato e as medidas adotadas, e informar à autoridade superior aquelas que ultrapassarem a sua competência;</w:t>
      </w:r>
    </w:p>
    <w:p w14:paraId="67C2033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9.7.4. Acompanhar a manutenção das condições de habilitação do contratado, para fins de empenho de despesa e de pagamento, e anotar os problemas que obstem o fluxo normal da liquidação e do pagamento da despesa no relatório de riscos eventuais;</w:t>
      </w:r>
    </w:p>
    <w:p w14:paraId="1901EC7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9.7.5.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79D8328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9.7.6. Coordenar os atos preparatórios à instrução processual e ao envio da documentação pertinente ao Departamento de Compras, Patrimônio e Material para a formalização dos procedimentos de que trata o art. 91 da Lei nº. 14.133, de 2021, no prazo de, no mínimo, 30 (trinta) dias ou em tempo hábil;</w:t>
      </w:r>
    </w:p>
    <w:p w14:paraId="7617DEA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9.7.7. Elaborar o relatório final de que trata a alínea "d" do inciso VI do § 3º do art. 174 da Lei nº </w:t>
      </w:r>
      <w:r w:rsidRPr="00086181">
        <w:rPr>
          <w:rFonts w:eastAsia="Times New Roman" w:cstheme="minorHAnsi"/>
          <w:lang w:eastAsia="pt-BR"/>
        </w:rPr>
        <w:lastRenderedPageBreak/>
        <w:t>14.133, de 2021, com as informações obtidas durante a execução do contrato, quando cabível;</w:t>
      </w:r>
    </w:p>
    <w:p w14:paraId="0CC4A22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9.7.8. Coordenar a atualização contínua do relatório de riscos durante a gestão do contrato, com apoio do(s) fiscal(</w:t>
      </w:r>
      <w:proofErr w:type="spellStart"/>
      <w:r w:rsidRPr="00086181">
        <w:rPr>
          <w:rFonts w:eastAsia="Times New Roman" w:cstheme="minorHAnsi"/>
          <w:lang w:eastAsia="pt-BR"/>
        </w:rPr>
        <w:t>is</w:t>
      </w:r>
      <w:proofErr w:type="spellEnd"/>
      <w:r w:rsidRPr="00086181">
        <w:rPr>
          <w:rFonts w:eastAsia="Times New Roman" w:cstheme="minorHAnsi"/>
          <w:lang w:eastAsia="pt-BR"/>
        </w:rPr>
        <w:t>);</w:t>
      </w:r>
    </w:p>
    <w:p w14:paraId="6E8C852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9.7.9. Analisar a documentação que antecede o pagamento;</w:t>
      </w:r>
    </w:p>
    <w:p w14:paraId="1FDD401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9.7.10. Analisar os pedidos de reequilíbrio econômico-financeiro do contrato;</w:t>
      </w:r>
    </w:p>
    <w:p w14:paraId="05EFEC2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9.7.11. Analisar eventuais alterações contratuais, após ouvido o fiscal do contrato;</w:t>
      </w:r>
    </w:p>
    <w:p w14:paraId="6043401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9.7.12. Realizar o recebimento definitivo do objeto do contrato, mediante termo detalhado que comprove o atendimento das exigências contratuais;</w:t>
      </w:r>
    </w:p>
    <w:p w14:paraId="0EFE03A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9.7.13.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41DFD77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9.7.14. Responder a solicitações e reclamações relacionadas à execução dos contratos;</w:t>
      </w:r>
    </w:p>
    <w:p w14:paraId="4359E55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9.7.15. Outras atividades compatíveis com a função.</w:t>
      </w:r>
    </w:p>
    <w:p w14:paraId="6AC03722"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9.8. Do fiscal de Contrato</w:t>
      </w:r>
    </w:p>
    <w:p w14:paraId="6B100F3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 O fiscal de contrato é, preferencialmente, o servidor efetivo ou empregado público dos quadros permanentes da Administração Pública designado pela autoridade máxima, ou por quem ela delegar, para acompanhar e fiscalizar a prestação dos serviços, a entrega dos materiais e a execução das obras e serviços de engenharia.</w:t>
      </w:r>
    </w:p>
    <w:p w14:paraId="622447C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9.8.2. O fiscal de contrato deve anotar, em registro, próprio todas as ocorrências relacionadas com a execução e determinará o que for necessário à regularização de falhas ou defeitos observados.</w:t>
      </w:r>
    </w:p>
    <w:p w14:paraId="24E1BFB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9.8.3. A verificação da adequação do cumprimento do contrato deverá ser realizada com base nos critérios previstos na legislação aplicável.</w:t>
      </w:r>
    </w:p>
    <w:p w14:paraId="0384619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9.8.4. O fiscal de contrato de obras e serviços de engenharia deverá ter formação nas áreas de engenharia e demais áreas correlatas, sendo que essa figura não se confunde com o fiscal da obra em si, o qual deverá ser engenheiro ou arquiteto com conhecimentos técnicos na área afim de aferir se a quantidade, qualidade, tempo e modo de prestação de serviços são compatíveis com os indicadores de níveis mínimos de desempenho estipulados, podendo ser auxiliado pelo fiscal do contrato.</w:t>
      </w:r>
    </w:p>
    <w:p w14:paraId="08A19C3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9.8.5. O fiscal de contrato terá as seguintes atribuições:</w:t>
      </w:r>
    </w:p>
    <w:p w14:paraId="3AF32EE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9.8.6.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1E5AC82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9.8.7. Anotar no histórico de gerenciamento do contrato todas as ocorrências relacionadas à execução do contrato, com a descrição do que for necessário para a regularização das faltas ou dos defeitos observados;</w:t>
      </w:r>
    </w:p>
    <w:p w14:paraId="1BBD6C8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9.8.8. Emitir notificações para a correção de rotinas ou de qualquer inexatidão ou irregularidade constatada, com a definição de prazo para a correção;</w:t>
      </w:r>
    </w:p>
    <w:p w14:paraId="4CF8D07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9.8.9. Informar ao gestor do contato, em tempo hábil, a situação que demandar decisão ou adoção de medidas que ultrapassem a sua competência, para que adote as medidas necessárias e saneadoras, se for o caso;</w:t>
      </w:r>
    </w:p>
    <w:p w14:paraId="0061DD7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9.8.10. Comunicar imediatamente ao gestor do contrato quaisquer ocorrências que possam inviabilizar a execução do contrato nas datas estabelecidas;</w:t>
      </w:r>
    </w:p>
    <w:p w14:paraId="4578EFB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9.8.11.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w:t>
      </w:r>
      <w:r w:rsidRPr="00086181">
        <w:rPr>
          <w:rFonts w:eastAsia="Times New Roman" w:cstheme="minorHAnsi"/>
          <w:lang w:eastAsia="pt-BR"/>
        </w:rPr>
        <w:lastRenderedPageBreak/>
        <w:t>provisório, encaminhar ao gestor de contrato para ratificação;</w:t>
      </w:r>
    </w:p>
    <w:p w14:paraId="4B91647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9.8.12. Comunicar ao gestor do contrato, em tempo hábil, o término do contrato sob sua responsabilidade, com vistas à renovação tempestiva ou à prorrogação contratual;</w:t>
      </w:r>
    </w:p>
    <w:p w14:paraId="23C85D2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9.8.13. Atuar tempestivamente na solução de eventuais problemas relacionados ao descumprimento das obrigações contratuais e reportar ao gestor do contrato para que tome as providências cabíveis, quando ultrapassar a sua competência;</w:t>
      </w:r>
    </w:p>
    <w:p w14:paraId="58A9BFC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9.8.14.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032E709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 Caberá ainda ao fiscal do contrato:</w:t>
      </w:r>
    </w:p>
    <w:p w14:paraId="27A1EEA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 Esclarecer prontamente as dúvidas administrativas e técnicas e divergências surgidas na execução do objeto contratado;</w:t>
      </w:r>
    </w:p>
    <w:p w14:paraId="0A4E47E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9.8.15.2. Expedir, através de notificações e/ou relatório de vistoria, as ocorrências e fazer as determinações e comunicações necessárias à perfeita execução dos serviços;</w:t>
      </w:r>
    </w:p>
    <w:p w14:paraId="782A413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9.8.15.3. Proceder, conforme cronograma físico-financeiro, as medições dos serviços executados e aprovar a planilha de medição emitida pela contratada ou conforme disposto em contrato;</w:t>
      </w:r>
    </w:p>
    <w:p w14:paraId="0814A6F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9.8.15.4. Adotar as medidas preventivas de controle dos contratos, inclusive manifestar-se a respeito da suspensão da entrega de bens, a realização de serviços ou a execução de obras;</w:t>
      </w:r>
    </w:p>
    <w:p w14:paraId="1B55E60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9.8.15.5. Conferir e certificar as faturas relativas às aquisições, serviços ou obras;</w:t>
      </w:r>
    </w:p>
    <w:p w14:paraId="4966C9B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9.8.15.6. Proceder as avaliações dos serviços executados pela contratada;</w:t>
      </w:r>
    </w:p>
    <w:p w14:paraId="0755B1F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9.8.15.7. Determinar por todos os meios adequados a observância das normas técnicas e legais, especificações e métodos de execução dos serviços exigíveis para a perfeita execução do objeto;</w:t>
      </w:r>
    </w:p>
    <w:p w14:paraId="7D99694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9.8.15.8. Exigir o uso correto dos equipamentos de proteção individual e coletiva de segurança do trabalho;</w:t>
      </w:r>
    </w:p>
    <w:p w14:paraId="0168E87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9.8.15.9. Determinar a retirada de qualquer empregado subordinado direta ou indiretamente à contratada, inclusive empregados de eventuais subcontratadas, ou as próprias subcontratadas, que, a seu critério, comprometam o bom andamento dos serviços;</w:t>
      </w:r>
    </w:p>
    <w:p w14:paraId="30AAFA1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9.8.15.10. Receber designação e manter contato com o preposto da contratada, e se for necessário, promover reuniões periódicas ou especiais para a resolução de problemas na entrega dos bens ou na execução dos serviços ou das obras;</w:t>
      </w:r>
    </w:p>
    <w:p w14:paraId="2A483A0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9.8.15.11. Dar parecer técnico nos pedidos de alterações contratuais;</w:t>
      </w:r>
    </w:p>
    <w:p w14:paraId="2FE76B2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9.8.15.12. Verificar a correta aplicação dos materiais;</w:t>
      </w:r>
    </w:p>
    <w:p w14:paraId="5C05E33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9.8.15.13. Requerer das empresas testes, exames e ensaios quando necessários, no sentido de promoção de controle de qualidade da execução das obras e serviços ou dos bens a serem adquiridos;</w:t>
      </w:r>
    </w:p>
    <w:p w14:paraId="68EA675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9.8.15.14. Realizar, na forma do art. 140 da Lei Federal n.º 14.133, de 2021, o recebimento provisório do objeto contratado, quando for o caso;</w:t>
      </w:r>
    </w:p>
    <w:p w14:paraId="038C741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9.8.15.15. Propor à autoridade competente a abertura de procedimento administrativo para apuração de responsabilidade;</w:t>
      </w:r>
    </w:p>
    <w:p w14:paraId="3E4E624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9.8.15.16. Anotar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01C57E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9.8.15.17. No caso de obras e serviços de engenharia, manter pasta atualizada, com projetos, alvarás, </w:t>
      </w:r>
      <w:proofErr w:type="spellStart"/>
      <w:r w:rsidRPr="00086181">
        <w:rPr>
          <w:rFonts w:eastAsia="Times New Roman" w:cstheme="minorHAnsi"/>
          <w:lang w:eastAsia="pt-BR"/>
        </w:rPr>
        <w:t>ART's</w:t>
      </w:r>
      <w:proofErr w:type="spellEnd"/>
      <w:r w:rsidRPr="00086181">
        <w:rPr>
          <w:rFonts w:eastAsia="Times New Roman" w:cstheme="minorHAnsi"/>
          <w:lang w:eastAsia="pt-BR"/>
        </w:rPr>
        <w:t xml:space="preserve"> do CREA e/ou </w:t>
      </w:r>
      <w:proofErr w:type="spellStart"/>
      <w:r w:rsidRPr="00086181">
        <w:rPr>
          <w:rFonts w:eastAsia="Times New Roman" w:cstheme="minorHAnsi"/>
          <w:lang w:eastAsia="pt-BR"/>
        </w:rPr>
        <w:t>RRT's</w:t>
      </w:r>
      <w:proofErr w:type="spellEnd"/>
      <w:r w:rsidRPr="00086181">
        <w:rPr>
          <w:rFonts w:eastAsia="Times New Roman" w:cstheme="minorHAnsi"/>
          <w:lang w:eastAsia="pt-BR"/>
        </w:rPr>
        <w:t xml:space="preserve"> do CAU referente aos projetos arquitetônico e complementares, </w:t>
      </w:r>
      <w:r w:rsidRPr="00086181">
        <w:rPr>
          <w:rFonts w:eastAsia="Times New Roman" w:cstheme="minorHAnsi"/>
          <w:lang w:eastAsia="pt-BR"/>
        </w:rPr>
        <w:lastRenderedPageBreak/>
        <w:t>orçamentos e fiscalização, edital da licitação e respectivo contrato, cronograma físico-financeiro e os demais elementos instrutores;</w:t>
      </w:r>
    </w:p>
    <w:p w14:paraId="3A649E7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9.8.15.18. </w:t>
      </w:r>
      <w:proofErr w:type="spellStart"/>
      <w:r w:rsidRPr="00086181">
        <w:rPr>
          <w:rFonts w:eastAsia="Times New Roman" w:cstheme="minorHAnsi"/>
          <w:lang w:eastAsia="pt-BR"/>
        </w:rPr>
        <w:t>Vistar</w:t>
      </w:r>
      <w:proofErr w:type="spellEnd"/>
      <w:r w:rsidRPr="00086181">
        <w:rPr>
          <w:rFonts w:eastAsia="Times New Roman" w:cstheme="minorHAnsi"/>
          <w:lang w:eastAsia="pt-BR"/>
        </w:rPr>
        <w:t xml:space="preserve"> o diário de obras, certificando-se de seu correto preenchimento;</w:t>
      </w:r>
    </w:p>
    <w:p w14:paraId="412036D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9.8.15.19. Verificar a correta construção do canteiro de obras, inclusive quanto aos aspectos ambientais;</w:t>
      </w:r>
    </w:p>
    <w:p w14:paraId="0BE58AE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9.8.15.20. Outras atividades compatíveis com a função.</w:t>
      </w:r>
    </w:p>
    <w:p w14:paraId="000DEEB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9.9.</w:t>
      </w:r>
      <w:r w:rsidRPr="00086181">
        <w:rPr>
          <w:rFonts w:eastAsia="Times New Roman" w:cstheme="minorHAnsi"/>
          <w:lang w:eastAsia="pt-BR"/>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318B006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9.10.</w:t>
      </w:r>
      <w:r w:rsidRPr="00086181">
        <w:rPr>
          <w:rFonts w:eastAsia="Times New Roman" w:cstheme="minorHAnsi"/>
          <w:lang w:eastAsia="pt-BR"/>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C9B2BD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9.11.</w:t>
      </w:r>
      <w:r w:rsidRPr="00086181">
        <w:rPr>
          <w:rFonts w:eastAsia="Times New Roman" w:cstheme="minorHAnsi"/>
          <w:lang w:eastAsia="pt-BR"/>
        </w:rPr>
        <w:t xml:space="preserve"> A execução dos contratos deverá ser acompanhada e fiscalizada por meio de instrumentos de controle, que compreendam a mensuração dos seguintes aspectos, no que couber:</w:t>
      </w:r>
    </w:p>
    <w:p w14:paraId="27EC9B1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9.11.1. Os resultados alcançados em relação à contratada, com a verificação dos prazos de execução e da qualidade demandada;</w:t>
      </w:r>
    </w:p>
    <w:p w14:paraId="3B07652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9.11.2. Os recursos humanos empregados, em função da quantidade e da formação profissional exigidas;</w:t>
      </w:r>
    </w:p>
    <w:p w14:paraId="25BF624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9.11.3. A qualidade e quantidade dos recursos materiais utilizados;</w:t>
      </w:r>
    </w:p>
    <w:p w14:paraId="3A2B107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9.11.4. A adequação dos serviços prestados à rotina de execução estabelecida;</w:t>
      </w:r>
    </w:p>
    <w:p w14:paraId="2123A60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9.11.5. O cumprimento das demais obrigações decorrentes do contrato; e</w:t>
      </w:r>
    </w:p>
    <w:p w14:paraId="6FA563F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9.11.6. A satisfação do público usuário.</w:t>
      </w:r>
    </w:p>
    <w:p w14:paraId="36F8B32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9.12.</w:t>
      </w:r>
      <w:r w:rsidRPr="00086181">
        <w:rPr>
          <w:rFonts w:eastAsia="Times New Roman" w:cstheme="minorHAnsi"/>
          <w:lang w:eastAsia="pt-BR"/>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DFDB07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9.13.</w:t>
      </w:r>
      <w:r w:rsidRPr="00086181">
        <w:rPr>
          <w:rFonts w:eastAsia="Times New Roman" w:cstheme="minorHAnsi"/>
          <w:lang w:eastAsia="pt-BR"/>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0867A22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9.14.</w:t>
      </w:r>
      <w:r w:rsidRPr="00086181">
        <w:rPr>
          <w:rFonts w:eastAsia="Times New Roman" w:cstheme="minorHAnsi"/>
          <w:lang w:eastAsia="pt-BR"/>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0AC421E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9.15.</w:t>
      </w:r>
      <w:r w:rsidRPr="00086181">
        <w:rPr>
          <w:rFonts w:eastAsia="Times New Roman" w:cstheme="minorHAnsi"/>
          <w:lang w:eastAsia="pt-BR"/>
        </w:rPr>
        <w:t xml:space="preserve"> Na fiscalização do cumprimento das obrigações trabalhistas e sociais nas contratações continuadas com dedicação exclusiva dos trabalhadores da contratada, exigir-se-á, dentre outras, as seguintes comprovações:</w:t>
      </w:r>
    </w:p>
    <w:p w14:paraId="2155B18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9.16.</w:t>
      </w:r>
      <w:r w:rsidRPr="00086181">
        <w:rPr>
          <w:rFonts w:eastAsia="Times New Roman" w:cstheme="minorHAnsi"/>
          <w:lang w:eastAsia="pt-BR"/>
        </w:rPr>
        <w:t xml:space="preserve"> No caso de empresas regidas pela Consolidação das Leis Trabalhistas:</w:t>
      </w:r>
    </w:p>
    <w:p w14:paraId="6F883F4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9.16.1. Recolhimento da contribuição previdenciária estabelecida para o empregador e de seus empregados, conforme dispõe o artigo 195, §3º da Constituição Federal, sob pena de rescisão contratual;</w:t>
      </w:r>
    </w:p>
    <w:p w14:paraId="58EFE88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lastRenderedPageBreak/>
        <w:t>9.16.2. Recolhimento do FGTS, referente ao mês anterior;</w:t>
      </w:r>
    </w:p>
    <w:p w14:paraId="06B827D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9.16.3. Pagamento de salários no prazo previsto em Lei, referente ao mês anterior;</w:t>
      </w:r>
    </w:p>
    <w:p w14:paraId="61DCF75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9.16.4. Fornecimento de vale-transporte e auxílio-alimentação, quando cabível;</w:t>
      </w:r>
    </w:p>
    <w:p w14:paraId="750979B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9.16.5. Pagamento do 13º salário;</w:t>
      </w:r>
    </w:p>
    <w:p w14:paraId="078FCC7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9.16.6. Concessão de férias e correspondente pagamento do adicional de férias, na forma da Lei;</w:t>
      </w:r>
    </w:p>
    <w:p w14:paraId="32A36FF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9.16.7. Realização de exames admissionais e demissionais e periódicos, quando for o caso;</w:t>
      </w:r>
    </w:p>
    <w:p w14:paraId="430AE07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9.16.8. Eventuais cursos de treinamento e reciclagem;</w:t>
      </w:r>
    </w:p>
    <w:p w14:paraId="13524CF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9.16.9. Encaminhamento das informações trabalhistas exigidas pela legislação, tais como a RAIS e o CAGED;</w:t>
      </w:r>
    </w:p>
    <w:p w14:paraId="575F4C6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9.16.10. Cumprimento das obrigações contidas em convenção coletiva, acordo coletivo ou sentença normativa em dissídio coletivo de trabalho; e</w:t>
      </w:r>
    </w:p>
    <w:p w14:paraId="7E0255B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9.16.11. Cumprimento das demais obrigações dispostas na Consolidação das Leis do Trabalho (CLT) em relação aos empregados vinculados ao contrato.</w:t>
      </w:r>
    </w:p>
    <w:p w14:paraId="3A9E5E70"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27837B09">
          <v:rect id="_x0000_i1033" style="width:0;height:1.5pt" o:hralign="center" o:hrstd="t" o:hr="t" fillcolor="#a0a0a0" stroked="f"/>
        </w:pict>
      </w:r>
      <w:r w:rsidR="00086181" w:rsidRPr="00086181">
        <w:rPr>
          <w:rFonts w:eastAsia="Times New Roman" w:cstheme="minorHAnsi"/>
          <w:b/>
          <w:bCs/>
          <w:lang w:eastAsia="pt-BR"/>
        </w:rPr>
        <w:t>10. CRITÉRIOS DE MEDIÇÃO E PAGAMENTO</w:t>
      </w:r>
    </w:p>
    <w:p w14:paraId="6899C15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10.1.</w:t>
      </w:r>
      <w:r w:rsidRPr="00086181">
        <w:rPr>
          <w:rFonts w:eastAsia="Times New Roman" w:cstheme="minorHAnsi"/>
          <w:lang w:eastAsia="pt-BR"/>
        </w:rPr>
        <w:t xml:space="preserve"> A avaliação da execução do objeto utilizará os critérios de medição conforme disposto a seguir:</w:t>
      </w:r>
    </w:p>
    <w:p w14:paraId="6D9AC12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10.2</w:t>
      </w:r>
      <w:r w:rsidRPr="00086181">
        <w:rPr>
          <w:rFonts w:eastAsia="Times New Roman" w:cstheme="minorHAnsi"/>
          <w:lang w:eastAsia="pt-BR"/>
        </w:rPr>
        <w:t>. Será indicada a retenção ou glosa no pagamento, proporcional à irregularidade verificada, sem prejuízo das sanções cabíveis, caso se constate que a Contratada:</w:t>
      </w:r>
    </w:p>
    <w:p w14:paraId="64EFF45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10.2.1. Não produzir os resultados acordados,</w:t>
      </w:r>
    </w:p>
    <w:p w14:paraId="647E8AD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10.2.2. Deixar de executar, ou não executar com a qualidade mínima exigida as atividades contratadas; ou</w:t>
      </w:r>
    </w:p>
    <w:p w14:paraId="65A1725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10.2.3. Deixar de utilizar materiais e recursos humanos exigidos para a execução do serviço, ou utilizá-los com qualidade ou quantidade inferior à demandada.</w:t>
      </w:r>
    </w:p>
    <w:p w14:paraId="7DAD10D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10.2.4. A utilização dos critérios acima não impede a aplicação concomitante de outros mecanismos para a avaliação da prestação dos serviços.</w:t>
      </w:r>
    </w:p>
    <w:p w14:paraId="736C8EC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10.2.5. A sistemática de medição e pagamento será associada à execução de etapas do cronograma físico-financeiro vinculadas ao cumprimento de metas de resultado.</w:t>
      </w:r>
    </w:p>
    <w:p w14:paraId="26AF486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10.2.6. As medições serão efetuadas na data prevista da conclusão das parcelas constantes do cronograma físico financeiro. Para efeito de medição e de faturamento relativo aos serviços executados, deverá ser considerado o cumprimento do avanço das etapas construtivas definidas no cronograma físico financeiro, que será peça integrante do contrato.</w:t>
      </w:r>
    </w:p>
    <w:p w14:paraId="2D789F7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10.2.7. As medições da obra ou serviços serão efetuadas a cada 30 (trinta) dias, a contar da data da emissão da ordem de serviço. A Contratada deverá apresentar a planilha de medição compatível com o cronograma físico e financeiro, tendo o Departamento de Engenharia prazo de 10 (dez) dias úteis para análise e conferência da mesma.</w:t>
      </w:r>
    </w:p>
    <w:p w14:paraId="078A2CC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10.2.8. A contratada é obrigada a manter o histórico dos serviços executados e condições climáticas para execução dos trabalhos, tais medidas serão observadas através do preenchimento dos diários de obras (conforme modelo disponibilizado em anexo).</w:t>
      </w:r>
    </w:p>
    <w:p w14:paraId="5AE405D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10.2.9. Uma etapa será considerada efetivamente concluída quando os serviços previstos para aquela etapa, no Cronograma Físico-Financeiro, estiverem executados em sua totalidade.</w:t>
      </w:r>
    </w:p>
    <w:p w14:paraId="78C0CA2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10.2.10. O contratado também apresentará, a cada medição, os documentos comprobatórios da procedência legal dos produtos e subprodutos florestais utilizados naquela etapa da execução contratual, quando for o caso.</w:t>
      </w:r>
    </w:p>
    <w:p w14:paraId="1717BA6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10.2.11. O recebimento desse documento por parte da municipalidade se dará pela seguinte forma:</w:t>
      </w:r>
    </w:p>
    <w:p w14:paraId="04567D2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10.2.11.1. Os Diários de Obra serão preenchidos pela empresa diariamente, sendo entregues ao Departamento de Engenharia, por intermédio do fiscal da obra, mensalmente, junto com a solicitação de cada medição ou sempre que solicitado pela fiscalização.</w:t>
      </w:r>
    </w:p>
    <w:p w14:paraId="050BE71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lastRenderedPageBreak/>
        <w:t>10.2.11.2. O pagamento será efetuado conforme cronograma físico/financeiro aprovado. Vinculadas as medições.</w:t>
      </w:r>
    </w:p>
    <w:p w14:paraId="34ACE70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10.2.12. Será retido 15% (quinze por cento) do valor da última parcela caso tenha necessidade de sanar alguma pendência apontada pela fiscalização;</w:t>
      </w:r>
    </w:p>
    <w:p w14:paraId="6827953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10.2.13. Vencida a vigência do prazo de execução com atraso, sem justificativa prévia, a última parcela somente será paga após executado 100% dos serviços contratados.</w:t>
      </w:r>
    </w:p>
    <w:p w14:paraId="5194361F"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10.3. Do recebimento</w:t>
      </w:r>
    </w:p>
    <w:p w14:paraId="3DED269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 Ao final de cada etapa da execução contratual, conforme previsto no Cronograma Físico-Financeiro, o Contratado apresentará a medição prévia dos serviços executados no período, por meio de planilha e memória de cálculo detalhada.</w:t>
      </w:r>
    </w:p>
    <w:p w14:paraId="4DEF4FB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10.3.2. Uma etapa será considerada efetivamente concluída quando os serviços previstos para aquela etapa, no Cronograma Físico-Financeiro, estiverem executados em sua totalidade.</w:t>
      </w:r>
    </w:p>
    <w:p w14:paraId="70D1206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10.3.3. O contratado também apresentará, a cada medição, os documentos comprobatórios da procedência legal dos produtos e subprodutos florestais utilizados naquela etapa da execução contratual, quando for o caso.</w:t>
      </w:r>
    </w:p>
    <w:p w14:paraId="21D4E6D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10.3.4. Os serviços serão recebidos provisoriamente, no prazo de 15 (quinze) dias, pelo fiscal, mediante termos detalhados, quando verificado o cumprimento das exigências de caráter técnico e administrativo.</w:t>
      </w:r>
    </w:p>
    <w:p w14:paraId="7FA95ED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10.3.5. O prazo da disposição acima será contado do recebimento de comunicação de cobrança oriunda do contratado com a comprovação da prestação dos serviços a que se referem a parcela a ser paga.</w:t>
      </w:r>
    </w:p>
    <w:p w14:paraId="1FA90F1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3B3BD7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10.3.7. Será considerado como ocorrido o recebimento provisório com a entrega do termo detalhado ou, em havendo mais de um a ser feito, com a entrega do último.</w:t>
      </w:r>
    </w:p>
    <w:p w14:paraId="11776FB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E05AD4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10.3.9. A fiscalização não efetuará o ateste da última e/ou única medição de serviços até que sejam sanadas todas as eventuais pendências que possam vir a ser apontadas no Recebimento Provisório. (Art. 119 c/c art. 140 da Lei nº 14133, de 2021).</w:t>
      </w:r>
    </w:p>
    <w:p w14:paraId="2AD44E1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10.3.10. O recebimento provisório também ficará sujeito, quando cabível, à conclusão de todos os testes de campo e à entrega dos manuais e instruções exigíveis.</w:t>
      </w:r>
    </w:p>
    <w:p w14:paraId="2DC37F2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10.3.11. Os serviços poderão ser rejeitados, no todo ou em parte, quando em desacordo com as especificações constantes neste Termo de Referência e na proposta, sem prejuízo da aplicação das penalidades.</w:t>
      </w:r>
    </w:p>
    <w:p w14:paraId="3FF2A02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9F640C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10.3.13. Os serviços serão recebidos definitivamente no prazo de 30 (trinta) dias, contados do </w:t>
      </w:r>
      <w:r w:rsidRPr="00086181">
        <w:rPr>
          <w:rFonts w:eastAsia="Times New Roman" w:cstheme="minorHAnsi"/>
          <w:lang w:eastAsia="pt-BR"/>
        </w:rPr>
        <w:lastRenderedPageBreak/>
        <w:t>recebimento provisório, por servidor ou comissão designada pela autoridade competente, após a verificação da qualidade e quantidade do serviço e consequente aceitação mediante termo detalhado, obedecendo os seguintes procedimentos:</w:t>
      </w:r>
    </w:p>
    <w:p w14:paraId="5720A30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10.3.14. 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1A1B4A5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10.3.15.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3FFBCA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10.3.16. Emitir Termo Detalhado para efeito de recebimento definitivo dos serviços prestados, com base nos relatórios e documentações apresentadas;</w:t>
      </w:r>
    </w:p>
    <w:p w14:paraId="24F6273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10.3.17. Comunicar a empresa para que emita a Nota Fiscal ou Fatura, com o valor exato dimensionado pela fiscalização.</w:t>
      </w:r>
    </w:p>
    <w:p w14:paraId="124B582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10.3.18. Enviar a documentação pertinente ao setor financeiro para a formalização dos procedimentos de liquidação e pagamento, no valor dimensionado pela fiscalização e gestão.</w:t>
      </w:r>
    </w:p>
    <w:p w14:paraId="6F827F1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color w:val="0D0D0D" w:themeColor="text1" w:themeTint="F2"/>
          <w:lang w:eastAsia="pt-BR"/>
        </w:rPr>
        <w:t xml:space="preserve">10.3.19. No caso de controvérsia sobre a execução do objeto, quanto à dimensão, qualidade e quantidade, deverá ser observado o teor do </w:t>
      </w:r>
      <w:hyperlink r:id="rId8" w:anchor="art143" w:history="1">
        <w:r w:rsidRPr="00086181">
          <w:rPr>
            <w:rFonts w:eastAsia="Times New Roman" w:cstheme="minorHAnsi"/>
            <w:color w:val="0D0D0D" w:themeColor="text1" w:themeTint="F2"/>
            <w:lang w:eastAsia="pt-BR"/>
          </w:rPr>
          <w:t>art. 143 da Lei nº 14.133, de 2021</w:t>
        </w:r>
      </w:hyperlink>
      <w:r w:rsidRPr="00086181">
        <w:rPr>
          <w:rFonts w:eastAsia="Times New Roman" w:cstheme="minorHAnsi"/>
          <w:color w:val="0D0D0D" w:themeColor="text1" w:themeTint="F2"/>
          <w:lang w:eastAsia="pt-BR"/>
        </w:rPr>
        <w:t xml:space="preserve">, comunicando-se à empresa para emissão de Nota Fiscal no que pertence à parcela incontroversa da execução do </w:t>
      </w:r>
      <w:r w:rsidRPr="00086181">
        <w:rPr>
          <w:rFonts w:eastAsia="Times New Roman" w:cstheme="minorHAnsi"/>
          <w:lang w:eastAsia="pt-BR"/>
        </w:rPr>
        <w:t>objeto, para efeito de liquidação e pagamento.</w:t>
      </w:r>
    </w:p>
    <w:p w14:paraId="7C52F09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10.3.20. Nenhum prazo de recebimento ocorrerá enquanto pendente a solução, pelo contratado, de inconsistências verificadas na execução do objeto ou no instrumento de cobrança.</w:t>
      </w:r>
    </w:p>
    <w:p w14:paraId="14E4E3A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10.3.21. O recebimento provisório ou definitivo não excluirá a responsabilidade civil pela solidez e pela segurança do serviço nem a responsabilidade ético-profissional pela perfeita execução do contrato.</w:t>
      </w:r>
    </w:p>
    <w:p w14:paraId="2BFDDE20"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10.4. Liquidação</w:t>
      </w:r>
    </w:p>
    <w:p w14:paraId="453F396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10.4.1. Recebida a Nota Fiscal ou documento de cobrança equivalente, correrá o prazo de dez dias úteis para fins de liquidação, na forma desta seção, prorrogáveis por igual período.</w:t>
      </w:r>
    </w:p>
    <w:p w14:paraId="258A251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10.4.2. Para fins de liquidação, o setor competente deve verificar se a Nota Fiscal ou Fatura apresentada expressa os elementos necessários e essenciais do documento, tais como:</w:t>
      </w:r>
    </w:p>
    <w:p w14:paraId="3FBCF8A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10.4.2.1. o prazo de validade;</w:t>
      </w:r>
    </w:p>
    <w:p w14:paraId="4F9C2C0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10.4.2.2. a data da emissão;</w:t>
      </w:r>
    </w:p>
    <w:p w14:paraId="35530BE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10.4.2.3. os dados do contrato e do órgão contratante;</w:t>
      </w:r>
    </w:p>
    <w:p w14:paraId="4DFD39B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10.4.2.4. o período respectivo de execução do contrato;</w:t>
      </w:r>
    </w:p>
    <w:p w14:paraId="069C31A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10.4.2.5. o valor a pagar; e</w:t>
      </w:r>
    </w:p>
    <w:p w14:paraId="31294CB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10.4.2.6. eventual destaque do valor de retenções tributárias cabíveis.</w:t>
      </w:r>
    </w:p>
    <w:p w14:paraId="18704CF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746573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10.4.4. A Nota Fiscal ou Fatura deverá ser obrigatoriamente acompanhada da comprovação da regularidade fiscal, constatada por meio de consulta </w:t>
      </w:r>
      <w:r w:rsidRPr="00086181">
        <w:rPr>
          <w:rFonts w:eastAsia="Times New Roman" w:cstheme="minorHAnsi"/>
          <w:i/>
          <w:iCs/>
          <w:lang w:eastAsia="pt-BR"/>
        </w:rPr>
        <w:t>on-line</w:t>
      </w:r>
      <w:r w:rsidRPr="00086181">
        <w:rPr>
          <w:rFonts w:eastAsia="Times New Roman" w:cstheme="minorHAnsi"/>
          <w:lang w:eastAsia="pt-BR"/>
        </w:rPr>
        <w:t xml:space="preserve"> ao SICAF ou, na impossibilidade de acesso ao referido Sistema, mediante consulta aos sítios eletrônicos oficiais ou à documentação mencionada no art. 68 da Lei nº 14.133/2021.</w:t>
      </w:r>
    </w:p>
    <w:p w14:paraId="508C692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10.4.5. A Administração deverá realizar consulta ao SICAF para: a) verificar a manutenção das condições de habilitação exigidas no edital; b) identificar possível razão que impeça a participação </w:t>
      </w:r>
      <w:r w:rsidRPr="00086181">
        <w:rPr>
          <w:rFonts w:eastAsia="Times New Roman" w:cstheme="minorHAnsi"/>
          <w:lang w:eastAsia="pt-BR"/>
        </w:rPr>
        <w:lastRenderedPageBreak/>
        <w:t>em licitação, no âmbito do órgão ou entidade, proibição de contratar com o Poder Público, bem como ocorrências impeditivas indiretas.</w:t>
      </w:r>
    </w:p>
    <w:p w14:paraId="35AB531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9F633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5AED26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10.4.8. Persistindo a irregularidade, o contratante deverá adotar as medidas necessárias à rescisão contratual nos autos do processo administrativo correspondente, assegurada ao contratado a ampla defesa.</w:t>
      </w:r>
    </w:p>
    <w:p w14:paraId="7EC9CE6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10.4.9. Havendo a efetiva execução do objeto, os pagamentos serão realizados normalmente, até que se decida pela rescisão do contrato, caso o contratado não regularize sua situação junto ao SICAF.</w:t>
      </w:r>
    </w:p>
    <w:p w14:paraId="1F00D064"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10.5. Prazo de pagamento</w:t>
      </w:r>
    </w:p>
    <w:p w14:paraId="7D4746FE" w14:textId="5288B3D1"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10.5.1. O pagamento será efetuado no prazo máximo de </w:t>
      </w:r>
      <w:r w:rsidRPr="00086181">
        <w:rPr>
          <w:rFonts w:eastAsia="Times New Roman" w:cstheme="minorHAnsi"/>
          <w:b/>
          <w:bCs/>
          <w:u w:val="single"/>
          <w:lang w:eastAsia="pt-BR"/>
        </w:rPr>
        <w:t xml:space="preserve">até </w:t>
      </w:r>
      <w:r w:rsidR="001D4093">
        <w:rPr>
          <w:rFonts w:eastAsia="Times New Roman" w:cstheme="minorHAnsi"/>
          <w:b/>
          <w:bCs/>
          <w:u w:val="single"/>
          <w:lang w:eastAsia="pt-BR"/>
        </w:rPr>
        <w:t>3</w:t>
      </w:r>
      <w:r w:rsidRPr="00086181">
        <w:rPr>
          <w:rFonts w:eastAsia="Times New Roman" w:cstheme="minorHAnsi"/>
          <w:b/>
          <w:bCs/>
          <w:u w:val="single"/>
          <w:lang w:eastAsia="pt-BR"/>
        </w:rPr>
        <w:t>0 (</w:t>
      </w:r>
      <w:r w:rsidR="001D4093">
        <w:rPr>
          <w:rFonts w:eastAsia="Times New Roman" w:cstheme="minorHAnsi"/>
          <w:b/>
          <w:bCs/>
          <w:u w:val="single"/>
          <w:lang w:eastAsia="pt-BR"/>
        </w:rPr>
        <w:t>trinta</w:t>
      </w:r>
      <w:r w:rsidRPr="00086181">
        <w:rPr>
          <w:rFonts w:eastAsia="Times New Roman" w:cstheme="minorHAnsi"/>
          <w:b/>
          <w:bCs/>
          <w:u w:val="single"/>
          <w:lang w:eastAsia="pt-BR"/>
        </w:rPr>
        <w:t>) dias úteis</w:t>
      </w:r>
      <w:r w:rsidRPr="00086181">
        <w:rPr>
          <w:rFonts w:eastAsia="Times New Roman" w:cstheme="minorHAnsi"/>
          <w:lang w:eastAsia="pt-BR"/>
        </w:rPr>
        <w:t>, contados da finalização da liquidação da despesa, conforme seção anterior.</w:t>
      </w:r>
    </w:p>
    <w:p w14:paraId="327B871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10.5.2. No caso de atraso pelo Contratante, os valores devidos ao contratado serão atualizados monetariamente entre o termo final do prazo de pagamento até a data de sua efetiva realização, mediante aplicação do Índice Nacional de Custo da Construção -- M (INCC-M) de correção monetária.</w:t>
      </w:r>
    </w:p>
    <w:p w14:paraId="47FA7145"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10.6. Forma de pagamento</w:t>
      </w:r>
    </w:p>
    <w:p w14:paraId="6DD83DD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10.6.1. O pagamento será realizado através de ordem bancária, para crédito em banco, agência e conta corrente indicados pelo contratado.</w:t>
      </w:r>
    </w:p>
    <w:p w14:paraId="1BC8DF1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10.6.2. Será considerada data do pagamento o dia em que constar como emitida a ordem bancária para pagamento.</w:t>
      </w:r>
    </w:p>
    <w:p w14:paraId="0423063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10.6.3. Quando do pagamento, será efetuada a retenção tributária prevista na legislação aplicável.</w:t>
      </w:r>
    </w:p>
    <w:p w14:paraId="4EB240C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10.6.3.1. Independentemente do percentual de tributo inserido na planilha, quando houver, serão retidos na fonte, quando da realização do pagamento, os percentuais estabelecidos na legislação vigente.</w:t>
      </w:r>
    </w:p>
    <w:p w14:paraId="276CC3A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10.6.4.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99B216"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7A13CBA0">
          <v:rect id="_x0000_i1034" style="width:0;height:1.5pt" o:hralign="center" o:hrstd="t" o:hr="t" fillcolor="#a0a0a0" stroked="f"/>
        </w:pict>
      </w:r>
      <w:r w:rsidR="00086181" w:rsidRPr="00086181">
        <w:rPr>
          <w:rFonts w:eastAsia="Times New Roman" w:cstheme="minorHAnsi"/>
          <w:b/>
          <w:bCs/>
          <w:lang w:eastAsia="pt-BR"/>
        </w:rPr>
        <w:t>11. DAS RETENÇÕES FISCAIS</w:t>
      </w:r>
    </w:p>
    <w:p w14:paraId="2D51AB1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11.1.</w:t>
      </w:r>
      <w:r w:rsidRPr="00086181">
        <w:rPr>
          <w:rFonts w:eastAsia="Times New Roman" w:cstheme="minorHAnsi"/>
          <w:lang w:eastAsia="pt-BR"/>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311E6F6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11.2.</w:t>
      </w:r>
      <w:r w:rsidRPr="00086181">
        <w:rPr>
          <w:rFonts w:eastAsia="Times New Roman" w:cstheme="minorHAnsi"/>
          <w:lang w:eastAsia="pt-BR"/>
        </w:rPr>
        <w:t xml:space="preserve"> Será aplicado a alíquota para retenção, conforme prevista na IN RFB nº. 1234/2012, e atualizações posteriores, editada nos termos do artigo 64 da Lei Federal nº. 9.430/96, aplicado por extensão aos pagamentos realizados por esta Municipalidade.</w:t>
      </w:r>
    </w:p>
    <w:p w14:paraId="77A54DA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11.3.</w:t>
      </w:r>
      <w:r w:rsidRPr="00086181">
        <w:rPr>
          <w:rFonts w:eastAsia="Times New Roman" w:cstheme="minorHAnsi"/>
          <w:lang w:eastAsia="pt-BR"/>
        </w:rPr>
        <w:t xml:space="preserve"> As hipóteses de retenção do IR na fonte e deduções na base de cálculo deverão ser informados nos documentos fiscais, bem como as hipóteses de dispensa de retenção, nos termos da IN RFB nº. </w:t>
      </w:r>
      <w:r w:rsidRPr="00086181">
        <w:rPr>
          <w:rFonts w:eastAsia="Times New Roman" w:cstheme="minorHAnsi"/>
          <w:lang w:eastAsia="pt-BR"/>
        </w:rPr>
        <w:lastRenderedPageBreak/>
        <w:t>1234/2012.</w:t>
      </w:r>
    </w:p>
    <w:p w14:paraId="1BA22F6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11.4.</w:t>
      </w:r>
      <w:r w:rsidRPr="00086181">
        <w:rPr>
          <w:rFonts w:eastAsia="Times New Roman" w:cstheme="minorHAnsi"/>
          <w:lang w:eastAsia="pt-BR"/>
        </w:rPr>
        <w:t xml:space="preserve"> As retenções serão realizadas no momento do pagamento dos valores decorrentes da prestação dos serviços contratados/fornecimento dos bens contratados, uma vez atestados e liquidados, mediante recolhimento.</w:t>
      </w:r>
    </w:p>
    <w:p w14:paraId="380173EF"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6477C4A4">
          <v:rect id="_x0000_i1035" style="width:0;height:1.5pt" o:hralign="center" o:hrstd="t" o:hr="t" fillcolor="#a0a0a0" stroked="f"/>
        </w:pict>
      </w:r>
      <w:r w:rsidR="00086181" w:rsidRPr="00086181">
        <w:rPr>
          <w:rFonts w:eastAsia="Times New Roman" w:cstheme="minorHAnsi"/>
          <w:b/>
          <w:bCs/>
          <w:lang w:eastAsia="pt-BR"/>
        </w:rPr>
        <w:t>12. FORMA E CRITÉRIOS DE SELEÇÃO DO FORNECEDOR E REGIME DE EXECUÇÃO</w:t>
      </w:r>
    </w:p>
    <w:p w14:paraId="2AC978C8" w14:textId="430C9C0F"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12.1. A Contratada será selecionada por meio da realização de procedimento de </w:t>
      </w:r>
      <w:r w:rsidRPr="00086181">
        <w:rPr>
          <w:rFonts w:eastAsia="Times New Roman" w:cstheme="minorHAnsi"/>
          <w:b/>
          <w:bCs/>
          <w:lang w:eastAsia="pt-BR"/>
        </w:rPr>
        <w:t>LICITAÇÃO</w:t>
      </w:r>
      <w:r w:rsidRPr="00086181">
        <w:rPr>
          <w:rFonts w:eastAsia="Times New Roman" w:cstheme="minorHAnsi"/>
          <w:lang w:eastAsia="pt-BR"/>
        </w:rPr>
        <w:t xml:space="preserve">, na modalidade </w:t>
      </w:r>
      <w:r w:rsidRPr="00086181">
        <w:rPr>
          <w:rFonts w:eastAsia="Times New Roman" w:cstheme="minorHAnsi"/>
          <w:b/>
          <w:bCs/>
          <w:lang w:eastAsia="pt-BR"/>
        </w:rPr>
        <w:t>CONCORRÊNCIA</w:t>
      </w:r>
      <w:r w:rsidRPr="00086181">
        <w:rPr>
          <w:rFonts w:eastAsia="Times New Roman" w:cstheme="minorHAnsi"/>
          <w:lang w:eastAsia="pt-BR"/>
        </w:rPr>
        <w:t xml:space="preserve">, sob a forma </w:t>
      </w:r>
      <w:r w:rsidR="00D45C64">
        <w:rPr>
          <w:rFonts w:eastAsia="Times New Roman" w:cstheme="minorHAnsi"/>
          <w:b/>
          <w:bCs/>
          <w:lang w:eastAsia="pt-BR"/>
        </w:rPr>
        <w:t>ELETRÔNICA</w:t>
      </w:r>
      <w:r w:rsidRPr="00086181">
        <w:rPr>
          <w:rFonts w:eastAsia="Times New Roman" w:cstheme="minorHAnsi"/>
          <w:lang w:eastAsia="pt-BR"/>
        </w:rPr>
        <w:t xml:space="preserve">, com adoção do critério de julgamento pelo </w:t>
      </w:r>
      <w:r w:rsidRPr="00086181">
        <w:rPr>
          <w:rFonts w:eastAsia="Times New Roman" w:cstheme="minorHAnsi"/>
          <w:b/>
          <w:bCs/>
          <w:lang w:eastAsia="pt-BR"/>
        </w:rPr>
        <w:t>M</w:t>
      </w:r>
      <w:r w:rsidR="00D45C64">
        <w:rPr>
          <w:rFonts w:eastAsia="Times New Roman" w:cstheme="minorHAnsi"/>
          <w:b/>
          <w:bCs/>
          <w:lang w:eastAsia="pt-BR"/>
        </w:rPr>
        <w:t>AIOR DESCONTO</w:t>
      </w:r>
      <w:r w:rsidRPr="00086181">
        <w:rPr>
          <w:rFonts w:eastAsia="Times New Roman" w:cstheme="minorHAnsi"/>
          <w:lang w:eastAsia="pt-BR"/>
        </w:rPr>
        <w:t>, no modo de disp</w:t>
      </w:r>
      <w:r w:rsidRPr="00334A16">
        <w:rPr>
          <w:rFonts w:eastAsia="Times New Roman" w:cstheme="minorHAnsi"/>
          <w:lang w:eastAsia="pt-BR"/>
        </w:rPr>
        <w:t xml:space="preserve">uta </w:t>
      </w:r>
      <w:r w:rsidR="00EA7BFD" w:rsidRPr="00334A16">
        <w:rPr>
          <w:rFonts w:eastAsia="Times New Roman" w:cstheme="minorHAnsi"/>
          <w:b/>
          <w:bCs/>
          <w:lang w:eastAsia="pt-BR"/>
        </w:rPr>
        <w:t>ABERTO/FECHADO</w:t>
      </w:r>
      <w:r w:rsidRPr="00334A16">
        <w:rPr>
          <w:rFonts w:eastAsia="Times New Roman" w:cstheme="minorHAnsi"/>
          <w:lang w:eastAsia="pt-BR"/>
        </w:rPr>
        <w:t>, sob</w:t>
      </w:r>
      <w:r w:rsidRPr="00086181">
        <w:rPr>
          <w:rFonts w:eastAsia="Times New Roman" w:cstheme="minorHAnsi"/>
          <w:lang w:eastAsia="pt-BR"/>
        </w:rPr>
        <w:t xml:space="preserve"> a execução pelo regime de </w:t>
      </w:r>
      <w:r w:rsidRPr="00086181">
        <w:rPr>
          <w:rFonts w:eastAsia="Times New Roman" w:cstheme="minorHAnsi"/>
          <w:b/>
          <w:bCs/>
          <w:lang w:eastAsia="pt-BR"/>
        </w:rPr>
        <w:t>EMPREITADA POR PREÇO GLOBAL.</w:t>
      </w:r>
    </w:p>
    <w:p w14:paraId="0E2B6C26"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12.2. Exigências de habilitação</w:t>
      </w:r>
    </w:p>
    <w:p w14:paraId="32E098F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12.2.1.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59072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12.2.2. Serão ainda aceitos registros de CNPJ de licitante matriz e filial com diferenças de números de documentos pertinentes ao CND e ao CRF/FGTS, quando for comprovada a centralização do recolhimento dessas contribuições.</w:t>
      </w:r>
    </w:p>
    <w:p w14:paraId="0B756C8C"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12.3. Documentos de habilitação jurídica</w:t>
      </w:r>
    </w:p>
    <w:p w14:paraId="32D1DBA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12.3.1. Registro comercial, no caso de empresa individual.</w:t>
      </w:r>
    </w:p>
    <w:p w14:paraId="37E4504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12.3.2.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4CE7F5D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12.3.3. Inscrição do ato constitutivo, no caso de sociedades civis, acompanhada de ato formal de designação de diretoria em exercício.</w:t>
      </w:r>
    </w:p>
    <w:p w14:paraId="79CE978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12.3.4. Decreto de autorização, em se tratando de empresa ou sociedade estrangeira em funcionamento no País.</w:t>
      </w:r>
    </w:p>
    <w:p w14:paraId="0598549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12.3.5. Procuração do representante do licitante no pregão, se for o caso.</w:t>
      </w:r>
    </w:p>
    <w:p w14:paraId="3FF1D50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12.3.6. Os documentos acima deverão estar acompanhados de todas as alterações ou da consolidação respectiva.</w:t>
      </w:r>
    </w:p>
    <w:p w14:paraId="3B868C3E"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12.4. Documentos de habilitação fiscal, social e trabalhista</w:t>
      </w:r>
    </w:p>
    <w:p w14:paraId="33BEF56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12.4.1. Cadastro Nacional de Pessoas Jurídicas (CNPJ);</w:t>
      </w:r>
    </w:p>
    <w:p w14:paraId="3FDA145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12.4.2. A inscrição no cadastro de contribuintes estadual e/ou municipal, se houver, relativo ao domicílio ou sede do licitante, pertinente ao ramo de atividade e compatível com o objeto contratual;</w:t>
      </w:r>
    </w:p>
    <w:p w14:paraId="2C4B1AD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12.4.3. Certificado de regularidade do FGTS, emitido pela Caixa Econômica Federal;</w:t>
      </w:r>
    </w:p>
    <w:p w14:paraId="585227D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12.4.4. Certidões de regularidade com a Fazenda Federal (Certidão Conjunta de Débitos relativos a Tributos Federais e à Dívida Ativa da União e Certidão relativa a Contribuições Previdenciárias); Fazenda Estadual e Fazenda Municipal;</w:t>
      </w:r>
    </w:p>
    <w:p w14:paraId="62CE31C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12.4.5. Certidão Negativa de Débitos Trabalhistas (CNDT), instituída pela Lei Federal n.º 12.440/2011;</w:t>
      </w:r>
    </w:p>
    <w:p w14:paraId="1B576EC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12.4.6. 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w:t>
      </w:r>
    </w:p>
    <w:p w14:paraId="04410AC8"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12.5. Documentos de habilitação econômico-financeira</w:t>
      </w:r>
    </w:p>
    <w:p w14:paraId="4E47494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12.5.1. Balanço patrimonial, demonstração de resultado de exercício e demais demonstrações </w:t>
      </w:r>
      <w:r w:rsidRPr="00086181">
        <w:rPr>
          <w:rFonts w:eastAsia="Times New Roman" w:cstheme="minorHAnsi"/>
          <w:lang w:eastAsia="pt-BR"/>
        </w:rPr>
        <w:lastRenderedPageBreak/>
        <w:t>contábeis dos 2 (dois) últimos exercícios sociais, comprovando:</w:t>
      </w:r>
    </w:p>
    <w:p w14:paraId="1FD2686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12.5.1.1. índices de Liquidez Geral (LG), Liquidez Corrente (LC), e Solvência Geral (SG) superiores a 1 (um);</w:t>
      </w:r>
    </w:p>
    <w:p w14:paraId="65FD1CA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12.5.2. As demonstrações contábeis para cumprimento do item acima são:</w:t>
      </w:r>
    </w:p>
    <w:p w14:paraId="3A41F51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12.5.2.1. Demonstração de Resultado do Exercício dos 02 (dois) últimos exercícios sociais;</w:t>
      </w:r>
    </w:p>
    <w:p w14:paraId="0F64177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12.5.2.2. Demonstração de Lucros ou Prejuízos Acumulados dos 02 (dois) últimos exercícios sociais;</w:t>
      </w:r>
    </w:p>
    <w:p w14:paraId="0DE5459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12.5.2.3. Demonstração de Fluxo de Caixa dos 02 (dois) últimos exercícios sociais;</w:t>
      </w:r>
    </w:p>
    <w:p w14:paraId="2FAA7F8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12.5.2.4. Demonstração de Valor Adicionado dos 02 (dois) últimos exercícios sociais;</w:t>
      </w:r>
    </w:p>
    <w:p w14:paraId="3AEB2C3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12.5.2.5. Notas Explicativas dos 02 (dois) últimos exercícios sociais;</w:t>
      </w:r>
    </w:p>
    <w:p w14:paraId="6B0B3EF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12.5.3. Os documentos exigidos nos itens acima serão limitados ao último exercício no caso de a pessoa jurídica ter sido constituída há menos de 2 (dois) anos.</w:t>
      </w:r>
    </w:p>
    <w:p w14:paraId="297AC06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12.5.4. As empresas criadas no exercício financeiro da licitação deverão atender a todas as exigências da habilitação e ficarão autorizadas a substituir os demonstrativos contábeis pelo balanço de abertura.</w:t>
      </w:r>
    </w:p>
    <w:p w14:paraId="6533037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12.5.5. O atendimento dos índices econômicos interpostos no item 12.5.1.1. deverão ser atestados mediante declaração assinada por profissional habilitado da área contábil, apresentada pelo fornecedor.</w:t>
      </w:r>
    </w:p>
    <w:p w14:paraId="71187E83" w14:textId="44363909" w:rsid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12.5.6. 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14997C28" w14:textId="77777777" w:rsidR="009F7011" w:rsidRPr="009F7011" w:rsidRDefault="009F7011" w:rsidP="009F7011">
      <w:pPr>
        <w:widowControl w:val="0"/>
        <w:spacing w:after="0" w:line="240" w:lineRule="auto"/>
        <w:jc w:val="both"/>
        <w:rPr>
          <w:rFonts w:eastAsia="Times New Roman" w:cstheme="minorHAnsi"/>
          <w:lang w:val="pt-PT" w:eastAsia="pt-BR"/>
        </w:rPr>
      </w:pPr>
      <w:r w:rsidRPr="009F7011">
        <w:rPr>
          <w:rFonts w:eastAsia="Times New Roman" w:cstheme="minorHAnsi"/>
          <w:lang w:val="pt-PT" w:eastAsia="pt-BR"/>
        </w:rPr>
        <w:t>a)</w:t>
      </w:r>
      <w:r w:rsidRPr="009F7011">
        <w:rPr>
          <w:rFonts w:eastAsia="Times New Roman" w:cstheme="minorHAnsi"/>
          <w:lang w:val="pt-PT" w:eastAsia="pt-BR"/>
        </w:rPr>
        <w:tab/>
        <w:t>A comprovação da saúde financeira da licitante será realizada mediante a apresentação do Balanço Patrimonial e das Demonstrações Contábeis do último exercício social, já exigíveis e apresentados na forma da lei (registrados na Junta Comercial ou via SPED, conforme regulamentação do Conselho Federal de Contabilidade, devidamente assinados pelo representante legal da empresa e pelo contador responsável).</w:t>
      </w:r>
    </w:p>
    <w:p w14:paraId="5F3CC174" w14:textId="77777777" w:rsidR="009F7011" w:rsidRPr="009F7011" w:rsidRDefault="009F7011" w:rsidP="009F7011">
      <w:pPr>
        <w:widowControl w:val="0"/>
        <w:spacing w:after="0" w:line="240" w:lineRule="auto"/>
        <w:jc w:val="both"/>
        <w:rPr>
          <w:rFonts w:eastAsia="Times New Roman" w:cstheme="minorHAnsi"/>
          <w:lang w:val="pt-PT" w:eastAsia="pt-BR"/>
        </w:rPr>
      </w:pPr>
      <w:r w:rsidRPr="009F7011">
        <w:rPr>
          <w:rFonts w:eastAsia="Times New Roman" w:cstheme="minorHAnsi"/>
          <w:lang w:val="pt-PT" w:eastAsia="pt-BR"/>
        </w:rPr>
        <w:t>a.1)</w:t>
      </w:r>
      <w:r w:rsidRPr="009F7011">
        <w:rPr>
          <w:rFonts w:eastAsia="Times New Roman" w:cstheme="minorHAnsi"/>
          <w:lang w:val="pt-PT" w:eastAsia="pt-BR"/>
        </w:rPr>
        <w:tab/>
        <w:t xml:space="preserve">A apresentação é obrigatória para todas as empresas, independentemente do porte, classificação ou enquadramento tributário, sendo permitida a atualização por índices oficiais quando o exercício estiver encerrado há mais de 3 (três) meses da data de apresentação da proposta. </w:t>
      </w:r>
    </w:p>
    <w:p w14:paraId="38D65E73" w14:textId="77777777" w:rsidR="009F7011" w:rsidRPr="009F7011" w:rsidRDefault="009F7011" w:rsidP="009F7011">
      <w:pPr>
        <w:widowControl w:val="0"/>
        <w:spacing w:after="0" w:line="240" w:lineRule="auto"/>
        <w:jc w:val="both"/>
        <w:rPr>
          <w:rFonts w:eastAsia="Times New Roman" w:cstheme="minorHAnsi"/>
          <w:lang w:val="pt-PT" w:eastAsia="pt-BR"/>
        </w:rPr>
      </w:pPr>
      <w:r w:rsidRPr="009F7011">
        <w:rPr>
          <w:rFonts w:eastAsia="Times New Roman" w:cstheme="minorHAnsi"/>
          <w:lang w:val="pt-PT" w:eastAsia="pt-BR"/>
        </w:rPr>
        <w:t>a.2)</w:t>
      </w:r>
      <w:r w:rsidRPr="009F7011">
        <w:rPr>
          <w:rFonts w:eastAsia="Times New Roman" w:cstheme="minorHAnsi"/>
          <w:lang w:val="pt-PT" w:eastAsia="pt-BR"/>
        </w:rPr>
        <w:tab/>
        <w:t>É expressamente vedada a substituição das demonstrações por balancetes ou balanços provisórios.</w:t>
      </w:r>
    </w:p>
    <w:p w14:paraId="6F36E7BB" w14:textId="24B98496" w:rsidR="009F7011" w:rsidRDefault="009F7011" w:rsidP="009F7011">
      <w:pPr>
        <w:widowControl w:val="0"/>
        <w:spacing w:after="0" w:line="240" w:lineRule="auto"/>
        <w:jc w:val="both"/>
        <w:rPr>
          <w:rFonts w:eastAsia="Times New Roman" w:cstheme="minorHAnsi"/>
          <w:lang w:val="pt-PT" w:eastAsia="pt-BR"/>
        </w:rPr>
      </w:pPr>
      <w:r w:rsidRPr="009F7011">
        <w:rPr>
          <w:rFonts w:eastAsia="Times New Roman" w:cstheme="minorHAnsi"/>
          <w:lang w:val="pt-PT" w:eastAsia="pt-BR"/>
        </w:rPr>
        <w:t>b)</w:t>
      </w:r>
      <w:r w:rsidRPr="009F7011">
        <w:rPr>
          <w:rFonts w:eastAsia="Times New Roman" w:cstheme="minorHAnsi"/>
          <w:lang w:val="pt-PT" w:eastAsia="pt-BR"/>
        </w:rPr>
        <w:tab/>
        <w:t>A capacidade financeira da empresa será avaliada a partir dos seguintes índices e parâmetros:</w:t>
      </w:r>
    </w:p>
    <w:p w14:paraId="7C203D63" w14:textId="69B1F359" w:rsidR="009F7011" w:rsidRDefault="009F7011" w:rsidP="009F7011">
      <w:pPr>
        <w:widowControl w:val="0"/>
        <w:spacing w:after="0" w:line="240" w:lineRule="auto"/>
        <w:jc w:val="both"/>
        <w:rPr>
          <w:rFonts w:eastAsia="Times New Roman" w:cstheme="minorHAnsi"/>
          <w:lang w:val="pt-PT" w:eastAsia="pt-BR"/>
        </w:rPr>
      </w:pPr>
    </w:p>
    <w:tbl>
      <w:tblPr>
        <w:tblW w:w="8987" w:type="dxa"/>
        <w:tblCellSpacing w:w="15" w:type="dxa"/>
        <w:tblCellMar>
          <w:top w:w="15" w:type="dxa"/>
          <w:left w:w="15" w:type="dxa"/>
          <w:bottom w:w="15" w:type="dxa"/>
          <w:right w:w="15" w:type="dxa"/>
        </w:tblCellMar>
        <w:tblLook w:val="04A0" w:firstRow="1" w:lastRow="0" w:firstColumn="1" w:lastColumn="0" w:noHBand="0" w:noVBand="1"/>
      </w:tblPr>
      <w:tblGrid>
        <w:gridCol w:w="1944"/>
        <w:gridCol w:w="5392"/>
        <w:gridCol w:w="1651"/>
      </w:tblGrid>
      <w:tr w:rsidR="009F7011" w:rsidRPr="002A1C0A" w14:paraId="552E19B4" w14:textId="77777777" w:rsidTr="009F7011">
        <w:trPr>
          <w:trHeight w:val="588"/>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35EC79"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b/>
                <w:bCs/>
                <w:sz w:val="18"/>
                <w:szCs w:val="18"/>
                <w:lang w:eastAsia="pt-BR"/>
              </w:rPr>
              <w:t>Índice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BDD373"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b/>
                <w:bCs/>
                <w:sz w:val="18"/>
                <w:szCs w:val="18"/>
                <w:lang w:eastAsia="pt-BR"/>
              </w:rPr>
              <w:t>Fórmula / Parâmetro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658F0F"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b/>
                <w:bCs/>
                <w:sz w:val="18"/>
                <w:szCs w:val="18"/>
                <w:lang w:eastAsia="pt-BR"/>
              </w:rPr>
              <w:t>Requisito Mínimo</w:t>
            </w:r>
          </w:p>
        </w:tc>
      </w:tr>
      <w:tr w:rsidR="009F7011" w:rsidRPr="002A1C0A" w14:paraId="6718E28F" w14:textId="77777777" w:rsidTr="009F7011">
        <w:trPr>
          <w:trHeight w:val="57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9CE468"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b/>
                <w:bCs/>
                <w:sz w:val="18"/>
                <w:szCs w:val="18"/>
                <w:lang w:eastAsia="pt-BR"/>
              </w:rPr>
              <w:t>Liquidez Geral (ILG)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F357B3"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sz w:val="18"/>
                <w:szCs w:val="18"/>
                <w:lang w:eastAsia="pt-BR"/>
              </w:rPr>
              <w:t>(Ativo Circulante + Realizável a Longo Prazo) / (Passivo Circulante + Passivo Não Circulante)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7859C7"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sz w:val="18"/>
                <w:szCs w:val="18"/>
                <w:lang w:eastAsia="pt-BR"/>
              </w:rPr>
              <w:t>Maior que 1,0</w:t>
            </w:r>
          </w:p>
        </w:tc>
      </w:tr>
      <w:tr w:rsidR="009F7011" w:rsidRPr="002A1C0A" w14:paraId="301BAAE8" w14:textId="77777777" w:rsidTr="009F7011">
        <w:trPr>
          <w:trHeight w:val="588"/>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B87BCA"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b/>
                <w:bCs/>
                <w:sz w:val="18"/>
                <w:szCs w:val="18"/>
                <w:lang w:eastAsia="pt-BR"/>
              </w:rPr>
              <w:t>Liquidez Corrente (ILC)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71C72F"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sz w:val="18"/>
                <w:szCs w:val="18"/>
                <w:lang w:eastAsia="pt-BR"/>
              </w:rPr>
              <w:t>Ativo Circulante/Passivo Circulante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F2FE8A"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sz w:val="18"/>
                <w:szCs w:val="18"/>
                <w:lang w:eastAsia="pt-BR"/>
              </w:rPr>
              <w:t>Maior que 1,0</w:t>
            </w:r>
          </w:p>
        </w:tc>
      </w:tr>
      <w:tr w:rsidR="009F7011" w:rsidRPr="002A1C0A" w14:paraId="46BF046B" w14:textId="77777777" w:rsidTr="009F7011">
        <w:trPr>
          <w:trHeight w:val="588"/>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786328"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b/>
                <w:bCs/>
                <w:sz w:val="18"/>
                <w:szCs w:val="18"/>
                <w:lang w:eastAsia="pt-BR"/>
              </w:rPr>
              <w:lastRenderedPageBreak/>
              <w:t>Solvência Geral (ISG)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0C1B3"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sz w:val="18"/>
                <w:szCs w:val="18"/>
                <w:lang w:eastAsia="pt-BR"/>
              </w:rPr>
              <w:t>Ativo Total / (Passivo Circulante + Passivo Não Circulante)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93A8CA" w14:textId="77777777" w:rsidR="009F7011" w:rsidRPr="009F7011" w:rsidRDefault="009F7011" w:rsidP="00450DAF">
            <w:pPr>
              <w:rPr>
                <w:rFonts w:ascii="Arial" w:eastAsia="Times New Roman" w:hAnsi="Arial" w:cs="Arial"/>
                <w:sz w:val="18"/>
                <w:szCs w:val="18"/>
                <w:lang w:eastAsia="pt-BR"/>
              </w:rPr>
            </w:pPr>
            <w:r w:rsidRPr="009F7011">
              <w:rPr>
                <w:rFonts w:ascii="Arial" w:eastAsia="Times New Roman" w:hAnsi="Arial" w:cs="Arial"/>
                <w:sz w:val="18"/>
                <w:szCs w:val="18"/>
                <w:lang w:eastAsia="pt-BR"/>
              </w:rPr>
              <w:t>Maior que 1,0</w:t>
            </w:r>
          </w:p>
        </w:tc>
      </w:tr>
    </w:tbl>
    <w:p w14:paraId="6AD19EE1" w14:textId="06C9201E" w:rsidR="009F7011" w:rsidRDefault="009F7011" w:rsidP="009F7011">
      <w:pPr>
        <w:widowControl w:val="0"/>
        <w:spacing w:after="0" w:line="240" w:lineRule="auto"/>
        <w:jc w:val="both"/>
        <w:rPr>
          <w:rFonts w:eastAsia="Times New Roman" w:cstheme="minorHAnsi"/>
          <w:lang w:val="pt-PT" w:eastAsia="pt-BR"/>
        </w:rPr>
      </w:pPr>
    </w:p>
    <w:p w14:paraId="6CE1D478" w14:textId="77777777" w:rsidR="009F7011" w:rsidRDefault="009F7011" w:rsidP="009F7011">
      <w:pPr>
        <w:widowControl w:val="0"/>
        <w:spacing w:after="0" w:line="240" w:lineRule="auto"/>
        <w:jc w:val="both"/>
        <w:rPr>
          <w:rFonts w:eastAsia="Times New Roman" w:cstheme="minorHAnsi"/>
          <w:lang w:val="pt-PT" w:eastAsia="pt-BR"/>
        </w:rPr>
      </w:pPr>
    </w:p>
    <w:p w14:paraId="54D4086C" w14:textId="77777777" w:rsidR="009F7011" w:rsidRPr="009F7011" w:rsidRDefault="009F7011" w:rsidP="009F7011">
      <w:pPr>
        <w:widowControl w:val="0"/>
        <w:spacing w:after="0" w:line="240" w:lineRule="auto"/>
        <w:jc w:val="both"/>
        <w:rPr>
          <w:rFonts w:eastAsia="Times New Roman" w:cstheme="minorHAnsi"/>
          <w:lang w:val="pt-PT" w:eastAsia="pt-BR"/>
        </w:rPr>
      </w:pPr>
      <w:r w:rsidRPr="009F7011">
        <w:rPr>
          <w:rFonts w:eastAsia="Times New Roman" w:cstheme="minorHAnsi"/>
          <w:lang w:val="pt-PT" w:eastAsia="pt-BR"/>
        </w:rPr>
        <w:t>c)</w:t>
      </w:r>
      <w:r w:rsidRPr="009F7011">
        <w:rPr>
          <w:rFonts w:eastAsia="Times New Roman" w:cstheme="minorHAnsi"/>
          <w:lang w:val="pt-PT" w:eastAsia="pt-BR"/>
        </w:rPr>
        <w:tab/>
        <w:t>Comprovação de patrimônio líquido mínimo ou capital social mínimo igual ou superior a 10% (dez por cento) do valor total estimado da contratação, por meio do Balanço Patrimonial do último exercício social.</w:t>
      </w:r>
    </w:p>
    <w:p w14:paraId="5CD6B493" w14:textId="6553EEAC" w:rsidR="009F7011" w:rsidRPr="009F7011" w:rsidRDefault="009F7011" w:rsidP="009F7011">
      <w:pPr>
        <w:widowControl w:val="0"/>
        <w:spacing w:after="0" w:line="240" w:lineRule="auto"/>
        <w:jc w:val="both"/>
        <w:rPr>
          <w:rFonts w:eastAsia="Times New Roman" w:cstheme="minorHAnsi"/>
          <w:lang w:val="pt-PT" w:eastAsia="pt-BR"/>
        </w:rPr>
      </w:pPr>
      <w:r w:rsidRPr="009F7011">
        <w:rPr>
          <w:rFonts w:eastAsia="Times New Roman" w:cstheme="minorHAnsi"/>
          <w:lang w:val="pt-PT" w:eastAsia="pt-BR"/>
        </w:rPr>
        <w:t>d)</w:t>
      </w:r>
      <w:r w:rsidRPr="009F7011">
        <w:rPr>
          <w:rFonts w:eastAsia="Times New Roman" w:cstheme="minorHAnsi"/>
          <w:lang w:val="pt-PT" w:eastAsia="pt-BR"/>
        </w:rPr>
        <w:tab/>
        <w:t>Certidão Negativa de Falência ou Recuperação Judicial expedida pelo distribuidor da sede da pessoa jurídica (ou de execução patrimonial, no caso de pessoa física), com prazo de emissão não superior a 90 (noventa) dias contados da data designada para a apresentação das propostas, caso o documento não ostente prazo de validade próprio.</w:t>
      </w:r>
    </w:p>
    <w:p w14:paraId="1BBD9895" w14:textId="77777777" w:rsidR="009F7011" w:rsidRPr="00086181" w:rsidRDefault="009F7011" w:rsidP="00086181">
      <w:pPr>
        <w:widowControl w:val="0"/>
        <w:spacing w:after="0" w:line="240" w:lineRule="auto"/>
        <w:jc w:val="both"/>
        <w:rPr>
          <w:rFonts w:eastAsia="Times New Roman" w:cstheme="minorHAnsi"/>
          <w:lang w:eastAsia="pt-BR"/>
        </w:rPr>
      </w:pPr>
    </w:p>
    <w:p w14:paraId="53BA4DB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12.5.7. A documentação exigida nos itens acima poderá ser dispensada, total ou parcialmente quando for entrega imediata (até 30 dias após a ordem de compra) ou nas contratações em valores inferiores a ¼ (um quarto) do limite para dispensa de licitação para compras em geral (vide DECRETO Nº 11.871, DE 29 de dezembro de 2023).</w:t>
      </w:r>
    </w:p>
    <w:p w14:paraId="2D44558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12.5.8. Para Microempreendedor Individual (MEI) a documentação dos itens acima será dispensada.</w:t>
      </w:r>
    </w:p>
    <w:p w14:paraId="3190D82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12.5.9. Certidão negativa de falência expedida pelo distribuidor da sede do fornecedor, emitida </w:t>
      </w:r>
      <w:r w:rsidRPr="00086181">
        <w:rPr>
          <w:rFonts w:eastAsia="Times New Roman" w:cstheme="minorHAnsi"/>
          <w:b/>
          <w:bCs/>
          <w:lang w:eastAsia="pt-BR"/>
        </w:rPr>
        <w:t>há menos de 90 (noventa) dias</w:t>
      </w:r>
      <w:r w:rsidRPr="00086181">
        <w:rPr>
          <w:rFonts w:eastAsia="Times New Roman" w:cstheme="minorHAnsi"/>
          <w:lang w:eastAsia="pt-BR"/>
        </w:rPr>
        <w:t xml:space="preserve"> da data marcada para o certame, caso o documento não possua data de validade.</w:t>
      </w:r>
    </w:p>
    <w:p w14:paraId="1CC23DE5" w14:textId="77777777" w:rsidR="00086181" w:rsidRPr="005F53B9" w:rsidRDefault="00086181" w:rsidP="00086181">
      <w:pPr>
        <w:widowControl w:val="0"/>
        <w:spacing w:after="0" w:line="240" w:lineRule="auto"/>
        <w:jc w:val="both"/>
        <w:outlineLvl w:val="2"/>
        <w:rPr>
          <w:rFonts w:eastAsia="Times New Roman" w:cstheme="minorHAnsi"/>
          <w:b/>
          <w:bCs/>
          <w:color w:val="FF0000"/>
          <w:lang w:eastAsia="pt-BR"/>
        </w:rPr>
      </w:pPr>
      <w:r w:rsidRPr="00C9309E">
        <w:rPr>
          <w:rFonts w:eastAsia="Times New Roman" w:cstheme="minorHAnsi"/>
          <w:b/>
          <w:bCs/>
          <w:lang w:eastAsia="pt-BR"/>
        </w:rPr>
        <w:t>12.6. Documento de habilitação técnica</w:t>
      </w:r>
    </w:p>
    <w:p w14:paraId="62CD443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12.6.1. Prova de registro da empresa no Conselho Regional de Engenharia e Agronomia -- CREA, ou Conselho de Arquitetura e Urbanismo -- CAU, em vigor.</w:t>
      </w:r>
    </w:p>
    <w:p w14:paraId="77BF03D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12.6.2. Prova de registro do profissional responsável técnico, no Conselho Regional de Engenharia e Agronomia - CREA, ou Conselho de Arquitetura e Urbanismo -- CAU, em vigor.</w:t>
      </w:r>
    </w:p>
    <w:p w14:paraId="7604283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12.6.3. 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1888052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12.6.4. Atestado ou declaração de capacidade técnico-operacional, em nome da proponente, de execução de no mínimo 01 (uma) obra de edificação habitacional com características e porte compatíveis ou superiores ao objeto deste edital, contendo ao menos os serviços descritos na tabela abaixo:</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181"/>
      </w:tblGrid>
      <w:tr w:rsidR="00086181" w:rsidRPr="00086181" w14:paraId="74DF2ECD" w14:textId="77777777" w:rsidTr="00086181">
        <w:trPr>
          <w:tblHeade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395E30" w14:textId="77777777" w:rsidR="00086181" w:rsidRPr="00086181" w:rsidRDefault="00086181" w:rsidP="00086181">
            <w:pPr>
              <w:widowControl w:val="0"/>
              <w:spacing w:after="0" w:line="240" w:lineRule="auto"/>
              <w:jc w:val="center"/>
              <w:rPr>
                <w:rFonts w:eastAsia="Times New Roman" w:cstheme="minorHAnsi"/>
                <w:b/>
                <w:bCs/>
                <w:lang w:eastAsia="pt-BR"/>
              </w:rPr>
            </w:pPr>
            <w:r w:rsidRPr="00086181">
              <w:rPr>
                <w:rFonts w:eastAsia="Times New Roman" w:cstheme="minorHAnsi"/>
                <w:b/>
                <w:bCs/>
                <w:lang w:eastAsia="pt-BR"/>
              </w:rPr>
              <w:t>DESCRIÇÃO DOS SERVIÇOS</w:t>
            </w:r>
          </w:p>
        </w:tc>
      </w:tr>
      <w:tr w:rsidR="00086181" w:rsidRPr="00086181" w14:paraId="5059024D" w14:textId="77777777" w:rsidTr="00086181">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1366BC" w14:textId="4CEE245E" w:rsidR="00086181" w:rsidRPr="00086181" w:rsidRDefault="00086181" w:rsidP="00BA4306">
            <w:pPr>
              <w:widowControl w:val="0"/>
              <w:spacing w:after="0" w:line="240" w:lineRule="auto"/>
              <w:jc w:val="center"/>
              <w:rPr>
                <w:rFonts w:eastAsia="Times New Roman" w:cstheme="minorHAnsi"/>
                <w:lang w:eastAsia="pt-BR"/>
              </w:rPr>
            </w:pPr>
            <w:r w:rsidRPr="00086181">
              <w:rPr>
                <w:rFonts w:eastAsia="Times New Roman" w:cstheme="minorHAnsi"/>
                <w:lang w:eastAsia="pt-BR"/>
              </w:rPr>
              <w:t>Execução de obra de edifica</w:t>
            </w:r>
            <w:r w:rsidR="00BA4306">
              <w:rPr>
                <w:rFonts w:eastAsia="Times New Roman" w:cstheme="minorHAnsi"/>
                <w:lang w:eastAsia="pt-BR"/>
              </w:rPr>
              <w:t xml:space="preserve">ção habitacional com no mínimo </w:t>
            </w:r>
            <w:r w:rsidR="00C9309E">
              <w:rPr>
                <w:rFonts w:eastAsia="Times New Roman" w:cstheme="minorHAnsi"/>
                <w:lang w:eastAsia="pt-BR"/>
              </w:rPr>
              <w:t>5</w:t>
            </w:r>
            <w:r w:rsidR="00BA4306">
              <w:rPr>
                <w:rFonts w:eastAsia="Times New Roman" w:cstheme="minorHAnsi"/>
                <w:lang w:eastAsia="pt-BR"/>
              </w:rPr>
              <w:t xml:space="preserve"> </w:t>
            </w:r>
            <w:r w:rsidRPr="00086181">
              <w:rPr>
                <w:rFonts w:eastAsia="Times New Roman" w:cstheme="minorHAnsi"/>
                <w:lang w:eastAsia="pt-BR"/>
              </w:rPr>
              <w:t>(</w:t>
            </w:r>
            <w:r w:rsidR="005F53B9">
              <w:rPr>
                <w:rFonts w:eastAsia="Times New Roman" w:cstheme="minorHAnsi"/>
                <w:lang w:eastAsia="pt-BR"/>
              </w:rPr>
              <w:t>dez</w:t>
            </w:r>
            <w:r w:rsidRPr="00086181">
              <w:rPr>
                <w:rFonts w:eastAsia="Times New Roman" w:cstheme="minorHAnsi"/>
                <w:lang w:eastAsia="pt-BR"/>
              </w:rPr>
              <w:t xml:space="preserve">) unidades habitacionais ou área mínima construída </w:t>
            </w:r>
            <w:r w:rsidRPr="00BA4306">
              <w:rPr>
                <w:rFonts w:eastAsia="Times New Roman" w:cstheme="minorHAnsi"/>
                <w:lang w:eastAsia="pt-BR"/>
              </w:rPr>
              <w:t xml:space="preserve">equivalente a </w:t>
            </w:r>
            <w:r w:rsidR="00C9309E">
              <w:rPr>
                <w:rFonts w:eastAsia="Times New Roman" w:cstheme="minorHAnsi"/>
                <w:lang w:eastAsia="pt-BR"/>
              </w:rPr>
              <w:t>236,65</w:t>
            </w:r>
            <w:r w:rsidRPr="00BA4306">
              <w:rPr>
                <w:rFonts w:eastAsia="Times New Roman" w:cstheme="minorHAnsi"/>
                <w:lang w:eastAsia="pt-BR"/>
              </w:rPr>
              <w:t xml:space="preserve"> m².</w:t>
            </w:r>
          </w:p>
        </w:tc>
      </w:tr>
      <w:tr w:rsidR="00086181" w:rsidRPr="00086181" w14:paraId="5F49C160" w14:textId="77777777" w:rsidTr="00086181">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01BA332C" w14:textId="77777777" w:rsidR="00086181" w:rsidRPr="00086181" w:rsidRDefault="00086181" w:rsidP="00086181">
            <w:pPr>
              <w:widowControl w:val="0"/>
              <w:spacing w:after="0" w:line="240" w:lineRule="auto"/>
              <w:jc w:val="center"/>
              <w:rPr>
                <w:rFonts w:eastAsia="Times New Roman" w:cstheme="minorHAnsi"/>
                <w:lang w:eastAsia="pt-BR"/>
              </w:rPr>
            </w:pPr>
            <w:r w:rsidRPr="00086181">
              <w:rPr>
                <w:rFonts w:eastAsia="Times New Roman" w:cstheme="minorHAnsi"/>
                <w:lang w:eastAsia="pt-BR"/>
              </w:rPr>
              <w:t>Será aceito somatório de atestados (unidades habitacionais ou metragem)</w:t>
            </w:r>
          </w:p>
        </w:tc>
      </w:tr>
    </w:tbl>
    <w:p w14:paraId="2B8C680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 xml:space="preserve">12.6.5. Atestado ou declaração de capacidade técnico-profissional, em nome do responsável técnico indicado pela proponente, relativo à execução de no mínimo os serviços de complexidade </w:t>
      </w:r>
      <w:r w:rsidRPr="00086181">
        <w:rPr>
          <w:rFonts w:eastAsia="Times New Roman" w:cstheme="minorHAnsi"/>
          <w:lang w:eastAsia="pt-BR"/>
        </w:rPr>
        <w:lastRenderedPageBreak/>
        <w:t>tecnológica e operacional de características semelhantes ou superiores ao objeto licitado, contendo ao menos os serviços descritos na tabela acima.</w:t>
      </w:r>
    </w:p>
    <w:p w14:paraId="447FB17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12.6.5.1. Os atestados ou declarações do responsável técnico indicado, deverão ser comprovados através de Certidão de Acervo Técnico com atestado, emitida pelo CREA ou CAU.</w:t>
      </w:r>
    </w:p>
    <w:p w14:paraId="71C791F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12.6.6. Para atendimento de ambos os atestados acima descritos, não é necessário constarem no mesmo documento, podendo serem comprovados em atestados distintos.</w:t>
      </w:r>
    </w:p>
    <w:p w14:paraId="1037C75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12.6.7. 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46E70BF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12.6.8. 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28C3589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12.6.9. É vedado, sob pena de inabilitação, a indicação de um mesmo responsável técnico por mais de uma proponente.</w:t>
      </w:r>
    </w:p>
    <w:p w14:paraId="6929E8AD"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61BFA9CF">
          <v:rect id="_x0000_i1036" style="width:0;height:1.5pt" o:hralign="center" o:hrstd="t" o:hr="t" fillcolor="#a0a0a0" stroked="f"/>
        </w:pict>
      </w:r>
      <w:r w:rsidR="00086181" w:rsidRPr="00086181">
        <w:rPr>
          <w:rFonts w:eastAsia="Times New Roman" w:cstheme="minorHAnsi"/>
          <w:b/>
          <w:bCs/>
          <w:lang w:eastAsia="pt-BR"/>
        </w:rPr>
        <w:t>13. ESTIMATIVAS DO VALOR DA CONTRATAÇÃO</w:t>
      </w:r>
    </w:p>
    <w:p w14:paraId="07D0168F" w14:textId="69645F99"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13.1.</w:t>
      </w:r>
      <w:r w:rsidRPr="00086181">
        <w:rPr>
          <w:rFonts w:eastAsia="Times New Roman" w:cstheme="minorHAnsi"/>
          <w:lang w:eastAsia="pt-BR"/>
        </w:rPr>
        <w:t xml:space="preserve"> O valor total estimado para a contratação é de </w:t>
      </w:r>
      <w:r w:rsidRPr="00086181">
        <w:rPr>
          <w:rFonts w:eastAsia="Times New Roman" w:cstheme="minorHAnsi"/>
          <w:b/>
          <w:bCs/>
          <w:lang w:eastAsia="pt-BR"/>
        </w:rPr>
        <w:t>R$</w:t>
      </w:r>
      <w:r w:rsidRPr="004626DB">
        <w:rPr>
          <w:rFonts w:eastAsia="Times New Roman" w:cstheme="minorHAnsi"/>
          <w:b/>
          <w:bCs/>
          <w:lang w:eastAsia="pt-BR"/>
        </w:rPr>
        <w:t xml:space="preserve"> </w:t>
      </w:r>
      <w:r w:rsidR="004D5CD2" w:rsidRPr="004D5CD2">
        <w:rPr>
          <w:rFonts w:eastAsia="Times New Roman" w:cstheme="minorHAnsi"/>
          <w:b/>
          <w:bCs/>
          <w:lang w:eastAsia="pt-BR"/>
        </w:rPr>
        <w:t>1.826.745,49 (Um milhão, oitocentos e vinte e seis mil, setecentos e quarenta e cinco reais e quarenta e nove centavos)</w:t>
      </w:r>
      <w:r w:rsidRPr="00086181">
        <w:rPr>
          <w:rFonts w:eastAsia="Times New Roman" w:cstheme="minorHAnsi"/>
          <w:lang w:eastAsia="pt-BR"/>
        </w:rPr>
        <w:t>, conforme planilha orçamentária, apêndice deste Termo de Referência.</w:t>
      </w:r>
    </w:p>
    <w:p w14:paraId="54FE1A07" w14:textId="79DDAEAC"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13.2.</w:t>
      </w:r>
      <w:r w:rsidRPr="00086181">
        <w:rPr>
          <w:rFonts w:eastAsia="Times New Roman" w:cstheme="minorHAnsi"/>
          <w:lang w:eastAsia="pt-BR"/>
        </w:rPr>
        <w:t xml:space="preserve"> Os preços unitários adotados levaram em consideração os custos unitários previstos na tabela SINAPI-PR (dat</w:t>
      </w:r>
      <w:r w:rsidR="00BA4306">
        <w:rPr>
          <w:rFonts w:eastAsia="Times New Roman" w:cstheme="minorHAnsi"/>
          <w:lang w:eastAsia="pt-BR"/>
        </w:rPr>
        <w:t>a base: 0</w:t>
      </w:r>
      <w:r w:rsidR="005F53B9">
        <w:rPr>
          <w:rFonts w:eastAsia="Times New Roman" w:cstheme="minorHAnsi"/>
          <w:lang w:eastAsia="pt-BR"/>
        </w:rPr>
        <w:t>7</w:t>
      </w:r>
      <w:r w:rsidRPr="00086181">
        <w:rPr>
          <w:rFonts w:eastAsia="Times New Roman" w:cstheme="minorHAnsi"/>
          <w:lang w:eastAsia="pt-BR"/>
        </w:rPr>
        <w:t>/2</w:t>
      </w:r>
      <w:r w:rsidR="00BA4306">
        <w:rPr>
          <w:rFonts w:eastAsia="Times New Roman" w:cstheme="minorHAnsi"/>
          <w:lang w:eastAsia="pt-BR"/>
        </w:rPr>
        <w:t>6</w:t>
      </w:r>
      <w:r w:rsidRPr="00086181">
        <w:rPr>
          <w:rFonts w:eastAsia="Times New Roman" w:cstheme="minorHAnsi"/>
          <w:lang w:eastAsia="pt-BR"/>
        </w:rPr>
        <w:t>), com desoneração.</w:t>
      </w:r>
    </w:p>
    <w:p w14:paraId="3339739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13.3.</w:t>
      </w:r>
      <w:r w:rsidRPr="00086181">
        <w:rPr>
          <w:rFonts w:eastAsia="Times New Roman" w:cstheme="minorHAnsi"/>
          <w:lang w:eastAsia="pt-BR"/>
        </w:rPr>
        <w:t xml:space="preserve"> Na determinação do orçamento, a taxa do Benefício e Despesas Indiretas (BDI) é aplicada à composição dos custos. Estes dados estão detalhados em documento anexo e devem ser utilizados como referência e apresentados de forma distinta na proposta da licitante.</w:t>
      </w:r>
    </w:p>
    <w:p w14:paraId="3E13EA5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13.4.</w:t>
      </w:r>
      <w:r w:rsidRPr="00086181">
        <w:rPr>
          <w:rFonts w:eastAsia="Times New Roman" w:cstheme="minorHAnsi"/>
          <w:lang w:eastAsia="pt-BR"/>
        </w:rPr>
        <w:t xml:space="preserve"> O valor estimado se baseou em composições SINAPI/CAIXA, pesquisas de mercado junto a fornecedores regionais, contratações similares de outros órgãos públicos publicadas no PNCP e bancos de preços oficiais.</w:t>
      </w:r>
    </w:p>
    <w:p w14:paraId="1D117222"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10E24910">
          <v:rect id="_x0000_i1037" style="width:0;height:1.5pt" o:hralign="center" o:hrstd="t" o:hr="t" fillcolor="#a0a0a0" stroked="f"/>
        </w:pict>
      </w:r>
      <w:r w:rsidR="00086181" w:rsidRPr="00086181">
        <w:rPr>
          <w:rFonts w:eastAsia="Times New Roman" w:cstheme="minorHAnsi"/>
          <w:b/>
          <w:bCs/>
          <w:lang w:eastAsia="pt-BR"/>
        </w:rPr>
        <w:t>14. DO REAJUSTAMENTO</w:t>
      </w:r>
    </w:p>
    <w:p w14:paraId="41543F1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14.1.</w:t>
      </w:r>
      <w:r w:rsidRPr="00086181">
        <w:rPr>
          <w:rFonts w:eastAsia="Times New Roman" w:cstheme="minorHAnsi"/>
          <w:lang w:eastAsia="pt-BR"/>
        </w:rPr>
        <w:t xml:space="preserve"> Os preços inicialmente contratados são fixos e irreajustáveis pelo prazo de um ano, contado da data do orçamento a que a proposta se referir.</w:t>
      </w:r>
    </w:p>
    <w:p w14:paraId="580647A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14.2.</w:t>
      </w:r>
      <w:r w:rsidRPr="00086181">
        <w:rPr>
          <w:rFonts w:eastAsia="Times New Roman" w:cstheme="minorHAnsi"/>
          <w:lang w:eastAsia="pt-BR"/>
        </w:rPr>
        <w:t xml:space="preserve"> Excepcionalmente, se decorrer, ao longo da vigência do instrumento, o interregno de um ano, contado a partir da data de apresentação da proposta da CONTRATADA, os preços poderão ser reajustados, utilizando-se o Índice Nacional de Custo da Construção - INCC.</w:t>
      </w:r>
    </w:p>
    <w:p w14:paraId="03F79EC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14.3.</w:t>
      </w:r>
      <w:r w:rsidRPr="00086181">
        <w:rPr>
          <w:rFonts w:eastAsia="Times New Roman" w:cstheme="minorHAnsi"/>
          <w:lang w:eastAsia="pt-BR"/>
        </w:rPr>
        <w:t xml:space="preserve"> A data-base do reajuste será vinculada à data do orçamento estimado.</w:t>
      </w:r>
    </w:p>
    <w:p w14:paraId="4D92C1E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14.4.</w:t>
      </w:r>
      <w:r w:rsidRPr="00086181">
        <w:rPr>
          <w:rFonts w:eastAsia="Times New Roman" w:cstheme="minorHAnsi"/>
          <w:lang w:eastAsia="pt-BR"/>
        </w:rPr>
        <w:t xml:space="preserve"> O reajuste será concedido mediante simples apostila, conforme dispõe o art. 136 da Lei Federal n.º 14.133, de 2021.</w:t>
      </w:r>
    </w:p>
    <w:p w14:paraId="1224DE8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14.5.</w:t>
      </w:r>
      <w:r w:rsidRPr="00086181">
        <w:rPr>
          <w:rFonts w:eastAsia="Times New Roman" w:cstheme="minorHAnsi"/>
          <w:lang w:eastAsia="pt-BR"/>
        </w:rPr>
        <w:t xml:space="preserve"> Nos reajustes subsequentes ao primeiro, o interregno mínimo de um ano será contado a partir do último reajuste.</w:t>
      </w:r>
    </w:p>
    <w:p w14:paraId="2B79E2A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14.6.</w:t>
      </w:r>
      <w:r w:rsidRPr="00086181">
        <w:rPr>
          <w:rFonts w:eastAsia="Times New Roman" w:cstheme="minorHAnsi"/>
          <w:lang w:eastAsia="pt-BR"/>
        </w:rPr>
        <w:t xml:space="preserve"> Não serão admitidos apostilamentos com efeitos financeiros retroativos à data da sua assinatura.</w:t>
      </w:r>
    </w:p>
    <w:p w14:paraId="7DF99D1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14.7.</w:t>
      </w:r>
      <w:r w:rsidRPr="00086181">
        <w:rPr>
          <w:rFonts w:eastAsia="Times New Roman" w:cstheme="minorHAnsi"/>
          <w:lang w:eastAsia="pt-BR"/>
        </w:rPr>
        <w:t xml:space="preserve"> A concessão de reajustes não pagos na época oportuna será apurada por procedimento próprio.</w:t>
      </w:r>
    </w:p>
    <w:p w14:paraId="6C0CC642"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54199CA4">
          <v:rect id="_x0000_i1038" style="width:0;height:1.5pt" o:hralign="center" o:hrstd="t" o:hr="t" fillcolor="#a0a0a0" stroked="f"/>
        </w:pict>
      </w:r>
      <w:r w:rsidR="00086181" w:rsidRPr="00086181">
        <w:rPr>
          <w:rFonts w:cstheme="minorHAnsi"/>
        </w:rPr>
        <w:t>1</w:t>
      </w:r>
      <w:r w:rsidR="00086181" w:rsidRPr="00086181">
        <w:rPr>
          <w:rFonts w:eastAsia="Times New Roman" w:cstheme="minorHAnsi"/>
          <w:b/>
          <w:bCs/>
          <w:lang w:eastAsia="pt-BR"/>
        </w:rPr>
        <w:t>5. ADEQUAÇÃO ORÇAMENTÁRIA</w:t>
      </w:r>
    </w:p>
    <w:p w14:paraId="411ECDAF" w14:textId="1FD126D9" w:rsidR="00086181" w:rsidRPr="00086181" w:rsidRDefault="00086181" w:rsidP="00086181">
      <w:pPr>
        <w:widowControl w:val="0"/>
        <w:spacing w:after="0" w:line="240" w:lineRule="auto"/>
        <w:jc w:val="both"/>
        <w:outlineLvl w:val="1"/>
        <w:rPr>
          <w:rFonts w:eastAsia="Times New Roman" w:cstheme="minorHAnsi"/>
          <w:lang w:eastAsia="pt-BR"/>
        </w:rPr>
      </w:pPr>
      <w:r w:rsidRPr="00086181">
        <w:rPr>
          <w:rFonts w:eastAsia="Times New Roman" w:cstheme="minorHAnsi"/>
          <w:b/>
          <w:bCs/>
          <w:lang w:eastAsia="pt-BR"/>
        </w:rPr>
        <w:t>15.1.</w:t>
      </w:r>
      <w:r w:rsidRPr="00086181">
        <w:rPr>
          <w:rFonts w:eastAsia="Times New Roman" w:cstheme="minorHAnsi"/>
          <w:lang w:eastAsia="pt-BR"/>
        </w:rPr>
        <w:t xml:space="preserve"> A obra está em conformidade com a Lei de Diretrizes Orçamentárias, com a</w:t>
      </w:r>
      <w:r w:rsidRPr="00495451">
        <w:rPr>
          <w:rFonts w:eastAsia="Times New Roman" w:cstheme="minorHAnsi"/>
          <w:lang w:eastAsia="pt-BR"/>
        </w:rPr>
        <w:t xml:space="preserve"> Lei nº </w:t>
      </w:r>
      <w:r w:rsidR="00495451" w:rsidRPr="00495451">
        <w:rPr>
          <w:rFonts w:eastAsia="Times New Roman" w:cstheme="minorHAnsi"/>
          <w:lang w:eastAsia="pt-BR"/>
        </w:rPr>
        <w:t xml:space="preserve">1.209/2025 </w:t>
      </w:r>
      <w:r w:rsidRPr="00495451">
        <w:rPr>
          <w:rFonts w:eastAsia="Times New Roman" w:cstheme="minorHAnsi"/>
          <w:lang w:eastAsia="pt-BR"/>
        </w:rPr>
        <w:t xml:space="preserve">e com a Lei Municipal nº </w:t>
      </w:r>
      <w:r w:rsidR="00495451" w:rsidRPr="00495451">
        <w:rPr>
          <w:rFonts w:eastAsia="Times New Roman" w:cstheme="minorHAnsi"/>
          <w:lang w:eastAsia="pt-BR"/>
        </w:rPr>
        <w:t>1.</w:t>
      </w:r>
      <w:r w:rsidR="00495451" w:rsidRPr="00183986">
        <w:rPr>
          <w:rFonts w:eastAsia="Times New Roman" w:cstheme="minorHAnsi"/>
          <w:lang w:eastAsia="pt-BR"/>
        </w:rPr>
        <w:t>154/2024</w:t>
      </w:r>
      <w:r w:rsidR="00495451">
        <w:rPr>
          <w:rFonts w:eastAsia="Times New Roman" w:cstheme="minorHAnsi"/>
          <w:lang w:eastAsia="pt-BR"/>
        </w:rPr>
        <w:t xml:space="preserve"> </w:t>
      </w:r>
      <w:r w:rsidRPr="00086181">
        <w:rPr>
          <w:rFonts w:eastAsia="Times New Roman" w:cstheme="minorHAnsi"/>
          <w:lang w:eastAsia="pt-BR"/>
        </w:rPr>
        <w:t xml:space="preserve">que estabelece a Política Habitacional no Município de </w:t>
      </w:r>
      <w:r w:rsidR="00C82600">
        <w:rPr>
          <w:rFonts w:eastAsia="Times New Roman" w:cstheme="minorHAnsi"/>
          <w:lang w:eastAsia="pt-BR"/>
        </w:rPr>
        <w:t xml:space="preserve">São Jorge </w:t>
      </w:r>
      <w:r w:rsidR="00C82600">
        <w:rPr>
          <w:rFonts w:eastAsia="Times New Roman" w:cstheme="minorHAnsi"/>
          <w:lang w:eastAsia="pt-BR"/>
        </w:rPr>
        <w:lastRenderedPageBreak/>
        <w:t>do Oeste</w:t>
      </w:r>
      <w:r w:rsidRPr="00086181">
        <w:rPr>
          <w:rFonts w:eastAsia="Times New Roman" w:cstheme="minorHAnsi"/>
          <w:lang w:eastAsia="pt-BR"/>
        </w:rPr>
        <w:t>, dispondo de recursos orçamentários para a construção das 1</w:t>
      </w:r>
      <w:r w:rsidR="00D13A03">
        <w:rPr>
          <w:rFonts w:eastAsia="Times New Roman" w:cstheme="minorHAnsi"/>
          <w:lang w:eastAsia="pt-BR"/>
        </w:rPr>
        <w:t>0</w:t>
      </w:r>
      <w:r w:rsidRPr="00086181">
        <w:rPr>
          <w:rFonts w:eastAsia="Times New Roman" w:cstheme="minorHAnsi"/>
          <w:lang w:eastAsia="pt-BR"/>
        </w:rPr>
        <w:t xml:space="preserve"> (</w:t>
      </w:r>
      <w:r w:rsidR="00D13A03">
        <w:rPr>
          <w:rFonts w:eastAsia="Times New Roman" w:cstheme="minorHAnsi"/>
          <w:lang w:eastAsia="pt-BR"/>
        </w:rPr>
        <w:t>dez</w:t>
      </w:r>
      <w:r w:rsidRPr="00086181">
        <w:rPr>
          <w:rFonts w:eastAsia="Times New Roman" w:cstheme="minorHAnsi"/>
          <w:lang w:eastAsia="pt-BR"/>
        </w:rPr>
        <w:t>) unidades habitacionais de inte</w:t>
      </w:r>
      <w:r w:rsidR="00DE6E17">
        <w:rPr>
          <w:rFonts w:eastAsia="Times New Roman" w:cstheme="minorHAnsi"/>
          <w:lang w:eastAsia="pt-BR"/>
        </w:rPr>
        <w:t>resse social, em atendimento a Meta 01</w:t>
      </w:r>
      <w:r w:rsidRPr="00D13A03">
        <w:rPr>
          <w:rFonts w:eastAsia="Times New Roman" w:cstheme="minorHAnsi"/>
          <w:color w:val="FF0000"/>
          <w:lang w:eastAsia="pt-BR"/>
        </w:rPr>
        <w:t xml:space="preserve"> </w:t>
      </w:r>
      <w:r w:rsidR="00DE6E17">
        <w:rPr>
          <w:rFonts w:eastAsia="Times New Roman" w:cstheme="minorHAnsi"/>
          <w:lang w:eastAsia="pt-BR"/>
        </w:rPr>
        <w:t>–</w:t>
      </w:r>
      <w:r w:rsidRPr="00086181">
        <w:rPr>
          <w:rFonts w:eastAsia="Times New Roman" w:cstheme="minorHAnsi"/>
          <w:lang w:eastAsia="pt-BR"/>
        </w:rPr>
        <w:t xml:space="preserve"> </w:t>
      </w:r>
      <w:r w:rsidR="00DE6E17">
        <w:rPr>
          <w:rFonts w:eastAsia="Times New Roman" w:cstheme="minorHAnsi"/>
          <w:lang w:eastAsia="pt-BR"/>
        </w:rPr>
        <w:t>Produção de novas moradias em lotes urbanizados (Enfrentamento até o ano de 2030 do déficit habitacional total (DHT)</w:t>
      </w:r>
      <w:r w:rsidRPr="00086181">
        <w:rPr>
          <w:rFonts w:eastAsia="Times New Roman" w:cstheme="minorHAnsi"/>
          <w:lang w:eastAsia="pt-BR"/>
        </w:rPr>
        <w:t>, conforme dotação orçamentária específica que será indicada no edital.</w:t>
      </w:r>
    </w:p>
    <w:p w14:paraId="55C58837" w14:textId="73F43384" w:rsidR="00086181" w:rsidRPr="00086181" w:rsidRDefault="00086181" w:rsidP="00086181">
      <w:pPr>
        <w:widowControl w:val="0"/>
        <w:spacing w:after="0" w:line="240" w:lineRule="auto"/>
        <w:jc w:val="both"/>
        <w:outlineLvl w:val="1"/>
        <w:rPr>
          <w:rFonts w:eastAsia="Times New Roman" w:cstheme="minorHAnsi"/>
          <w:lang w:eastAsia="pt-BR"/>
        </w:rPr>
      </w:pPr>
      <w:r w:rsidRPr="00086181">
        <w:rPr>
          <w:rFonts w:eastAsia="Times New Roman" w:cstheme="minorHAnsi"/>
          <w:b/>
          <w:bCs/>
          <w:lang w:eastAsia="pt-BR"/>
        </w:rPr>
        <w:t>15.2.</w:t>
      </w:r>
      <w:r w:rsidRPr="00086181">
        <w:rPr>
          <w:rFonts w:eastAsia="Times New Roman" w:cstheme="minorHAnsi"/>
          <w:lang w:eastAsia="pt-BR"/>
        </w:rPr>
        <w:t xml:space="preserve"> A previsão orçamentária observa o disposto no </w:t>
      </w:r>
      <w:r w:rsidR="00183986" w:rsidRPr="00183986">
        <w:rPr>
          <w:rFonts w:eastAsia="Times New Roman" w:cstheme="minorHAnsi"/>
          <w:lang w:eastAsia="pt-BR"/>
        </w:rPr>
        <w:t>art. 20</w:t>
      </w:r>
      <w:r w:rsidRPr="00183986">
        <w:rPr>
          <w:rFonts w:eastAsia="Times New Roman" w:cstheme="minorHAnsi"/>
          <w:lang w:eastAsia="pt-BR"/>
        </w:rPr>
        <w:t xml:space="preserve"> da Lei Municipal nº 1</w:t>
      </w:r>
      <w:r w:rsidR="00183986" w:rsidRPr="00183986">
        <w:rPr>
          <w:rFonts w:eastAsia="Times New Roman" w:cstheme="minorHAnsi"/>
          <w:lang w:eastAsia="pt-BR"/>
        </w:rPr>
        <w:t>.154</w:t>
      </w:r>
      <w:r w:rsidRPr="00183986">
        <w:rPr>
          <w:rFonts w:eastAsia="Times New Roman" w:cstheme="minorHAnsi"/>
          <w:lang w:eastAsia="pt-BR"/>
        </w:rPr>
        <w:t>/202</w:t>
      </w:r>
      <w:r w:rsidR="00183986" w:rsidRPr="00183986">
        <w:rPr>
          <w:rFonts w:eastAsia="Times New Roman" w:cstheme="minorHAnsi"/>
          <w:lang w:eastAsia="pt-BR"/>
        </w:rPr>
        <w:t>4</w:t>
      </w:r>
      <w:r w:rsidRPr="00183986">
        <w:rPr>
          <w:rFonts w:eastAsia="Times New Roman" w:cstheme="minorHAnsi"/>
          <w:lang w:eastAsia="pt-BR"/>
        </w:rPr>
        <w:t xml:space="preserve">, que </w:t>
      </w:r>
      <w:r w:rsidRPr="00086181">
        <w:rPr>
          <w:rFonts w:eastAsia="Times New Roman" w:cstheme="minorHAnsi"/>
          <w:lang w:eastAsia="pt-BR"/>
        </w:rPr>
        <w:t>determina ser competência da Administração Municipal "fazer a previsão no orçamento municipal dos recursos necessários para a implementação desta Política Habitacional".</w:t>
      </w:r>
    </w:p>
    <w:p w14:paraId="1607976D" w14:textId="77777777" w:rsidR="00086181" w:rsidRPr="00086181" w:rsidRDefault="00086181" w:rsidP="00086181">
      <w:pPr>
        <w:widowControl w:val="0"/>
        <w:spacing w:after="0" w:line="240" w:lineRule="auto"/>
        <w:jc w:val="both"/>
        <w:outlineLvl w:val="1"/>
        <w:rPr>
          <w:rFonts w:eastAsia="Times New Roman" w:cstheme="minorHAnsi"/>
          <w:lang w:eastAsia="pt-BR"/>
        </w:rPr>
      </w:pPr>
      <w:r w:rsidRPr="00086181">
        <w:rPr>
          <w:rFonts w:eastAsia="Times New Roman" w:cstheme="minorHAnsi"/>
          <w:b/>
          <w:bCs/>
          <w:lang w:eastAsia="pt-BR"/>
        </w:rPr>
        <w:t>15.3.</w:t>
      </w:r>
      <w:r w:rsidRPr="00086181">
        <w:rPr>
          <w:rFonts w:eastAsia="Times New Roman" w:cstheme="minorHAnsi"/>
          <w:lang w:eastAsia="pt-BR"/>
        </w:rPr>
        <w:t xml:space="preserve"> Os recursos estão dispostos na Rubrica orçamentária a ser especificada:</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0"/>
        <w:gridCol w:w="7281"/>
      </w:tblGrid>
      <w:tr w:rsidR="00086181" w:rsidRPr="00086181" w14:paraId="612B7A92" w14:textId="77777777" w:rsidTr="003442F5">
        <w:trPr>
          <w:tblHeader/>
          <w:tblCellSpacing w:w="15" w:type="dxa"/>
        </w:trPr>
        <w:tc>
          <w:tcPr>
            <w:tcW w:w="1010" w:type="pct"/>
            <w:vAlign w:val="center"/>
            <w:hideMark/>
          </w:tcPr>
          <w:p w14:paraId="3C48E439" w14:textId="77777777" w:rsidR="00086181" w:rsidRPr="00086181" w:rsidRDefault="00086181" w:rsidP="00086181">
            <w:pPr>
              <w:widowControl w:val="0"/>
              <w:spacing w:after="0" w:line="240" w:lineRule="auto"/>
              <w:jc w:val="both"/>
              <w:rPr>
                <w:rFonts w:cstheme="minorHAnsi"/>
                <w:b/>
                <w:bCs/>
              </w:rPr>
            </w:pPr>
            <w:r w:rsidRPr="00086181">
              <w:rPr>
                <w:rFonts w:cstheme="minorHAnsi"/>
                <w:b/>
                <w:bCs/>
              </w:rPr>
              <w:t>Código</w:t>
            </w:r>
          </w:p>
        </w:tc>
        <w:tc>
          <w:tcPr>
            <w:tcW w:w="3941" w:type="pct"/>
            <w:vAlign w:val="center"/>
            <w:hideMark/>
          </w:tcPr>
          <w:p w14:paraId="53683E51" w14:textId="77777777" w:rsidR="00086181" w:rsidRPr="00086181" w:rsidRDefault="00086181" w:rsidP="00086181">
            <w:pPr>
              <w:widowControl w:val="0"/>
              <w:spacing w:after="0" w:line="240" w:lineRule="auto"/>
              <w:jc w:val="both"/>
              <w:rPr>
                <w:rFonts w:cstheme="minorHAnsi"/>
                <w:b/>
                <w:bCs/>
              </w:rPr>
            </w:pPr>
            <w:r w:rsidRPr="00086181">
              <w:rPr>
                <w:rFonts w:cstheme="minorHAnsi"/>
                <w:b/>
                <w:bCs/>
              </w:rPr>
              <w:t>Descrição</w:t>
            </w:r>
          </w:p>
        </w:tc>
      </w:tr>
      <w:tr w:rsidR="00086181" w:rsidRPr="00086181" w14:paraId="1D0B9469" w14:textId="77777777" w:rsidTr="003442F5">
        <w:trPr>
          <w:tblCellSpacing w:w="15" w:type="dxa"/>
        </w:trPr>
        <w:tc>
          <w:tcPr>
            <w:tcW w:w="1010" w:type="pct"/>
            <w:vAlign w:val="center"/>
            <w:hideMark/>
          </w:tcPr>
          <w:p w14:paraId="5C0A2860" w14:textId="11E989C8" w:rsidR="00086181" w:rsidRPr="006C6C49" w:rsidRDefault="002960F1" w:rsidP="00086181">
            <w:pPr>
              <w:widowControl w:val="0"/>
              <w:spacing w:after="0" w:line="240" w:lineRule="auto"/>
              <w:jc w:val="both"/>
              <w:rPr>
                <w:rFonts w:cstheme="minorHAnsi"/>
              </w:rPr>
            </w:pPr>
            <w:r w:rsidRPr="006C6C49">
              <w:rPr>
                <w:rFonts w:cstheme="minorHAnsi"/>
              </w:rPr>
              <w:t>03</w:t>
            </w:r>
          </w:p>
        </w:tc>
        <w:tc>
          <w:tcPr>
            <w:tcW w:w="3941" w:type="pct"/>
            <w:hideMark/>
          </w:tcPr>
          <w:p w14:paraId="0CBBD5F3" w14:textId="2EC77C21" w:rsidR="00086181" w:rsidRPr="006C6C49" w:rsidRDefault="00086181" w:rsidP="002960F1">
            <w:pPr>
              <w:widowControl w:val="0"/>
              <w:spacing w:after="0" w:line="240" w:lineRule="auto"/>
              <w:jc w:val="both"/>
              <w:rPr>
                <w:rFonts w:cstheme="minorHAnsi"/>
              </w:rPr>
            </w:pPr>
            <w:r w:rsidRPr="006C6C49">
              <w:rPr>
                <w:rFonts w:cstheme="minorHAnsi"/>
              </w:rPr>
              <w:t xml:space="preserve">Secretaria </w:t>
            </w:r>
            <w:r w:rsidR="002960F1" w:rsidRPr="006C6C49">
              <w:rPr>
                <w:rFonts w:cstheme="minorHAnsi"/>
              </w:rPr>
              <w:t>de Assistência Social e da Mulher</w:t>
            </w:r>
          </w:p>
        </w:tc>
      </w:tr>
      <w:tr w:rsidR="00086181" w:rsidRPr="00086181" w14:paraId="20A707F9" w14:textId="77777777" w:rsidTr="003442F5">
        <w:trPr>
          <w:tblCellSpacing w:w="15" w:type="dxa"/>
        </w:trPr>
        <w:tc>
          <w:tcPr>
            <w:tcW w:w="1010" w:type="pct"/>
            <w:vAlign w:val="center"/>
            <w:hideMark/>
          </w:tcPr>
          <w:p w14:paraId="60493E69" w14:textId="77777777" w:rsidR="00086181" w:rsidRPr="006C6C49" w:rsidRDefault="00086181" w:rsidP="00086181">
            <w:pPr>
              <w:widowControl w:val="0"/>
              <w:spacing w:after="0" w:line="240" w:lineRule="auto"/>
              <w:jc w:val="both"/>
              <w:rPr>
                <w:rFonts w:cstheme="minorHAnsi"/>
              </w:rPr>
            </w:pPr>
            <w:r w:rsidRPr="006C6C49">
              <w:rPr>
                <w:rFonts w:cstheme="minorHAnsi"/>
              </w:rPr>
              <w:t>001</w:t>
            </w:r>
          </w:p>
        </w:tc>
        <w:tc>
          <w:tcPr>
            <w:tcW w:w="3941" w:type="pct"/>
            <w:vAlign w:val="center"/>
            <w:hideMark/>
          </w:tcPr>
          <w:p w14:paraId="74EC19CF" w14:textId="7AA7C78A" w:rsidR="00086181" w:rsidRPr="006C6C49" w:rsidRDefault="0096721E" w:rsidP="002960F1">
            <w:pPr>
              <w:widowControl w:val="0"/>
              <w:spacing w:after="0" w:line="240" w:lineRule="auto"/>
              <w:jc w:val="both"/>
              <w:rPr>
                <w:rFonts w:cstheme="minorHAnsi"/>
              </w:rPr>
            </w:pPr>
            <w:r w:rsidRPr="006C6C49">
              <w:rPr>
                <w:rFonts w:cstheme="minorHAnsi"/>
              </w:rPr>
              <w:t xml:space="preserve">Departamento de </w:t>
            </w:r>
            <w:r w:rsidR="002960F1" w:rsidRPr="006C6C49">
              <w:rPr>
                <w:rFonts w:cstheme="minorHAnsi"/>
              </w:rPr>
              <w:t>Projetos Sociais</w:t>
            </w:r>
          </w:p>
        </w:tc>
      </w:tr>
      <w:tr w:rsidR="00086181" w:rsidRPr="00086181" w14:paraId="5FE78F9F" w14:textId="77777777" w:rsidTr="003442F5">
        <w:trPr>
          <w:tblCellSpacing w:w="15" w:type="dxa"/>
        </w:trPr>
        <w:tc>
          <w:tcPr>
            <w:tcW w:w="1010" w:type="pct"/>
            <w:hideMark/>
          </w:tcPr>
          <w:p w14:paraId="42E992FB" w14:textId="0A148223" w:rsidR="00086181" w:rsidRPr="006C6C49" w:rsidRDefault="00086181" w:rsidP="002960F1">
            <w:pPr>
              <w:widowControl w:val="0"/>
              <w:spacing w:after="0" w:line="240" w:lineRule="auto"/>
              <w:jc w:val="both"/>
              <w:rPr>
                <w:rFonts w:cstheme="minorHAnsi"/>
              </w:rPr>
            </w:pPr>
            <w:r w:rsidRPr="006C6C49">
              <w:rPr>
                <w:rFonts w:cstheme="minorHAnsi"/>
              </w:rPr>
              <w:t>16.482.00</w:t>
            </w:r>
            <w:r w:rsidR="002960F1" w:rsidRPr="006C6C49">
              <w:rPr>
                <w:rFonts w:cstheme="minorHAnsi"/>
              </w:rPr>
              <w:t>08.1</w:t>
            </w:r>
            <w:r w:rsidRPr="006C6C49">
              <w:rPr>
                <w:rFonts w:cstheme="minorHAnsi"/>
              </w:rPr>
              <w:t>0</w:t>
            </w:r>
            <w:r w:rsidR="002960F1" w:rsidRPr="006C6C49">
              <w:rPr>
                <w:rFonts w:cstheme="minorHAnsi"/>
              </w:rPr>
              <w:t>10</w:t>
            </w:r>
          </w:p>
        </w:tc>
        <w:tc>
          <w:tcPr>
            <w:tcW w:w="3941" w:type="pct"/>
            <w:hideMark/>
          </w:tcPr>
          <w:p w14:paraId="15B87184" w14:textId="75AFA847" w:rsidR="00086181" w:rsidRPr="006C6C49" w:rsidRDefault="00086181" w:rsidP="002960F1">
            <w:pPr>
              <w:widowControl w:val="0"/>
              <w:spacing w:after="0" w:line="240" w:lineRule="auto"/>
              <w:jc w:val="both"/>
              <w:rPr>
                <w:rFonts w:cstheme="minorHAnsi"/>
              </w:rPr>
            </w:pPr>
            <w:r w:rsidRPr="006C6C49">
              <w:rPr>
                <w:rFonts w:cstheme="minorHAnsi"/>
              </w:rPr>
              <w:t>Construção</w:t>
            </w:r>
            <w:r w:rsidR="002960F1" w:rsidRPr="006C6C49">
              <w:rPr>
                <w:rFonts w:cstheme="minorHAnsi"/>
              </w:rPr>
              <w:t xml:space="preserve">, reforma e </w:t>
            </w:r>
            <w:proofErr w:type="spellStart"/>
            <w:r w:rsidR="002960F1" w:rsidRPr="006C6C49">
              <w:rPr>
                <w:rFonts w:cstheme="minorHAnsi"/>
              </w:rPr>
              <w:t>infra estrutura</w:t>
            </w:r>
            <w:proofErr w:type="spellEnd"/>
            <w:r w:rsidR="002960F1" w:rsidRPr="006C6C49">
              <w:rPr>
                <w:rFonts w:cstheme="minorHAnsi"/>
              </w:rPr>
              <w:t xml:space="preserve"> habitacional</w:t>
            </w:r>
          </w:p>
        </w:tc>
      </w:tr>
      <w:tr w:rsidR="00086181" w:rsidRPr="00086181" w14:paraId="6F90E936" w14:textId="77777777" w:rsidTr="003442F5">
        <w:trPr>
          <w:tblCellSpacing w:w="15" w:type="dxa"/>
        </w:trPr>
        <w:tc>
          <w:tcPr>
            <w:tcW w:w="1010" w:type="pct"/>
            <w:tcBorders>
              <w:top w:val="single" w:sz="4" w:space="0" w:color="auto"/>
              <w:left w:val="single" w:sz="4" w:space="0" w:color="auto"/>
              <w:bottom w:val="single" w:sz="4" w:space="0" w:color="auto"/>
              <w:right w:val="single" w:sz="4" w:space="0" w:color="auto"/>
            </w:tcBorders>
            <w:hideMark/>
          </w:tcPr>
          <w:p w14:paraId="517DA937" w14:textId="77777777" w:rsidR="00086181" w:rsidRPr="006C6C49" w:rsidRDefault="00086181" w:rsidP="00086181">
            <w:pPr>
              <w:widowControl w:val="0"/>
              <w:spacing w:after="0" w:line="240" w:lineRule="auto"/>
              <w:jc w:val="both"/>
              <w:rPr>
                <w:rFonts w:cstheme="minorHAnsi"/>
              </w:rPr>
            </w:pPr>
            <w:r w:rsidRPr="006C6C49">
              <w:rPr>
                <w:rFonts w:cstheme="minorHAnsi"/>
              </w:rPr>
              <w:t>4.4.90.51.00.00</w:t>
            </w:r>
          </w:p>
        </w:tc>
        <w:tc>
          <w:tcPr>
            <w:tcW w:w="3941" w:type="pct"/>
            <w:tcBorders>
              <w:top w:val="single" w:sz="4" w:space="0" w:color="auto"/>
              <w:left w:val="single" w:sz="4" w:space="0" w:color="auto"/>
              <w:bottom w:val="single" w:sz="4" w:space="0" w:color="auto"/>
              <w:right w:val="single" w:sz="4" w:space="0" w:color="auto"/>
            </w:tcBorders>
            <w:hideMark/>
          </w:tcPr>
          <w:p w14:paraId="5CD196BE" w14:textId="77777777" w:rsidR="00086181" w:rsidRPr="006C6C49" w:rsidRDefault="00086181" w:rsidP="00086181">
            <w:pPr>
              <w:widowControl w:val="0"/>
              <w:spacing w:after="0" w:line="240" w:lineRule="auto"/>
              <w:jc w:val="both"/>
              <w:rPr>
                <w:rFonts w:cstheme="minorHAnsi"/>
              </w:rPr>
            </w:pPr>
            <w:r w:rsidRPr="006C6C49">
              <w:rPr>
                <w:rFonts w:cstheme="minorHAnsi"/>
              </w:rPr>
              <w:t>Obras e instalações</w:t>
            </w:r>
          </w:p>
        </w:tc>
      </w:tr>
    </w:tbl>
    <w:p w14:paraId="254FB5EE" w14:textId="20B4458D" w:rsidR="00086181" w:rsidRPr="00086181" w:rsidRDefault="00086181" w:rsidP="00086181">
      <w:pPr>
        <w:widowControl w:val="0"/>
        <w:spacing w:after="0" w:line="240" w:lineRule="auto"/>
        <w:jc w:val="both"/>
        <w:outlineLvl w:val="1"/>
        <w:rPr>
          <w:rFonts w:eastAsia="Times New Roman" w:cstheme="minorHAnsi"/>
          <w:lang w:eastAsia="pt-BR"/>
        </w:rPr>
      </w:pPr>
      <w:r w:rsidRPr="00086181">
        <w:rPr>
          <w:rFonts w:eastAsia="Times New Roman" w:cstheme="minorHAnsi"/>
          <w:b/>
          <w:bCs/>
          <w:lang w:eastAsia="pt-BR"/>
        </w:rPr>
        <w:t>15.4.</w:t>
      </w:r>
      <w:r w:rsidRPr="00086181">
        <w:rPr>
          <w:rFonts w:eastAsia="Times New Roman" w:cstheme="minorHAnsi"/>
          <w:lang w:eastAsia="pt-BR"/>
        </w:rPr>
        <w:t xml:space="preserve"> A dotação relativa aos exercícios financeiros subsequentes será indicada após aprovação da Lei Orçamentária respectiva e liberação dos créditos cor</w:t>
      </w:r>
      <w:r w:rsidRPr="00183986">
        <w:rPr>
          <w:rFonts w:eastAsia="Times New Roman" w:cstheme="minorHAnsi"/>
          <w:lang w:eastAsia="pt-BR"/>
        </w:rPr>
        <w:t>respondentes, mediante apostilamento, em conformidade com os programas habitacionais estabelecidos na Lei Municipal nº 1</w:t>
      </w:r>
      <w:r w:rsidR="00183986" w:rsidRPr="00183986">
        <w:rPr>
          <w:rFonts w:eastAsia="Times New Roman" w:cstheme="minorHAnsi"/>
          <w:lang w:eastAsia="pt-BR"/>
        </w:rPr>
        <w:t>.154</w:t>
      </w:r>
      <w:r w:rsidRPr="00183986">
        <w:rPr>
          <w:rFonts w:eastAsia="Times New Roman" w:cstheme="minorHAnsi"/>
          <w:lang w:eastAsia="pt-BR"/>
        </w:rPr>
        <w:t>/202</w:t>
      </w:r>
      <w:r w:rsidR="00183986" w:rsidRPr="00183986">
        <w:rPr>
          <w:rFonts w:eastAsia="Times New Roman" w:cstheme="minorHAnsi"/>
          <w:lang w:eastAsia="pt-BR"/>
        </w:rPr>
        <w:t>4</w:t>
      </w:r>
      <w:r w:rsidRPr="00183986">
        <w:rPr>
          <w:rFonts w:eastAsia="Times New Roman" w:cstheme="minorHAnsi"/>
          <w:lang w:eastAsia="pt-BR"/>
        </w:rPr>
        <w:t>.</w:t>
      </w:r>
    </w:p>
    <w:p w14:paraId="7E0321EE"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759B1166">
          <v:rect id="_x0000_i1039" style="width:0;height:1.5pt" o:hralign="center" o:hrstd="t" o:hr="t" fillcolor="#a0a0a0" stroked="f"/>
        </w:pict>
      </w:r>
      <w:r w:rsidR="00086181" w:rsidRPr="00086181">
        <w:rPr>
          <w:rFonts w:eastAsia="Times New Roman" w:cstheme="minorHAnsi"/>
          <w:b/>
          <w:bCs/>
          <w:lang w:eastAsia="pt-BR"/>
        </w:rPr>
        <w:t>16. DAS OBRIGAÇÕES DA CONTRATANTE E CONTRATADA</w:t>
      </w:r>
    </w:p>
    <w:p w14:paraId="5939A9AF"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16.1. São obrigações do CONTRATANTE:</w:t>
      </w:r>
    </w:p>
    <w:p w14:paraId="142F931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16.1.1. Designar pessoa responsável para avaliar e conferir os serviços, sendo que os mesmos deverão estar em conformidade com o objeto solicitado na Ordem de Serviço;</w:t>
      </w:r>
    </w:p>
    <w:p w14:paraId="002A9E2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16.1.2. Cumprir todos os compromissos financeiros assumidos com a Contratada.</w:t>
      </w:r>
    </w:p>
    <w:p w14:paraId="7E019B2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16.1.3. Notificar, formal e tempestivamente, a Contratada sobre as irregularidades observadas no cumprimento das obrigações assumidas.</w:t>
      </w:r>
    </w:p>
    <w:p w14:paraId="1EAAEDD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16.1.4. Aplicar as sanções administrativas contratuais pertinentes, em caso de inadimplemento.</w:t>
      </w:r>
    </w:p>
    <w:p w14:paraId="1E73D0F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16.1.5. Comunicar prontamente a Contratada, qualquer anormalidade no objeto deste contrato, podendo recusar o recebimento, caso não esteja de acordo com as especificações e condições estabelecidas.</w:t>
      </w:r>
    </w:p>
    <w:p w14:paraId="5C25390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16.1.6. Comunicar à Contratada qualquer irregularidade manifestada durante a vigência do contrato, para que sejam adotadas as medidas pertinentes.</w:t>
      </w:r>
    </w:p>
    <w:p w14:paraId="1B088C9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16.1.7. Conferir e acompanhar os serviços, através do fiscal e gestor do contrato, e caso haja alguma divergência com o serviço solicitado e o entregue, requerer a sua reexecução imediata.</w:t>
      </w:r>
    </w:p>
    <w:p w14:paraId="320663A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16.1.8. Permitir que os funcionários da licitante vencedora tenham acesso aos locais de execução dos serviços.</w:t>
      </w:r>
    </w:p>
    <w:p w14:paraId="3A2A05F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16.1.9. Proceder o recebimento provisório e, não havendo mais pendências, ao recebimento definitivo da obra, nos termos do § 2º da Lei 14.133/2021.</w:t>
      </w:r>
    </w:p>
    <w:p w14:paraId="793397B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16.1.10. Fornecer, a qualquer tempo, mediante solicitação escrita da Contratada, informações adicionais, dirimir dúvidas e orientar em todos os casos omissos.</w:t>
      </w:r>
    </w:p>
    <w:p w14:paraId="4B50302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16.1.11. Disponibilizar os terrenos onde serão construídas as unidades habitacionais, devidamente preparados e com documentação regularizada.</w:t>
      </w:r>
    </w:p>
    <w:p w14:paraId="5E543EEE" w14:textId="77777777" w:rsidR="00086181" w:rsidRPr="00086181" w:rsidRDefault="00086181" w:rsidP="00086181">
      <w:pPr>
        <w:widowControl w:val="0"/>
        <w:spacing w:after="0" w:line="240" w:lineRule="auto"/>
        <w:jc w:val="both"/>
        <w:outlineLvl w:val="2"/>
        <w:rPr>
          <w:rFonts w:eastAsia="Times New Roman" w:cstheme="minorHAnsi"/>
          <w:b/>
          <w:bCs/>
          <w:lang w:eastAsia="pt-BR"/>
        </w:rPr>
      </w:pPr>
      <w:r w:rsidRPr="00086181">
        <w:rPr>
          <w:rFonts w:eastAsia="Times New Roman" w:cstheme="minorHAnsi"/>
          <w:b/>
          <w:bCs/>
          <w:lang w:eastAsia="pt-BR"/>
        </w:rPr>
        <w:t>16.2. São obrigações da CONTRATADA:</w:t>
      </w:r>
    </w:p>
    <w:p w14:paraId="60FF067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 O contratado deverá manter preposto aceito pela Administração no local da obra para representá-lo na execução do contrato.</w:t>
      </w:r>
    </w:p>
    <w:p w14:paraId="32A8643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16.2.2. Cumprir integralmente as obrigações assumidas, conforme especificações contidas nesse Termo de Referência.</w:t>
      </w:r>
    </w:p>
    <w:p w14:paraId="011A63E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lastRenderedPageBreak/>
        <w:t>16.2.3. Manter, todas as condições de habilitação e qualificação exigidas durante toda execução do contrato, de acordo com o art. 92, XVI, da Lei 14.133/2021, informando a contratante à ocorrência de qualquer alteração nas referidas condições.</w:t>
      </w:r>
    </w:p>
    <w:p w14:paraId="6C779CC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16.2.4. Executar os serviços, em estrita conformidade com as especificações contidas no contrato, Memorial Técnico Descritivo, projetos e proposta de preços apresentada, à qual se vincula, não sendo admitidas retificações, cancelamentos, quer seja de preços, quer seja nas condições estabelecidas.</w:t>
      </w:r>
    </w:p>
    <w:p w14:paraId="43C5CAB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16.2.5. A contratada é responsável perante o Município, por todos os atos de seus subordinados durante a execução dos serviços, devendo afastar, dentro de 24 (vinte e quatro) horas, por comunicação escrita, qualquer de seus empregados cuja permanência nos serviços for julgada, inconveniente pelo Município, observando rigorosamente todas as prescrições relativas às leis trabalhistas, previdenciárias, assistenciais, securitárias, sindicais, indenizações e despesas por acidentes de trabalho, considerada como única empregadora.</w:t>
      </w:r>
    </w:p>
    <w:p w14:paraId="15FFC19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16.2.5.1. Responsabilizar-se pelos danos causados diretamente à Administração ou a terceiros em razão da execução do contrato, e não excluirá nem reduzirá essa responsabilidade a fiscalização ou o acompanhamento pelo contratante, de acordo com o art. 120 da Lei nº 14.133/2021.</w:t>
      </w:r>
    </w:p>
    <w:p w14:paraId="0FB2FDF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16.2.6. Certificar-se, preliminarmente, de todas as condições exigidas no Contrato, não sendo levada em consideração qualquer argumentação posterior de desconhecimento.</w:t>
      </w:r>
    </w:p>
    <w:p w14:paraId="60C608C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16.2.7. Comunicar, imediatamente e por escrito, a Administração Municipal, qualquer anormalidade verificada, inclusive de ordem funcional, para que sejam adotadas as providências de regularização necessárias.</w:t>
      </w:r>
    </w:p>
    <w:p w14:paraId="284CAE6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16.2.8. Atender com prontidão as reclamações por parte do recebedor do objeto da presente licitação.</w:t>
      </w:r>
    </w:p>
    <w:p w14:paraId="20CAE6D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16.2.9. A contratada será obrigada a reparar, corrigir, remover, reconstruir ou substituir, a suas expensas, no total ou em parte, o objeto do contrato em que se verificarem vícios, defeitos ou incorreções resultantes de sua execução ou de materiais nela empregados, em um prazo a ser convencionado entre as partes, observando o limite máximo de 30 (trinta) dias.</w:t>
      </w:r>
    </w:p>
    <w:p w14:paraId="23071FB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16.2.10. Comunicar a contratante, imediatamente, a ocorrência de qualquer fato que possa implicar no atraso na entrega do objeto desta Licitação.</w:t>
      </w:r>
    </w:p>
    <w:p w14:paraId="6357DC1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16.2.11. A contratada deverá observar rigorosamente as normas de segurança, ambiental, de higiene e medicina do trabalho, bem como a legislação de proteção de dados (LGPD).</w:t>
      </w:r>
    </w:p>
    <w:p w14:paraId="3CA30B7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16.2.12. Apresentar os empregados devidamente uniformizados e identificados por meio de crachá, além de fornecer e fiscalizar o uso de EPIs (Equipamentos de Proteção Individual) aos seus funcionários e prepostos.</w:t>
      </w:r>
    </w:p>
    <w:p w14:paraId="55FB950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16.2.13. A contratada deverá apresentar relação atualizada de empregados registrados na empresa e atuantes na obra contratada.</w:t>
      </w:r>
    </w:p>
    <w:p w14:paraId="2F91A56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16.2.14. Será de responsabilidade da contratada o controle tecnológico de todos os materiais utilizados nos diversos serviços. Os custos destes serviços deverão ser diluídos nos preços unitários de cada serviço constante na planilha de preços, executado por firma idônea especializada, indicada pela contratada e aprovada pelo gestor e fiscal do contrato.</w:t>
      </w:r>
    </w:p>
    <w:p w14:paraId="01835B8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16.2.15. Mensalmente, a contratada enviará à fiscalização cópia do relatório de controle tecnológico dos serviços executados naquele mês.</w:t>
      </w:r>
    </w:p>
    <w:p w14:paraId="275B0E3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16.2.16. Manter, em todos os locais de serviços, um seguro sistema de sinalização e segurança, de acordo com as normas de segurança do trabalho.</w:t>
      </w:r>
    </w:p>
    <w:p w14:paraId="6B3DAC2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16.2.17. A contratada é responsável pela limpeza da obra e manutenção dos serviços até a entrega da mesma.</w:t>
      </w:r>
    </w:p>
    <w:p w14:paraId="3802146B"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lastRenderedPageBreak/>
        <w:t>16.2.18. Não manter em seu quadro de pessoal menores em horário noturno de trabalho ou em serviços perigosos ou insalubres, não manter, ainda, em qualquer trabalho, menores de 16 (dezesseis) anos, salvo na condição de aprendiz, a partir de 14 (quatorze) anos.</w:t>
      </w:r>
    </w:p>
    <w:p w14:paraId="42D6309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16.2.19. Examinar completamente os projetos, as peças gráficas, as especificações técnicas, memoriais e todos os documentos, obtendo todas as informações necessárias sobre qualquer ponto duvidoso do objeto.</w:t>
      </w:r>
    </w:p>
    <w:p w14:paraId="2E1354B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16.2.20. Apresentar na Secretaria Municipal competente, Matrícula do INSS e ART/RRT de execução da obra, em até 2 (dois) dias após a emissão da Ordem de Serviço.</w:t>
      </w:r>
    </w:p>
    <w:p w14:paraId="36A5E95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16.2.21. Fornecer, ao término da obra, manual do usuário das unidades habitacionais, contendo instruções de uso, operação e manutenção.</w:t>
      </w:r>
    </w:p>
    <w:p w14:paraId="15F587E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16.2.22. Executar treinamento da equipe municipal de fiscalização na leitura de medições e no uso das peças técnicas.</w:t>
      </w:r>
    </w:p>
    <w:p w14:paraId="076C2FF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16.2.23. Cumprir com outras obrigações decorrentes da aplicação do Código de Proteção e Defesa do Consumidor e da NBR 15575.</w:t>
      </w:r>
    </w:p>
    <w:p w14:paraId="5C79F325" w14:textId="77777777" w:rsidR="00086181" w:rsidRPr="00086181" w:rsidRDefault="00C222A1" w:rsidP="00086181">
      <w:pPr>
        <w:widowControl w:val="0"/>
        <w:spacing w:after="0" w:line="240" w:lineRule="auto"/>
        <w:jc w:val="both"/>
        <w:outlineLvl w:val="1"/>
        <w:rPr>
          <w:rFonts w:eastAsia="Times New Roman" w:cstheme="minorHAnsi"/>
          <w:b/>
          <w:bCs/>
          <w:lang w:eastAsia="pt-BR"/>
        </w:rPr>
      </w:pPr>
      <w:r>
        <w:rPr>
          <w:rFonts w:cstheme="minorHAnsi"/>
        </w:rPr>
        <w:pict w14:anchorId="58F75D61">
          <v:rect id="_x0000_i1040" style="width:0;height:1.5pt" o:hralign="center" o:hrstd="t" o:hr="t" fillcolor="#a0a0a0" stroked="f"/>
        </w:pict>
      </w:r>
      <w:r w:rsidR="00086181" w:rsidRPr="00086181">
        <w:rPr>
          <w:rFonts w:eastAsia="Times New Roman" w:cstheme="minorHAnsi"/>
          <w:b/>
          <w:bCs/>
          <w:lang w:eastAsia="pt-BR"/>
        </w:rPr>
        <w:t>17. DAS SANÇÕES ADMINISTRATIVAS</w:t>
      </w:r>
    </w:p>
    <w:p w14:paraId="4D71C46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17.1.</w:t>
      </w:r>
      <w:r w:rsidRPr="00086181">
        <w:rPr>
          <w:rFonts w:eastAsia="Times New Roman" w:cstheme="minorHAnsi"/>
          <w:lang w:eastAsia="pt-BR"/>
        </w:rPr>
        <w:t xml:space="preserve"> A multa poderá ser aplicada em conjunto com todas as demais sanções.</w:t>
      </w:r>
    </w:p>
    <w:p w14:paraId="2088AE3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17.2.</w:t>
      </w:r>
      <w:r w:rsidRPr="00086181">
        <w:rPr>
          <w:rFonts w:eastAsia="Times New Roman" w:cstheme="minorHAnsi"/>
          <w:lang w:eastAsia="pt-BR"/>
        </w:rPr>
        <w:t xml:space="preserve"> Aplicação de advertência acrescida de multa: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20"/>
        <w:gridCol w:w="3461"/>
      </w:tblGrid>
      <w:tr w:rsidR="00086181" w:rsidRPr="00086181" w14:paraId="59C1D24B" w14:textId="77777777" w:rsidTr="003442F5">
        <w:trPr>
          <w:tblHeader/>
          <w:tblCellSpacing w:w="15" w:type="dxa"/>
        </w:trPr>
        <w:tc>
          <w:tcPr>
            <w:tcW w:w="0" w:type="auto"/>
            <w:vAlign w:val="center"/>
            <w:hideMark/>
          </w:tcPr>
          <w:p w14:paraId="368F2A33" w14:textId="77777777" w:rsidR="00086181" w:rsidRPr="00086181" w:rsidRDefault="00086181" w:rsidP="00086181">
            <w:pPr>
              <w:widowControl w:val="0"/>
              <w:spacing w:after="0" w:line="240" w:lineRule="auto"/>
              <w:jc w:val="both"/>
              <w:rPr>
                <w:rFonts w:eastAsia="Times New Roman" w:cstheme="minorHAnsi"/>
                <w:b/>
                <w:bCs/>
                <w:lang w:eastAsia="pt-BR"/>
              </w:rPr>
            </w:pPr>
            <w:r w:rsidRPr="00086181">
              <w:rPr>
                <w:rFonts w:eastAsia="Times New Roman" w:cstheme="minorHAnsi"/>
                <w:b/>
                <w:bCs/>
                <w:lang w:eastAsia="pt-BR"/>
              </w:rPr>
              <w:t>Descumprimento</w:t>
            </w:r>
          </w:p>
        </w:tc>
        <w:tc>
          <w:tcPr>
            <w:tcW w:w="0" w:type="auto"/>
            <w:vAlign w:val="center"/>
            <w:hideMark/>
          </w:tcPr>
          <w:p w14:paraId="2D52BA4C" w14:textId="77777777" w:rsidR="00086181" w:rsidRPr="00086181" w:rsidRDefault="00086181" w:rsidP="00086181">
            <w:pPr>
              <w:widowControl w:val="0"/>
              <w:spacing w:after="0" w:line="240" w:lineRule="auto"/>
              <w:jc w:val="both"/>
              <w:rPr>
                <w:rFonts w:eastAsia="Times New Roman" w:cstheme="minorHAnsi"/>
                <w:b/>
                <w:bCs/>
                <w:lang w:eastAsia="pt-BR"/>
              </w:rPr>
            </w:pPr>
            <w:r w:rsidRPr="00086181">
              <w:rPr>
                <w:rFonts w:eastAsia="Times New Roman" w:cstheme="minorHAnsi"/>
                <w:b/>
                <w:bCs/>
                <w:lang w:eastAsia="pt-BR"/>
              </w:rPr>
              <w:t>Aplicação</w:t>
            </w:r>
          </w:p>
        </w:tc>
      </w:tr>
      <w:tr w:rsidR="00086181" w:rsidRPr="00086181" w14:paraId="5E2508A0" w14:textId="77777777" w:rsidTr="003442F5">
        <w:trPr>
          <w:tblCellSpacing w:w="15" w:type="dxa"/>
        </w:trPr>
        <w:tc>
          <w:tcPr>
            <w:tcW w:w="0" w:type="auto"/>
            <w:vAlign w:val="center"/>
            <w:hideMark/>
          </w:tcPr>
          <w:p w14:paraId="7BAD7B8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Descumprimento, de pequena relevância, de obrigação legal ou infração à Lei quando não se justifica aplicação de sanção mais grave</w:t>
            </w:r>
          </w:p>
        </w:tc>
        <w:tc>
          <w:tcPr>
            <w:tcW w:w="0" w:type="auto"/>
            <w:vAlign w:val="center"/>
            <w:hideMark/>
          </w:tcPr>
          <w:p w14:paraId="49690D0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1% do valor do contrato + advertência</w:t>
            </w:r>
          </w:p>
        </w:tc>
      </w:tr>
      <w:tr w:rsidR="00086181" w:rsidRPr="00086181" w14:paraId="1B6D908D" w14:textId="77777777" w:rsidTr="003442F5">
        <w:trPr>
          <w:tblCellSpacing w:w="15" w:type="dxa"/>
        </w:trPr>
        <w:tc>
          <w:tcPr>
            <w:tcW w:w="0" w:type="auto"/>
            <w:vAlign w:val="center"/>
            <w:hideMark/>
          </w:tcPr>
          <w:p w14:paraId="4DC8C87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Inexecução parcial de obrigação contratual principal ou acessória de pequena relevância, a critério da Administração, quando não se justificar aplicação de sanção mais grave</w:t>
            </w:r>
          </w:p>
        </w:tc>
        <w:tc>
          <w:tcPr>
            <w:tcW w:w="0" w:type="auto"/>
            <w:vAlign w:val="center"/>
            <w:hideMark/>
          </w:tcPr>
          <w:p w14:paraId="2ABFCECE"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3% do valor do contrato + advertência</w:t>
            </w:r>
          </w:p>
        </w:tc>
      </w:tr>
      <w:tr w:rsidR="00086181" w:rsidRPr="00086181" w14:paraId="7DD3020B" w14:textId="77777777" w:rsidTr="003442F5">
        <w:trPr>
          <w:tblCellSpacing w:w="15" w:type="dxa"/>
        </w:trPr>
        <w:tc>
          <w:tcPr>
            <w:tcW w:w="0" w:type="auto"/>
            <w:vAlign w:val="center"/>
            <w:hideMark/>
          </w:tcPr>
          <w:p w14:paraId="554F314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Atraso na entrega de até 30 dias</w:t>
            </w:r>
          </w:p>
        </w:tc>
        <w:tc>
          <w:tcPr>
            <w:tcW w:w="0" w:type="auto"/>
            <w:vAlign w:val="center"/>
            <w:hideMark/>
          </w:tcPr>
          <w:p w14:paraId="5A22A2F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mora diária de até 0,3%, calculada sobre o valor global do contrato ou da parcela em atraso</w:t>
            </w:r>
          </w:p>
        </w:tc>
      </w:tr>
    </w:tbl>
    <w:p w14:paraId="23026D2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17.3.</w:t>
      </w:r>
      <w:r w:rsidRPr="00086181">
        <w:rPr>
          <w:rFonts w:eastAsia="Times New Roman" w:cstheme="minorHAnsi"/>
          <w:lang w:eastAsia="pt-BR"/>
        </w:rPr>
        <w:t xml:space="preserve"> Aplicação de impedimento de licitar e contratar, acrescida de multa: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65"/>
        <w:gridCol w:w="3400"/>
      </w:tblGrid>
      <w:tr w:rsidR="00086181" w:rsidRPr="00086181" w14:paraId="48FC27AD" w14:textId="77777777" w:rsidTr="003442F5">
        <w:trPr>
          <w:tblHeader/>
          <w:tblCellSpacing w:w="15" w:type="dxa"/>
        </w:trPr>
        <w:tc>
          <w:tcPr>
            <w:tcW w:w="5620" w:type="dxa"/>
            <w:vAlign w:val="center"/>
            <w:hideMark/>
          </w:tcPr>
          <w:p w14:paraId="2F229FD4" w14:textId="77777777" w:rsidR="00086181" w:rsidRPr="00086181" w:rsidRDefault="00086181" w:rsidP="00086181">
            <w:pPr>
              <w:widowControl w:val="0"/>
              <w:spacing w:after="0" w:line="240" w:lineRule="auto"/>
              <w:jc w:val="both"/>
              <w:rPr>
                <w:rFonts w:eastAsia="Times New Roman" w:cstheme="minorHAnsi"/>
                <w:b/>
                <w:bCs/>
                <w:lang w:eastAsia="pt-BR"/>
              </w:rPr>
            </w:pPr>
            <w:r w:rsidRPr="00086181">
              <w:rPr>
                <w:rFonts w:eastAsia="Times New Roman" w:cstheme="minorHAnsi"/>
                <w:b/>
                <w:bCs/>
                <w:lang w:eastAsia="pt-BR"/>
              </w:rPr>
              <w:t>Descumprimento</w:t>
            </w:r>
          </w:p>
        </w:tc>
        <w:tc>
          <w:tcPr>
            <w:tcW w:w="3355" w:type="dxa"/>
            <w:vAlign w:val="center"/>
            <w:hideMark/>
          </w:tcPr>
          <w:p w14:paraId="5E5A4B00" w14:textId="77777777" w:rsidR="00086181" w:rsidRPr="00086181" w:rsidRDefault="00086181" w:rsidP="00086181">
            <w:pPr>
              <w:widowControl w:val="0"/>
              <w:spacing w:after="0" w:line="240" w:lineRule="auto"/>
              <w:jc w:val="both"/>
              <w:rPr>
                <w:rFonts w:eastAsia="Times New Roman" w:cstheme="minorHAnsi"/>
                <w:b/>
                <w:bCs/>
                <w:lang w:eastAsia="pt-BR"/>
              </w:rPr>
            </w:pPr>
            <w:r w:rsidRPr="00086181">
              <w:rPr>
                <w:rFonts w:eastAsia="Times New Roman" w:cstheme="minorHAnsi"/>
                <w:b/>
                <w:bCs/>
                <w:lang w:eastAsia="pt-BR"/>
              </w:rPr>
              <w:t>Aplicação</w:t>
            </w:r>
          </w:p>
        </w:tc>
      </w:tr>
      <w:tr w:rsidR="00086181" w:rsidRPr="00086181" w14:paraId="50BCB7F2" w14:textId="77777777" w:rsidTr="003442F5">
        <w:trPr>
          <w:tblCellSpacing w:w="15" w:type="dxa"/>
        </w:trPr>
        <w:tc>
          <w:tcPr>
            <w:tcW w:w="5620" w:type="dxa"/>
            <w:vAlign w:val="center"/>
            <w:hideMark/>
          </w:tcPr>
          <w:p w14:paraId="0C8AE82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Dar causa à inexecução parcial do contrato, que cause grave dano à Administração</w:t>
            </w:r>
          </w:p>
        </w:tc>
        <w:tc>
          <w:tcPr>
            <w:tcW w:w="3355" w:type="dxa"/>
            <w:vAlign w:val="center"/>
            <w:hideMark/>
          </w:tcPr>
          <w:p w14:paraId="47F9AF0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10% do valor do contrato + impedimento de licitar</w:t>
            </w:r>
          </w:p>
        </w:tc>
      </w:tr>
      <w:tr w:rsidR="00086181" w:rsidRPr="00086181" w14:paraId="0E5FC3D4" w14:textId="77777777" w:rsidTr="003442F5">
        <w:trPr>
          <w:tblCellSpacing w:w="15" w:type="dxa"/>
        </w:trPr>
        <w:tc>
          <w:tcPr>
            <w:tcW w:w="5620" w:type="dxa"/>
            <w:vAlign w:val="center"/>
            <w:hideMark/>
          </w:tcPr>
          <w:p w14:paraId="72E9AA4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Inexecução total do contrato</w:t>
            </w:r>
          </w:p>
        </w:tc>
        <w:tc>
          <w:tcPr>
            <w:tcW w:w="3355" w:type="dxa"/>
            <w:vAlign w:val="center"/>
            <w:hideMark/>
          </w:tcPr>
          <w:p w14:paraId="09369787"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30% do valor do contrato + impedimento de licitar</w:t>
            </w:r>
          </w:p>
        </w:tc>
      </w:tr>
      <w:tr w:rsidR="00086181" w:rsidRPr="00086181" w14:paraId="4D7343C9" w14:textId="77777777" w:rsidTr="003442F5">
        <w:trPr>
          <w:tblCellSpacing w:w="15" w:type="dxa"/>
        </w:trPr>
        <w:tc>
          <w:tcPr>
            <w:tcW w:w="5620" w:type="dxa"/>
            <w:vAlign w:val="center"/>
            <w:hideMark/>
          </w:tcPr>
          <w:p w14:paraId="0AE84ED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Deixar de entregar documentação exigida para o certame</w:t>
            </w:r>
          </w:p>
        </w:tc>
        <w:tc>
          <w:tcPr>
            <w:tcW w:w="3355" w:type="dxa"/>
            <w:vAlign w:val="center"/>
            <w:hideMark/>
          </w:tcPr>
          <w:p w14:paraId="0D24879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10% do valor do contrato + impedimento de licitar</w:t>
            </w:r>
          </w:p>
        </w:tc>
      </w:tr>
      <w:tr w:rsidR="00086181" w:rsidRPr="00086181" w14:paraId="0AD9BA80" w14:textId="77777777" w:rsidTr="003442F5">
        <w:trPr>
          <w:tblCellSpacing w:w="15" w:type="dxa"/>
        </w:trPr>
        <w:tc>
          <w:tcPr>
            <w:tcW w:w="5620" w:type="dxa"/>
            <w:vAlign w:val="center"/>
            <w:hideMark/>
          </w:tcPr>
          <w:p w14:paraId="59FC673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Não manter proposta, salvo em decorrência de fato superveniente devidamente justificado</w:t>
            </w:r>
          </w:p>
        </w:tc>
        <w:tc>
          <w:tcPr>
            <w:tcW w:w="3355" w:type="dxa"/>
            <w:vAlign w:val="center"/>
            <w:hideMark/>
          </w:tcPr>
          <w:p w14:paraId="4311543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10% do valor do contrato + impedimento de licitar</w:t>
            </w:r>
          </w:p>
        </w:tc>
      </w:tr>
      <w:tr w:rsidR="00086181" w:rsidRPr="00086181" w14:paraId="56C0FE7C" w14:textId="77777777" w:rsidTr="003442F5">
        <w:trPr>
          <w:tblCellSpacing w:w="15" w:type="dxa"/>
        </w:trPr>
        <w:tc>
          <w:tcPr>
            <w:tcW w:w="5620" w:type="dxa"/>
            <w:vAlign w:val="center"/>
            <w:hideMark/>
          </w:tcPr>
          <w:p w14:paraId="5DD46A2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Não celebrar o contrato ou não entregar a documentação exigida para a contratação, quando convocado dentro do prazo de validade de sua proposta</w:t>
            </w:r>
          </w:p>
        </w:tc>
        <w:tc>
          <w:tcPr>
            <w:tcW w:w="3355" w:type="dxa"/>
            <w:vAlign w:val="center"/>
            <w:hideMark/>
          </w:tcPr>
          <w:p w14:paraId="38F9806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20% do valor do contrato + impedimento de licitar</w:t>
            </w:r>
          </w:p>
        </w:tc>
      </w:tr>
      <w:tr w:rsidR="00086181" w:rsidRPr="00086181" w14:paraId="01CEAEB6" w14:textId="77777777" w:rsidTr="003442F5">
        <w:trPr>
          <w:tblCellSpacing w:w="15" w:type="dxa"/>
        </w:trPr>
        <w:tc>
          <w:tcPr>
            <w:tcW w:w="5620" w:type="dxa"/>
            <w:vAlign w:val="center"/>
            <w:hideMark/>
          </w:tcPr>
          <w:p w14:paraId="44EFC4E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Ensejar o retardamento da execução ou da entrega do objeto da licitação sem motivo justificado</w:t>
            </w:r>
          </w:p>
        </w:tc>
        <w:tc>
          <w:tcPr>
            <w:tcW w:w="3355" w:type="dxa"/>
            <w:vAlign w:val="center"/>
            <w:hideMark/>
          </w:tcPr>
          <w:p w14:paraId="3D625E76"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15% do valor do contrato + impedimento de licitar</w:t>
            </w:r>
          </w:p>
        </w:tc>
      </w:tr>
    </w:tbl>
    <w:p w14:paraId="7111276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lastRenderedPageBreak/>
        <w:t>17.4.</w:t>
      </w:r>
      <w:r w:rsidRPr="00086181">
        <w:rPr>
          <w:rFonts w:eastAsia="Times New Roman" w:cstheme="minorHAnsi"/>
          <w:lang w:eastAsia="pt-BR"/>
        </w:rPr>
        <w:t xml:space="preserve"> Aplicação de declaração de inidoneidade, acrescida de multa: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65"/>
        <w:gridCol w:w="3400"/>
      </w:tblGrid>
      <w:tr w:rsidR="00086181" w:rsidRPr="00086181" w14:paraId="6EEE3BC3" w14:textId="77777777" w:rsidTr="003442F5">
        <w:trPr>
          <w:tblHeader/>
          <w:tblCellSpacing w:w="15" w:type="dxa"/>
        </w:trPr>
        <w:tc>
          <w:tcPr>
            <w:tcW w:w="5620" w:type="dxa"/>
            <w:vAlign w:val="center"/>
            <w:hideMark/>
          </w:tcPr>
          <w:p w14:paraId="3A2259FD" w14:textId="77777777" w:rsidR="00086181" w:rsidRPr="00086181" w:rsidRDefault="00086181" w:rsidP="00086181">
            <w:pPr>
              <w:widowControl w:val="0"/>
              <w:spacing w:after="0" w:line="240" w:lineRule="auto"/>
              <w:jc w:val="both"/>
              <w:rPr>
                <w:rFonts w:eastAsia="Times New Roman" w:cstheme="minorHAnsi"/>
                <w:b/>
                <w:bCs/>
                <w:lang w:eastAsia="pt-BR"/>
              </w:rPr>
            </w:pPr>
            <w:r w:rsidRPr="00086181">
              <w:rPr>
                <w:rFonts w:eastAsia="Times New Roman" w:cstheme="minorHAnsi"/>
                <w:b/>
                <w:bCs/>
                <w:lang w:eastAsia="pt-BR"/>
              </w:rPr>
              <w:t>Descumprimento</w:t>
            </w:r>
          </w:p>
        </w:tc>
        <w:tc>
          <w:tcPr>
            <w:tcW w:w="3355" w:type="dxa"/>
            <w:vAlign w:val="center"/>
            <w:hideMark/>
          </w:tcPr>
          <w:p w14:paraId="52E32423" w14:textId="77777777" w:rsidR="00086181" w:rsidRPr="00086181" w:rsidRDefault="00086181" w:rsidP="00086181">
            <w:pPr>
              <w:widowControl w:val="0"/>
              <w:spacing w:after="0" w:line="240" w:lineRule="auto"/>
              <w:jc w:val="both"/>
              <w:rPr>
                <w:rFonts w:eastAsia="Times New Roman" w:cstheme="minorHAnsi"/>
                <w:b/>
                <w:bCs/>
                <w:lang w:eastAsia="pt-BR"/>
              </w:rPr>
            </w:pPr>
            <w:r w:rsidRPr="00086181">
              <w:rPr>
                <w:rFonts w:eastAsia="Times New Roman" w:cstheme="minorHAnsi"/>
                <w:b/>
                <w:bCs/>
                <w:lang w:eastAsia="pt-BR"/>
              </w:rPr>
              <w:t>Aplicação</w:t>
            </w:r>
          </w:p>
        </w:tc>
      </w:tr>
      <w:tr w:rsidR="00086181" w:rsidRPr="00086181" w14:paraId="12338369" w14:textId="77777777" w:rsidTr="003442F5">
        <w:trPr>
          <w:tblCellSpacing w:w="15" w:type="dxa"/>
        </w:trPr>
        <w:tc>
          <w:tcPr>
            <w:tcW w:w="5620" w:type="dxa"/>
            <w:vAlign w:val="center"/>
            <w:hideMark/>
          </w:tcPr>
          <w:p w14:paraId="44779B01"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Apresentar declaração ou documentação falsa exigida para o certame ou prestar declaração falsa durante a licitação ou a execução do contrato</w:t>
            </w:r>
          </w:p>
        </w:tc>
        <w:tc>
          <w:tcPr>
            <w:tcW w:w="3355" w:type="dxa"/>
            <w:vAlign w:val="center"/>
            <w:hideMark/>
          </w:tcPr>
          <w:p w14:paraId="3B82563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25% do valor do contrato + declaração de inidoneidade</w:t>
            </w:r>
          </w:p>
        </w:tc>
      </w:tr>
      <w:tr w:rsidR="00086181" w:rsidRPr="00086181" w14:paraId="7323F8D5" w14:textId="77777777" w:rsidTr="003442F5">
        <w:trPr>
          <w:tblCellSpacing w:w="15" w:type="dxa"/>
        </w:trPr>
        <w:tc>
          <w:tcPr>
            <w:tcW w:w="5620" w:type="dxa"/>
            <w:vAlign w:val="center"/>
            <w:hideMark/>
          </w:tcPr>
          <w:p w14:paraId="5D45026C"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Fraudar a licitação ou praticar ato fraudulento na execução do contrato</w:t>
            </w:r>
          </w:p>
        </w:tc>
        <w:tc>
          <w:tcPr>
            <w:tcW w:w="3355" w:type="dxa"/>
            <w:vAlign w:val="center"/>
            <w:hideMark/>
          </w:tcPr>
          <w:p w14:paraId="3B7ADAAD"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25% do valor do contrato + declaração de inidoneidade</w:t>
            </w:r>
          </w:p>
        </w:tc>
      </w:tr>
      <w:tr w:rsidR="00086181" w:rsidRPr="00086181" w14:paraId="6FD33771" w14:textId="77777777" w:rsidTr="003442F5">
        <w:trPr>
          <w:tblCellSpacing w:w="15" w:type="dxa"/>
        </w:trPr>
        <w:tc>
          <w:tcPr>
            <w:tcW w:w="5620" w:type="dxa"/>
            <w:vAlign w:val="center"/>
            <w:hideMark/>
          </w:tcPr>
          <w:p w14:paraId="460E095A"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Comportar-se de modo inidôneo ou cometer fraude de qualquer natureza</w:t>
            </w:r>
          </w:p>
        </w:tc>
        <w:tc>
          <w:tcPr>
            <w:tcW w:w="3355" w:type="dxa"/>
            <w:vAlign w:val="center"/>
            <w:hideMark/>
          </w:tcPr>
          <w:p w14:paraId="238992D8"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20% do valor do contrato + declaração de inidoneidade</w:t>
            </w:r>
          </w:p>
        </w:tc>
      </w:tr>
      <w:tr w:rsidR="00086181" w:rsidRPr="00086181" w14:paraId="0E01B19E" w14:textId="77777777" w:rsidTr="003442F5">
        <w:trPr>
          <w:tblCellSpacing w:w="15" w:type="dxa"/>
        </w:trPr>
        <w:tc>
          <w:tcPr>
            <w:tcW w:w="5620" w:type="dxa"/>
            <w:vAlign w:val="center"/>
            <w:hideMark/>
          </w:tcPr>
          <w:p w14:paraId="1502D520"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Praticar atos ilícitos com vistas a frustrar os objetivos da licitação</w:t>
            </w:r>
          </w:p>
        </w:tc>
        <w:tc>
          <w:tcPr>
            <w:tcW w:w="3355" w:type="dxa"/>
            <w:vAlign w:val="center"/>
            <w:hideMark/>
          </w:tcPr>
          <w:p w14:paraId="28B6F5D5"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25% do valor do contrato + declaração de inidoneidade</w:t>
            </w:r>
          </w:p>
        </w:tc>
      </w:tr>
      <w:tr w:rsidR="00086181" w:rsidRPr="00086181" w14:paraId="743FB315" w14:textId="77777777" w:rsidTr="003442F5">
        <w:trPr>
          <w:tblCellSpacing w:w="15" w:type="dxa"/>
        </w:trPr>
        <w:tc>
          <w:tcPr>
            <w:tcW w:w="5620" w:type="dxa"/>
            <w:vAlign w:val="center"/>
            <w:hideMark/>
          </w:tcPr>
          <w:p w14:paraId="7207A794"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Praticar ato lesivo previsto no art. 5° da Lei Federal n° 12.846/2013</w:t>
            </w:r>
          </w:p>
        </w:tc>
        <w:tc>
          <w:tcPr>
            <w:tcW w:w="3355" w:type="dxa"/>
            <w:vAlign w:val="center"/>
            <w:hideMark/>
          </w:tcPr>
          <w:p w14:paraId="2AB4C6E9"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lang w:eastAsia="pt-BR"/>
              </w:rPr>
              <w:t>Multa de 30% do valor do contrato + declaração de inidoneidade</w:t>
            </w:r>
          </w:p>
        </w:tc>
      </w:tr>
    </w:tbl>
    <w:p w14:paraId="4AC60FAF"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17.5.</w:t>
      </w:r>
      <w:r w:rsidRPr="00086181">
        <w:rPr>
          <w:rFonts w:eastAsia="Times New Roman" w:cstheme="minorHAnsi"/>
          <w:lang w:eastAsia="pt-BR"/>
        </w:rPr>
        <w:t xml:space="preserve"> Sem prejuízo das sanções previstas nos itens anteriores, a responsabilização administrativa, civil e criminal de pessoas jurídicas pela prática de atos contra a Administração Pública, nacional ou estrangeira, na participação da presente licitação e nos contratos ou vínculos derivados, também se dará na forma prevista na Lei Federal n.º 12.846/2013.</w:t>
      </w:r>
    </w:p>
    <w:p w14:paraId="2B548B83"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17.6.</w:t>
      </w:r>
      <w:r w:rsidRPr="00086181">
        <w:rPr>
          <w:rFonts w:eastAsia="Times New Roman" w:cstheme="minorHAnsi"/>
          <w:lang w:eastAsia="pt-BR"/>
        </w:rPr>
        <w:t xml:space="preserve"> Quaisquer penalidades aplicadas serão transcritas no Cadastro Nacional de Empresas Inidôneas e Suspensas (CEIS) e no Cadastro Nacional de Empresas Punidas (CNEP), instituídos no âmbito do Poder Executivo Federal e junto ao Cadastro de Restrições do Direito de Licitar e Contratar com a Administração Pública do Estado do Paraná.</w:t>
      </w:r>
    </w:p>
    <w:p w14:paraId="6578D962" w14:textId="77777777" w:rsidR="00086181" w:rsidRPr="00086181" w:rsidRDefault="00086181" w:rsidP="00086181">
      <w:pPr>
        <w:widowControl w:val="0"/>
        <w:spacing w:after="0" w:line="240" w:lineRule="auto"/>
        <w:jc w:val="both"/>
        <w:rPr>
          <w:rFonts w:eastAsia="Times New Roman" w:cstheme="minorHAnsi"/>
          <w:lang w:eastAsia="pt-BR"/>
        </w:rPr>
      </w:pPr>
      <w:r w:rsidRPr="00086181">
        <w:rPr>
          <w:rFonts w:eastAsia="Times New Roman" w:cstheme="minorHAnsi"/>
          <w:b/>
          <w:bCs/>
          <w:lang w:eastAsia="pt-BR"/>
        </w:rPr>
        <w:t>17.7.</w:t>
      </w:r>
      <w:r w:rsidRPr="00086181">
        <w:rPr>
          <w:rFonts w:eastAsia="Times New Roman" w:cstheme="minorHAnsi"/>
          <w:lang w:eastAsia="pt-BR"/>
        </w:rPr>
        <w:t xml:space="preserve"> As multas previstas neste edital poderão ser descontadas do pagamento eventualmente devido pelo contratante decorrente de outros contratos firmados com a Administração Pública Municipal.</w:t>
      </w:r>
    </w:p>
    <w:p w14:paraId="683878AA" w14:textId="77777777" w:rsidR="00086181" w:rsidRPr="00086181" w:rsidRDefault="00C222A1" w:rsidP="00086181">
      <w:pPr>
        <w:widowControl w:val="0"/>
        <w:spacing w:after="0" w:line="240" w:lineRule="auto"/>
        <w:jc w:val="both"/>
        <w:rPr>
          <w:rFonts w:eastAsia="Times New Roman" w:cstheme="minorHAnsi"/>
          <w:lang w:eastAsia="pt-BR"/>
        </w:rPr>
      </w:pPr>
      <w:r>
        <w:rPr>
          <w:rFonts w:eastAsia="Times New Roman" w:cstheme="minorHAnsi"/>
          <w:lang w:eastAsia="pt-BR"/>
        </w:rPr>
        <w:pict w14:anchorId="24C63EA9">
          <v:rect id="_x0000_i1041" style="width:0;height:1.5pt" o:hralign="center" o:hrstd="t" o:hr="t" fillcolor="#a0a0a0" stroked="f"/>
        </w:pict>
      </w:r>
    </w:p>
    <w:p w14:paraId="0F132558" w14:textId="77777777" w:rsidR="004E6C73" w:rsidRDefault="004E6C73" w:rsidP="00086181">
      <w:pPr>
        <w:widowControl w:val="0"/>
        <w:spacing w:after="0" w:line="240" w:lineRule="auto"/>
        <w:jc w:val="right"/>
        <w:rPr>
          <w:rFonts w:eastAsia="Times New Roman" w:cstheme="minorHAnsi"/>
          <w:b/>
          <w:bCs/>
          <w:lang w:eastAsia="pt-BR"/>
        </w:rPr>
      </w:pPr>
    </w:p>
    <w:p w14:paraId="5979F975" w14:textId="1B9F2E36" w:rsidR="00086181" w:rsidRPr="00086181" w:rsidRDefault="000629C9" w:rsidP="00086181">
      <w:pPr>
        <w:widowControl w:val="0"/>
        <w:spacing w:after="0" w:line="240" w:lineRule="auto"/>
        <w:jc w:val="right"/>
        <w:rPr>
          <w:rFonts w:eastAsia="Times New Roman" w:cstheme="minorHAnsi"/>
          <w:b/>
          <w:bCs/>
          <w:lang w:eastAsia="pt-BR"/>
        </w:rPr>
      </w:pPr>
      <w:r>
        <w:rPr>
          <w:rFonts w:eastAsia="Times New Roman" w:cstheme="minorHAnsi"/>
          <w:b/>
          <w:bCs/>
          <w:lang w:eastAsia="pt-BR"/>
        </w:rPr>
        <w:t>S</w:t>
      </w:r>
      <w:r w:rsidR="00D13A03">
        <w:rPr>
          <w:rFonts w:eastAsia="Times New Roman" w:cstheme="minorHAnsi"/>
          <w:b/>
          <w:bCs/>
          <w:lang w:eastAsia="pt-BR"/>
        </w:rPr>
        <w:t>ã</w:t>
      </w:r>
      <w:r w:rsidR="00086181" w:rsidRPr="00086181">
        <w:rPr>
          <w:rFonts w:eastAsia="Times New Roman" w:cstheme="minorHAnsi"/>
          <w:b/>
          <w:bCs/>
          <w:lang w:eastAsia="pt-BR"/>
        </w:rPr>
        <w:t>o</w:t>
      </w:r>
      <w:r>
        <w:rPr>
          <w:rFonts w:eastAsia="Times New Roman" w:cstheme="minorHAnsi"/>
          <w:b/>
          <w:bCs/>
          <w:lang w:eastAsia="pt-BR"/>
        </w:rPr>
        <w:t xml:space="preserve"> Jorge do Oeste</w:t>
      </w:r>
      <w:r w:rsidR="00086181" w:rsidRPr="00086181">
        <w:rPr>
          <w:rFonts w:eastAsia="Times New Roman" w:cstheme="minorHAnsi"/>
          <w:b/>
          <w:bCs/>
          <w:lang w:eastAsia="pt-BR"/>
        </w:rPr>
        <w:t xml:space="preserve">, </w:t>
      </w:r>
      <w:r w:rsidR="004D5CD2">
        <w:rPr>
          <w:rFonts w:eastAsia="Times New Roman" w:cstheme="minorHAnsi"/>
          <w:b/>
          <w:bCs/>
          <w:lang w:eastAsia="pt-BR"/>
        </w:rPr>
        <w:t>22</w:t>
      </w:r>
      <w:r w:rsidR="00086181" w:rsidRPr="00086181">
        <w:rPr>
          <w:rFonts w:eastAsia="Times New Roman" w:cstheme="minorHAnsi"/>
          <w:b/>
          <w:bCs/>
          <w:lang w:eastAsia="pt-BR"/>
        </w:rPr>
        <w:t xml:space="preserve"> de </w:t>
      </w:r>
      <w:r w:rsidR="004D5CD2">
        <w:rPr>
          <w:rFonts w:eastAsia="Times New Roman" w:cstheme="minorHAnsi"/>
          <w:b/>
          <w:bCs/>
          <w:lang w:eastAsia="pt-BR"/>
        </w:rPr>
        <w:t>setembro</w:t>
      </w:r>
      <w:r w:rsidR="00086181" w:rsidRPr="00086181">
        <w:rPr>
          <w:rFonts w:eastAsia="Times New Roman" w:cstheme="minorHAnsi"/>
          <w:b/>
          <w:bCs/>
          <w:lang w:eastAsia="pt-BR"/>
        </w:rPr>
        <w:t xml:space="preserve"> de 2026.</w:t>
      </w:r>
    </w:p>
    <w:p w14:paraId="3763E654" w14:textId="75FEDEFB" w:rsidR="00086181" w:rsidRDefault="00086181" w:rsidP="00086181">
      <w:pPr>
        <w:widowControl w:val="0"/>
        <w:spacing w:after="0" w:line="240" w:lineRule="auto"/>
        <w:jc w:val="center"/>
        <w:rPr>
          <w:rFonts w:eastAsia="Times New Roman" w:cstheme="minorHAnsi"/>
          <w:b/>
          <w:bCs/>
          <w:lang w:eastAsia="pt-BR"/>
        </w:rPr>
      </w:pPr>
    </w:p>
    <w:p w14:paraId="0E8802C7" w14:textId="77777777" w:rsidR="00086181" w:rsidRPr="00086181" w:rsidRDefault="00086181" w:rsidP="00086181">
      <w:pPr>
        <w:widowControl w:val="0"/>
        <w:spacing w:after="0" w:line="240" w:lineRule="auto"/>
        <w:jc w:val="center"/>
        <w:rPr>
          <w:rFonts w:eastAsia="Times New Roman" w:cstheme="minorHAnsi"/>
          <w:b/>
          <w:bCs/>
          <w:lang w:eastAsia="pt-BR"/>
        </w:rPr>
      </w:pPr>
      <w:r w:rsidRPr="00086181">
        <w:rPr>
          <w:rFonts w:eastAsia="Times New Roman" w:cstheme="minorHAnsi"/>
          <w:b/>
          <w:bCs/>
          <w:lang w:eastAsia="pt-BR"/>
        </w:rPr>
        <w:t>Equipe de Elaboração:</w:t>
      </w:r>
    </w:p>
    <w:p w14:paraId="0923C758" w14:textId="6F0A95E1" w:rsidR="00086181" w:rsidRDefault="00086181" w:rsidP="00086181">
      <w:pPr>
        <w:widowControl w:val="0"/>
        <w:spacing w:after="0" w:line="240" w:lineRule="auto"/>
        <w:jc w:val="center"/>
        <w:rPr>
          <w:rFonts w:eastAsia="Times New Roman" w:cstheme="minorHAnsi"/>
          <w:b/>
          <w:bCs/>
          <w:u w:val="single"/>
          <w:lang w:eastAsia="pt-BR"/>
        </w:rPr>
      </w:pPr>
    </w:p>
    <w:p w14:paraId="0424D905" w14:textId="14A64719" w:rsidR="004E6C73" w:rsidRDefault="004E6C73" w:rsidP="00086181">
      <w:pPr>
        <w:widowControl w:val="0"/>
        <w:spacing w:after="0" w:line="240" w:lineRule="auto"/>
        <w:jc w:val="center"/>
        <w:rPr>
          <w:rFonts w:eastAsia="Times New Roman" w:cstheme="minorHAnsi"/>
          <w:b/>
          <w:bCs/>
          <w:u w:val="single"/>
          <w:lang w:eastAsia="pt-BR"/>
        </w:rPr>
      </w:pPr>
    </w:p>
    <w:p w14:paraId="121416F9" w14:textId="31840ECC" w:rsidR="00086181" w:rsidRPr="00086181" w:rsidRDefault="006407BA" w:rsidP="00086181">
      <w:pPr>
        <w:widowControl w:val="0"/>
        <w:spacing w:after="0" w:line="240" w:lineRule="auto"/>
        <w:jc w:val="center"/>
        <w:rPr>
          <w:rFonts w:eastAsia="Times New Roman" w:cstheme="minorHAnsi"/>
          <w:b/>
          <w:bCs/>
          <w:u w:val="single"/>
          <w:lang w:eastAsia="pt-BR"/>
        </w:rPr>
      </w:pPr>
      <w:r>
        <w:rPr>
          <w:rFonts w:eastAsia="Times New Roman" w:cstheme="minorHAnsi"/>
          <w:b/>
          <w:bCs/>
          <w:u w:val="single"/>
          <w:lang w:eastAsia="pt-BR"/>
        </w:rPr>
        <w:t>___________________________</w:t>
      </w:r>
    </w:p>
    <w:p w14:paraId="3CA336C3" w14:textId="215706E9" w:rsidR="00086181" w:rsidRPr="00086181" w:rsidRDefault="004E6C73" w:rsidP="00086181">
      <w:pPr>
        <w:widowControl w:val="0"/>
        <w:spacing w:after="0" w:line="240" w:lineRule="auto"/>
        <w:jc w:val="center"/>
        <w:rPr>
          <w:rFonts w:eastAsia="Times New Roman" w:cstheme="minorHAnsi"/>
          <w:b/>
          <w:bCs/>
          <w:lang w:eastAsia="pt-BR"/>
        </w:rPr>
      </w:pPr>
      <w:r>
        <w:rPr>
          <w:rFonts w:eastAsia="Times New Roman" w:cstheme="minorHAnsi"/>
          <w:b/>
          <w:bCs/>
          <w:lang w:eastAsia="pt-BR"/>
        </w:rPr>
        <w:t>Glaciano de Oliveira</w:t>
      </w:r>
    </w:p>
    <w:p w14:paraId="5C78AEBB" w14:textId="04118BDB" w:rsidR="00086181" w:rsidRDefault="004E6C73" w:rsidP="00086181">
      <w:pPr>
        <w:widowControl w:val="0"/>
        <w:spacing w:after="0" w:line="240" w:lineRule="auto"/>
        <w:jc w:val="center"/>
        <w:rPr>
          <w:rFonts w:eastAsia="Times New Roman" w:cstheme="minorHAnsi"/>
          <w:b/>
          <w:bCs/>
          <w:lang w:eastAsia="pt-BR"/>
        </w:rPr>
      </w:pPr>
      <w:r>
        <w:rPr>
          <w:rFonts w:eastAsia="Times New Roman" w:cstheme="minorHAnsi"/>
          <w:b/>
          <w:bCs/>
          <w:lang w:eastAsia="pt-BR"/>
        </w:rPr>
        <w:t>Decreto 2</w:t>
      </w:r>
      <w:r w:rsidR="006407BA">
        <w:rPr>
          <w:rFonts w:eastAsia="Times New Roman" w:cstheme="minorHAnsi"/>
          <w:b/>
          <w:bCs/>
          <w:lang w:eastAsia="pt-BR"/>
        </w:rPr>
        <w:t>.</w:t>
      </w:r>
      <w:r>
        <w:rPr>
          <w:rFonts w:eastAsia="Times New Roman" w:cstheme="minorHAnsi"/>
          <w:b/>
          <w:bCs/>
          <w:lang w:eastAsia="pt-BR"/>
        </w:rPr>
        <w:t>664/2018</w:t>
      </w:r>
    </w:p>
    <w:p w14:paraId="192C8DE1" w14:textId="10C9A2B0" w:rsidR="006407BA" w:rsidRDefault="006407BA" w:rsidP="00086181">
      <w:pPr>
        <w:widowControl w:val="0"/>
        <w:spacing w:after="0" w:line="240" w:lineRule="auto"/>
        <w:jc w:val="center"/>
        <w:rPr>
          <w:rFonts w:eastAsia="Times New Roman" w:cstheme="minorHAnsi"/>
          <w:b/>
          <w:bCs/>
          <w:lang w:eastAsia="pt-BR"/>
        </w:rPr>
      </w:pPr>
    </w:p>
    <w:p w14:paraId="2272E5D9" w14:textId="77777777" w:rsidR="006407BA" w:rsidRDefault="006407BA" w:rsidP="00086181">
      <w:pPr>
        <w:widowControl w:val="0"/>
        <w:spacing w:after="0" w:line="240" w:lineRule="auto"/>
        <w:jc w:val="center"/>
        <w:rPr>
          <w:rFonts w:eastAsia="Times New Roman" w:cstheme="minorHAnsi"/>
          <w:b/>
          <w:bCs/>
          <w:lang w:eastAsia="pt-BR"/>
        </w:rPr>
      </w:pPr>
    </w:p>
    <w:p w14:paraId="3912ED39" w14:textId="77777777" w:rsidR="006407BA" w:rsidRDefault="006407BA" w:rsidP="00086181">
      <w:pPr>
        <w:widowControl w:val="0"/>
        <w:spacing w:after="0" w:line="240" w:lineRule="auto"/>
        <w:jc w:val="center"/>
        <w:rPr>
          <w:rFonts w:eastAsia="Times New Roman" w:cstheme="minorHAnsi"/>
          <w:b/>
          <w:bCs/>
          <w:lang w:eastAsia="pt-BR"/>
        </w:rPr>
      </w:pPr>
    </w:p>
    <w:sectPr w:rsidR="006407BA" w:rsidSect="00393889">
      <w:headerReference w:type="default" r:id="rId9"/>
      <w:endnotePr>
        <w:numFmt w:val="decimal"/>
      </w:endnotePr>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78D1B" w14:textId="77777777" w:rsidR="00C222A1" w:rsidRDefault="00C222A1" w:rsidP="002823B1">
      <w:pPr>
        <w:spacing w:after="0" w:line="240" w:lineRule="auto"/>
      </w:pPr>
      <w:r>
        <w:separator/>
      </w:r>
    </w:p>
  </w:endnote>
  <w:endnote w:type="continuationSeparator" w:id="0">
    <w:p w14:paraId="2FB1A685" w14:textId="77777777" w:rsidR="00C222A1" w:rsidRDefault="00C222A1"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7ECA7" w14:textId="77777777" w:rsidR="00C222A1" w:rsidRDefault="00C222A1" w:rsidP="002823B1">
      <w:pPr>
        <w:spacing w:after="0" w:line="240" w:lineRule="auto"/>
      </w:pPr>
      <w:r>
        <w:separator/>
      </w:r>
    </w:p>
  </w:footnote>
  <w:footnote w:type="continuationSeparator" w:id="0">
    <w:p w14:paraId="43F5BFD3" w14:textId="77777777" w:rsidR="00C222A1" w:rsidRDefault="00C222A1"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95DB1" w14:textId="33CD7122" w:rsidR="009172B0" w:rsidRPr="005F65F9" w:rsidRDefault="009172B0" w:rsidP="005124C2">
    <w:pPr>
      <w:pStyle w:val="Corpodetexto"/>
      <w:spacing w:line="844" w:lineRule="exact"/>
      <w:ind w:left="2211"/>
      <w:rPr>
        <w:rFonts w:ascii="Tahoma" w:hAnsi="Tahoma" w:cs="Tahoma"/>
        <w:b/>
        <w:w w:val="90"/>
        <w:sz w:val="72"/>
      </w:rPr>
    </w:pPr>
    <w:r>
      <w:rPr>
        <w:noProof/>
        <w:lang w:val="pt-BR" w:eastAsia="pt-BR"/>
      </w:rPr>
      <mc:AlternateContent>
        <mc:Choice Requires="wpg">
          <w:drawing>
            <wp:anchor distT="0" distB="0" distL="114300" distR="114300" simplePos="0" relativeHeight="251659264" behindDoc="1" locked="0" layoutInCell="1" allowOverlap="1" wp14:anchorId="6B79F838" wp14:editId="41347880">
              <wp:simplePos x="0" y="0"/>
              <wp:positionH relativeFrom="page">
                <wp:posOffset>1080135</wp:posOffset>
              </wp:positionH>
              <wp:positionV relativeFrom="page">
                <wp:posOffset>448945</wp:posOffset>
              </wp:positionV>
              <wp:extent cx="1143000" cy="1080135"/>
              <wp:effectExtent l="0" t="0" r="0" b="5715"/>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80135"/>
                        <a:chOff x="1093" y="585"/>
                        <a:chExt cx="1800" cy="1551"/>
                      </a:xfrm>
                    </wpg:grpSpPr>
                    <pic:pic xmlns:pic="http://schemas.openxmlformats.org/drawingml/2006/picture">
                      <pic:nvPicPr>
                        <pic:cNvPr id="4"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92" y="584"/>
                          <a:ext cx="1800" cy="15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140" y="1829"/>
                          <a:ext cx="516" cy="297"/>
                        </a:xfrm>
                        <a:prstGeom prst="rect">
                          <a:avLst/>
                        </a:prstGeom>
                        <a:noFill/>
                        <a:extLst>
                          <a:ext uri="{909E8E84-426E-40DD-AFC4-6F175D3DCCD1}">
                            <a14:hiddenFill xmlns:a14="http://schemas.microsoft.com/office/drawing/2010/main">
                              <a:solidFill>
                                <a:srgbClr val="FFFFFF"/>
                              </a:solidFill>
                            </a14:hiddenFill>
                          </a:ext>
                        </a:extLst>
                      </pic:spPr>
                    </pic:pic>
                    <wps:wsp>
                      <wps:cNvPr id="8" name="Freeform 4"/>
                      <wps:cNvSpPr>
                        <a:spLocks/>
                      </wps:cNvSpPr>
                      <wps:spPr bwMode="auto">
                        <a:xfrm>
                          <a:off x="1140" y="1829"/>
                          <a:ext cx="516" cy="297"/>
                        </a:xfrm>
                        <a:custGeom>
                          <a:avLst/>
                          <a:gdLst>
                            <a:gd name="T0" fmla="+- 0 1482 1140"/>
                            <a:gd name="T1" fmla="*/ T0 w 516"/>
                            <a:gd name="T2" fmla="+- 0 2026 1830"/>
                            <a:gd name="T3" fmla="*/ 2026 h 297"/>
                            <a:gd name="T4" fmla="+- 0 1456 1140"/>
                            <a:gd name="T5" fmla="*/ T4 w 516"/>
                            <a:gd name="T6" fmla="+- 0 2004 1830"/>
                            <a:gd name="T7" fmla="*/ 2004 h 297"/>
                            <a:gd name="T8" fmla="+- 0 1436 1140"/>
                            <a:gd name="T9" fmla="*/ T8 w 516"/>
                            <a:gd name="T10" fmla="+- 0 1976 1830"/>
                            <a:gd name="T11" fmla="*/ 1976 h 297"/>
                            <a:gd name="T12" fmla="+- 0 1424 1140"/>
                            <a:gd name="T13" fmla="*/ T12 w 516"/>
                            <a:gd name="T14" fmla="+- 0 1941 1830"/>
                            <a:gd name="T15" fmla="*/ 1941 h 297"/>
                            <a:gd name="T16" fmla="+- 0 1421 1140"/>
                            <a:gd name="T17" fmla="*/ T16 w 516"/>
                            <a:gd name="T18" fmla="+- 0 1899 1830"/>
                            <a:gd name="T19" fmla="*/ 1899 h 297"/>
                            <a:gd name="T20" fmla="+- 0 1341 1140"/>
                            <a:gd name="T21" fmla="*/ T20 w 516"/>
                            <a:gd name="T22" fmla="+- 0 1896 1830"/>
                            <a:gd name="T23" fmla="*/ 1896 h 297"/>
                            <a:gd name="T24" fmla="+- 0 1268 1140"/>
                            <a:gd name="T25" fmla="*/ T24 w 516"/>
                            <a:gd name="T26" fmla="+- 0 1882 1830"/>
                            <a:gd name="T27" fmla="*/ 1882 h 297"/>
                            <a:gd name="T28" fmla="+- 0 1202 1140"/>
                            <a:gd name="T29" fmla="*/ T28 w 516"/>
                            <a:gd name="T30" fmla="+- 0 1858 1830"/>
                            <a:gd name="T31" fmla="*/ 1858 h 297"/>
                            <a:gd name="T32" fmla="+- 0 1142 1140"/>
                            <a:gd name="T33" fmla="*/ T32 w 516"/>
                            <a:gd name="T34" fmla="+- 0 1830 1830"/>
                            <a:gd name="T35" fmla="*/ 1830 h 297"/>
                            <a:gd name="T36" fmla="+- 0 1141 1140"/>
                            <a:gd name="T37" fmla="*/ T36 w 516"/>
                            <a:gd name="T38" fmla="+- 0 1837 1830"/>
                            <a:gd name="T39" fmla="*/ 1837 h 297"/>
                            <a:gd name="T40" fmla="+- 0 1140 1140"/>
                            <a:gd name="T41" fmla="*/ T40 w 516"/>
                            <a:gd name="T42" fmla="+- 0 1844 1830"/>
                            <a:gd name="T43" fmla="*/ 1844 h 297"/>
                            <a:gd name="T44" fmla="+- 0 1140 1140"/>
                            <a:gd name="T45" fmla="*/ T44 w 516"/>
                            <a:gd name="T46" fmla="+- 0 1851 1830"/>
                            <a:gd name="T47" fmla="*/ 1851 h 297"/>
                            <a:gd name="T48" fmla="+- 0 1140 1140"/>
                            <a:gd name="T49" fmla="*/ T48 w 516"/>
                            <a:gd name="T50" fmla="+- 0 1857 1830"/>
                            <a:gd name="T51" fmla="*/ 1857 h 297"/>
                            <a:gd name="T52" fmla="+- 0 1141 1140"/>
                            <a:gd name="T53" fmla="*/ T52 w 516"/>
                            <a:gd name="T54" fmla="+- 0 1863 1830"/>
                            <a:gd name="T55" fmla="*/ 1863 h 297"/>
                            <a:gd name="T56" fmla="+- 0 1142 1140"/>
                            <a:gd name="T57" fmla="*/ T56 w 516"/>
                            <a:gd name="T58" fmla="+- 0 1870 1830"/>
                            <a:gd name="T59" fmla="*/ 1870 h 297"/>
                            <a:gd name="T60" fmla="+- 0 1143 1140"/>
                            <a:gd name="T61" fmla="*/ T60 w 516"/>
                            <a:gd name="T62" fmla="+- 0 1878 1830"/>
                            <a:gd name="T63" fmla="*/ 1878 h 297"/>
                            <a:gd name="T64" fmla="+- 0 1161 1140"/>
                            <a:gd name="T65" fmla="*/ T64 w 516"/>
                            <a:gd name="T66" fmla="+- 0 1939 1830"/>
                            <a:gd name="T67" fmla="*/ 1939 h 297"/>
                            <a:gd name="T68" fmla="+- 0 1170 1140"/>
                            <a:gd name="T69" fmla="*/ T68 w 516"/>
                            <a:gd name="T70" fmla="+- 0 1962 1830"/>
                            <a:gd name="T71" fmla="*/ 1962 h 297"/>
                            <a:gd name="T72" fmla="+- 0 1174 1140"/>
                            <a:gd name="T73" fmla="*/ T72 w 516"/>
                            <a:gd name="T74" fmla="+- 0 1972 1830"/>
                            <a:gd name="T75" fmla="*/ 1972 h 297"/>
                            <a:gd name="T76" fmla="+- 0 1178 1140"/>
                            <a:gd name="T77" fmla="*/ T76 w 516"/>
                            <a:gd name="T78" fmla="+- 0 1981 1830"/>
                            <a:gd name="T79" fmla="*/ 1981 h 297"/>
                            <a:gd name="T80" fmla="+- 0 1182 1140"/>
                            <a:gd name="T81" fmla="*/ T80 w 516"/>
                            <a:gd name="T82" fmla="+- 0 1991 1830"/>
                            <a:gd name="T83" fmla="*/ 1991 h 297"/>
                            <a:gd name="T84" fmla="+- 0 1171 1140"/>
                            <a:gd name="T85" fmla="*/ T84 w 516"/>
                            <a:gd name="T86" fmla="+- 0 1997 1830"/>
                            <a:gd name="T87" fmla="*/ 1997 h 297"/>
                            <a:gd name="T88" fmla="+- 0 1162 1140"/>
                            <a:gd name="T89" fmla="*/ T88 w 516"/>
                            <a:gd name="T90" fmla="+- 0 2007 1830"/>
                            <a:gd name="T91" fmla="*/ 2007 h 297"/>
                            <a:gd name="T92" fmla="+- 0 1155 1140"/>
                            <a:gd name="T93" fmla="*/ T92 w 516"/>
                            <a:gd name="T94" fmla="+- 0 2018 1830"/>
                            <a:gd name="T95" fmla="*/ 2018 h 297"/>
                            <a:gd name="T96" fmla="+- 0 1150 1140"/>
                            <a:gd name="T97" fmla="*/ T96 w 516"/>
                            <a:gd name="T98" fmla="+- 0 2028 1830"/>
                            <a:gd name="T99" fmla="*/ 2028 h 297"/>
                            <a:gd name="T100" fmla="+- 0 1147 1140"/>
                            <a:gd name="T101" fmla="*/ T100 w 516"/>
                            <a:gd name="T102" fmla="+- 0 2038 1830"/>
                            <a:gd name="T103" fmla="*/ 2038 h 297"/>
                            <a:gd name="T104" fmla="+- 0 1145 1140"/>
                            <a:gd name="T105" fmla="*/ T104 w 516"/>
                            <a:gd name="T106" fmla="+- 0 2048 1830"/>
                            <a:gd name="T107" fmla="*/ 2048 h 297"/>
                            <a:gd name="T108" fmla="+- 0 1145 1140"/>
                            <a:gd name="T109" fmla="*/ T108 w 516"/>
                            <a:gd name="T110" fmla="+- 0 2058 1830"/>
                            <a:gd name="T111" fmla="*/ 2058 h 297"/>
                            <a:gd name="T112" fmla="+- 0 1231 1140"/>
                            <a:gd name="T113" fmla="*/ T112 w 516"/>
                            <a:gd name="T114" fmla="+- 0 2094 1830"/>
                            <a:gd name="T115" fmla="*/ 2094 h 297"/>
                            <a:gd name="T116" fmla="+- 0 1315 1140"/>
                            <a:gd name="T117" fmla="*/ T116 w 516"/>
                            <a:gd name="T118" fmla="+- 0 2116 1830"/>
                            <a:gd name="T119" fmla="*/ 2116 h 297"/>
                            <a:gd name="T120" fmla="+- 0 1398 1140"/>
                            <a:gd name="T121" fmla="*/ T120 w 516"/>
                            <a:gd name="T122" fmla="+- 0 2126 1830"/>
                            <a:gd name="T123" fmla="*/ 2126 h 297"/>
                            <a:gd name="T124" fmla="+- 0 1477 1140"/>
                            <a:gd name="T125" fmla="*/ T124 w 516"/>
                            <a:gd name="T126" fmla="+- 0 2124 1830"/>
                            <a:gd name="T127" fmla="*/ 2124 h 297"/>
                            <a:gd name="T128" fmla="+- 0 1553 1140"/>
                            <a:gd name="T129" fmla="*/ T128 w 516"/>
                            <a:gd name="T130" fmla="+- 0 2109 1830"/>
                            <a:gd name="T131" fmla="*/ 2109 h 297"/>
                            <a:gd name="T132" fmla="+- 0 1624 1140"/>
                            <a:gd name="T133" fmla="*/ T132 w 516"/>
                            <a:gd name="T134" fmla="+- 0 2083 1830"/>
                            <a:gd name="T135" fmla="*/ 2083 h 297"/>
                            <a:gd name="T136" fmla="+- 0 1656 1140"/>
                            <a:gd name="T137" fmla="*/ T136 w 516"/>
                            <a:gd name="T138" fmla="+- 0 2017 1830"/>
                            <a:gd name="T139" fmla="*/ 2017 h 297"/>
                            <a:gd name="T140" fmla="+- 0 1653 1140"/>
                            <a:gd name="T141" fmla="*/ T140 w 516"/>
                            <a:gd name="T142" fmla="+- 0 2025 1830"/>
                            <a:gd name="T143" fmla="*/ 2025 h 297"/>
                            <a:gd name="T144" fmla="+- 0 1656 1140"/>
                            <a:gd name="T145" fmla="*/ T144 w 516"/>
                            <a:gd name="T146" fmla="+- 0 2039 1830"/>
                            <a:gd name="T147" fmla="*/ 2039 h 297"/>
                            <a:gd name="T148" fmla="+- 0 1651 1140"/>
                            <a:gd name="T149" fmla="*/ T148 w 516"/>
                            <a:gd name="T150" fmla="+- 0 2045 1830"/>
                            <a:gd name="T151" fmla="*/ 2045 h 297"/>
                            <a:gd name="T152" fmla="+- 0 1646 1140"/>
                            <a:gd name="T153" fmla="*/ T152 w 516"/>
                            <a:gd name="T154" fmla="+- 0 2055 1830"/>
                            <a:gd name="T155" fmla="*/ 2055 h 297"/>
                            <a:gd name="T156" fmla="+- 0 1646 1140"/>
                            <a:gd name="T157" fmla="*/ T156 w 516"/>
                            <a:gd name="T158" fmla="+- 0 2041 1830"/>
                            <a:gd name="T159" fmla="*/ 2041 h 297"/>
                            <a:gd name="T160" fmla="+- 0 1645 1140"/>
                            <a:gd name="T161" fmla="*/ T160 w 516"/>
                            <a:gd name="T162" fmla="+- 0 2044 1830"/>
                            <a:gd name="T163" fmla="*/ 2044 h 297"/>
                            <a:gd name="T164" fmla="+- 0 1644 1140"/>
                            <a:gd name="T165" fmla="*/ T164 w 516"/>
                            <a:gd name="T166" fmla="+- 0 2052 1830"/>
                            <a:gd name="T167" fmla="*/ 2052 h 297"/>
                            <a:gd name="T168" fmla="+- 0 1641 1140"/>
                            <a:gd name="T169" fmla="*/ T168 w 516"/>
                            <a:gd name="T170" fmla="+- 0 2049 1830"/>
                            <a:gd name="T171" fmla="*/ 2049 h 297"/>
                            <a:gd name="T172" fmla="+- 0 1636 1140"/>
                            <a:gd name="T173" fmla="*/ T172 w 516"/>
                            <a:gd name="T174" fmla="+- 0 2049 1830"/>
                            <a:gd name="T175" fmla="*/ 2049 h 297"/>
                            <a:gd name="T176" fmla="+- 0 1587 1140"/>
                            <a:gd name="T177" fmla="*/ T176 w 516"/>
                            <a:gd name="T178" fmla="+- 0 2055 1830"/>
                            <a:gd name="T179" fmla="*/ 2055 h 297"/>
                            <a:gd name="T180" fmla="+- 0 1577 1140"/>
                            <a:gd name="T181" fmla="*/ T180 w 516"/>
                            <a:gd name="T182" fmla="+- 0 2055 1830"/>
                            <a:gd name="T183" fmla="*/ 2055 h 297"/>
                            <a:gd name="T184" fmla="+- 0 1565 1140"/>
                            <a:gd name="T185" fmla="*/ T184 w 516"/>
                            <a:gd name="T186" fmla="+- 0 2054 1830"/>
                            <a:gd name="T187" fmla="*/ 2054 h 297"/>
                            <a:gd name="T188" fmla="+- 0 1554 1140"/>
                            <a:gd name="T189" fmla="*/ T188 w 516"/>
                            <a:gd name="T190" fmla="+- 0 2053 1830"/>
                            <a:gd name="T191" fmla="*/ 2053 h 297"/>
                            <a:gd name="T192" fmla="+- 0 1543 1140"/>
                            <a:gd name="T193" fmla="*/ T192 w 516"/>
                            <a:gd name="T194" fmla="+- 0 2051 1830"/>
                            <a:gd name="T195" fmla="*/ 2051 h 297"/>
                            <a:gd name="T196" fmla="+- 0 1532 1140"/>
                            <a:gd name="T197" fmla="*/ T196 w 516"/>
                            <a:gd name="T198" fmla="+- 0 2048 1830"/>
                            <a:gd name="T199" fmla="*/ 2048 h 297"/>
                            <a:gd name="T200" fmla="+- 0 1521 1140"/>
                            <a:gd name="T201" fmla="*/ T200 w 516"/>
                            <a:gd name="T202" fmla="+- 0 2045 1830"/>
                            <a:gd name="T203" fmla="*/ 2045 h 297"/>
                            <a:gd name="T204" fmla="+- 0 1510 1140"/>
                            <a:gd name="T205" fmla="*/ T204 w 516"/>
                            <a:gd name="T206" fmla="+- 0 2041 1830"/>
                            <a:gd name="T207" fmla="*/ 2041 h 297"/>
                            <a:gd name="T208" fmla="+- 0 1500 1140"/>
                            <a:gd name="T209" fmla="*/ T208 w 516"/>
                            <a:gd name="T210" fmla="+- 0 2037 1830"/>
                            <a:gd name="T211" fmla="*/ 2037 h 297"/>
                            <a:gd name="T212" fmla="+- 0 1491 1140"/>
                            <a:gd name="T213" fmla="*/ T212 w 516"/>
                            <a:gd name="T214" fmla="+- 0 2032 1830"/>
                            <a:gd name="T215" fmla="*/ 2032 h 297"/>
                            <a:gd name="T216" fmla="+- 0 1482 1140"/>
                            <a:gd name="T217" fmla="*/ T216 w 516"/>
                            <a:gd name="T218" fmla="+- 0 2026 1830"/>
                            <a:gd name="T219" fmla="*/ 2026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516" h="297">
                              <a:moveTo>
                                <a:pt x="342" y="196"/>
                              </a:moveTo>
                              <a:lnTo>
                                <a:pt x="316" y="174"/>
                              </a:lnTo>
                              <a:lnTo>
                                <a:pt x="296" y="146"/>
                              </a:lnTo>
                              <a:lnTo>
                                <a:pt x="284" y="111"/>
                              </a:lnTo>
                              <a:lnTo>
                                <a:pt x="281" y="69"/>
                              </a:lnTo>
                              <a:lnTo>
                                <a:pt x="201" y="66"/>
                              </a:lnTo>
                              <a:lnTo>
                                <a:pt x="128" y="52"/>
                              </a:lnTo>
                              <a:lnTo>
                                <a:pt x="62" y="28"/>
                              </a:lnTo>
                              <a:lnTo>
                                <a:pt x="2" y="0"/>
                              </a:lnTo>
                              <a:lnTo>
                                <a:pt x="1" y="7"/>
                              </a:lnTo>
                              <a:lnTo>
                                <a:pt x="0" y="14"/>
                              </a:lnTo>
                              <a:lnTo>
                                <a:pt x="0" y="21"/>
                              </a:lnTo>
                              <a:lnTo>
                                <a:pt x="0" y="27"/>
                              </a:lnTo>
                              <a:lnTo>
                                <a:pt x="1" y="33"/>
                              </a:lnTo>
                              <a:lnTo>
                                <a:pt x="2" y="40"/>
                              </a:lnTo>
                              <a:lnTo>
                                <a:pt x="3" y="48"/>
                              </a:lnTo>
                              <a:lnTo>
                                <a:pt x="21" y="109"/>
                              </a:lnTo>
                              <a:lnTo>
                                <a:pt x="30" y="132"/>
                              </a:lnTo>
                              <a:lnTo>
                                <a:pt x="34" y="142"/>
                              </a:lnTo>
                              <a:lnTo>
                                <a:pt x="38" y="151"/>
                              </a:lnTo>
                              <a:lnTo>
                                <a:pt x="42" y="161"/>
                              </a:lnTo>
                              <a:lnTo>
                                <a:pt x="31" y="167"/>
                              </a:lnTo>
                              <a:lnTo>
                                <a:pt x="22" y="177"/>
                              </a:lnTo>
                              <a:lnTo>
                                <a:pt x="15" y="188"/>
                              </a:lnTo>
                              <a:lnTo>
                                <a:pt x="10" y="198"/>
                              </a:lnTo>
                              <a:lnTo>
                                <a:pt x="7" y="208"/>
                              </a:lnTo>
                              <a:lnTo>
                                <a:pt x="5" y="218"/>
                              </a:lnTo>
                              <a:lnTo>
                                <a:pt x="5" y="228"/>
                              </a:lnTo>
                              <a:lnTo>
                                <a:pt x="91" y="264"/>
                              </a:lnTo>
                              <a:lnTo>
                                <a:pt x="175" y="286"/>
                              </a:lnTo>
                              <a:lnTo>
                                <a:pt x="258" y="296"/>
                              </a:lnTo>
                              <a:lnTo>
                                <a:pt x="337" y="294"/>
                              </a:lnTo>
                              <a:lnTo>
                                <a:pt x="413" y="279"/>
                              </a:lnTo>
                              <a:lnTo>
                                <a:pt x="484" y="253"/>
                              </a:lnTo>
                              <a:lnTo>
                                <a:pt x="516" y="187"/>
                              </a:lnTo>
                              <a:lnTo>
                                <a:pt x="513" y="195"/>
                              </a:lnTo>
                              <a:lnTo>
                                <a:pt x="516" y="209"/>
                              </a:lnTo>
                              <a:lnTo>
                                <a:pt x="511" y="215"/>
                              </a:lnTo>
                              <a:lnTo>
                                <a:pt x="506" y="225"/>
                              </a:lnTo>
                              <a:lnTo>
                                <a:pt x="506" y="211"/>
                              </a:lnTo>
                              <a:lnTo>
                                <a:pt x="505" y="214"/>
                              </a:lnTo>
                              <a:lnTo>
                                <a:pt x="504" y="222"/>
                              </a:lnTo>
                              <a:lnTo>
                                <a:pt x="501" y="219"/>
                              </a:lnTo>
                              <a:lnTo>
                                <a:pt x="496" y="219"/>
                              </a:lnTo>
                              <a:lnTo>
                                <a:pt x="447" y="225"/>
                              </a:lnTo>
                              <a:lnTo>
                                <a:pt x="437" y="225"/>
                              </a:lnTo>
                              <a:lnTo>
                                <a:pt x="425" y="224"/>
                              </a:lnTo>
                              <a:lnTo>
                                <a:pt x="414" y="223"/>
                              </a:lnTo>
                              <a:lnTo>
                                <a:pt x="403" y="221"/>
                              </a:lnTo>
                              <a:lnTo>
                                <a:pt x="392" y="218"/>
                              </a:lnTo>
                              <a:lnTo>
                                <a:pt x="381" y="215"/>
                              </a:lnTo>
                              <a:lnTo>
                                <a:pt x="370" y="211"/>
                              </a:lnTo>
                              <a:lnTo>
                                <a:pt x="360" y="207"/>
                              </a:lnTo>
                              <a:lnTo>
                                <a:pt x="351" y="202"/>
                              </a:lnTo>
                              <a:lnTo>
                                <a:pt x="342" y="196"/>
                              </a:lnTo>
                              <a:close/>
                            </a:path>
                          </a:pathLst>
                        </a:custGeom>
                        <a:noFill/>
                        <a:ln w="7200">
                          <a:solidFill>
                            <a:srgbClr val="40404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245" y="1814"/>
                          <a:ext cx="518"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154" y="1858"/>
                          <a:ext cx="201" cy="242"/>
                        </a:xfrm>
                        <a:prstGeom prst="rect">
                          <a:avLst/>
                        </a:prstGeom>
                        <a:noFill/>
                        <a:extLst>
                          <a:ext uri="{909E8E84-426E-40DD-AFC4-6F175D3DCCD1}">
                            <a14:hiddenFill xmlns:a14="http://schemas.microsoft.com/office/drawing/2010/main">
                              <a:solidFill>
                                <a:srgbClr val="FFFFFF"/>
                              </a:solidFill>
                            </a14:hiddenFill>
                          </a:ext>
                        </a:extLst>
                      </pic:spPr>
                    </pic:pic>
                    <wps:wsp>
                      <wps:cNvPr id="11" name="Freeform 7"/>
                      <wps:cNvSpPr>
                        <a:spLocks/>
                      </wps:cNvSpPr>
                      <wps:spPr bwMode="auto">
                        <a:xfrm>
                          <a:off x="2261" y="1890"/>
                          <a:ext cx="207" cy="192"/>
                        </a:xfrm>
                        <a:custGeom>
                          <a:avLst/>
                          <a:gdLst>
                            <a:gd name="T0" fmla="+- 0 2261 2261"/>
                            <a:gd name="T1" fmla="*/ T0 w 207"/>
                            <a:gd name="T2" fmla="+- 0 2083 1891"/>
                            <a:gd name="T3" fmla="*/ 2083 h 192"/>
                            <a:gd name="T4" fmla="+- 0 2321 2261"/>
                            <a:gd name="T5" fmla="*/ T4 w 207"/>
                            <a:gd name="T6" fmla="+- 0 2061 1891"/>
                            <a:gd name="T7" fmla="*/ 2061 h 192"/>
                            <a:gd name="T8" fmla="+- 0 2381 2261"/>
                            <a:gd name="T9" fmla="*/ T8 w 207"/>
                            <a:gd name="T10" fmla="+- 0 2022 1891"/>
                            <a:gd name="T11" fmla="*/ 2022 h 192"/>
                            <a:gd name="T12" fmla="+- 0 2432 2261"/>
                            <a:gd name="T13" fmla="*/ T12 w 207"/>
                            <a:gd name="T14" fmla="+- 0 1965 1891"/>
                            <a:gd name="T15" fmla="*/ 1965 h 192"/>
                            <a:gd name="T16" fmla="+- 0 2467 2261"/>
                            <a:gd name="T17" fmla="*/ T16 w 207"/>
                            <a:gd name="T18" fmla="+- 0 1891 1891"/>
                            <a:gd name="T19" fmla="*/ 1891 h 192"/>
                          </a:gdLst>
                          <a:ahLst/>
                          <a:cxnLst>
                            <a:cxn ang="0">
                              <a:pos x="T1" y="T3"/>
                            </a:cxn>
                            <a:cxn ang="0">
                              <a:pos x="T5" y="T7"/>
                            </a:cxn>
                            <a:cxn ang="0">
                              <a:pos x="T9" y="T11"/>
                            </a:cxn>
                            <a:cxn ang="0">
                              <a:pos x="T13" y="T15"/>
                            </a:cxn>
                            <a:cxn ang="0">
                              <a:pos x="T17" y="T19"/>
                            </a:cxn>
                          </a:cxnLst>
                          <a:rect l="0" t="0" r="r" b="b"/>
                          <a:pathLst>
                            <a:path w="207" h="192">
                              <a:moveTo>
                                <a:pt x="0" y="192"/>
                              </a:moveTo>
                              <a:lnTo>
                                <a:pt x="60" y="170"/>
                              </a:lnTo>
                              <a:lnTo>
                                <a:pt x="120" y="131"/>
                              </a:lnTo>
                              <a:lnTo>
                                <a:pt x="171" y="74"/>
                              </a:lnTo>
                              <a:lnTo>
                                <a:pt x="206" y="0"/>
                              </a:lnTo>
                            </a:path>
                          </a:pathLst>
                        </a:custGeom>
                        <a:noFill/>
                        <a:ln w="160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27" y="1838"/>
                          <a:ext cx="214" cy="241"/>
                        </a:xfrm>
                        <a:prstGeom prst="rect">
                          <a:avLst/>
                        </a:prstGeom>
                        <a:noFill/>
                        <a:extLst>
                          <a:ext uri="{909E8E84-426E-40DD-AFC4-6F175D3DCCD1}">
                            <a14:hiddenFill xmlns:a14="http://schemas.microsoft.com/office/drawing/2010/main">
                              <a:solidFill>
                                <a:srgbClr val="FFFFFF"/>
                              </a:solidFill>
                            </a14:hiddenFill>
                          </a:ext>
                        </a:extLst>
                      </pic:spPr>
                    </pic:pic>
                    <wps:wsp>
                      <wps:cNvPr id="13" name="AutoShape 9"/>
                      <wps:cNvSpPr>
                        <a:spLocks/>
                      </wps:cNvSpPr>
                      <wps:spPr bwMode="auto">
                        <a:xfrm>
                          <a:off x="2227" y="1978"/>
                          <a:ext cx="144" cy="94"/>
                        </a:xfrm>
                        <a:custGeom>
                          <a:avLst/>
                          <a:gdLst>
                            <a:gd name="T0" fmla="+- 0 2227 2227"/>
                            <a:gd name="T1" fmla="*/ T0 w 144"/>
                            <a:gd name="T2" fmla="+- 0 1987 1978"/>
                            <a:gd name="T3" fmla="*/ 1987 h 94"/>
                            <a:gd name="T4" fmla="+- 0 2239 2227"/>
                            <a:gd name="T5" fmla="*/ T4 w 144"/>
                            <a:gd name="T6" fmla="+- 0 2011 1978"/>
                            <a:gd name="T7" fmla="*/ 2011 h 94"/>
                            <a:gd name="T8" fmla="+- 0 2256 2227"/>
                            <a:gd name="T9" fmla="*/ T8 w 144"/>
                            <a:gd name="T10" fmla="+- 0 2034 1978"/>
                            <a:gd name="T11" fmla="*/ 2034 h 94"/>
                            <a:gd name="T12" fmla="+- 0 2276 2227"/>
                            <a:gd name="T13" fmla="*/ T12 w 144"/>
                            <a:gd name="T14" fmla="+- 0 2054 1978"/>
                            <a:gd name="T15" fmla="*/ 2054 h 94"/>
                            <a:gd name="T16" fmla="+- 0 2300 2227"/>
                            <a:gd name="T17" fmla="*/ T16 w 144"/>
                            <a:gd name="T18" fmla="+- 0 2071 1978"/>
                            <a:gd name="T19" fmla="*/ 2071 h 94"/>
                            <a:gd name="T20" fmla="+- 0 2243 2227"/>
                            <a:gd name="T21" fmla="*/ T20 w 144"/>
                            <a:gd name="T22" fmla="+- 0 1983 1978"/>
                            <a:gd name="T23" fmla="*/ 1983 h 94"/>
                            <a:gd name="T24" fmla="+- 0 2255 2227"/>
                            <a:gd name="T25" fmla="*/ T24 w 144"/>
                            <a:gd name="T26" fmla="+- 0 2008 1978"/>
                            <a:gd name="T27" fmla="*/ 2008 h 94"/>
                            <a:gd name="T28" fmla="+- 0 2272 2227"/>
                            <a:gd name="T29" fmla="*/ T28 w 144"/>
                            <a:gd name="T30" fmla="+- 0 2030 1978"/>
                            <a:gd name="T31" fmla="*/ 2030 h 94"/>
                            <a:gd name="T32" fmla="+- 0 2292 2227"/>
                            <a:gd name="T33" fmla="*/ T32 w 144"/>
                            <a:gd name="T34" fmla="+- 0 2049 1978"/>
                            <a:gd name="T35" fmla="*/ 2049 h 94"/>
                            <a:gd name="T36" fmla="+- 0 2316 2227"/>
                            <a:gd name="T37" fmla="*/ T36 w 144"/>
                            <a:gd name="T38" fmla="+- 0 2065 1978"/>
                            <a:gd name="T39" fmla="*/ 2065 h 94"/>
                            <a:gd name="T40" fmla="+- 0 2256 2227"/>
                            <a:gd name="T41" fmla="*/ T40 w 144"/>
                            <a:gd name="T42" fmla="+- 0 1982 1978"/>
                            <a:gd name="T43" fmla="*/ 1982 h 94"/>
                            <a:gd name="T44" fmla="+- 0 2269 2227"/>
                            <a:gd name="T45" fmla="*/ T44 w 144"/>
                            <a:gd name="T46" fmla="+- 0 2007 1978"/>
                            <a:gd name="T47" fmla="*/ 2007 h 94"/>
                            <a:gd name="T48" fmla="+- 0 2285 2227"/>
                            <a:gd name="T49" fmla="*/ T48 w 144"/>
                            <a:gd name="T50" fmla="+- 0 2028 1978"/>
                            <a:gd name="T51" fmla="*/ 2028 h 94"/>
                            <a:gd name="T52" fmla="+- 0 2304 2227"/>
                            <a:gd name="T53" fmla="*/ T52 w 144"/>
                            <a:gd name="T54" fmla="+- 0 2045 1978"/>
                            <a:gd name="T55" fmla="*/ 2045 h 94"/>
                            <a:gd name="T56" fmla="+- 0 2327 2227"/>
                            <a:gd name="T57" fmla="*/ T56 w 144"/>
                            <a:gd name="T58" fmla="+- 0 2059 1978"/>
                            <a:gd name="T59" fmla="*/ 2059 h 94"/>
                            <a:gd name="T60" fmla="+- 0 2271 2227"/>
                            <a:gd name="T61" fmla="*/ T60 w 144"/>
                            <a:gd name="T62" fmla="+- 0 1980 1978"/>
                            <a:gd name="T63" fmla="*/ 1980 h 94"/>
                            <a:gd name="T64" fmla="+- 0 2283 2227"/>
                            <a:gd name="T65" fmla="*/ T64 w 144"/>
                            <a:gd name="T66" fmla="+- 0 2006 1978"/>
                            <a:gd name="T67" fmla="*/ 2006 h 94"/>
                            <a:gd name="T68" fmla="+- 0 2299 2227"/>
                            <a:gd name="T69" fmla="*/ T68 w 144"/>
                            <a:gd name="T70" fmla="+- 0 2026 1978"/>
                            <a:gd name="T71" fmla="*/ 2026 h 94"/>
                            <a:gd name="T72" fmla="+- 0 2317 2227"/>
                            <a:gd name="T73" fmla="*/ T72 w 144"/>
                            <a:gd name="T74" fmla="+- 0 2041 1978"/>
                            <a:gd name="T75" fmla="*/ 2041 h 94"/>
                            <a:gd name="T76" fmla="+- 0 2339 2227"/>
                            <a:gd name="T77" fmla="*/ T76 w 144"/>
                            <a:gd name="T78" fmla="+- 0 2052 1978"/>
                            <a:gd name="T79" fmla="*/ 2052 h 94"/>
                            <a:gd name="T80" fmla="+- 0 2290 2227"/>
                            <a:gd name="T81" fmla="*/ T80 w 144"/>
                            <a:gd name="T82" fmla="+- 0 1979 1978"/>
                            <a:gd name="T83" fmla="*/ 1979 h 94"/>
                            <a:gd name="T84" fmla="+- 0 2302 2227"/>
                            <a:gd name="T85" fmla="*/ T84 w 144"/>
                            <a:gd name="T86" fmla="+- 0 2003 1978"/>
                            <a:gd name="T87" fmla="*/ 2003 h 94"/>
                            <a:gd name="T88" fmla="+- 0 2316 2227"/>
                            <a:gd name="T89" fmla="*/ T88 w 144"/>
                            <a:gd name="T90" fmla="+- 0 2021 1978"/>
                            <a:gd name="T91" fmla="*/ 2021 h 94"/>
                            <a:gd name="T92" fmla="+- 0 2334 2227"/>
                            <a:gd name="T93" fmla="*/ T92 w 144"/>
                            <a:gd name="T94" fmla="+- 0 2034 1978"/>
                            <a:gd name="T95" fmla="*/ 2034 h 94"/>
                            <a:gd name="T96" fmla="+- 0 2355 2227"/>
                            <a:gd name="T97" fmla="*/ T96 w 144"/>
                            <a:gd name="T98" fmla="+- 0 2042 1978"/>
                            <a:gd name="T99" fmla="*/ 2042 h 94"/>
                            <a:gd name="T100" fmla="+- 0 2311 2227"/>
                            <a:gd name="T101" fmla="*/ T100 w 144"/>
                            <a:gd name="T102" fmla="+- 0 1978 1978"/>
                            <a:gd name="T103" fmla="*/ 1978 h 94"/>
                            <a:gd name="T104" fmla="+- 0 2322 2227"/>
                            <a:gd name="T105" fmla="*/ T104 w 144"/>
                            <a:gd name="T106" fmla="+- 0 2000 1978"/>
                            <a:gd name="T107" fmla="*/ 2000 h 94"/>
                            <a:gd name="T108" fmla="+- 0 2335 2227"/>
                            <a:gd name="T109" fmla="*/ T108 w 144"/>
                            <a:gd name="T110" fmla="+- 0 2015 1978"/>
                            <a:gd name="T111" fmla="*/ 2015 h 94"/>
                            <a:gd name="T112" fmla="+- 0 2352 2227"/>
                            <a:gd name="T113" fmla="*/ T112 w 144"/>
                            <a:gd name="T114" fmla="+- 0 2025 1978"/>
                            <a:gd name="T115" fmla="*/ 2025 h 94"/>
                            <a:gd name="T116" fmla="+- 0 2371 2227"/>
                            <a:gd name="T117" fmla="*/ T116 w 144"/>
                            <a:gd name="T118" fmla="+- 0 2031 1978"/>
                            <a:gd name="T119" fmla="*/ 2031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44" h="94">
                              <a:moveTo>
                                <a:pt x="0" y="9"/>
                              </a:moveTo>
                              <a:lnTo>
                                <a:pt x="12" y="33"/>
                              </a:lnTo>
                              <a:lnTo>
                                <a:pt x="29" y="56"/>
                              </a:lnTo>
                              <a:lnTo>
                                <a:pt x="49" y="76"/>
                              </a:lnTo>
                              <a:lnTo>
                                <a:pt x="73" y="93"/>
                              </a:lnTo>
                              <a:moveTo>
                                <a:pt x="16" y="5"/>
                              </a:moveTo>
                              <a:lnTo>
                                <a:pt x="28" y="30"/>
                              </a:lnTo>
                              <a:lnTo>
                                <a:pt x="45" y="52"/>
                              </a:lnTo>
                              <a:lnTo>
                                <a:pt x="65" y="71"/>
                              </a:lnTo>
                              <a:lnTo>
                                <a:pt x="89" y="87"/>
                              </a:lnTo>
                              <a:moveTo>
                                <a:pt x="29" y="4"/>
                              </a:moveTo>
                              <a:lnTo>
                                <a:pt x="42" y="29"/>
                              </a:lnTo>
                              <a:lnTo>
                                <a:pt x="58" y="50"/>
                              </a:lnTo>
                              <a:lnTo>
                                <a:pt x="77" y="67"/>
                              </a:lnTo>
                              <a:lnTo>
                                <a:pt x="100" y="81"/>
                              </a:lnTo>
                              <a:moveTo>
                                <a:pt x="44" y="2"/>
                              </a:moveTo>
                              <a:lnTo>
                                <a:pt x="56" y="28"/>
                              </a:lnTo>
                              <a:lnTo>
                                <a:pt x="72" y="48"/>
                              </a:lnTo>
                              <a:lnTo>
                                <a:pt x="90" y="63"/>
                              </a:lnTo>
                              <a:lnTo>
                                <a:pt x="112" y="74"/>
                              </a:lnTo>
                              <a:moveTo>
                                <a:pt x="63" y="1"/>
                              </a:moveTo>
                              <a:lnTo>
                                <a:pt x="75" y="25"/>
                              </a:lnTo>
                              <a:lnTo>
                                <a:pt x="89" y="43"/>
                              </a:lnTo>
                              <a:lnTo>
                                <a:pt x="107" y="56"/>
                              </a:lnTo>
                              <a:lnTo>
                                <a:pt x="128" y="64"/>
                              </a:lnTo>
                              <a:moveTo>
                                <a:pt x="84" y="0"/>
                              </a:moveTo>
                              <a:lnTo>
                                <a:pt x="95" y="22"/>
                              </a:lnTo>
                              <a:lnTo>
                                <a:pt x="108" y="37"/>
                              </a:lnTo>
                              <a:lnTo>
                                <a:pt x="125" y="47"/>
                              </a:lnTo>
                              <a:lnTo>
                                <a:pt x="144" y="53"/>
                              </a:lnTo>
                            </a:path>
                          </a:pathLst>
                        </a:custGeom>
                        <a:noFill/>
                        <a:ln w="1577">
                          <a:solidFill>
                            <a:srgbClr val="40404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AutoShape 10"/>
                      <wps:cNvSpPr>
                        <a:spLocks/>
                      </wps:cNvSpPr>
                      <wps:spPr bwMode="auto">
                        <a:xfrm>
                          <a:off x="1506" y="1963"/>
                          <a:ext cx="144" cy="94"/>
                        </a:xfrm>
                        <a:custGeom>
                          <a:avLst/>
                          <a:gdLst>
                            <a:gd name="T0" fmla="+- 0 1650 1506"/>
                            <a:gd name="T1" fmla="*/ T0 w 144"/>
                            <a:gd name="T2" fmla="+- 0 1972 1964"/>
                            <a:gd name="T3" fmla="*/ 1972 h 94"/>
                            <a:gd name="T4" fmla="+- 0 1638 1506"/>
                            <a:gd name="T5" fmla="*/ T4 w 144"/>
                            <a:gd name="T6" fmla="+- 0 1997 1964"/>
                            <a:gd name="T7" fmla="*/ 1997 h 94"/>
                            <a:gd name="T8" fmla="+- 0 1621 1506"/>
                            <a:gd name="T9" fmla="*/ T8 w 144"/>
                            <a:gd name="T10" fmla="+- 0 2019 1964"/>
                            <a:gd name="T11" fmla="*/ 2019 h 94"/>
                            <a:gd name="T12" fmla="+- 0 1601 1506"/>
                            <a:gd name="T13" fmla="*/ T12 w 144"/>
                            <a:gd name="T14" fmla="+- 0 2040 1964"/>
                            <a:gd name="T15" fmla="*/ 2040 h 94"/>
                            <a:gd name="T16" fmla="+- 0 1577 1506"/>
                            <a:gd name="T17" fmla="*/ T16 w 144"/>
                            <a:gd name="T18" fmla="+- 0 2057 1964"/>
                            <a:gd name="T19" fmla="*/ 2057 h 94"/>
                            <a:gd name="T20" fmla="+- 0 1634 1506"/>
                            <a:gd name="T21" fmla="*/ T20 w 144"/>
                            <a:gd name="T22" fmla="+- 0 1968 1964"/>
                            <a:gd name="T23" fmla="*/ 1968 h 94"/>
                            <a:gd name="T24" fmla="+- 0 1622 1506"/>
                            <a:gd name="T25" fmla="*/ T24 w 144"/>
                            <a:gd name="T26" fmla="+- 0 1993 1964"/>
                            <a:gd name="T27" fmla="*/ 1993 h 94"/>
                            <a:gd name="T28" fmla="+- 0 1605 1506"/>
                            <a:gd name="T29" fmla="*/ T28 w 144"/>
                            <a:gd name="T30" fmla="+- 0 2016 1964"/>
                            <a:gd name="T31" fmla="*/ 2016 h 94"/>
                            <a:gd name="T32" fmla="+- 0 1585 1506"/>
                            <a:gd name="T33" fmla="*/ T32 w 144"/>
                            <a:gd name="T34" fmla="+- 0 2034 1964"/>
                            <a:gd name="T35" fmla="*/ 2034 h 94"/>
                            <a:gd name="T36" fmla="+- 0 1561 1506"/>
                            <a:gd name="T37" fmla="*/ T36 w 144"/>
                            <a:gd name="T38" fmla="+- 0 2050 1964"/>
                            <a:gd name="T39" fmla="*/ 2050 h 94"/>
                            <a:gd name="T40" fmla="+- 0 1621 1506"/>
                            <a:gd name="T41" fmla="*/ T40 w 144"/>
                            <a:gd name="T42" fmla="+- 0 1967 1964"/>
                            <a:gd name="T43" fmla="*/ 1967 h 94"/>
                            <a:gd name="T44" fmla="+- 0 1609 1506"/>
                            <a:gd name="T45" fmla="*/ T44 w 144"/>
                            <a:gd name="T46" fmla="+- 0 1992 1964"/>
                            <a:gd name="T47" fmla="*/ 1992 h 94"/>
                            <a:gd name="T48" fmla="+- 0 1592 1506"/>
                            <a:gd name="T49" fmla="*/ T48 w 144"/>
                            <a:gd name="T50" fmla="+- 0 2013 1964"/>
                            <a:gd name="T51" fmla="*/ 2013 h 94"/>
                            <a:gd name="T52" fmla="+- 0 1573 1506"/>
                            <a:gd name="T53" fmla="*/ T52 w 144"/>
                            <a:gd name="T54" fmla="+- 0 2031 1964"/>
                            <a:gd name="T55" fmla="*/ 2031 h 94"/>
                            <a:gd name="T56" fmla="+- 0 1550 1506"/>
                            <a:gd name="T57" fmla="*/ T56 w 144"/>
                            <a:gd name="T58" fmla="+- 0 2044 1964"/>
                            <a:gd name="T59" fmla="*/ 2044 h 94"/>
                            <a:gd name="T60" fmla="+- 0 1606 1506"/>
                            <a:gd name="T61" fmla="*/ T60 w 144"/>
                            <a:gd name="T62" fmla="+- 0 1966 1964"/>
                            <a:gd name="T63" fmla="*/ 1966 h 94"/>
                            <a:gd name="T64" fmla="+- 0 1594 1506"/>
                            <a:gd name="T65" fmla="*/ T64 w 144"/>
                            <a:gd name="T66" fmla="+- 0 1991 1964"/>
                            <a:gd name="T67" fmla="*/ 1991 h 94"/>
                            <a:gd name="T68" fmla="+- 0 1578 1506"/>
                            <a:gd name="T69" fmla="*/ T68 w 144"/>
                            <a:gd name="T70" fmla="+- 0 2011 1964"/>
                            <a:gd name="T71" fmla="*/ 2011 h 94"/>
                            <a:gd name="T72" fmla="+- 0 1560 1506"/>
                            <a:gd name="T73" fmla="*/ T72 w 144"/>
                            <a:gd name="T74" fmla="+- 0 2026 1964"/>
                            <a:gd name="T75" fmla="*/ 2026 h 94"/>
                            <a:gd name="T76" fmla="+- 0 1538 1506"/>
                            <a:gd name="T77" fmla="*/ T76 w 144"/>
                            <a:gd name="T78" fmla="+- 0 2038 1964"/>
                            <a:gd name="T79" fmla="*/ 2038 h 94"/>
                            <a:gd name="T80" fmla="+- 0 1587 1506"/>
                            <a:gd name="T81" fmla="*/ T80 w 144"/>
                            <a:gd name="T82" fmla="+- 0 1964 1964"/>
                            <a:gd name="T83" fmla="*/ 1964 h 94"/>
                            <a:gd name="T84" fmla="+- 0 1575 1506"/>
                            <a:gd name="T85" fmla="*/ T84 w 144"/>
                            <a:gd name="T86" fmla="+- 0 1989 1964"/>
                            <a:gd name="T87" fmla="*/ 1989 h 94"/>
                            <a:gd name="T88" fmla="+- 0 1561 1506"/>
                            <a:gd name="T89" fmla="*/ T88 w 144"/>
                            <a:gd name="T90" fmla="+- 0 2007 1964"/>
                            <a:gd name="T91" fmla="*/ 2007 h 94"/>
                            <a:gd name="T92" fmla="+- 0 1543 1506"/>
                            <a:gd name="T93" fmla="*/ T92 w 144"/>
                            <a:gd name="T94" fmla="+- 0 2019 1964"/>
                            <a:gd name="T95" fmla="*/ 2019 h 94"/>
                            <a:gd name="T96" fmla="+- 0 1522 1506"/>
                            <a:gd name="T97" fmla="*/ T96 w 144"/>
                            <a:gd name="T98" fmla="+- 0 2028 1964"/>
                            <a:gd name="T99" fmla="*/ 2028 h 94"/>
                            <a:gd name="T100" fmla="+- 0 1566 1506"/>
                            <a:gd name="T101" fmla="*/ T100 w 144"/>
                            <a:gd name="T102" fmla="+- 0 1964 1964"/>
                            <a:gd name="T103" fmla="*/ 1964 h 94"/>
                            <a:gd name="T104" fmla="+- 0 1556 1506"/>
                            <a:gd name="T105" fmla="*/ T104 w 144"/>
                            <a:gd name="T106" fmla="+- 0 1986 1964"/>
                            <a:gd name="T107" fmla="*/ 1986 h 94"/>
                            <a:gd name="T108" fmla="+- 0 1542 1506"/>
                            <a:gd name="T109" fmla="*/ T108 w 144"/>
                            <a:gd name="T110" fmla="+- 0 2001 1964"/>
                            <a:gd name="T111" fmla="*/ 2001 h 94"/>
                            <a:gd name="T112" fmla="+- 0 1525 1506"/>
                            <a:gd name="T113" fmla="*/ T112 w 144"/>
                            <a:gd name="T114" fmla="+- 0 2011 1964"/>
                            <a:gd name="T115" fmla="*/ 2011 h 94"/>
                            <a:gd name="T116" fmla="+- 0 1506 1506"/>
                            <a:gd name="T117" fmla="*/ T116 w 144"/>
                            <a:gd name="T118" fmla="+- 0 2016 1964"/>
                            <a:gd name="T119" fmla="*/ 201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44" h="94">
                              <a:moveTo>
                                <a:pt x="144" y="8"/>
                              </a:moveTo>
                              <a:lnTo>
                                <a:pt x="132" y="33"/>
                              </a:lnTo>
                              <a:lnTo>
                                <a:pt x="115" y="55"/>
                              </a:lnTo>
                              <a:lnTo>
                                <a:pt x="95" y="76"/>
                              </a:lnTo>
                              <a:lnTo>
                                <a:pt x="71" y="93"/>
                              </a:lnTo>
                              <a:moveTo>
                                <a:pt x="128" y="4"/>
                              </a:moveTo>
                              <a:lnTo>
                                <a:pt x="116" y="29"/>
                              </a:lnTo>
                              <a:lnTo>
                                <a:pt x="99" y="52"/>
                              </a:lnTo>
                              <a:lnTo>
                                <a:pt x="79" y="70"/>
                              </a:lnTo>
                              <a:lnTo>
                                <a:pt x="55" y="86"/>
                              </a:lnTo>
                              <a:moveTo>
                                <a:pt x="115" y="3"/>
                              </a:moveTo>
                              <a:lnTo>
                                <a:pt x="103" y="28"/>
                              </a:lnTo>
                              <a:lnTo>
                                <a:pt x="86" y="49"/>
                              </a:lnTo>
                              <a:lnTo>
                                <a:pt x="67" y="67"/>
                              </a:lnTo>
                              <a:lnTo>
                                <a:pt x="44" y="80"/>
                              </a:lnTo>
                              <a:moveTo>
                                <a:pt x="100" y="2"/>
                              </a:moveTo>
                              <a:lnTo>
                                <a:pt x="88" y="27"/>
                              </a:lnTo>
                              <a:lnTo>
                                <a:pt x="72" y="47"/>
                              </a:lnTo>
                              <a:lnTo>
                                <a:pt x="54" y="62"/>
                              </a:lnTo>
                              <a:lnTo>
                                <a:pt x="32" y="74"/>
                              </a:lnTo>
                              <a:moveTo>
                                <a:pt x="81" y="0"/>
                              </a:moveTo>
                              <a:lnTo>
                                <a:pt x="69" y="25"/>
                              </a:lnTo>
                              <a:lnTo>
                                <a:pt x="55" y="43"/>
                              </a:lnTo>
                              <a:lnTo>
                                <a:pt x="37" y="55"/>
                              </a:lnTo>
                              <a:lnTo>
                                <a:pt x="16" y="64"/>
                              </a:lnTo>
                              <a:moveTo>
                                <a:pt x="60" y="0"/>
                              </a:moveTo>
                              <a:lnTo>
                                <a:pt x="50" y="22"/>
                              </a:lnTo>
                              <a:lnTo>
                                <a:pt x="36" y="37"/>
                              </a:lnTo>
                              <a:lnTo>
                                <a:pt x="19" y="47"/>
                              </a:lnTo>
                              <a:lnTo>
                                <a:pt x="0" y="52"/>
                              </a:lnTo>
                            </a:path>
                          </a:pathLst>
                        </a:custGeom>
                        <a:noFill/>
                        <a:ln w="1577">
                          <a:solidFill>
                            <a:srgbClr val="40404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11"/>
                      <wps:cNvSpPr txBox="1">
                        <a:spLocks noChangeArrowheads="1"/>
                      </wps:cNvSpPr>
                      <wps:spPr bwMode="auto">
                        <a:xfrm>
                          <a:off x="1560" y="991"/>
                          <a:ext cx="761" cy="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B05A8" w14:textId="77777777" w:rsidR="009172B0" w:rsidRDefault="009172B0" w:rsidP="005124C2">
                            <w:pPr>
                              <w:spacing w:before="10"/>
                              <w:rPr>
                                <w:rFonts w:ascii="Arial" w:hAnsi="Arial"/>
                                <w:b/>
                                <w:sz w:val="4"/>
                              </w:rPr>
                            </w:pPr>
                            <w:r>
                              <w:rPr>
                                <w:rFonts w:ascii="Arial" w:hAnsi="Arial"/>
                                <w:b/>
                                <w:color w:val="231F20"/>
                                <w:w w:val="125"/>
                                <w:sz w:val="4"/>
                              </w:rPr>
                              <w:t>FÉ</w:t>
                            </w:r>
                            <w:r>
                              <w:rPr>
                                <w:rFonts w:ascii="Arial" w:hAnsi="Arial"/>
                                <w:b/>
                                <w:color w:val="231F20"/>
                                <w:spacing w:val="-1"/>
                                <w:w w:val="125"/>
                                <w:sz w:val="4"/>
                              </w:rPr>
                              <w:t xml:space="preserve"> </w:t>
                            </w:r>
                            <w:r>
                              <w:rPr>
                                <w:rFonts w:ascii="Arial" w:hAnsi="Arial"/>
                                <w:b/>
                                <w:color w:val="231F20"/>
                                <w:w w:val="125"/>
                                <w:sz w:val="4"/>
                              </w:rPr>
                              <w:t>TRABALHO</w:t>
                            </w:r>
                            <w:r>
                              <w:rPr>
                                <w:rFonts w:ascii="Arial" w:hAnsi="Arial"/>
                                <w:b/>
                                <w:color w:val="231F20"/>
                                <w:spacing w:val="-1"/>
                                <w:w w:val="125"/>
                                <w:sz w:val="4"/>
                              </w:rPr>
                              <w:t xml:space="preserve"> </w:t>
                            </w:r>
                            <w:r>
                              <w:rPr>
                                <w:rFonts w:ascii="Arial" w:hAnsi="Arial"/>
                                <w:b/>
                                <w:color w:val="231F20"/>
                                <w:w w:val="125"/>
                                <w:sz w:val="4"/>
                              </w:rPr>
                              <w:t>E</w:t>
                            </w:r>
                            <w:r>
                              <w:rPr>
                                <w:rFonts w:ascii="Arial" w:hAnsi="Arial"/>
                                <w:b/>
                                <w:color w:val="231F20"/>
                                <w:spacing w:val="-1"/>
                                <w:w w:val="125"/>
                                <w:sz w:val="4"/>
                              </w:rPr>
                              <w:t xml:space="preserve"> </w:t>
                            </w:r>
                            <w:r>
                              <w:rPr>
                                <w:rFonts w:ascii="Arial" w:hAnsi="Arial"/>
                                <w:b/>
                                <w:color w:val="231F20"/>
                                <w:w w:val="125"/>
                                <w:sz w:val="4"/>
                              </w:rPr>
                              <w:t>PROGRESSO</w:t>
                            </w:r>
                          </w:p>
                        </w:txbxContent>
                      </wps:txbx>
                      <wps:bodyPr rot="0" vert="horz" wrap="square" lIns="0" tIns="0" rIns="0" bIns="0" anchor="t" anchorCtr="0" upright="1">
                        <a:noAutofit/>
                      </wps:bodyPr>
                    </wps:wsp>
                    <wps:wsp>
                      <wps:cNvPr id="29" name="Text Box 12"/>
                      <wps:cNvSpPr txBox="1">
                        <a:spLocks noChangeArrowheads="1"/>
                      </wps:cNvSpPr>
                      <wps:spPr bwMode="auto">
                        <a:xfrm>
                          <a:off x="1509" y="1810"/>
                          <a:ext cx="897" cy="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BC26B" w14:textId="77777777" w:rsidR="009172B0" w:rsidRDefault="009172B0" w:rsidP="005124C2">
                            <w:pPr>
                              <w:spacing w:before="21"/>
                              <w:ind w:right="18"/>
                              <w:jc w:val="center"/>
                              <w:rPr>
                                <w:rFonts w:ascii="Arial" w:hAnsi="Arial"/>
                                <w:b/>
                                <w:sz w:val="11"/>
                              </w:rPr>
                            </w:pPr>
                            <w:r>
                              <w:rPr>
                                <w:rFonts w:ascii="Arial" w:hAnsi="Arial"/>
                                <w:b/>
                                <w:color w:val="231F20"/>
                                <w:spacing w:val="-2"/>
                                <w:w w:val="75"/>
                                <w:sz w:val="11"/>
                              </w:rPr>
                              <w:t>SÃO</w:t>
                            </w:r>
                            <w:r>
                              <w:rPr>
                                <w:rFonts w:ascii="Arial" w:hAnsi="Arial"/>
                                <w:b/>
                                <w:color w:val="231F20"/>
                                <w:spacing w:val="3"/>
                                <w:w w:val="75"/>
                                <w:sz w:val="11"/>
                              </w:rPr>
                              <w:t xml:space="preserve"> </w:t>
                            </w:r>
                            <w:r>
                              <w:rPr>
                                <w:rFonts w:ascii="Arial" w:hAnsi="Arial"/>
                                <w:b/>
                                <w:color w:val="231F20"/>
                                <w:spacing w:val="-2"/>
                                <w:w w:val="75"/>
                                <w:sz w:val="11"/>
                              </w:rPr>
                              <w:t>JORGE</w:t>
                            </w:r>
                            <w:r>
                              <w:rPr>
                                <w:rFonts w:ascii="Arial" w:hAnsi="Arial"/>
                                <w:b/>
                                <w:color w:val="231F20"/>
                                <w:spacing w:val="9"/>
                                <w:w w:val="75"/>
                                <w:sz w:val="11"/>
                              </w:rPr>
                              <w:t xml:space="preserve"> </w:t>
                            </w:r>
                            <w:r>
                              <w:rPr>
                                <w:rFonts w:ascii="Arial" w:hAnsi="Arial"/>
                                <w:b/>
                                <w:color w:val="231F20"/>
                                <w:spacing w:val="-1"/>
                                <w:w w:val="75"/>
                                <w:sz w:val="11"/>
                              </w:rPr>
                              <w:t>D'OESTE</w:t>
                            </w:r>
                          </w:p>
                          <w:p w14:paraId="027E590B" w14:textId="77777777" w:rsidR="009172B0" w:rsidRDefault="009172B0" w:rsidP="005124C2">
                            <w:pPr>
                              <w:spacing w:before="38"/>
                              <w:ind w:right="20"/>
                              <w:jc w:val="center"/>
                              <w:rPr>
                                <w:rFonts w:ascii="Arial MT"/>
                                <w:sz w:val="11"/>
                              </w:rPr>
                            </w:pPr>
                            <w:r>
                              <w:rPr>
                                <w:rFonts w:ascii="Arial MT"/>
                                <w:color w:val="231F20"/>
                                <w:w w:val="105"/>
                                <w:sz w:val="11"/>
                              </w:rPr>
                              <w:t>23-11-63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79F838" id="Agrupar 2" o:spid="_x0000_s1026" style="position:absolute;left:0;text-align:left;margin-left:85.05pt;margin-top:35.35pt;width:90pt;height:85.05pt;z-index:-251657216;mso-position-horizontal-relative:page;mso-position-vertical-relative:page" coordorigin="1093,585" coordsize="1800,1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092;top:584;width:1800;height:1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">
                <v:imagedata r:id="rId6" o:title=""/>
              </v:shape>
              <v:shape id="Picture 3" o:spid="_x0000_s1028" type="#_x0000_t75" style="position:absolute;left:1140;top:1829;width:516;height: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">
                <v:imagedata r:id="rId7" o:title=""/>
              </v:shape>
              <v:shape id="Freeform 4" o:spid="_x0000_s1029" style="position:absolute;left:1140;top:1829;width:516;height:297;visibility:visible;mso-wrap-style:square;v-text-anchor:top" coordsize="516,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" path="m342,196l316,174,296,146,284,111,281,69,201,66,128,52,62,28,2,,1,7,,14r,7l,27r1,6l2,40r1,8l21,109r9,23l34,142r4,9l42,161r-11,6l22,177r-7,11l10,198,7,208,5,218r,10l91,264r84,22l258,296r79,-2l413,279r71,-26l516,187r-3,8l516,209r-5,6l506,225r,-14l505,214r-1,8l501,219r-5,l447,225r-10,l425,224r-11,-1l403,221r-11,-3l381,215r-11,-4l360,207r-9,-5l342,196xe" filled="f" strokecolor="#404041" strokeweight=".2mm">
                <v:path arrowok="t" o:connecttype="custom" o:connectlocs="342,2026;316,2004;296,1976;284,1941;281,1899;201,1896;128,1882;62,1858;2,1830;1,1837;0,1844;0,1851;0,1857;1,1863;2,1870;3,1878;21,1939;30,1962;34,1972;38,1981;42,1991;31,1997;22,2007;15,2018;10,2028;7,2038;5,2048;5,2058;91,2094;175,2116;258,2126;337,2124;413,2109;484,2083;516,2017;513,2025;516,2039;511,2045;506,2055;506,2041;505,2044;504,2052;501,2049;496,2049;447,2055;437,2055;425,2054;414,2053;403,2051;392,2048;381,2045;370,2041;360,2037;351,2032;342,2026" o:connectangles="0,0,0,0,0,0,0,0,0,0,0,0,0,0,0,0,0,0,0,0,0,0,0,0,0,0,0,0,0,0,0,0,0,0,0,0,0,0,0,0,0,0,0,0,0,0,0,0,0,0,0,0,0,0,0"/>
              </v:shape>
              <v:shape id="Picture 5" o:spid="_x0000_s1030" type="#_x0000_t75" style="position:absolute;left:2245;top:1814;width:518;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">
                <v:imagedata r:id="rId8" o:title=""/>
              </v:shape>
              <v:shape id="Picture 6" o:spid="_x0000_s1031" type="#_x0000_t75" style="position:absolute;left:1154;top:1858;width:201;height: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">
                <v:imagedata r:id="rId9" o:title=""/>
              </v:shape>
              <v:shape id="Freeform 7" o:spid="_x0000_s1032" style="position:absolute;left:2261;top:1890;width:207;height:192;visibility:visible;mso-wrap-style:square;v-text-anchor:top" coordsize="20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" path="m,192l60,170r60,-39l171,74,206,e" filled="f" strokecolor="#231f20" strokeweight=".04461mm">
                <v:path arrowok="t" o:connecttype="custom" o:connectlocs="0,2083;60,2061;120,2022;171,1965;206,1891" o:connectangles="0,0,0,0,0"/>
              </v:shape>
              <v:shape id="Picture 8" o:spid="_x0000_s1033" type="#_x0000_t75" style="position:absolute;left:2527;top:1838;width:214;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">
                <v:imagedata r:id="rId10" o:title=""/>
              </v:shape>
              <v:shape id="AutoShape 9" o:spid="_x0000_s1034" style="position:absolute;left:2227;top:1978;width:144;height:94;visibility:visible;mso-wrap-style:square;v-text-anchor:top" coordsize="1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" path="m,9l12,33,29,56,49,76,73,93m16,5l28,30,45,52,65,71,89,87m29,4l42,29,58,50,77,67r23,14m44,2l56,28,72,48,90,63r22,11m63,1l75,25,89,43r18,13l128,64m84,l95,22r13,15l125,47r19,6e" filled="f" strokecolor="#404041" strokeweight=".04381mm">
                <v:path arrowok="t" o:connecttype="custom" o:connectlocs="0,1987;12,2011;29,2034;49,2054;73,2071;16,1983;28,2008;45,2030;65,2049;89,2065;29,1982;42,2007;58,2028;77,2045;100,2059;44,1980;56,2006;72,2026;90,2041;112,2052;63,1979;75,2003;89,2021;107,2034;128,2042;84,1978;95,2000;108,2015;125,2025;144,2031" o:connectangles="0,0,0,0,0,0,0,0,0,0,0,0,0,0,0,0,0,0,0,0,0,0,0,0,0,0,0,0,0,0"/>
              </v:shape>
              <v:shape id="AutoShape 10" o:spid="_x0000_s1035" style="position:absolute;left:1506;top:1963;width:144;height:94;visibility:visible;mso-wrap-style:square;v-text-anchor:top" coordsize="1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" path="m144,8l132,33,115,55,95,76,71,93m128,4l116,29,99,52,79,70,55,86m115,3l103,28,86,49,67,67,44,80m100,2l88,27,72,47,54,62,32,74m81,l69,25,55,43,37,55,16,64m60,l50,22,36,37,19,47,,52e" filled="f" strokecolor="#404041" strokeweight=".04381mm">
                <v:path arrowok="t" o:connecttype="custom" o:connectlocs="144,1972;132,1997;115,2019;95,2040;71,2057;128,1968;116,1993;99,2016;79,2034;55,2050;115,1967;103,1992;86,2013;67,2031;44,2044;100,1966;88,1991;72,2011;54,2026;32,2038;81,1964;69,1989;55,2007;37,2019;16,2028;60,1964;50,1986;36,2001;19,2011;0,2016" o:connectangles="0,0,0,0,0,0,0,0,0,0,0,0,0,0,0,0,0,0,0,0,0,0,0,0,0,0,0,0,0,0"/>
              </v:shape>
              <v:shapetype id="_x0000_t202" coordsize="21600,21600" o:spt="202" path="m,l,21600r21600,l21600,xe">
                <v:stroke joinstyle="miter"/>
                <v:path gradientshapeok="t" o:connecttype="rect"/>
              </v:shapetype>
              <v:shape id="Text Box 11" o:spid="_x0000_s1036" type="#_x0000_t202" style="position:absolute;left:1560;top:991;width:761;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43DB05A8" w14:textId="77777777" w:rsidR="009172B0" w:rsidRDefault="009172B0" w:rsidP="005124C2">
                      <w:pPr>
                        <w:spacing w:before="10"/>
                        <w:rPr>
                          <w:rFonts w:ascii="Arial" w:hAnsi="Arial"/>
                          <w:b/>
                          <w:sz w:val="4"/>
                        </w:rPr>
                      </w:pPr>
                      <w:r>
                        <w:rPr>
                          <w:rFonts w:ascii="Arial" w:hAnsi="Arial"/>
                          <w:b/>
                          <w:color w:val="231F20"/>
                          <w:w w:val="125"/>
                          <w:sz w:val="4"/>
                        </w:rPr>
                        <w:t>FÉ</w:t>
                      </w:r>
                      <w:r>
                        <w:rPr>
                          <w:rFonts w:ascii="Arial" w:hAnsi="Arial"/>
                          <w:b/>
                          <w:color w:val="231F20"/>
                          <w:spacing w:val="-1"/>
                          <w:w w:val="125"/>
                          <w:sz w:val="4"/>
                        </w:rPr>
                        <w:t xml:space="preserve"> </w:t>
                      </w:r>
                      <w:r>
                        <w:rPr>
                          <w:rFonts w:ascii="Arial" w:hAnsi="Arial"/>
                          <w:b/>
                          <w:color w:val="231F20"/>
                          <w:w w:val="125"/>
                          <w:sz w:val="4"/>
                        </w:rPr>
                        <w:t>TRABALHO</w:t>
                      </w:r>
                      <w:r>
                        <w:rPr>
                          <w:rFonts w:ascii="Arial" w:hAnsi="Arial"/>
                          <w:b/>
                          <w:color w:val="231F20"/>
                          <w:spacing w:val="-1"/>
                          <w:w w:val="125"/>
                          <w:sz w:val="4"/>
                        </w:rPr>
                        <w:t xml:space="preserve"> </w:t>
                      </w:r>
                      <w:r>
                        <w:rPr>
                          <w:rFonts w:ascii="Arial" w:hAnsi="Arial"/>
                          <w:b/>
                          <w:color w:val="231F20"/>
                          <w:w w:val="125"/>
                          <w:sz w:val="4"/>
                        </w:rPr>
                        <w:t>E</w:t>
                      </w:r>
                      <w:r>
                        <w:rPr>
                          <w:rFonts w:ascii="Arial" w:hAnsi="Arial"/>
                          <w:b/>
                          <w:color w:val="231F20"/>
                          <w:spacing w:val="-1"/>
                          <w:w w:val="125"/>
                          <w:sz w:val="4"/>
                        </w:rPr>
                        <w:t xml:space="preserve"> </w:t>
                      </w:r>
                      <w:r>
                        <w:rPr>
                          <w:rFonts w:ascii="Arial" w:hAnsi="Arial"/>
                          <w:b/>
                          <w:color w:val="231F20"/>
                          <w:w w:val="125"/>
                          <w:sz w:val="4"/>
                        </w:rPr>
                        <w:t>PROGRESSO</w:t>
                      </w:r>
                    </w:p>
                  </w:txbxContent>
                </v:textbox>
              </v:shape>
              <v:shape id="Text Box 12" o:spid="_x0000_s1037" type="#_x0000_t202" style="position:absolute;left:1509;top:1810;width:897;height: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509BC26B" w14:textId="77777777" w:rsidR="009172B0" w:rsidRDefault="009172B0" w:rsidP="005124C2">
                      <w:pPr>
                        <w:spacing w:before="21"/>
                        <w:ind w:right="18"/>
                        <w:jc w:val="center"/>
                        <w:rPr>
                          <w:rFonts w:ascii="Arial" w:hAnsi="Arial"/>
                          <w:b/>
                          <w:sz w:val="11"/>
                        </w:rPr>
                      </w:pPr>
                      <w:r>
                        <w:rPr>
                          <w:rFonts w:ascii="Arial" w:hAnsi="Arial"/>
                          <w:b/>
                          <w:color w:val="231F20"/>
                          <w:spacing w:val="-2"/>
                          <w:w w:val="75"/>
                          <w:sz w:val="11"/>
                        </w:rPr>
                        <w:t>SÃO</w:t>
                      </w:r>
                      <w:r>
                        <w:rPr>
                          <w:rFonts w:ascii="Arial" w:hAnsi="Arial"/>
                          <w:b/>
                          <w:color w:val="231F20"/>
                          <w:spacing w:val="3"/>
                          <w:w w:val="75"/>
                          <w:sz w:val="11"/>
                        </w:rPr>
                        <w:t xml:space="preserve"> </w:t>
                      </w:r>
                      <w:r>
                        <w:rPr>
                          <w:rFonts w:ascii="Arial" w:hAnsi="Arial"/>
                          <w:b/>
                          <w:color w:val="231F20"/>
                          <w:spacing w:val="-2"/>
                          <w:w w:val="75"/>
                          <w:sz w:val="11"/>
                        </w:rPr>
                        <w:t>JORGE</w:t>
                      </w:r>
                      <w:r>
                        <w:rPr>
                          <w:rFonts w:ascii="Arial" w:hAnsi="Arial"/>
                          <w:b/>
                          <w:color w:val="231F20"/>
                          <w:spacing w:val="9"/>
                          <w:w w:val="75"/>
                          <w:sz w:val="11"/>
                        </w:rPr>
                        <w:t xml:space="preserve"> </w:t>
                      </w:r>
                      <w:r>
                        <w:rPr>
                          <w:rFonts w:ascii="Arial" w:hAnsi="Arial"/>
                          <w:b/>
                          <w:color w:val="231F20"/>
                          <w:spacing w:val="-1"/>
                          <w:w w:val="75"/>
                          <w:sz w:val="11"/>
                        </w:rPr>
                        <w:t>D'OESTE</w:t>
                      </w:r>
                    </w:p>
                    <w:p w14:paraId="027E590B" w14:textId="77777777" w:rsidR="009172B0" w:rsidRDefault="009172B0" w:rsidP="005124C2">
                      <w:pPr>
                        <w:spacing w:before="38"/>
                        <w:ind w:right="20"/>
                        <w:jc w:val="center"/>
                        <w:rPr>
                          <w:rFonts w:ascii="Arial MT"/>
                          <w:sz w:val="11"/>
                        </w:rPr>
                      </w:pPr>
                      <w:r>
                        <w:rPr>
                          <w:rFonts w:ascii="Arial MT"/>
                          <w:color w:val="231F20"/>
                          <w:w w:val="105"/>
                          <w:sz w:val="11"/>
                        </w:rPr>
                        <w:t>23-11-63</w:t>
                      </w:r>
                    </w:p>
                  </w:txbxContent>
                </v:textbox>
              </v:shape>
              <w10:wrap anchorx="page" anchory="page"/>
            </v:group>
          </w:pict>
        </mc:Fallback>
      </mc:AlternateContent>
    </w:r>
    <w:r w:rsidRPr="005F65F9">
      <w:rPr>
        <w:rFonts w:ascii="Tahoma" w:hAnsi="Tahoma"/>
        <w:b/>
        <w:w w:val="85"/>
      </w:rPr>
      <w:t>MUNICÍPIO</w:t>
    </w:r>
    <w:r w:rsidRPr="005F65F9">
      <w:rPr>
        <w:rFonts w:ascii="Tahoma" w:hAnsi="Tahoma"/>
        <w:b/>
        <w:spacing w:val="-1"/>
        <w:w w:val="85"/>
      </w:rPr>
      <w:t xml:space="preserve"> </w:t>
    </w:r>
    <w:r w:rsidRPr="005F65F9">
      <w:rPr>
        <w:rFonts w:ascii="Tahoma" w:hAnsi="Tahoma"/>
        <w:b/>
        <w:w w:val="85"/>
      </w:rPr>
      <w:t>DE</w:t>
    </w:r>
  </w:p>
  <w:p w14:paraId="56FC1176" w14:textId="77777777" w:rsidR="009172B0" w:rsidRPr="005F65F9" w:rsidRDefault="009172B0" w:rsidP="005124C2">
    <w:pPr>
      <w:pStyle w:val="Corpodetexto"/>
      <w:spacing w:line="844" w:lineRule="exact"/>
      <w:ind w:left="2197"/>
      <w:rPr>
        <w:rFonts w:ascii="Tahoma" w:hAnsi="Tahoma" w:cs="Tahoma"/>
        <w:b/>
        <w:sz w:val="72"/>
      </w:rPr>
    </w:pPr>
    <w:r w:rsidRPr="005F65F9">
      <w:rPr>
        <w:rFonts w:ascii="Tahoma" w:hAnsi="Tahoma" w:cs="Tahoma"/>
        <w:b/>
        <w:color w:val="231F20"/>
        <w:w w:val="90"/>
        <w:sz w:val="72"/>
      </w:rPr>
      <w:t>SÃO</w:t>
    </w:r>
    <w:r w:rsidRPr="005F65F9">
      <w:rPr>
        <w:rFonts w:ascii="Tahoma" w:hAnsi="Tahoma" w:cs="Tahoma"/>
        <w:b/>
        <w:color w:val="231F20"/>
        <w:spacing w:val="6"/>
        <w:w w:val="90"/>
        <w:sz w:val="72"/>
      </w:rPr>
      <w:t xml:space="preserve"> </w:t>
    </w:r>
    <w:r w:rsidRPr="005F65F9">
      <w:rPr>
        <w:rFonts w:ascii="Tahoma" w:hAnsi="Tahoma" w:cs="Tahoma"/>
        <w:b/>
        <w:color w:val="231F20"/>
        <w:w w:val="90"/>
        <w:sz w:val="72"/>
      </w:rPr>
      <w:t>JORGE</w:t>
    </w:r>
    <w:r w:rsidRPr="005F65F9">
      <w:rPr>
        <w:rFonts w:ascii="Tahoma" w:hAnsi="Tahoma" w:cs="Tahoma"/>
        <w:b/>
        <w:color w:val="231F20"/>
        <w:spacing w:val="7"/>
        <w:w w:val="90"/>
        <w:sz w:val="72"/>
      </w:rPr>
      <w:t xml:space="preserve"> </w:t>
    </w:r>
    <w:r w:rsidRPr="005F65F9">
      <w:rPr>
        <w:rFonts w:ascii="Tahoma" w:hAnsi="Tahoma" w:cs="Tahoma"/>
        <w:b/>
        <w:color w:val="231F20"/>
        <w:w w:val="90"/>
        <w:sz w:val="72"/>
      </w:rPr>
      <w:t>D’OESTE</w:t>
    </w:r>
  </w:p>
  <w:p w14:paraId="1F36C49F" w14:textId="77777777" w:rsidR="009172B0" w:rsidRDefault="009172B0" w:rsidP="005124C2">
    <w:pPr>
      <w:tabs>
        <w:tab w:val="left" w:pos="4494"/>
      </w:tabs>
      <w:spacing w:line="232" w:lineRule="exact"/>
      <w:ind w:left="2234"/>
      <w:rPr>
        <w:sz w:val="20"/>
      </w:rPr>
    </w:pPr>
    <w:r>
      <w:rPr>
        <w:rFonts w:ascii="Arial MT" w:hAnsi="Arial MT"/>
        <w:color w:val="231F20"/>
        <w:sz w:val="24"/>
      </w:rPr>
      <w:t>Estado</w:t>
    </w:r>
    <w:r>
      <w:rPr>
        <w:rFonts w:ascii="Arial MT" w:hAnsi="Arial MT"/>
        <w:color w:val="231F20"/>
        <w:spacing w:val="94"/>
        <w:sz w:val="24"/>
      </w:rPr>
      <w:t xml:space="preserve"> </w:t>
    </w:r>
    <w:r>
      <w:rPr>
        <w:rFonts w:ascii="Arial MT" w:hAnsi="Arial MT"/>
        <w:color w:val="231F20"/>
        <w:sz w:val="24"/>
      </w:rPr>
      <w:t>do</w:t>
    </w:r>
    <w:r>
      <w:rPr>
        <w:rFonts w:ascii="Arial MT" w:hAnsi="Arial MT"/>
        <w:color w:val="231F20"/>
        <w:spacing w:val="13"/>
        <w:sz w:val="24"/>
      </w:rPr>
      <w:t xml:space="preserve"> </w:t>
    </w:r>
    <w:r>
      <w:rPr>
        <w:rFonts w:ascii="Arial MT" w:hAnsi="Arial MT"/>
        <w:color w:val="231F20"/>
        <w:sz w:val="24"/>
      </w:rPr>
      <w:t>Paraná</w:t>
    </w:r>
    <w:r>
      <w:rPr>
        <w:rFonts w:ascii="Arial MT" w:hAnsi="Arial MT"/>
        <w:color w:val="231F20"/>
        <w:sz w:val="24"/>
      </w:rPr>
      <w:tab/>
    </w:r>
    <w:hyperlink r:id="rId11">
      <w:r>
        <w:rPr>
          <w:color w:val="231F20"/>
          <w:sz w:val="20"/>
        </w:rPr>
        <w:t>www.pmsjorge.pr.gov.br</w:t>
      </w:r>
    </w:hyperlink>
    <w:r>
      <w:rPr>
        <w:color w:val="231F20"/>
        <w:spacing w:val="6"/>
        <w:sz w:val="20"/>
      </w:rPr>
      <w:t xml:space="preserve"> </w:t>
    </w:r>
    <w:r>
      <w:rPr>
        <w:color w:val="231F20"/>
        <w:sz w:val="20"/>
      </w:rPr>
      <w:t>|</w:t>
    </w:r>
    <w:r>
      <w:rPr>
        <w:color w:val="231F20"/>
        <w:spacing w:val="20"/>
        <w:sz w:val="20"/>
      </w:rPr>
      <w:t xml:space="preserve"> </w:t>
    </w:r>
    <w:r>
      <w:rPr>
        <w:color w:val="231F20"/>
        <w:sz w:val="20"/>
      </w:rPr>
      <w:t>CNPJ</w:t>
    </w:r>
    <w:r>
      <w:rPr>
        <w:color w:val="231F20"/>
        <w:spacing w:val="20"/>
        <w:sz w:val="20"/>
      </w:rPr>
      <w:t xml:space="preserve"> </w:t>
    </w:r>
    <w:r>
      <w:rPr>
        <w:color w:val="231F20"/>
        <w:sz w:val="20"/>
      </w:rPr>
      <w:t>76.995.380/0001-03</w:t>
    </w:r>
  </w:p>
  <w:p w14:paraId="25A96D77" w14:textId="77777777" w:rsidR="009172B0" w:rsidRDefault="009172B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8137F1"/>
    <w:multiLevelType w:val="multilevel"/>
    <w:tmpl w:val="8BF0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15424C"/>
    <w:multiLevelType w:val="multilevel"/>
    <w:tmpl w:val="228C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37A1E"/>
    <w:rsid w:val="000629C9"/>
    <w:rsid w:val="00067C15"/>
    <w:rsid w:val="00070961"/>
    <w:rsid w:val="00082343"/>
    <w:rsid w:val="0008607B"/>
    <w:rsid w:val="00086181"/>
    <w:rsid w:val="000862BA"/>
    <w:rsid w:val="0009241C"/>
    <w:rsid w:val="00092BF3"/>
    <w:rsid w:val="00092D0C"/>
    <w:rsid w:val="00095C26"/>
    <w:rsid w:val="000B43C4"/>
    <w:rsid w:val="000B4F53"/>
    <w:rsid w:val="000C4E3A"/>
    <w:rsid w:val="000D5446"/>
    <w:rsid w:val="000D7E9D"/>
    <w:rsid w:val="00117B7D"/>
    <w:rsid w:val="00127C2A"/>
    <w:rsid w:val="001463C6"/>
    <w:rsid w:val="00165121"/>
    <w:rsid w:val="00174FB0"/>
    <w:rsid w:val="00183986"/>
    <w:rsid w:val="001871F3"/>
    <w:rsid w:val="00194E5C"/>
    <w:rsid w:val="001A1169"/>
    <w:rsid w:val="001D4093"/>
    <w:rsid w:val="001F17D5"/>
    <w:rsid w:val="001F5965"/>
    <w:rsid w:val="00202BED"/>
    <w:rsid w:val="002059E5"/>
    <w:rsid w:val="00211362"/>
    <w:rsid w:val="00254926"/>
    <w:rsid w:val="00255DF4"/>
    <w:rsid w:val="00264B7A"/>
    <w:rsid w:val="00267072"/>
    <w:rsid w:val="0026774B"/>
    <w:rsid w:val="002736B6"/>
    <w:rsid w:val="002823B1"/>
    <w:rsid w:val="00285B0A"/>
    <w:rsid w:val="002960F1"/>
    <w:rsid w:val="00297A8C"/>
    <w:rsid w:val="002A449A"/>
    <w:rsid w:val="002A4682"/>
    <w:rsid w:val="002B3911"/>
    <w:rsid w:val="00303FCF"/>
    <w:rsid w:val="003240D7"/>
    <w:rsid w:val="00334A16"/>
    <w:rsid w:val="00341A20"/>
    <w:rsid w:val="00342596"/>
    <w:rsid w:val="00342A0C"/>
    <w:rsid w:val="003442F5"/>
    <w:rsid w:val="003703EF"/>
    <w:rsid w:val="00393223"/>
    <w:rsid w:val="00393889"/>
    <w:rsid w:val="003C56D8"/>
    <w:rsid w:val="003E2D5B"/>
    <w:rsid w:val="003F430C"/>
    <w:rsid w:val="003F482F"/>
    <w:rsid w:val="00403FBF"/>
    <w:rsid w:val="00415567"/>
    <w:rsid w:val="00417E8D"/>
    <w:rsid w:val="00422CF9"/>
    <w:rsid w:val="00426B50"/>
    <w:rsid w:val="00434007"/>
    <w:rsid w:val="004513EF"/>
    <w:rsid w:val="00451995"/>
    <w:rsid w:val="00456FC0"/>
    <w:rsid w:val="004626DB"/>
    <w:rsid w:val="004649EE"/>
    <w:rsid w:val="00476364"/>
    <w:rsid w:val="004768FB"/>
    <w:rsid w:val="00495451"/>
    <w:rsid w:val="00497763"/>
    <w:rsid w:val="004A51A3"/>
    <w:rsid w:val="004C49A1"/>
    <w:rsid w:val="004C518F"/>
    <w:rsid w:val="004C763E"/>
    <w:rsid w:val="004D5CD2"/>
    <w:rsid w:val="004E6C73"/>
    <w:rsid w:val="004F37B1"/>
    <w:rsid w:val="004F5E02"/>
    <w:rsid w:val="005003B8"/>
    <w:rsid w:val="005013A2"/>
    <w:rsid w:val="005124C2"/>
    <w:rsid w:val="005165F7"/>
    <w:rsid w:val="005260E8"/>
    <w:rsid w:val="00535A82"/>
    <w:rsid w:val="00545D3E"/>
    <w:rsid w:val="005516C9"/>
    <w:rsid w:val="0056644B"/>
    <w:rsid w:val="00570EE2"/>
    <w:rsid w:val="00574ABC"/>
    <w:rsid w:val="00596624"/>
    <w:rsid w:val="005A1822"/>
    <w:rsid w:val="005C620C"/>
    <w:rsid w:val="005F53B9"/>
    <w:rsid w:val="005F61EE"/>
    <w:rsid w:val="006006C7"/>
    <w:rsid w:val="006154CD"/>
    <w:rsid w:val="00624C67"/>
    <w:rsid w:val="00634D8F"/>
    <w:rsid w:val="0063575E"/>
    <w:rsid w:val="006407BA"/>
    <w:rsid w:val="006956FD"/>
    <w:rsid w:val="006A6B19"/>
    <w:rsid w:val="006B6A01"/>
    <w:rsid w:val="006C6C49"/>
    <w:rsid w:val="00701AFE"/>
    <w:rsid w:val="00715A96"/>
    <w:rsid w:val="00744A50"/>
    <w:rsid w:val="00746A27"/>
    <w:rsid w:val="00751C87"/>
    <w:rsid w:val="00783F03"/>
    <w:rsid w:val="0078449E"/>
    <w:rsid w:val="00791F84"/>
    <w:rsid w:val="007A0AD0"/>
    <w:rsid w:val="007A4A94"/>
    <w:rsid w:val="007B0327"/>
    <w:rsid w:val="007B4CBC"/>
    <w:rsid w:val="007C021F"/>
    <w:rsid w:val="007C1695"/>
    <w:rsid w:val="007D7AEF"/>
    <w:rsid w:val="007F49CE"/>
    <w:rsid w:val="007F5953"/>
    <w:rsid w:val="00813667"/>
    <w:rsid w:val="0081603F"/>
    <w:rsid w:val="0082102B"/>
    <w:rsid w:val="008269D3"/>
    <w:rsid w:val="00826C41"/>
    <w:rsid w:val="00836DAF"/>
    <w:rsid w:val="00855401"/>
    <w:rsid w:val="00883AA3"/>
    <w:rsid w:val="00890A36"/>
    <w:rsid w:val="008A5431"/>
    <w:rsid w:val="008B517B"/>
    <w:rsid w:val="008C6D0D"/>
    <w:rsid w:val="008E79ED"/>
    <w:rsid w:val="00900AB8"/>
    <w:rsid w:val="0090435C"/>
    <w:rsid w:val="00907673"/>
    <w:rsid w:val="00912B85"/>
    <w:rsid w:val="009172B0"/>
    <w:rsid w:val="0092584D"/>
    <w:rsid w:val="00934432"/>
    <w:rsid w:val="00953B39"/>
    <w:rsid w:val="00963B94"/>
    <w:rsid w:val="0096721E"/>
    <w:rsid w:val="009725D7"/>
    <w:rsid w:val="00983936"/>
    <w:rsid w:val="00992CDA"/>
    <w:rsid w:val="009B4503"/>
    <w:rsid w:val="009B548A"/>
    <w:rsid w:val="009E0855"/>
    <w:rsid w:val="009F5724"/>
    <w:rsid w:val="009F7011"/>
    <w:rsid w:val="00A10FCD"/>
    <w:rsid w:val="00A13F92"/>
    <w:rsid w:val="00A2337E"/>
    <w:rsid w:val="00A3350C"/>
    <w:rsid w:val="00A33A0F"/>
    <w:rsid w:val="00A36B00"/>
    <w:rsid w:val="00A45CF1"/>
    <w:rsid w:val="00A4636B"/>
    <w:rsid w:val="00A57168"/>
    <w:rsid w:val="00A60285"/>
    <w:rsid w:val="00A62D39"/>
    <w:rsid w:val="00A63715"/>
    <w:rsid w:val="00A67015"/>
    <w:rsid w:val="00A71261"/>
    <w:rsid w:val="00A721ED"/>
    <w:rsid w:val="00AA49ED"/>
    <w:rsid w:val="00AA5C41"/>
    <w:rsid w:val="00AA7DA6"/>
    <w:rsid w:val="00AB1AA0"/>
    <w:rsid w:val="00AB32D4"/>
    <w:rsid w:val="00AC35CA"/>
    <w:rsid w:val="00AC4B9D"/>
    <w:rsid w:val="00AE0467"/>
    <w:rsid w:val="00B002A6"/>
    <w:rsid w:val="00B00A47"/>
    <w:rsid w:val="00B150EC"/>
    <w:rsid w:val="00B16AD0"/>
    <w:rsid w:val="00B207CF"/>
    <w:rsid w:val="00B246EA"/>
    <w:rsid w:val="00B33208"/>
    <w:rsid w:val="00B50D62"/>
    <w:rsid w:val="00B56DEA"/>
    <w:rsid w:val="00B62918"/>
    <w:rsid w:val="00B741D7"/>
    <w:rsid w:val="00B8020A"/>
    <w:rsid w:val="00B80628"/>
    <w:rsid w:val="00BA1AF0"/>
    <w:rsid w:val="00BA1C27"/>
    <w:rsid w:val="00BA4306"/>
    <w:rsid w:val="00BA6849"/>
    <w:rsid w:val="00BA6CA2"/>
    <w:rsid w:val="00BB6B80"/>
    <w:rsid w:val="00BC1DCC"/>
    <w:rsid w:val="00BC3BAB"/>
    <w:rsid w:val="00BE3F93"/>
    <w:rsid w:val="00BE3FEF"/>
    <w:rsid w:val="00BE685C"/>
    <w:rsid w:val="00BF7D8C"/>
    <w:rsid w:val="00C128DC"/>
    <w:rsid w:val="00C137B0"/>
    <w:rsid w:val="00C222A1"/>
    <w:rsid w:val="00C27EBF"/>
    <w:rsid w:val="00C51AA3"/>
    <w:rsid w:val="00C678AC"/>
    <w:rsid w:val="00C71AB4"/>
    <w:rsid w:val="00C8186F"/>
    <w:rsid w:val="00C81CFB"/>
    <w:rsid w:val="00C82600"/>
    <w:rsid w:val="00C82A52"/>
    <w:rsid w:val="00C9309E"/>
    <w:rsid w:val="00C962CB"/>
    <w:rsid w:val="00CA2085"/>
    <w:rsid w:val="00CC6D9A"/>
    <w:rsid w:val="00CE3FBE"/>
    <w:rsid w:val="00CF2732"/>
    <w:rsid w:val="00CF287C"/>
    <w:rsid w:val="00CF71B3"/>
    <w:rsid w:val="00D05532"/>
    <w:rsid w:val="00D13A03"/>
    <w:rsid w:val="00D20CF0"/>
    <w:rsid w:val="00D248B2"/>
    <w:rsid w:val="00D27088"/>
    <w:rsid w:val="00D45C64"/>
    <w:rsid w:val="00D46252"/>
    <w:rsid w:val="00D55925"/>
    <w:rsid w:val="00D567AF"/>
    <w:rsid w:val="00D903CB"/>
    <w:rsid w:val="00D9647B"/>
    <w:rsid w:val="00DB1C70"/>
    <w:rsid w:val="00DB6698"/>
    <w:rsid w:val="00DC2C52"/>
    <w:rsid w:val="00DD1C90"/>
    <w:rsid w:val="00DD2537"/>
    <w:rsid w:val="00DE58B3"/>
    <w:rsid w:val="00DE6E17"/>
    <w:rsid w:val="00DF034C"/>
    <w:rsid w:val="00DF539A"/>
    <w:rsid w:val="00DF5D73"/>
    <w:rsid w:val="00E02BE2"/>
    <w:rsid w:val="00E06423"/>
    <w:rsid w:val="00E23719"/>
    <w:rsid w:val="00E244FA"/>
    <w:rsid w:val="00E46AF1"/>
    <w:rsid w:val="00E53741"/>
    <w:rsid w:val="00E60EE3"/>
    <w:rsid w:val="00E638E4"/>
    <w:rsid w:val="00E82C0F"/>
    <w:rsid w:val="00EA77CB"/>
    <w:rsid w:val="00EA7BFD"/>
    <w:rsid w:val="00EB5CAC"/>
    <w:rsid w:val="00EB5E08"/>
    <w:rsid w:val="00EC05B7"/>
    <w:rsid w:val="00ED6887"/>
    <w:rsid w:val="00EE3169"/>
    <w:rsid w:val="00EE4473"/>
    <w:rsid w:val="00EF3A74"/>
    <w:rsid w:val="00EF6864"/>
    <w:rsid w:val="00EF736E"/>
    <w:rsid w:val="00F323A6"/>
    <w:rsid w:val="00F36DF2"/>
    <w:rsid w:val="00F6789B"/>
    <w:rsid w:val="00F74CAC"/>
    <w:rsid w:val="00F86232"/>
    <w:rsid w:val="00F87E29"/>
    <w:rsid w:val="00FA0A1C"/>
    <w:rsid w:val="00FA52FC"/>
    <w:rsid w:val="00FB1237"/>
    <w:rsid w:val="00FB1251"/>
    <w:rsid w:val="00FB461E"/>
    <w:rsid w:val="00FB65D8"/>
    <w:rsid w:val="00FD6320"/>
    <w:rsid w:val="00FE5853"/>
    <w:rsid w:val="00FE5ED2"/>
    <w:rsid w:val="00FF1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FDA66"/>
  <w15:docId w15:val="{EBB17086-5101-40FD-9043-1F2F5FB3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semiHidden/>
    <w:unhideWhenUsed/>
    <w:qFormat/>
    <w:rsid w:val="00092B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customStyle="1" w:styleId="Ttulo4Char">
    <w:name w:val="Título 4 Char"/>
    <w:basedOn w:val="Fontepargpadro"/>
    <w:link w:val="Ttulo4"/>
    <w:uiPriority w:val="9"/>
    <w:semiHidden/>
    <w:rsid w:val="00092BF3"/>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75358742">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hyperlink" Target="http://www.pmsjorge.pr.gov.br/" TargetMode="External"/><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D8D37-F375-4B63-9206-FDF60264E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21</Pages>
  <Words>10564</Words>
  <Characters>57048</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 SAS</dc:creator>
  <cp:lastModifiedBy>Leandro Mazutti</cp:lastModifiedBy>
  <cp:revision>111</cp:revision>
  <cp:lastPrinted>2026-02-11T19:35:00Z</cp:lastPrinted>
  <dcterms:created xsi:type="dcterms:W3CDTF">2025-07-31T12:09:00Z</dcterms:created>
  <dcterms:modified xsi:type="dcterms:W3CDTF">2026-09-24T16:14:00Z</dcterms:modified>
</cp:coreProperties>
</file>