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34F8EC" w14:textId="446EDF6E" w:rsidR="00BE137E" w:rsidRPr="00CF73E0" w:rsidRDefault="002C6A43" w:rsidP="00FB09D6">
      <w:pPr>
        <w:spacing w:afterLines="120" w:after="288" w:line="360" w:lineRule="auto"/>
        <w:ind w:left="1418"/>
        <w:contextualSpacing/>
        <w:rPr>
          <w:rFonts w:ascii="Arial" w:hAnsi="Arial" w:cs="Arial"/>
          <w:bCs/>
          <w:color w:val="000000"/>
          <w:sz w:val="22"/>
          <w:szCs w:val="22"/>
        </w:rPr>
      </w:pPr>
      <w:r w:rsidRPr="00CF73E0">
        <w:rPr>
          <w:rFonts w:ascii="Arial" w:hAnsi="Arial" w:cs="Arial"/>
          <w:b/>
          <w:bCs/>
          <w:color w:val="000000" w:themeColor="text1"/>
          <w:sz w:val="22"/>
          <w:szCs w:val="22"/>
        </w:rPr>
        <w:t xml:space="preserve">MINUTA DO </w:t>
      </w:r>
      <w:r w:rsidR="0075039D" w:rsidRPr="00CF73E0">
        <w:rPr>
          <w:rFonts w:ascii="Arial" w:hAnsi="Arial" w:cs="Arial"/>
          <w:b/>
          <w:bCs/>
          <w:color w:val="000000" w:themeColor="text1"/>
          <w:sz w:val="22"/>
          <w:szCs w:val="22"/>
        </w:rPr>
        <w:t>CONTRATO</w:t>
      </w:r>
      <w:r w:rsidR="002C718B" w:rsidRPr="00CF73E0">
        <w:rPr>
          <w:rFonts w:ascii="Arial" w:hAnsi="Arial" w:cs="Arial"/>
          <w:b/>
          <w:bCs/>
          <w:color w:val="000000" w:themeColor="text1"/>
          <w:sz w:val="22"/>
          <w:szCs w:val="22"/>
        </w:rPr>
        <w:t xml:space="preserve"> N° </w:t>
      </w:r>
      <w:r w:rsidRPr="00CF73E0">
        <w:rPr>
          <w:rFonts w:ascii="Arial" w:hAnsi="Arial" w:cs="Arial"/>
          <w:b/>
          <w:bCs/>
          <w:color w:val="000000" w:themeColor="text1"/>
          <w:sz w:val="22"/>
          <w:szCs w:val="22"/>
        </w:rPr>
        <w:t>XX</w:t>
      </w:r>
      <w:r w:rsidR="00045B16" w:rsidRPr="00CF73E0">
        <w:rPr>
          <w:rFonts w:ascii="Arial" w:hAnsi="Arial" w:cs="Arial"/>
          <w:b/>
          <w:bCs/>
          <w:color w:val="000000" w:themeColor="text1"/>
          <w:sz w:val="22"/>
          <w:szCs w:val="22"/>
        </w:rPr>
        <w:t>/202</w:t>
      </w:r>
      <w:r w:rsidR="004C7865" w:rsidRPr="00CF73E0">
        <w:rPr>
          <w:rFonts w:ascii="Arial" w:hAnsi="Arial" w:cs="Arial"/>
          <w:b/>
          <w:bCs/>
          <w:color w:val="000000" w:themeColor="text1"/>
          <w:sz w:val="22"/>
          <w:szCs w:val="22"/>
        </w:rPr>
        <w:t>5</w:t>
      </w:r>
      <w:r w:rsidR="0075039D" w:rsidRPr="00CF73E0">
        <w:rPr>
          <w:rFonts w:ascii="Arial" w:hAnsi="Arial" w:cs="Arial"/>
          <w:b/>
          <w:bCs/>
          <w:color w:val="000000" w:themeColor="text1"/>
          <w:sz w:val="22"/>
          <w:szCs w:val="22"/>
        </w:rPr>
        <w:br/>
        <w:t>Lei nº 14.133, de 1º de abril de 2021</w:t>
      </w:r>
      <w:r w:rsidR="0075039D" w:rsidRPr="00CF73E0">
        <w:rPr>
          <w:rFonts w:ascii="Arial" w:hAnsi="Arial" w:cs="Arial"/>
          <w:b/>
          <w:bCs/>
          <w:color w:val="000000" w:themeColor="text1"/>
          <w:sz w:val="22"/>
          <w:szCs w:val="22"/>
        </w:rPr>
        <w:br/>
      </w:r>
      <w:r w:rsidR="00BE137E" w:rsidRPr="00CF73E0">
        <w:rPr>
          <w:rFonts w:ascii="Arial" w:hAnsi="Arial" w:cs="Arial"/>
          <w:color w:val="000000"/>
          <w:sz w:val="22"/>
          <w:szCs w:val="22"/>
        </w:rPr>
        <w:t>(Processo Administrativo n</w:t>
      </w:r>
      <w:r w:rsidR="00BE137E" w:rsidRPr="00CF73E0">
        <w:rPr>
          <w:rFonts w:ascii="Arial" w:hAnsi="Arial" w:cs="Arial"/>
          <w:bCs/>
          <w:color w:val="000000"/>
          <w:sz w:val="22"/>
          <w:szCs w:val="22"/>
        </w:rPr>
        <w:t>°</w:t>
      </w:r>
      <w:r w:rsidR="003D4E7E" w:rsidRPr="00CF73E0">
        <w:rPr>
          <w:rFonts w:ascii="Arial" w:hAnsi="Arial" w:cs="Arial"/>
          <w:bCs/>
          <w:color w:val="000000"/>
          <w:sz w:val="22"/>
          <w:szCs w:val="22"/>
        </w:rPr>
        <w:t xml:space="preserve"> </w:t>
      </w:r>
      <w:r w:rsidRPr="00CF73E0">
        <w:rPr>
          <w:rFonts w:ascii="Arial" w:hAnsi="Arial" w:cs="Arial"/>
          <w:bCs/>
          <w:color w:val="000000"/>
          <w:sz w:val="22"/>
          <w:szCs w:val="22"/>
        </w:rPr>
        <w:t>39</w:t>
      </w:r>
      <w:r w:rsidR="00360C97" w:rsidRPr="00CF73E0">
        <w:rPr>
          <w:rFonts w:ascii="Arial" w:hAnsi="Arial" w:cs="Arial"/>
          <w:bCs/>
          <w:color w:val="000000"/>
          <w:sz w:val="22"/>
          <w:szCs w:val="22"/>
        </w:rPr>
        <w:t>/202</w:t>
      </w:r>
      <w:r w:rsidR="004C7865" w:rsidRPr="00CF73E0">
        <w:rPr>
          <w:rFonts w:ascii="Arial" w:hAnsi="Arial" w:cs="Arial"/>
          <w:bCs/>
          <w:color w:val="000000"/>
          <w:sz w:val="22"/>
          <w:szCs w:val="22"/>
        </w:rPr>
        <w:t>5</w:t>
      </w:r>
      <w:r w:rsidR="00BE137E" w:rsidRPr="00CF73E0">
        <w:rPr>
          <w:rFonts w:ascii="Arial" w:hAnsi="Arial" w:cs="Arial"/>
          <w:bCs/>
          <w:color w:val="000000"/>
          <w:sz w:val="22"/>
          <w:szCs w:val="22"/>
        </w:rPr>
        <w:t>)</w:t>
      </w:r>
    </w:p>
    <w:p w14:paraId="08652D9C" w14:textId="777695AA" w:rsidR="00DC41DD" w:rsidRPr="00CF73E0" w:rsidRDefault="00DC41DD" w:rsidP="00FB09D6">
      <w:pPr>
        <w:pStyle w:val="Prembulo"/>
        <w:spacing w:before="120" w:afterLines="120" w:after="288"/>
        <w:ind w:left="1418"/>
        <w:contextualSpacing/>
        <w:rPr>
          <w:bCs w:val="0"/>
          <w:sz w:val="22"/>
          <w:szCs w:val="22"/>
        </w:rPr>
      </w:pPr>
      <w:r w:rsidRPr="00CF73E0">
        <w:rPr>
          <w:bCs w:val="0"/>
          <w:sz w:val="22"/>
          <w:szCs w:val="22"/>
        </w:rPr>
        <w:t xml:space="preserve">QUE FAZEM ENTRE SI </w:t>
      </w:r>
      <w:r w:rsidR="00993176" w:rsidRPr="00CF73E0">
        <w:rPr>
          <w:bCs w:val="0"/>
          <w:sz w:val="22"/>
          <w:szCs w:val="22"/>
        </w:rPr>
        <w:t>A CÂMARA MUNICIPAL DE IVAIPORÃ/PR</w:t>
      </w:r>
      <w:r w:rsidRPr="00CF73E0">
        <w:rPr>
          <w:bCs w:val="0"/>
          <w:sz w:val="22"/>
          <w:szCs w:val="22"/>
        </w:rPr>
        <w:t>, POR INTERMÉDIO DO</w:t>
      </w:r>
      <w:r w:rsidR="0042083B" w:rsidRPr="00CF73E0">
        <w:rPr>
          <w:bCs w:val="0"/>
          <w:sz w:val="22"/>
          <w:szCs w:val="22"/>
        </w:rPr>
        <w:t xml:space="preserve"> SEU PRESIDENTE </w:t>
      </w:r>
      <w:r w:rsidR="004C7865" w:rsidRPr="00CF73E0">
        <w:rPr>
          <w:bCs w:val="0"/>
          <w:sz w:val="22"/>
          <w:szCs w:val="22"/>
        </w:rPr>
        <w:t>ILSON DONIZETE GAGLIANO</w:t>
      </w:r>
      <w:r w:rsidR="0042083B" w:rsidRPr="00CF73E0">
        <w:rPr>
          <w:bCs w:val="0"/>
          <w:sz w:val="22"/>
          <w:szCs w:val="22"/>
        </w:rPr>
        <w:t xml:space="preserve"> E </w:t>
      </w:r>
      <w:r w:rsidR="002C6A43" w:rsidRPr="00CF73E0">
        <w:rPr>
          <w:bCs w:val="0"/>
          <w:sz w:val="22"/>
          <w:szCs w:val="22"/>
        </w:rPr>
        <w:t>A EMPRESA</w:t>
      </w:r>
      <w:r w:rsidR="0042083B" w:rsidRPr="00CF73E0">
        <w:rPr>
          <w:bCs w:val="0"/>
          <w:sz w:val="22"/>
          <w:szCs w:val="22"/>
        </w:rPr>
        <w:t xml:space="preserve"> </w:t>
      </w:r>
      <w:r w:rsidR="002C6A43" w:rsidRPr="00CF73E0">
        <w:rPr>
          <w:bCs w:val="0"/>
          <w:sz w:val="22"/>
          <w:szCs w:val="22"/>
        </w:rPr>
        <w:t>XXXXXXX</w:t>
      </w:r>
      <w:r w:rsidR="00FB09D6" w:rsidRPr="00CF73E0">
        <w:rPr>
          <w:bCs w:val="0"/>
          <w:sz w:val="22"/>
          <w:szCs w:val="22"/>
        </w:rPr>
        <w:t xml:space="preserve">, CNPJ nº </w:t>
      </w:r>
      <w:r w:rsidR="002C6A43" w:rsidRPr="00CF73E0">
        <w:rPr>
          <w:bCs w:val="0"/>
          <w:sz w:val="22"/>
          <w:szCs w:val="22"/>
        </w:rPr>
        <w:t>XXXXXXX</w:t>
      </w:r>
      <w:r w:rsidR="00FB09D6" w:rsidRPr="00CF73E0">
        <w:rPr>
          <w:bCs w:val="0"/>
          <w:sz w:val="22"/>
          <w:szCs w:val="22"/>
        </w:rPr>
        <w:t xml:space="preserve">, </w:t>
      </w:r>
      <w:r w:rsidR="004C7865" w:rsidRPr="00CF73E0">
        <w:rPr>
          <w:bCs w:val="0"/>
          <w:sz w:val="22"/>
          <w:szCs w:val="22"/>
        </w:rPr>
        <w:t>representada</w:t>
      </w:r>
      <w:r w:rsidR="003D4E7E" w:rsidRPr="00CF73E0">
        <w:rPr>
          <w:bCs w:val="0"/>
          <w:sz w:val="22"/>
          <w:szCs w:val="22"/>
        </w:rPr>
        <w:t xml:space="preserve"> </w:t>
      </w:r>
      <w:r w:rsidR="000F7A35" w:rsidRPr="00CF73E0">
        <w:rPr>
          <w:bCs w:val="0"/>
          <w:sz w:val="22"/>
          <w:szCs w:val="22"/>
        </w:rPr>
        <w:t xml:space="preserve">por </w:t>
      </w:r>
      <w:r w:rsidR="00C15303" w:rsidRPr="00CF73E0">
        <w:rPr>
          <w:bCs w:val="0"/>
          <w:sz w:val="22"/>
          <w:szCs w:val="22"/>
        </w:rPr>
        <w:t xml:space="preserve">seu </w:t>
      </w:r>
      <w:r w:rsidR="009715BF" w:rsidRPr="00CF73E0">
        <w:rPr>
          <w:bCs w:val="0"/>
          <w:sz w:val="22"/>
          <w:szCs w:val="22"/>
        </w:rPr>
        <w:t>sócio a</w:t>
      </w:r>
      <w:r w:rsidR="00C15303" w:rsidRPr="00CF73E0">
        <w:rPr>
          <w:bCs w:val="0"/>
          <w:sz w:val="22"/>
          <w:szCs w:val="22"/>
        </w:rPr>
        <w:t xml:space="preserve">dministrador </w:t>
      </w:r>
      <w:r w:rsidR="002C6A43" w:rsidRPr="00CF73E0">
        <w:rPr>
          <w:bCs w:val="0"/>
          <w:sz w:val="22"/>
          <w:szCs w:val="22"/>
        </w:rPr>
        <w:t>XXXXXXXXXX</w:t>
      </w:r>
      <w:r w:rsidR="00FB09D6" w:rsidRPr="00CF73E0">
        <w:rPr>
          <w:bCs w:val="0"/>
          <w:sz w:val="22"/>
          <w:szCs w:val="22"/>
        </w:rPr>
        <w:t>.</w:t>
      </w:r>
    </w:p>
    <w:p w14:paraId="0655BD47" w14:textId="77777777" w:rsidR="004C7865" w:rsidRPr="00CF73E0" w:rsidRDefault="004C7865" w:rsidP="00FB09D6">
      <w:pPr>
        <w:spacing w:before="120" w:after="120" w:line="360" w:lineRule="auto"/>
        <w:ind w:firstLine="1418"/>
        <w:contextualSpacing/>
        <w:jc w:val="both"/>
        <w:rPr>
          <w:rFonts w:ascii="Arial" w:eastAsia="Arial" w:hAnsi="Arial" w:cs="Arial"/>
          <w:iCs/>
          <w:sz w:val="22"/>
          <w:szCs w:val="22"/>
          <w:lang w:val="pt-PT"/>
        </w:rPr>
      </w:pPr>
    </w:p>
    <w:p w14:paraId="2C937491" w14:textId="4A1502CC" w:rsidR="00DC41DD" w:rsidRPr="00CF73E0" w:rsidRDefault="00360C97" w:rsidP="00FB09D6">
      <w:pPr>
        <w:spacing w:before="120" w:after="120" w:line="360" w:lineRule="auto"/>
        <w:ind w:firstLine="1418"/>
        <w:contextualSpacing/>
        <w:jc w:val="both"/>
        <w:rPr>
          <w:rFonts w:ascii="Arial" w:eastAsia="Arial" w:hAnsi="Arial" w:cs="Arial"/>
          <w:sz w:val="22"/>
          <w:szCs w:val="22"/>
        </w:rPr>
      </w:pPr>
      <w:r w:rsidRPr="00CF73E0">
        <w:rPr>
          <w:rFonts w:ascii="Arial" w:eastAsia="Arial" w:hAnsi="Arial" w:cs="Arial"/>
          <w:iCs/>
          <w:sz w:val="22"/>
          <w:szCs w:val="22"/>
          <w:lang w:val="pt-PT"/>
        </w:rPr>
        <w:t xml:space="preserve">CÂMARA DE VEREADORES DE IVAIPORÃ, pessoa jurídica de direito público interno, com sede à Praça dos Três Poderes, s/ nº, Centro, devidamente inscrito no CNPJ nº 77774578/0001-20, neste ato representado por seu Presidente Sr. </w:t>
      </w:r>
      <w:r w:rsidR="004C7865" w:rsidRPr="00CF73E0">
        <w:rPr>
          <w:rFonts w:ascii="Arial" w:eastAsia="Arial" w:hAnsi="Arial" w:cs="Arial"/>
          <w:iCs/>
          <w:sz w:val="22"/>
          <w:szCs w:val="22"/>
          <w:lang w:val="pt-PT"/>
        </w:rPr>
        <w:t>Ilson Donizete Gagliano</w:t>
      </w:r>
      <w:r w:rsidRPr="00CF73E0">
        <w:rPr>
          <w:rFonts w:ascii="Arial" w:eastAsia="Arial" w:hAnsi="Arial" w:cs="Arial"/>
          <w:iCs/>
          <w:sz w:val="22"/>
          <w:szCs w:val="22"/>
          <w:lang w:val="pt-PT"/>
        </w:rPr>
        <w:t xml:space="preserve">, portador da Cédula de Identidade RG nº </w:t>
      </w:r>
      <w:r w:rsidR="00D80403" w:rsidRPr="00CF73E0">
        <w:rPr>
          <w:rFonts w:ascii="Arial" w:eastAsia="Arial" w:hAnsi="Arial" w:cs="Arial"/>
          <w:iCs/>
          <w:sz w:val="22"/>
          <w:szCs w:val="22"/>
          <w:lang w:val="pt-PT"/>
        </w:rPr>
        <w:t>334</w:t>
      </w:r>
      <w:r w:rsidR="00374D04" w:rsidRPr="00CF73E0">
        <w:rPr>
          <w:rFonts w:ascii="Arial" w:eastAsia="Arial" w:hAnsi="Arial" w:cs="Arial"/>
          <w:iCs/>
          <w:sz w:val="22"/>
          <w:szCs w:val="22"/>
          <w:lang w:val="pt-PT"/>
        </w:rPr>
        <w:t>***</w:t>
      </w:r>
      <w:r w:rsidR="00D80403" w:rsidRPr="00CF73E0">
        <w:rPr>
          <w:rFonts w:ascii="Arial" w:eastAsia="Arial" w:hAnsi="Arial" w:cs="Arial"/>
          <w:iCs/>
          <w:sz w:val="22"/>
          <w:szCs w:val="22"/>
          <w:lang w:val="pt-PT"/>
        </w:rPr>
        <w:t>59/SESP/PR</w:t>
      </w:r>
      <w:r w:rsidRPr="00CF73E0">
        <w:rPr>
          <w:rFonts w:ascii="Arial" w:eastAsia="Arial" w:hAnsi="Arial" w:cs="Arial"/>
          <w:iCs/>
          <w:sz w:val="22"/>
          <w:szCs w:val="22"/>
          <w:lang w:val="pt-PT"/>
        </w:rPr>
        <w:t xml:space="preserve"> e do CPF nº </w:t>
      </w:r>
      <w:r w:rsidR="00D80403" w:rsidRPr="00CF73E0">
        <w:rPr>
          <w:rFonts w:ascii="Arial" w:eastAsia="Arial" w:hAnsi="Arial" w:cs="Arial"/>
          <w:iCs/>
          <w:sz w:val="22"/>
          <w:szCs w:val="22"/>
          <w:lang w:val="pt-PT"/>
        </w:rPr>
        <w:t>438.</w:t>
      </w:r>
      <w:r w:rsidR="00374D04" w:rsidRPr="00CF73E0">
        <w:rPr>
          <w:rFonts w:ascii="Arial" w:eastAsia="Arial" w:hAnsi="Arial" w:cs="Arial"/>
          <w:iCs/>
          <w:sz w:val="22"/>
          <w:szCs w:val="22"/>
          <w:lang w:val="pt-PT"/>
        </w:rPr>
        <w:t>***</w:t>
      </w:r>
      <w:r w:rsidR="00D80403" w:rsidRPr="00CF73E0">
        <w:rPr>
          <w:rFonts w:ascii="Arial" w:eastAsia="Arial" w:hAnsi="Arial" w:cs="Arial"/>
          <w:iCs/>
          <w:sz w:val="22"/>
          <w:szCs w:val="22"/>
          <w:lang w:val="pt-PT"/>
        </w:rPr>
        <w:t>.909-30</w:t>
      </w:r>
      <w:r w:rsidRPr="00CF73E0">
        <w:rPr>
          <w:rFonts w:ascii="Arial" w:eastAsia="Arial" w:hAnsi="Arial" w:cs="Arial"/>
          <w:iCs/>
          <w:sz w:val="22"/>
          <w:szCs w:val="22"/>
          <w:lang w:val="pt-PT"/>
        </w:rPr>
        <w:t xml:space="preserve">, </w:t>
      </w:r>
      <w:r w:rsidR="00DC41DD" w:rsidRPr="00CF73E0">
        <w:rPr>
          <w:rFonts w:ascii="Arial" w:eastAsia="Arial" w:hAnsi="Arial" w:cs="Arial"/>
          <w:sz w:val="22"/>
          <w:szCs w:val="22"/>
        </w:rPr>
        <w:t>dorav</w:t>
      </w:r>
      <w:r w:rsidR="0042083B" w:rsidRPr="00CF73E0">
        <w:rPr>
          <w:rFonts w:ascii="Arial" w:eastAsia="Arial" w:hAnsi="Arial" w:cs="Arial"/>
          <w:sz w:val="22"/>
          <w:szCs w:val="22"/>
        </w:rPr>
        <w:t xml:space="preserve">ante denominado CONTRATANTE, e </w:t>
      </w:r>
      <w:r w:rsidR="002C6A43" w:rsidRPr="00CF73E0">
        <w:rPr>
          <w:rFonts w:ascii="Arial" w:eastAsia="Arial" w:hAnsi="Arial" w:cs="Arial"/>
          <w:sz w:val="22"/>
          <w:szCs w:val="22"/>
        </w:rPr>
        <w:t xml:space="preserve">a Empresa </w:t>
      </w:r>
      <w:proofErr w:type="spellStart"/>
      <w:r w:rsidR="002C6A43" w:rsidRPr="00CF73E0">
        <w:rPr>
          <w:rFonts w:ascii="Arial" w:eastAsia="Arial" w:hAnsi="Arial" w:cs="Arial"/>
          <w:sz w:val="22"/>
          <w:szCs w:val="22"/>
        </w:rPr>
        <w:t>xxxxxxxxxx</w:t>
      </w:r>
      <w:proofErr w:type="spellEnd"/>
      <w:r w:rsidR="00FB09D6" w:rsidRPr="00CF73E0">
        <w:rPr>
          <w:rFonts w:ascii="Arial" w:eastAsia="Arial" w:hAnsi="Arial" w:cs="Arial"/>
          <w:sz w:val="22"/>
          <w:szCs w:val="22"/>
        </w:rPr>
        <w:t xml:space="preserve">, CNPJ nº </w:t>
      </w:r>
      <w:proofErr w:type="spellStart"/>
      <w:r w:rsidR="002C6A43" w:rsidRPr="00CF73E0">
        <w:rPr>
          <w:rFonts w:ascii="Arial" w:eastAsia="Arial" w:hAnsi="Arial" w:cs="Arial"/>
          <w:sz w:val="22"/>
          <w:szCs w:val="22"/>
        </w:rPr>
        <w:t>xxxxx</w:t>
      </w:r>
      <w:proofErr w:type="spellEnd"/>
      <w:r w:rsidR="00FB09D6" w:rsidRPr="00CF73E0">
        <w:rPr>
          <w:rFonts w:ascii="Arial" w:eastAsia="Arial" w:hAnsi="Arial" w:cs="Arial"/>
          <w:sz w:val="22"/>
          <w:szCs w:val="22"/>
        </w:rPr>
        <w:t xml:space="preserve">, com sede na </w:t>
      </w:r>
      <w:r w:rsidR="002C6A43" w:rsidRPr="00CF73E0">
        <w:rPr>
          <w:rFonts w:ascii="Arial" w:eastAsia="Arial" w:hAnsi="Arial" w:cs="Arial"/>
          <w:sz w:val="22"/>
          <w:szCs w:val="22"/>
        </w:rPr>
        <w:t xml:space="preserve">Rua </w:t>
      </w:r>
      <w:proofErr w:type="spellStart"/>
      <w:r w:rsidR="002C6A43" w:rsidRPr="00CF73E0">
        <w:rPr>
          <w:rFonts w:ascii="Arial" w:eastAsia="Arial" w:hAnsi="Arial" w:cs="Arial"/>
          <w:sz w:val="22"/>
          <w:szCs w:val="22"/>
        </w:rPr>
        <w:t>xxxxx</w:t>
      </w:r>
      <w:proofErr w:type="spellEnd"/>
      <w:r w:rsidR="00FB09D6" w:rsidRPr="00CF73E0">
        <w:rPr>
          <w:rFonts w:ascii="Arial" w:eastAsia="Arial" w:hAnsi="Arial" w:cs="Arial"/>
          <w:sz w:val="22"/>
          <w:szCs w:val="22"/>
        </w:rPr>
        <w:t xml:space="preserve">, </w:t>
      </w:r>
      <w:r w:rsidR="002C6A43" w:rsidRPr="00CF73E0">
        <w:rPr>
          <w:rFonts w:ascii="Arial" w:eastAsia="Arial" w:hAnsi="Arial" w:cs="Arial"/>
          <w:sz w:val="22"/>
          <w:szCs w:val="22"/>
        </w:rPr>
        <w:t>nº</w:t>
      </w:r>
      <w:r w:rsidR="00FB09D6" w:rsidRPr="00CF73E0">
        <w:rPr>
          <w:rFonts w:ascii="Arial" w:eastAsia="Arial" w:hAnsi="Arial" w:cs="Arial"/>
          <w:sz w:val="22"/>
          <w:szCs w:val="22"/>
        </w:rPr>
        <w:t xml:space="preserve"> - </w:t>
      </w:r>
      <w:r w:rsidR="002C6A43" w:rsidRPr="00CF73E0">
        <w:rPr>
          <w:rFonts w:ascii="Arial" w:eastAsia="Arial" w:hAnsi="Arial" w:cs="Arial"/>
          <w:sz w:val="22"/>
          <w:szCs w:val="22"/>
        </w:rPr>
        <w:t>cidade, Estado</w:t>
      </w:r>
      <w:r w:rsidR="00FB09D6" w:rsidRPr="00CF73E0">
        <w:rPr>
          <w:rFonts w:ascii="Arial" w:eastAsia="Arial" w:hAnsi="Arial" w:cs="Arial"/>
          <w:sz w:val="22"/>
          <w:szCs w:val="22"/>
        </w:rPr>
        <w:t xml:space="preserve">, </w:t>
      </w:r>
      <w:proofErr w:type="spellStart"/>
      <w:r w:rsidR="002C6A43" w:rsidRPr="00CF73E0">
        <w:rPr>
          <w:rFonts w:ascii="Arial" w:eastAsia="Arial" w:hAnsi="Arial" w:cs="Arial"/>
          <w:sz w:val="22"/>
          <w:szCs w:val="22"/>
        </w:rPr>
        <w:t>cep</w:t>
      </w:r>
      <w:proofErr w:type="spellEnd"/>
      <w:r w:rsidR="00FB09D6" w:rsidRPr="00CF73E0">
        <w:rPr>
          <w:rFonts w:ascii="Arial" w:eastAsia="Arial" w:hAnsi="Arial" w:cs="Arial"/>
          <w:sz w:val="22"/>
          <w:szCs w:val="22"/>
        </w:rPr>
        <w:t xml:space="preserve">, doravante denominada CONTRATADA, sendo representada neste ato pelo Sr. </w:t>
      </w:r>
      <w:proofErr w:type="spellStart"/>
      <w:r w:rsidR="002C6A43" w:rsidRPr="00CF73E0">
        <w:rPr>
          <w:rFonts w:ascii="Arial" w:eastAsia="Arial" w:hAnsi="Arial" w:cs="Arial"/>
          <w:sz w:val="22"/>
          <w:szCs w:val="22"/>
        </w:rPr>
        <w:t>xxxxxxx</w:t>
      </w:r>
      <w:proofErr w:type="spellEnd"/>
      <w:r w:rsidR="00FB09D6" w:rsidRPr="00CF73E0">
        <w:rPr>
          <w:rFonts w:ascii="Arial" w:eastAsia="Arial" w:hAnsi="Arial" w:cs="Arial"/>
          <w:sz w:val="22"/>
          <w:szCs w:val="22"/>
        </w:rPr>
        <w:t xml:space="preserve">, portador da Cédula de Identidade, RG nº </w:t>
      </w:r>
      <w:proofErr w:type="spellStart"/>
      <w:r w:rsidR="002C6A43" w:rsidRPr="00CF73E0">
        <w:rPr>
          <w:rFonts w:ascii="Arial" w:eastAsia="Arial" w:hAnsi="Arial" w:cs="Arial"/>
          <w:sz w:val="22"/>
          <w:szCs w:val="22"/>
        </w:rPr>
        <w:t>xxxxx</w:t>
      </w:r>
      <w:proofErr w:type="spellEnd"/>
      <w:r w:rsidR="00FB09D6" w:rsidRPr="00CF73E0">
        <w:rPr>
          <w:rFonts w:ascii="Arial" w:eastAsia="Arial" w:hAnsi="Arial" w:cs="Arial"/>
          <w:sz w:val="22"/>
          <w:szCs w:val="22"/>
        </w:rPr>
        <w:t xml:space="preserve"> e inscrito no CPF/MF nº </w:t>
      </w:r>
      <w:proofErr w:type="spellStart"/>
      <w:r w:rsidR="002C6A43" w:rsidRPr="00CF73E0">
        <w:rPr>
          <w:rFonts w:ascii="Arial" w:eastAsia="Arial" w:hAnsi="Arial" w:cs="Arial"/>
          <w:sz w:val="22"/>
          <w:szCs w:val="22"/>
        </w:rPr>
        <w:t>xxxxxx</w:t>
      </w:r>
      <w:proofErr w:type="spellEnd"/>
      <w:r w:rsidR="00C15303" w:rsidRPr="00CF73E0">
        <w:rPr>
          <w:rFonts w:ascii="Arial" w:eastAsia="Arial" w:hAnsi="Arial" w:cs="Arial"/>
          <w:sz w:val="22"/>
          <w:szCs w:val="22"/>
        </w:rPr>
        <w:t>,</w:t>
      </w:r>
      <w:r w:rsidR="000F7A35" w:rsidRPr="00CF73E0">
        <w:rPr>
          <w:rFonts w:ascii="Arial" w:eastAsia="Arial" w:hAnsi="Arial" w:cs="Arial"/>
          <w:sz w:val="22"/>
          <w:szCs w:val="22"/>
        </w:rPr>
        <w:t xml:space="preserve"> </w:t>
      </w:r>
      <w:r w:rsidR="00DC41DD" w:rsidRPr="00CF73E0">
        <w:rPr>
          <w:rFonts w:ascii="Arial" w:eastAsia="Arial" w:hAnsi="Arial" w:cs="Arial"/>
          <w:sz w:val="22"/>
          <w:szCs w:val="22"/>
        </w:rPr>
        <w:t xml:space="preserve">tendo em vista o que consta no Processo nº </w:t>
      </w:r>
      <w:r w:rsidR="002C6A43" w:rsidRPr="00CF73E0">
        <w:rPr>
          <w:rFonts w:ascii="Arial" w:eastAsia="Arial" w:hAnsi="Arial" w:cs="Arial"/>
          <w:sz w:val="22"/>
          <w:szCs w:val="22"/>
        </w:rPr>
        <w:t>39</w:t>
      </w:r>
      <w:r w:rsidR="002C718B" w:rsidRPr="00CF73E0">
        <w:rPr>
          <w:rFonts w:ascii="Arial" w:eastAsia="Arial" w:hAnsi="Arial" w:cs="Arial"/>
          <w:sz w:val="22"/>
          <w:szCs w:val="22"/>
        </w:rPr>
        <w:t>/202</w:t>
      </w:r>
      <w:r w:rsidR="004C7865" w:rsidRPr="00CF73E0">
        <w:rPr>
          <w:rFonts w:ascii="Arial" w:eastAsia="Arial" w:hAnsi="Arial" w:cs="Arial"/>
          <w:sz w:val="22"/>
          <w:szCs w:val="22"/>
        </w:rPr>
        <w:t>5</w:t>
      </w:r>
      <w:r w:rsidR="00DC41DD" w:rsidRPr="00CF73E0">
        <w:rPr>
          <w:rFonts w:ascii="Arial" w:eastAsia="Arial" w:hAnsi="Arial" w:cs="Arial"/>
          <w:sz w:val="22"/>
          <w:szCs w:val="22"/>
        </w:rPr>
        <w:t xml:space="preserve"> e em observância às disposições da </w:t>
      </w:r>
      <w:hyperlink r:id="rId11" w:history="1">
        <w:r w:rsidR="00DC41DD" w:rsidRPr="00CF73E0">
          <w:rPr>
            <w:rStyle w:val="Hyperlink"/>
            <w:rFonts w:ascii="Arial" w:eastAsia="Arial" w:hAnsi="Arial" w:cs="Arial"/>
            <w:sz w:val="22"/>
            <w:szCs w:val="22"/>
          </w:rPr>
          <w:t>Lei nº 14.133, de 1º de abril de 2021</w:t>
        </w:r>
      </w:hyperlink>
      <w:r w:rsidR="00DC41DD" w:rsidRPr="00CF73E0">
        <w:rPr>
          <w:rFonts w:ascii="Arial" w:eastAsia="Arial" w:hAnsi="Arial" w:cs="Arial"/>
          <w:sz w:val="22"/>
          <w:szCs w:val="22"/>
        </w:rPr>
        <w:t xml:space="preserve">, e demais legislação aplicável, resolvem celebrar o presente Termo de Contrato, decorrente </w:t>
      </w:r>
      <w:r w:rsidR="00F141C6" w:rsidRPr="00CF73E0">
        <w:rPr>
          <w:rFonts w:ascii="Arial" w:eastAsia="Arial" w:hAnsi="Arial" w:cs="Arial"/>
          <w:iCs/>
          <w:sz w:val="22"/>
          <w:szCs w:val="22"/>
        </w:rPr>
        <w:t xml:space="preserve">da </w:t>
      </w:r>
      <w:r w:rsidR="003B73F3" w:rsidRPr="00CF73E0">
        <w:rPr>
          <w:rFonts w:ascii="Arial" w:eastAsia="Arial" w:hAnsi="Arial" w:cs="Arial"/>
          <w:iCs/>
          <w:sz w:val="22"/>
          <w:szCs w:val="22"/>
        </w:rPr>
        <w:t>Dispensa</w:t>
      </w:r>
      <w:r w:rsidR="002C6A43" w:rsidRPr="00CF73E0">
        <w:rPr>
          <w:rFonts w:ascii="Arial" w:eastAsia="Arial" w:hAnsi="Arial" w:cs="Arial"/>
          <w:iCs/>
          <w:sz w:val="22"/>
          <w:szCs w:val="22"/>
        </w:rPr>
        <w:t xml:space="preserve"> de licitação</w:t>
      </w:r>
      <w:r w:rsidR="003B73F3" w:rsidRPr="00CF73E0">
        <w:rPr>
          <w:rFonts w:ascii="Arial" w:eastAsia="Arial" w:hAnsi="Arial" w:cs="Arial"/>
          <w:iCs/>
          <w:sz w:val="22"/>
          <w:szCs w:val="22"/>
        </w:rPr>
        <w:t xml:space="preserve"> </w:t>
      </w:r>
      <w:r w:rsidR="00DC41DD" w:rsidRPr="00CF73E0">
        <w:rPr>
          <w:rFonts w:ascii="Arial" w:eastAsia="Arial" w:hAnsi="Arial" w:cs="Arial"/>
          <w:iCs/>
          <w:sz w:val="22"/>
          <w:szCs w:val="22"/>
        </w:rPr>
        <w:t>n</w:t>
      </w:r>
      <w:r w:rsidR="002C6A43" w:rsidRPr="00CF73E0">
        <w:rPr>
          <w:rFonts w:ascii="Arial" w:eastAsia="Arial" w:hAnsi="Arial" w:cs="Arial"/>
          <w:iCs/>
          <w:sz w:val="22"/>
          <w:szCs w:val="22"/>
        </w:rPr>
        <w:t>° 11</w:t>
      </w:r>
      <w:r w:rsidRPr="00CF73E0">
        <w:rPr>
          <w:rFonts w:ascii="Arial" w:eastAsia="Arial" w:hAnsi="Arial" w:cs="Arial"/>
          <w:iCs/>
          <w:sz w:val="22"/>
          <w:szCs w:val="22"/>
        </w:rPr>
        <w:t>/202</w:t>
      </w:r>
      <w:r w:rsidR="004C7865" w:rsidRPr="00CF73E0">
        <w:rPr>
          <w:rFonts w:ascii="Arial" w:eastAsia="Arial" w:hAnsi="Arial" w:cs="Arial"/>
          <w:iCs/>
          <w:sz w:val="22"/>
          <w:szCs w:val="22"/>
        </w:rPr>
        <w:t>5</w:t>
      </w:r>
      <w:r w:rsidRPr="00CF73E0">
        <w:rPr>
          <w:rFonts w:ascii="Arial" w:eastAsia="Arial" w:hAnsi="Arial" w:cs="Arial"/>
          <w:iCs/>
          <w:sz w:val="22"/>
          <w:szCs w:val="22"/>
        </w:rPr>
        <w:t>,</w:t>
      </w:r>
      <w:r w:rsidR="00DC41DD" w:rsidRPr="00CF73E0">
        <w:rPr>
          <w:rFonts w:ascii="Arial" w:eastAsia="Arial" w:hAnsi="Arial" w:cs="Arial"/>
          <w:sz w:val="22"/>
          <w:szCs w:val="22"/>
        </w:rPr>
        <w:t xml:space="preserve"> mediante as cláusulas e condições a seguir enunciadas.</w:t>
      </w:r>
    </w:p>
    <w:p w14:paraId="6729116A" w14:textId="5F2B0033" w:rsidR="00DC41DD" w:rsidRPr="00CF73E0" w:rsidRDefault="00DC41DD" w:rsidP="00FB09D6">
      <w:pPr>
        <w:pStyle w:val="Nivel01"/>
        <w:numPr>
          <w:ilvl w:val="0"/>
          <w:numId w:val="0"/>
        </w:numPr>
        <w:spacing w:line="360" w:lineRule="auto"/>
        <w:contextualSpacing/>
        <w:rPr>
          <w:color w:val="FFFFFF" w:themeColor="background1"/>
          <w:sz w:val="22"/>
          <w:szCs w:val="22"/>
        </w:rPr>
      </w:pPr>
      <w:r w:rsidRPr="00CF73E0">
        <w:rPr>
          <w:sz w:val="22"/>
          <w:szCs w:val="22"/>
        </w:rPr>
        <w:t>CLÁUSULA PRIMEIRA – OBJETO (</w:t>
      </w:r>
      <w:hyperlink r:id="rId12" w:anchor="art92" w:history="1">
        <w:r w:rsidRPr="00CF73E0">
          <w:rPr>
            <w:rStyle w:val="Hyperlink"/>
            <w:sz w:val="22"/>
            <w:szCs w:val="22"/>
          </w:rPr>
          <w:t>art. 92, I e II</w:t>
        </w:r>
      </w:hyperlink>
      <w:r w:rsidRPr="00CF73E0">
        <w:rPr>
          <w:sz w:val="22"/>
          <w:szCs w:val="22"/>
        </w:rPr>
        <w:t>)</w:t>
      </w:r>
    </w:p>
    <w:p w14:paraId="178FC74F" w14:textId="6A30147A" w:rsidR="0066156C" w:rsidRPr="00CF73E0" w:rsidRDefault="0066156C" w:rsidP="00FB09D6">
      <w:pPr>
        <w:spacing w:line="360" w:lineRule="auto"/>
        <w:contextualSpacing/>
        <w:jc w:val="both"/>
        <w:rPr>
          <w:rFonts w:ascii="Arial" w:hAnsi="Arial" w:cs="Arial"/>
          <w:sz w:val="22"/>
          <w:szCs w:val="22"/>
        </w:rPr>
      </w:pPr>
      <w:r w:rsidRPr="00CF73E0">
        <w:rPr>
          <w:rFonts w:ascii="Arial" w:hAnsi="Arial" w:cs="Arial"/>
          <w:sz w:val="22"/>
          <w:szCs w:val="22"/>
        </w:rPr>
        <w:t xml:space="preserve">1.1. </w:t>
      </w:r>
      <w:r w:rsidRPr="00CF73E0">
        <w:rPr>
          <w:rFonts w:ascii="Arial" w:hAnsi="Arial" w:cs="Arial"/>
          <w:sz w:val="22"/>
          <w:szCs w:val="22"/>
        </w:rPr>
        <w:tab/>
      </w:r>
      <w:r w:rsidR="001B163E" w:rsidRPr="00CF73E0">
        <w:rPr>
          <w:rFonts w:ascii="Arial" w:hAnsi="Arial" w:cs="Arial"/>
          <w:sz w:val="22"/>
          <w:szCs w:val="22"/>
        </w:rPr>
        <w:t xml:space="preserve">O objeto do presente instrumento é a </w:t>
      </w:r>
      <w:r w:rsidR="002C6A43" w:rsidRPr="00CF73E0">
        <w:rPr>
          <w:rFonts w:ascii="Arial" w:hAnsi="Arial" w:cs="Arial"/>
          <w:sz w:val="22"/>
          <w:szCs w:val="22"/>
        </w:rPr>
        <w:t xml:space="preserve">contratação de empresa especializada para a prestação de serviços contínuos, sem dedicação exclusiva de mão de obra, de borracharia para os pneus e rodas dos veículos pertencentes à frota oficial da Câmara Municipal de Ivaiporã/PR, incluindo alinhamento, balanceamento, </w:t>
      </w:r>
      <w:proofErr w:type="spellStart"/>
      <w:r w:rsidR="002C6A43" w:rsidRPr="00CF73E0">
        <w:rPr>
          <w:rFonts w:ascii="Arial" w:hAnsi="Arial" w:cs="Arial"/>
          <w:sz w:val="22"/>
          <w:szCs w:val="22"/>
        </w:rPr>
        <w:t>cambagem</w:t>
      </w:r>
      <w:proofErr w:type="spellEnd"/>
      <w:r w:rsidR="002C6A43" w:rsidRPr="00CF73E0">
        <w:rPr>
          <w:rFonts w:ascii="Arial" w:hAnsi="Arial" w:cs="Arial"/>
          <w:sz w:val="22"/>
          <w:szCs w:val="22"/>
        </w:rPr>
        <w:t>, rodízio, calibragem e demais intervenções necessárias para preservação da segurança e da vida útil dos pneus, sob o regime de execução indireta, na forma de empreitada por preço unitário, conforme descrições contidas no termo de referência e demais documentos do processo.</w:t>
      </w:r>
    </w:p>
    <w:p w14:paraId="21DC8CAD" w14:textId="00D168CB" w:rsidR="00C3398E" w:rsidRPr="00CF73E0" w:rsidRDefault="00C3398E" w:rsidP="00FB09D6">
      <w:pPr>
        <w:spacing w:line="360" w:lineRule="auto"/>
        <w:contextualSpacing/>
        <w:jc w:val="both"/>
        <w:rPr>
          <w:rFonts w:ascii="Arial" w:eastAsia="Times New Roman" w:hAnsi="Arial" w:cs="Arial"/>
          <w:b/>
          <w:bCs/>
          <w:sz w:val="22"/>
          <w:szCs w:val="22"/>
          <w:lang w:eastAsia="ar-SA"/>
        </w:rPr>
      </w:pPr>
      <w:r w:rsidRPr="00CF73E0">
        <w:rPr>
          <w:rFonts w:ascii="Arial" w:eastAsia="Times New Roman" w:hAnsi="Arial" w:cs="Arial"/>
          <w:bCs/>
          <w:sz w:val="22"/>
          <w:szCs w:val="22"/>
          <w:lang w:eastAsia="ar-SA"/>
        </w:rPr>
        <w:t xml:space="preserve">1.2. </w:t>
      </w:r>
      <w:r w:rsidR="004C7865" w:rsidRPr="00CF73E0">
        <w:rPr>
          <w:rFonts w:ascii="Arial" w:eastAsia="Times New Roman" w:hAnsi="Arial" w:cs="Arial"/>
          <w:bCs/>
          <w:sz w:val="22"/>
          <w:szCs w:val="22"/>
          <w:lang w:eastAsia="ar-SA"/>
        </w:rPr>
        <w:t xml:space="preserve"> </w:t>
      </w:r>
      <w:r w:rsidR="004C7865" w:rsidRPr="00CF73E0">
        <w:rPr>
          <w:rFonts w:ascii="Arial" w:eastAsia="Times New Roman" w:hAnsi="Arial" w:cs="Arial"/>
          <w:bCs/>
          <w:sz w:val="22"/>
          <w:szCs w:val="22"/>
          <w:lang w:eastAsia="ar-SA"/>
        </w:rPr>
        <w:tab/>
      </w:r>
      <w:r w:rsidRPr="00CF73E0">
        <w:rPr>
          <w:rFonts w:ascii="Arial" w:eastAsia="Times New Roman" w:hAnsi="Arial" w:cs="Arial"/>
          <w:b/>
          <w:bCs/>
          <w:sz w:val="22"/>
          <w:szCs w:val="22"/>
          <w:lang w:eastAsia="ar-SA"/>
        </w:rPr>
        <w:t>LOCAL</w:t>
      </w:r>
      <w:r w:rsidR="00DB335F" w:rsidRPr="00CF73E0">
        <w:rPr>
          <w:rFonts w:ascii="Arial" w:eastAsia="Times New Roman" w:hAnsi="Arial" w:cs="Arial"/>
          <w:b/>
          <w:bCs/>
          <w:sz w:val="22"/>
          <w:szCs w:val="22"/>
          <w:lang w:eastAsia="ar-SA"/>
        </w:rPr>
        <w:t xml:space="preserve"> DE PRESTAÇÃO DOS SERVIÇOS e</w:t>
      </w:r>
      <w:r w:rsidRPr="00CF73E0">
        <w:rPr>
          <w:rFonts w:ascii="Arial" w:eastAsia="Times New Roman" w:hAnsi="Arial" w:cs="Arial"/>
          <w:b/>
          <w:bCs/>
          <w:sz w:val="22"/>
          <w:szCs w:val="22"/>
          <w:lang w:eastAsia="ar-SA"/>
        </w:rPr>
        <w:t xml:space="preserve"> QUANTIDADES.</w:t>
      </w:r>
    </w:p>
    <w:p w14:paraId="30ED810F" w14:textId="7758A6F7" w:rsidR="00FB09D6" w:rsidRPr="00CF73E0" w:rsidRDefault="00C3398E" w:rsidP="00FB09D6">
      <w:pPr>
        <w:spacing w:line="360" w:lineRule="auto"/>
        <w:contextualSpacing/>
        <w:jc w:val="both"/>
        <w:rPr>
          <w:rFonts w:ascii="Arial" w:eastAsia="Times New Roman" w:hAnsi="Arial" w:cs="Arial"/>
          <w:bCs/>
          <w:sz w:val="22"/>
          <w:szCs w:val="22"/>
          <w:lang w:eastAsia="ar-SA"/>
        </w:rPr>
      </w:pPr>
      <w:r w:rsidRPr="00CF73E0">
        <w:rPr>
          <w:rFonts w:ascii="Arial" w:eastAsia="Times New Roman" w:hAnsi="Arial" w:cs="Arial"/>
          <w:bCs/>
          <w:sz w:val="22"/>
          <w:szCs w:val="22"/>
          <w:lang w:eastAsia="ar-SA"/>
        </w:rPr>
        <w:t xml:space="preserve">a) A empresa contratada deverá </w:t>
      </w:r>
      <w:r w:rsidR="00646C4F" w:rsidRPr="00CF73E0">
        <w:rPr>
          <w:rFonts w:ascii="Arial" w:eastAsia="Times New Roman" w:hAnsi="Arial" w:cs="Arial"/>
          <w:bCs/>
          <w:sz w:val="22"/>
          <w:szCs w:val="22"/>
          <w:lang w:eastAsia="ar-SA"/>
        </w:rPr>
        <w:t>prestar os serviços em local próprio, no perímetro urbano do município de Ivaiporã/PR, de modo que o deslocamento dos veículos seja no máximo de 10 (dez) km, considerando o percurso de ida e volta da sede da Câmara Municipal de Ivaiporã, sito à Avenida Souza Naves, nº 480, Centro, CEP 86.870-000</w:t>
      </w:r>
      <w:r w:rsidRPr="00CF73E0">
        <w:rPr>
          <w:rFonts w:ascii="Arial" w:eastAsia="Times New Roman" w:hAnsi="Arial" w:cs="Arial"/>
          <w:bCs/>
          <w:sz w:val="22"/>
          <w:szCs w:val="22"/>
          <w:lang w:eastAsia="ar-SA"/>
        </w:rPr>
        <w:t>, conforme descrição a seguir:</w:t>
      </w:r>
    </w:p>
    <w:tbl>
      <w:tblPr>
        <w:tblW w:w="92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3685"/>
        <w:gridCol w:w="845"/>
        <w:gridCol w:w="856"/>
        <w:gridCol w:w="1275"/>
        <w:gridCol w:w="1417"/>
      </w:tblGrid>
      <w:tr w:rsidR="002C6A43" w:rsidRPr="00CF73E0" w14:paraId="75226498" w14:textId="77777777" w:rsidTr="00820DD7">
        <w:trPr>
          <w:jc w:val="center"/>
        </w:trPr>
        <w:tc>
          <w:tcPr>
            <w:tcW w:w="9213" w:type="dxa"/>
            <w:gridSpan w:val="6"/>
            <w:tcBorders>
              <w:top w:val="single" w:sz="4" w:space="0" w:color="000000"/>
              <w:left w:val="single" w:sz="4" w:space="0" w:color="000000"/>
              <w:bottom w:val="single" w:sz="4" w:space="0" w:color="000000"/>
              <w:right w:val="single" w:sz="4" w:space="0" w:color="000000"/>
            </w:tcBorders>
            <w:shd w:val="clear" w:color="auto" w:fill="B8CCE4"/>
            <w:vAlign w:val="center"/>
          </w:tcPr>
          <w:p w14:paraId="4367833C" w14:textId="77777777" w:rsidR="002C6A43" w:rsidRPr="00CF73E0" w:rsidRDefault="002C6A43" w:rsidP="002C6A43">
            <w:pPr>
              <w:suppressAutoHyphens/>
              <w:autoSpaceDN w:val="0"/>
              <w:spacing w:line="360" w:lineRule="auto"/>
              <w:contextualSpacing/>
              <w:jc w:val="center"/>
              <w:rPr>
                <w:rFonts w:ascii="Arial" w:eastAsia="Times New Roman" w:hAnsi="Arial" w:cs="Arial"/>
                <w:b/>
                <w:bCs/>
                <w:sz w:val="22"/>
                <w:szCs w:val="22"/>
                <w:lang w:eastAsia="ar-SA"/>
              </w:rPr>
            </w:pPr>
            <w:r w:rsidRPr="00CF73E0">
              <w:rPr>
                <w:rFonts w:ascii="Arial" w:eastAsia="Times New Roman" w:hAnsi="Arial" w:cs="Arial"/>
                <w:b/>
                <w:bCs/>
                <w:sz w:val="22"/>
                <w:szCs w:val="22"/>
                <w:lang w:eastAsia="ar-SA"/>
              </w:rPr>
              <w:t>Grupo 01 (único)</w:t>
            </w:r>
          </w:p>
        </w:tc>
      </w:tr>
      <w:tr w:rsidR="002C6A43" w:rsidRPr="00CF73E0" w14:paraId="19169808" w14:textId="77777777" w:rsidTr="00820DD7">
        <w:trPr>
          <w:jc w:val="center"/>
        </w:trPr>
        <w:tc>
          <w:tcPr>
            <w:tcW w:w="1135" w:type="dxa"/>
            <w:tcBorders>
              <w:top w:val="single" w:sz="4" w:space="0" w:color="000000"/>
              <w:left w:val="single" w:sz="4" w:space="0" w:color="000000"/>
              <w:bottom w:val="single" w:sz="4" w:space="0" w:color="000000"/>
              <w:right w:val="single" w:sz="4" w:space="0" w:color="000000"/>
            </w:tcBorders>
            <w:vAlign w:val="center"/>
          </w:tcPr>
          <w:p w14:paraId="437A0637" w14:textId="77777777" w:rsidR="002C6A43" w:rsidRPr="00CF73E0" w:rsidRDefault="002C6A43" w:rsidP="002C6A43">
            <w:pPr>
              <w:suppressAutoHyphens/>
              <w:autoSpaceDN w:val="0"/>
              <w:spacing w:line="360" w:lineRule="auto"/>
              <w:contextualSpacing/>
              <w:jc w:val="center"/>
              <w:rPr>
                <w:rFonts w:ascii="Arial" w:eastAsia="Times New Roman" w:hAnsi="Arial" w:cs="Arial"/>
                <w:b/>
                <w:bCs/>
                <w:sz w:val="22"/>
                <w:szCs w:val="22"/>
                <w:lang w:eastAsia="ar-SA"/>
              </w:rPr>
            </w:pPr>
            <w:r w:rsidRPr="00CF73E0">
              <w:rPr>
                <w:rFonts w:ascii="Arial" w:eastAsia="Times New Roman" w:hAnsi="Arial" w:cs="Arial"/>
                <w:b/>
                <w:bCs/>
                <w:sz w:val="22"/>
                <w:szCs w:val="22"/>
                <w:lang w:eastAsia="ar-SA"/>
              </w:rPr>
              <w:lastRenderedPageBreak/>
              <w:t>ITEM</w:t>
            </w:r>
          </w:p>
          <w:p w14:paraId="3B4D5482"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p>
        </w:tc>
        <w:tc>
          <w:tcPr>
            <w:tcW w:w="3685" w:type="dxa"/>
            <w:tcBorders>
              <w:top w:val="single" w:sz="4" w:space="0" w:color="000000"/>
              <w:left w:val="single" w:sz="4" w:space="0" w:color="000000"/>
              <w:bottom w:val="single" w:sz="4" w:space="0" w:color="000000"/>
              <w:right w:val="single" w:sz="4" w:space="0" w:color="000000"/>
            </w:tcBorders>
            <w:vAlign w:val="center"/>
            <w:hideMark/>
          </w:tcPr>
          <w:p w14:paraId="20AFC19E"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r w:rsidRPr="00CF73E0">
              <w:rPr>
                <w:rFonts w:ascii="Arial" w:eastAsia="Times New Roman" w:hAnsi="Arial" w:cs="Arial"/>
                <w:b/>
                <w:bCs/>
                <w:sz w:val="22"/>
                <w:szCs w:val="22"/>
                <w:lang w:eastAsia="ar-SA"/>
              </w:rPr>
              <w:t>ESPECIFICAÇÃO</w:t>
            </w:r>
          </w:p>
        </w:tc>
        <w:tc>
          <w:tcPr>
            <w:tcW w:w="845" w:type="dxa"/>
            <w:tcBorders>
              <w:top w:val="single" w:sz="4" w:space="0" w:color="000000"/>
              <w:left w:val="single" w:sz="4" w:space="0" w:color="000000"/>
              <w:bottom w:val="single" w:sz="4" w:space="0" w:color="000000"/>
              <w:right w:val="single" w:sz="4" w:space="0" w:color="000000"/>
            </w:tcBorders>
            <w:vAlign w:val="center"/>
            <w:hideMark/>
          </w:tcPr>
          <w:p w14:paraId="11A37B54"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r w:rsidRPr="00CF73E0">
              <w:rPr>
                <w:rFonts w:ascii="Arial" w:eastAsia="Times New Roman" w:hAnsi="Arial" w:cs="Arial"/>
                <w:b/>
                <w:bCs/>
                <w:sz w:val="22"/>
                <w:szCs w:val="22"/>
                <w:lang w:eastAsia="ar-SA"/>
              </w:rPr>
              <w:t>UN</w:t>
            </w:r>
          </w:p>
        </w:tc>
        <w:tc>
          <w:tcPr>
            <w:tcW w:w="856" w:type="dxa"/>
            <w:tcBorders>
              <w:top w:val="single" w:sz="4" w:space="0" w:color="000000"/>
              <w:left w:val="single" w:sz="4" w:space="0" w:color="000000"/>
              <w:bottom w:val="single" w:sz="4" w:space="0" w:color="000000"/>
              <w:right w:val="single" w:sz="4" w:space="0" w:color="000000"/>
            </w:tcBorders>
            <w:vAlign w:val="center"/>
          </w:tcPr>
          <w:p w14:paraId="47BF1072" w14:textId="77777777" w:rsidR="002C6A43" w:rsidRPr="00CF73E0" w:rsidRDefault="002C6A43" w:rsidP="002C6A43">
            <w:pPr>
              <w:suppressAutoHyphens/>
              <w:autoSpaceDN w:val="0"/>
              <w:spacing w:line="360" w:lineRule="auto"/>
              <w:contextualSpacing/>
              <w:jc w:val="center"/>
              <w:rPr>
                <w:rFonts w:ascii="Arial" w:eastAsia="Times New Roman" w:hAnsi="Arial" w:cs="Arial"/>
                <w:b/>
                <w:bCs/>
                <w:sz w:val="22"/>
                <w:szCs w:val="22"/>
                <w:lang w:eastAsia="ar-SA"/>
              </w:rPr>
            </w:pPr>
            <w:proofErr w:type="spellStart"/>
            <w:r w:rsidRPr="00CF73E0">
              <w:rPr>
                <w:rFonts w:ascii="Arial" w:eastAsia="Times New Roman" w:hAnsi="Arial" w:cs="Arial"/>
                <w:b/>
                <w:bCs/>
                <w:sz w:val="22"/>
                <w:szCs w:val="22"/>
                <w:lang w:eastAsia="ar-SA"/>
              </w:rPr>
              <w:t>Qt</w:t>
            </w:r>
            <w:proofErr w:type="spellEnd"/>
            <w:r w:rsidRPr="00CF73E0">
              <w:rPr>
                <w:rFonts w:ascii="Arial" w:eastAsia="Times New Roman" w:hAnsi="Arial" w:cs="Arial"/>
                <w:b/>
                <w:bCs/>
                <w:sz w:val="22"/>
                <w:szCs w:val="22"/>
                <w:lang w:eastAsia="ar-SA"/>
              </w:rPr>
              <w:t>.</w:t>
            </w:r>
          </w:p>
        </w:tc>
        <w:tc>
          <w:tcPr>
            <w:tcW w:w="1275" w:type="dxa"/>
            <w:tcBorders>
              <w:top w:val="single" w:sz="4" w:space="0" w:color="000000"/>
              <w:left w:val="single" w:sz="4" w:space="0" w:color="000000"/>
              <w:bottom w:val="single" w:sz="4" w:space="0" w:color="000000"/>
              <w:right w:val="single" w:sz="4" w:space="0" w:color="000000"/>
            </w:tcBorders>
          </w:tcPr>
          <w:p w14:paraId="07E6B178" w14:textId="77777777" w:rsidR="002C6A43" w:rsidRPr="00CF73E0" w:rsidRDefault="002C6A43" w:rsidP="002C6A43">
            <w:pPr>
              <w:suppressAutoHyphens/>
              <w:autoSpaceDN w:val="0"/>
              <w:spacing w:line="360" w:lineRule="auto"/>
              <w:contextualSpacing/>
              <w:jc w:val="center"/>
              <w:rPr>
                <w:rFonts w:ascii="Arial" w:eastAsia="Times New Roman" w:hAnsi="Arial" w:cs="Arial"/>
                <w:b/>
                <w:bCs/>
                <w:sz w:val="22"/>
                <w:szCs w:val="22"/>
                <w:lang w:eastAsia="ar-SA"/>
              </w:rPr>
            </w:pPr>
            <w:r w:rsidRPr="00CF73E0">
              <w:rPr>
                <w:rFonts w:ascii="Arial" w:eastAsia="Times New Roman" w:hAnsi="Arial" w:cs="Arial"/>
                <w:b/>
                <w:bCs/>
                <w:sz w:val="22"/>
                <w:szCs w:val="22"/>
                <w:lang w:eastAsia="ar-SA"/>
              </w:rPr>
              <w:t>Valor Unitário R$</w:t>
            </w:r>
          </w:p>
        </w:tc>
        <w:tc>
          <w:tcPr>
            <w:tcW w:w="1417" w:type="dxa"/>
            <w:tcBorders>
              <w:top w:val="single" w:sz="4" w:space="0" w:color="000000"/>
              <w:left w:val="single" w:sz="4" w:space="0" w:color="000000"/>
              <w:bottom w:val="single" w:sz="4" w:space="0" w:color="000000"/>
              <w:right w:val="single" w:sz="4" w:space="0" w:color="000000"/>
            </w:tcBorders>
            <w:vAlign w:val="center"/>
          </w:tcPr>
          <w:p w14:paraId="38330A15" w14:textId="77777777" w:rsidR="002C6A43" w:rsidRPr="00CF73E0" w:rsidRDefault="002C6A43" w:rsidP="002C6A43">
            <w:pPr>
              <w:suppressAutoHyphens/>
              <w:autoSpaceDN w:val="0"/>
              <w:spacing w:line="360" w:lineRule="auto"/>
              <w:contextualSpacing/>
              <w:jc w:val="center"/>
              <w:rPr>
                <w:rFonts w:ascii="Arial" w:eastAsia="Times New Roman" w:hAnsi="Arial" w:cs="Arial"/>
                <w:b/>
                <w:bCs/>
                <w:sz w:val="22"/>
                <w:szCs w:val="22"/>
                <w:lang w:eastAsia="ar-SA"/>
              </w:rPr>
            </w:pPr>
            <w:r w:rsidRPr="00CF73E0">
              <w:rPr>
                <w:rFonts w:ascii="Arial" w:eastAsia="Times New Roman" w:hAnsi="Arial" w:cs="Arial"/>
                <w:b/>
                <w:bCs/>
                <w:sz w:val="22"/>
                <w:szCs w:val="22"/>
                <w:lang w:eastAsia="ar-SA"/>
              </w:rPr>
              <w:t>Valor total R$</w:t>
            </w:r>
          </w:p>
        </w:tc>
      </w:tr>
      <w:tr w:rsidR="002C6A43" w:rsidRPr="00CF73E0" w14:paraId="66E857F0" w14:textId="77777777" w:rsidTr="00820DD7">
        <w:trPr>
          <w:trHeight w:val="398"/>
          <w:jc w:val="center"/>
        </w:trPr>
        <w:tc>
          <w:tcPr>
            <w:tcW w:w="1135" w:type="dxa"/>
            <w:tcBorders>
              <w:top w:val="single" w:sz="4" w:space="0" w:color="000000"/>
              <w:left w:val="single" w:sz="4" w:space="0" w:color="000000"/>
              <w:bottom w:val="single" w:sz="4" w:space="0" w:color="000000"/>
              <w:right w:val="single" w:sz="4" w:space="0" w:color="000000"/>
            </w:tcBorders>
            <w:hideMark/>
          </w:tcPr>
          <w:p w14:paraId="12D31A90" w14:textId="77777777" w:rsidR="002C6A43" w:rsidRPr="00CF73E0" w:rsidRDefault="002C6A43" w:rsidP="002C6A43">
            <w:pPr>
              <w:suppressAutoHyphens/>
              <w:autoSpaceDN w:val="0"/>
              <w:spacing w:line="360" w:lineRule="auto"/>
              <w:contextualSpacing/>
              <w:jc w:val="both"/>
              <w:rPr>
                <w:rFonts w:ascii="Arial" w:eastAsia="Times New Roman" w:hAnsi="Arial" w:cs="Arial"/>
                <w:b/>
                <w:sz w:val="22"/>
                <w:szCs w:val="22"/>
                <w:lang w:eastAsia="ar-SA"/>
              </w:rPr>
            </w:pPr>
            <w:r w:rsidRPr="00CF73E0">
              <w:rPr>
                <w:rFonts w:ascii="Arial" w:eastAsia="Times New Roman" w:hAnsi="Arial" w:cs="Arial"/>
                <w:b/>
                <w:sz w:val="22"/>
                <w:szCs w:val="22"/>
                <w:lang w:eastAsia="ar-SA"/>
              </w:rPr>
              <w:t>01</w:t>
            </w:r>
          </w:p>
        </w:tc>
        <w:tc>
          <w:tcPr>
            <w:tcW w:w="3685" w:type="dxa"/>
            <w:tcBorders>
              <w:top w:val="single" w:sz="4" w:space="0" w:color="000000"/>
              <w:left w:val="single" w:sz="4" w:space="0" w:color="000000"/>
              <w:bottom w:val="single" w:sz="4" w:space="0" w:color="000000"/>
              <w:right w:val="single" w:sz="4" w:space="0" w:color="000000"/>
            </w:tcBorders>
          </w:tcPr>
          <w:p w14:paraId="47AECDDE" w14:textId="77777777" w:rsidR="002C6A43" w:rsidRPr="00CF73E0" w:rsidRDefault="002C6A43" w:rsidP="002C6A43">
            <w:pPr>
              <w:suppressAutoHyphens/>
              <w:autoSpaceDN w:val="0"/>
              <w:spacing w:line="360" w:lineRule="auto"/>
              <w:ind w:left="40"/>
              <w:contextualSpacing/>
              <w:jc w:val="both"/>
              <w:rPr>
                <w:rFonts w:ascii="Arial" w:eastAsia="Times New Roman" w:hAnsi="Arial" w:cs="Arial"/>
                <w:b/>
                <w:sz w:val="22"/>
                <w:szCs w:val="22"/>
                <w:lang w:eastAsia="ar-SA"/>
              </w:rPr>
            </w:pPr>
            <w:r w:rsidRPr="00CF73E0">
              <w:rPr>
                <w:rFonts w:ascii="Arial" w:eastAsia="Arial MT" w:hAnsi="Arial" w:cs="Arial"/>
                <w:sz w:val="22"/>
                <w:szCs w:val="22"/>
                <w:lang w:val="pt-PT" w:eastAsia="en-US"/>
              </w:rPr>
              <w:t>Alinhamento de direção</w:t>
            </w:r>
          </w:p>
        </w:tc>
        <w:tc>
          <w:tcPr>
            <w:tcW w:w="845" w:type="dxa"/>
            <w:tcBorders>
              <w:top w:val="single" w:sz="4" w:space="0" w:color="000000"/>
              <w:left w:val="single" w:sz="4" w:space="0" w:color="000000"/>
              <w:bottom w:val="single" w:sz="4" w:space="0" w:color="000000"/>
              <w:right w:val="single" w:sz="4" w:space="0" w:color="000000"/>
            </w:tcBorders>
          </w:tcPr>
          <w:p w14:paraId="181CA966"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r w:rsidRPr="00CF73E0">
              <w:rPr>
                <w:rFonts w:ascii="Arial" w:eastAsia="Times New Roman" w:hAnsi="Arial" w:cs="Arial"/>
                <w:b/>
                <w:sz w:val="22"/>
                <w:szCs w:val="22"/>
                <w:lang w:eastAsia="ar-SA"/>
              </w:rPr>
              <w:t>Serv.</w:t>
            </w:r>
          </w:p>
        </w:tc>
        <w:tc>
          <w:tcPr>
            <w:tcW w:w="856" w:type="dxa"/>
            <w:tcBorders>
              <w:top w:val="single" w:sz="4" w:space="0" w:color="000000"/>
              <w:left w:val="single" w:sz="4" w:space="0" w:color="000000"/>
              <w:bottom w:val="single" w:sz="4" w:space="0" w:color="000000"/>
              <w:right w:val="single" w:sz="4" w:space="0" w:color="000000"/>
            </w:tcBorders>
          </w:tcPr>
          <w:p w14:paraId="1E9B692D"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r w:rsidRPr="00CF73E0">
              <w:rPr>
                <w:rFonts w:ascii="Arial" w:eastAsia="Times New Roman" w:hAnsi="Arial" w:cs="Arial"/>
                <w:b/>
                <w:sz w:val="22"/>
                <w:szCs w:val="22"/>
                <w:lang w:eastAsia="ar-SA"/>
              </w:rPr>
              <w:t>16</w:t>
            </w:r>
          </w:p>
        </w:tc>
        <w:tc>
          <w:tcPr>
            <w:tcW w:w="1275" w:type="dxa"/>
            <w:tcBorders>
              <w:top w:val="single" w:sz="4" w:space="0" w:color="000000"/>
              <w:left w:val="single" w:sz="4" w:space="0" w:color="000000"/>
              <w:bottom w:val="single" w:sz="4" w:space="0" w:color="000000"/>
              <w:right w:val="single" w:sz="4" w:space="0" w:color="000000"/>
            </w:tcBorders>
          </w:tcPr>
          <w:p w14:paraId="4B1EA2E3"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p>
        </w:tc>
        <w:tc>
          <w:tcPr>
            <w:tcW w:w="1417" w:type="dxa"/>
            <w:tcBorders>
              <w:top w:val="single" w:sz="4" w:space="0" w:color="000000"/>
              <w:left w:val="single" w:sz="4" w:space="0" w:color="000000"/>
              <w:bottom w:val="single" w:sz="4" w:space="0" w:color="000000"/>
              <w:right w:val="single" w:sz="4" w:space="0" w:color="000000"/>
            </w:tcBorders>
          </w:tcPr>
          <w:p w14:paraId="715BB980" w14:textId="77777777" w:rsidR="002C6A43" w:rsidRPr="00CF73E0" w:rsidRDefault="002C6A43" w:rsidP="002C6A43">
            <w:pPr>
              <w:suppressAutoHyphens/>
              <w:autoSpaceDN w:val="0"/>
              <w:spacing w:line="360" w:lineRule="auto"/>
              <w:contextualSpacing/>
              <w:jc w:val="both"/>
              <w:rPr>
                <w:rFonts w:ascii="Arial" w:eastAsia="Times New Roman" w:hAnsi="Arial" w:cs="Arial"/>
                <w:b/>
                <w:sz w:val="22"/>
                <w:szCs w:val="22"/>
                <w:lang w:eastAsia="ar-SA"/>
              </w:rPr>
            </w:pPr>
          </w:p>
        </w:tc>
      </w:tr>
      <w:tr w:rsidR="002C6A43" w:rsidRPr="00CF73E0" w14:paraId="2DDF597F" w14:textId="77777777" w:rsidTr="00820DD7">
        <w:trPr>
          <w:trHeight w:val="416"/>
          <w:jc w:val="center"/>
        </w:trPr>
        <w:tc>
          <w:tcPr>
            <w:tcW w:w="1135" w:type="dxa"/>
            <w:tcBorders>
              <w:top w:val="single" w:sz="4" w:space="0" w:color="000000"/>
              <w:left w:val="single" w:sz="4" w:space="0" w:color="000000"/>
              <w:bottom w:val="single" w:sz="4" w:space="0" w:color="000000"/>
              <w:right w:val="single" w:sz="4" w:space="0" w:color="000000"/>
            </w:tcBorders>
            <w:vAlign w:val="center"/>
          </w:tcPr>
          <w:p w14:paraId="7A827683" w14:textId="77777777" w:rsidR="002C6A43" w:rsidRPr="00CF73E0" w:rsidRDefault="002C6A43" w:rsidP="002C6A43">
            <w:pPr>
              <w:suppressAutoHyphens/>
              <w:autoSpaceDN w:val="0"/>
              <w:spacing w:line="360" w:lineRule="auto"/>
              <w:contextualSpacing/>
              <w:jc w:val="both"/>
              <w:rPr>
                <w:rFonts w:ascii="Arial" w:eastAsia="Times New Roman" w:hAnsi="Arial" w:cs="Arial"/>
                <w:b/>
                <w:sz w:val="22"/>
                <w:szCs w:val="22"/>
                <w:lang w:eastAsia="ar-SA"/>
              </w:rPr>
            </w:pPr>
            <w:r w:rsidRPr="00CF73E0">
              <w:rPr>
                <w:rFonts w:ascii="Arial" w:eastAsia="Times New Roman" w:hAnsi="Arial" w:cs="Arial"/>
                <w:b/>
                <w:sz w:val="22"/>
                <w:szCs w:val="22"/>
                <w:lang w:eastAsia="ar-SA"/>
              </w:rPr>
              <w:t>02</w:t>
            </w:r>
          </w:p>
        </w:tc>
        <w:tc>
          <w:tcPr>
            <w:tcW w:w="3685" w:type="dxa"/>
            <w:tcBorders>
              <w:top w:val="single" w:sz="4" w:space="0" w:color="000000"/>
              <w:left w:val="single" w:sz="4" w:space="0" w:color="000000"/>
              <w:bottom w:val="single" w:sz="4" w:space="0" w:color="000000"/>
              <w:right w:val="single" w:sz="4" w:space="0" w:color="000000"/>
            </w:tcBorders>
          </w:tcPr>
          <w:p w14:paraId="7A09881B" w14:textId="77777777" w:rsidR="002C6A43" w:rsidRPr="00CF73E0" w:rsidRDefault="002C6A43" w:rsidP="002C6A43">
            <w:pPr>
              <w:suppressAutoHyphens/>
              <w:autoSpaceDN w:val="0"/>
              <w:spacing w:line="360" w:lineRule="auto"/>
              <w:ind w:left="40"/>
              <w:contextualSpacing/>
              <w:jc w:val="both"/>
              <w:rPr>
                <w:rFonts w:ascii="Arial" w:eastAsia="Times New Roman" w:hAnsi="Arial" w:cs="Arial"/>
                <w:b/>
                <w:sz w:val="22"/>
                <w:szCs w:val="22"/>
                <w:lang w:eastAsia="ar-SA"/>
              </w:rPr>
            </w:pPr>
            <w:r w:rsidRPr="00CF73E0">
              <w:rPr>
                <w:rFonts w:ascii="Arial" w:eastAsia="Arial MT" w:hAnsi="Arial" w:cs="Arial"/>
                <w:sz w:val="22"/>
                <w:szCs w:val="22"/>
                <w:lang w:val="pt-PT" w:eastAsia="en-US"/>
              </w:rPr>
              <w:t>Balanceamento de rodas</w:t>
            </w:r>
          </w:p>
        </w:tc>
        <w:tc>
          <w:tcPr>
            <w:tcW w:w="845" w:type="dxa"/>
            <w:tcBorders>
              <w:top w:val="single" w:sz="4" w:space="0" w:color="000000"/>
              <w:left w:val="single" w:sz="4" w:space="0" w:color="000000"/>
              <w:bottom w:val="single" w:sz="4" w:space="0" w:color="000000"/>
              <w:right w:val="single" w:sz="4" w:space="0" w:color="000000"/>
            </w:tcBorders>
            <w:vAlign w:val="center"/>
          </w:tcPr>
          <w:p w14:paraId="5AB77236"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r w:rsidRPr="00CF73E0">
              <w:rPr>
                <w:rFonts w:ascii="Arial" w:eastAsia="Times New Roman" w:hAnsi="Arial" w:cs="Arial"/>
                <w:b/>
                <w:sz w:val="22"/>
                <w:szCs w:val="22"/>
                <w:lang w:eastAsia="ar-SA"/>
              </w:rPr>
              <w:t>Serv.</w:t>
            </w:r>
          </w:p>
        </w:tc>
        <w:tc>
          <w:tcPr>
            <w:tcW w:w="856" w:type="dxa"/>
            <w:tcBorders>
              <w:top w:val="single" w:sz="4" w:space="0" w:color="000000"/>
              <w:left w:val="single" w:sz="4" w:space="0" w:color="000000"/>
              <w:bottom w:val="single" w:sz="4" w:space="0" w:color="000000"/>
              <w:right w:val="single" w:sz="4" w:space="0" w:color="000000"/>
            </w:tcBorders>
            <w:vAlign w:val="center"/>
          </w:tcPr>
          <w:p w14:paraId="4AA56BF1"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r w:rsidRPr="00CF73E0">
              <w:rPr>
                <w:rFonts w:ascii="Arial" w:eastAsia="Times New Roman" w:hAnsi="Arial" w:cs="Arial"/>
                <w:b/>
                <w:sz w:val="22"/>
                <w:szCs w:val="22"/>
                <w:lang w:eastAsia="ar-SA"/>
              </w:rPr>
              <w:t>32</w:t>
            </w:r>
          </w:p>
        </w:tc>
        <w:tc>
          <w:tcPr>
            <w:tcW w:w="1275" w:type="dxa"/>
            <w:tcBorders>
              <w:top w:val="single" w:sz="4" w:space="0" w:color="000000"/>
              <w:left w:val="single" w:sz="4" w:space="0" w:color="000000"/>
              <w:bottom w:val="single" w:sz="4" w:space="0" w:color="000000"/>
              <w:right w:val="single" w:sz="4" w:space="0" w:color="000000"/>
            </w:tcBorders>
            <w:vAlign w:val="center"/>
          </w:tcPr>
          <w:p w14:paraId="472ACCB9"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FFCBCAF"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p>
        </w:tc>
      </w:tr>
      <w:tr w:rsidR="002C6A43" w:rsidRPr="00CF73E0" w14:paraId="217218DC" w14:textId="77777777" w:rsidTr="00820DD7">
        <w:trPr>
          <w:trHeight w:val="426"/>
          <w:jc w:val="center"/>
        </w:trPr>
        <w:tc>
          <w:tcPr>
            <w:tcW w:w="1135" w:type="dxa"/>
            <w:tcBorders>
              <w:top w:val="single" w:sz="4" w:space="0" w:color="000000"/>
              <w:left w:val="single" w:sz="4" w:space="0" w:color="000000"/>
              <w:bottom w:val="single" w:sz="4" w:space="0" w:color="000000"/>
              <w:right w:val="single" w:sz="4" w:space="0" w:color="000000"/>
            </w:tcBorders>
            <w:vAlign w:val="center"/>
          </w:tcPr>
          <w:p w14:paraId="6C792165" w14:textId="77777777" w:rsidR="002C6A43" w:rsidRPr="00CF73E0" w:rsidRDefault="002C6A43" w:rsidP="002C6A43">
            <w:pPr>
              <w:suppressAutoHyphens/>
              <w:autoSpaceDN w:val="0"/>
              <w:spacing w:line="360" w:lineRule="auto"/>
              <w:contextualSpacing/>
              <w:jc w:val="both"/>
              <w:rPr>
                <w:rFonts w:ascii="Arial" w:eastAsia="Times New Roman" w:hAnsi="Arial" w:cs="Arial"/>
                <w:b/>
                <w:sz w:val="22"/>
                <w:szCs w:val="22"/>
                <w:lang w:eastAsia="ar-SA"/>
              </w:rPr>
            </w:pPr>
            <w:r w:rsidRPr="00CF73E0">
              <w:rPr>
                <w:rFonts w:ascii="Arial" w:eastAsia="Times New Roman" w:hAnsi="Arial" w:cs="Arial"/>
                <w:b/>
                <w:sz w:val="22"/>
                <w:szCs w:val="22"/>
                <w:lang w:eastAsia="ar-SA"/>
              </w:rPr>
              <w:t>03</w:t>
            </w:r>
          </w:p>
        </w:tc>
        <w:tc>
          <w:tcPr>
            <w:tcW w:w="3685" w:type="dxa"/>
            <w:tcBorders>
              <w:top w:val="single" w:sz="4" w:space="0" w:color="000000"/>
              <w:left w:val="single" w:sz="4" w:space="0" w:color="000000"/>
              <w:bottom w:val="single" w:sz="4" w:space="0" w:color="000000"/>
              <w:right w:val="single" w:sz="4" w:space="0" w:color="000000"/>
            </w:tcBorders>
          </w:tcPr>
          <w:p w14:paraId="7E030BBC" w14:textId="77777777" w:rsidR="002C6A43" w:rsidRPr="00CF73E0" w:rsidRDefault="002C6A43" w:rsidP="002C6A43">
            <w:pPr>
              <w:suppressAutoHyphens/>
              <w:autoSpaceDN w:val="0"/>
              <w:spacing w:line="360" w:lineRule="auto"/>
              <w:ind w:left="40"/>
              <w:contextualSpacing/>
              <w:jc w:val="both"/>
              <w:rPr>
                <w:rFonts w:ascii="Arial" w:eastAsia="Times New Roman" w:hAnsi="Arial" w:cs="Arial"/>
                <w:b/>
                <w:sz w:val="22"/>
                <w:szCs w:val="22"/>
                <w:lang w:eastAsia="ar-SA"/>
              </w:rPr>
            </w:pPr>
            <w:r w:rsidRPr="00CF73E0">
              <w:rPr>
                <w:rFonts w:ascii="Arial" w:eastAsia="Arial MT" w:hAnsi="Arial" w:cs="Arial"/>
                <w:sz w:val="22"/>
                <w:szCs w:val="22"/>
                <w:lang w:val="pt-PT" w:eastAsia="en-US"/>
              </w:rPr>
              <w:t>Cambagem</w:t>
            </w:r>
          </w:p>
        </w:tc>
        <w:tc>
          <w:tcPr>
            <w:tcW w:w="845" w:type="dxa"/>
            <w:tcBorders>
              <w:top w:val="single" w:sz="4" w:space="0" w:color="000000"/>
              <w:left w:val="single" w:sz="4" w:space="0" w:color="000000"/>
              <w:bottom w:val="single" w:sz="4" w:space="0" w:color="000000"/>
              <w:right w:val="single" w:sz="4" w:space="0" w:color="000000"/>
            </w:tcBorders>
            <w:vAlign w:val="center"/>
          </w:tcPr>
          <w:p w14:paraId="55E628CD"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r w:rsidRPr="00CF73E0">
              <w:rPr>
                <w:rFonts w:ascii="Arial" w:eastAsia="Times New Roman" w:hAnsi="Arial" w:cs="Arial"/>
                <w:b/>
                <w:sz w:val="22"/>
                <w:szCs w:val="22"/>
                <w:lang w:eastAsia="ar-SA"/>
              </w:rPr>
              <w:t>Serv.</w:t>
            </w:r>
          </w:p>
        </w:tc>
        <w:tc>
          <w:tcPr>
            <w:tcW w:w="856" w:type="dxa"/>
            <w:tcBorders>
              <w:top w:val="single" w:sz="4" w:space="0" w:color="000000"/>
              <w:left w:val="single" w:sz="4" w:space="0" w:color="000000"/>
              <w:bottom w:val="single" w:sz="4" w:space="0" w:color="000000"/>
              <w:right w:val="single" w:sz="4" w:space="0" w:color="000000"/>
            </w:tcBorders>
            <w:vAlign w:val="center"/>
          </w:tcPr>
          <w:p w14:paraId="79B823E6"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r w:rsidRPr="00CF73E0">
              <w:rPr>
                <w:rFonts w:ascii="Arial" w:eastAsia="Times New Roman" w:hAnsi="Arial" w:cs="Arial"/>
                <w:b/>
                <w:sz w:val="22"/>
                <w:szCs w:val="22"/>
                <w:lang w:eastAsia="ar-SA"/>
              </w:rPr>
              <w:t>4</w:t>
            </w:r>
          </w:p>
        </w:tc>
        <w:tc>
          <w:tcPr>
            <w:tcW w:w="1275" w:type="dxa"/>
            <w:tcBorders>
              <w:top w:val="single" w:sz="4" w:space="0" w:color="000000"/>
              <w:left w:val="single" w:sz="4" w:space="0" w:color="000000"/>
              <w:bottom w:val="single" w:sz="4" w:space="0" w:color="000000"/>
              <w:right w:val="single" w:sz="4" w:space="0" w:color="000000"/>
            </w:tcBorders>
            <w:vAlign w:val="center"/>
          </w:tcPr>
          <w:p w14:paraId="2846302F"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B337D8"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p>
        </w:tc>
      </w:tr>
      <w:tr w:rsidR="002C6A43" w:rsidRPr="00CF73E0" w14:paraId="24065208" w14:textId="77777777" w:rsidTr="00820DD7">
        <w:trPr>
          <w:trHeight w:val="426"/>
          <w:jc w:val="center"/>
        </w:trPr>
        <w:tc>
          <w:tcPr>
            <w:tcW w:w="1135" w:type="dxa"/>
            <w:tcBorders>
              <w:top w:val="single" w:sz="4" w:space="0" w:color="000000"/>
              <w:left w:val="single" w:sz="4" w:space="0" w:color="000000"/>
              <w:bottom w:val="single" w:sz="4" w:space="0" w:color="000000"/>
              <w:right w:val="single" w:sz="4" w:space="0" w:color="000000"/>
            </w:tcBorders>
            <w:vAlign w:val="center"/>
          </w:tcPr>
          <w:p w14:paraId="31307D06" w14:textId="77777777" w:rsidR="002C6A43" w:rsidRPr="00CF73E0" w:rsidRDefault="002C6A43" w:rsidP="002C6A43">
            <w:pPr>
              <w:suppressAutoHyphens/>
              <w:autoSpaceDN w:val="0"/>
              <w:spacing w:line="360" w:lineRule="auto"/>
              <w:contextualSpacing/>
              <w:jc w:val="both"/>
              <w:rPr>
                <w:rFonts w:ascii="Arial" w:eastAsia="Times New Roman" w:hAnsi="Arial" w:cs="Arial"/>
                <w:b/>
                <w:sz w:val="22"/>
                <w:szCs w:val="22"/>
                <w:lang w:eastAsia="ar-SA"/>
              </w:rPr>
            </w:pPr>
            <w:r w:rsidRPr="00CF73E0">
              <w:rPr>
                <w:rFonts w:ascii="Arial" w:eastAsia="Times New Roman" w:hAnsi="Arial" w:cs="Arial"/>
                <w:b/>
                <w:sz w:val="22"/>
                <w:szCs w:val="22"/>
                <w:lang w:eastAsia="ar-SA"/>
              </w:rPr>
              <w:t>04</w:t>
            </w:r>
          </w:p>
        </w:tc>
        <w:tc>
          <w:tcPr>
            <w:tcW w:w="3685" w:type="dxa"/>
            <w:tcBorders>
              <w:top w:val="single" w:sz="4" w:space="0" w:color="000000"/>
              <w:left w:val="single" w:sz="4" w:space="0" w:color="000000"/>
              <w:bottom w:val="single" w:sz="4" w:space="0" w:color="000000"/>
              <w:right w:val="single" w:sz="4" w:space="0" w:color="000000"/>
            </w:tcBorders>
          </w:tcPr>
          <w:p w14:paraId="2C392580" w14:textId="77777777" w:rsidR="002C6A43" w:rsidRPr="00CF73E0" w:rsidRDefault="002C6A43" w:rsidP="002C6A43">
            <w:pPr>
              <w:suppressAutoHyphens/>
              <w:autoSpaceDN w:val="0"/>
              <w:spacing w:line="360" w:lineRule="auto"/>
              <w:ind w:left="40"/>
              <w:contextualSpacing/>
              <w:jc w:val="both"/>
              <w:rPr>
                <w:rFonts w:ascii="Arial" w:eastAsia="Times New Roman" w:hAnsi="Arial" w:cs="Arial"/>
                <w:b/>
                <w:sz w:val="22"/>
                <w:szCs w:val="22"/>
                <w:lang w:eastAsia="ar-SA"/>
              </w:rPr>
            </w:pPr>
            <w:r w:rsidRPr="00CF73E0">
              <w:rPr>
                <w:rFonts w:ascii="Arial" w:eastAsia="Arial MT" w:hAnsi="Arial" w:cs="Arial"/>
                <w:sz w:val="22"/>
                <w:szCs w:val="22"/>
                <w:lang w:val="pt-PT" w:eastAsia="en-US"/>
              </w:rPr>
              <w:t>Conserto de pneu (reparo interno)</w:t>
            </w:r>
          </w:p>
        </w:tc>
        <w:tc>
          <w:tcPr>
            <w:tcW w:w="845" w:type="dxa"/>
            <w:tcBorders>
              <w:top w:val="single" w:sz="4" w:space="0" w:color="000000"/>
              <w:left w:val="single" w:sz="4" w:space="0" w:color="000000"/>
              <w:bottom w:val="single" w:sz="4" w:space="0" w:color="000000"/>
              <w:right w:val="single" w:sz="4" w:space="0" w:color="000000"/>
            </w:tcBorders>
            <w:vAlign w:val="center"/>
          </w:tcPr>
          <w:p w14:paraId="27605C92"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r w:rsidRPr="00CF73E0">
              <w:rPr>
                <w:rFonts w:ascii="Arial" w:eastAsia="Times New Roman" w:hAnsi="Arial" w:cs="Arial"/>
                <w:b/>
                <w:sz w:val="22"/>
                <w:szCs w:val="22"/>
                <w:lang w:eastAsia="ar-SA"/>
              </w:rPr>
              <w:t>Serv.</w:t>
            </w:r>
          </w:p>
        </w:tc>
        <w:tc>
          <w:tcPr>
            <w:tcW w:w="856" w:type="dxa"/>
            <w:tcBorders>
              <w:top w:val="single" w:sz="4" w:space="0" w:color="000000"/>
              <w:left w:val="single" w:sz="4" w:space="0" w:color="000000"/>
              <w:bottom w:val="single" w:sz="4" w:space="0" w:color="000000"/>
              <w:right w:val="single" w:sz="4" w:space="0" w:color="000000"/>
            </w:tcBorders>
            <w:vAlign w:val="center"/>
          </w:tcPr>
          <w:p w14:paraId="36CC01F0"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r w:rsidRPr="00CF73E0">
              <w:rPr>
                <w:rFonts w:ascii="Arial" w:eastAsia="Times New Roman" w:hAnsi="Arial" w:cs="Arial"/>
                <w:b/>
                <w:sz w:val="22"/>
                <w:szCs w:val="22"/>
                <w:lang w:eastAsia="ar-SA"/>
              </w:rPr>
              <w:t>16</w:t>
            </w:r>
          </w:p>
        </w:tc>
        <w:tc>
          <w:tcPr>
            <w:tcW w:w="1275" w:type="dxa"/>
            <w:tcBorders>
              <w:top w:val="single" w:sz="4" w:space="0" w:color="000000"/>
              <w:left w:val="single" w:sz="4" w:space="0" w:color="000000"/>
              <w:bottom w:val="single" w:sz="4" w:space="0" w:color="000000"/>
              <w:right w:val="single" w:sz="4" w:space="0" w:color="000000"/>
            </w:tcBorders>
            <w:vAlign w:val="center"/>
          </w:tcPr>
          <w:p w14:paraId="4B73372B"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E184470"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p>
        </w:tc>
      </w:tr>
      <w:tr w:rsidR="002C6A43" w:rsidRPr="00CF73E0" w14:paraId="0DFC682C" w14:textId="77777777" w:rsidTr="00820DD7">
        <w:trPr>
          <w:trHeight w:val="262"/>
          <w:jc w:val="center"/>
        </w:trPr>
        <w:tc>
          <w:tcPr>
            <w:tcW w:w="1135" w:type="dxa"/>
            <w:tcBorders>
              <w:top w:val="single" w:sz="4" w:space="0" w:color="000000"/>
              <w:left w:val="single" w:sz="4" w:space="0" w:color="000000"/>
              <w:bottom w:val="single" w:sz="4" w:space="0" w:color="000000"/>
              <w:right w:val="single" w:sz="4" w:space="0" w:color="000000"/>
            </w:tcBorders>
            <w:vAlign w:val="center"/>
          </w:tcPr>
          <w:p w14:paraId="2185D27A" w14:textId="77777777" w:rsidR="002C6A43" w:rsidRPr="00CF73E0" w:rsidRDefault="002C6A43" w:rsidP="002C6A43">
            <w:pPr>
              <w:suppressAutoHyphens/>
              <w:autoSpaceDN w:val="0"/>
              <w:spacing w:line="360" w:lineRule="auto"/>
              <w:contextualSpacing/>
              <w:jc w:val="both"/>
              <w:rPr>
                <w:rFonts w:ascii="Arial" w:eastAsia="Times New Roman" w:hAnsi="Arial" w:cs="Arial"/>
                <w:b/>
                <w:sz w:val="22"/>
                <w:szCs w:val="22"/>
                <w:lang w:eastAsia="ar-SA"/>
              </w:rPr>
            </w:pPr>
            <w:r w:rsidRPr="00CF73E0">
              <w:rPr>
                <w:rFonts w:ascii="Arial" w:eastAsia="Times New Roman" w:hAnsi="Arial" w:cs="Arial"/>
                <w:b/>
                <w:sz w:val="22"/>
                <w:szCs w:val="22"/>
                <w:lang w:eastAsia="ar-SA"/>
              </w:rPr>
              <w:t>05</w:t>
            </w:r>
          </w:p>
        </w:tc>
        <w:tc>
          <w:tcPr>
            <w:tcW w:w="3685" w:type="dxa"/>
            <w:tcBorders>
              <w:top w:val="single" w:sz="4" w:space="0" w:color="000000"/>
              <w:left w:val="single" w:sz="4" w:space="0" w:color="000000"/>
              <w:bottom w:val="single" w:sz="4" w:space="0" w:color="000000"/>
              <w:right w:val="single" w:sz="4" w:space="0" w:color="000000"/>
            </w:tcBorders>
          </w:tcPr>
          <w:p w14:paraId="25E8566F" w14:textId="77777777" w:rsidR="002C6A43" w:rsidRPr="00CF73E0" w:rsidRDefault="002C6A43" w:rsidP="002C6A43">
            <w:pPr>
              <w:suppressAutoHyphens/>
              <w:autoSpaceDN w:val="0"/>
              <w:spacing w:line="360" w:lineRule="auto"/>
              <w:ind w:left="40"/>
              <w:contextualSpacing/>
              <w:jc w:val="both"/>
              <w:rPr>
                <w:rFonts w:ascii="Arial" w:eastAsia="Times New Roman" w:hAnsi="Arial" w:cs="Arial"/>
                <w:b/>
                <w:sz w:val="22"/>
                <w:szCs w:val="22"/>
                <w:lang w:eastAsia="ar-SA"/>
              </w:rPr>
            </w:pPr>
            <w:r w:rsidRPr="00CF73E0">
              <w:rPr>
                <w:rFonts w:ascii="Arial" w:eastAsia="Arial MT" w:hAnsi="Arial" w:cs="Arial"/>
                <w:sz w:val="22"/>
                <w:szCs w:val="22"/>
                <w:lang w:val="pt-PT" w:eastAsia="en-US"/>
              </w:rPr>
              <w:t>Rodízio de pneus</w:t>
            </w:r>
          </w:p>
        </w:tc>
        <w:tc>
          <w:tcPr>
            <w:tcW w:w="845" w:type="dxa"/>
            <w:tcBorders>
              <w:top w:val="single" w:sz="4" w:space="0" w:color="000000"/>
              <w:left w:val="single" w:sz="4" w:space="0" w:color="000000"/>
              <w:bottom w:val="single" w:sz="4" w:space="0" w:color="000000"/>
              <w:right w:val="single" w:sz="4" w:space="0" w:color="000000"/>
            </w:tcBorders>
            <w:vAlign w:val="center"/>
          </w:tcPr>
          <w:p w14:paraId="5D489812"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r w:rsidRPr="00CF73E0">
              <w:rPr>
                <w:rFonts w:ascii="Arial" w:eastAsia="Times New Roman" w:hAnsi="Arial" w:cs="Arial"/>
                <w:b/>
                <w:sz w:val="22"/>
                <w:szCs w:val="22"/>
                <w:lang w:eastAsia="ar-SA"/>
              </w:rPr>
              <w:t>Serv.</w:t>
            </w:r>
          </w:p>
        </w:tc>
        <w:tc>
          <w:tcPr>
            <w:tcW w:w="856" w:type="dxa"/>
            <w:tcBorders>
              <w:top w:val="single" w:sz="4" w:space="0" w:color="000000"/>
              <w:left w:val="single" w:sz="4" w:space="0" w:color="000000"/>
              <w:bottom w:val="single" w:sz="4" w:space="0" w:color="000000"/>
              <w:right w:val="single" w:sz="4" w:space="0" w:color="000000"/>
            </w:tcBorders>
            <w:vAlign w:val="center"/>
          </w:tcPr>
          <w:p w14:paraId="44FEC9C6"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r w:rsidRPr="00CF73E0">
              <w:rPr>
                <w:rFonts w:ascii="Arial" w:eastAsia="Times New Roman" w:hAnsi="Arial" w:cs="Arial"/>
                <w:b/>
                <w:sz w:val="22"/>
                <w:szCs w:val="22"/>
                <w:lang w:eastAsia="ar-SA"/>
              </w:rPr>
              <w:t>8</w:t>
            </w:r>
          </w:p>
        </w:tc>
        <w:tc>
          <w:tcPr>
            <w:tcW w:w="1275" w:type="dxa"/>
            <w:tcBorders>
              <w:top w:val="single" w:sz="4" w:space="0" w:color="000000"/>
              <w:left w:val="single" w:sz="4" w:space="0" w:color="000000"/>
              <w:bottom w:val="single" w:sz="4" w:space="0" w:color="000000"/>
              <w:right w:val="single" w:sz="4" w:space="0" w:color="000000"/>
            </w:tcBorders>
            <w:vAlign w:val="center"/>
          </w:tcPr>
          <w:p w14:paraId="7D8F8598"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605222A"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p>
        </w:tc>
      </w:tr>
      <w:tr w:rsidR="002C6A43" w:rsidRPr="00CF73E0" w14:paraId="3FA29F10" w14:textId="77777777" w:rsidTr="00820DD7">
        <w:trPr>
          <w:trHeight w:val="296"/>
          <w:jc w:val="center"/>
        </w:trPr>
        <w:tc>
          <w:tcPr>
            <w:tcW w:w="1135" w:type="dxa"/>
            <w:tcBorders>
              <w:top w:val="single" w:sz="4" w:space="0" w:color="000000"/>
              <w:left w:val="single" w:sz="4" w:space="0" w:color="000000"/>
              <w:bottom w:val="single" w:sz="4" w:space="0" w:color="000000"/>
              <w:right w:val="single" w:sz="4" w:space="0" w:color="000000"/>
            </w:tcBorders>
            <w:vAlign w:val="center"/>
          </w:tcPr>
          <w:p w14:paraId="27351B54" w14:textId="77777777" w:rsidR="002C6A43" w:rsidRPr="00CF73E0" w:rsidRDefault="002C6A43" w:rsidP="002C6A43">
            <w:pPr>
              <w:suppressAutoHyphens/>
              <w:autoSpaceDN w:val="0"/>
              <w:spacing w:line="360" w:lineRule="auto"/>
              <w:contextualSpacing/>
              <w:jc w:val="both"/>
              <w:rPr>
                <w:rFonts w:ascii="Arial" w:eastAsia="Times New Roman" w:hAnsi="Arial" w:cs="Arial"/>
                <w:b/>
                <w:sz w:val="22"/>
                <w:szCs w:val="22"/>
                <w:lang w:eastAsia="ar-SA"/>
              </w:rPr>
            </w:pPr>
            <w:r w:rsidRPr="00CF73E0">
              <w:rPr>
                <w:rFonts w:ascii="Arial" w:eastAsia="Times New Roman" w:hAnsi="Arial" w:cs="Arial"/>
                <w:b/>
                <w:sz w:val="22"/>
                <w:szCs w:val="22"/>
                <w:lang w:eastAsia="ar-SA"/>
              </w:rPr>
              <w:t>06</w:t>
            </w:r>
          </w:p>
        </w:tc>
        <w:tc>
          <w:tcPr>
            <w:tcW w:w="3685" w:type="dxa"/>
            <w:tcBorders>
              <w:top w:val="single" w:sz="4" w:space="0" w:color="000000"/>
              <w:left w:val="single" w:sz="4" w:space="0" w:color="000000"/>
              <w:bottom w:val="single" w:sz="4" w:space="0" w:color="000000"/>
              <w:right w:val="single" w:sz="4" w:space="0" w:color="000000"/>
            </w:tcBorders>
          </w:tcPr>
          <w:p w14:paraId="3B6639F6" w14:textId="77777777" w:rsidR="002C6A43" w:rsidRPr="00CF73E0" w:rsidRDefault="002C6A43" w:rsidP="002C6A43">
            <w:pPr>
              <w:suppressAutoHyphens/>
              <w:autoSpaceDN w:val="0"/>
              <w:spacing w:line="360" w:lineRule="auto"/>
              <w:ind w:left="40"/>
              <w:contextualSpacing/>
              <w:jc w:val="both"/>
              <w:rPr>
                <w:rFonts w:ascii="Arial" w:eastAsia="Times New Roman" w:hAnsi="Arial" w:cs="Arial"/>
                <w:b/>
                <w:sz w:val="22"/>
                <w:szCs w:val="22"/>
                <w:lang w:eastAsia="ar-SA"/>
              </w:rPr>
            </w:pPr>
            <w:r w:rsidRPr="00CF73E0">
              <w:rPr>
                <w:rFonts w:ascii="Arial" w:eastAsia="Arial MT" w:hAnsi="Arial" w:cs="Arial"/>
                <w:sz w:val="22"/>
                <w:szCs w:val="22"/>
                <w:lang w:val="pt-PT" w:eastAsia="en-US"/>
              </w:rPr>
              <w:t>Substituição de válvulas (bicos)</w:t>
            </w:r>
          </w:p>
        </w:tc>
        <w:tc>
          <w:tcPr>
            <w:tcW w:w="845" w:type="dxa"/>
            <w:tcBorders>
              <w:top w:val="single" w:sz="4" w:space="0" w:color="000000"/>
              <w:left w:val="single" w:sz="4" w:space="0" w:color="000000"/>
              <w:bottom w:val="single" w:sz="4" w:space="0" w:color="000000"/>
              <w:right w:val="single" w:sz="4" w:space="0" w:color="000000"/>
            </w:tcBorders>
            <w:vAlign w:val="center"/>
          </w:tcPr>
          <w:p w14:paraId="5BCA610A"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r w:rsidRPr="00CF73E0">
              <w:rPr>
                <w:rFonts w:ascii="Arial" w:eastAsia="Times New Roman" w:hAnsi="Arial" w:cs="Arial"/>
                <w:b/>
                <w:sz w:val="22"/>
                <w:szCs w:val="22"/>
                <w:lang w:eastAsia="ar-SA"/>
              </w:rPr>
              <w:t>Serv.</w:t>
            </w:r>
          </w:p>
        </w:tc>
        <w:tc>
          <w:tcPr>
            <w:tcW w:w="856" w:type="dxa"/>
            <w:tcBorders>
              <w:top w:val="single" w:sz="4" w:space="0" w:color="000000"/>
              <w:left w:val="single" w:sz="4" w:space="0" w:color="000000"/>
              <w:bottom w:val="single" w:sz="4" w:space="0" w:color="000000"/>
              <w:right w:val="single" w:sz="4" w:space="0" w:color="000000"/>
            </w:tcBorders>
            <w:vAlign w:val="center"/>
          </w:tcPr>
          <w:p w14:paraId="7DF9B231"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r w:rsidRPr="00CF73E0">
              <w:rPr>
                <w:rFonts w:ascii="Arial" w:eastAsia="Times New Roman" w:hAnsi="Arial" w:cs="Arial"/>
                <w:b/>
                <w:sz w:val="22"/>
                <w:szCs w:val="22"/>
                <w:lang w:eastAsia="ar-SA"/>
              </w:rPr>
              <w:t>32</w:t>
            </w:r>
          </w:p>
        </w:tc>
        <w:tc>
          <w:tcPr>
            <w:tcW w:w="1275" w:type="dxa"/>
            <w:tcBorders>
              <w:top w:val="single" w:sz="4" w:space="0" w:color="000000"/>
              <w:left w:val="single" w:sz="4" w:space="0" w:color="000000"/>
              <w:bottom w:val="single" w:sz="4" w:space="0" w:color="000000"/>
              <w:right w:val="single" w:sz="4" w:space="0" w:color="000000"/>
            </w:tcBorders>
            <w:vAlign w:val="center"/>
          </w:tcPr>
          <w:p w14:paraId="6F3601C7"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5EF126D"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p>
        </w:tc>
      </w:tr>
      <w:tr w:rsidR="002C6A43" w:rsidRPr="00CF73E0" w14:paraId="439C136A" w14:textId="77777777" w:rsidTr="00820DD7">
        <w:trPr>
          <w:trHeight w:val="415"/>
          <w:jc w:val="center"/>
        </w:trPr>
        <w:tc>
          <w:tcPr>
            <w:tcW w:w="7796" w:type="dxa"/>
            <w:gridSpan w:val="5"/>
            <w:tcBorders>
              <w:top w:val="single" w:sz="4" w:space="0" w:color="000000"/>
              <w:left w:val="single" w:sz="4" w:space="0" w:color="000000"/>
              <w:bottom w:val="single" w:sz="4" w:space="0" w:color="000000"/>
              <w:right w:val="single" w:sz="4" w:space="0" w:color="000000"/>
            </w:tcBorders>
            <w:vAlign w:val="center"/>
          </w:tcPr>
          <w:p w14:paraId="5CBCFCE1" w14:textId="77777777" w:rsidR="002C6A43" w:rsidRPr="00CF73E0" w:rsidRDefault="002C6A43" w:rsidP="002C6A43">
            <w:pPr>
              <w:keepNext/>
              <w:suppressAutoHyphens/>
              <w:autoSpaceDN w:val="0"/>
              <w:spacing w:line="360" w:lineRule="auto"/>
              <w:contextualSpacing/>
              <w:jc w:val="right"/>
              <w:outlineLvl w:val="4"/>
              <w:rPr>
                <w:rFonts w:ascii="Arial" w:eastAsia="Times New Roman" w:hAnsi="Arial" w:cs="Arial"/>
                <w:b/>
                <w:sz w:val="22"/>
                <w:szCs w:val="22"/>
                <w:lang w:eastAsia="ar-SA"/>
              </w:rPr>
            </w:pPr>
            <w:r w:rsidRPr="00CF73E0">
              <w:rPr>
                <w:rFonts w:ascii="Arial" w:eastAsia="Times New Roman" w:hAnsi="Arial" w:cs="Arial"/>
                <w:b/>
                <w:sz w:val="22"/>
                <w:szCs w:val="22"/>
                <w:lang w:eastAsia="ar-SA"/>
              </w:rPr>
              <w:t>Valor Global R$</w:t>
            </w:r>
          </w:p>
        </w:tc>
        <w:tc>
          <w:tcPr>
            <w:tcW w:w="1417" w:type="dxa"/>
            <w:tcBorders>
              <w:top w:val="single" w:sz="4" w:space="0" w:color="000000"/>
              <w:left w:val="single" w:sz="4" w:space="0" w:color="000000"/>
              <w:bottom w:val="single" w:sz="4" w:space="0" w:color="000000"/>
              <w:right w:val="single" w:sz="4" w:space="0" w:color="000000"/>
            </w:tcBorders>
            <w:vAlign w:val="center"/>
          </w:tcPr>
          <w:p w14:paraId="593E3C4C" w14:textId="77777777" w:rsidR="002C6A43" w:rsidRPr="00CF73E0" w:rsidRDefault="002C6A43" w:rsidP="002C6A43">
            <w:pPr>
              <w:suppressAutoHyphens/>
              <w:autoSpaceDN w:val="0"/>
              <w:spacing w:line="360" w:lineRule="auto"/>
              <w:contextualSpacing/>
              <w:jc w:val="center"/>
              <w:rPr>
                <w:rFonts w:ascii="Arial" w:eastAsia="Times New Roman" w:hAnsi="Arial" w:cs="Arial"/>
                <w:b/>
                <w:sz w:val="22"/>
                <w:szCs w:val="22"/>
                <w:lang w:eastAsia="ar-SA"/>
              </w:rPr>
            </w:pPr>
          </w:p>
        </w:tc>
      </w:tr>
    </w:tbl>
    <w:p w14:paraId="182A19E5" w14:textId="68039DF0" w:rsidR="00DC41DD" w:rsidRPr="00CF73E0" w:rsidRDefault="00550D26" w:rsidP="00FB09D6">
      <w:pPr>
        <w:pStyle w:val="Nivel2"/>
        <w:numPr>
          <w:ilvl w:val="0"/>
          <w:numId w:val="0"/>
        </w:numPr>
        <w:spacing w:line="360" w:lineRule="auto"/>
        <w:contextualSpacing/>
        <w:rPr>
          <w:sz w:val="22"/>
          <w:szCs w:val="22"/>
        </w:rPr>
      </w:pPr>
      <w:r w:rsidRPr="00CF73E0">
        <w:rPr>
          <w:sz w:val="22"/>
          <w:szCs w:val="22"/>
        </w:rPr>
        <w:t xml:space="preserve">1.3. </w:t>
      </w:r>
      <w:r w:rsidR="00DC41DD" w:rsidRPr="00CF73E0">
        <w:rPr>
          <w:sz w:val="22"/>
          <w:szCs w:val="22"/>
        </w:rPr>
        <w:t>Vinculam esta contratação, independentemente de transcrição:</w:t>
      </w:r>
    </w:p>
    <w:p w14:paraId="65170E85" w14:textId="77777777" w:rsidR="004C7865" w:rsidRPr="00CF73E0" w:rsidRDefault="004C7865" w:rsidP="00FB09D6">
      <w:pPr>
        <w:pStyle w:val="Nivel3"/>
        <w:numPr>
          <w:ilvl w:val="2"/>
          <w:numId w:val="13"/>
        </w:numPr>
        <w:spacing w:line="360" w:lineRule="auto"/>
        <w:ind w:left="567" w:firstLine="0"/>
        <w:contextualSpacing/>
        <w:rPr>
          <w:sz w:val="22"/>
          <w:szCs w:val="22"/>
        </w:rPr>
      </w:pPr>
      <w:r w:rsidRPr="00CF73E0">
        <w:rPr>
          <w:sz w:val="22"/>
          <w:szCs w:val="22"/>
        </w:rPr>
        <w:t>O Termo de Referência;</w:t>
      </w:r>
    </w:p>
    <w:p w14:paraId="4094FB27" w14:textId="4A978576" w:rsidR="004C7865" w:rsidRPr="00CF73E0" w:rsidRDefault="004C7865" w:rsidP="00FB09D6">
      <w:pPr>
        <w:pStyle w:val="Nivel3"/>
        <w:numPr>
          <w:ilvl w:val="2"/>
          <w:numId w:val="13"/>
        </w:numPr>
        <w:spacing w:line="360" w:lineRule="auto"/>
        <w:ind w:left="567" w:firstLine="0"/>
        <w:contextualSpacing/>
        <w:rPr>
          <w:sz w:val="22"/>
          <w:szCs w:val="22"/>
        </w:rPr>
      </w:pPr>
      <w:r w:rsidRPr="00CF73E0">
        <w:rPr>
          <w:sz w:val="22"/>
          <w:szCs w:val="22"/>
        </w:rPr>
        <w:t>A Autorização de Contratação Direta;</w:t>
      </w:r>
    </w:p>
    <w:p w14:paraId="2E73E428" w14:textId="77777777" w:rsidR="004C7865" w:rsidRPr="00CF73E0" w:rsidRDefault="004C7865" w:rsidP="00FB09D6">
      <w:pPr>
        <w:pStyle w:val="Nivel3"/>
        <w:numPr>
          <w:ilvl w:val="2"/>
          <w:numId w:val="13"/>
        </w:numPr>
        <w:spacing w:line="360" w:lineRule="auto"/>
        <w:ind w:left="567" w:firstLine="0"/>
        <w:contextualSpacing/>
        <w:rPr>
          <w:sz w:val="22"/>
          <w:szCs w:val="22"/>
        </w:rPr>
      </w:pPr>
      <w:r w:rsidRPr="00CF73E0">
        <w:rPr>
          <w:sz w:val="22"/>
          <w:szCs w:val="22"/>
        </w:rPr>
        <w:t>A Proposta do contratado; e</w:t>
      </w:r>
    </w:p>
    <w:p w14:paraId="3C347F97" w14:textId="230B5A03" w:rsidR="004C7865" w:rsidRPr="00CF73E0" w:rsidRDefault="004C7865" w:rsidP="00FB09D6">
      <w:pPr>
        <w:pStyle w:val="Nivel3"/>
        <w:numPr>
          <w:ilvl w:val="2"/>
          <w:numId w:val="13"/>
        </w:numPr>
        <w:spacing w:line="360" w:lineRule="auto"/>
        <w:ind w:left="567" w:firstLine="0"/>
        <w:contextualSpacing/>
        <w:rPr>
          <w:sz w:val="22"/>
          <w:szCs w:val="22"/>
        </w:rPr>
      </w:pPr>
      <w:r w:rsidRPr="00CF73E0">
        <w:rPr>
          <w:sz w:val="22"/>
          <w:szCs w:val="22"/>
        </w:rPr>
        <w:t>Eventuais anexos dos documentos supracitados.</w:t>
      </w:r>
    </w:p>
    <w:p w14:paraId="27D7B84C" w14:textId="18A1757C" w:rsidR="00DC41DD" w:rsidRPr="00CF73E0" w:rsidRDefault="00DC41DD" w:rsidP="00CF73E0">
      <w:pPr>
        <w:pStyle w:val="Nivel01"/>
        <w:numPr>
          <w:ilvl w:val="0"/>
          <w:numId w:val="0"/>
        </w:numPr>
        <w:spacing w:line="360" w:lineRule="auto"/>
        <w:contextualSpacing/>
        <w:rPr>
          <w:color w:val="FFFFFF" w:themeColor="background1"/>
          <w:sz w:val="22"/>
          <w:szCs w:val="22"/>
        </w:rPr>
      </w:pPr>
      <w:r w:rsidRPr="00CF73E0">
        <w:rPr>
          <w:sz w:val="22"/>
          <w:szCs w:val="22"/>
        </w:rPr>
        <w:t>CLÁUSULA SEGUNDA – VIGÊNCIA E PRORROGAÇÃO</w:t>
      </w:r>
    </w:p>
    <w:p w14:paraId="48CF9F27" w14:textId="77777777" w:rsidR="00CF73E0" w:rsidRPr="00CF73E0" w:rsidRDefault="00CF73E0" w:rsidP="00CF73E0">
      <w:pPr>
        <w:pStyle w:val="PargrafodaLista"/>
        <w:keepNext/>
        <w:keepLines/>
        <w:numPr>
          <w:ilvl w:val="0"/>
          <w:numId w:val="1"/>
        </w:numPr>
        <w:tabs>
          <w:tab w:val="left" w:pos="567"/>
        </w:tabs>
        <w:spacing w:before="240" w:line="360" w:lineRule="auto"/>
        <w:jc w:val="both"/>
        <w:outlineLvl w:val="0"/>
        <w:rPr>
          <w:rFonts w:ascii="Arial" w:eastAsiaTheme="majorEastAsia" w:hAnsi="Arial" w:cs="Arial"/>
          <w:b/>
          <w:bCs/>
          <w:vanish/>
          <w:sz w:val="22"/>
          <w:szCs w:val="22"/>
        </w:rPr>
      </w:pPr>
    </w:p>
    <w:p w14:paraId="4B8820F3" w14:textId="77777777" w:rsidR="00CF73E0" w:rsidRPr="00CF73E0" w:rsidRDefault="00CF73E0" w:rsidP="00CF73E0">
      <w:pPr>
        <w:pStyle w:val="PargrafodaLista"/>
        <w:keepNext/>
        <w:keepLines/>
        <w:numPr>
          <w:ilvl w:val="0"/>
          <w:numId w:val="1"/>
        </w:numPr>
        <w:tabs>
          <w:tab w:val="left" w:pos="567"/>
        </w:tabs>
        <w:spacing w:before="240" w:line="360" w:lineRule="auto"/>
        <w:jc w:val="both"/>
        <w:outlineLvl w:val="0"/>
        <w:rPr>
          <w:rFonts w:ascii="Arial" w:eastAsiaTheme="majorEastAsia" w:hAnsi="Arial" w:cs="Arial"/>
          <w:b/>
          <w:bCs/>
          <w:vanish/>
          <w:sz w:val="22"/>
          <w:szCs w:val="22"/>
        </w:rPr>
      </w:pPr>
    </w:p>
    <w:p w14:paraId="42E4ED91" w14:textId="6019741B" w:rsidR="00DC41DD" w:rsidRPr="00CF73E0" w:rsidRDefault="00DC41DD" w:rsidP="00CF73E0">
      <w:pPr>
        <w:pStyle w:val="Nivel2"/>
        <w:spacing w:line="360" w:lineRule="auto"/>
        <w:ind w:left="0" w:firstLine="0"/>
        <w:contextualSpacing/>
        <w:rPr>
          <w:sz w:val="22"/>
          <w:szCs w:val="22"/>
        </w:rPr>
      </w:pPr>
      <w:r w:rsidRPr="00CF73E0">
        <w:rPr>
          <w:sz w:val="22"/>
          <w:szCs w:val="22"/>
        </w:rPr>
        <w:t xml:space="preserve">O prazo de vigência da contratação é de </w:t>
      </w:r>
      <w:r w:rsidR="00374D04" w:rsidRPr="00CF73E0">
        <w:rPr>
          <w:sz w:val="22"/>
          <w:szCs w:val="22"/>
        </w:rPr>
        <w:t>12</w:t>
      </w:r>
      <w:r w:rsidR="0000343A" w:rsidRPr="00CF73E0">
        <w:rPr>
          <w:sz w:val="22"/>
          <w:szCs w:val="22"/>
        </w:rPr>
        <w:t xml:space="preserve"> (</w:t>
      </w:r>
      <w:r w:rsidR="00374D04" w:rsidRPr="00CF73E0">
        <w:rPr>
          <w:sz w:val="22"/>
          <w:szCs w:val="22"/>
        </w:rPr>
        <w:t>doze</w:t>
      </w:r>
      <w:r w:rsidR="0000343A" w:rsidRPr="00CF73E0">
        <w:rPr>
          <w:sz w:val="22"/>
          <w:szCs w:val="22"/>
        </w:rPr>
        <w:t>)</w:t>
      </w:r>
      <w:r w:rsidR="004C7865" w:rsidRPr="00CF73E0">
        <w:rPr>
          <w:sz w:val="22"/>
          <w:szCs w:val="22"/>
        </w:rPr>
        <w:t xml:space="preserve"> </w:t>
      </w:r>
      <w:r w:rsidR="0066156C" w:rsidRPr="00CF73E0">
        <w:rPr>
          <w:sz w:val="22"/>
          <w:szCs w:val="22"/>
        </w:rPr>
        <w:t>meses</w:t>
      </w:r>
      <w:r w:rsidR="0000343A" w:rsidRPr="00CF73E0">
        <w:rPr>
          <w:sz w:val="22"/>
          <w:szCs w:val="22"/>
        </w:rPr>
        <w:t>, contados da publicação no sítio Oficial - PNCP</w:t>
      </w:r>
      <w:r w:rsidRPr="00CF73E0">
        <w:rPr>
          <w:sz w:val="22"/>
          <w:szCs w:val="22"/>
        </w:rPr>
        <w:t xml:space="preserve">, </w:t>
      </w:r>
      <w:r w:rsidR="00374D04" w:rsidRPr="00CF73E0">
        <w:rPr>
          <w:sz w:val="22"/>
          <w:szCs w:val="22"/>
        </w:rPr>
        <w:t>prorrogáveis</w:t>
      </w:r>
      <w:r w:rsidR="003B2E93" w:rsidRPr="00CF73E0">
        <w:rPr>
          <w:sz w:val="22"/>
          <w:szCs w:val="22"/>
        </w:rPr>
        <w:t xml:space="preserve"> na forma do</w:t>
      </w:r>
      <w:r w:rsidR="002C6A43" w:rsidRPr="00CF73E0">
        <w:rPr>
          <w:sz w:val="22"/>
          <w:szCs w:val="22"/>
        </w:rPr>
        <w:t>s</w:t>
      </w:r>
      <w:r w:rsidR="003B2E93" w:rsidRPr="00CF73E0">
        <w:rPr>
          <w:sz w:val="22"/>
          <w:szCs w:val="22"/>
        </w:rPr>
        <w:t xml:space="preserve"> artigo</w:t>
      </w:r>
      <w:r w:rsidR="002C6A43" w:rsidRPr="00CF73E0">
        <w:rPr>
          <w:sz w:val="22"/>
          <w:szCs w:val="22"/>
        </w:rPr>
        <w:t xml:space="preserve">s 106 e </w:t>
      </w:r>
      <w:r w:rsidR="003B2E93" w:rsidRPr="00CF73E0">
        <w:rPr>
          <w:sz w:val="22"/>
          <w:szCs w:val="22"/>
        </w:rPr>
        <w:t>10</w:t>
      </w:r>
      <w:r w:rsidR="0066156C" w:rsidRPr="00CF73E0">
        <w:rPr>
          <w:sz w:val="22"/>
          <w:szCs w:val="22"/>
        </w:rPr>
        <w:t>7</w:t>
      </w:r>
      <w:r w:rsidR="003B2E93" w:rsidRPr="00CF73E0">
        <w:rPr>
          <w:sz w:val="22"/>
          <w:szCs w:val="22"/>
        </w:rPr>
        <w:t xml:space="preserve"> da Lei n° 14.133, de 2021</w:t>
      </w:r>
      <w:r w:rsidRPr="00CF73E0">
        <w:rPr>
          <w:sz w:val="22"/>
          <w:szCs w:val="22"/>
        </w:rPr>
        <w:t>.</w:t>
      </w:r>
    </w:p>
    <w:p w14:paraId="551F95C8" w14:textId="7DAF672A" w:rsidR="003B2E93" w:rsidRPr="00CF73E0" w:rsidRDefault="003B2E93" w:rsidP="00FB09D6">
      <w:pPr>
        <w:pStyle w:val="Nivel2"/>
        <w:spacing w:line="360" w:lineRule="auto"/>
        <w:ind w:left="0" w:firstLine="0"/>
        <w:contextualSpacing/>
        <w:rPr>
          <w:color w:val="auto"/>
          <w:sz w:val="22"/>
          <w:szCs w:val="22"/>
        </w:rPr>
      </w:pPr>
      <w:r w:rsidRPr="00CF73E0">
        <w:rPr>
          <w:color w:val="auto"/>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7EF08CA3" w14:textId="7B47F3AC" w:rsidR="00DC41DD" w:rsidRPr="00CF73E0" w:rsidRDefault="00DC41DD" w:rsidP="00FB09D6">
      <w:pPr>
        <w:pStyle w:val="Nivel01"/>
        <w:numPr>
          <w:ilvl w:val="0"/>
          <w:numId w:val="0"/>
        </w:numPr>
        <w:tabs>
          <w:tab w:val="clear" w:pos="567"/>
          <w:tab w:val="left" w:pos="709"/>
        </w:tabs>
        <w:spacing w:line="360" w:lineRule="auto"/>
        <w:contextualSpacing/>
        <w:rPr>
          <w:color w:val="FFFFFF" w:themeColor="background1"/>
          <w:sz w:val="22"/>
          <w:szCs w:val="22"/>
        </w:rPr>
      </w:pPr>
      <w:r w:rsidRPr="00CF73E0">
        <w:rPr>
          <w:sz w:val="22"/>
          <w:szCs w:val="22"/>
        </w:rPr>
        <w:t>CLÁUSULA TERCEIRA – MODELOS DE EXECUÇÃO E GESTÃO CONTRATUAIS (</w:t>
      </w:r>
      <w:hyperlink r:id="rId13" w:anchor="art92" w:history="1">
        <w:r w:rsidRPr="00CF73E0">
          <w:rPr>
            <w:rStyle w:val="Hyperlink"/>
            <w:sz w:val="22"/>
            <w:szCs w:val="22"/>
          </w:rPr>
          <w:t>art. 92, IV, VII e XVIII)</w:t>
        </w:r>
      </w:hyperlink>
    </w:p>
    <w:p w14:paraId="1F39AE8B" w14:textId="77777777" w:rsidR="00EF12FC" w:rsidRPr="00CF73E0" w:rsidRDefault="00EF12FC" w:rsidP="00FB09D6">
      <w:pPr>
        <w:pStyle w:val="PargrafodaLista"/>
        <w:keepNext/>
        <w:keepLines/>
        <w:numPr>
          <w:ilvl w:val="0"/>
          <w:numId w:val="1"/>
        </w:numPr>
        <w:tabs>
          <w:tab w:val="left" w:pos="567"/>
        </w:tabs>
        <w:spacing w:before="240" w:line="360" w:lineRule="auto"/>
        <w:jc w:val="both"/>
        <w:outlineLvl w:val="0"/>
        <w:rPr>
          <w:rFonts w:ascii="Arial" w:eastAsiaTheme="majorEastAsia" w:hAnsi="Arial" w:cs="Arial"/>
          <w:b/>
          <w:bCs/>
          <w:vanish/>
          <w:sz w:val="22"/>
          <w:szCs w:val="22"/>
        </w:rPr>
      </w:pPr>
    </w:p>
    <w:p w14:paraId="240A367D" w14:textId="77777777" w:rsidR="00EF12FC" w:rsidRPr="00CF73E0" w:rsidRDefault="00EF12FC" w:rsidP="00FB09D6">
      <w:pPr>
        <w:pStyle w:val="PargrafodaLista"/>
        <w:numPr>
          <w:ilvl w:val="1"/>
          <w:numId w:val="1"/>
        </w:numPr>
        <w:spacing w:before="120" w:after="120" w:line="360" w:lineRule="auto"/>
        <w:jc w:val="both"/>
        <w:rPr>
          <w:rFonts w:ascii="Arial" w:hAnsi="Arial" w:cs="Arial"/>
          <w:vanish/>
          <w:color w:val="000000"/>
          <w:sz w:val="22"/>
          <w:szCs w:val="22"/>
        </w:rPr>
      </w:pPr>
    </w:p>
    <w:p w14:paraId="6D5040DF" w14:textId="276D3801" w:rsidR="00DC41DD" w:rsidRPr="00CF73E0" w:rsidRDefault="00DC41DD" w:rsidP="00FB09D6">
      <w:pPr>
        <w:pStyle w:val="Nivel2"/>
        <w:spacing w:line="360" w:lineRule="auto"/>
        <w:ind w:left="0" w:firstLine="0"/>
        <w:contextualSpacing/>
        <w:rPr>
          <w:sz w:val="22"/>
          <w:szCs w:val="22"/>
        </w:rPr>
      </w:pPr>
      <w:r w:rsidRPr="00CF73E0">
        <w:rPr>
          <w:sz w:val="22"/>
          <w:szCs w:val="22"/>
        </w:rPr>
        <w:t>O regime de execução contratual, os modelos de gestão e de execução, assim como os p</w:t>
      </w:r>
      <w:r w:rsidR="0000343A" w:rsidRPr="00CF73E0">
        <w:rPr>
          <w:sz w:val="22"/>
          <w:szCs w:val="22"/>
        </w:rPr>
        <w:t xml:space="preserve">razos e condições de </w:t>
      </w:r>
      <w:r w:rsidRPr="00CF73E0">
        <w:rPr>
          <w:sz w:val="22"/>
          <w:szCs w:val="22"/>
        </w:rPr>
        <w:t>entrega, observação e recebimento do objeto constam no Termo de Referência, anexo a este Contrato.</w:t>
      </w:r>
    </w:p>
    <w:p w14:paraId="3A69D02B" w14:textId="2BCFD2ED" w:rsidR="008574D7" w:rsidRPr="00CF73E0" w:rsidRDefault="00DC41DD" w:rsidP="00FB09D6">
      <w:pPr>
        <w:pStyle w:val="Nivel01"/>
        <w:numPr>
          <w:ilvl w:val="0"/>
          <w:numId w:val="0"/>
        </w:numPr>
        <w:tabs>
          <w:tab w:val="clear" w:pos="567"/>
          <w:tab w:val="left" w:pos="0"/>
        </w:tabs>
        <w:spacing w:line="360" w:lineRule="auto"/>
        <w:contextualSpacing/>
        <w:rPr>
          <w:color w:val="FFFFFF" w:themeColor="background1"/>
          <w:sz w:val="22"/>
          <w:szCs w:val="22"/>
        </w:rPr>
      </w:pPr>
      <w:r w:rsidRPr="00CF73E0">
        <w:rPr>
          <w:sz w:val="22"/>
          <w:szCs w:val="22"/>
        </w:rPr>
        <w:t xml:space="preserve">CLÁUSULA QUARTA </w:t>
      </w:r>
      <w:r w:rsidR="008574D7" w:rsidRPr="00CF73E0">
        <w:rPr>
          <w:sz w:val="22"/>
          <w:szCs w:val="22"/>
        </w:rPr>
        <w:t>–</w:t>
      </w:r>
      <w:r w:rsidRPr="00CF73E0">
        <w:rPr>
          <w:sz w:val="22"/>
          <w:szCs w:val="22"/>
        </w:rPr>
        <w:t xml:space="preserve"> SUBCONTRATAÇÃO</w:t>
      </w:r>
    </w:p>
    <w:p w14:paraId="221EE058" w14:textId="77777777" w:rsidR="00550D26" w:rsidRPr="00CF73E0" w:rsidRDefault="00550D26" w:rsidP="00FB09D6">
      <w:pPr>
        <w:pStyle w:val="PargrafodaLista"/>
        <w:keepNext/>
        <w:keepLines/>
        <w:numPr>
          <w:ilvl w:val="0"/>
          <w:numId w:val="1"/>
        </w:numPr>
        <w:tabs>
          <w:tab w:val="left" w:pos="567"/>
        </w:tabs>
        <w:spacing w:before="240" w:line="360" w:lineRule="auto"/>
        <w:jc w:val="both"/>
        <w:outlineLvl w:val="0"/>
        <w:rPr>
          <w:rFonts w:ascii="Arial" w:eastAsiaTheme="majorEastAsia" w:hAnsi="Arial" w:cs="Arial"/>
          <w:b/>
          <w:bCs/>
          <w:vanish/>
          <w:sz w:val="22"/>
          <w:szCs w:val="22"/>
        </w:rPr>
      </w:pPr>
    </w:p>
    <w:p w14:paraId="328EE94C" w14:textId="21C51E0F" w:rsidR="00DC41DD" w:rsidRPr="00CF73E0" w:rsidRDefault="00DC41DD" w:rsidP="00FB09D6">
      <w:pPr>
        <w:pStyle w:val="Nivel2"/>
        <w:spacing w:line="360" w:lineRule="auto"/>
        <w:ind w:left="432"/>
        <w:contextualSpacing/>
        <w:rPr>
          <w:i/>
          <w:sz w:val="22"/>
          <w:szCs w:val="22"/>
        </w:rPr>
      </w:pPr>
      <w:r w:rsidRPr="00CF73E0">
        <w:rPr>
          <w:sz w:val="22"/>
          <w:szCs w:val="22"/>
        </w:rPr>
        <w:t>Não será admitida a subcontratação do objeto contratual.</w:t>
      </w:r>
    </w:p>
    <w:p w14:paraId="0F2E9E2E" w14:textId="125C0F1D" w:rsidR="00DC41DD" w:rsidRPr="00CF73E0" w:rsidRDefault="00DC41DD" w:rsidP="00FB09D6">
      <w:pPr>
        <w:pStyle w:val="Nivel01"/>
        <w:numPr>
          <w:ilvl w:val="0"/>
          <w:numId w:val="0"/>
        </w:numPr>
        <w:tabs>
          <w:tab w:val="clear" w:pos="567"/>
          <w:tab w:val="left" w:pos="0"/>
        </w:tabs>
        <w:spacing w:line="360" w:lineRule="auto"/>
        <w:contextualSpacing/>
        <w:rPr>
          <w:color w:val="FFFFFF" w:themeColor="background1"/>
          <w:sz w:val="22"/>
          <w:szCs w:val="22"/>
        </w:rPr>
      </w:pPr>
      <w:r w:rsidRPr="00CF73E0">
        <w:rPr>
          <w:sz w:val="22"/>
          <w:szCs w:val="22"/>
        </w:rPr>
        <w:lastRenderedPageBreak/>
        <w:t xml:space="preserve">CLÁUSULA QUINTA </w:t>
      </w:r>
      <w:r w:rsidR="00362E67" w:rsidRPr="00CF73E0">
        <w:rPr>
          <w:sz w:val="22"/>
          <w:szCs w:val="22"/>
        </w:rPr>
        <w:t>–</w:t>
      </w:r>
      <w:r w:rsidRPr="00CF73E0">
        <w:rPr>
          <w:sz w:val="22"/>
          <w:szCs w:val="22"/>
        </w:rPr>
        <w:t xml:space="preserve"> PREÇO</w:t>
      </w:r>
      <w:r w:rsidR="00362E67" w:rsidRPr="00CF73E0">
        <w:rPr>
          <w:sz w:val="22"/>
          <w:szCs w:val="22"/>
        </w:rPr>
        <w:t xml:space="preserve"> (</w:t>
      </w:r>
      <w:hyperlink r:id="rId14" w:anchor="art92" w:history="1">
        <w:r w:rsidR="00362E67" w:rsidRPr="00CF73E0">
          <w:rPr>
            <w:rStyle w:val="Hyperlink"/>
            <w:sz w:val="22"/>
            <w:szCs w:val="22"/>
          </w:rPr>
          <w:t>art. 92, V)</w:t>
        </w:r>
      </w:hyperlink>
    </w:p>
    <w:p w14:paraId="3F0C8B24" w14:textId="7E9AD9F3" w:rsidR="00EF12FC" w:rsidRPr="00CF73E0" w:rsidRDefault="00550D26" w:rsidP="00FB09D6">
      <w:pPr>
        <w:pStyle w:val="Nivel01"/>
        <w:numPr>
          <w:ilvl w:val="0"/>
          <w:numId w:val="0"/>
        </w:numPr>
        <w:spacing w:line="360" w:lineRule="auto"/>
        <w:contextualSpacing/>
        <w:rPr>
          <w:i/>
          <w:sz w:val="22"/>
          <w:szCs w:val="22"/>
        </w:rPr>
      </w:pPr>
      <w:r w:rsidRPr="00CF73E0">
        <w:rPr>
          <w:sz w:val="22"/>
          <w:szCs w:val="22"/>
        </w:rPr>
        <w:t xml:space="preserve">5.1. </w:t>
      </w:r>
      <w:r w:rsidR="00192A2B" w:rsidRPr="00CF73E0">
        <w:rPr>
          <w:sz w:val="22"/>
          <w:szCs w:val="22"/>
        </w:rPr>
        <w:t xml:space="preserve">Pelos serviços objeto do presente contrato, a CONTRATANTE remunerará a CONTRATADA o </w:t>
      </w:r>
      <w:r w:rsidRPr="00CF73E0">
        <w:rPr>
          <w:sz w:val="22"/>
          <w:szCs w:val="22"/>
        </w:rPr>
        <w:t xml:space="preserve">valor </w:t>
      </w:r>
      <w:r w:rsidR="00192A2B" w:rsidRPr="00CF73E0">
        <w:rPr>
          <w:sz w:val="22"/>
          <w:szCs w:val="22"/>
        </w:rPr>
        <w:t xml:space="preserve">total </w:t>
      </w:r>
      <w:r w:rsidR="00FB09D6" w:rsidRPr="00CF73E0">
        <w:rPr>
          <w:sz w:val="22"/>
          <w:szCs w:val="22"/>
          <w:lang w:eastAsia="en-US"/>
        </w:rPr>
        <w:t xml:space="preserve">R$ </w:t>
      </w:r>
      <w:proofErr w:type="spellStart"/>
      <w:r w:rsidR="002C6A43" w:rsidRPr="00CF73E0">
        <w:rPr>
          <w:sz w:val="22"/>
          <w:szCs w:val="22"/>
          <w:lang w:eastAsia="en-US"/>
        </w:rPr>
        <w:t>xxx</w:t>
      </w:r>
      <w:proofErr w:type="spellEnd"/>
      <w:r w:rsidR="00FB09D6" w:rsidRPr="00CF73E0">
        <w:rPr>
          <w:sz w:val="22"/>
          <w:szCs w:val="22"/>
          <w:lang w:eastAsia="en-US"/>
        </w:rPr>
        <w:t xml:space="preserve"> (</w:t>
      </w:r>
      <w:proofErr w:type="spellStart"/>
      <w:r w:rsidR="002C6A43" w:rsidRPr="00CF73E0">
        <w:rPr>
          <w:sz w:val="22"/>
          <w:szCs w:val="22"/>
          <w:lang w:eastAsia="en-US"/>
        </w:rPr>
        <w:t>xxxxxxx</w:t>
      </w:r>
      <w:proofErr w:type="spellEnd"/>
      <w:r w:rsidR="00FB09D6" w:rsidRPr="00CF73E0">
        <w:rPr>
          <w:sz w:val="22"/>
          <w:szCs w:val="22"/>
          <w:lang w:eastAsia="en-US"/>
        </w:rPr>
        <w:t>).</w:t>
      </w:r>
    </w:p>
    <w:p w14:paraId="04553BE3" w14:textId="29E70F83" w:rsidR="00CA6A45" w:rsidRPr="00CF73E0" w:rsidRDefault="00F141C6" w:rsidP="00FB09D6">
      <w:pPr>
        <w:pStyle w:val="Nvel2-Red"/>
        <w:numPr>
          <w:ilvl w:val="0"/>
          <w:numId w:val="0"/>
        </w:numPr>
        <w:tabs>
          <w:tab w:val="left" w:pos="0"/>
        </w:tabs>
        <w:spacing w:line="360" w:lineRule="auto"/>
        <w:contextualSpacing/>
        <w:rPr>
          <w:i w:val="0"/>
          <w:color w:val="auto"/>
          <w:sz w:val="22"/>
          <w:szCs w:val="22"/>
        </w:rPr>
      </w:pPr>
      <w:r w:rsidRPr="00CF73E0">
        <w:rPr>
          <w:i w:val="0"/>
          <w:color w:val="auto"/>
          <w:sz w:val="22"/>
          <w:szCs w:val="22"/>
        </w:rPr>
        <w:t>5.</w:t>
      </w:r>
      <w:r w:rsidR="00BC1271" w:rsidRPr="00CF73E0">
        <w:rPr>
          <w:i w:val="0"/>
          <w:color w:val="auto"/>
          <w:sz w:val="22"/>
          <w:szCs w:val="22"/>
        </w:rPr>
        <w:t>2</w:t>
      </w:r>
      <w:r w:rsidRPr="00CF73E0">
        <w:rPr>
          <w:i w:val="0"/>
          <w:color w:val="auto"/>
          <w:sz w:val="22"/>
          <w:szCs w:val="22"/>
        </w:rPr>
        <w:t xml:space="preserve">. </w:t>
      </w:r>
      <w:r w:rsidR="00C3398E" w:rsidRPr="00CF73E0">
        <w:rPr>
          <w:i w:val="0"/>
          <w:color w:val="auto"/>
          <w:sz w:val="22"/>
          <w:szCs w:val="22"/>
        </w:rPr>
        <w:t>No valor acima estão incluídas todas as despesas ordinárias diretas e indiretas decorrentes da execução do objeto, inclusive o fornecimento de peças e materiais quando for necessário, ou seja, quando for necessário a troca de peças do equipamento, este será por ônus da contratada, valores de tributos e/ou impostos, encargos sociais, trabalhistas, previdenciários, fiscais e comerciais incidentes, transporte, frete, seguro, deslocamentos de técnicos para realizar manutenções preventivas e corretivas e outros necessários ao cumprimento integral do objeto da contratação.</w:t>
      </w:r>
    </w:p>
    <w:p w14:paraId="049289F7" w14:textId="77777777" w:rsidR="00E11F73" w:rsidRPr="00CF73E0" w:rsidRDefault="00E11F73" w:rsidP="00FB09D6">
      <w:pPr>
        <w:pStyle w:val="Nivel2"/>
        <w:numPr>
          <w:ilvl w:val="0"/>
          <w:numId w:val="0"/>
        </w:numPr>
        <w:spacing w:line="360" w:lineRule="auto"/>
        <w:contextualSpacing/>
        <w:rPr>
          <w:b/>
          <w:sz w:val="22"/>
          <w:szCs w:val="22"/>
        </w:rPr>
      </w:pPr>
    </w:p>
    <w:p w14:paraId="260F9E71" w14:textId="757780BB" w:rsidR="00DC41DD" w:rsidRPr="00CF73E0" w:rsidRDefault="00DC41DD" w:rsidP="00FB09D6">
      <w:pPr>
        <w:pStyle w:val="Nivel2"/>
        <w:numPr>
          <w:ilvl w:val="0"/>
          <w:numId w:val="0"/>
        </w:numPr>
        <w:spacing w:line="360" w:lineRule="auto"/>
        <w:contextualSpacing/>
        <w:rPr>
          <w:b/>
          <w:color w:val="FFFFFF" w:themeColor="background1"/>
          <w:sz w:val="22"/>
          <w:szCs w:val="22"/>
        </w:rPr>
      </w:pPr>
      <w:r w:rsidRPr="00CF73E0">
        <w:rPr>
          <w:b/>
          <w:sz w:val="22"/>
          <w:szCs w:val="22"/>
        </w:rPr>
        <w:t>CLÁUSULA SEXTA - PAGAMENTO (</w:t>
      </w:r>
      <w:hyperlink r:id="rId15" w:anchor="art92" w:history="1">
        <w:r w:rsidRPr="00CF73E0">
          <w:rPr>
            <w:rStyle w:val="Hyperlink"/>
            <w:b/>
            <w:sz w:val="22"/>
            <w:szCs w:val="22"/>
          </w:rPr>
          <w:t>art. 92, V e VI</w:t>
        </w:r>
      </w:hyperlink>
      <w:r w:rsidRPr="00CF73E0">
        <w:rPr>
          <w:b/>
          <w:sz w:val="22"/>
          <w:szCs w:val="22"/>
        </w:rPr>
        <w:t>)</w:t>
      </w:r>
    </w:p>
    <w:p w14:paraId="79420B75" w14:textId="577F0BAB" w:rsidR="003E291B" w:rsidRPr="00CF73E0" w:rsidRDefault="00476842" w:rsidP="00FB09D6">
      <w:pPr>
        <w:pStyle w:val="Nivel2"/>
        <w:numPr>
          <w:ilvl w:val="0"/>
          <w:numId w:val="0"/>
        </w:numPr>
        <w:spacing w:line="360" w:lineRule="auto"/>
        <w:contextualSpacing/>
        <w:rPr>
          <w:sz w:val="22"/>
          <w:szCs w:val="22"/>
        </w:rPr>
      </w:pPr>
      <w:r w:rsidRPr="00CF73E0">
        <w:rPr>
          <w:sz w:val="22"/>
          <w:szCs w:val="22"/>
        </w:rPr>
        <w:t>6.1.</w:t>
      </w:r>
      <w:r w:rsidR="00D1010A" w:rsidRPr="00CF73E0">
        <w:rPr>
          <w:sz w:val="22"/>
          <w:szCs w:val="22"/>
        </w:rPr>
        <w:t xml:space="preserve"> O prazo para pagamento ao contratado e demais condições a ele referentes encontram-se definidos no Termo de Referência, anexo a este Contrato.</w:t>
      </w:r>
    </w:p>
    <w:p w14:paraId="052F6739" w14:textId="77777777" w:rsidR="009A155D" w:rsidRPr="00CF73E0" w:rsidRDefault="009A155D" w:rsidP="00FB09D6">
      <w:pPr>
        <w:pStyle w:val="Nivel2"/>
        <w:numPr>
          <w:ilvl w:val="0"/>
          <w:numId w:val="0"/>
        </w:numPr>
        <w:spacing w:line="360" w:lineRule="auto"/>
        <w:contextualSpacing/>
        <w:rPr>
          <w:b/>
          <w:sz w:val="22"/>
          <w:szCs w:val="22"/>
        </w:rPr>
      </w:pPr>
    </w:p>
    <w:p w14:paraId="285B2363" w14:textId="423EFAFC" w:rsidR="00DC41DD" w:rsidRPr="00CF73E0" w:rsidRDefault="00DC41DD" w:rsidP="00FB09D6">
      <w:pPr>
        <w:pStyle w:val="Nivel2"/>
        <w:numPr>
          <w:ilvl w:val="0"/>
          <w:numId w:val="0"/>
        </w:numPr>
        <w:spacing w:line="360" w:lineRule="auto"/>
        <w:contextualSpacing/>
        <w:rPr>
          <w:b/>
          <w:color w:val="FFFFFF" w:themeColor="background1"/>
          <w:sz w:val="22"/>
          <w:szCs w:val="22"/>
        </w:rPr>
      </w:pPr>
      <w:r w:rsidRPr="00CF73E0">
        <w:rPr>
          <w:b/>
          <w:sz w:val="22"/>
          <w:szCs w:val="22"/>
        </w:rPr>
        <w:t>CLÁUSULA SÉTIMA - REAJUSTE (</w:t>
      </w:r>
      <w:hyperlink r:id="rId16" w:anchor="art92" w:history="1">
        <w:r w:rsidRPr="00CF73E0">
          <w:rPr>
            <w:rStyle w:val="Hyperlink"/>
            <w:b/>
            <w:sz w:val="22"/>
            <w:szCs w:val="22"/>
          </w:rPr>
          <w:t>art. 92, V)</w:t>
        </w:r>
      </w:hyperlink>
    </w:p>
    <w:p w14:paraId="5F75385D" w14:textId="1EC3C836" w:rsidR="00C42773" w:rsidRPr="00CF73E0" w:rsidRDefault="00476842" w:rsidP="00FB09D6">
      <w:pPr>
        <w:pStyle w:val="Nivel2"/>
        <w:numPr>
          <w:ilvl w:val="0"/>
          <w:numId w:val="0"/>
        </w:numPr>
        <w:spacing w:line="360" w:lineRule="auto"/>
        <w:contextualSpacing/>
        <w:rPr>
          <w:color w:val="auto"/>
          <w:sz w:val="22"/>
          <w:szCs w:val="22"/>
        </w:rPr>
      </w:pPr>
      <w:r w:rsidRPr="00CF73E0">
        <w:rPr>
          <w:color w:val="auto"/>
          <w:sz w:val="22"/>
          <w:szCs w:val="22"/>
        </w:rPr>
        <w:t xml:space="preserve">7.1. </w:t>
      </w:r>
      <w:r w:rsidR="006B6C68" w:rsidRPr="00CF73E0">
        <w:rPr>
          <w:color w:val="auto"/>
          <w:sz w:val="22"/>
          <w:szCs w:val="22"/>
        </w:rPr>
        <w:t xml:space="preserve">Os preços inicialmente contratados são fixos e irreajustáveis no prazo de um ano contado da </w:t>
      </w:r>
      <w:r w:rsidR="00C42773" w:rsidRPr="00CF73E0">
        <w:rPr>
          <w:color w:val="auto"/>
          <w:sz w:val="22"/>
          <w:szCs w:val="22"/>
        </w:rPr>
        <w:t xml:space="preserve">data do </w:t>
      </w:r>
      <w:r w:rsidR="002C6A43" w:rsidRPr="00CF73E0">
        <w:rPr>
          <w:color w:val="auto"/>
          <w:sz w:val="22"/>
          <w:szCs w:val="22"/>
        </w:rPr>
        <w:t>orçamento estimado, em 15/12</w:t>
      </w:r>
      <w:r w:rsidR="006B6C68" w:rsidRPr="00CF73E0">
        <w:rPr>
          <w:color w:val="auto"/>
          <w:sz w:val="22"/>
          <w:szCs w:val="22"/>
        </w:rPr>
        <w:t>/202</w:t>
      </w:r>
      <w:r w:rsidR="00E11F73" w:rsidRPr="00CF73E0">
        <w:rPr>
          <w:color w:val="auto"/>
          <w:sz w:val="22"/>
          <w:szCs w:val="22"/>
        </w:rPr>
        <w:t>5</w:t>
      </w:r>
      <w:r w:rsidR="006B6C68" w:rsidRPr="00CF73E0">
        <w:rPr>
          <w:color w:val="auto"/>
          <w:sz w:val="22"/>
          <w:szCs w:val="22"/>
        </w:rPr>
        <w:t>.</w:t>
      </w:r>
    </w:p>
    <w:p w14:paraId="2568A0E4" w14:textId="605373EE" w:rsidR="006B6C68" w:rsidRPr="00CF73E0" w:rsidRDefault="006B6C68" w:rsidP="00FB09D6">
      <w:pPr>
        <w:pStyle w:val="Nivel2"/>
        <w:numPr>
          <w:ilvl w:val="0"/>
          <w:numId w:val="0"/>
        </w:numPr>
        <w:spacing w:line="360" w:lineRule="auto"/>
        <w:contextualSpacing/>
        <w:rPr>
          <w:color w:val="auto"/>
          <w:sz w:val="22"/>
          <w:szCs w:val="22"/>
        </w:rPr>
      </w:pPr>
      <w:r w:rsidRPr="00CF73E0">
        <w:rPr>
          <w:color w:val="auto"/>
          <w:sz w:val="22"/>
          <w:szCs w:val="22"/>
        </w:rPr>
        <w:t xml:space="preserve">7.2. </w:t>
      </w:r>
      <w:r w:rsidR="00C42773" w:rsidRPr="00CF73E0">
        <w:rPr>
          <w:color w:val="auto"/>
          <w:sz w:val="22"/>
          <w:szCs w:val="22"/>
        </w:rPr>
        <w:t>Após o interregno de um ano, e independentemente de pedido do contratado, os preços iniciais serão reajustados, mediante a aplicação, pelo contratante, do índice IPCA (indicar o índice a ser adotado), exclusivamente para as obrigações iniciadas e concluídas após a ocorrência da anualidade.</w:t>
      </w:r>
    </w:p>
    <w:p w14:paraId="24A3D635" w14:textId="77777777" w:rsidR="006B6C68" w:rsidRPr="00CF73E0" w:rsidRDefault="006B6C68" w:rsidP="00FB09D6">
      <w:pPr>
        <w:pStyle w:val="Nivel2"/>
        <w:numPr>
          <w:ilvl w:val="0"/>
          <w:numId w:val="0"/>
        </w:numPr>
        <w:spacing w:line="360" w:lineRule="auto"/>
        <w:contextualSpacing/>
        <w:rPr>
          <w:color w:val="auto"/>
          <w:sz w:val="22"/>
          <w:szCs w:val="22"/>
        </w:rPr>
      </w:pPr>
      <w:r w:rsidRPr="00CF73E0">
        <w:rPr>
          <w:color w:val="auto"/>
          <w:sz w:val="22"/>
          <w:szCs w:val="22"/>
        </w:rPr>
        <w:t>7.3. Nos reajustes subsequentes ao primeiro, o interregno mínimo de um ano será contado a partir dos efeitos financeiros do último reajuste.</w:t>
      </w:r>
    </w:p>
    <w:p w14:paraId="66CEFA3A" w14:textId="77777777" w:rsidR="006B6C68" w:rsidRPr="00CF73E0" w:rsidRDefault="006B6C68" w:rsidP="00FB09D6">
      <w:pPr>
        <w:pStyle w:val="Nivel2"/>
        <w:numPr>
          <w:ilvl w:val="0"/>
          <w:numId w:val="0"/>
        </w:numPr>
        <w:spacing w:line="360" w:lineRule="auto"/>
        <w:contextualSpacing/>
        <w:rPr>
          <w:color w:val="auto"/>
          <w:sz w:val="22"/>
          <w:szCs w:val="22"/>
        </w:rPr>
      </w:pPr>
      <w:r w:rsidRPr="00CF73E0">
        <w:rPr>
          <w:color w:val="auto"/>
          <w:sz w:val="22"/>
          <w:szCs w:val="22"/>
        </w:rPr>
        <w:t xml:space="preserve">7.4. No caso de atraso ou não divulgação </w:t>
      </w:r>
      <w:proofErr w:type="gramStart"/>
      <w:r w:rsidRPr="00CF73E0">
        <w:rPr>
          <w:color w:val="auto"/>
          <w:sz w:val="22"/>
          <w:szCs w:val="22"/>
        </w:rPr>
        <w:t>do(</w:t>
      </w:r>
      <w:proofErr w:type="gramEnd"/>
      <w:r w:rsidRPr="00CF73E0">
        <w:rPr>
          <w:color w:val="auto"/>
          <w:sz w:val="22"/>
          <w:szCs w:val="22"/>
        </w:rPr>
        <w:t>s) índice (s) de reajustamento, o contratante pagará ao contratado a importância calculada pela última variação conhecida, liquidando a diferença correspondente tão logo seja(m) divulgado(s) o(s) índice(s) definitivo(s).</w:t>
      </w:r>
    </w:p>
    <w:p w14:paraId="553B654B" w14:textId="6D92DB3D" w:rsidR="006B6C68" w:rsidRPr="00CF73E0" w:rsidRDefault="006B6C68" w:rsidP="00FB09D6">
      <w:pPr>
        <w:pStyle w:val="Nivel2"/>
        <w:numPr>
          <w:ilvl w:val="0"/>
          <w:numId w:val="0"/>
        </w:numPr>
        <w:spacing w:line="360" w:lineRule="auto"/>
        <w:contextualSpacing/>
        <w:rPr>
          <w:color w:val="auto"/>
          <w:sz w:val="22"/>
          <w:szCs w:val="22"/>
        </w:rPr>
      </w:pPr>
      <w:r w:rsidRPr="00CF73E0">
        <w:rPr>
          <w:color w:val="auto"/>
          <w:sz w:val="22"/>
          <w:szCs w:val="22"/>
        </w:rPr>
        <w:t xml:space="preserve">7.5. Nas aferições finais, </w:t>
      </w:r>
      <w:proofErr w:type="gramStart"/>
      <w:r w:rsidRPr="00CF73E0">
        <w:rPr>
          <w:color w:val="auto"/>
          <w:sz w:val="22"/>
          <w:szCs w:val="22"/>
        </w:rPr>
        <w:t>o(</w:t>
      </w:r>
      <w:proofErr w:type="gramEnd"/>
      <w:r w:rsidRPr="00CF73E0">
        <w:rPr>
          <w:color w:val="auto"/>
          <w:sz w:val="22"/>
          <w:szCs w:val="22"/>
        </w:rPr>
        <w:t>s) índice(s) utilizado(s) para reajuste será(</w:t>
      </w:r>
      <w:proofErr w:type="spellStart"/>
      <w:r w:rsidRPr="00CF73E0">
        <w:rPr>
          <w:color w:val="auto"/>
          <w:sz w:val="22"/>
          <w:szCs w:val="22"/>
        </w:rPr>
        <w:t>ão</w:t>
      </w:r>
      <w:proofErr w:type="spellEnd"/>
      <w:r w:rsidRPr="00CF73E0">
        <w:rPr>
          <w:color w:val="auto"/>
          <w:sz w:val="22"/>
          <w:szCs w:val="22"/>
        </w:rPr>
        <w:t>), obrigatoriamente, o(s) definitivo(s).</w:t>
      </w:r>
    </w:p>
    <w:p w14:paraId="77BF28C9" w14:textId="037418DB" w:rsidR="006B6C68" w:rsidRPr="00CF73E0" w:rsidRDefault="006B6C68" w:rsidP="00FB09D6">
      <w:pPr>
        <w:pStyle w:val="Nivel2"/>
        <w:numPr>
          <w:ilvl w:val="0"/>
          <w:numId w:val="0"/>
        </w:numPr>
        <w:spacing w:line="360" w:lineRule="auto"/>
        <w:contextualSpacing/>
        <w:rPr>
          <w:color w:val="auto"/>
          <w:sz w:val="22"/>
          <w:szCs w:val="22"/>
        </w:rPr>
      </w:pPr>
      <w:r w:rsidRPr="00CF73E0">
        <w:rPr>
          <w:color w:val="auto"/>
          <w:sz w:val="22"/>
          <w:szCs w:val="22"/>
        </w:rPr>
        <w:t>7.6. Caso o índice estabelecido para reajustamento venha a ser extinto ou de qualquer forma não possa mais ser utilizado, será adotado, em substituição, o que vier a ser determinado pela legislação então em vigor.</w:t>
      </w:r>
    </w:p>
    <w:p w14:paraId="540407BB" w14:textId="2AE17731" w:rsidR="006B6C68" w:rsidRPr="00CF73E0" w:rsidRDefault="006B6C68" w:rsidP="00FB09D6">
      <w:pPr>
        <w:pStyle w:val="Nivel2"/>
        <w:numPr>
          <w:ilvl w:val="0"/>
          <w:numId w:val="0"/>
        </w:numPr>
        <w:spacing w:line="360" w:lineRule="auto"/>
        <w:contextualSpacing/>
        <w:rPr>
          <w:color w:val="auto"/>
          <w:sz w:val="22"/>
          <w:szCs w:val="22"/>
        </w:rPr>
      </w:pPr>
      <w:r w:rsidRPr="00CF73E0">
        <w:rPr>
          <w:color w:val="auto"/>
          <w:sz w:val="22"/>
          <w:szCs w:val="22"/>
        </w:rPr>
        <w:t>7.7. Na ausência de previsão legal quanto ao índice substituto, as partes elegerão novo índice oficial, para reajustamento do preço do valor remanescente, por meio de termo aditivo.</w:t>
      </w:r>
    </w:p>
    <w:p w14:paraId="0BF459D0" w14:textId="39A983B9" w:rsidR="006B6C68" w:rsidRPr="00CF73E0" w:rsidRDefault="006B6C68" w:rsidP="00FB09D6">
      <w:pPr>
        <w:pStyle w:val="Nivel2"/>
        <w:numPr>
          <w:ilvl w:val="0"/>
          <w:numId w:val="0"/>
        </w:numPr>
        <w:spacing w:line="360" w:lineRule="auto"/>
        <w:contextualSpacing/>
        <w:rPr>
          <w:color w:val="auto"/>
          <w:sz w:val="22"/>
          <w:szCs w:val="22"/>
        </w:rPr>
      </w:pPr>
      <w:r w:rsidRPr="00CF73E0">
        <w:rPr>
          <w:color w:val="auto"/>
          <w:sz w:val="22"/>
          <w:szCs w:val="22"/>
        </w:rPr>
        <w:t>7.8. O reajuste será realizado por apostilamento.</w:t>
      </w:r>
    </w:p>
    <w:p w14:paraId="2FA3D2E8" w14:textId="77777777" w:rsidR="006B6C68" w:rsidRPr="00CF73E0" w:rsidRDefault="006B6C68" w:rsidP="00FB09D6">
      <w:pPr>
        <w:pStyle w:val="Nivel2"/>
        <w:numPr>
          <w:ilvl w:val="0"/>
          <w:numId w:val="0"/>
        </w:numPr>
        <w:spacing w:line="360" w:lineRule="auto"/>
        <w:contextualSpacing/>
        <w:rPr>
          <w:color w:val="auto"/>
          <w:sz w:val="22"/>
          <w:szCs w:val="22"/>
        </w:rPr>
      </w:pPr>
    </w:p>
    <w:p w14:paraId="42C191C8" w14:textId="17ABD9CC" w:rsidR="00DC41DD" w:rsidRPr="00CF73E0" w:rsidRDefault="00DC41DD" w:rsidP="00FB09D6">
      <w:pPr>
        <w:pStyle w:val="Nivel2"/>
        <w:numPr>
          <w:ilvl w:val="0"/>
          <w:numId w:val="0"/>
        </w:numPr>
        <w:spacing w:line="360" w:lineRule="auto"/>
        <w:contextualSpacing/>
        <w:rPr>
          <w:sz w:val="22"/>
          <w:szCs w:val="22"/>
        </w:rPr>
      </w:pPr>
      <w:r w:rsidRPr="00CF73E0">
        <w:rPr>
          <w:b/>
          <w:sz w:val="22"/>
          <w:szCs w:val="22"/>
        </w:rPr>
        <w:lastRenderedPageBreak/>
        <w:t>CLÁUSULA OITAVA - OBRIGAÇÕES DO CONTRATANTE</w:t>
      </w:r>
      <w:r w:rsidRPr="00CF73E0">
        <w:rPr>
          <w:sz w:val="22"/>
          <w:szCs w:val="22"/>
        </w:rPr>
        <w:t xml:space="preserve"> (</w:t>
      </w:r>
      <w:hyperlink r:id="rId17" w:anchor="art92" w:history="1">
        <w:r w:rsidRPr="00CF73E0">
          <w:rPr>
            <w:rStyle w:val="Hyperlink"/>
            <w:sz w:val="22"/>
            <w:szCs w:val="22"/>
          </w:rPr>
          <w:t>art. 92, X, XI e XIV</w:t>
        </w:r>
      </w:hyperlink>
      <w:r w:rsidRPr="00CF73E0">
        <w:rPr>
          <w:sz w:val="22"/>
          <w:szCs w:val="22"/>
        </w:rPr>
        <w:t>)</w:t>
      </w:r>
    </w:p>
    <w:p w14:paraId="320112CD" w14:textId="4425AD4D" w:rsidR="001B5D8C" w:rsidRPr="00CF73E0" w:rsidRDefault="001B5D8C" w:rsidP="00FB09D6">
      <w:pPr>
        <w:numPr>
          <w:ilvl w:val="1"/>
          <w:numId w:val="0"/>
        </w:numPr>
        <w:spacing w:before="120" w:after="120" w:line="360" w:lineRule="auto"/>
        <w:contextualSpacing/>
        <w:jc w:val="both"/>
        <w:rPr>
          <w:rFonts w:ascii="Arial" w:hAnsi="Arial" w:cs="Arial"/>
          <w:b/>
          <w:bCs/>
          <w:color w:val="000000"/>
          <w:sz w:val="22"/>
          <w:szCs w:val="22"/>
        </w:rPr>
      </w:pPr>
      <w:r w:rsidRPr="00CF73E0">
        <w:rPr>
          <w:rFonts w:ascii="Arial" w:hAnsi="Arial" w:cs="Arial"/>
          <w:color w:val="000000"/>
          <w:sz w:val="22"/>
          <w:szCs w:val="22"/>
        </w:rPr>
        <w:t>8.1. São obrigações do Contratante:</w:t>
      </w:r>
    </w:p>
    <w:p w14:paraId="6E3B0A2D" w14:textId="77777777" w:rsidR="001B5D8C" w:rsidRPr="00CF73E0" w:rsidRDefault="001B5D8C" w:rsidP="00FB09D6">
      <w:pPr>
        <w:pStyle w:val="PargrafodaLista"/>
        <w:numPr>
          <w:ilvl w:val="0"/>
          <w:numId w:val="18"/>
        </w:numPr>
        <w:spacing w:before="120" w:after="120" w:line="360" w:lineRule="auto"/>
        <w:jc w:val="both"/>
        <w:rPr>
          <w:rFonts w:ascii="Arial" w:hAnsi="Arial" w:cs="Arial"/>
          <w:color w:val="000000"/>
          <w:sz w:val="22"/>
          <w:szCs w:val="22"/>
        </w:rPr>
      </w:pPr>
      <w:r w:rsidRPr="00CF73E0">
        <w:rPr>
          <w:rFonts w:ascii="Arial" w:hAnsi="Arial" w:cs="Arial"/>
          <w:color w:val="000000"/>
          <w:sz w:val="22"/>
          <w:szCs w:val="22"/>
        </w:rPr>
        <w:t>Exigir o cumprimento de todas as obrigações assumidas pelo Contratado, de acordo com o contrato e seus anexos;</w:t>
      </w:r>
    </w:p>
    <w:p w14:paraId="6A025A07" w14:textId="77777777" w:rsidR="001B5D8C" w:rsidRPr="00CF73E0" w:rsidRDefault="001B5D8C" w:rsidP="00FB09D6">
      <w:pPr>
        <w:pStyle w:val="PargrafodaLista"/>
        <w:numPr>
          <w:ilvl w:val="0"/>
          <w:numId w:val="18"/>
        </w:numPr>
        <w:spacing w:before="120" w:after="120" w:line="360" w:lineRule="auto"/>
        <w:jc w:val="both"/>
        <w:rPr>
          <w:rFonts w:ascii="Arial" w:hAnsi="Arial" w:cs="Arial"/>
          <w:color w:val="000000"/>
          <w:sz w:val="22"/>
          <w:szCs w:val="22"/>
        </w:rPr>
      </w:pPr>
      <w:r w:rsidRPr="00CF73E0">
        <w:rPr>
          <w:rFonts w:ascii="Arial" w:hAnsi="Arial" w:cs="Arial"/>
          <w:color w:val="000000"/>
          <w:sz w:val="22"/>
          <w:szCs w:val="22"/>
        </w:rPr>
        <w:t>Receber o objeto no prazo e condições estabelecidas no Termo de Referência;</w:t>
      </w:r>
    </w:p>
    <w:p w14:paraId="7744BE25" w14:textId="77777777" w:rsidR="001B5D8C" w:rsidRPr="00CF73E0" w:rsidRDefault="001B5D8C" w:rsidP="00FB09D6">
      <w:pPr>
        <w:pStyle w:val="PargrafodaLista"/>
        <w:numPr>
          <w:ilvl w:val="0"/>
          <w:numId w:val="18"/>
        </w:numPr>
        <w:spacing w:before="120" w:after="120" w:line="360" w:lineRule="auto"/>
        <w:jc w:val="both"/>
        <w:rPr>
          <w:rFonts w:ascii="Arial" w:hAnsi="Arial" w:cs="Arial"/>
          <w:color w:val="000000"/>
          <w:sz w:val="22"/>
          <w:szCs w:val="22"/>
        </w:rPr>
      </w:pPr>
      <w:r w:rsidRPr="00CF73E0">
        <w:rPr>
          <w:rFonts w:ascii="Arial" w:hAnsi="Arial" w:cs="Arial"/>
          <w:color w:val="000000"/>
          <w:sz w:val="22"/>
          <w:szCs w:val="22"/>
        </w:rPr>
        <w:t>Notificar o Contratado, por escrito, sobre vícios, defeitos ou incorreções verificadas no objeto fornecido, para que seja por ele substituído, reparado ou corrigido, no total ou em parte, às suas expensas;</w:t>
      </w:r>
    </w:p>
    <w:p w14:paraId="233F7818" w14:textId="77777777" w:rsidR="001B5D8C" w:rsidRPr="00CF73E0" w:rsidRDefault="001B5D8C" w:rsidP="00FB09D6">
      <w:pPr>
        <w:pStyle w:val="PargrafodaLista"/>
        <w:numPr>
          <w:ilvl w:val="0"/>
          <w:numId w:val="18"/>
        </w:numPr>
        <w:spacing w:before="120" w:after="120" w:line="360" w:lineRule="auto"/>
        <w:jc w:val="both"/>
        <w:rPr>
          <w:rFonts w:ascii="Arial" w:hAnsi="Arial" w:cs="Arial"/>
          <w:color w:val="000000"/>
          <w:sz w:val="22"/>
          <w:szCs w:val="22"/>
        </w:rPr>
      </w:pPr>
      <w:r w:rsidRPr="00CF73E0">
        <w:rPr>
          <w:rFonts w:ascii="Arial" w:hAnsi="Arial" w:cs="Arial"/>
          <w:color w:val="000000"/>
          <w:sz w:val="22"/>
          <w:szCs w:val="22"/>
        </w:rPr>
        <w:t>Acompanhar e fiscalizar a execução do contrato e o cumprimento das obrigações pelo Contratado;</w:t>
      </w:r>
    </w:p>
    <w:p w14:paraId="54EF04DD" w14:textId="77777777" w:rsidR="001B5D8C" w:rsidRPr="00CF73E0" w:rsidRDefault="001B5D8C" w:rsidP="00FB09D6">
      <w:pPr>
        <w:pStyle w:val="PargrafodaLista"/>
        <w:numPr>
          <w:ilvl w:val="0"/>
          <w:numId w:val="18"/>
        </w:numPr>
        <w:spacing w:before="120" w:after="120" w:line="360" w:lineRule="auto"/>
        <w:jc w:val="both"/>
        <w:rPr>
          <w:rFonts w:ascii="Arial" w:hAnsi="Arial" w:cs="Arial"/>
          <w:color w:val="000000"/>
          <w:sz w:val="22"/>
          <w:szCs w:val="22"/>
        </w:rPr>
      </w:pPr>
      <w:r w:rsidRPr="00CF73E0">
        <w:rPr>
          <w:rFonts w:ascii="Arial" w:hAnsi="Arial" w:cs="Arial"/>
          <w:color w:val="000000"/>
          <w:sz w:val="22"/>
          <w:szCs w:val="22"/>
        </w:rPr>
        <w:t xml:space="preserve">Efetuar o pagamento ao Contratado do valor correspondente ao fornecimento do objeto, no prazo, forma e condições estabelecidos no presente </w:t>
      </w:r>
      <w:r w:rsidRPr="00CF73E0">
        <w:rPr>
          <w:rFonts w:ascii="Arial" w:hAnsi="Arial" w:cs="Arial"/>
          <w:sz w:val="22"/>
          <w:szCs w:val="22"/>
        </w:rPr>
        <w:t>Contrato e no Termo de Referência.</w:t>
      </w:r>
    </w:p>
    <w:p w14:paraId="709A6B72" w14:textId="77777777" w:rsidR="001B5D8C" w:rsidRPr="00CF73E0" w:rsidRDefault="001B5D8C" w:rsidP="00FB09D6">
      <w:pPr>
        <w:pStyle w:val="PargrafodaLista"/>
        <w:numPr>
          <w:ilvl w:val="0"/>
          <w:numId w:val="18"/>
        </w:numPr>
        <w:spacing w:before="120" w:after="120" w:line="360" w:lineRule="auto"/>
        <w:jc w:val="both"/>
        <w:rPr>
          <w:rFonts w:ascii="Arial" w:hAnsi="Arial" w:cs="Arial"/>
          <w:color w:val="000000"/>
          <w:sz w:val="22"/>
          <w:szCs w:val="22"/>
        </w:rPr>
      </w:pPr>
      <w:r w:rsidRPr="00CF73E0">
        <w:rPr>
          <w:rFonts w:ascii="Arial" w:hAnsi="Arial" w:cs="Arial"/>
          <w:color w:val="000000"/>
          <w:sz w:val="22"/>
          <w:szCs w:val="22"/>
        </w:rPr>
        <w:t xml:space="preserve">Aplicar ao Contratado as sanções previstas na lei e neste Contrato; </w:t>
      </w:r>
    </w:p>
    <w:p w14:paraId="6F18FA75" w14:textId="36E821BB" w:rsidR="001B5D8C" w:rsidRPr="00CF73E0" w:rsidRDefault="001B5D8C" w:rsidP="00FB09D6">
      <w:pPr>
        <w:pStyle w:val="PargrafodaLista"/>
        <w:numPr>
          <w:ilvl w:val="0"/>
          <w:numId w:val="18"/>
        </w:numPr>
        <w:spacing w:before="120" w:after="120" w:line="360" w:lineRule="auto"/>
        <w:jc w:val="both"/>
        <w:rPr>
          <w:rFonts w:ascii="Arial" w:hAnsi="Arial" w:cs="Arial"/>
          <w:color w:val="000000"/>
          <w:sz w:val="22"/>
          <w:szCs w:val="22"/>
        </w:rPr>
      </w:pPr>
      <w:r w:rsidRPr="00CF73E0">
        <w:rPr>
          <w:rFonts w:ascii="Arial" w:hAnsi="Arial" w:cs="Arial"/>
          <w:color w:val="000000"/>
          <w:sz w:val="22"/>
          <w:szCs w:val="22"/>
        </w:rPr>
        <w:t xml:space="preserve">Cientificar o órgão de representação judicial </w:t>
      </w:r>
      <w:r w:rsidR="007F0FAF" w:rsidRPr="00CF73E0">
        <w:rPr>
          <w:rFonts w:ascii="Arial" w:hAnsi="Arial" w:cs="Arial"/>
          <w:color w:val="000000"/>
          <w:sz w:val="22"/>
          <w:szCs w:val="22"/>
        </w:rPr>
        <w:t>da Câmara Municipal de Ivaiporã/PR</w:t>
      </w:r>
      <w:r w:rsidRPr="00CF73E0">
        <w:rPr>
          <w:rFonts w:ascii="Arial" w:hAnsi="Arial" w:cs="Arial"/>
          <w:color w:val="000000"/>
          <w:sz w:val="22"/>
          <w:szCs w:val="22"/>
        </w:rPr>
        <w:t xml:space="preserve"> para adoção das medidas cabíveis quando do descumprimento de obrigações pelo Contratado;</w:t>
      </w:r>
    </w:p>
    <w:p w14:paraId="2C4D590F" w14:textId="77777777" w:rsidR="001B5D8C" w:rsidRPr="00CF73E0" w:rsidRDefault="001B5D8C" w:rsidP="00FB09D6">
      <w:pPr>
        <w:pStyle w:val="PargrafodaLista"/>
        <w:numPr>
          <w:ilvl w:val="0"/>
          <w:numId w:val="18"/>
        </w:numPr>
        <w:spacing w:before="120" w:after="120" w:line="360" w:lineRule="auto"/>
        <w:jc w:val="both"/>
        <w:rPr>
          <w:rFonts w:ascii="Arial" w:hAnsi="Arial" w:cs="Arial"/>
          <w:color w:val="000000"/>
          <w:sz w:val="22"/>
          <w:szCs w:val="22"/>
        </w:rPr>
      </w:pPr>
      <w:r w:rsidRPr="00CF73E0">
        <w:rPr>
          <w:rFonts w:ascii="Arial" w:hAnsi="Arial" w:cs="Arial"/>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E5E6659" w14:textId="2CC8A4E9" w:rsidR="001B5D8C" w:rsidRPr="00CF73E0" w:rsidRDefault="001B5D8C" w:rsidP="00FB09D6">
      <w:pPr>
        <w:pStyle w:val="PargrafodaLista"/>
        <w:numPr>
          <w:ilvl w:val="0"/>
          <w:numId w:val="18"/>
        </w:numPr>
        <w:spacing w:before="120" w:after="120" w:line="360" w:lineRule="auto"/>
        <w:jc w:val="both"/>
        <w:rPr>
          <w:rFonts w:ascii="Arial" w:hAnsi="Arial" w:cs="Arial"/>
          <w:b/>
          <w:bCs/>
          <w:color w:val="000000"/>
          <w:sz w:val="22"/>
          <w:szCs w:val="22"/>
        </w:rPr>
      </w:pPr>
      <w:r w:rsidRPr="00CF73E0">
        <w:rPr>
          <w:rFonts w:ascii="Arial" w:hAnsi="Arial" w:cs="Arial"/>
          <w:color w:val="000000"/>
          <w:sz w:val="22"/>
          <w:szCs w:val="22"/>
        </w:rPr>
        <w:t>A Administração terá o prazo de</w:t>
      </w:r>
      <w:r w:rsidRPr="00CF73E0">
        <w:rPr>
          <w:rFonts w:ascii="Arial" w:hAnsi="Arial" w:cs="Arial"/>
          <w:iCs/>
          <w:color w:val="FF0000"/>
          <w:sz w:val="22"/>
          <w:szCs w:val="22"/>
        </w:rPr>
        <w:t xml:space="preserve"> </w:t>
      </w:r>
      <w:r w:rsidRPr="00CF73E0">
        <w:rPr>
          <w:rFonts w:ascii="Arial" w:hAnsi="Arial" w:cs="Arial"/>
          <w:iCs/>
          <w:sz w:val="22"/>
          <w:szCs w:val="22"/>
        </w:rPr>
        <w:t>15 (quinta) dias</w:t>
      </w:r>
      <w:r w:rsidRPr="00CF73E0">
        <w:rPr>
          <w:rFonts w:ascii="Arial" w:hAnsi="Arial" w:cs="Arial"/>
          <w:sz w:val="22"/>
          <w:szCs w:val="22"/>
        </w:rPr>
        <w:t xml:space="preserve">, </w:t>
      </w:r>
      <w:r w:rsidRPr="00CF73E0">
        <w:rPr>
          <w:rFonts w:ascii="Arial" w:hAnsi="Arial" w:cs="Arial"/>
          <w:color w:val="000000"/>
          <w:sz w:val="22"/>
          <w:szCs w:val="22"/>
        </w:rPr>
        <w:t xml:space="preserve">a contar da data do protocolo do requerimento para decidir, admitida a prorrogação motivada, por igual período. </w:t>
      </w:r>
    </w:p>
    <w:p w14:paraId="76892C43" w14:textId="77777777" w:rsidR="001B5D8C" w:rsidRPr="00CF73E0" w:rsidRDefault="001B5D8C" w:rsidP="00FB09D6">
      <w:pPr>
        <w:pStyle w:val="PargrafodaLista"/>
        <w:numPr>
          <w:ilvl w:val="0"/>
          <w:numId w:val="18"/>
        </w:numPr>
        <w:spacing w:before="120" w:after="120" w:line="360" w:lineRule="auto"/>
        <w:jc w:val="both"/>
        <w:rPr>
          <w:rFonts w:ascii="Arial" w:hAnsi="Arial" w:cs="Arial"/>
          <w:color w:val="FF0000"/>
          <w:sz w:val="22"/>
          <w:szCs w:val="22"/>
        </w:rPr>
      </w:pPr>
      <w:r w:rsidRPr="00CF73E0">
        <w:rPr>
          <w:rFonts w:ascii="Arial" w:hAnsi="Arial" w:cs="Arial"/>
          <w:color w:val="000000"/>
          <w:sz w:val="22"/>
          <w:szCs w:val="22"/>
        </w:rPr>
        <w:t xml:space="preserve">Responder eventuais pedidos de reestabelecimento do equilíbrio econômico-financeiro feitos pelo contratado no prazo máximo de </w:t>
      </w:r>
      <w:r w:rsidRPr="00CF73E0">
        <w:rPr>
          <w:rFonts w:ascii="Arial" w:hAnsi="Arial" w:cs="Arial"/>
          <w:iCs/>
          <w:sz w:val="22"/>
          <w:szCs w:val="22"/>
        </w:rPr>
        <w:t>15 (quinta) dias.</w:t>
      </w:r>
    </w:p>
    <w:p w14:paraId="0773EE92" w14:textId="77777777" w:rsidR="001B5D8C" w:rsidRPr="00CF73E0" w:rsidRDefault="001B5D8C" w:rsidP="00FB09D6">
      <w:pPr>
        <w:pStyle w:val="PargrafodaLista"/>
        <w:numPr>
          <w:ilvl w:val="0"/>
          <w:numId w:val="18"/>
        </w:numPr>
        <w:spacing w:before="120" w:after="120" w:line="360" w:lineRule="auto"/>
        <w:jc w:val="both"/>
        <w:rPr>
          <w:rFonts w:ascii="Arial" w:hAnsi="Arial" w:cs="Arial"/>
          <w:color w:val="000000"/>
          <w:sz w:val="22"/>
          <w:szCs w:val="22"/>
        </w:rPr>
      </w:pPr>
      <w:r w:rsidRPr="00CF73E0">
        <w:rPr>
          <w:rFonts w:ascii="Arial" w:hAnsi="Arial" w:cs="Arial"/>
          <w:color w:val="000000"/>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991E8B0" w14:textId="398BA78B" w:rsidR="00DC41DD" w:rsidRPr="00CF73E0" w:rsidRDefault="00DC41DD" w:rsidP="00FB09D6">
      <w:pPr>
        <w:pStyle w:val="Nivel01"/>
        <w:numPr>
          <w:ilvl w:val="0"/>
          <w:numId w:val="0"/>
        </w:numPr>
        <w:spacing w:line="360" w:lineRule="auto"/>
        <w:ind w:left="360" w:hanging="360"/>
        <w:contextualSpacing/>
        <w:rPr>
          <w:color w:val="FFFFFF" w:themeColor="background1"/>
          <w:sz w:val="22"/>
          <w:szCs w:val="22"/>
        </w:rPr>
      </w:pPr>
      <w:r w:rsidRPr="00CF73E0">
        <w:rPr>
          <w:sz w:val="22"/>
          <w:szCs w:val="22"/>
        </w:rPr>
        <w:t>CLÁUSULA NONA - OBRIGAÇÕES DO CONTRATADO (</w:t>
      </w:r>
      <w:hyperlink r:id="rId18" w:anchor="art92" w:history="1">
        <w:r w:rsidRPr="00CF73E0">
          <w:rPr>
            <w:rStyle w:val="Hyperlink"/>
            <w:sz w:val="22"/>
            <w:szCs w:val="22"/>
          </w:rPr>
          <w:t>art. 92, XIV, XVI e XVII)</w:t>
        </w:r>
      </w:hyperlink>
    </w:p>
    <w:p w14:paraId="51E91F00" w14:textId="77777777" w:rsidR="00DB3DBA" w:rsidRPr="00CF73E0" w:rsidRDefault="00DB3DBA" w:rsidP="00FB09D6">
      <w:pPr>
        <w:pStyle w:val="PargrafodaLista"/>
        <w:keepNext/>
        <w:keepLines/>
        <w:numPr>
          <w:ilvl w:val="0"/>
          <w:numId w:val="1"/>
        </w:numPr>
        <w:tabs>
          <w:tab w:val="left" w:pos="567"/>
        </w:tabs>
        <w:spacing w:before="240" w:line="360" w:lineRule="auto"/>
        <w:jc w:val="both"/>
        <w:outlineLvl w:val="0"/>
        <w:rPr>
          <w:rFonts w:ascii="Arial" w:eastAsiaTheme="majorEastAsia" w:hAnsi="Arial" w:cs="Arial"/>
          <w:b/>
          <w:bCs/>
          <w:vanish/>
          <w:sz w:val="22"/>
          <w:szCs w:val="22"/>
        </w:rPr>
      </w:pPr>
    </w:p>
    <w:p w14:paraId="63EBD66C" w14:textId="77777777" w:rsidR="00DB3DBA" w:rsidRPr="00CF73E0" w:rsidRDefault="00DB3DBA" w:rsidP="00FB09D6">
      <w:pPr>
        <w:pStyle w:val="PargrafodaLista"/>
        <w:keepNext/>
        <w:keepLines/>
        <w:numPr>
          <w:ilvl w:val="0"/>
          <w:numId w:val="1"/>
        </w:numPr>
        <w:tabs>
          <w:tab w:val="left" w:pos="567"/>
        </w:tabs>
        <w:spacing w:before="240" w:line="360" w:lineRule="auto"/>
        <w:jc w:val="both"/>
        <w:outlineLvl w:val="0"/>
        <w:rPr>
          <w:rFonts w:ascii="Arial" w:eastAsiaTheme="majorEastAsia" w:hAnsi="Arial" w:cs="Arial"/>
          <w:b/>
          <w:bCs/>
          <w:vanish/>
          <w:sz w:val="22"/>
          <w:szCs w:val="22"/>
        </w:rPr>
      </w:pPr>
    </w:p>
    <w:p w14:paraId="022312A9" w14:textId="77777777" w:rsidR="00DB3DBA" w:rsidRPr="00CF73E0" w:rsidRDefault="00DB3DBA" w:rsidP="00FB09D6">
      <w:pPr>
        <w:pStyle w:val="PargrafodaLista"/>
        <w:keepNext/>
        <w:keepLines/>
        <w:numPr>
          <w:ilvl w:val="0"/>
          <w:numId w:val="1"/>
        </w:numPr>
        <w:tabs>
          <w:tab w:val="left" w:pos="567"/>
        </w:tabs>
        <w:spacing w:before="240" w:line="360" w:lineRule="auto"/>
        <w:jc w:val="both"/>
        <w:outlineLvl w:val="0"/>
        <w:rPr>
          <w:rFonts w:ascii="Arial" w:eastAsiaTheme="majorEastAsia" w:hAnsi="Arial" w:cs="Arial"/>
          <w:b/>
          <w:bCs/>
          <w:vanish/>
          <w:sz w:val="22"/>
          <w:szCs w:val="22"/>
        </w:rPr>
      </w:pPr>
    </w:p>
    <w:p w14:paraId="1C9E8DB9" w14:textId="77777777" w:rsidR="00DB3DBA" w:rsidRPr="00CF73E0" w:rsidRDefault="00DB3DBA" w:rsidP="00FB09D6">
      <w:pPr>
        <w:pStyle w:val="PargrafodaLista"/>
        <w:keepNext/>
        <w:keepLines/>
        <w:numPr>
          <w:ilvl w:val="0"/>
          <w:numId w:val="1"/>
        </w:numPr>
        <w:tabs>
          <w:tab w:val="left" w:pos="567"/>
        </w:tabs>
        <w:spacing w:before="240" w:line="360" w:lineRule="auto"/>
        <w:jc w:val="both"/>
        <w:outlineLvl w:val="0"/>
        <w:rPr>
          <w:rFonts w:ascii="Arial" w:eastAsiaTheme="majorEastAsia" w:hAnsi="Arial" w:cs="Arial"/>
          <w:b/>
          <w:bCs/>
          <w:vanish/>
          <w:sz w:val="22"/>
          <w:szCs w:val="22"/>
        </w:rPr>
      </w:pPr>
    </w:p>
    <w:p w14:paraId="35063EA2" w14:textId="77777777" w:rsidR="00DB3DBA" w:rsidRPr="00CF73E0" w:rsidRDefault="00DB3DBA" w:rsidP="00FB09D6">
      <w:pPr>
        <w:pStyle w:val="PargrafodaLista"/>
        <w:keepNext/>
        <w:keepLines/>
        <w:numPr>
          <w:ilvl w:val="0"/>
          <w:numId w:val="1"/>
        </w:numPr>
        <w:tabs>
          <w:tab w:val="left" w:pos="567"/>
        </w:tabs>
        <w:spacing w:before="240" w:line="360" w:lineRule="auto"/>
        <w:jc w:val="both"/>
        <w:outlineLvl w:val="0"/>
        <w:rPr>
          <w:rFonts w:ascii="Arial" w:eastAsiaTheme="majorEastAsia" w:hAnsi="Arial" w:cs="Arial"/>
          <w:b/>
          <w:bCs/>
          <w:vanish/>
          <w:sz w:val="22"/>
          <w:szCs w:val="22"/>
        </w:rPr>
      </w:pPr>
    </w:p>
    <w:p w14:paraId="66D9B8F6" w14:textId="08360B65" w:rsidR="00DC41DD" w:rsidRPr="00CF73E0" w:rsidRDefault="002C718B" w:rsidP="00FB09D6">
      <w:pPr>
        <w:pStyle w:val="Nivel2"/>
        <w:spacing w:line="360" w:lineRule="auto"/>
        <w:ind w:left="0" w:firstLine="0"/>
        <w:contextualSpacing/>
        <w:rPr>
          <w:sz w:val="22"/>
          <w:szCs w:val="22"/>
        </w:rPr>
      </w:pPr>
      <w:r w:rsidRPr="00CF73E0">
        <w:rPr>
          <w:sz w:val="22"/>
          <w:szCs w:val="22"/>
        </w:rPr>
        <w:t xml:space="preserve">Além das obrigações </w:t>
      </w:r>
      <w:r w:rsidR="006F4331" w:rsidRPr="00CF73E0">
        <w:rPr>
          <w:sz w:val="22"/>
          <w:szCs w:val="22"/>
        </w:rPr>
        <w:t>dispostas</w:t>
      </w:r>
      <w:r w:rsidRPr="00CF73E0">
        <w:rPr>
          <w:sz w:val="22"/>
          <w:szCs w:val="22"/>
        </w:rPr>
        <w:t xml:space="preserve"> no</w:t>
      </w:r>
      <w:r w:rsidR="006F4331" w:rsidRPr="00CF73E0">
        <w:rPr>
          <w:sz w:val="22"/>
          <w:szCs w:val="22"/>
        </w:rPr>
        <w:t xml:space="preserve"> item </w:t>
      </w:r>
      <w:r w:rsidR="001458A4" w:rsidRPr="00CF73E0">
        <w:rPr>
          <w:sz w:val="22"/>
          <w:szCs w:val="22"/>
        </w:rPr>
        <w:t>5 e 12.</w:t>
      </w:r>
      <w:r w:rsidR="003F18C9" w:rsidRPr="00CF73E0">
        <w:rPr>
          <w:sz w:val="22"/>
          <w:szCs w:val="22"/>
        </w:rPr>
        <w:t>2</w:t>
      </w:r>
      <w:r w:rsidR="001458A4" w:rsidRPr="00CF73E0">
        <w:rPr>
          <w:sz w:val="22"/>
          <w:szCs w:val="22"/>
        </w:rPr>
        <w:t xml:space="preserve"> </w:t>
      </w:r>
      <w:r w:rsidR="006F4331" w:rsidRPr="00CF73E0">
        <w:rPr>
          <w:bCs/>
          <w:sz w:val="22"/>
          <w:szCs w:val="22"/>
          <w:lang w:val="pt-PT"/>
        </w:rPr>
        <w:t>do Termo de Referência, a</w:t>
      </w:r>
      <w:r w:rsidR="00DC41DD" w:rsidRPr="00CF73E0">
        <w:rPr>
          <w:sz w:val="22"/>
          <w:szCs w:val="22"/>
        </w:rPr>
        <w:t xml:space="preserve"> Contratado deve cumprir todas as obrigações constantes deste Contrato e em seus anexos, assumindo como exclusivamente seus os riscos e as despesas decorrentes da boa e perfeita execução do objeto, observando, ainda, as obrigações a seguir dispostas:</w:t>
      </w:r>
    </w:p>
    <w:p w14:paraId="43470EA1" w14:textId="3C9294E9" w:rsidR="00D53809" w:rsidRPr="00CF73E0" w:rsidRDefault="00D53809" w:rsidP="00D53809">
      <w:pPr>
        <w:pStyle w:val="Nivel2"/>
        <w:spacing w:line="360" w:lineRule="auto"/>
        <w:ind w:left="0" w:firstLine="0"/>
        <w:contextualSpacing/>
        <w:rPr>
          <w:sz w:val="22"/>
          <w:szCs w:val="22"/>
          <w:highlight w:val="yellow"/>
        </w:rPr>
      </w:pPr>
      <w:r w:rsidRPr="00CF73E0">
        <w:rPr>
          <w:sz w:val="22"/>
          <w:szCs w:val="22"/>
          <w:highlight w:val="yellow"/>
        </w:rPr>
        <w:lastRenderedPageBreak/>
        <w:t>Instalar e manter, como condição para a execução do objeto, estabelecimento físico (oficina) em funcionamento no Município de Ivaiporã/PR, comprovando a instalação no prazo máximo de 30 (trinta) dias a contar da assinatura deste Contrato, mediante apresentação do respectivo Alvará de Funcionamento ou documento equivalente, sob pena de caracterização de inexecução contratual.</w:t>
      </w:r>
    </w:p>
    <w:p w14:paraId="23B8AEB0" w14:textId="3DA75AAF" w:rsidR="00DC41DD" w:rsidRPr="00CF73E0" w:rsidRDefault="00DC41DD" w:rsidP="00FB09D6">
      <w:pPr>
        <w:pStyle w:val="Nivel2"/>
        <w:spacing w:line="360" w:lineRule="auto"/>
        <w:ind w:left="0" w:firstLine="0"/>
        <w:contextualSpacing/>
        <w:rPr>
          <w:color w:val="000000" w:themeColor="text1"/>
          <w:sz w:val="22"/>
          <w:szCs w:val="22"/>
        </w:rPr>
      </w:pPr>
      <w:r w:rsidRPr="00CF73E0">
        <w:rPr>
          <w:sz w:val="22"/>
          <w:szCs w:val="22"/>
        </w:rPr>
        <w:t>Responsabilizar-se pelos vícios e danos decorrentes do objeto, de acordo com o Código de Defesa do Consumidor (</w:t>
      </w:r>
      <w:hyperlink r:id="rId19" w:history="1">
        <w:r w:rsidRPr="00CF73E0">
          <w:rPr>
            <w:rStyle w:val="Hyperlink"/>
            <w:sz w:val="22"/>
            <w:szCs w:val="22"/>
          </w:rPr>
          <w:t>Lei nº 8.078, de 1990</w:t>
        </w:r>
      </w:hyperlink>
      <w:r w:rsidRPr="00CF73E0">
        <w:rPr>
          <w:sz w:val="22"/>
          <w:szCs w:val="22"/>
        </w:rPr>
        <w:t>);</w:t>
      </w:r>
    </w:p>
    <w:p w14:paraId="7F12485C" w14:textId="77777777" w:rsidR="00DC41DD" w:rsidRPr="00CF73E0" w:rsidRDefault="00DC41DD" w:rsidP="00FB09D6">
      <w:pPr>
        <w:pStyle w:val="Nivel2"/>
        <w:spacing w:line="360" w:lineRule="auto"/>
        <w:ind w:left="0" w:firstLine="0"/>
        <w:contextualSpacing/>
        <w:rPr>
          <w:sz w:val="22"/>
          <w:szCs w:val="22"/>
        </w:rPr>
      </w:pPr>
      <w:r w:rsidRPr="00CF73E0">
        <w:rPr>
          <w:sz w:val="22"/>
          <w:szCs w:val="22"/>
        </w:rPr>
        <w:t>Comunicar ao contratante, no prazo máximo de 24 (vinte e quatro) horas que antecede a data da entrega, os motivos que impossibilitem o cumprimento do prazo previsto, com a devida comprovação;</w:t>
      </w:r>
    </w:p>
    <w:p w14:paraId="7B6EFAFD" w14:textId="584EC796" w:rsidR="00DC41DD" w:rsidRPr="00CF73E0" w:rsidRDefault="00DC41DD" w:rsidP="00FB09D6">
      <w:pPr>
        <w:pStyle w:val="Nivel2"/>
        <w:spacing w:line="360" w:lineRule="auto"/>
        <w:ind w:left="0" w:firstLine="0"/>
        <w:contextualSpacing/>
        <w:rPr>
          <w:color w:val="000000" w:themeColor="text1"/>
          <w:sz w:val="22"/>
          <w:szCs w:val="22"/>
        </w:rPr>
      </w:pPr>
      <w:r w:rsidRPr="00CF73E0">
        <w:rPr>
          <w:color w:val="000000" w:themeColor="text1"/>
          <w:sz w:val="22"/>
          <w:szCs w:val="22"/>
        </w:rPr>
        <w:t xml:space="preserve">Atender </w:t>
      </w:r>
      <w:r w:rsidRPr="00CF73E0">
        <w:rPr>
          <w:sz w:val="22"/>
          <w:szCs w:val="22"/>
        </w:rPr>
        <w:t>às</w:t>
      </w:r>
      <w:r w:rsidRPr="00CF73E0">
        <w:rPr>
          <w:color w:val="000000" w:themeColor="text1"/>
          <w:sz w:val="22"/>
          <w:szCs w:val="22"/>
        </w:rPr>
        <w:t xml:space="preserve"> determinações regulares emitidas pelo fiscal ou gestor do contrato ou autoridade superior (</w:t>
      </w:r>
      <w:hyperlink r:id="rId20" w:anchor="art137" w:history="1">
        <w:r w:rsidRPr="00CF73E0">
          <w:rPr>
            <w:rStyle w:val="Hyperlink"/>
            <w:sz w:val="22"/>
            <w:szCs w:val="22"/>
          </w:rPr>
          <w:t>art. 137, II, da Lei n.º 14.133, de 2021</w:t>
        </w:r>
      </w:hyperlink>
      <w:r w:rsidRPr="00CF73E0">
        <w:rPr>
          <w:color w:val="000000" w:themeColor="text1"/>
          <w:sz w:val="22"/>
          <w:szCs w:val="22"/>
        </w:rPr>
        <w:t xml:space="preserve">) e </w:t>
      </w:r>
      <w:r w:rsidRPr="00CF73E0">
        <w:rPr>
          <w:sz w:val="22"/>
          <w:szCs w:val="22"/>
        </w:rPr>
        <w:t>prestar todo esclarecimento ou informação por eles solicitados</w:t>
      </w:r>
      <w:r w:rsidRPr="00CF73E0">
        <w:rPr>
          <w:color w:val="000000" w:themeColor="text1"/>
          <w:sz w:val="22"/>
          <w:szCs w:val="22"/>
        </w:rPr>
        <w:t>;</w:t>
      </w:r>
    </w:p>
    <w:p w14:paraId="6B9FA8A1" w14:textId="77777777" w:rsidR="00DC41DD" w:rsidRPr="00CF73E0" w:rsidRDefault="00DC41DD" w:rsidP="00FB09D6">
      <w:pPr>
        <w:pStyle w:val="Nivel2"/>
        <w:spacing w:line="360" w:lineRule="auto"/>
        <w:ind w:left="0" w:firstLine="0"/>
        <w:contextualSpacing/>
        <w:rPr>
          <w:sz w:val="22"/>
          <w:szCs w:val="22"/>
        </w:rPr>
      </w:pPr>
      <w:r w:rsidRPr="00CF73E0">
        <w:rPr>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F42FD05" w14:textId="77777777" w:rsidR="00DC41DD" w:rsidRPr="00CF73E0" w:rsidRDefault="00DC41DD" w:rsidP="00FB09D6">
      <w:pPr>
        <w:pStyle w:val="Nivel2"/>
        <w:spacing w:line="360" w:lineRule="auto"/>
        <w:ind w:left="0" w:firstLine="0"/>
        <w:contextualSpacing/>
        <w:rPr>
          <w:sz w:val="22"/>
          <w:szCs w:val="22"/>
        </w:rPr>
      </w:pPr>
      <w:r w:rsidRPr="00CF73E0">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7F16536" w14:textId="21DEBEF3" w:rsidR="00DC41DD" w:rsidRPr="00CF73E0" w:rsidRDefault="00DC41DD" w:rsidP="00FB09D6">
      <w:pPr>
        <w:pStyle w:val="Nivel2"/>
        <w:spacing w:line="360" w:lineRule="auto"/>
        <w:ind w:left="0" w:firstLine="0"/>
        <w:contextualSpacing/>
        <w:rPr>
          <w:sz w:val="22"/>
          <w:szCs w:val="22"/>
        </w:rPr>
      </w:pPr>
      <w:r w:rsidRPr="00CF73E0">
        <w:rPr>
          <w:sz w:val="22"/>
          <w:szCs w:val="22"/>
        </w:rPr>
        <w:t xml:space="preserve">Quando não for possível a verificação da regularidade no Sistema de Cadastro de Fornecedores – SICAF, </w:t>
      </w:r>
      <w:r w:rsidR="00062E0E" w:rsidRPr="00CF73E0">
        <w:rPr>
          <w:sz w:val="22"/>
          <w:szCs w:val="22"/>
        </w:rPr>
        <w:t>o contratado</w:t>
      </w:r>
      <w:r w:rsidRPr="00CF73E0">
        <w:rPr>
          <w:sz w:val="22"/>
          <w:szCs w:val="22"/>
        </w:rPr>
        <w:t xml:space="preserve">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2C48B87" w14:textId="77777777" w:rsidR="00DC41DD" w:rsidRPr="00CF73E0" w:rsidRDefault="00DC41DD" w:rsidP="00FB09D6">
      <w:pPr>
        <w:pStyle w:val="Nivel2"/>
        <w:spacing w:line="360" w:lineRule="auto"/>
        <w:ind w:left="0" w:firstLine="0"/>
        <w:contextualSpacing/>
        <w:rPr>
          <w:sz w:val="22"/>
          <w:szCs w:val="22"/>
        </w:rPr>
      </w:pPr>
      <w:r w:rsidRPr="00CF73E0">
        <w:rPr>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299BC1" w14:textId="15AC6186" w:rsidR="00DC41DD" w:rsidRPr="00CF73E0" w:rsidRDefault="00DC41DD" w:rsidP="00FB09D6">
      <w:pPr>
        <w:pStyle w:val="Nivel2"/>
        <w:spacing w:line="360" w:lineRule="auto"/>
        <w:ind w:left="0" w:firstLine="0"/>
        <w:contextualSpacing/>
        <w:rPr>
          <w:sz w:val="22"/>
          <w:szCs w:val="22"/>
        </w:rPr>
      </w:pPr>
      <w:r w:rsidRPr="00CF73E0">
        <w:rPr>
          <w:sz w:val="22"/>
          <w:szCs w:val="22"/>
        </w:rPr>
        <w:t>Comunicar ao Fiscal do contrato, no prazo de 24 (vinte e quatro) horas, qualquer ocorrência anormal ou acidente que se verifique no local da execução do objeto contratual.</w:t>
      </w:r>
    </w:p>
    <w:p w14:paraId="1C48E932" w14:textId="77777777" w:rsidR="00DC41DD" w:rsidRPr="00CF73E0" w:rsidRDefault="00DC41DD" w:rsidP="00FB09D6">
      <w:pPr>
        <w:pStyle w:val="Nivel2"/>
        <w:spacing w:line="360" w:lineRule="auto"/>
        <w:ind w:left="0" w:firstLine="0"/>
        <w:contextualSpacing/>
        <w:rPr>
          <w:sz w:val="22"/>
          <w:szCs w:val="22"/>
        </w:rPr>
      </w:pPr>
      <w:r w:rsidRPr="00CF73E0">
        <w:rPr>
          <w:sz w:val="22"/>
          <w:szCs w:val="22"/>
        </w:rPr>
        <w:t>Paralisar, por determinação do contratante, qualquer atividade que não esteja sendo executada de acordo com a boa técnica ou que ponha em risco a segurança de pessoas ou bens de terceiros.</w:t>
      </w:r>
    </w:p>
    <w:p w14:paraId="3426F1D7" w14:textId="77777777" w:rsidR="00DC41DD" w:rsidRPr="00CF73E0" w:rsidRDefault="00DC41DD" w:rsidP="00FB09D6">
      <w:pPr>
        <w:pStyle w:val="Nivel2"/>
        <w:spacing w:line="360" w:lineRule="auto"/>
        <w:ind w:left="0" w:firstLine="0"/>
        <w:contextualSpacing/>
        <w:rPr>
          <w:sz w:val="22"/>
          <w:szCs w:val="22"/>
        </w:rPr>
      </w:pPr>
      <w:r w:rsidRPr="00CF73E0">
        <w:rPr>
          <w:sz w:val="22"/>
          <w:szCs w:val="22"/>
        </w:rPr>
        <w:lastRenderedPageBreak/>
        <w:t xml:space="preserve">Manter durante toda a vigência do contrato, em compatibilidade com as obrigações assumidas, todas as condições exigidas para habilitação na licitação; </w:t>
      </w:r>
    </w:p>
    <w:p w14:paraId="5518944E" w14:textId="614BA16D" w:rsidR="00DC41DD" w:rsidRPr="00CF73E0" w:rsidRDefault="00DC41DD" w:rsidP="00FB09D6">
      <w:pPr>
        <w:pStyle w:val="Nivel2"/>
        <w:spacing w:line="360" w:lineRule="auto"/>
        <w:ind w:left="0" w:firstLine="0"/>
        <w:contextualSpacing/>
        <w:rPr>
          <w:b/>
          <w:bCs/>
          <w:sz w:val="22"/>
          <w:szCs w:val="22"/>
        </w:rPr>
      </w:pPr>
      <w:r w:rsidRPr="00CF73E0">
        <w:rPr>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21" w:anchor="art116" w:history="1">
        <w:r w:rsidRPr="00CF73E0">
          <w:rPr>
            <w:rStyle w:val="Hyperlink"/>
            <w:sz w:val="22"/>
            <w:szCs w:val="22"/>
          </w:rPr>
          <w:t>art. 116, da Lei n.º 14.133, de 2021</w:t>
        </w:r>
      </w:hyperlink>
      <w:r w:rsidRPr="00CF73E0">
        <w:rPr>
          <w:sz w:val="22"/>
          <w:szCs w:val="22"/>
        </w:rPr>
        <w:t>);</w:t>
      </w:r>
    </w:p>
    <w:p w14:paraId="2AFE4DF4" w14:textId="2D7CCDEE" w:rsidR="00DC41DD" w:rsidRPr="00CF73E0" w:rsidRDefault="00DC41DD" w:rsidP="00FB09D6">
      <w:pPr>
        <w:pStyle w:val="Nivel2"/>
        <w:spacing w:line="360" w:lineRule="auto"/>
        <w:ind w:left="0" w:firstLine="0"/>
        <w:contextualSpacing/>
        <w:rPr>
          <w:sz w:val="22"/>
          <w:szCs w:val="22"/>
        </w:rPr>
      </w:pPr>
      <w:r w:rsidRPr="00CF73E0">
        <w:rPr>
          <w:sz w:val="22"/>
          <w:szCs w:val="22"/>
        </w:rPr>
        <w:t>Comprovar a reserva de cargos a que se refere a cláusula acima, no prazo fixado pelo fiscal do contrato, com a indicação dos empregados que preencheram as referidas vagas (</w:t>
      </w:r>
      <w:hyperlink r:id="rId22" w:anchor="art116" w:history="1">
        <w:r w:rsidRPr="00CF73E0">
          <w:rPr>
            <w:rStyle w:val="Hyperlink"/>
            <w:sz w:val="22"/>
            <w:szCs w:val="22"/>
          </w:rPr>
          <w:t>art. 116, parágrafo único, da Lei n.º 14.133, de 2021</w:t>
        </w:r>
      </w:hyperlink>
      <w:r w:rsidRPr="00CF73E0">
        <w:rPr>
          <w:sz w:val="22"/>
          <w:szCs w:val="22"/>
        </w:rPr>
        <w:t>);</w:t>
      </w:r>
    </w:p>
    <w:p w14:paraId="79014668" w14:textId="77777777" w:rsidR="00DC41DD" w:rsidRPr="00CF73E0" w:rsidRDefault="00DC41DD" w:rsidP="00FB09D6">
      <w:pPr>
        <w:pStyle w:val="Nivel2"/>
        <w:spacing w:line="360" w:lineRule="auto"/>
        <w:ind w:left="0" w:firstLine="0"/>
        <w:contextualSpacing/>
        <w:rPr>
          <w:sz w:val="22"/>
          <w:szCs w:val="22"/>
        </w:rPr>
      </w:pPr>
      <w:r w:rsidRPr="00CF73E0">
        <w:rPr>
          <w:sz w:val="22"/>
          <w:szCs w:val="22"/>
        </w:rPr>
        <w:t xml:space="preserve">  Guardar sigilo sobre todas as informações obtidas em decorrência do cumprimento do contrato; </w:t>
      </w:r>
    </w:p>
    <w:p w14:paraId="40F6E989" w14:textId="27F4FC8D" w:rsidR="00DC41DD" w:rsidRPr="00CF73E0" w:rsidRDefault="00DC41DD" w:rsidP="00FB09D6">
      <w:pPr>
        <w:pStyle w:val="Nivel2"/>
        <w:spacing w:line="360" w:lineRule="auto"/>
        <w:ind w:left="0" w:firstLine="0"/>
        <w:contextualSpacing/>
        <w:rPr>
          <w:sz w:val="22"/>
          <w:szCs w:val="22"/>
        </w:rPr>
      </w:pPr>
      <w:r w:rsidRPr="00CF73E0">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3" w:anchor="art124" w:history="1">
        <w:r w:rsidRPr="00CF73E0">
          <w:rPr>
            <w:rStyle w:val="Hyperlink"/>
            <w:sz w:val="22"/>
            <w:szCs w:val="22"/>
          </w:rPr>
          <w:t>art. 124, II, d, da Lei nº 14.133, de 2021.</w:t>
        </w:r>
      </w:hyperlink>
    </w:p>
    <w:p w14:paraId="5B69FA05" w14:textId="77777777" w:rsidR="00DC41DD" w:rsidRPr="00CF73E0" w:rsidRDefault="00DC41DD" w:rsidP="00FB09D6">
      <w:pPr>
        <w:pStyle w:val="Nivel2"/>
        <w:spacing w:line="360" w:lineRule="auto"/>
        <w:ind w:left="0" w:firstLine="0"/>
        <w:contextualSpacing/>
        <w:rPr>
          <w:sz w:val="22"/>
          <w:szCs w:val="22"/>
        </w:rPr>
      </w:pPr>
      <w:r w:rsidRPr="00CF73E0">
        <w:rPr>
          <w:sz w:val="22"/>
          <w:szCs w:val="22"/>
        </w:rPr>
        <w:t>Cumprir, além dos postulados legais vigentes de âmbito federal, estadual ou municipal, as normas de segurança do contratante;</w:t>
      </w:r>
    </w:p>
    <w:p w14:paraId="399FFBFE" w14:textId="6DAA96FB" w:rsidR="00DC41DD" w:rsidRPr="00CF73E0" w:rsidRDefault="00DC41DD" w:rsidP="00FB09D6">
      <w:pPr>
        <w:pStyle w:val="Nivel01"/>
        <w:numPr>
          <w:ilvl w:val="0"/>
          <w:numId w:val="0"/>
        </w:numPr>
        <w:spacing w:line="360" w:lineRule="auto"/>
        <w:ind w:left="360" w:hanging="360"/>
        <w:contextualSpacing/>
        <w:rPr>
          <w:color w:val="FFFFFF" w:themeColor="background1"/>
          <w:sz w:val="22"/>
          <w:szCs w:val="22"/>
        </w:rPr>
      </w:pPr>
      <w:r w:rsidRPr="00CF73E0">
        <w:rPr>
          <w:sz w:val="22"/>
          <w:szCs w:val="22"/>
        </w:rPr>
        <w:t>CLÁUSULA DÉCIMA</w:t>
      </w:r>
      <w:r w:rsidR="00DB3DBA" w:rsidRPr="00CF73E0">
        <w:rPr>
          <w:sz w:val="22"/>
          <w:szCs w:val="22"/>
        </w:rPr>
        <w:t xml:space="preserve"> </w:t>
      </w:r>
      <w:r w:rsidRPr="00CF73E0">
        <w:rPr>
          <w:sz w:val="22"/>
          <w:szCs w:val="22"/>
        </w:rPr>
        <w:t>– GARANTIA DE EXECUÇÃO (</w:t>
      </w:r>
      <w:hyperlink r:id="rId24" w:anchor="art92" w:history="1">
        <w:r w:rsidRPr="00CF73E0">
          <w:rPr>
            <w:rStyle w:val="Hyperlink"/>
            <w:sz w:val="22"/>
            <w:szCs w:val="22"/>
          </w:rPr>
          <w:t>art. 92, XII</w:t>
        </w:r>
      </w:hyperlink>
      <w:r w:rsidRPr="00CF73E0">
        <w:rPr>
          <w:sz w:val="22"/>
          <w:szCs w:val="22"/>
        </w:rPr>
        <w:t>)</w:t>
      </w:r>
    </w:p>
    <w:p w14:paraId="2ABE84A4" w14:textId="53D2A71A" w:rsidR="00DC41DD" w:rsidRPr="00CF73E0" w:rsidRDefault="00DB3DBA" w:rsidP="00FB09D6">
      <w:pPr>
        <w:pStyle w:val="Nvel2-Red"/>
        <w:numPr>
          <w:ilvl w:val="0"/>
          <w:numId w:val="0"/>
        </w:numPr>
        <w:spacing w:line="360" w:lineRule="auto"/>
        <w:contextualSpacing/>
        <w:rPr>
          <w:i w:val="0"/>
          <w:color w:val="auto"/>
          <w:sz w:val="22"/>
          <w:szCs w:val="22"/>
        </w:rPr>
      </w:pPr>
      <w:r w:rsidRPr="00CF73E0">
        <w:rPr>
          <w:i w:val="0"/>
          <w:color w:val="auto"/>
          <w:sz w:val="22"/>
          <w:szCs w:val="22"/>
        </w:rPr>
        <w:t xml:space="preserve">10.1. </w:t>
      </w:r>
      <w:r w:rsidR="00DC41DD" w:rsidRPr="00CF73E0">
        <w:rPr>
          <w:i w:val="0"/>
          <w:color w:val="auto"/>
          <w:sz w:val="22"/>
          <w:szCs w:val="22"/>
        </w:rPr>
        <w:t>Não haverá exigência de garantia contratual da execução.</w:t>
      </w:r>
    </w:p>
    <w:p w14:paraId="48E93F9C" w14:textId="1F097624" w:rsidR="00DC41DD" w:rsidRPr="00CF73E0" w:rsidRDefault="00DC41DD" w:rsidP="00FB09D6">
      <w:pPr>
        <w:pStyle w:val="Nivel01"/>
        <w:numPr>
          <w:ilvl w:val="0"/>
          <w:numId w:val="0"/>
        </w:numPr>
        <w:spacing w:line="360" w:lineRule="auto"/>
        <w:contextualSpacing/>
        <w:rPr>
          <w:color w:val="FFFFFF" w:themeColor="background1"/>
          <w:sz w:val="22"/>
          <w:szCs w:val="22"/>
        </w:rPr>
      </w:pPr>
      <w:r w:rsidRPr="00CF73E0">
        <w:rPr>
          <w:sz w:val="22"/>
          <w:szCs w:val="22"/>
        </w:rPr>
        <w:t>CLÁUSULA DÉCIMA PRIMEIRA – INFRAÇÕES E SANÇÕES ADMINISTRATIVAS (</w:t>
      </w:r>
      <w:hyperlink r:id="rId25" w:anchor="art92" w:history="1">
        <w:r w:rsidRPr="00CF73E0">
          <w:rPr>
            <w:rStyle w:val="Hyperlink"/>
            <w:sz w:val="22"/>
            <w:szCs w:val="22"/>
          </w:rPr>
          <w:t>art. 92, XIV</w:t>
        </w:r>
      </w:hyperlink>
      <w:r w:rsidRPr="00CF73E0">
        <w:rPr>
          <w:sz w:val="22"/>
          <w:szCs w:val="22"/>
        </w:rPr>
        <w:t>)</w:t>
      </w:r>
    </w:p>
    <w:p w14:paraId="4DD540E9" w14:textId="77777777" w:rsidR="00D53809" w:rsidRPr="00CF73E0" w:rsidRDefault="00D53809" w:rsidP="00D53809">
      <w:pPr>
        <w:spacing w:before="100" w:beforeAutospacing="1" w:after="100" w:afterAutospacing="1" w:line="360" w:lineRule="auto"/>
        <w:contextualSpacing/>
        <w:jc w:val="both"/>
        <w:rPr>
          <w:rFonts w:ascii="Arial" w:eastAsia="Times New Roman" w:hAnsi="Arial" w:cs="Arial"/>
          <w:sz w:val="22"/>
          <w:szCs w:val="22"/>
        </w:rPr>
      </w:pPr>
      <w:r w:rsidRPr="00CF73E0">
        <w:rPr>
          <w:rFonts w:ascii="Arial" w:eastAsia="Times New Roman" w:hAnsi="Arial" w:cs="Arial"/>
          <w:b/>
          <w:bCs/>
          <w:sz w:val="22"/>
          <w:szCs w:val="22"/>
        </w:rPr>
        <w:t>11.1.</w:t>
      </w:r>
      <w:r w:rsidRPr="00D53809">
        <w:rPr>
          <w:rFonts w:ascii="Arial" w:eastAsia="Times New Roman" w:hAnsi="Arial" w:cs="Arial"/>
          <w:sz w:val="22"/>
          <w:szCs w:val="22"/>
        </w:rPr>
        <w:t xml:space="preserve"> Comete infração administrativa, nos termos da Lei nº 14.133, de 2021, a CONTRATADA que: </w:t>
      </w:r>
    </w:p>
    <w:p w14:paraId="61CD5D5C" w14:textId="0A9FEF53" w:rsidR="00D53809" w:rsidRPr="00CF73E0" w:rsidRDefault="00D53809" w:rsidP="00340842">
      <w:pPr>
        <w:pStyle w:val="PargrafodaLista"/>
        <w:numPr>
          <w:ilvl w:val="0"/>
          <w:numId w:val="23"/>
        </w:numPr>
        <w:spacing w:before="100" w:beforeAutospacing="1" w:after="100" w:afterAutospacing="1" w:line="360" w:lineRule="auto"/>
        <w:jc w:val="both"/>
        <w:rPr>
          <w:rFonts w:ascii="Arial" w:eastAsia="Times New Roman" w:hAnsi="Arial" w:cs="Arial"/>
          <w:sz w:val="22"/>
          <w:szCs w:val="22"/>
        </w:rPr>
      </w:pPr>
      <w:proofErr w:type="gramStart"/>
      <w:r w:rsidRPr="00CF73E0">
        <w:rPr>
          <w:rFonts w:ascii="Arial" w:eastAsia="Times New Roman" w:hAnsi="Arial" w:cs="Arial"/>
          <w:sz w:val="22"/>
          <w:szCs w:val="22"/>
        </w:rPr>
        <w:t>der</w:t>
      </w:r>
      <w:proofErr w:type="gramEnd"/>
      <w:r w:rsidRPr="00CF73E0">
        <w:rPr>
          <w:rFonts w:ascii="Arial" w:eastAsia="Times New Roman" w:hAnsi="Arial" w:cs="Arial"/>
          <w:sz w:val="22"/>
          <w:szCs w:val="22"/>
        </w:rPr>
        <w:t xml:space="preserve"> causa à inexecução parcial do contrato; </w:t>
      </w:r>
    </w:p>
    <w:p w14:paraId="3655500D" w14:textId="29564B1C" w:rsidR="00D53809" w:rsidRPr="00CF73E0" w:rsidRDefault="00D53809" w:rsidP="00340842">
      <w:pPr>
        <w:pStyle w:val="PargrafodaLista"/>
        <w:numPr>
          <w:ilvl w:val="0"/>
          <w:numId w:val="23"/>
        </w:numPr>
        <w:spacing w:before="100" w:beforeAutospacing="1" w:after="100" w:afterAutospacing="1" w:line="360" w:lineRule="auto"/>
        <w:jc w:val="both"/>
        <w:rPr>
          <w:rFonts w:ascii="Arial" w:eastAsia="Times New Roman" w:hAnsi="Arial" w:cs="Arial"/>
          <w:sz w:val="22"/>
          <w:szCs w:val="22"/>
        </w:rPr>
      </w:pPr>
      <w:proofErr w:type="gramStart"/>
      <w:r w:rsidRPr="00CF73E0">
        <w:rPr>
          <w:rFonts w:ascii="Arial" w:eastAsia="Times New Roman" w:hAnsi="Arial" w:cs="Arial"/>
          <w:sz w:val="22"/>
          <w:szCs w:val="22"/>
        </w:rPr>
        <w:t>der</w:t>
      </w:r>
      <w:proofErr w:type="gramEnd"/>
      <w:r w:rsidRPr="00CF73E0">
        <w:rPr>
          <w:rFonts w:ascii="Arial" w:eastAsia="Times New Roman" w:hAnsi="Arial" w:cs="Arial"/>
          <w:sz w:val="22"/>
          <w:szCs w:val="22"/>
        </w:rPr>
        <w:t xml:space="preserve"> causa à inexecução parcial do contrato que cause grave dano à Administração, ao funcionamento dos serviços públicos ou ao interesse coletivo; </w:t>
      </w:r>
    </w:p>
    <w:p w14:paraId="75A87F90" w14:textId="07967325" w:rsidR="00D53809" w:rsidRPr="00CF73E0" w:rsidRDefault="00D53809" w:rsidP="00340842">
      <w:pPr>
        <w:pStyle w:val="PargrafodaLista"/>
        <w:numPr>
          <w:ilvl w:val="0"/>
          <w:numId w:val="23"/>
        </w:numPr>
        <w:spacing w:before="100" w:beforeAutospacing="1" w:after="100" w:afterAutospacing="1" w:line="360" w:lineRule="auto"/>
        <w:jc w:val="both"/>
        <w:rPr>
          <w:rFonts w:ascii="Arial" w:eastAsia="Times New Roman" w:hAnsi="Arial" w:cs="Arial"/>
          <w:sz w:val="22"/>
          <w:szCs w:val="22"/>
        </w:rPr>
      </w:pPr>
      <w:proofErr w:type="gramStart"/>
      <w:r w:rsidRPr="00CF73E0">
        <w:rPr>
          <w:rFonts w:ascii="Arial" w:eastAsia="Times New Roman" w:hAnsi="Arial" w:cs="Arial"/>
          <w:sz w:val="22"/>
          <w:szCs w:val="22"/>
        </w:rPr>
        <w:t>der</w:t>
      </w:r>
      <w:proofErr w:type="gramEnd"/>
      <w:r w:rsidRPr="00CF73E0">
        <w:rPr>
          <w:rFonts w:ascii="Arial" w:eastAsia="Times New Roman" w:hAnsi="Arial" w:cs="Arial"/>
          <w:sz w:val="22"/>
          <w:szCs w:val="22"/>
        </w:rPr>
        <w:t xml:space="preserve"> causa à inexecução total do contrato; </w:t>
      </w:r>
    </w:p>
    <w:p w14:paraId="1C813C34" w14:textId="2C246199" w:rsidR="00D53809" w:rsidRPr="00CF73E0" w:rsidRDefault="00D53809" w:rsidP="00340842">
      <w:pPr>
        <w:pStyle w:val="PargrafodaLista"/>
        <w:numPr>
          <w:ilvl w:val="0"/>
          <w:numId w:val="23"/>
        </w:numPr>
        <w:spacing w:before="100" w:beforeAutospacing="1" w:after="100" w:afterAutospacing="1" w:line="360" w:lineRule="auto"/>
        <w:jc w:val="both"/>
        <w:rPr>
          <w:rFonts w:ascii="Arial" w:eastAsia="Times New Roman" w:hAnsi="Arial" w:cs="Arial"/>
          <w:sz w:val="22"/>
          <w:szCs w:val="22"/>
        </w:rPr>
      </w:pPr>
      <w:proofErr w:type="gramStart"/>
      <w:r w:rsidRPr="00CF73E0">
        <w:rPr>
          <w:rFonts w:ascii="Arial" w:eastAsia="Times New Roman" w:hAnsi="Arial" w:cs="Arial"/>
          <w:b/>
          <w:bCs/>
          <w:sz w:val="22"/>
          <w:szCs w:val="22"/>
        </w:rPr>
        <w:t>descumprir</w:t>
      </w:r>
      <w:proofErr w:type="gramEnd"/>
      <w:r w:rsidRPr="00CF73E0">
        <w:rPr>
          <w:rFonts w:ascii="Arial" w:eastAsia="Times New Roman" w:hAnsi="Arial" w:cs="Arial"/>
          <w:b/>
          <w:bCs/>
          <w:sz w:val="22"/>
          <w:szCs w:val="22"/>
        </w:rPr>
        <w:t xml:space="preserve"> a obrigação de instalar o estabelecimento físico no Município de Ivaiporã/PR no prazo estipulado na Cláusula Nona, conduta que, para todos os fins, será equiparada à inexecução total do contrato;</w:t>
      </w:r>
      <w:r w:rsidRPr="00CF73E0">
        <w:rPr>
          <w:rFonts w:ascii="Arial" w:eastAsia="Times New Roman" w:hAnsi="Arial" w:cs="Arial"/>
          <w:sz w:val="22"/>
          <w:szCs w:val="22"/>
        </w:rPr>
        <w:t xml:space="preserve"> </w:t>
      </w:r>
    </w:p>
    <w:p w14:paraId="0C43DB78" w14:textId="668003C3" w:rsidR="00D53809" w:rsidRPr="00CF73E0" w:rsidRDefault="00D53809" w:rsidP="00340842">
      <w:pPr>
        <w:pStyle w:val="PargrafodaLista"/>
        <w:numPr>
          <w:ilvl w:val="0"/>
          <w:numId w:val="23"/>
        </w:numPr>
        <w:spacing w:before="100" w:beforeAutospacing="1" w:after="100" w:afterAutospacing="1" w:line="360" w:lineRule="auto"/>
        <w:jc w:val="both"/>
        <w:rPr>
          <w:rFonts w:ascii="Arial" w:eastAsia="Times New Roman" w:hAnsi="Arial" w:cs="Arial"/>
          <w:sz w:val="22"/>
          <w:szCs w:val="22"/>
        </w:rPr>
      </w:pPr>
      <w:proofErr w:type="gramStart"/>
      <w:r w:rsidRPr="00CF73E0">
        <w:rPr>
          <w:rFonts w:ascii="Arial" w:eastAsia="Times New Roman" w:hAnsi="Arial" w:cs="Arial"/>
          <w:sz w:val="22"/>
          <w:szCs w:val="22"/>
        </w:rPr>
        <w:t>ensejar</w:t>
      </w:r>
      <w:proofErr w:type="gramEnd"/>
      <w:r w:rsidRPr="00CF73E0">
        <w:rPr>
          <w:rFonts w:ascii="Arial" w:eastAsia="Times New Roman" w:hAnsi="Arial" w:cs="Arial"/>
          <w:sz w:val="22"/>
          <w:szCs w:val="22"/>
        </w:rPr>
        <w:t xml:space="preserve"> o retardamento da execução do objeto sem motivo justificado; </w:t>
      </w:r>
    </w:p>
    <w:p w14:paraId="2283E5F2" w14:textId="53A0A335" w:rsidR="00D53809" w:rsidRPr="00CF73E0" w:rsidRDefault="00D53809" w:rsidP="00340842">
      <w:pPr>
        <w:pStyle w:val="PargrafodaLista"/>
        <w:numPr>
          <w:ilvl w:val="0"/>
          <w:numId w:val="23"/>
        </w:numPr>
        <w:spacing w:before="100" w:beforeAutospacing="1" w:after="100" w:afterAutospacing="1" w:line="360" w:lineRule="auto"/>
        <w:jc w:val="both"/>
        <w:rPr>
          <w:rFonts w:ascii="Arial" w:eastAsia="Times New Roman" w:hAnsi="Arial" w:cs="Arial"/>
          <w:sz w:val="22"/>
          <w:szCs w:val="22"/>
        </w:rPr>
      </w:pPr>
      <w:proofErr w:type="gramStart"/>
      <w:r w:rsidRPr="00CF73E0">
        <w:rPr>
          <w:rFonts w:ascii="Arial" w:eastAsia="Times New Roman" w:hAnsi="Arial" w:cs="Arial"/>
          <w:sz w:val="22"/>
          <w:szCs w:val="22"/>
        </w:rPr>
        <w:t>apresentar</w:t>
      </w:r>
      <w:proofErr w:type="gramEnd"/>
      <w:r w:rsidRPr="00CF73E0">
        <w:rPr>
          <w:rFonts w:ascii="Arial" w:eastAsia="Times New Roman" w:hAnsi="Arial" w:cs="Arial"/>
          <w:sz w:val="22"/>
          <w:szCs w:val="22"/>
        </w:rPr>
        <w:t xml:space="preserve"> documentação falsa ou prestar declaração falsa durante a execução do contrato; </w:t>
      </w:r>
    </w:p>
    <w:p w14:paraId="17BBD8A5" w14:textId="758F7683" w:rsidR="00D53809" w:rsidRPr="00CF73E0" w:rsidRDefault="00D53809" w:rsidP="00340842">
      <w:pPr>
        <w:pStyle w:val="PargrafodaLista"/>
        <w:numPr>
          <w:ilvl w:val="0"/>
          <w:numId w:val="23"/>
        </w:numPr>
        <w:spacing w:before="100" w:beforeAutospacing="1" w:after="100" w:afterAutospacing="1" w:line="360" w:lineRule="auto"/>
        <w:jc w:val="both"/>
        <w:rPr>
          <w:rFonts w:ascii="Arial" w:eastAsia="Times New Roman" w:hAnsi="Arial" w:cs="Arial"/>
          <w:sz w:val="22"/>
          <w:szCs w:val="22"/>
        </w:rPr>
      </w:pPr>
      <w:proofErr w:type="gramStart"/>
      <w:r w:rsidRPr="00CF73E0">
        <w:rPr>
          <w:rFonts w:ascii="Arial" w:eastAsia="Times New Roman" w:hAnsi="Arial" w:cs="Arial"/>
          <w:sz w:val="22"/>
          <w:szCs w:val="22"/>
        </w:rPr>
        <w:lastRenderedPageBreak/>
        <w:t>praticar</w:t>
      </w:r>
      <w:proofErr w:type="gramEnd"/>
      <w:r w:rsidRPr="00CF73E0">
        <w:rPr>
          <w:rFonts w:ascii="Arial" w:eastAsia="Times New Roman" w:hAnsi="Arial" w:cs="Arial"/>
          <w:sz w:val="22"/>
          <w:szCs w:val="22"/>
        </w:rPr>
        <w:t xml:space="preserve"> ato fraudulento na execução do contrato; </w:t>
      </w:r>
    </w:p>
    <w:p w14:paraId="02504396" w14:textId="53A8B7E9" w:rsidR="00D53809" w:rsidRPr="00CF73E0" w:rsidRDefault="00D53809" w:rsidP="00340842">
      <w:pPr>
        <w:pStyle w:val="PargrafodaLista"/>
        <w:numPr>
          <w:ilvl w:val="0"/>
          <w:numId w:val="23"/>
        </w:numPr>
        <w:spacing w:before="100" w:beforeAutospacing="1" w:after="100" w:afterAutospacing="1" w:line="360" w:lineRule="auto"/>
        <w:jc w:val="both"/>
        <w:rPr>
          <w:rFonts w:ascii="Arial" w:eastAsia="Times New Roman" w:hAnsi="Arial" w:cs="Arial"/>
          <w:sz w:val="22"/>
          <w:szCs w:val="22"/>
        </w:rPr>
      </w:pPr>
      <w:proofErr w:type="gramStart"/>
      <w:r w:rsidRPr="00CF73E0">
        <w:rPr>
          <w:rFonts w:ascii="Arial" w:eastAsia="Times New Roman" w:hAnsi="Arial" w:cs="Arial"/>
          <w:sz w:val="22"/>
          <w:szCs w:val="22"/>
        </w:rPr>
        <w:t>comportar</w:t>
      </w:r>
      <w:proofErr w:type="gramEnd"/>
      <w:r w:rsidRPr="00CF73E0">
        <w:rPr>
          <w:rFonts w:ascii="Arial" w:eastAsia="Times New Roman" w:hAnsi="Arial" w:cs="Arial"/>
          <w:sz w:val="22"/>
          <w:szCs w:val="22"/>
        </w:rPr>
        <w:t xml:space="preserve">-se de modo inidôneo ou cometer fraude de qualquer natureza; </w:t>
      </w:r>
    </w:p>
    <w:p w14:paraId="3CE063C7" w14:textId="717C5BE7" w:rsidR="00D53809" w:rsidRPr="00CF73E0" w:rsidRDefault="00D53809" w:rsidP="00340842">
      <w:pPr>
        <w:pStyle w:val="PargrafodaLista"/>
        <w:numPr>
          <w:ilvl w:val="0"/>
          <w:numId w:val="23"/>
        </w:numPr>
        <w:spacing w:before="100" w:beforeAutospacing="1" w:after="100" w:afterAutospacing="1" w:line="360" w:lineRule="auto"/>
        <w:jc w:val="both"/>
        <w:rPr>
          <w:rFonts w:ascii="Arial" w:eastAsia="Times New Roman" w:hAnsi="Arial" w:cs="Arial"/>
          <w:sz w:val="22"/>
          <w:szCs w:val="22"/>
        </w:rPr>
      </w:pPr>
      <w:proofErr w:type="gramStart"/>
      <w:r w:rsidRPr="00CF73E0">
        <w:rPr>
          <w:rFonts w:ascii="Arial" w:eastAsia="Times New Roman" w:hAnsi="Arial" w:cs="Arial"/>
          <w:sz w:val="22"/>
          <w:szCs w:val="22"/>
        </w:rPr>
        <w:t>praticar</w:t>
      </w:r>
      <w:proofErr w:type="gramEnd"/>
      <w:r w:rsidRPr="00CF73E0">
        <w:rPr>
          <w:rFonts w:ascii="Arial" w:eastAsia="Times New Roman" w:hAnsi="Arial" w:cs="Arial"/>
          <w:sz w:val="22"/>
          <w:szCs w:val="22"/>
        </w:rPr>
        <w:t xml:space="preserve"> ato lesivo previsto no art. 5º da Lei nº 12.846, de 1º de agosto de 2013.</w:t>
      </w:r>
    </w:p>
    <w:p w14:paraId="0760ADC7" w14:textId="77777777" w:rsidR="00D53809" w:rsidRPr="00D53809" w:rsidRDefault="00D53809" w:rsidP="00D53809">
      <w:pPr>
        <w:spacing w:before="100" w:beforeAutospacing="1" w:after="100" w:afterAutospacing="1" w:line="360" w:lineRule="auto"/>
        <w:contextualSpacing/>
        <w:jc w:val="both"/>
        <w:rPr>
          <w:rFonts w:ascii="Arial" w:eastAsia="Times New Roman" w:hAnsi="Arial" w:cs="Arial"/>
          <w:sz w:val="22"/>
          <w:szCs w:val="22"/>
        </w:rPr>
      </w:pPr>
      <w:r w:rsidRPr="00CF73E0">
        <w:rPr>
          <w:rFonts w:ascii="Arial" w:eastAsia="Times New Roman" w:hAnsi="Arial" w:cs="Arial"/>
          <w:b/>
          <w:bCs/>
          <w:sz w:val="22"/>
          <w:szCs w:val="22"/>
        </w:rPr>
        <w:t>11.2.</w:t>
      </w:r>
      <w:r w:rsidRPr="00D53809">
        <w:rPr>
          <w:rFonts w:ascii="Arial" w:eastAsia="Times New Roman" w:hAnsi="Arial" w:cs="Arial"/>
          <w:sz w:val="22"/>
          <w:szCs w:val="22"/>
        </w:rPr>
        <w:t xml:space="preserve"> Pela prática das infrações descritas, a CONTRATANTE poderá, garantido o contraditório e a ampla defesa, aplicar à CONTRATADA as seguintes sanções, de forma isolada ou cumulativa:</w:t>
      </w:r>
    </w:p>
    <w:p w14:paraId="22F74EA9" w14:textId="77635C20" w:rsidR="00D53809" w:rsidRPr="00CF73E0" w:rsidRDefault="00D53809" w:rsidP="00340842">
      <w:pPr>
        <w:pStyle w:val="PargrafodaLista"/>
        <w:numPr>
          <w:ilvl w:val="0"/>
          <w:numId w:val="25"/>
        </w:numPr>
        <w:spacing w:before="100" w:beforeAutospacing="1" w:after="100" w:afterAutospacing="1" w:line="360" w:lineRule="auto"/>
        <w:jc w:val="both"/>
        <w:rPr>
          <w:rFonts w:ascii="Arial" w:eastAsia="Times New Roman" w:hAnsi="Arial" w:cs="Arial"/>
          <w:sz w:val="22"/>
          <w:szCs w:val="22"/>
        </w:rPr>
      </w:pPr>
      <w:r w:rsidRPr="00CF73E0">
        <w:rPr>
          <w:rFonts w:ascii="Arial" w:eastAsia="Times New Roman" w:hAnsi="Arial" w:cs="Arial"/>
          <w:b/>
          <w:bCs/>
          <w:sz w:val="22"/>
          <w:szCs w:val="22"/>
        </w:rPr>
        <w:t>Advertência:</w:t>
      </w:r>
      <w:r w:rsidRPr="00CF73E0">
        <w:rPr>
          <w:rFonts w:ascii="Arial" w:eastAsia="Times New Roman" w:hAnsi="Arial" w:cs="Arial"/>
          <w:sz w:val="22"/>
          <w:szCs w:val="22"/>
        </w:rPr>
        <w:t xml:space="preserve"> por escrito, para as infrações de menor gravidade, como falhas que não comprometam significativamente a execução do contrato.</w:t>
      </w:r>
    </w:p>
    <w:p w14:paraId="0491790C" w14:textId="39D234AE" w:rsidR="00D53809" w:rsidRPr="00CF73E0" w:rsidRDefault="00D53809" w:rsidP="00340842">
      <w:pPr>
        <w:pStyle w:val="PargrafodaLista"/>
        <w:numPr>
          <w:ilvl w:val="0"/>
          <w:numId w:val="25"/>
        </w:numPr>
        <w:spacing w:before="100" w:beforeAutospacing="1" w:after="100" w:afterAutospacing="1" w:line="360" w:lineRule="auto"/>
        <w:jc w:val="both"/>
        <w:rPr>
          <w:rFonts w:ascii="Arial" w:eastAsia="Times New Roman" w:hAnsi="Arial" w:cs="Arial"/>
          <w:sz w:val="22"/>
          <w:szCs w:val="22"/>
        </w:rPr>
      </w:pPr>
      <w:r w:rsidRPr="00CF73E0">
        <w:rPr>
          <w:rFonts w:ascii="Arial" w:eastAsia="Times New Roman" w:hAnsi="Arial" w:cs="Arial"/>
          <w:b/>
          <w:bCs/>
          <w:sz w:val="22"/>
          <w:szCs w:val="22"/>
        </w:rPr>
        <w:t>Impedimento de Licitar e Contratar:</w:t>
      </w:r>
      <w:r w:rsidRPr="00CF73E0">
        <w:rPr>
          <w:rFonts w:ascii="Arial" w:eastAsia="Times New Roman" w:hAnsi="Arial" w:cs="Arial"/>
          <w:sz w:val="22"/>
          <w:szCs w:val="22"/>
        </w:rPr>
        <w:t xml:space="preserve"> pelo prazo de até 3 (três) anos, quando praticadas as condutas descritas nas alíneas “b”, “c”, “d” e “e” do subitem 11.1.</w:t>
      </w:r>
    </w:p>
    <w:p w14:paraId="5BDD780E" w14:textId="503BD732" w:rsidR="00D53809" w:rsidRPr="00CF73E0" w:rsidRDefault="00D53809" w:rsidP="00340842">
      <w:pPr>
        <w:pStyle w:val="PargrafodaLista"/>
        <w:numPr>
          <w:ilvl w:val="0"/>
          <w:numId w:val="25"/>
        </w:numPr>
        <w:spacing w:before="100" w:beforeAutospacing="1" w:after="100" w:afterAutospacing="1" w:line="360" w:lineRule="auto"/>
        <w:jc w:val="both"/>
        <w:rPr>
          <w:rFonts w:ascii="Arial" w:eastAsia="Times New Roman" w:hAnsi="Arial" w:cs="Arial"/>
          <w:sz w:val="22"/>
          <w:szCs w:val="22"/>
        </w:rPr>
      </w:pPr>
      <w:r w:rsidRPr="00CF73E0">
        <w:rPr>
          <w:rFonts w:ascii="Arial" w:eastAsia="Times New Roman" w:hAnsi="Arial" w:cs="Arial"/>
          <w:b/>
          <w:bCs/>
          <w:sz w:val="22"/>
          <w:szCs w:val="22"/>
        </w:rPr>
        <w:t>Declaração de Inidoneidade para Licitar ou Contratar:</w:t>
      </w:r>
      <w:r w:rsidRPr="00CF73E0">
        <w:rPr>
          <w:rFonts w:ascii="Arial" w:eastAsia="Times New Roman" w:hAnsi="Arial" w:cs="Arial"/>
          <w:sz w:val="22"/>
          <w:szCs w:val="22"/>
        </w:rPr>
        <w:t xml:space="preserve"> enquanto perdurarem os motivos determinantes da punição ou até que seja promovida a reabilitação, quando praticadas as condutas descritas nas alíneas “f”, “g”, “h” e “i” do subitem 11.1.</w:t>
      </w:r>
    </w:p>
    <w:p w14:paraId="3DF51D59" w14:textId="22BB66CB" w:rsidR="00D53809" w:rsidRPr="00CF73E0" w:rsidRDefault="00D53809" w:rsidP="00340842">
      <w:pPr>
        <w:pStyle w:val="PargrafodaLista"/>
        <w:numPr>
          <w:ilvl w:val="0"/>
          <w:numId w:val="25"/>
        </w:numPr>
        <w:spacing w:before="100" w:beforeAutospacing="1" w:after="100" w:afterAutospacing="1" w:line="360" w:lineRule="auto"/>
        <w:jc w:val="both"/>
        <w:rPr>
          <w:rFonts w:ascii="Arial" w:eastAsia="Times New Roman" w:hAnsi="Arial" w:cs="Arial"/>
          <w:sz w:val="22"/>
          <w:szCs w:val="22"/>
        </w:rPr>
      </w:pPr>
      <w:r w:rsidRPr="00CF73E0">
        <w:rPr>
          <w:rFonts w:ascii="Arial" w:eastAsia="Times New Roman" w:hAnsi="Arial" w:cs="Arial"/>
          <w:b/>
          <w:bCs/>
          <w:sz w:val="22"/>
          <w:szCs w:val="22"/>
        </w:rPr>
        <w:t>Multa</w:t>
      </w:r>
      <w:r w:rsidRPr="00CF73E0">
        <w:rPr>
          <w:rFonts w:ascii="Arial" w:eastAsia="Times New Roman" w:hAnsi="Arial" w:cs="Arial"/>
          <w:sz w:val="22"/>
          <w:szCs w:val="22"/>
        </w:rPr>
        <w:t xml:space="preserve">, aplicada nos seguintes termos: </w:t>
      </w:r>
    </w:p>
    <w:p w14:paraId="5A53A1DA" w14:textId="5C3D7D19" w:rsidR="00D53809" w:rsidRPr="00D53809" w:rsidRDefault="00D53809" w:rsidP="00D53809">
      <w:pPr>
        <w:spacing w:before="100" w:beforeAutospacing="1" w:after="100" w:afterAutospacing="1" w:line="360" w:lineRule="auto"/>
        <w:contextualSpacing/>
        <w:jc w:val="both"/>
        <w:rPr>
          <w:rFonts w:ascii="Arial" w:eastAsia="Times New Roman" w:hAnsi="Arial" w:cs="Arial"/>
          <w:sz w:val="22"/>
          <w:szCs w:val="22"/>
        </w:rPr>
      </w:pPr>
      <w:r w:rsidRPr="00CF73E0">
        <w:rPr>
          <w:rFonts w:ascii="Arial" w:eastAsia="Times New Roman" w:hAnsi="Arial" w:cs="Arial"/>
          <w:b/>
          <w:bCs/>
          <w:sz w:val="22"/>
          <w:szCs w:val="22"/>
        </w:rPr>
        <w:t>a) Multa Moratória:</w:t>
      </w:r>
      <w:r w:rsidRPr="00D53809">
        <w:rPr>
          <w:rFonts w:ascii="Arial" w:eastAsia="Times New Roman" w:hAnsi="Arial" w:cs="Arial"/>
          <w:sz w:val="22"/>
          <w:szCs w:val="22"/>
        </w:rPr>
        <w:t xml:space="preserve"> 1. Atraso injustificado na execução de qualquer obrigação ou prazo contratual: </w:t>
      </w:r>
      <w:r w:rsidRPr="00CF73E0">
        <w:rPr>
          <w:rFonts w:ascii="Arial" w:eastAsia="Times New Roman" w:hAnsi="Arial" w:cs="Arial"/>
          <w:bCs/>
          <w:sz w:val="22"/>
          <w:szCs w:val="22"/>
        </w:rPr>
        <w:t>0,5% (meio por cento) por dia</w:t>
      </w:r>
      <w:r w:rsidRPr="00D53809">
        <w:rPr>
          <w:rFonts w:ascii="Arial" w:eastAsia="Times New Roman" w:hAnsi="Arial" w:cs="Arial"/>
          <w:sz w:val="22"/>
          <w:szCs w:val="22"/>
        </w:rPr>
        <w:t xml:space="preserve"> sobre o valor da parcela inadimplida ou, se não houver parcela, sobre o valor total do contrato, limitada a 10% (dez por cento). O atraso superior a 20 (vinte) dias autoriza a Administração a promover a extinção do contrato por descumprimento.</w:t>
      </w:r>
    </w:p>
    <w:p w14:paraId="55751032" w14:textId="7FEB8F2D" w:rsidR="00D53809" w:rsidRPr="00CF73E0" w:rsidRDefault="00D53809" w:rsidP="00D538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contextualSpacing/>
        <w:jc w:val="both"/>
        <w:rPr>
          <w:rFonts w:ascii="Arial" w:eastAsia="Times New Roman" w:hAnsi="Arial" w:cs="Arial"/>
          <w:sz w:val="22"/>
          <w:szCs w:val="22"/>
        </w:rPr>
      </w:pPr>
      <w:r w:rsidRPr="00CF73E0">
        <w:rPr>
          <w:rFonts w:ascii="Arial" w:eastAsia="Times New Roman" w:hAnsi="Arial" w:cs="Arial"/>
          <w:b/>
          <w:sz w:val="22"/>
          <w:szCs w:val="22"/>
        </w:rPr>
        <w:t>b) Multa Compensatória</w:t>
      </w:r>
      <w:r w:rsidRPr="00CF73E0">
        <w:rPr>
          <w:rFonts w:ascii="Arial" w:eastAsia="Times New Roman" w:hAnsi="Arial" w:cs="Arial"/>
          <w:sz w:val="22"/>
          <w:szCs w:val="22"/>
        </w:rPr>
        <w:t>:</w:t>
      </w:r>
    </w:p>
    <w:p w14:paraId="06FB2C81" w14:textId="6943CBF7" w:rsidR="00D53809" w:rsidRPr="00CF73E0" w:rsidRDefault="00D53809" w:rsidP="00D538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contextualSpacing/>
        <w:jc w:val="both"/>
        <w:rPr>
          <w:rFonts w:ascii="Arial" w:eastAsia="Times New Roman" w:hAnsi="Arial" w:cs="Arial"/>
          <w:sz w:val="22"/>
          <w:szCs w:val="22"/>
        </w:rPr>
      </w:pPr>
      <w:r w:rsidRPr="00CF73E0">
        <w:rPr>
          <w:rFonts w:ascii="Arial" w:eastAsia="Times New Roman" w:hAnsi="Arial" w:cs="Arial"/>
          <w:sz w:val="22"/>
          <w:szCs w:val="22"/>
        </w:rPr>
        <w:t xml:space="preserve">    1.  Pela inexecução total do contrato (alínea “c”) ou pelo descumprimento da obrigação de instalação do estabelecimento (alínea “d”): multa de 15% (quinze por cento) sobre o valor total atualizado do contrato.</w:t>
      </w:r>
    </w:p>
    <w:p w14:paraId="6CE6F846" w14:textId="5CE461C5" w:rsidR="00D53809" w:rsidRPr="00CF73E0" w:rsidRDefault="00D53809" w:rsidP="00D538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contextualSpacing/>
        <w:jc w:val="both"/>
        <w:rPr>
          <w:rFonts w:ascii="Arial" w:eastAsia="Times New Roman" w:hAnsi="Arial" w:cs="Arial"/>
          <w:sz w:val="22"/>
          <w:szCs w:val="22"/>
        </w:rPr>
      </w:pPr>
      <w:r w:rsidRPr="00CF73E0">
        <w:rPr>
          <w:rFonts w:ascii="Arial" w:eastAsia="Times New Roman" w:hAnsi="Arial" w:cs="Arial"/>
          <w:sz w:val="22"/>
          <w:szCs w:val="22"/>
        </w:rPr>
        <w:t xml:space="preserve">    2.  Pela inexecução parcial que cause grave dano (alínea “b”): multa de 10% (dez por cento) sobre o valor total atualizado do contrato.</w:t>
      </w:r>
    </w:p>
    <w:p w14:paraId="73CF8419" w14:textId="555CC18A" w:rsidR="00D53809" w:rsidRPr="00CF73E0" w:rsidRDefault="00D53809" w:rsidP="00D538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contextualSpacing/>
        <w:jc w:val="both"/>
        <w:rPr>
          <w:rFonts w:ascii="Arial" w:eastAsia="Times New Roman" w:hAnsi="Arial" w:cs="Arial"/>
          <w:sz w:val="22"/>
          <w:szCs w:val="22"/>
        </w:rPr>
      </w:pPr>
      <w:r w:rsidRPr="00CF73E0">
        <w:rPr>
          <w:rFonts w:ascii="Arial" w:eastAsia="Times New Roman" w:hAnsi="Arial" w:cs="Arial"/>
          <w:sz w:val="22"/>
          <w:szCs w:val="22"/>
        </w:rPr>
        <w:t xml:space="preserve">    3.  Pelo retardamento da execução (alínea “e”): multa de 8% (oito por cento) sobre o valor total atualizado do contrato.</w:t>
      </w:r>
    </w:p>
    <w:p w14:paraId="7B0B97DB" w14:textId="49B771F0" w:rsidR="00D53809" w:rsidRPr="00CF73E0" w:rsidRDefault="00D53809" w:rsidP="00D538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contextualSpacing/>
        <w:jc w:val="both"/>
        <w:rPr>
          <w:rFonts w:ascii="Arial" w:eastAsia="Times New Roman" w:hAnsi="Arial" w:cs="Arial"/>
          <w:sz w:val="22"/>
          <w:szCs w:val="22"/>
        </w:rPr>
      </w:pPr>
      <w:r w:rsidRPr="00CF73E0">
        <w:rPr>
          <w:rFonts w:ascii="Arial" w:eastAsia="Times New Roman" w:hAnsi="Arial" w:cs="Arial"/>
          <w:sz w:val="22"/>
          <w:szCs w:val="22"/>
        </w:rPr>
        <w:t xml:space="preserve">    4.  Pela inexecução parcial simples (alínea “a”): multa de 5% (cinco por cento) sobre o valor total atualizado do contrato.</w:t>
      </w:r>
    </w:p>
    <w:p w14:paraId="06CDB89A" w14:textId="3F2469E1" w:rsidR="00D53809" w:rsidRPr="00CF73E0" w:rsidRDefault="00D53809" w:rsidP="00D538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contextualSpacing/>
        <w:jc w:val="both"/>
        <w:rPr>
          <w:rFonts w:ascii="Arial" w:eastAsia="Times New Roman" w:hAnsi="Arial" w:cs="Arial"/>
          <w:sz w:val="22"/>
          <w:szCs w:val="22"/>
        </w:rPr>
      </w:pPr>
      <w:r w:rsidRPr="00CF73E0">
        <w:rPr>
          <w:rFonts w:ascii="Arial" w:eastAsia="Times New Roman" w:hAnsi="Arial" w:cs="Arial"/>
          <w:sz w:val="22"/>
          <w:szCs w:val="22"/>
        </w:rPr>
        <w:t xml:space="preserve">    5.  Pelas condutas fraudulentas ou lesivas (alíneas “f” a “i”): multa de </w:t>
      </w:r>
      <w:r w:rsidR="00340842" w:rsidRPr="00CF73E0">
        <w:rPr>
          <w:rFonts w:ascii="Arial" w:eastAsia="Times New Roman" w:hAnsi="Arial" w:cs="Arial"/>
          <w:sz w:val="22"/>
          <w:szCs w:val="22"/>
        </w:rPr>
        <w:t>15</w:t>
      </w:r>
      <w:r w:rsidRPr="00CF73E0">
        <w:rPr>
          <w:rFonts w:ascii="Arial" w:eastAsia="Times New Roman" w:hAnsi="Arial" w:cs="Arial"/>
          <w:sz w:val="22"/>
          <w:szCs w:val="22"/>
        </w:rPr>
        <w:t>% (</w:t>
      </w:r>
      <w:r w:rsidR="00340842" w:rsidRPr="00CF73E0">
        <w:rPr>
          <w:rFonts w:ascii="Arial" w:eastAsia="Times New Roman" w:hAnsi="Arial" w:cs="Arial"/>
          <w:sz w:val="22"/>
          <w:szCs w:val="22"/>
        </w:rPr>
        <w:t>quinze</w:t>
      </w:r>
      <w:r w:rsidRPr="00CF73E0">
        <w:rPr>
          <w:rFonts w:ascii="Arial" w:eastAsia="Times New Roman" w:hAnsi="Arial" w:cs="Arial"/>
          <w:sz w:val="22"/>
          <w:szCs w:val="22"/>
        </w:rPr>
        <w:t xml:space="preserve"> por cento) sobre o valor total atualizado do contrato.</w:t>
      </w:r>
    </w:p>
    <w:p w14:paraId="1D2FB228" w14:textId="77777777" w:rsidR="00D53809" w:rsidRPr="00D53809" w:rsidRDefault="00D53809" w:rsidP="00D53809">
      <w:pPr>
        <w:spacing w:before="100" w:beforeAutospacing="1" w:after="100" w:afterAutospacing="1" w:line="360" w:lineRule="auto"/>
        <w:contextualSpacing/>
        <w:jc w:val="both"/>
        <w:rPr>
          <w:rFonts w:ascii="Arial" w:eastAsia="Times New Roman" w:hAnsi="Arial" w:cs="Arial"/>
          <w:sz w:val="22"/>
          <w:szCs w:val="22"/>
        </w:rPr>
      </w:pPr>
      <w:r w:rsidRPr="00CF73E0">
        <w:rPr>
          <w:rFonts w:ascii="Arial" w:eastAsia="Times New Roman" w:hAnsi="Arial" w:cs="Arial"/>
          <w:b/>
          <w:bCs/>
          <w:sz w:val="22"/>
          <w:szCs w:val="22"/>
        </w:rPr>
        <w:t>11.3.</w:t>
      </w:r>
      <w:r w:rsidRPr="00D53809">
        <w:rPr>
          <w:rFonts w:ascii="Arial" w:eastAsia="Times New Roman" w:hAnsi="Arial" w:cs="Arial"/>
          <w:sz w:val="22"/>
          <w:szCs w:val="22"/>
        </w:rPr>
        <w:t xml:space="preserve"> A aplicação das sanções previstas neste Contrato não exclui, em hipótese alguma, a obrigação de reparação integral do dano causado à CONTRATANTE.</w:t>
      </w:r>
    </w:p>
    <w:p w14:paraId="14D02774" w14:textId="77777777" w:rsidR="00D53809" w:rsidRPr="00CF73E0" w:rsidRDefault="00D53809" w:rsidP="00D53809">
      <w:pPr>
        <w:spacing w:before="100" w:beforeAutospacing="1" w:after="100" w:afterAutospacing="1" w:line="360" w:lineRule="auto"/>
        <w:contextualSpacing/>
        <w:jc w:val="both"/>
        <w:rPr>
          <w:rFonts w:ascii="Arial" w:eastAsia="Times New Roman" w:hAnsi="Arial" w:cs="Arial"/>
          <w:sz w:val="22"/>
          <w:szCs w:val="22"/>
        </w:rPr>
      </w:pPr>
      <w:r w:rsidRPr="00CF73E0">
        <w:rPr>
          <w:rFonts w:ascii="Arial" w:eastAsia="Times New Roman" w:hAnsi="Arial" w:cs="Arial"/>
          <w:b/>
          <w:bCs/>
          <w:sz w:val="22"/>
          <w:szCs w:val="22"/>
        </w:rPr>
        <w:t>11.4.</w:t>
      </w:r>
      <w:r w:rsidRPr="00D53809">
        <w:rPr>
          <w:rFonts w:ascii="Arial" w:eastAsia="Times New Roman" w:hAnsi="Arial" w:cs="Arial"/>
          <w:sz w:val="22"/>
          <w:szCs w:val="22"/>
        </w:rPr>
        <w:t xml:space="preserve"> Na aplicação das sanções serão considerados: </w:t>
      </w:r>
    </w:p>
    <w:p w14:paraId="0B1EAB6B" w14:textId="3296C9EE" w:rsidR="00D53809" w:rsidRPr="00CF73E0" w:rsidRDefault="00D53809" w:rsidP="00CF73E0">
      <w:pPr>
        <w:pStyle w:val="PargrafodaLista"/>
        <w:numPr>
          <w:ilvl w:val="0"/>
          <w:numId w:val="26"/>
        </w:numPr>
        <w:spacing w:before="100" w:beforeAutospacing="1" w:after="100" w:afterAutospacing="1" w:line="360" w:lineRule="auto"/>
        <w:jc w:val="both"/>
        <w:rPr>
          <w:rFonts w:ascii="Arial" w:eastAsia="Times New Roman" w:hAnsi="Arial" w:cs="Arial"/>
          <w:sz w:val="22"/>
          <w:szCs w:val="22"/>
        </w:rPr>
      </w:pPr>
      <w:proofErr w:type="gramStart"/>
      <w:r w:rsidRPr="00CF73E0">
        <w:rPr>
          <w:rFonts w:ascii="Arial" w:eastAsia="Times New Roman" w:hAnsi="Arial" w:cs="Arial"/>
          <w:sz w:val="22"/>
          <w:szCs w:val="22"/>
        </w:rPr>
        <w:t>a</w:t>
      </w:r>
      <w:proofErr w:type="gramEnd"/>
      <w:r w:rsidRPr="00CF73E0">
        <w:rPr>
          <w:rFonts w:ascii="Arial" w:eastAsia="Times New Roman" w:hAnsi="Arial" w:cs="Arial"/>
          <w:sz w:val="22"/>
          <w:szCs w:val="22"/>
        </w:rPr>
        <w:t xml:space="preserve"> natureza e a gravidade da infração cometida; </w:t>
      </w:r>
    </w:p>
    <w:p w14:paraId="2AD18D82" w14:textId="19F89FC3" w:rsidR="00D53809" w:rsidRPr="00CF73E0" w:rsidRDefault="00D53809" w:rsidP="00CF73E0">
      <w:pPr>
        <w:pStyle w:val="PargrafodaLista"/>
        <w:numPr>
          <w:ilvl w:val="0"/>
          <w:numId w:val="26"/>
        </w:numPr>
        <w:spacing w:before="100" w:beforeAutospacing="1" w:after="100" w:afterAutospacing="1" w:line="360" w:lineRule="auto"/>
        <w:jc w:val="both"/>
        <w:rPr>
          <w:rFonts w:ascii="Arial" w:eastAsia="Times New Roman" w:hAnsi="Arial" w:cs="Arial"/>
          <w:sz w:val="22"/>
          <w:szCs w:val="22"/>
        </w:rPr>
      </w:pPr>
      <w:proofErr w:type="gramStart"/>
      <w:r w:rsidRPr="00CF73E0">
        <w:rPr>
          <w:rFonts w:ascii="Arial" w:eastAsia="Times New Roman" w:hAnsi="Arial" w:cs="Arial"/>
          <w:sz w:val="22"/>
          <w:szCs w:val="22"/>
        </w:rPr>
        <w:t>as</w:t>
      </w:r>
      <w:proofErr w:type="gramEnd"/>
      <w:r w:rsidRPr="00CF73E0">
        <w:rPr>
          <w:rFonts w:ascii="Arial" w:eastAsia="Times New Roman" w:hAnsi="Arial" w:cs="Arial"/>
          <w:sz w:val="22"/>
          <w:szCs w:val="22"/>
        </w:rPr>
        <w:t xml:space="preserve"> peculiaridades do caso concreto; </w:t>
      </w:r>
    </w:p>
    <w:p w14:paraId="4735890F" w14:textId="7D8FDF0C" w:rsidR="00D53809" w:rsidRPr="00CF73E0" w:rsidRDefault="00D53809" w:rsidP="00CF73E0">
      <w:pPr>
        <w:pStyle w:val="PargrafodaLista"/>
        <w:numPr>
          <w:ilvl w:val="0"/>
          <w:numId w:val="26"/>
        </w:numPr>
        <w:spacing w:before="100" w:beforeAutospacing="1" w:after="100" w:afterAutospacing="1" w:line="360" w:lineRule="auto"/>
        <w:jc w:val="both"/>
        <w:rPr>
          <w:rFonts w:ascii="Arial" w:eastAsia="Times New Roman" w:hAnsi="Arial" w:cs="Arial"/>
          <w:sz w:val="22"/>
          <w:szCs w:val="22"/>
        </w:rPr>
      </w:pPr>
      <w:proofErr w:type="gramStart"/>
      <w:r w:rsidRPr="00CF73E0">
        <w:rPr>
          <w:rFonts w:ascii="Arial" w:eastAsia="Times New Roman" w:hAnsi="Arial" w:cs="Arial"/>
          <w:sz w:val="22"/>
          <w:szCs w:val="22"/>
        </w:rPr>
        <w:lastRenderedPageBreak/>
        <w:t>as</w:t>
      </w:r>
      <w:proofErr w:type="gramEnd"/>
      <w:r w:rsidRPr="00CF73E0">
        <w:rPr>
          <w:rFonts w:ascii="Arial" w:eastAsia="Times New Roman" w:hAnsi="Arial" w:cs="Arial"/>
          <w:sz w:val="22"/>
          <w:szCs w:val="22"/>
        </w:rPr>
        <w:t xml:space="preserve"> circunstâncias agravantes ou atenuantes; </w:t>
      </w:r>
    </w:p>
    <w:p w14:paraId="49D26393" w14:textId="2818BADA" w:rsidR="00D53809" w:rsidRPr="00CF73E0" w:rsidRDefault="00D53809" w:rsidP="00CF73E0">
      <w:pPr>
        <w:pStyle w:val="PargrafodaLista"/>
        <w:numPr>
          <w:ilvl w:val="0"/>
          <w:numId w:val="26"/>
        </w:numPr>
        <w:spacing w:before="100" w:beforeAutospacing="1" w:after="100" w:afterAutospacing="1" w:line="360" w:lineRule="auto"/>
        <w:jc w:val="both"/>
        <w:rPr>
          <w:rFonts w:ascii="Arial" w:eastAsia="Times New Roman" w:hAnsi="Arial" w:cs="Arial"/>
          <w:sz w:val="22"/>
          <w:szCs w:val="22"/>
        </w:rPr>
      </w:pPr>
      <w:proofErr w:type="gramStart"/>
      <w:r w:rsidRPr="00CF73E0">
        <w:rPr>
          <w:rFonts w:ascii="Arial" w:eastAsia="Times New Roman" w:hAnsi="Arial" w:cs="Arial"/>
          <w:sz w:val="22"/>
          <w:szCs w:val="22"/>
        </w:rPr>
        <w:t>os</w:t>
      </w:r>
      <w:proofErr w:type="gramEnd"/>
      <w:r w:rsidRPr="00CF73E0">
        <w:rPr>
          <w:rFonts w:ascii="Arial" w:eastAsia="Times New Roman" w:hAnsi="Arial" w:cs="Arial"/>
          <w:sz w:val="22"/>
          <w:szCs w:val="22"/>
        </w:rPr>
        <w:t xml:space="preserve"> danos que dela provierem para a CONTRATANTE; e) a implantação ou o aperfeiçoamento de programa de integridade, conforme normas e orientações dos órgãos de controle.</w:t>
      </w:r>
    </w:p>
    <w:p w14:paraId="2742DD57" w14:textId="77777777" w:rsidR="00D53809" w:rsidRPr="00D53809" w:rsidRDefault="00D53809" w:rsidP="00D53809">
      <w:pPr>
        <w:spacing w:before="100" w:beforeAutospacing="1" w:after="100" w:afterAutospacing="1" w:line="360" w:lineRule="auto"/>
        <w:contextualSpacing/>
        <w:jc w:val="both"/>
        <w:rPr>
          <w:rFonts w:ascii="Arial" w:eastAsia="Times New Roman" w:hAnsi="Arial" w:cs="Arial"/>
          <w:sz w:val="22"/>
          <w:szCs w:val="22"/>
        </w:rPr>
      </w:pPr>
      <w:r w:rsidRPr="00CF73E0">
        <w:rPr>
          <w:rFonts w:ascii="Arial" w:eastAsia="Times New Roman" w:hAnsi="Arial" w:cs="Arial"/>
          <w:b/>
          <w:bCs/>
          <w:sz w:val="22"/>
          <w:szCs w:val="22"/>
        </w:rPr>
        <w:t>11.5.</w:t>
      </w:r>
      <w:r w:rsidRPr="00D53809">
        <w:rPr>
          <w:rFonts w:ascii="Arial" w:eastAsia="Times New Roman" w:hAnsi="Arial" w:cs="Arial"/>
          <w:sz w:val="22"/>
          <w:szCs w:val="22"/>
        </w:rPr>
        <w:t xml:space="preserve"> Os débitos da CONTRATADA resultantes de multas e/ou indenizações poderão ser compensados com os pagamentos devidos pela CONTRATANTE, descontados da garantia (se houver) ou cobrados judicialmente.</w:t>
      </w:r>
    </w:p>
    <w:p w14:paraId="4B320B67" w14:textId="77777777" w:rsidR="00D53809" w:rsidRPr="00D53809" w:rsidRDefault="00D53809" w:rsidP="00D53809">
      <w:pPr>
        <w:spacing w:before="100" w:beforeAutospacing="1" w:after="100" w:afterAutospacing="1" w:line="360" w:lineRule="auto"/>
        <w:contextualSpacing/>
        <w:jc w:val="both"/>
        <w:rPr>
          <w:rFonts w:ascii="Arial" w:eastAsia="Times New Roman" w:hAnsi="Arial" w:cs="Arial"/>
          <w:sz w:val="22"/>
          <w:szCs w:val="22"/>
        </w:rPr>
      </w:pPr>
      <w:r w:rsidRPr="00CF73E0">
        <w:rPr>
          <w:rFonts w:ascii="Arial" w:eastAsia="Times New Roman" w:hAnsi="Arial" w:cs="Arial"/>
          <w:b/>
          <w:bCs/>
          <w:sz w:val="22"/>
          <w:szCs w:val="22"/>
        </w:rPr>
        <w:t>11.6.</w:t>
      </w:r>
      <w:r w:rsidRPr="00D53809">
        <w:rPr>
          <w:rFonts w:ascii="Arial" w:eastAsia="Times New Roman" w:hAnsi="Arial" w:cs="Arial"/>
          <w:sz w:val="22"/>
          <w:szCs w:val="22"/>
        </w:rPr>
        <w:t xml:space="preserve"> O processo administrativo para apuração de responsabilidade e aplicação de sanções observará o rito previsto nos artigos 157 e 158 da Lei nº 14.133/2021, assegurando-se sempre o contraditório e a ampla defesa.</w:t>
      </w:r>
    </w:p>
    <w:p w14:paraId="59EC3C1E" w14:textId="77777777" w:rsidR="00D53809" w:rsidRPr="00D53809" w:rsidRDefault="00D53809" w:rsidP="00D53809">
      <w:pPr>
        <w:spacing w:before="100" w:beforeAutospacing="1" w:after="100" w:afterAutospacing="1" w:line="360" w:lineRule="auto"/>
        <w:contextualSpacing/>
        <w:jc w:val="both"/>
        <w:rPr>
          <w:rFonts w:ascii="Arial" w:eastAsia="Times New Roman" w:hAnsi="Arial" w:cs="Arial"/>
          <w:sz w:val="22"/>
          <w:szCs w:val="22"/>
        </w:rPr>
      </w:pPr>
      <w:r w:rsidRPr="00CF73E0">
        <w:rPr>
          <w:rFonts w:ascii="Arial" w:eastAsia="Times New Roman" w:hAnsi="Arial" w:cs="Arial"/>
          <w:b/>
          <w:bCs/>
          <w:sz w:val="22"/>
          <w:szCs w:val="22"/>
        </w:rPr>
        <w:t>11.7.</w:t>
      </w:r>
      <w:r w:rsidRPr="00D53809">
        <w:rPr>
          <w:rFonts w:ascii="Arial" w:eastAsia="Times New Roman" w:hAnsi="Arial" w:cs="Arial"/>
          <w:sz w:val="22"/>
          <w:szCs w:val="22"/>
        </w:rPr>
        <w:t xml:space="preserve"> As demais disposições sobre o processo sancionatório, desconsideração da personalidade jurídica, publicidade das sanções e reabilitação seguirão o disposto nos artigos 159 a 163 da Lei nº 14.133/2021.</w:t>
      </w:r>
    </w:p>
    <w:p w14:paraId="1577FB28" w14:textId="4575F0CC" w:rsidR="00DC41DD" w:rsidRPr="00CF73E0" w:rsidRDefault="00DC41DD" w:rsidP="00CF73E0">
      <w:pPr>
        <w:pStyle w:val="Nivel2"/>
        <w:numPr>
          <w:ilvl w:val="0"/>
          <w:numId w:val="0"/>
        </w:numPr>
        <w:spacing w:line="360" w:lineRule="auto"/>
        <w:contextualSpacing/>
        <w:rPr>
          <w:b/>
          <w:color w:val="FFFFFF" w:themeColor="background1"/>
          <w:sz w:val="22"/>
          <w:szCs w:val="22"/>
        </w:rPr>
      </w:pPr>
      <w:r w:rsidRPr="00CF73E0">
        <w:rPr>
          <w:sz w:val="22"/>
          <w:szCs w:val="22"/>
        </w:rPr>
        <w:t xml:space="preserve"> </w:t>
      </w:r>
      <w:r w:rsidRPr="00CF73E0">
        <w:rPr>
          <w:b/>
          <w:sz w:val="22"/>
          <w:szCs w:val="22"/>
        </w:rPr>
        <w:t>CLÁUSULA DÉCIMA SEGUNDA</w:t>
      </w:r>
      <w:r w:rsidR="00DB3DBA" w:rsidRPr="00CF73E0">
        <w:rPr>
          <w:b/>
          <w:sz w:val="22"/>
          <w:szCs w:val="22"/>
        </w:rPr>
        <w:t xml:space="preserve"> </w:t>
      </w:r>
      <w:r w:rsidRPr="00CF73E0">
        <w:rPr>
          <w:b/>
          <w:sz w:val="22"/>
          <w:szCs w:val="22"/>
        </w:rPr>
        <w:t>– DA EXTINÇÃO CONTRATUAL (</w:t>
      </w:r>
      <w:hyperlink r:id="rId26" w:anchor="art92" w:history="1">
        <w:r w:rsidRPr="00CF73E0">
          <w:rPr>
            <w:rStyle w:val="Hyperlink"/>
            <w:b/>
            <w:sz w:val="22"/>
            <w:szCs w:val="22"/>
          </w:rPr>
          <w:t>art. 92, XIX</w:t>
        </w:r>
      </w:hyperlink>
      <w:r w:rsidRPr="00CF73E0">
        <w:rPr>
          <w:b/>
          <w:sz w:val="22"/>
          <w:szCs w:val="22"/>
        </w:rPr>
        <w:t>)</w:t>
      </w:r>
    </w:p>
    <w:p w14:paraId="6EE87FB3" w14:textId="77777777" w:rsidR="00DB3DBA" w:rsidRPr="00CF73E0" w:rsidRDefault="00DB3DBA" w:rsidP="00FB09D6">
      <w:pPr>
        <w:pStyle w:val="Nvel2-Red"/>
        <w:numPr>
          <w:ilvl w:val="0"/>
          <w:numId w:val="0"/>
        </w:numPr>
        <w:spacing w:line="360" w:lineRule="auto"/>
        <w:contextualSpacing/>
        <w:rPr>
          <w:i w:val="0"/>
          <w:color w:val="auto"/>
          <w:sz w:val="22"/>
          <w:szCs w:val="22"/>
        </w:rPr>
      </w:pPr>
      <w:r w:rsidRPr="00CF73E0">
        <w:rPr>
          <w:i w:val="0"/>
          <w:color w:val="auto"/>
          <w:sz w:val="22"/>
          <w:szCs w:val="22"/>
        </w:rPr>
        <w:t xml:space="preserve">12.1. </w:t>
      </w:r>
      <w:r w:rsidR="00DC41DD" w:rsidRPr="00CF73E0">
        <w:rPr>
          <w:i w:val="0"/>
          <w:color w:val="auto"/>
          <w:sz w:val="22"/>
          <w:szCs w:val="22"/>
        </w:rPr>
        <w:t xml:space="preserve">O contrato </w:t>
      </w:r>
      <w:r w:rsidR="00B53F7A" w:rsidRPr="00CF73E0">
        <w:rPr>
          <w:i w:val="0"/>
          <w:color w:val="auto"/>
          <w:sz w:val="22"/>
          <w:szCs w:val="22"/>
        </w:rPr>
        <w:t xml:space="preserve">será extinto </w:t>
      </w:r>
      <w:r w:rsidR="00DC41DD" w:rsidRPr="00CF73E0">
        <w:rPr>
          <w:i w:val="0"/>
          <w:color w:val="auto"/>
          <w:sz w:val="22"/>
          <w:szCs w:val="22"/>
        </w:rPr>
        <w:t>quando vencido o prazo nele estipulado, independentemente de terem sido cumpridas ou não as obrigações de ambas as partes contraentes.</w:t>
      </w:r>
    </w:p>
    <w:p w14:paraId="02FFD3B6" w14:textId="77777777" w:rsidR="00DB3DBA" w:rsidRPr="00CF73E0" w:rsidRDefault="00DB3DBA" w:rsidP="00FB09D6">
      <w:pPr>
        <w:pStyle w:val="Nvel2-Red"/>
        <w:numPr>
          <w:ilvl w:val="0"/>
          <w:numId w:val="0"/>
        </w:numPr>
        <w:spacing w:line="360" w:lineRule="auto"/>
        <w:contextualSpacing/>
        <w:rPr>
          <w:i w:val="0"/>
          <w:color w:val="auto"/>
          <w:sz w:val="22"/>
          <w:szCs w:val="22"/>
        </w:rPr>
      </w:pPr>
      <w:r w:rsidRPr="00CF73E0">
        <w:rPr>
          <w:i w:val="0"/>
          <w:color w:val="auto"/>
          <w:sz w:val="22"/>
          <w:szCs w:val="22"/>
        </w:rPr>
        <w:t xml:space="preserve">12.2. </w:t>
      </w:r>
      <w:r w:rsidR="00DC41DD" w:rsidRPr="00CF73E0">
        <w:rPr>
          <w:i w:val="0"/>
          <w:color w:val="auto"/>
          <w:sz w:val="22"/>
          <w:szCs w:val="22"/>
        </w:rPr>
        <w:t>O contrato pode</w:t>
      </w:r>
      <w:r w:rsidR="00B53F7A" w:rsidRPr="00CF73E0">
        <w:rPr>
          <w:i w:val="0"/>
          <w:color w:val="auto"/>
          <w:sz w:val="22"/>
          <w:szCs w:val="22"/>
        </w:rPr>
        <w:t>rá</w:t>
      </w:r>
      <w:r w:rsidR="00DC41DD" w:rsidRPr="00CF73E0">
        <w:rPr>
          <w:i w:val="0"/>
          <w:color w:val="auto"/>
          <w:sz w:val="22"/>
          <w:szCs w:val="22"/>
        </w:rPr>
        <w:t xml:space="preserve"> ser extinto antes do prazo nele fixado, sem ônus para o Contratante, quando est</w:t>
      </w:r>
      <w:r w:rsidR="00B53F7A" w:rsidRPr="00CF73E0">
        <w:rPr>
          <w:i w:val="0"/>
          <w:color w:val="auto"/>
          <w:sz w:val="22"/>
          <w:szCs w:val="22"/>
        </w:rPr>
        <w:t>e</w:t>
      </w:r>
      <w:r w:rsidR="00DC41DD" w:rsidRPr="00CF73E0">
        <w:rPr>
          <w:i w:val="0"/>
          <w:color w:val="auto"/>
          <w:sz w:val="22"/>
          <w:szCs w:val="22"/>
        </w:rPr>
        <w:t xml:space="preserve"> não dispuser de créditos orçamentários para sua continuidade ou quando entender que o contrato não mais lhe oferece vantagem.</w:t>
      </w:r>
      <w:r w:rsidRPr="00CF73E0">
        <w:rPr>
          <w:i w:val="0"/>
          <w:color w:val="auto"/>
          <w:sz w:val="22"/>
          <w:szCs w:val="22"/>
        </w:rPr>
        <w:t xml:space="preserve"> </w:t>
      </w:r>
    </w:p>
    <w:p w14:paraId="520F7E03" w14:textId="09F47A2D" w:rsidR="00DC41DD" w:rsidRPr="00CF73E0" w:rsidRDefault="00DC41DD" w:rsidP="00FB09D6">
      <w:pPr>
        <w:pStyle w:val="Nvel2-Red"/>
        <w:numPr>
          <w:ilvl w:val="0"/>
          <w:numId w:val="15"/>
        </w:numPr>
        <w:spacing w:line="360" w:lineRule="auto"/>
        <w:contextualSpacing/>
        <w:rPr>
          <w:i w:val="0"/>
          <w:color w:val="auto"/>
          <w:sz w:val="22"/>
          <w:szCs w:val="22"/>
        </w:rPr>
      </w:pPr>
      <w:r w:rsidRPr="00CF73E0">
        <w:rPr>
          <w:i w:val="0"/>
          <w:color w:val="auto"/>
          <w:sz w:val="22"/>
          <w:szCs w:val="22"/>
        </w:rPr>
        <w:t>A extinção nesta hipótese ocorrerá na próxima data de aniversário do contrato, desde que haja a notificação do contratado pelo contratante nesse sentido com pelo menos 2 (dois) meses de antecedência desse dia.</w:t>
      </w:r>
    </w:p>
    <w:p w14:paraId="37622D3B" w14:textId="77777777" w:rsidR="00DC41DD" w:rsidRPr="00CF73E0" w:rsidRDefault="00DC41DD" w:rsidP="00FB09D6">
      <w:pPr>
        <w:pStyle w:val="Nvel3-R"/>
        <w:numPr>
          <w:ilvl w:val="0"/>
          <w:numId w:val="15"/>
        </w:numPr>
        <w:spacing w:line="360" w:lineRule="auto"/>
        <w:contextualSpacing/>
        <w:rPr>
          <w:i w:val="0"/>
          <w:color w:val="auto"/>
          <w:sz w:val="22"/>
          <w:szCs w:val="22"/>
        </w:rPr>
      </w:pPr>
      <w:r w:rsidRPr="00CF73E0">
        <w:rPr>
          <w:i w:val="0"/>
          <w:color w:val="auto"/>
          <w:sz w:val="22"/>
          <w:szCs w:val="22"/>
        </w:rPr>
        <w:t>Caso a notificação da não-continuidade do contrato de que trata este subitem ocorra com menos de 2 (dois) meses da data de aniversário, a extinção contratual ocorrerá após 2 (dois) meses da data da comunicação.</w:t>
      </w:r>
    </w:p>
    <w:p w14:paraId="02E1B7B5" w14:textId="78D9C9D4" w:rsidR="00DC41DD" w:rsidRPr="00CF73E0" w:rsidRDefault="00DB3DBA" w:rsidP="00FB09D6">
      <w:pPr>
        <w:pStyle w:val="Nivel2"/>
        <w:numPr>
          <w:ilvl w:val="0"/>
          <w:numId w:val="0"/>
        </w:numPr>
        <w:spacing w:line="360" w:lineRule="auto"/>
        <w:contextualSpacing/>
        <w:rPr>
          <w:sz w:val="22"/>
          <w:szCs w:val="22"/>
        </w:rPr>
      </w:pPr>
      <w:r w:rsidRPr="00CF73E0">
        <w:rPr>
          <w:sz w:val="22"/>
          <w:szCs w:val="22"/>
        </w:rPr>
        <w:t xml:space="preserve">12.3. </w:t>
      </w:r>
      <w:r w:rsidR="00DC41DD" w:rsidRPr="00CF73E0">
        <w:rPr>
          <w:sz w:val="22"/>
          <w:szCs w:val="22"/>
        </w:rPr>
        <w:t>O contrato pode</w:t>
      </w:r>
      <w:r w:rsidR="00B53F7A" w:rsidRPr="00CF73E0">
        <w:rPr>
          <w:sz w:val="22"/>
          <w:szCs w:val="22"/>
        </w:rPr>
        <w:t>rá</w:t>
      </w:r>
      <w:r w:rsidR="00DC41DD" w:rsidRPr="00CF73E0">
        <w:rPr>
          <w:sz w:val="22"/>
          <w:szCs w:val="22"/>
        </w:rPr>
        <w:t xml:space="preserve"> ser extinto antes de cumpridas as obrigações nele estipuladas, ou antes do prazo nele fixado, por algum dos motivos previstos no </w:t>
      </w:r>
      <w:hyperlink r:id="rId27" w:anchor="art137" w:history="1">
        <w:r w:rsidR="00DC41DD" w:rsidRPr="00CF73E0">
          <w:rPr>
            <w:rStyle w:val="Hyperlink"/>
            <w:sz w:val="22"/>
            <w:szCs w:val="22"/>
          </w:rPr>
          <w:t>artigo 137 da Lei nº 14.133/21</w:t>
        </w:r>
      </w:hyperlink>
      <w:r w:rsidR="00DC41DD" w:rsidRPr="00CF73E0">
        <w:rPr>
          <w:sz w:val="22"/>
          <w:szCs w:val="22"/>
        </w:rPr>
        <w:t xml:space="preserve">, bem como amigavelmente, </w:t>
      </w:r>
      <w:r w:rsidR="00DC41DD" w:rsidRPr="00CF73E0">
        <w:rPr>
          <w:color w:val="000000" w:themeColor="text1"/>
          <w:sz w:val="22"/>
          <w:szCs w:val="22"/>
        </w:rPr>
        <w:t>assegurados o contraditório e a ampla defesa</w:t>
      </w:r>
      <w:r w:rsidR="00DC41DD" w:rsidRPr="00CF73E0">
        <w:rPr>
          <w:sz w:val="22"/>
          <w:szCs w:val="22"/>
        </w:rPr>
        <w:t>.</w:t>
      </w:r>
    </w:p>
    <w:p w14:paraId="285144F1" w14:textId="235A383D" w:rsidR="00DC41DD" w:rsidRPr="00CF73E0" w:rsidRDefault="00DC41DD" w:rsidP="00FB09D6">
      <w:pPr>
        <w:pStyle w:val="Nivel3"/>
        <w:numPr>
          <w:ilvl w:val="2"/>
          <w:numId w:val="16"/>
        </w:numPr>
        <w:spacing w:line="360" w:lineRule="auto"/>
        <w:ind w:left="567" w:hanging="141"/>
        <w:contextualSpacing/>
        <w:rPr>
          <w:sz w:val="22"/>
          <w:szCs w:val="22"/>
        </w:rPr>
      </w:pPr>
      <w:r w:rsidRPr="00CF73E0">
        <w:rPr>
          <w:sz w:val="22"/>
          <w:szCs w:val="22"/>
        </w:rPr>
        <w:t xml:space="preserve">Nesta hipótese, aplicam-se também os </w:t>
      </w:r>
      <w:hyperlink r:id="rId28" w:anchor="art138" w:history="1">
        <w:r w:rsidRPr="00CF73E0">
          <w:rPr>
            <w:rStyle w:val="Hyperlink"/>
            <w:sz w:val="22"/>
            <w:szCs w:val="22"/>
          </w:rPr>
          <w:t>artigos 138 e 139 da mesma Lei</w:t>
        </w:r>
      </w:hyperlink>
      <w:r w:rsidRPr="00CF73E0">
        <w:rPr>
          <w:sz w:val="22"/>
          <w:szCs w:val="22"/>
        </w:rPr>
        <w:t>.</w:t>
      </w:r>
    </w:p>
    <w:p w14:paraId="50CE8F25" w14:textId="6B32FE6F" w:rsidR="00DC41DD" w:rsidRPr="00CF73E0" w:rsidRDefault="00DC41DD" w:rsidP="00FB09D6">
      <w:pPr>
        <w:pStyle w:val="Nivel3"/>
        <w:numPr>
          <w:ilvl w:val="2"/>
          <w:numId w:val="16"/>
        </w:numPr>
        <w:spacing w:line="360" w:lineRule="auto"/>
        <w:ind w:left="567" w:hanging="141"/>
        <w:contextualSpacing/>
        <w:rPr>
          <w:sz w:val="22"/>
          <w:szCs w:val="22"/>
        </w:rPr>
      </w:pPr>
      <w:r w:rsidRPr="00CF73E0">
        <w:rPr>
          <w:sz w:val="22"/>
          <w:szCs w:val="22"/>
        </w:rPr>
        <w:t xml:space="preserve">A alteração social ou a modificação da finalidade ou da estrutura da empresa não ensejará a </w:t>
      </w:r>
      <w:r w:rsidR="009E743C" w:rsidRPr="00CF73E0">
        <w:rPr>
          <w:sz w:val="22"/>
          <w:szCs w:val="22"/>
        </w:rPr>
        <w:t>extinção</w:t>
      </w:r>
      <w:r w:rsidRPr="00CF73E0">
        <w:rPr>
          <w:sz w:val="22"/>
          <w:szCs w:val="22"/>
        </w:rPr>
        <w:t xml:space="preserve"> se não restringir sua capacidade de concluir o contrato.</w:t>
      </w:r>
    </w:p>
    <w:p w14:paraId="1F5654C3" w14:textId="72989DC4" w:rsidR="00DC41DD" w:rsidRPr="00CF73E0" w:rsidRDefault="00DB3DBA" w:rsidP="00FB09D6">
      <w:pPr>
        <w:pStyle w:val="Nivel4"/>
        <w:numPr>
          <w:ilvl w:val="0"/>
          <w:numId w:val="0"/>
        </w:numPr>
        <w:spacing w:line="360" w:lineRule="auto"/>
        <w:ind w:left="851"/>
        <w:contextualSpacing/>
        <w:rPr>
          <w:sz w:val="22"/>
          <w:szCs w:val="22"/>
        </w:rPr>
      </w:pPr>
      <w:r w:rsidRPr="00CF73E0">
        <w:rPr>
          <w:color w:val="000000" w:themeColor="text1"/>
          <w:sz w:val="22"/>
          <w:szCs w:val="22"/>
        </w:rPr>
        <w:t xml:space="preserve">b.1. </w:t>
      </w:r>
      <w:r w:rsidR="00DC41DD" w:rsidRPr="00CF73E0">
        <w:rPr>
          <w:color w:val="000000" w:themeColor="text1"/>
          <w:sz w:val="22"/>
          <w:szCs w:val="22"/>
        </w:rPr>
        <w:t xml:space="preserve">Se a </w:t>
      </w:r>
      <w:r w:rsidR="00DC41DD" w:rsidRPr="00CF73E0">
        <w:rPr>
          <w:sz w:val="22"/>
          <w:szCs w:val="22"/>
        </w:rPr>
        <w:t>operação</w:t>
      </w:r>
      <w:r w:rsidR="00DC41DD" w:rsidRPr="00CF73E0">
        <w:rPr>
          <w:color w:val="000000" w:themeColor="text1"/>
          <w:sz w:val="22"/>
          <w:szCs w:val="22"/>
        </w:rPr>
        <w:t xml:space="preserve"> </w:t>
      </w:r>
      <w:r w:rsidR="00DC41DD" w:rsidRPr="00CF73E0">
        <w:rPr>
          <w:sz w:val="22"/>
          <w:szCs w:val="22"/>
        </w:rPr>
        <w:t>implicar mudança da pessoa jurídica contratada, deverá ser formalizado termo aditivo para alteração subjetiva.</w:t>
      </w:r>
    </w:p>
    <w:p w14:paraId="4DFE79E8" w14:textId="0C2C0895" w:rsidR="00DC41DD" w:rsidRPr="00CF73E0" w:rsidRDefault="00DB3DBA" w:rsidP="00FB09D6">
      <w:pPr>
        <w:pStyle w:val="Nivel2"/>
        <w:numPr>
          <w:ilvl w:val="0"/>
          <w:numId w:val="0"/>
        </w:numPr>
        <w:spacing w:line="360" w:lineRule="auto"/>
        <w:contextualSpacing/>
        <w:rPr>
          <w:sz w:val="22"/>
          <w:szCs w:val="22"/>
        </w:rPr>
      </w:pPr>
      <w:r w:rsidRPr="00CF73E0">
        <w:rPr>
          <w:sz w:val="22"/>
          <w:szCs w:val="22"/>
        </w:rPr>
        <w:lastRenderedPageBreak/>
        <w:t xml:space="preserve">12.4. </w:t>
      </w:r>
      <w:r w:rsidR="00DC41DD" w:rsidRPr="00CF73E0">
        <w:rPr>
          <w:sz w:val="22"/>
          <w:szCs w:val="22"/>
        </w:rPr>
        <w:t xml:space="preserve">O termo de </w:t>
      </w:r>
      <w:r w:rsidR="00B53F7A" w:rsidRPr="00CF73E0">
        <w:rPr>
          <w:sz w:val="22"/>
          <w:szCs w:val="22"/>
        </w:rPr>
        <w:t>extinção</w:t>
      </w:r>
      <w:r w:rsidR="00DC41DD" w:rsidRPr="00CF73E0">
        <w:rPr>
          <w:sz w:val="22"/>
          <w:szCs w:val="22"/>
        </w:rPr>
        <w:t>, sempre que possível, será precedido:</w:t>
      </w:r>
    </w:p>
    <w:p w14:paraId="3697948B" w14:textId="77777777" w:rsidR="00DC41DD" w:rsidRPr="00CF73E0" w:rsidRDefault="00DC41DD" w:rsidP="00FB09D6">
      <w:pPr>
        <w:pStyle w:val="Nivel3"/>
        <w:numPr>
          <w:ilvl w:val="2"/>
          <w:numId w:val="17"/>
        </w:numPr>
        <w:spacing w:line="360" w:lineRule="auto"/>
        <w:ind w:left="709" w:hanging="283"/>
        <w:contextualSpacing/>
        <w:rPr>
          <w:sz w:val="22"/>
          <w:szCs w:val="22"/>
        </w:rPr>
      </w:pPr>
      <w:r w:rsidRPr="00CF73E0">
        <w:rPr>
          <w:sz w:val="22"/>
          <w:szCs w:val="22"/>
        </w:rPr>
        <w:t>Balanço dos eventos contratuais já cumpridos ou parcialmente cumpridos;</w:t>
      </w:r>
    </w:p>
    <w:p w14:paraId="702A7B79" w14:textId="77777777" w:rsidR="00DC41DD" w:rsidRPr="00CF73E0" w:rsidRDefault="00DC41DD" w:rsidP="00FB09D6">
      <w:pPr>
        <w:pStyle w:val="Nivel3"/>
        <w:numPr>
          <w:ilvl w:val="2"/>
          <w:numId w:val="17"/>
        </w:numPr>
        <w:spacing w:line="360" w:lineRule="auto"/>
        <w:ind w:left="709" w:hanging="283"/>
        <w:contextualSpacing/>
        <w:rPr>
          <w:sz w:val="22"/>
          <w:szCs w:val="22"/>
        </w:rPr>
      </w:pPr>
      <w:r w:rsidRPr="00CF73E0">
        <w:rPr>
          <w:sz w:val="22"/>
          <w:szCs w:val="22"/>
        </w:rPr>
        <w:t>Relação dos pagamentos já efetuados e ainda devidos;</w:t>
      </w:r>
    </w:p>
    <w:p w14:paraId="28CFCF23" w14:textId="77777777" w:rsidR="00DC41DD" w:rsidRPr="00CF73E0" w:rsidRDefault="00DC41DD" w:rsidP="00FB09D6">
      <w:pPr>
        <w:pStyle w:val="Nivel3"/>
        <w:numPr>
          <w:ilvl w:val="2"/>
          <w:numId w:val="17"/>
        </w:numPr>
        <w:spacing w:line="360" w:lineRule="auto"/>
        <w:ind w:left="709" w:hanging="283"/>
        <w:contextualSpacing/>
        <w:rPr>
          <w:sz w:val="22"/>
          <w:szCs w:val="22"/>
        </w:rPr>
      </w:pPr>
      <w:r w:rsidRPr="00CF73E0">
        <w:rPr>
          <w:sz w:val="22"/>
          <w:szCs w:val="22"/>
        </w:rPr>
        <w:t>Indenizações e multas.</w:t>
      </w:r>
    </w:p>
    <w:p w14:paraId="474A470F" w14:textId="54B5892E" w:rsidR="00DC41DD" w:rsidRPr="00CF73E0" w:rsidRDefault="00DB3DBA" w:rsidP="00FB09D6">
      <w:pPr>
        <w:pStyle w:val="Nivel2"/>
        <w:numPr>
          <w:ilvl w:val="0"/>
          <w:numId w:val="0"/>
        </w:numPr>
        <w:spacing w:line="360" w:lineRule="auto"/>
        <w:contextualSpacing/>
        <w:rPr>
          <w:sz w:val="22"/>
          <w:szCs w:val="22"/>
        </w:rPr>
      </w:pPr>
      <w:r w:rsidRPr="00CF73E0">
        <w:rPr>
          <w:sz w:val="22"/>
          <w:szCs w:val="22"/>
        </w:rPr>
        <w:t xml:space="preserve">12.5. </w:t>
      </w:r>
      <w:r w:rsidR="00DC41DD" w:rsidRPr="00CF73E0">
        <w:rPr>
          <w:sz w:val="22"/>
          <w:szCs w:val="22"/>
        </w:rPr>
        <w:t>A extinção do contrato não configura óbice para o reconhecimento do desequilíbrio econômico-financeiro, hipótese em que será concedida indenização por meio de termo indenizatório (</w:t>
      </w:r>
      <w:hyperlink r:id="rId29" w:anchor="art131">
        <w:r w:rsidR="00DC41DD" w:rsidRPr="00CF73E0">
          <w:rPr>
            <w:rStyle w:val="Hyperlink"/>
            <w:sz w:val="22"/>
            <w:szCs w:val="22"/>
          </w:rPr>
          <w:t xml:space="preserve">art. 131, </w:t>
        </w:r>
        <w:r w:rsidR="00DC41DD" w:rsidRPr="00CF73E0">
          <w:rPr>
            <w:rStyle w:val="Hyperlink"/>
            <w:iCs/>
            <w:sz w:val="22"/>
            <w:szCs w:val="22"/>
          </w:rPr>
          <w:t xml:space="preserve">caput, </w:t>
        </w:r>
        <w:r w:rsidR="00DC41DD" w:rsidRPr="00CF73E0">
          <w:rPr>
            <w:rStyle w:val="Hyperlink"/>
            <w:sz w:val="22"/>
            <w:szCs w:val="22"/>
          </w:rPr>
          <w:t>da Lei n.º 14.133, de 2021</w:t>
        </w:r>
      </w:hyperlink>
      <w:r w:rsidR="00DC41DD" w:rsidRPr="00CF73E0">
        <w:rPr>
          <w:sz w:val="22"/>
          <w:szCs w:val="22"/>
        </w:rPr>
        <w:t xml:space="preserve">). </w:t>
      </w:r>
    </w:p>
    <w:p w14:paraId="06BE3D43" w14:textId="6C9006E3" w:rsidR="534D768A" w:rsidRPr="00CF73E0" w:rsidRDefault="00DB3DBA" w:rsidP="00FB09D6">
      <w:pPr>
        <w:pStyle w:val="Nivel2"/>
        <w:numPr>
          <w:ilvl w:val="0"/>
          <w:numId w:val="0"/>
        </w:numPr>
        <w:spacing w:line="360" w:lineRule="auto"/>
        <w:contextualSpacing/>
        <w:rPr>
          <w:sz w:val="22"/>
          <w:szCs w:val="22"/>
        </w:rPr>
      </w:pPr>
      <w:r w:rsidRPr="00CF73E0">
        <w:rPr>
          <w:sz w:val="22"/>
          <w:szCs w:val="22"/>
        </w:rPr>
        <w:t xml:space="preserve">12.6. </w:t>
      </w:r>
      <w:r w:rsidR="534D768A" w:rsidRPr="00CF73E0">
        <w:rPr>
          <w:sz w:val="22"/>
          <w:szCs w:val="22"/>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proofErr w:type="gramStart"/>
      <w:r w:rsidR="534D768A" w:rsidRPr="00CF73E0">
        <w:rPr>
          <w:sz w:val="22"/>
          <w:szCs w:val="22"/>
        </w:rPr>
        <w:t>n.º</w:t>
      </w:r>
      <w:proofErr w:type="gramEnd"/>
      <w:r w:rsidR="534D768A" w:rsidRPr="00CF73E0">
        <w:rPr>
          <w:sz w:val="22"/>
          <w:szCs w:val="22"/>
        </w:rPr>
        <w:t xml:space="preserve"> 14.133, de 2021).</w:t>
      </w:r>
    </w:p>
    <w:p w14:paraId="0794E005" w14:textId="55C4AB08" w:rsidR="00DC41DD" w:rsidRPr="00CF73E0" w:rsidRDefault="00DC41DD" w:rsidP="00FB09D6">
      <w:pPr>
        <w:pStyle w:val="Nivel01"/>
        <w:numPr>
          <w:ilvl w:val="0"/>
          <w:numId w:val="0"/>
        </w:numPr>
        <w:spacing w:line="360" w:lineRule="auto"/>
        <w:ind w:left="360" w:hanging="360"/>
        <w:contextualSpacing/>
        <w:rPr>
          <w:color w:val="FFFFFF" w:themeColor="background1"/>
          <w:sz w:val="22"/>
          <w:szCs w:val="22"/>
        </w:rPr>
      </w:pPr>
      <w:r w:rsidRPr="00CF73E0">
        <w:rPr>
          <w:sz w:val="22"/>
          <w:szCs w:val="22"/>
        </w:rPr>
        <w:t>CLÁUSULA DÉCIMA TERCEIRA – DOTAÇÃO ORÇAMENTÁRIA (</w:t>
      </w:r>
      <w:hyperlink r:id="rId30" w:anchor="art92" w:history="1">
        <w:r w:rsidRPr="00CF73E0">
          <w:rPr>
            <w:rStyle w:val="Hyperlink"/>
            <w:sz w:val="22"/>
            <w:szCs w:val="22"/>
          </w:rPr>
          <w:t>art. 92, VIII</w:t>
        </w:r>
      </w:hyperlink>
      <w:r w:rsidRPr="00CF73E0">
        <w:rPr>
          <w:sz w:val="22"/>
          <w:szCs w:val="22"/>
        </w:rPr>
        <w:t>)</w:t>
      </w:r>
    </w:p>
    <w:p w14:paraId="4D53FC87" w14:textId="1B7EDAD1" w:rsidR="00BC7DE9" w:rsidRPr="00CF73E0" w:rsidRDefault="003D0B38" w:rsidP="00FB09D6">
      <w:pPr>
        <w:pStyle w:val="Nivel2"/>
        <w:numPr>
          <w:ilvl w:val="0"/>
          <w:numId w:val="0"/>
        </w:numPr>
        <w:spacing w:line="360" w:lineRule="auto"/>
        <w:contextualSpacing/>
        <w:rPr>
          <w:sz w:val="22"/>
          <w:szCs w:val="22"/>
        </w:rPr>
      </w:pPr>
      <w:r w:rsidRPr="00CF73E0">
        <w:rPr>
          <w:sz w:val="22"/>
          <w:szCs w:val="22"/>
        </w:rPr>
        <w:t xml:space="preserve">13.1. </w:t>
      </w:r>
      <w:r w:rsidR="00DC41DD" w:rsidRPr="00CF73E0">
        <w:rPr>
          <w:sz w:val="22"/>
          <w:szCs w:val="22"/>
        </w:rPr>
        <w:t xml:space="preserve">As despesas decorrentes da presente contratação correrão à conta de recursos específicos consignados no Orçamento </w:t>
      </w:r>
      <w:r w:rsidR="001A3E43" w:rsidRPr="00CF73E0">
        <w:rPr>
          <w:sz w:val="22"/>
          <w:szCs w:val="22"/>
        </w:rPr>
        <w:t>da Câmara</w:t>
      </w:r>
      <w:r w:rsidR="00DC41DD" w:rsidRPr="00CF73E0">
        <w:rPr>
          <w:sz w:val="22"/>
          <w:szCs w:val="22"/>
        </w:rPr>
        <w:t xml:space="preserve"> deste exercício, na dotação abaixo discriminada:</w:t>
      </w:r>
      <w:r w:rsidR="001A3E43" w:rsidRPr="00CF73E0">
        <w:rPr>
          <w:sz w:val="22"/>
          <w:szCs w:val="22"/>
        </w:rPr>
        <w:t xml:space="preserve"> </w:t>
      </w:r>
      <w:r w:rsidR="001F746C" w:rsidRPr="00CF73E0">
        <w:rPr>
          <w:sz w:val="22"/>
          <w:szCs w:val="22"/>
        </w:rPr>
        <w:t xml:space="preserve">33.90.39.00.00 - OUTROS SERVIÇOS DE TERCEIROS PESSOA JURIDICA - 33.90.39.19.03 - serviços de alinhamento, balanceamento e </w:t>
      </w:r>
      <w:proofErr w:type="spellStart"/>
      <w:r w:rsidR="001F746C" w:rsidRPr="00CF73E0">
        <w:rPr>
          <w:sz w:val="22"/>
          <w:szCs w:val="22"/>
        </w:rPr>
        <w:t>cambagem</w:t>
      </w:r>
      <w:proofErr w:type="spellEnd"/>
      <w:r w:rsidR="00BC7DE9" w:rsidRPr="00CF73E0">
        <w:rPr>
          <w:sz w:val="22"/>
          <w:szCs w:val="22"/>
        </w:rPr>
        <w:t>.</w:t>
      </w:r>
    </w:p>
    <w:p w14:paraId="40F873DB" w14:textId="6DA77C2F" w:rsidR="00DC41DD" w:rsidRPr="00CF73E0" w:rsidRDefault="003D0B38" w:rsidP="00FB09D6">
      <w:pPr>
        <w:pStyle w:val="Nivel2"/>
        <w:numPr>
          <w:ilvl w:val="0"/>
          <w:numId w:val="0"/>
        </w:numPr>
        <w:spacing w:line="360" w:lineRule="auto"/>
        <w:contextualSpacing/>
        <w:rPr>
          <w:i/>
          <w:sz w:val="22"/>
          <w:szCs w:val="22"/>
        </w:rPr>
      </w:pPr>
      <w:r w:rsidRPr="00CF73E0">
        <w:rPr>
          <w:color w:val="auto"/>
          <w:sz w:val="22"/>
          <w:szCs w:val="22"/>
        </w:rPr>
        <w:t xml:space="preserve">13.2. </w:t>
      </w:r>
      <w:r w:rsidR="00DC41DD" w:rsidRPr="00CF73E0">
        <w:rPr>
          <w:color w:val="auto"/>
          <w:sz w:val="22"/>
          <w:szCs w:val="22"/>
        </w:rPr>
        <w:t>A dotação relativa aos exercícios financeiros subsequentes será indicada após aprovação da Lei Orçamentária respectiva e liberação dos créditos correspondentes, mediante apostilamento</w:t>
      </w:r>
      <w:r w:rsidR="00DC41DD" w:rsidRPr="00CF73E0">
        <w:rPr>
          <w:sz w:val="22"/>
          <w:szCs w:val="22"/>
        </w:rPr>
        <w:t>.</w:t>
      </w:r>
    </w:p>
    <w:p w14:paraId="7FFD19FD" w14:textId="74E2370E" w:rsidR="00DC41DD" w:rsidRPr="00CF73E0" w:rsidRDefault="00DC41DD" w:rsidP="00FB09D6">
      <w:pPr>
        <w:pStyle w:val="Nivel01"/>
        <w:numPr>
          <w:ilvl w:val="0"/>
          <w:numId w:val="0"/>
        </w:numPr>
        <w:tabs>
          <w:tab w:val="clear" w:pos="567"/>
          <w:tab w:val="left" w:pos="284"/>
        </w:tabs>
        <w:spacing w:line="360" w:lineRule="auto"/>
        <w:contextualSpacing/>
        <w:rPr>
          <w:color w:val="FFFFFF" w:themeColor="background1"/>
          <w:sz w:val="22"/>
          <w:szCs w:val="22"/>
        </w:rPr>
      </w:pPr>
      <w:r w:rsidRPr="00CF73E0">
        <w:rPr>
          <w:sz w:val="22"/>
          <w:szCs w:val="22"/>
        </w:rPr>
        <w:t>CLÁUSULA DÉCIMA QUARTA – DOS CASOS OMISSOS (</w:t>
      </w:r>
      <w:hyperlink r:id="rId31" w:anchor="art92" w:history="1">
        <w:r w:rsidRPr="00CF73E0">
          <w:rPr>
            <w:rStyle w:val="Hyperlink"/>
            <w:sz w:val="22"/>
            <w:szCs w:val="22"/>
          </w:rPr>
          <w:t>art. 92, III</w:t>
        </w:r>
      </w:hyperlink>
      <w:r w:rsidRPr="00CF73E0">
        <w:rPr>
          <w:sz w:val="22"/>
          <w:szCs w:val="22"/>
        </w:rPr>
        <w:t>)</w:t>
      </w:r>
    </w:p>
    <w:p w14:paraId="2BDB01E3" w14:textId="1213D224" w:rsidR="00DC41DD" w:rsidRPr="00CF73E0" w:rsidRDefault="003D0B38" w:rsidP="00FB09D6">
      <w:pPr>
        <w:pStyle w:val="Nivel2"/>
        <w:numPr>
          <w:ilvl w:val="0"/>
          <w:numId w:val="0"/>
        </w:numPr>
        <w:tabs>
          <w:tab w:val="left" w:pos="284"/>
        </w:tabs>
        <w:spacing w:line="360" w:lineRule="auto"/>
        <w:contextualSpacing/>
        <w:rPr>
          <w:sz w:val="22"/>
          <w:szCs w:val="22"/>
        </w:rPr>
      </w:pPr>
      <w:r w:rsidRPr="00CF73E0">
        <w:rPr>
          <w:sz w:val="22"/>
          <w:szCs w:val="22"/>
        </w:rPr>
        <w:t xml:space="preserve">14.1. </w:t>
      </w:r>
      <w:r w:rsidR="00DC41DD" w:rsidRPr="00CF73E0">
        <w:rPr>
          <w:sz w:val="22"/>
          <w:szCs w:val="22"/>
        </w:rPr>
        <w:t xml:space="preserve">Os casos omissos serão decididos pelo contratante, segundo as disposições contidas na Lei </w:t>
      </w:r>
      <w:hyperlink r:id="rId32" w:history="1">
        <w:r w:rsidR="00DC41DD" w:rsidRPr="00CF73E0">
          <w:rPr>
            <w:rStyle w:val="Hyperlink"/>
            <w:sz w:val="22"/>
            <w:szCs w:val="22"/>
          </w:rPr>
          <w:t>nº 14.133, de 2021</w:t>
        </w:r>
      </w:hyperlink>
      <w:r w:rsidR="00DC41DD" w:rsidRPr="00CF73E0">
        <w:rPr>
          <w:sz w:val="22"/>
          <w:szCs w:val="22"/>
        </w:rPr>
        <w:t xml:space="preserve">, e demais normas federais aplicáveis e, subsidiariamente, segundo as disposições contidas na </w:t>
      </w:r>
      <w:hyperlink r:id="rId33" w:history="1">
        <w:r w:rsidR="00DC41DD" w:rsidRPr="00CF73E0">
          <w:rPr>
            <w:rStyle w:val="Hyperlink"/>
            <w:sz w:val="22"/>
            <w:szCs w:val="22"/>
          </w:rPr>
          <w:t>Lei nº 8.078, de 1990 – Código de Defesa do Consumidor</w:t>
        </w:r>
      </w:hyperlink>
      <w:r w:rsidR="00DC41DD" w:rsidRPr="00CF73E0">
        <w:rPr>
          <w:sz w:val="22"/>
          <w:szCs w:val="22"/>
        </w:rPr>
        <w:t xml:space="preserve"> – e normas e princípios gerais dos contratos.</w:t>
      </w:r>
    </w:p>
    <w:p w14:paraId="63B176AB" w14:textId="77777777" w:rsidR="00DC41DD" w:rsidRPr="00CF73E0" w:rsidRDefault="00DC41DD" w:rsidP="00FB09D6">
      <w:pPr>
        <w:pStyle w:val="Nivel01"/>
        <w:numPr>
          <w:ilvl w:val="0"/>
          <w:numId w:val="0"/>
        </w:numPr>
        <w:tabs>
          <w:tab w:val="clear" w:pos="567"/>
          <w:tab w:val="left" w:pos="284"/>
        </w:tabs>
        <w:spacing w:line="360" w:lineRule="auto"/>
        <w:contextualSpacing/>
        <w:rPr>
          <w:color w:val="FFFFFF" w:themeColor="background1"/>
          <w:sz w:val="22"/>
          <w:szCs w:val="22"/>
        </w:rPr>
      </w:pPr>
      <w:r w:rsidRPr="00CF73E0">
        <w:rPr>
          <w:sz w:val="22"/>
          <w:szCs w:val="22"/>
        </w:rPr>
        <w:t>CLÁUSULA DÉCIMA QUINTA – ALTERAÇÕES</w:t>
      </w:r>
    </w:p>
    <w:p w14:paraId="2A226107" w14:textId="02D5EE55" w:rsidR="00DC41DD" w:rsidRPr="00CF73E0" w:rsidRDefault="00434B65" w:rsidP="00FB09D6">
      <w:pPr>
        <w:pStyle w:val="Nivel2"/>
        <w:numPr>
          <w:ilvl w:val="0"/>
          <w:numId w:val="0"/>
        </w:numPr>
        <w:tabs>
          <w:tab w:val="left" w:pos="284"/>
        </w:tabs>
        <w:spacing w:line="360" w:lineRule="auto"/>
        <w:contextualSpacing/>
        <w:rPr>
          <w:sz w:val="22"/>
          <w:szCs w:val="22"/>
        </w:rPr>
      </w:pPr>
      <w:r w:rsidRPr="00CF73E0">
        <w:rPr>
          <w:sz w:val="22"/>
          <w:szCs w:val="22"/>
        </w:rPr>
        <w:t xml:space="preserve">15.1. </w:t>
      </w:r>
      <w:r w:rsidR="00DC41DD" w:rsidRPr="00CF73E0">
        <w:rPr>
          <w:sz w:val="22"/>
          <w:szCs w:val="22"/>
        </w:rPr>
        <w:t xml:space="preserve">Eventuais alterações contratuais reger-se-ão pela disciplina dos </w:t>
      </w:r>
      <w:hyperlink r:id="rId34" w:anchor="art124" w:history="1">
        <w:proofErr w:type="spellStart"/>
        <w:r w:rsidR="00DC41DD" w:rsidRPr="00CF73E0">
          <w:rPr>
            <w:rStyle w:val="Hyperlink"/>
            <w:sz w:val="22"/>
            <w:szCs w:val="22"/>
          </w:rPr>
          <w:t>arts</w:t>
        </w:r>
        <w:proofErr w:type="spellEnd"/>
        <w:r w:rsidR="00FC0BCA" w:rsidRPr="00CF73E0">
          <w:rPr>
            <w:rStyle w:val="Hyperlink"/>
            <w:sz w:val="22"/>
            <w:szCs w:val="22"/>
          </w:rPr>
          <w:t>.</w:t>
        </w:r>
        <w:r w:rsidR="00DC41DD" w:rsidRPr="00CF73E0">
          <w:rPr>
            <w:rStyle w:val="Hyperlink"/>
            <w:sz w:val="22"/>
            <w:szCs w:val="22"/>
          </w:rPr>
          <w:t xml:space="preserve"> 124 e seguintes da Lei nº 14.133, de 2021</w:t>
        </w:r>
      </w:hyperlink>
      <w:r w:rsidR="00DC41DD" w:rsidRPr="00CF73E0">
        <w:rPr>
          <w:sz w:val="22"/>
          <w:szCs w:val="22"/>
        </w:rPr>
        <w:t>.</w:t>
      </w:r>
    </w:p>
    <w:p w14:paraId="02D863AC" w14:textId="1CEA6FC1" w:rsidR="00B53F7A" w:rsidRPr="00CF73E0" w:rsidRDefault="00434B65" w:rsidP="00FB09D6">
      <w:pPr>
        <w:pStyle w:val="Nivel2"/>
        <w:numPr>
          <w:ilvl w:val="0"/>
          <w:numId w:val="0"/>
        </w:numPr>
        <w:tabs>
          <w:tab w:val="left" w:pos="284"/>
        </w:tabs>
        <w:spacing w:line="360" w:lineRule="auto"/>
        <w:contextualSpacing/>
        <w:rPr>
          <w:sz w:val="22"/>
          <w:szCs w:val="22"/>
        </w:rPr>
      </w:pPr>
      <w:r w:rsidRPr="00CF73E0">
        <w:rPr>
          <w:sz w:val="22"/>
          <w:szCs w:val="22"/>
        </w:rPr>
        <w:t xml:space="preserve">15.2. </w:t>
      </w:r>
      <w:r w:rsidR="00DC41DD" w:rsidRPr="00CF73E0">
        <w:rPr>
          <w:sz w:val="22"/>
          <w:szCs w:val="22"/>
        </w:rPr>
        <w:t>O contratado é obrigado a aceitar, nas mesmas condições contratuais, os acréscimos ou supressões que se fizerem necessários, até o limite de 25% (vinte e cinco por cento) do valor inicial atualizado do contrato.</w:t>
      </w:r>
    </w:p>
    <w:p w14:paraId="137EEA0D" w14:textId="3DC56BB7" w:rsidR="00B53F7A" w:rsidRPr="00CF73E0" w:rsidRDefault="00434B65" w:rsidP="00FB09D6">
      <w:pPr>
        <w:pStyle w:val="Nivel2"/>
        <w:numPr>
          <w:ilvl w:val="0"/>
          <w:numId w:val="0"/>
        </w:numPr>
        <w:tabs>
          <w:tab w:val="left" w:pos="284"/>
        </w:tabs>
        <w:spacing w:line="360" w:lineRule="auto"/>
        <w:contextualSpacing/>
        <w:rPr>
          <w:sz w:val="22"/>
          <w:szCs w:val="22"/>
        </w:rPr>
      </w:pPr>
      <w:r w:rsidRPr="00CF73E0">
        <w:rPr>
          <w:sz w:val="22"/>
          <w:szCs w:val="22"/>
        </w:rPr>
        <w:lastRenderedPageBreak/>
        <w:t xml:space="preserve">15.3. </w:t>
      </w:r>
      <w:r w:rsidR="00B53F7A" w:rsidRPr="00CF73E0">
        <w:rPr>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38E47CB" w14:textId="6D3E93E5" w:rsidR="00DC41DD" w:rsidRPr="00CF73E0" w:rsidRDefault="00434B65" w:rsidP="00FB09D6">
      <w:pPr>
        <w:pStyle w:val="Nivel2"/>
        <w:numPr>
          <w:ilvl w:val="0"/>
          <w:numId w:val="0"/>
        </w:numPr>
        <w:tabs>
          <w:tab w:val="left" w:pos="284"/>
        </w:tabs>
        <w:spacing w:line="360" w:lineRule="auto"/>
        <w:contextualSpacing/>
        <w:rPr>
          <w:sz w:val="22"/>
          <w:szCs w:val="22"/>
        </w:rPr>
      </w:pPr>
      <w:r w:rsidRPr="00CF73E0">
        <w:rPr>
          <w:sz w:val="22"/>
          <w:szCs w:val="22"/>
        </w:rPr>
        <w:t xml:space="preserve">15.4. </w:t>
      </w:r>
      <w:r w:rsidR="00DC41DD" w:rsidRPr="00CF73E0">
        <w:rPr>
          <w:sz w:val="22"/>
          <w:szCs w:val="22"/>
        </w:rPr>
        <w:t xml:space="preserve">Registros que não caracterizam alteração do contrato podem ser realizados por simples apostila, dispensada a celebração de termo aditivo, na forma do </w:t>
      </w:r>
      <w:hyperlink r:id="rId35" w:anchor="art136" w:history="1">
        <w:r w:rsidR="00DC41DD" w:rsidRPr="00CF73E0">
          <w:rPr>
            <w:rStyle w:val="Hyperlink"/>
            <w:sz w:val="22"/>
            <w:szCs w:val="22"/>
          </w:rPr>
          <w:t>art. 136 da Lei nº 14.133, de 2021</w:t>
        </w:r>
      </w:hyperlink>
      <w:r w:rsidR="00DC41DD" w:rsidRPr="00CF73E0">
        <w:rPr>
          <w:sz w:val="22"/>
          <w:szCs w:val="22"/>
        </w:rPr>
        <w:t>.</w:t>
      </w:r>
    </w:p>
    <w:p w14:paraId="14650BF1" w14:textId="77777777" w:rsidR="00DC41DD" w:rsidRPr="00CF73E0" w:rsidRDefault="00DC41DD" w:rsidP="00FB09D6">
      <w:pPr>
        <w:pStyle w:val="Nivel01"/>
        <w:numPr>
          <w:ilvl w:val="0"/>
          <w:numId w:val="0"/>
        </w:numPr>
        <w:tabs>
          <w:tab w:val="clear" w:pos="567"/>
          <w:tab w:val="left" w:pos="284"/>
        </w:tabs>
        <w:spacing w:line="360" w:lineRule="auto"/>
        <w:contextualSpacing/>
        <w:rPr>
          <w:color w:val="FFFFFF" w:themeColor="background1"/>
          <w:sz w:val="22"/>
          <w:szCs w:val="22"/>
        </w:rPr>
      </w:pPr>
      <w:r w:rsidRPr="00CF73E0">
        <w:rPr>
          <w:sz w:val="22"/>
          <w:szCs w:val="22"/>
        </w:rPr>
        <w:t>CLÁUSULA DÉCIMA SEXTA – PUBLICAÇÃO</w:t>
      </w:r>
    </w:p>
    <w:p w14:paraId="0387E430" w14:textId="24A45E84" w:rsidR="00DC41DD" w:rsidRPr="00CF73E0" w:rsidRDefault="00CF73E0" w:rsidP="00FB09D6">
      <w:pPr>
        <w:pStyle w:val="Nivel2"/>
        <w:numPr>
          <w:ilvl w:val="0"/>
          <w:numId w:val="0"/>
        </w:numPr>
        <w:tabs>
          <w:tab w:val="left" w:pos="284"/>
        </w:tabs>
        <w:spacing w:line="360" w:lineRule="auto"/>
        <w:contextualSpacing/>
        <w:rPr>
          <w:sz w:val="22"/>
          <w:szCs w:val="22"/>
        </w:rPr>
      </w:pPr>
      <w:r>
        <w:rPr>
          <w:sz w:val="22"/>
          <w:szCs w:val="22"/>
        </w:rPr>
        <w:t xml:space="preserve">16.1. </w:t>
      </w:r>
      <w:r w:rsidR="00DC41DD" w:rsidRPr="00CF73E0">
        <w:rPr>
          <w:sz w:val="22"/>
          <w:szCs w:val="22"/>
        </w:rPr>
        <w:t xml:space="preserve">Incumbirá ao contratante divulgar o presente instrumento no Portal Nacional de Contratações Públicas (PNCP), na forma prevista no </w:t>
      </w:r>
      <w:hyperlink r:id="rId36" w:anchor="art94" w:history="1">
        <w:r w:rsidR="00DC41DD" w:rsidRPr="00CF73E0">
          <w:rPr>
            <w:rStyle w:val="Hyperlink"/>
            <w:sz w:val="22"/>
            <w:szCs w:val="22"/>
          </w:rPr>
          <w:t>art. 94 da Lei 14.133, de 2021</w:t>
        </w:r>
      </w:hyperlink>
      <w:r w:rsidR="00DC41DD" w:rsidRPr="00CF73E0">
        <w:rPr>
          <w:sz w:val="22"/>
          <w:szCs w:val="22"/>
        </w:rPr>
        <w:t xml:space="preserve">, bem como no respectivo sítio oficial na Internet, em atenção </w:t>
      </w:r>
      <w:r w:rsidR="00C87F98" w:rsidRPr="00CF73E0">
        <w:rPr>
          <w:sz w:val="22"/>
          <w:szCs w:val="22"/>
        </w:rPr>
        <w:t xml:space="preserve">ao art. 91, caput, da Lei n.º 14.133, de 2021, e </w:t>
      </w:r>
      <w:r w:rsidR="00DC41DD" w:rsidRPr="00CF73E0">
        <w:rPr>
          <w:sz w:val="22"/>
          <w:szCs w:val="22"/>
        </w:rPr>
        <w:t xml:space="preserve">ao </w:t>
      </w:r>
      <w:hyperlink r:id="rId37" w:anchor="art8§2" w:history="1">
        <w:r w:rsidR="00DC41DD" w:rsidRPr="00CF73E0">
          <w:rPr>
            <w:rStyle w:val="Hyperlink"/>
            <w:sz w:val="22"/>
            <w:szCs w:val="22"/>
          </w:rPr>
          <w:t>art. 8º, §2º, da Lei n. 12.527, de 2011</w:t>
        </w:r>
      </w:hyperlink>
      <w:r w:rsidR="00DC41DD" w:rsidRPr="00CF73E0">
        <w:rPr>
          <w:sz w:val="22"/>
          <w:szCs w:val="22"/>
        </w:rPr>
        <w:t xml:space="preserve">, c/c </w:t>
      </w:r>
      <w:hyperlink r:id="rId38" w:anchor="art7§3" w:history="1">
        <w:r w:rsidR="00DC41DD" w:rsidRPr="00CF73E0">
          <w:rPr>
            <w:rStyle w:val="Hyperlink"/>
            <w:sz w:val="22"/>
            <w:szCs w:val="22"/>
          </w:rPr>
          <w:t>art. 7º, §3º, inciso V, do Decreto n. 7.724, de 2012</w:t>
        </w:r>
      </w:hyperlink>
      <w:r w:rsidR="00DC41DD" w:rsidRPr="00CF73E0">
        <w:rPr>
          <w:sz w:val="22"/>
          <w:szCs w:val="22"/>
        </w:rPr>
        <w:t>.</w:t>
      </w:r>
    </w:p>
    <w:p w14:paraId="0F49AB6E" w14:textId="7578BB2B" w:rsidR="00DC41DD" w:rsidRPr="00CF73E0" w:rsidRDefault="00DC41DD" w:rsidP="00FB09D6">
      <w:pPr>
        <w:pStyle w:val="Nivel01"/>
        <w:numPr>
          <w:ilvl w:val="0"/>
          <w:numId w:val="0"/>
        </w:numPr>
        <w:spacing w:line="360" w:lineRule="auto"/>
        <w:ind w:left="360" w:hanging="360"/>
        <w:contextualSpacing/>
        <w:rPr>
          <w:color w:val="FFFFFF" w:themeColor="background1"/>
          <w:sz w:val="22"/>
          <w:szCs w:val="22"/>
        </w:rPr>
      </w:pPr>
      <w:r w:rsidRPr="00CF73E0">
        <w:rPr>
          <w:sz w:val="22"/>
          <w:szCs w:val="22"/>
        </w:rPr>
        <w:t xml:space="preserve">CLÁUSULA DÉCIMA SÉTIMA– FORO </w:t>
      </w:r>
      <w:r w:rsidRPr="00CF73E0">
        <w:rPr>
          <w:b w:val="0"/>
          <w:sz w:val="22"/>
          <w:szCs w:val="22"/>
        </w:rPr>
        <w:t>(</w:t>
      </w:r>
      <w:hyperlink r:id="rId39" w:anchor="art92§1" w:history="1">
        <w:r w:rsidRPr="00CF73E0">
          <w:rPr>
            <w:rStyle w:val="Hyperlink"/>
            <w:b w:val="0"/>
            <w:sz w:val="22"/>
            <w:szCs w:val="22"/>
          </w:rPr>
          <w:t>art. 92, §1º</w:t>
        </w:r>
      </w:hyperlink>
      <w:r w:rsidRPr="00CF73E0">
        <w:rPr>
          <w:sz w:val="22"/>
          <w:szCs w:val="22"/>
        </w:rPr>
        <w:t>)</w:t>
      </w:r>
    </w:p>
    <w:p w14:paraId="184251F6" w14:textId="0B75875B" w:rsidR="00DC41DD" w:rsidRPr="00CF73E0" w:rsidRDefault="00CF73E0" w:rsidP="00FB09D6">
      <w:pPr>
        <w:pStyle w:val="Nivel2"/>
        <w:numPr>
          <w:ilvl w:val="0"/>
          <w:numId w:val="0"/>
        </w:numPr>
        <w:spacing w:line="360" w:lineRule="auto"/>
        <w:contextualSpacing/>
        <w:rPr>
          <w:sz w:val="22"/>
          <w:szCs w:val="22"/>
        </w:rPr>
      </w:pPr>
      <w:r>
        <w:rPr>
          <w:color w:val="auto"/>
          <w:sz w:val="22"/>
          <w:szCs w:val="22"/>
          <w:lang w:eastAsia="en-US"/>
        </w:rPr>
        <w:t xml:space="preserve">17.1. </w:t>
      </w:r>
      <w:bookmarkStart w:id="0" w:name="_GoBack"/>
      <w:bookmarkEnd w:id="0"/>
      <w:r w:rsidR="001A3E43" w:rsidRPr="00CF73E0">
        <w:rPr>
          <w:color w:val="auto"/>
          <w:sz w:val="22"/>
          <w:szCs w:val="22"/>
          <w:lang w:eastAsia="en-US"/>
        </w:rPr>
        <w:t xml:space="preserve">Fica eleito o Foro da Comarca de Ivaiporã, Estado do Paraná, para </w:t>
      </w:r>
      <w:r w:rsidR="00DC41DD" w:rsidRPr="00CF73E0">
        <w:rPr>
          <w:sz w:val="22"/>
          <w:szCs w:val="22"/>
        </w:rPr>
        <w:t xml:space="preserve">dirimir os litígios que decorrerem da execução deste Termo de Contrato que não puderem ser compostos pela conciliação, conforme </w:t>
      </w:r>
      <w:hyperlink r:id="rId40" w:anchor="art92§1" w:history="1">
        <w:r w:rsidR="00DC41DD" w:rsidRPr="00CF73E0">
          <w:rPr>
            <w:rStyle w:val="Hyperlink"/>
            <w:sz w:val="22"/>
            <w:szCs w:val="22"/>
          </w:rPr>
          <w:t>art. 92, §1º, da Lei nº 14.133/21</w:t>
        </w:r>
      </w:hyperlink>
      <w:r w:rsidR="00DC41DD" w:rsidRPr="00CF73E0">
        <w:rPr>
          <w:sz w:val="22"/>
          <w:szCs w:val="22"/>
        </w:rPr>
        <w:t>.</w:t>
      </w:r>
    </w:p>
    <w:p w14:paraId="571D0160" w14:textId="77777777" w:rsidR="00414506" w:rsidRPr="00CF73E0" w:rsidRDefault="00414506" w:rsidP="00FB09D6">
      <w:pPr>
        <w:pStyle w:val="Nivel2"/>
        <w:numPr>
          <w:ilvl w:val="0"/>
          <w:numId w:val="0"/>
        </w:numPr>
        <w:spacing w:afterLines="120" w:after="288" w:line="360" w:lineRule="auto"/>
        <w:ind w:firstLine="567"/>
        <w:contextualSpacing/>
        <w:jc w:val="right"/>
        <w:rPr>
          <w:iCs/>
          <w:color w:val="auto"/>
          <w:sz w:val="22"/>
          <w:szCs w:val="22"/>
        </w:rPr>
      </w:pPr>
    </w:p>
    <w:p w14:paraId="10633188" w14:textId="77777777" w:rsidR="00414506" w:rsidRPr="00CF73E0" w:rsidRDefault="00414506" w:rsidP="00FB09D6">
      <w:pPr>
        <w:pStyle w:val="Nivel2"/>
        <w:numPr>
          <w:ilvl w:val="0"/>
          <w:numId w:val="0"/>
        </w:numPr>
        <w:spacing w:afterLines="120" w:after="288" w:line="360" w:lineRule="auto"/>
        <w:ind w:firstLine="567"/>
        <w:contextualSpacing/>
        <w:jc w:val="right"/>
        <w:rPr>
          <w:iCs/>
          <w:color w:val="auto"/>
          <w:sz w:val="22"/>
          <w:szCs w:val="22"/>
        </w:rPr>
      </w:pPr>
    </w:p>
    <w:p w14:paraId="09BF01EC" w14:textId="5A26950D" w:rsidR="00163863" w:rsidRPr="00CF73E0" w:rsidRDefault="001F746C" w:rsidP="00FB09D6">
      <w:pPr>
        <w:pStyle w:val="Nivel2"/>
        <w:numPr>
          <w:ilvl w:val="0"/>
          <w:numId w:val="0"/>
        </w:numPr>
        <w:spacing w:afterLines="120" w:after="288" w:line="360" w:lineRule="auto"/>
        <w:ind w:firstLine="567"/>
        <w:contextualSpacing/>
        <w:jc w:val="right"/>
        <w:rPr>
          <w:iCs/>
          <w:color w:val="auto"/>
          <w:sz w:val="22"/>
          <w:szCs w:val="22"/>
        </w:rPr>
      </w:pPr>
      <w:r w:rsidRPr="00CF73E0">
        <w:rPr>
          <w:iCs/>
          <w:color w:val="auto"/>
          <w:sz w:val="22"/>
          <w:szCs w:val="22"/>
        </w:rPr>
        <w:t xml:space="preserve">Ivaiporã, aos </w:t>
      </w:r>
      <w:proofErr w:type="spellStart"/>
      <w:r w:rsidRPr="00CF73E0">
        <w:rPr>
          <w:iCs/>
          <w:color w:val="auto"/>
          <w:sz w:val="22"/>
          <w:szCs w:val="22"/>
        </w:rPr>
        <w:t>xx</w:t>
      </w:r>
      <w:proofErr w:type="spellEnd"/>
      <w:r w:rsidR="00163863" w:rsidRPr="00CF73E0">
        <w:rPr>
          <w:iCs/>
          <w:color w:val="auto"/>
          <w:sz w:val="22"/>
          <w:szCs w:val="22"/>
        </w:rPr>
        <w:t xml:space="preserve"> de </w:t>
      </w:r>
      <w:proofErr w:type="spellStart"/>
      <w:r w:rsidRPr="00CF73E0">
        <w:rPr>
          <w:iCs/>
          <w:color w:val="auto"/>
          <w:sz w:val="22"/>
          <w:szCs w:val="22"/>
        </w:rPr>
        <w:t>xxxx</w:t>
      </w:r>
      <w:proofErr w:type="spellEnd"/>
      <w:r w:rsidR="00163863" w:rsidRPr="00CF73E0">
        <w:rPr>
          <w:iCs/>
          <w:color w:val="auto"/>
          <w:sz w:val="22"/>
          <w:szCs w:val="22"/>
        </w:rPr>
        <w:t xml:space="preserve"> de 202</w:t>
      </w:r>
      <w:r w:rsidRPr="00CF73E0">
        <w:rPr>
          <w:iCs/>
          <w:color w:val="auto"/>
          <w:sz w:val="22"/>
          <w:szCs w:val="22"/>
        </w:rPr>
        <w:t>x</w:t>
      </w:r>
      <w:r w:rsidR="00163863" w:rsidRPr="00CF73E0">
        <w:rPr>
          <w:iCs/>
          <w:color w:val="auto"/>
          <w:sz w:val="22"/>
          <w:szCs w:val="22"/>
        </w:rPr>
        <w:t>.</w:t>
      </w:r>
    </w:p>
    <w:p w14:paraId="1986AD8E" w14:textId="2020FE38" w:rsidR="002372A4" w:rsidRPr="00CF73E0" w:rsidRDefault="002372A4" w:rsidP="00FB09D6">
      <w:pPr>
        <w:spacing w:before="120" w:afterLines="120" w:after="288" w:line="360" w:lineRule="auto"/>
        <w:contextualSpacing/>
        <w:rPr>
          <w:rFonts w:ascii="Arial" w:hAnsi="Arial" w:cs="Arial"/>
          <w:bCs/>
          <w:sz w:val="22"/>
          <w:szCs w:val="22"/>
        </w:rPr>
      </w:pPr>
    </w:p>
    <w:p w14:paraId="2CC57E7D" w14:textId="2F925A93" w:rsidR="00FB09D6" w:rsidRPr="00CF73E0" w:rsidRDefault="00FB09D6" w:rsidP="00FB09D6">
      <w:pPr>
        <w:spacing w:before="120" w:afterLines="120" w:after="288" w:line="360" w:lineRule="auto"/>
        <w:contextualSpacing/>
        <w:rPr>
          <w:rFonts w:ascii="Arial" w:hAnsi="Arial" w:cs="Arial"/>
          <w:bCs/>
          <w:sz w:val="22"/>
          <w:szCs w:val="22"/>
        </w:rPr>
      </w:pPr>
    </w:p>
    <w:p w14:paraId="33643207" w14:textId="77777777" w:rsidR="00FB09D6" w:rsidRPr="00CF73E0" w:rsidRDefault="00FB09D6" w:rsidP="00FB09D6">
      <w:pPr>
        <w:spacing w:before="120" w:afterLines="120" w:after="288" w:line="360" w:lineRule="auto"/>
        <w:contextualSpacing/>
        <w:rPr>
          <w:rFonts w:ascii="Arial" w:hAnsi="Arial" w:cs="Arial"/>
          <w:bCs/>
          <w:sz w:val="22"/>
          <w:szCs w:val="22"/>
        </w:rPr>
      </w:pPr>
    </w:p>
    <w:p w14:paraId="6FEAC95C" w14:textId="6B3143A6" w:rsidR="00DC41DD" w:rsidRPr="00CF73E0" w:rsidRDefault="00FA02DD" w:rsidP="00414506">
      <w:pPr>
        <w:spacing w:before="120" w:afterLines="120" w:after="288"/>
        <w:contextualSpacing/>
        <w:rPr>
          <w:rFonts w:ascii="Arial" w:hAnsi="Arial" w:cs="Arial"/>
          <w:bCs/>
          <w:sz w:val="22"/>
          <w:szCs w:val="22"/>
        </w:rPr>
      </w:pPr>
      <w:r w:rsidRPr="00CF73E0">
        <w:rPr>
          <w:rFonts w:ascii="Arial" w:hAnsi="Arial" w:cs="Arial"/>
          <w:bCs/>
          <w:sz w:val="22"/>
          <w:szCs w:val="22"/>
        </w:rPr>
        <w:t xml:space="preserve">Ilson Donizete </w:t>
      </w:r>
      <w:proofErr w:type="spellStart"/>
      <w:r w:rsidRPr="00CF73E0">
        <w:rPr>
          <w:rFonts w:ascii="Arial" w:hAnsi="Arial" w:cs="Arial"/>
          <w:bCs/>
          <w:sz w:val="22"/>
          <w:szCs w:val="22"/>
        </w:rPr>
        <w:t>Gagliano</w:t>
      </w:r>
      <w:proofErr w:type="spellEnd"/>
      <w:r w:rsidR="00045B16" w:rsidRPr="00CF73E0">
        <w:rPr>
          <w:rFonts w:ascii="Arial" w:hAnsi="Arial" w:cs="Arial"/>
          <w:bCs/>
          <w:sz w:val="22"/>
          <w:szCs w:val="22"/>
        </w:rPr>
        <w:t xml:space="preserve">, </w:t>
      </w:r>
      <w:r w:rsidR="00045B16" w:rsidRPr="00CF73E0">
        <w:rPr>
          <w:rFonts w:ascii="Arial" w:hAnsi="Arial" w:cs="Arial"/>
          <w:bCs/>
          <w:sz w:val="22"/>
          <w:szCs w:val="22"/>
        </w:rPr>
        <w:tab/>
      </w:r>
      <w:r w:rsidRPr="00CF73E0">
        <w:rPr>
          <w:rFonts w:ascii="Arial" w:hAnsi="Arial" w:cs="Arial"/>
          <w:bCs/>
          <w:sz w:val="22"/>
          <w:szCs w:val="22"/>
        </w:rPr>
        <w:tab/>
      </w:r>
      <w:r w:rsidR="00045B16" w:rsidRPr="00CF73E0">
        <w:rPr>
          <w:rFonts w:ascii="Arial" w:hAnsi="Arial" w:cs="Arial"/>
          <w:bCs/>
          <w:sz w:val="22"/>
          <w:szCs w:val="22"/>
        </w:rPr>
        <w:tab/>
      </w:r>
      <w:r w:rsidR="00045B16" w:rsidRPr="00CF73E0">
        <w:rPr>
          <w:rFonts w:ascii="Arial" w:hAnsi="Arial" w:cs="Arial"/>
          <w:bCs/>
          <w:sz w:val="22"/>
          <w:szCs w:val="22"/>
        </w:rPr>
        <w:tab/>
      </w:r>
      <w:r w:rsidR="00045B16" w:rsidRPr="00CF73E0">
        <w:rPr>
          <w:rFonts w:ascii="Arial" w:hAnsi="Arial" w:cs="Arial"/>
          <w:bCs/>
          <w:sz w:val="22"/>
          <w:szCs w:val="22"/>
        </w:rPr>
        <w:tab/>
      </w:r>
      <w:proofErr w:type="spellStart"/>
      <w:r w:rsidR="001F746C" w:rsidRPr="00CF73E0">
        <w:rPr>
          <w:rFonts w:ascii="Arial" w:hAnsi="Arial" w:cs="Arial"/>
          <w:sz w:val="22"/>
          <w:szCs w:val="22"/>
        </w:rPr>
        <w:t>xxxxxxx</w:t>
      </w:r>
      <w:proofErr w:type="spellEnd"/>
      <w:r w:rsidR="002372A4" w:rsidRPr="00CF73E0">
        <w:rPr>
          <w:rFonts w:ascii="Arial" w:hAnsi="Arial" w:cs="Arial"/>
          <w:bCs/>
          <w:sz w:val="22"/>
          <w:szCs w:val="22"/>
        </w:rPr>
        <w:t>,</w:t>
      </w:r>
    </w:p>
    <w:p w14:paraId="473F125B" w14:textId="6E03BAC5" w:rsidR="00045B16" w:rsidRPr="00CF73E0" w:rsidRDefault="00E349AC" w:rsidP="00414506">
      <w:pPr>
        <w:spacing w:before="120" w:afterLines="120" w:after="288"/>
        <w:contextualSpacing/>
        <w:rPr>
          <w:rFonts w:ascii="Arial" w:hAnsi="Arial" w:cs="Arial"/>
          <w:b/>
          <w:bCs/>
          <w:sz w:val="22"/>
          <w:szCs w:val="22"/>
        </w:rPr>
      </w:pPr>
      <w:r w:rsidRPr="00CF73E0">
        <w:rPr>
          <w:rFonts w:ascii="Arial" w:hAnsi="Arial" w:cs="Arial"/>
          <w:b/>
          <w:bCs/>
          <w:sz w:val="22"/>
          <w:szCs w:val="22"/>
        </w:rPr>
        <w:t>Presidente d</w:t>
      </w:r>
      <w:r w:rsidR="002372A4" w:rsidRPr="00CF73E0">
        <w:rPr>
          <w:rFonts w:ascii="Arial" w:hAnsi="Arial" w:cs="Arial"/>
          <w:b/>
          <w:bCs/>
          <w:sz w:val="22"/>
          <w:szCs w:val="22"/>
        </w:rPr>
        <w:t>a</w:t>
      </w:r>
      <w:r w:rsidRPr="00CF73E0">
        <w:rPr>
          <w:rFonts w:ascii="Arial" w:hAnsi="Arial" w:cs="Arial"/>
          <w:b/>
          <w:bCs/>
          <w:sz w:val="22"/>
          <w:szCs w:val="22"/>
        </w:rPr>
        <w:t xml:space="preserve"> Câmara</w:t>
      </w:r>
      <w:r w:rsidRPr="00CF73E0">
        <w:rPr>
          <w:rFonts w:ascii="Arial" w:hAnsi="Arial" w:cs="Arial"/>
          <w:b/>
          <w:bCs/>
          <w:sz w:val="22"/>
          <w:szCs w:val="22"/>
        </w:rPr>
        <w:tab/>
      </w:r>
      <w:r w:rsidRPr="00CF73E0">
        <w:rPr>
          <w:rFonts w:ascii="Arial" w:hAnsi="Arial" w:cs="Arial"/>
          <w:b/>
          <w:bCs/>
          <w:sz w:val="22"/>
          <w:szCs w:val="22"/>
        </w:rPr>
        <w:tab/>
      </w:r>
      <w:r w:rsidRPr="00CF73E0">
        <w:rPr>
          <w:rFonts w:ascii="Arial" w:hAnsi="Arial" w:cs="Arial"/>
          <w:b/>
          <w:bCs/>
          <w:sz w:val="22"/>
          <w:szCs w:val="22"/>
        </w:rPr>
        <w:tab/>
      </w:r>
      <w:r w:rsidRPr="00CF73E0">
        <w:rPr>
          <w:rFonts w:ascii="Arial" w:hAnsi="Arial" w:cs="Arial"/>
          <w:b/>
          <w:bCs/>
          <w:sz w:val="22"/>
          <w:szCs w:val="22"/>
        </w:rPr>
        <w:tab/>
      </w:r>
      <w:r w:rsidRPr="00CF73E0">
        <w:rPr>
          <w:rFonts w:ascii="Arial" w:hAnsi="Arial" w:cs="Arial"/>
          <w:b/>
          <w:bCs/>
          <w:sz w:val="22"/>
          <w:szCs w:val="22"/>
        </w:rPr>
        <w:tab/>
      </w:r>
      <w:r w:rsidR="007F0FAF" w:rsidRPr="00CF73E0">
        <w:rPr>
          <w:rFonts w:ascii="Arial" w:hAnsi="Arial" w:cs="Arial"/>
          <w:b/>
          <w:bCs/>
          <w:sz w:val="22"/>
          <w:szCs w:val="22"/>
        </w:rPr>
        <w:t>Representante legal</w:t>
      </w:r>
      <w:r w:rsidR="00C54102" w:rsidRPr="00CF73E0">
        <w:rPr>
          <w:rFonts w:ascii="Arial" w:hAnsi="Arial" w:cs="Arial"/>
          <w:b/>
          <w:bCs/>
          <w:sz w:val="22"/>
          <w:szCs w:val="22"/>
        </w:rPr>
        <w:t>.</w:t>
      </w:r>
    </w:p>
    <w:p w14:paraId="7F105FE3" w14:textId="0C4CE991" w:rsidR="00045B16" w:rsidRPr="00CF73E0" w:rsidRDefault="00E349AC" w:rsidP="00414506">
      <w:pPr>
        <w:spacing w:before="120" w:afterLines="120" w:after="288"/>
        <w:contextualSpacing/>
        <w:rPr>
          <w:rFonts w:ascii="Arial" w:hAnsi="Arial" w:cs="Arial"/>
          <w:bCs/>
          <w:sz w:val="22"/>
          <w:szCs w:val="22"/>
        </w:rPr>
      </w:pPr>
      <w:r w:rsidRPr="00CF73E0">
        <w:rPr>
          <w:rFonts w:ascii="Arial" w:hAnsi="Arial" w:cs="Arial"/>
          <w:bCs/>
          <w:sz w:val="22"/>
          <w:szCs w:val="22"/>
        </w:rPr>
        <w:t>Contratante</w:t>
      </w:r>
      <w:r w:rsidRPr="00CF73E0">
        <w:rPr>
          <w:rFonts w:ascii="Arial" w:hAnsi="Arial" w:cs="Arial"/>
          <w:bCs/>
          <w:sz w:val="22"/>
          <w:szCs w:val="22"/>
        </w:rPr>
        <w:tab/>
      </w:r>
      <w:r w:rsidRPr="00CF73E0">
        <w:rPr>
          <w:rFonts w:ascii="Arial" w:hAnsi="Arial" w:cs="Arial"/>
          <w:bCs/>
          <w:sz w:val="22"/>
          <w:szCs w:val="22"/>
        </w:rPr>
        <w:tab/>
      </w:r>
      <w:r w:rsidRPr="00CF73E0">
        <w:rPr>
          <w:rFonts w:ascii="Arial" w:hAnsi="Arial" w:cs="Arial"/>
          <w:bCs/>
          <w:sz w:val="22"/>
          <w:szCs w:val="22"/>
        </w:rPr>
        <w:tab/>
      </w:r>
      <w:r w:rsidRPr="00CF73E0">
        <w:rPr>
          <w:rFonts w:ascii="Arial" w:hAnsi="Arial" w:cs="Arial"/>
          <w:bCs/>
          <w:sz w:val="22"/>
          <w:szCs w:val="22"/>
        </w:rPr>
        <w:tab/>
      </w:r>
      <w:r w:rsidRPr="00CF73E0">
        <w:rPr>
          <w:rFonts w:ascii="Arial" w:hAnsi="Arial" w:cs="Arial"/>
          <w:bCs/>
          <w:sz w:val="22"/>
          <w:szCs w:val="22"/>
        </w:rPr>
        <w:tab/>
      </w:r>
      <w:proofErr w:type="gramStart"/>
      <w:r w:rsidRPr="00CF73E0">
        <w:rPr>
          <w:rFonts w:ascii="Arial" w:hAnsi="Arial" w:cs="Arial"/>
          <w:bCs/>
          <w:sz w:val="22"/>
          <w:szCs w:val="22"/>
        </w:rPr>
        <w:tab/>
      </w:r>
      <w:r w:rsidRPr="00CF73E0">
        <w:rPr>
          <w:rFonts w:ascii="Arial" w:hAnsi="Arial" w:cs="Arial"/>
          <w:bCs/>
          <w:sz w:val="22"/>
          <w:szCs w:val="22"/>
        </w:rPr>
        <w:tab/>
      </w:r>
      <w:r w:rsidR="00045B16" w:rsidRPr="00CF73E0">
        <w:rPr>
          <w:rFonts w:ascii="Arial" w:hAnsi="Arial" w:cs="Arial"/>
          <w:bCs/>
          <w:sz w:val="22"/>
          <w:szCs w:val="22"/>
        </w:rPr>
        <w:t>Contratada</w:t>
      </w:r>
      <w:proofErr w:type="gramEnd"/>
      <w:r w:rsidR="00045B16" w:rsidRPr="00CF73E0">
        <w:rPr>
          <w:rFonts w:ascii="Arial" w:hAnsi="Arial" w:cs="Arial"/>
          <w:bCs/>
          <w:sz w:val="22"/>
          <w:szCs w:val="22"/>
        </w:rPr>
        <w:t>.</w:t>
      </w:r>
    </w:p>
    <w:p w14:paraId="6B49DC29" w14:textId="25DFFBA1" w:rsidR="00E74DC9" w:rsidRPr="00CF73E0" w:rsidRDefault="00E74DC9" w:rsidP="00414506">
      <w:pPr>
        <w:spacing w:before="120" w:afterLines="120" w:after="288"/>
        <w:contextualSpacing/>
        <w:jc w:val="both"/>
        <w:rPr>
          <w:rFonts w:ascii="Arial" w:hAnsi="Arial" w:cs="Arial"/>
          <w:sz w:val="22"/>
          <w:szCs w:val="22"/>
        </w:rPr>
      </w:pPr>
    </w:p>
    <w:p w14:paraId="1CC51519" w14:textId="4FC7301B" w:rsidR="00FB09D6" w:rsidRPr="00CF73E0" w:rsidRDefault="00FB09D6" w:rsidP="00414506">
      <w:pPr>
        <w:spacing w:before="120" w:afterLines="120" w:after="288"/>
        <w:contextualSpacing/>
        <w:jc w:val="both"/>
        <w:rPr>
          <w:rFonts w:ascii="Arial" w:hAnsi="Arial" w:cs="Arial"/>
          <w:sz w:val="22"/>
          <w:szCs w:val="22"/>
        </w:rPr>
      </w:pPr>
    </w:p>
    <w:p w14:paraId="278D555A" w14:textId="6BA6E346" w:rsidR="00FB09D6" w:rsidRPr="00CF73E0" w:rsidRDefault="00FB09D6" w:rsidP="00414506">
      <w:pPr>
        <w:spacing w:before="120" w:afterLines="120" w:after="288"/>
        <w:contextualSpacing/>
        <w:jc w:val="both"/>
        <w:rPr>
          <w:rFonts w:ascii="Arial" w:hAnsi="Arial" w:cs="Arial"/>
          <w:sz w:val="22"/>
          <w:szCs w:val="22"/>
        </w:rPr>
      </w:pPr>
    </w:p>
    <w:p w14:paraId="7C69E26C" w14:textId="77777777" w:rsidR="00414506" w:rsidRPr="00CF73E0" w:rsidRDefault="00414506" w:rsidP="00414506">
      <w:pPr>
        <w:spacing w:before="120" w:afterLines="120" w:after="288"/>
        <w:contextualSpacing/>
        <w:jc w:val="both"/>
        <w:rPr>
          <w:rFonts w:ascii="Arial" w:hAnsi="Arial" w:cs="Arial"/>
          <w:sz w:val="22"/>
          <w:szCs w:val="22"/>
        </w:rPr>
      </w:pPr>
    </w:p>
    <w:p w14:paraId="5E551D29" w14:textId="77777777" w:rsidR="002372A4" w:rsidRPr="00CF73E0" w:rsidRDefault="00941A8B" w:rsidP="00414506">
      <w:pPr>
        <w:spacing w:before="120" w:afterLines="120" w:after="288"/>
        <w:contextualSpacing/>
        <w:jc w:val="both"/>
        <w:rPr>
          <w:rFonts w:ascii="Arial" w:hAnsi="Arial" w:cs="Arial"/>
          <w:b/>
          <w:sz w:val="22"/>
          <w:szCs w:val="22"/>
        </w:rPr>
      </w:pPr>
      <w:r w:rsidRPr="00CF73E0">
        <w:rPr>
          <w:rFonts w:ascii="Arial" w:hAnsi="Arial" w:cs="Arial"/>
          <w:b/>
          <w:sz w:val="22"/>
          <w:szCs w:val="22"/>
        </w:rPr>
        <w:t xml:space="preserve">Fiscal e </w:t>
      </w:r>
      <w:r w:rsidR="00255F3F" w:rsidRPr="00CF73E0">
        <w:rPr>
          <w:rFonts w:ascii="Arial" w:hAnsi="Arial" w:cs="Arial"/>
          <w:b/>
          <w:sz w:val="22"/>
          <w:szCs w:val="22"/>
        </w:rPr>
        <w:t>Gestor:</w:t>
      </w:r>
    </w:p>
    <w:p w14:paraId="410A8A87" w14:textId="77E61967" w:rsidR="00C57615" w:rsidRPr="00CF73E0" w:rsidRDefault="00BC7DE9" w:rsidP="00414506">
      <w:pPr>
        <w:spacing w:before="120" w:afterLines="120" w:after="288"/>
        <w:contextualSpacing/>
        <w:jc w:val="both"/>
        <w:rPr>
          <w:rFonts w:ascii="Arial" w:hAnsi="Arial" w:cs="Arial"/>
          <w:sz w:val="22"/>
          <w:szCs w:val="22"/>
        </w:rPr>
      </w:pPr>
      <w:proofErr w:type="spellStart"/>
      <w:r w:rsidRPr="00CF73E0">
        <w:rPr>
          <w:rFonts w:ascii="Arial" w:hAnsi="Arial" w:cs="Arial"/>
          <w:sz w:val="22"/>
          <w:szCs w:val="22"/>
        </w:rPr>
        <w:t>Alessandre</w:t>
      </w:r>
      <w:proofErr w:type="spellEnd"/>
      <w:r w:rsidRPr="00CF73E0">
        <w:rPr>
          <w:rFonts w:ascii="Arial" w:hAnsi="Arial" w:cs="Arial"/>
          <w:sz w:val="22"/>
          <w:szCs w:val="22"/>
        </w:rPr>
        <w:t xml:space="preserve"> </w:t>
      </w:r>
      <w:proofErr w:type="spellStart"/>
      <w:r w:rsidRPr="00CF73E0">
        <w:rPr>
          <w:rFonts w:ascii="Arial" w:hAnsi="Arial" w:cs="Arial"/>
          <w:sz w:val="22"/>
          <w:szCs w:val="22"/>
        </w:rPr>
        <w:t>Chotti</w:t>
      </w:r>
      <w:proofErr w:type="spellEnd"/>
    </w:p>
    <w:sectPr w:rsidR="00C57615" w:rsidRPr="00CF73E0" w:rsidSect="00C57615">
      <w:headerReference w:type="default" r:id="rId41"/>
      <w:pgSz w:w="11906" w:h="16838" w:code="9"/>
      <w:pgMar w:top="2268" w:right="851" w:bottom="568" w:left="1701"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3B1C2B" w16cid:durableId="274D5759"/>
  <w16cid:commentId w16cid:paraId="77FB106C" w16cid:durableId="274AD2F5"/>
  <w16cid:commentId w16cid:paraId="5EC89DD4" w16cid:durableId="274AD34E"/>
  <w16cid:commentId w16cid:paraId="137B59CE" w16cid:durableId="274AD378"/>
  <w16cid:commentId w16cid:paraId="53107720" w16cid:durableId="274AD3FC"/>
  <w16cid:commentId w16cid:paraId="56E430FF" w16cid:durableId="274AD4D9"/>
  <w16cid:commentId w16cid:paraId="27243CAC" w16cid:durableId="274AD9D7"/>
  <w16cid:commentId w16cid:paraId="0408B04C" w16cid:durableId="27E8FD23"/>
  <w16cid:commentId w16cid:paraId="454926AB" w16cid:durableId="274AD503"/>
  <w16cid:commentId w16cid:paraId="5C01D335" w16cid:durableId="274AD523"/>
  <w16cid:commentId w16cid:paraId="416CD5C2" w16cid:durableId="274AD80E"/>
  <w16cid:commentId w16cid:paraId="5336F628" w16cid:durableId="27E91B12"/>
  <w16cid:commentId w16cid:paraId="71B0AE3A" w16cid:durableId="274AD9A8"/>
  <w16cid:commentId w16cid:paraId="00D17D58" w16cid:durableId="274ADA08"/>
  <w16cid:commentId w16cid:paraId="16A6BC0B" w16cid:durableId="274ADA81"/>
  <w16cid:commentId w16cid:paraId="3017BD32" w16cid:durableId="274ADAAD"/>
  <w16cid:commentId w16cid:paraId="2E071B82" w16cid:durableId="274ADAF4"/>
  <w16cid:commentId w16cid:paraId="0E337874" w16cid:durableId="274ADB38"/>
  <w16cid:commentId w16cid:paraId="550BD0B4" w16cid:durableId="274ADBC2"/>
  <w16cid:commentId w16cid:paraId="3E0840D0" w16cid:durableId="274B0544"/>
  <w16cid:commentId w16cid:paraId="01B6D18F" w16cid:durableId="274B05CC"/>
  <w16cid:commentId w16cid:paraId="4CFFE1C8" w16cid:durableId="27CEDCFD"/>
  <w16cid:commentId w16cid:paraId="670EFFD0" w16cid:durableId="274B0672"/>
  <w16cid:commentId w16cid:paraId="774D89D6" w16cid:durableId="274B06EA"/>
  <w16cid:commentId w16cid:paraId="5268455B" w16cid:durableId="274B08EB"/>
  <w16cid:commentId w16cid:paraId="60003359" w16cid:durableId="27CEDD07"/>
  <w16cid:commentId w16cid:paraId="02BEC81C" w16cid:durableId="27CEDD08"/>
  <w16cid:commentId w16cid:paraId="5C2C7267" w16cid:durableId="274B092D"/>
  <w16cid:commentId w16cid:paraId="51F73BB3" w16cid:durableId="274B0983"/>
  <w16cid:commentId w16cid:paraId="28101AEA" w16cid:durableId="274B0A31"/>
  <w16cid:commentId w16cid:paraId="2209C3F4" w16cid:durableId="274B0A8F"/>
  <w16cid:commentId w16cid:paraId="5BB62B73" w16cid:durableId="274B0ABA"/>
  <w16cid:commentId w16cid:paraId="287ABF6D" w16cid:durableId="274B0B6D"/>
  <w16cid:commentId w16cid:paraId="718E3C5F" w16cid:durableId="274B0BE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F95571" w14:textId="77777777" w:rsidR="00D12436" w:rsidRDefault="00D12436">
      <w:r>
        <w:separator/>
      </w:r>
    </w:p>
  </w:endnote>
  <w:endnote w:type="continuationSeparator" w:id="0">
    <w:p w14:paraId="06D0F18A" w14:textId="77777777" w:rsidR="00D12436" w:rsidRDefault="00D12436">
      <w:r>
        <w:continuationSeparator/>
      </w:r>
    </w:p>
  </w:endnote>
  <w:endnote w:type="continuationNotice" w:id="1">
    <w:p w14:paraId="576AD3E9" w14:textId="77777777" w:rsidR="00D12436" w:rsidRDefault="00D124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41CC7F" w14:textId="77777777" w:rsidR="00D12436" w:rsidRDefault="00D12436">
      <w:r>
        <w:separator/>
      </w:r>
    </w:p>
  </w:footnote>
  <w:footnote w:type="continuationSeparator" w:id="0">
    <w:p w14:paraId="10914D8B" w14:textId="77777777" w:rsidR="00D12436" w:rsidRDefault="00D12436">
      <w:r>
        <w:continuationSeparator/>
      </w:r>
    </w:p>
  </w:footnote>
  <w:footnote w:type="continuationNotice" w:id="1">
    <w:p w14:paraId="2C1099DB" w14:textId="77777777" w:rsidR="00D12436" w:rsidRDefault="00D1243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050B5" w14:textId="77777777" w:rsidR="00CD3B30" w:rsidRPr="006A34CE" w:rsidRDefault="00CD3B30" w:rsidP="00CD3B30">
    <w:pPr>
      <w:pStyle w:val="Cabealho"/>
      <w:ind w:firstLine="2124"/>
      <w:rPr>
        <w:rFonts w:ascii="Bookman Old Style" w:eastAsia="Batang" w:hAnsi="Bookman Old Style"/>
        <w:b/>
        <w:sz w:val="28"/>
      </w:rPr>
    </w:pPr>
    <w:r>
      <w:rPr>
        <w:noProof/>
      </w:rPr>
      <w:drawing>
        <wp:anchor distT="0" distB="0" distL="114300" distR="114300" simplePos="0" relativeHeight="251659264" behindDoc="0" locked="0" layoutInCell="1" allowOverlap="1" wp14:anchorId="1130C957" wp14:editId="17A8BB6B">
          <wp:simplePos x="0" y="0"/>
          <wp:positionH relativeFrom="column">
            <wp:posOffset>-190500</wp:posOffset>
          </wp:positionH>
          <wp:positionV relativeFrom="paragraph">
            <wp:posOffset>-140970</wp:posOffset>
          </wp:positionV>
          <wp:extent cx="1202690" cy="94107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2690" cy="941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34CE">
      <w:rPr>
        <w:rFonts w:ascii="Bookman Old Style" w:eastAsia="Batang" w:hAnsi="Bookman Old Style"/>
        <w:b/>
        <w:sz w:val="28"/>
      </w:rPr>
      <w:t>CÂMARA DE VEREADORES DE IVAIPORÃ</w:t>
    </w:r>
  </w:p>
  <w:p w14:paraId="2434EF85" w14:textId="77777777" w:rsidR="00CD3B30" w:rsidRDefault="00CD3B30" w:rsidP="00CD3B30">
    <w:pPr>
      <w:pStyle w:val="Cabealho"/>
      <w:jc w:val="center"/>
      <w:rPr>
        <w:b/>
      </w:rPr>
    </w:pPr>
    <w:r>
      <w:rPr>
        <w:b/>
      </w:rPr>
      <w:t xml:space="preserve">                     Estado do Paraná</w:t>
    </w:r>
  </w:p>
  <w:p w14:paraId="1DD58AE6" w14:textId="77777777" w:rsidR="00CD3B30" w:rsidRDefault="00CD3B30" w:rsidP="00CD3B30">
    <w:pPr>
      <w:pStyle w:val="Cabealho"/>
      <w:jc w:val="center"/>
      <w:rPr>
        <w:b/>
      </w:rPr>
    </w:pPr>
    <w:r>
      <w:rPr>
        <w:b/>
      </w:rPr>
      <w:t xml:space="preserve">                 CNPJ: 77774578/0001-20</w:t>
    </w:r>
  </w:p>
  <w:p w14:paraId="243E69A8" w14:textId="77777777" w:rsidR="00CD3B30" w:rsidRDefault="00CD3B30" w:rsidP="00CD3B30">
    <w:pPr>
      <w:rPr>
        <w:b/>
        <w:sz w:val="18"/>
      </w:rPr>
    </w:pPr>
    <w:r>
      <w:rPr>
        <w:b/>
        <w:sz w:val="18"/>
      </w:rPr>
      <w:t xml:space="preserve">                                              </w:t>
    </w:r>
    <w:r>
      <w:rPr>
        <w:b/>
        <w:sz w:val="18"/>
      </w:rPr>
      <w:tab/>
    </w:r>
    <w:r>
      <w:rPr>
        <w:b/>
        <w:sz w:val="18"/>
      </w:rPr>
      <w:tab/>
    </w:r>
    <w:r>
      <w:rPr>
        <w:b/>
        <w:sz w:val="18"/>
      </w:rPr>
      <w:tab/>
      <w:t>Avenida Souza Naves, nº 480, Centro de Ivaiporã/PR</w:t>
    </w:r>
  </w:p>
  <w:p w14:paraId="09680C2E" w14:textId="77777777" w:rsidR="00CD3B30" w:rsidRDefault="00CD3B30" w:rsidP="00CD3B30">
    <w:pPr>
      <w:tabs>
        <w:tab w:val="center" w:pos="5387"/>
      </w:tabs>
      <w:rPr>
        <w:b/>
        <w:sz w:val="18"/>
      </w:rPr>
    </w:pPr>
    <w:r>
      <w:rPr>
        <w:b/>
        <w:sz w:val="18"/>
      </w:rPr>
      <w:t xml:space="preserve"> </w:t>
    </w:r>
    <w:r>
      <w:rPr>
        <w:b/>
        <w:sz w:val="18"/>
      </w:rPr>
      <w:tab/>
    </w:r>
    <w:r w:rsidRPr="00C700D7">
      <w:rPr>
        <w:b/>
        <w:sz w:val="18"/>
      </w:rPr>
      <w:t>https://www.ivaipora.pr.leg.br/</w:t>
    </w:r>
  </w:p>
  <w:p w14:paraId="4C5AB97E" w14:textId="77777777" w:rsidR="0042083B" w:rsidRPr="00CD3B30" w:rsidRDefault="0042083B" w:rsidP="00CD3B30">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7544B13"/>
    <w:multiLevelType w:val="multilevel"/>
    <w:tmpl w:val="D6DA1A14"/>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Narrow" w:hAnsi="Arial Narrow" w:cs="Times New Roman" w:hint="default"/>
        <w:b w:val="0"/>
        <w:i w:val="0"/>
        <w:strike w:val="0"/>
        <w:color w:val="auto"/>
        <w:sz w:val="22"/>
        <w:szCs w:val="22"/>
        <w:u w:val="none"/>
      </w:rPr>
    </w:lvl>
    <w:lvl w:ilvl="2">
      <w:start w:val="1"/>
      <w:numFmt w:val="lowerLetter"/>
      <w:lvlText w:val="%3)"/>
      <w:lvlJc w:val="left"/>
      <w:pPr>
        <w:ind w:left="3198" w:hanging="504"/>
      </w:pPr>
      <w:rPr>
        <w:rFonts w:hint="default"/>
        <w:b w:val="0"/>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57018B4"/>
    <w:multiLevelType w:val="hybridMultilevel"/>
    <w:tmpl w:val="14F8C7D4"/>
    <w:lvl w:ilvl="0" w:tplc="04160017">
      <w:start w:val="1"/>
      <w:numFmt w:val="lowerLetter"/>
      <w:lvlText w:val="%1)"/>
      <w:lvlJc w:val="lef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6811373"/>
    <w:multiLevelType w:val="multilevel"/>
    <w:tmpl w:val="C7BAD88A"/>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Narrow" w:hAnsi="Arial Narrow" w:cs="Times New Roman" w:hint="default"/>
        <w:b w:val="0"/>
        <w:i w:val="0"/>
        <w:strike w:val="0"/>
        <w:color w:val="auto"/>
        <w:sz w:val="22"/>
        <w:szCs w:val="22"/>
        <w:u w:val="none"/>
      </w:rPr>
    </w:lvl>
    <w:lvl w:ilvl="2">
      <w:start w:val="1"/>
      <w:numFmt w:val="lowerLetter"/>
      <w:lvlText w:val="%3)"/>
      <w:lvlJc w:val="left"/>
      <w:pPr>
        <w:ind w:left="3198" w:hanging="504"/>
      </w:pPr>
      <w:rPr>
        <w:rFonts w:hint="default"/>
        <w:b w:val="0"/>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D5C100D"/>
    <w:multiLevelType w:val="multilevel"/>
    <w:tmpl w:val="6E2E535C"/>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2276" w:hanging="432"/>
      </w:pPr>
      <w:rPr>
        <w:rFonts w:ascii="Arial" w:hAnsi="Arial" w:cs="Arial" w:hint="default"/>
        <w:b w:val="0"/>
        <w:i w:val="0"/>
        <w:strike w:val="0"/>
        <w:color w:val="auto"/>
        <w:sz w:val="22"/>
        <w:szCs w:val="22"/>
        <w:u w:val="none"/>
      </w:rPr>
    </w:lvl>
    <w:lvl w:ilvl="2">
      <w:start w:val="1"/>
      <w:numFmt w:val="decimal"/>
      <w:pStyle w:val="Nivel3"/>
      <w:lvlText w:val="%1.%2.%3."/>
      <w:lvlJc w:val="left"/>
      <w:pPr>
        <w:ind w:left="3198" w:hanging="504"/>
      </w:pPr>
      <w:rPr>
        <w:rFonts w:ascii="Arial Narrow" w:hAnsi="Arial Narrow" w:cs="Times New Roman" w:hint="default"/>
        <w:b w:val="0"/>
        <w:i w:val="0"/>
        <w:strike w:val="0"/>
        <w:color w:val="auto"/>
        <w:sz w:val="22"/>
        <w:szCs w:val="22"/>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4FB5ADA"/>
    <w:multiLevelType w:val="hybridMultilevel"/>
    <w:tmpl w:val="403CAEE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06C5488"/>
    <w:multiLevelType w:val="hybridMultilevel"/>
    <w:tmpl w:val="48EC1E1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6745EC"/>
    <w:multiLevelType w:val="hybridMultilevel"/>
    <w:tmpl w:val="364A1444"/>
    <w:lvl w:ilvl="0" w:tplc="E3327C96">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4AC68FC"/>
    <w:multiLevelType w:val="hybridMultilevel"/>
    <w:tmpl w:val="FA6487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C386C7F"/>
    <w:multiLevelType w:val="hybridMultilevel"/>
    <w:tmpl w:val="13A03C7E"/>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47620AD"/>
    <w:multiLevelType w:val="hybridMultilevel"/>
    <w:tmpl w:val="63E83316"/>
    <w:lvl w:ilvl="0" w:tplc="04160017">
      <w:start w:val="1"/>
      <w:numFmt w:val="lowerLetter"/>
      <w:lvlText w:val="%1)"/>
      <w:lvlJc w:val="left"/>
      <w:pPr>
        <w:ind w:left="1004" w:hanging="360"/>
      </w:pPr>
    </w:lvl>
    <w:lvl w:ilvl="1" w:tplc="2BCEC426">
      <w:start w:val="1"/>
      <w:numFmt w:val="decimal"/>
      <w:lvlText w:val="%2."/>
      <w:lvlJc w:val="left"/>
      <w:pPr>
        <w:ind w:left="1724" w:hanging="360"/>
      </w:pPr>
      <w:rPr>
        <w:rFonts w:hint="default"/>
      </w:r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5" w15:restartNumberingAfterBreak="0">
    <w:nsid w:val="45DF3999"/>
    <w:multiLevelType w:val="hybridMultilevel"/>
    <w:tmpl w:val="B822AA52"/>
    <w:lvl w:ilvl="0" w:tplc="04160017">
      <w:start w:val="1"/>
      <w:numFmt w:val="lowerLetter"/>
      <w:lvlText w:val="%1)"/>
      <w:lvlJc w:val="left"/>
      <w:pPr>
        <w:ind w:left="765" w:hanging="360"/>
      </w:p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16" w15:restartNumberingAfterBreak="0">
    <w:nsid w:val="46D7608F"/>
    <w:multiLevelType w:val="hybridMultilevel"/>
    <w:tmpl w:val="2A50C6BC"/>
    <w:lvl w:ilvl="0" w:tplc="ADCC029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ADD3369"/>
    <w:multiLevelType w:val="multilevel"/>
    <w:tmpl w:val="F27C16E6"/>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Narrow" w:hAnsi="Arial Narrow" w:cs="Times New Roman" w:hint="default"/>
        <w:b w:val="0"/>
        <w:i w:val="0"/>
        <w:strike w:val="0"/>
        <w:color w:val="auto"/>
        <w:sz w:val="22"/>
        <w:szCs w:val="22"/>
        <w:u w:val="none"/>
      </w:rPr>
    </w:lvl>
    <w:lvl w:ilvl="2">
      <w:start w:val="1"/>
      <w:numFmt w:val="lowerLetter"/>
      <w:lvlText w:val="%3)"/>
      <w:lvlJc w:val="left"/>
      <w:pPr>
        <w:ind w:left="3198" w:hanging="504"/>
      </w:pPr>
      <w:rPr>
        <w:rFonts w:hint="default"/>
        <w:b w:val="0"/>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DCC2E7B"/>
    <w:multiLevelType w:val="hybridMultilevel"/>
    <w:tmpl w:val="CE343F7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E616993"/>
    <w:multiLevelType w:val="hybridMultilevel"/>
    <w:tmpl w:val="D80618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4C22365"/>
    <w:multiLevelType w:val="hybridMultilevel"/>
    <w:tmpl w:val="214228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3001987"/>
    <w:multiLevelType w:val="hybridMultilevel"/>
    <w:tmpl w:val="FD207C9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75120A07"/>
    <w:multiLevelType w:val="multilevel"/>
    <w:tmpl w:val="9A8455FE"/>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Narrow" w:hAnsi="Arial Narrow" w:cs="Times New Roman" w:hint="default"/>
        <w:b w:val="0"/>
        <w:i w:val="0"/>
        <w:strike w:val="0"/>
        <w:color w:val="auto"/>
        <w:sz w:val="22"/>
        <w:szCs w:val="22"/>
        <w:u w:val="none"/>
      </w:rPr>
    </w:lvl>
    <w:lvl w:ilvl="2">
      <w:start w:val="1"/>
      <w:numFmt w:val="lowerLetter"/>
      <w:lvlText w:val="%3)"/>
      <w:lvlJc w:val="left"/>
      <w:pPr>
        <w:ind w:left="3198" w:hanging="504"/>
      </w:pPr>
      <w:rPr>
        <w:rFonts w:hint="default"/>
        <w:b w:val="0"/>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5"/>
  </w:num>
  <w:num w:numId="2">
    <w:abstractNumId w:val="0"/>
  </w:num>
  <w:num w:numId="3">
    <w:abstractNumId w:val="25"/>
  </w:num>
  <w:num w:numId="4">
    <w:abstractNumId w:val="26"/>
  </w:num>
  <w:num w:numId="5">
    <w:abstractNumId w:val="13"/>
  </w:num>
  <w:num w:numId="6">
    <w:abstractNumId w:val="9"/>
  </w:num>
  <w:num w:numId="7">
    <w:abstractNumId w:val="18"/>
  </w:num>
  <w:num w:numId="8">
    <w:abstractNumId w:val="22"/>
  </w:num>
  <w:num w:numId="9">
    <w:abstractNumId w:val="1"/>
  </w:num>
  <w:num w:numId="10">
    <w:abstractNumId w:val="27"/>
  </w:num>
  <w:num w:numId="11">
    <w:abstractNumId w:val="3"/>
  </w:num>
  <w:num w:numId="12">
    <w:abstractNumId w:val="14"/>
  </w:num>
  <w:num w:numId="13">
    <w:abstractNumId w:val="24"/>
  </w:num>
  <w:num w:numId="14">
    <w:abstractNumId w:val="17"/>
  </w:num>
  <w:num w:numId="15">
    <w:abstractNumId w:val="6"/>
  </w:num>
  <w:num w:numId="16">
    <w:abstractNumId w:val="4"/>
  </w:num>
  <w:num w:numId="17">
    <w:abstractNumId w:val="2"/>
  </w:num>
  <w:num w:numId="18">
    <w:abstractNumId w:val="8"/>
  </w:num>
  <w:num w:numId="19">
    <w:abstractNumId w:val="16"/>
  </w:num>
  <w:num w:numId="20">
    <w:abstractNumId w:val="15"/>
  </w:num>
  <w:num w:numId="21">
    <w:abstractNumId w:val="12"/>
  </w:num>
  <w:num w:numId="22">
    <w:abstractNumId w:val="23"/>
  </w:num>
  <w:num w:numId="23">
    <w:abstractNumId w:val="21"/>
  </w:num>
  <w:num w:numId="24">
    <w:abstractNumId w:val="11"/>
  </w:num>
  <w:num w:numId="25">
    <w:abstractNumId w:val="7"/>
  </w:num>
  <w:num w:numId="26">
    <w:abstractNumId w:val="20"/>
  </w:num>
  <w:num w:numId="27">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pt-BR" w:vendorID="64" w:dllVersion="0"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9C6"/>
    <w:rsid w:val="0000236D"/>
    <w:rsid w:val="00003298"/>
    <w:rsid w:val="0000343A"/>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20C33"/>
    <w:rsid w:val="0002118D"/>
    <w:rsid w:val="000212C9"/>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CC8"/>
    <w:rsid w:val="00035D80"/>
    <w:rsid w:val="00036982"/>
    <w:rsid w:val="00036DF4"/>
    <w:rsid w:val="000373BF"/>
    <w:rsid w:val="0003743B"/>
    <w:rsid w:val="00037B74"/>
    <w:rsid w:val="00037C97"/>
    <w:rsid w:val="00037CFD"/>
    <w:rsid w:val="00040217"/>
    <w:rsid w:val="00040575"/>
    <w:rsid w:val="0004076C"/>
    <w:rsid w:val="000408A0"/>
    <w:rsid w:val="00040957"/>
    <w:rsid w:val="00040D0F"/>
    <w:rsid w:val="00041176"/>
    <w:rsid w:val="00041517"/>
    <w:rsid w:val="00041B5D"/>
    <w:rsid w:val="0004226B"/>
    <w:rsid w:val="00042328"/>
    <w:rsid w:val="00042708"/>
    <w:rsid w:val="00042714"/>
    <w:rsid w:val="00042DB9"/>
    <w:rsid w:val="0004315B"/>
    <w:rsid w:val="000438B3"/>
    <w:rsid w:val="00044685"/>
    <w:rsid w:val="0004478F"/>
    <w:rsid w:val="00044CF4"/>
    <w:rsid w:val="000452C7"/>
    <w:rsid w:val="0004586D"/>
    <w:rsid w:val="0004587A"/>
    <w:rsid w:val="00045B16"/>
    <w:rsid w:val="00045EE0"/>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C8A"/>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5C6F"/>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09B3"/>
    <w:rsid w:val="000D21F2"/>
    <w:rsid w:val="000D239E"/>
    <w:rsid w:val="000D294B"/>
    <w:rsid w:val="000D2A6B"/>
    <w:rsid w:val="000D2AC3"/>
    <w:rsid w:val="000D3590"/>
    <w:rsid w:val="000D4159"/>
    <w:rsid w:val="000D43BD"/>
    <w:rsid w:val="000D4D3E"/>
    <w:rsid w:val="000D5774"/>
    <w:rsid w:val="000D5CAD"/>
    <w:rsid w:val="000D6597"/>
    <w:rsid w:val="000D76B8"/>
    <w:rsid w:val="000E071F"/>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C28"/>
    <w:rsid w:val="000F4088"/>
    <w:rsid w:val="000F4F96"/>
    <w:rsid w:val="000F5A07"/>
    <w:rsid w:val="000F68B7"/>
    <w:rsid w:val="000F7A35"/>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122"/>
    <w:rsid w:val="00142B67"/>
    <w:rsid w:val="00142FE1"/>
    <w:rsid w:val="0014325E"/>
    <w:rsid w:val="00143845"/>
    <w:rsid w:val="00143DB3"/>
    <w:rsid w:val="00143E29"/>
    <w:rsid w:val="001441A4"/>
    <w:rsid w:val="001443B4"/>
    <w:rsid w:val="00144AB1"/>
    <w:rsid w:val="00144E73"/>
    <w:rsid w:val="001458A4"/>
    <w:rsid w:val="0014670B"/>
    <w:rsid w:val="001468D3"/>
    <w:rsid w:val="00146BDF"/>
    <w:rsid w:val="00150295"/>
    <w:rsid w:val="001516EA"/>
    <w:rsid w:val="0015172D"/>
    <w:rsid w:val="0015394F"/>
    <w:rsid w:val="00153E25"/>
    <w:rsid w:val="00154505"/>
    <w:rsid w:val="00154B86"/>
    <w:rsid w:val="00154BF4"/>
    <w:rsid w:val="0015514D"/>
    <w:rsid w:val="00155B17"/>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3863"/>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2A2B"/>
    <w:rsid w:val="001935E5"/>
    <w:rsid w:val="001937C4"/>
    <w:rsid w:val="00194118"/>
    <w:rsid w:val="00194866"/>
    <w:rsid w:val="00194D52"/>
    <w:rsid w:val="00194F7C"/>
    <w:rsid w:val="001959DA"/>
    <w:rsid w:val="00197070"/>
    <w:rsid w:val="00197688"/>
    <w:rsid w:val="001979BA"/>
    <w:rsid w:val="001A009A"/>
    <w:rsid w:val="001A0186"/>
    <w:rsid w:val="001A0A05"/>
    <w:rsid w:val="001A1138"/>
    <w:rsid w:val="001A13FA"/>
    <w:rsid w:val="001A1732"/>
    <w:rsid w:val="001A20E8"/>
    <w:rsid w:val="001A2CE9"/>
    <w:rsid w:val="001A3153"/>
    <w:rsid w:val="001A3A05"/>
    <w:rsid w:val="001A3ADF"/>
    <w:rsid w:val="001A3E18"/>
    <w:rsid w:val="001A3E43"/>
    <w:rsid w:val="001A43DE"/>
    <w:rsid w:val="001A4748"/>
    <w:rsid w:val="001A570F"/>
    <w:rsid w:val="001A794D"/>
    <w:rsid w:val="001A7EEF"/>
    <w:rsid w:val="001A7F1F"/>
    <w:rsid w:val="001B005B"/>
    <w:rsid w:val="001B1079"/>
    <w:rsid w:val="001B163E"/>
    <w:rsid w:val="001B1976"/>
    <w:rsid w:val="001B2538"/>
    <w:rsid w:val="001B2A3F"/>
    <w:rsid w:val="001B2FAE"/>
    <w:rsid w:val="001B3448"/>
    <w:rsid w:val="001B3617"/>
    <w:rsid w:val="001B3DA3"/>
    <w:rsid w:val="001B4796"/>
    <w:rsid w:val="001B4A0C"/>
    <w:rsid w:val="001B53DE"/>
    <w:rsid w:val="001B5D8C"/>
    <w:rsid w:val="001B6423"/>
    <w:rsid w:val="001B7184"/>
    <w:rsid w:val="001B7FE6"/>
    <w:rsid w:val="001C11C5"/>
    <w:rsid w:val="001C2C97"/>
    <w:rsid w:val="001C2E71"/>
    <w:rsid w:val="001C2FA4"/>
    <w:rsid w:val="001C3F32"/>
    <w:rsid w:val="001C41C8"/>
    <w:rsid w:val="001C4866"/>
    <w:rsid w:val="001C48B6"/>
    <w:rsid w:val="001C4C04"/>
    <w:rsid w:val="001C501A"/>
    <w:rsid w:val="001C57FF"/>
    <w:rsid w:val="001C59C0"/>
    <w:rsid w:val="001C5FEE"/>
    <w:rsid w:val="001C694F"/>
    <w:rsid w:val="001C6C9C"/>
    <w:rsid w:val="001C7098"/>
    <w:rsid w:val="001C70DB"/>
    <w:rsid w:val="001C721E"/>
    <w:rsid w:val="001C72CA"/>
    <w:rsid w:val="001D08B8"/>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EA2"/>
    <w:rsid w:val="001E52DF"/>
    <w:rsid w:val="001E60BA"/>
    <w:rsid w:val="001E702D"/>
    <w:rsid w:val="001E70D7"/>
    <w:rsid w:val="001E70DB"/>
    <w:rsid w:val="001E722B"/>
    <w:rsid w:val="001E7281"/>
    <w:rsid w:val="001E7948"/>
    <w:rsid w:val="001E7CE4"/>
    <w:rsid w:val="001F0506"/>
    <w:rsid w:val="001F0A6E"/>
    <w:rsid w:val="001F0D23"/>
    <w:rsid w:val="001F0E4E"/>
    <w:rsid w:val="001F28BE"/>
    <w:rsid w:val="001F39FA"/>
    <w:rsid w:val="001F4655"/>
    <w:rsid w:val="001F4C3C"/>
    <w:rsid w:val="001F5154"/>
    <w:rsid w:val="001F66DD"/>
    <w:rsid w:val="001F6A1C"/>
    <w:rsid w:val="001F6AED"/>
    <w:rsid w:val="001F6C44"/>
    <w:rsid w:val="001F746C"/>
    <w:rsid w:val="001F7591"/>
    <w:rsid w:val="00200097"/>
    <w:rsid w:val="0020019F"/>
    <w:rsid w:val="002007C9"/>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97D"/>
    <w:rsid w:val="00211C19"/>
    <w:rsid w:val="00211F6A"/>
    <w:rsid w:val="00212535"/>
    <w:rsid w:val="00213E2F"/>
    <w:rsid w:val="00213E32"/>
    <w:rsid w:val="00214276"/>
    <w:rsid w:val="00216492"/>
    <w:rsid w:val="00216690"/>
    <w:rsid w:val="0021698A"/>
    <w:rsid w:val="00216AA5"/>
    <w:rsid w:val="00220307"/>
    <w:rsid w:val="00220365"/>
    <w:rsid w:val="00220D79"/>
    <w:rsid w:val="00220FFE"/>
    <w:rsid w:val="00221BA5"/>
    <w:rsid w:val="0022246C"/>
    <w:rsid w:val="002225E6"/>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372A4"/>
    <w:rsid w:val="00240B17"/>
    <w:rsid w:val="00240E5B"/>
    <w:rsid w:val="00241680"/>
    <w:rsid w:val="00241D78"/>
    <w:rsid w:val="002430F2"/>
    <w:rsid w:val="0024516A"/>
    <w:rsid w:val="00245337"/>
    <w:rsid w:val="00245C2C"/>
    <w:rsid w:val="002463C0"/>
    <w:rsid w:val="002463FA"/>
    <w:rsid w:val="00246DAE"/>
    <w:rsid w:val="0025075C"/>
    <w:rsid w:val="00250C01"/>
    <w:rsid w:val="002521DC"/>
    <w:rsid w:val="00252859"/>
    <w:rsid w:val="00253319"/>
    <w:rsid w:val="002538B4"/>
    <w:rsid w:val="002538E3"/>
    <w:rsid w:val="00253C18"/>
    <w:rsid w:val="00253EDB"/>
    <w:rsid w:val="00255593"/>
    <w:rsid w:val="00255907"/>
    <w:rsid w:val="0025592E"/>
    <w:rsid w:val="00255B96"/>
    <w:rsid w:val="00255C24"/>
    <w:rsid w:val="00255F3F"/>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08"/>
    <w:rsid w:val="0026386A"/>
    <w:rsid w:val="00263A2E"/>
    <w:rsid w:val="0026417F"/>
    <w:rsid w:val="0026552C"/>
    <w:rsid w:val="002656A2"/>
    <w:rsid w:val="00265B35"/>
    <w:rsid w:val="00265F07"/>
    <w:rsid w:val="00265FB6"/>
    <w:rsid w:val="00267125"/>
    <w:rsid w:val="00267178"/>
    <w:rsid w:val="00267539"/>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7D4"/>
    <w:rsid w:val="00293AE8"/>
    <w:rsid w:val="00293D30"/>
    <w:rsid w:val="00293FFC"/>
    <w:rsid w:val="00294348"/>
    <w:rsid w:val="00294666"/>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2C44"/>
    <w:rsid w:val="002C4E86"/>
    <w:rsid w:val="002C54C1"/>
    <w:rsid w:val="002C5E97"/>
    <w:rsid w:val="002C6278"/>
    <w:rsid w:val="002C661C"/>
    <w:rsid w:val="002C6793"/>
    <w:rsid w:val="002C6A43"/>
    <w:rsid w:val="002C6ABC"/>
    <w:rsid w:val="002C718B"/>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AB5"/>
    <w:rsid w:val="002E1EE8"/>
    <w:rsid w:val="002E2016"/>
    <w:rsid w:val="002E2074"/>
    <w:rsid w:val="002E276E"/>
    <w:rsid w:val="002E2B74"/>
    <w:rsid w:val="002E2FFE"/>
    <w:rsid w:val="002E3A34"/>
    <w:rsid w:val="002E3B9D"/>
    <w:rsid w:val="002E3EEA"/>
    <w:rsid w:val="002E3F91"/>
    <w:rsid w:val="002E40C5"/>
    <w:rsid w:val="002E4709"/>
    <w:rsid w:val="002E480D"/>
    <w:rsid w:val="002E5082"/>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E25"/>
    <w:rsid w:val="002F2F20"/>
    <w:rsid w:val="002F308B"/>
    <w:rsid w:val="002F3699"/>
    <w:rsid w:val="002F3A33"/>
    <w:rsid w:val="002F3B04"/>
    <w:rsid w:val="002F447A"/>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67A"/>
    <w:rsid w:val="003109E1"/>
    <w:rsid w:val="00310B4A"/>
    <w:rsid w:val="00311D0A"/>
    <w:rsid w:val="00313147"/>
    <w:rsid w:val="0031358C"/>
    <w:rsid w:val="00313B45"/>
    <w:rsid w:val="00313E32"/>
    <w:rsid w:val="003141E8"/>
    <w:rsid w:val="00314264"/>
    <w:rsid w:val="00314319"/>
    <w:rsid w:val="00314CA9"/>
    <w:rsid w:val="00314CE1"/>
    <w:rsid w:val="003156BC"/>
    <w:rsid w:val="00315A92"/>
    <w:rsid w:val="00315CA8"/>
    <w:rsid w:val="00316D00"/>
    <w:rsid w:val="0031715D"/>
    <w:rsid w:val="00320345"/>
    <w:rsid w:val="0032192E"/>
    <w:rsid w:val="00321A1D"/>
    <w:rsid w:val="00322A3E"/>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84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C97"/>
    <w:rsid w:val="00361551"/>
    <w:rsid w:val="00362847"/>
    <w:rsid w:val="003629E4"/>
    <w:rsid w:val="00362E67"/>
    <w:rsid w:val="003639AA"/>
    <w:rsid w:val="00363E13"/>
    <w:rsid w:val="00364141"/>
    <w:rsid w:val="00364349"/>
    <w:rsid w:val="003648BA"/>
    <w:rsid w:val="00364911"/>
    <w:rsid w:val="00364F4B"/>
    <w:rsid w:val="00365C7D"/>
    <w:rsid w:val="00365F02"/>
    <w:rsid w:val="003664F7"/>
    <w:rsid w:val="00366705"/>
    <w:rsid w:val="00366C6D"/>
    <w:rsid w:val="0036700A"/>
    <w:rsid w:val="003671ED"/>
    <w:rsid w:val="00367D72"/>
    <w:rsid w:val="00367EF6"/>
    <w:rsid w:val="00370241"/>
    <w:rsid w:val="00370FE8"/>
    <w:rsid w:val="0037125D"/>
    <w:rsid w:val="003716C9"/>
    <w:rsid w:val="00371E7E"/>
    <w:rsid w:val="00371EF6"/>
    <w:rsid w:val="00372512"/>
    <w:rsid w:val="00373F2A"/>
    <w:rsid w:val="00374B6B"/>
    <w:rsid w:val="00374D04"/>
    <w:rsid w:val="00374D92"/>
    <w:rsid w:val="003751AD"/>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90D0A"/>
    <w:rsid w:val="00390F03"/>
    <w:rsid w:val="003911FA"/>
    <w:rsid w:val="00391312"/>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03"/>
    <w:rsid w:val="003A71A0"/>
    <w:rsid w:val="003A728F"/>
    <w:rsid w:val="003A73C1"/>
    <w:rsid w:val="003A7599"/>
    <w:rsid w:val="003A79B2"/>
    <w:rsid w:val="003A7B29"/>
    <w:rsid w:val="003B01FD"/>
    <w:rsid w:val="003B09A5"/>
    <w:rsid w:val="003B0A07"/>
    <w:rsid w:val="003B0D27"/>
    <w:rsid w:val="003B2188"/>
    <w:rsid w:val="003B219B"/>
    <w:rsid w:val="003B2B65"/>
    <w:rsid w:val="003B2D20"/>
    <w:rsid w:val="003B2E93"/>
    <w:rsid w:val="003B32C1"/>
    <w:rsid w:val="003B3A4B"/>
    <w:rsid w:val="003B3CD9"/>
    <w:rsid w:val="003B3F08"/>
    <w:rsid w:val="003B479C"/>
    <w:rsid w:val="003B47AE"/>
    <w:rsid w:val="003B48C0"/>
    <w:rsid w:val="003B55DE"/>
    <w:rsid w:val="003B5DF2"/>
    <w:rsid w:val="003B6D97"/>
    <w:rsid w:val="003B7226"/>
    <w:rsid w:val="003B73F3"/>
    <w:rsid w:val="003B74E1"/>
    <w:rsid w:val="003B791E"/>
    <w:rsid w:val="003B7EA4"/>
    <w:rsid w:val="003C0AA6"/>
    <w:rsid w:val="003C1379"/>
    <w:rsid w:val="003C181E"/>
    <w:rsid w:val="003C2524"/>
    <w:rsid w:val="003C2A40"/>
    <w:rsid w:val="003C493E"/>
    <w:rsid w:val="003C4C35"/>
    <w:rsid w:val="003C502C"/>
    <w:rsid w:val="003C5939"/>
    <w:rsid w:val="003C5CFB"/>
    <w:rsid w:val="003C5E76"/>
    <w:rsid w:val="003C609E"/>
    <w:rsid w:val="003C6275"/>
    <w:rsid w:val="003C62F2"/>
    <w:rsid w:val="003C65E9"/>
    <w:rsid w:val="003C6615"/>
    <w:rsid w:val="003C674E"/>
    <w:rsid w:val="003C6AD6"/>
    <w:rsid w:val="003C6CE4"/>
    <w:rsid w:val="003C6E85"/>
    <w:rsid w:val="003C709C"/>
    <w:rsid w:val="003D0233"/>
    <w:rsid w:val="003D023E"/>
    <w:rsid w:val="003D084B"/>
    <w:rsid w:val="003D0B38"/>
    <w:rsid w:val="003D1078"/>
    <w:rsid w:val="003D129F"/>
    <w:rsid w:val="003D2C66"/>
    <w:rsid w:val="003D4284"/>
    <w:rsid w:val="003D4382"/>
    <w:rsid w:val="003D43E5"/>
    <w:rsid w:val="003D47AF"/>
    <w:rsid w:val="003D4C30"/>
    <w:rsid w:val="003D4E7E"/>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291B"/>
    <w:rsid w:val="003E4181"/>
    <w:rsid w:val="003E4719"/>
    <w:rsid w:val="003E4927"/>
    <w:rsid w:val="003E4D76"/>
    <w:rsid w:val="003E50AA"/>
    <w:rsid w:val="003E5379"/>
    <w:rsid w:val="003E55B1"/>
    <w:rsid w:val="003E5730"/>
    <w:rsid w:val="003E6D56"/>
    <w:rsid w:val="003E6E03"/>
    <w:rsid w:val="003E74B0"/>
    <w:rsid w:val="003E7DE1"/>
    <w:rsid w:val="003F004A"/>
    <w:rsid w:val="003F048E"/>
    <w:rsid w:val="003F092F"/>
    <w:rsid w:val="003F0AE3"/>
    <w:rsid w:val="003F1437"/>
    <w:rsid w:val="003F185C"/>
    <w:rsid w:val="003F18C9"/>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EA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506"/>
    <w:rsid w:val="00414DDA"/>
    <w:rsid w:val="00414DF1"/>
    <w:rsid w:val="00414E9B"/>
    <w:rsid w:val="0041506F"/>
    <w:rsid w:val="00415D0B"/>
    <w:rsid w:val="00415F27"/>
    <w:rsid w:val="00416A59"/>
    <w:rsid w:val="00416D8E"/>
    <w:rsid w:val="00416EE0"/>
    <w:rsid w:val="004170DD"/>
    <w:rsid w:val="004175F8"/>
    <w:rsid w:val="0041775A"/>
    <w:rsid w:val="00417CA8"/>
    <w:rsid w:val="00420140"/>
    <w:rsid w:val="0042021B"/>
    <w:rsid w:val="004202BA"/>
    <w:rsid w:val="0042080B"/>
    <w:rsid w:val="0042083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B65"/>
    <w:rsid w:val="004350B5"/>
    <w:rsid w:val="00435447"/>
    <w:rsid w:val="00435546"/>
    <w:rsid w:val="00435EA4"/>
    <w:rsid w:val="00435EDE"/>
    <w:rsid w:val="004370AA"/>
    <w:rsid w:val="00440D8A"/>
    <w:rsid w:val="00441802"/>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BA3"/>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8"/>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0FD"/>
    <w:rsid w:val="0046697C"/>
    <w:rsid w:val="00466F3B"/>
    <w:rsid w:val="0046744C"/>
    <w:rsid w:val="00467518"/>
    <w:rsid w:val="0047104D"/>
    <w:rsid w:val="00471425"/>
    <w:rsid w:val="00471443"/>
    <w:rsid w:val="00472103"/>
    <w:rsid w:val="004728ED"/>
    <w:rsid w:val="004737D0"/>
    <w:rsid w:val="00474F4B"/>
    <w:rsid w:val="004750E0"/>
    <w:rsid w:val="00475ACE"/>
    <w:rsid w:val="00475C7D"/>
    <w:rsid w:val="00476842"/>
    <w:rsid w:val="00476C51"/>
    <w:rsid w:val="00476CBE"/>
    <w:rsid w:val="004773FC"/>
    <w:rsid w:val="00477623"/>
    <w:rsid w:val="00480328"/>
    <w:rsid w:val="004804EA"/>
    <w:rsid w:val="00480EF2"/>
    <w:rsid w:val="0048110E"/>
    <w:rsid w:val="00482163"/>
    <w:rsid w:val="004827F2"/>
    <w:rsid w:val="00482AA9"/>
    <w:rsid w:val="004830F4"/>
    <w:rsid w:val="004834FC"/>
    <w:rsid w:val="00483B15"/>
    <w:rsid w:val="00483FB9"/>
    <w:rsid w:val="004845C8"/>
    <w:rsid w:val="004849BE"/>
    <w:rsid w:val="004854A0"/>
    <w:rsid w:val="004866B0"/>
    <w:rsid w:val="00486C44"/>
    <w:rsid w:val="004875F1"/>
    <w:rsid w:val="004903FB"/>
    <w:rsid w:val="00491176"/>
    <w:rsid w:val="004913E1"/>
    <w:rsid w:val="004919E4"/>
    <w:rsid w:val="00491F90"/>
    <w:rsid w:val="0049237B"/>
    <w:rsid w:val="00492C93"/>
    <w:rsid w:val="00492E29"/>
    <w:rsid w:val="00493995"/>
    <w:rsid w:val="00493D94"/>
    <w:rsid w:val="004946CD"/>
    <w:rsid w:val="00494AE7"/>
    <w:rsid w:val="00494E37"/>
    <w:rsid w:val="00495FC7"/>
    <w:rsid w:val="0049669A"/>
    <w:rsid w:val="00496877"/>
    <w:rsid w:val="00496B3C"/>
    <w:rsid w:val="004974D8"/>
    <w:rsid w:val="004977C7"/>
    <w:rsid w:val="00497E32"/>
    <w:rsid w:val="004A03F8"/>
    <w:rsid w:val="004A11E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9E6"/>
    <w:rsid w:val="004B6B1E"/>
    <w:rsid w:val="004C0212"/>
    <w:rsid w:val="004C05F9"/>
    <w:rsid w:val="004C0B32"/>
    <w:rsid w:val="004C1573"/>
    <w:rsid w:val="004C18FD"/>
    <w:rsid w:val="004C2751"/>
    <w:rsid w:val="004C2864"/>
    <w:rsid w:val="004C2BFF"/>
    <w:rsid w:val="004C30A7"/>
    <w:rsid w:val="004C41A0"/>
    <w:rsid w:val="004C4681"/>
    <w:rsid w:val="004C49F0"/>
    <w:rsid w:val="004C4F8F"/>
    <w:rsid w:val="004C52CE"/>
    <w:rsid w:val="004C6779"/>
    <w:rsid w:val="004C77A7"/>
    <w:rsid w:val="004C7865"/>
    <w:rsid w:val="004D067A"/>
    <w:rsid w:val="004D0D16"/>
    <w:rsid w:val="004D133F"/>
    <w:rsid w:val="004D2BC8"/>
    <w:rsid w:val="004D31CA"/>
    <w:rsid w:val="004D3268"/>
    <w:rsid w:val="004D374E"/>
    <w:rsid w:val="004D38D3"/>
    <w:rsid w:val="004D39AE"/>
    <w:rsid w:val="004D5139"/>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4AA"/>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09"/>
    <w:rsid w:val="004F737D"/>
    <w:rsid w:val="004F78C6"/>
    <w:rsid w:val="0050032A"/>
    <w:rsid w:val="00500584"/>
    <w:rsid w:val="005009C7"/>
    <w:rsid w:val="0050139A"/>
    <w:rsid w:val="005014F9"/>
    <w:rsid w:val="00501790"/>
    <w:rsid w:val="0050224C"/>
    <w:rsid w:val="005024BD"/>
    <w:rsid w:val="0050256B"/>
    <w:rsid w:val="0050340D"/>
    <w:rsid w:val="005037A6"/>
    <w:rsid w:val="00503912"/>
    <w:rsid w:val="00503938"/>
    <w:rsid w:val="0050463D"/>
    <w:rsid w:val="00505889"/>
    <w:rsid w:val="00505A4C"/>
    <w:rsid w:val="00506818"/>
    <w:rsid w:val="005072FA"/>
    <w:rsid w:val="005076BB"/>
    <w:rsid w:val="005077D1"/>
    <w:rsid w:val="005079D6"/>
    <w:rsid w:val="005104ED"/>
    <w:rsid w:val="00510960"/>
    <w:rsid w:val="00510A57"/>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6DD1"/>
    <w:rsid w:val="0053752B"/>
    <w:rsid w:val="00537A7D"/>
    <w:rsid w:val="0054016D"/>
    <w:rsid w:val="005402E7"/>
    <w:rsid w:val="0054077F"/>
    <w:rsid w:val="00540A4E"/>
    <w:rsid w:val="00541DB9"/>
    <w:rsid w:val="00542A36"/>
    <w:rsid w:val="005434D7"/>
    <w:rsid w:val="0054384E"/>
    <w:rsid w:val="00544C09"/>
    <w:rsid w:val="00545B8E"/>
    <w:rsid w:val="0054646D"/>
    <w:rsid w:val="00547069"/>
    <w:rsid w:val="0055057F"/>
    <w:rsid w:val="00550D26"/>
    <w:rsid w:val="00551646"/>
    <w:rsid w:val="00551AB5"/>
    <w:rsid w:val="00551CE8"/>
    <w:rsid w:val="00551F75"/>
    <w:rsid w:val="005520B4"/>
    <w:rsid w:val="005522B9"/>
    <w:rsid w:val="00552879"/>
    <w:rsid w:val="00552F78"/>
    <w:rsid w:val="00553389"/>
    <w:rsid w:val="005539FC"/>
    <w:rsid w:val="00553D9A"/>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5FC"/>
    <w:rsid w:val="00577B8D"/>
    <w:rsid w:val="005800D8"/>
    <w:rsid w:val="00580C15"/>
    <w:rsid w:val="00581347"/>
    <w:rsid w:val="00581492"/>
    <w:rsid w:val="00581688"/>
    <w:rsid w:val="005817F5"/>
    <w:rsid w:val="00581981"/>
    <w:rsid w:val="005819EE"/>
    <w:rsid w:val="00581EA5"/>
    <w:rsid w:val="0058251E"/>
    <w:rsid w:val="00582710"/>
    <w:rsid w:val="00584482"/>
    <w:rsid w:val="005846C9"/>
    <w:rsid w:val="00584FA3"/>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67C"/>
    <w:rsid w:val="00593A7A"/>
    <w:rsid w:val="005941CA"/>
    <w:rsid w:val="0059549E"/>
    <w:rsid w:val="005954DF"/>
    <w:rsid w:val="005957DD"/>
    <w:rsid w:val="00595DA6"/>
    <w:rsid w:val="00596883"/>
    <w:rsid w:val="00596911"/>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5EC8"/>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6E31"/>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4BC"/>
    <w:rsid w:val="005E753C"/>
    <w:rsid w:val="005E75AD"/>
    <w:rsid w:val="005F0676"/>
    <w:rsid w:val="005F1E76"/>
    <w:rsid w:val="005F2122"/>
    <w:rsid w:val="005F255F"/>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863"/>
    <w:rsid w:val="00600BC4"/>
    <w:rsid w:val="00600BD2"/>
    <w:rsid w:val="00600C49"/>
    <w:rsid w:val="006010E1"/>
    <w:rsid w:val="00601827"/>
    <w:rsid w:val="00601ACE"/>
    <w:rsid w:val="00602266"/>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A5B"/>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302F"/>
    <w:rsid w:val="00633470"/>
    <w:rsid w:val="00634E98"/>
    <w:rsid w:val="00635279"/>
    <w:rsid w:val="00635B69"/>
    <w:rsid w:val="00636593"/>
    <w:rsid w:val="00640298"/>
    <w:rsid w:val="00640A36"/>
    <w:rsid w:val="00640D81"/>
    <w:rsid w:val="00640F39"/>
    <w:rsid w:val="00640F57"/>
    <w:rsid w:val="006414FF"/>
    <w:rsid w:val="00641BFD"/>
    <w:rsid w:val="00642224"/>
    <w:rsid w:val="0064233A"/>
    <w:rsid w:val="0064235B"/>
    <w:rsid w:val="006431A0"/>
    <w:rsid w:val="00643CE7"/>
    <w:rsid w:val="006443EF"/>
    <w:rsid w:val="00644475"/>
    <w:rsid w:val="006445F8"/>
    <w:rsid w:val="00644FDA"/>
    <w:rsid w:val="00645C8E"/>
    <w:rsid w:val="0064607E"/>
    <w:rsid w:val="00646360"/>
    <w:rsid w:val="00646A48"/>
    <w:rsid w:val="00646C4F"/>
    <w:rsid w:val="00646E4B"/>
    <w:rsid w:val="0064710C"/>
    <w:rsid w:val="0064722E"/>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56C"/>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1FF2"/>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884"/>
    <w:rsid w:val="00683B94"/>
    <w:rsid w:val="00683CFC"/>
    <w:rsid w:val="00683F27"/>
    <w:rsid w:val="00684CA4"/>
    <w:rsid w:val="00684E72"/>
    <w:rsid w:val="00685909"/>
    <w:rsid w:val="0068599B"/>
    <w:rsid w:val="00686692"/>
    <w:rsid w:val="006869EC"/>
    <w:rsid w:val="006876DE"/>
    <w:rsid w:val="00687F23"/>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7D1"/>
    <w:rsid w:val="006A6813"/>
    <w:rsid w:val="006A68C5"/>
    <w:rsid w:val="006A6B84"/>
    <w:rsid w:val="006A71EB"/>
    <w:rsid w:val="006B071C"/>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C68"/>
    <w:rsid w:val="006B7B15"/>
    <w:rsid w:val="006B7FB0"/>
    <w:rsid w:val="006C0913"/>
    <w:rsid w:val="006C0D78"/>
    <w:rsid w:val="006C17A0"/>
    <w:rsid w:val="006C17D4"/>
    <w:rsid w:val="006C2CC5"/>
    <w:rsid w:val="006C3C4A"/>
    <w:rsid w:val="006C462F"/>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6236"/>
    <w:rsid w:val="006E649F"/>
    <w:rsid w:val="006E721C"/>
    <w:rsid w:val="006E73CF"/>
    <w:rsid w:val="006E7556"/>
    <w:rsid w:val="006E786D"/>
    <w:rsid w:val="006F003B"/>
    <w:rsid w:val="006F12DD"/>
    <w:rsid w:val="006F20F5"/>
    <w:rsid w:val="006F2149"/>
    <w:rsid w:val="006F2599"/>
    <w:rsid w:val="006F26AF"/>
    <w:rsid w:val="006F38DB"/>
    <w:rsid w:val="006F3EE2"/>
    <w:rsid w:val="006F412D"/>
    <w:rsid w:val="006F42FA"/>
    <w:rsid w:val="006F4331"/>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4B07"/>
    <w:rsid w:val="00715114"/>
    <w:rsid w:val="00715139"/>
    <w:rsid w:val="007159EC"/>
    <w:rsid w:val="007164C4"/>
    <w:rsid w:val="007166B3"/>
    <w:rsid w:val="0071671C"/>
    <w:rsid w:val="00716ABD"/>
    <w:rsid w:val="00720342"/>
    <w:rsid w:val="00720EA6"/>
    <w:rsid w:val="007214E3"/>
    <w:rsid w:val="00722D13"/>
    <w:rsid w:val="00722D50"/>
    <w:rsid w:val="00722EB6"/>
    <w:rsid w:val="00723B4F"/>
    <w:rsid w:val="007242A3"/>
    <w:rsid w:val="007258A6"/>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D09"/>
    <w:rsid w:val="007435AB"/>
    <w:rsid w:val="00744F18"/>
    <w:rsid w:val="00746073"/>
    <w:rsid w:val="00747316"/>
    <w:rsid w:val="00747434"/>
    <w:rsid w:val="0074783D"/>
    <w:rsid w:val="00747CCD"/>
    <w:rsid w:val="00747D2C"/>
    <w:rsid w:val="00750255"/>
    <w:rsid w:val="0075039D"/>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850"/>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0FAF"/>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753"/>
    <w:rsid w:val="007F6A9F"/>
    <w:rsid w:val="007F6AB0"/>
    <w:rsid w:val="007F77AD"/>
    <w:rsid w:val="007F7E1B"/>
    <w:rsid w:val="00800A85"/>
    <w:rsid w:val="00800C84"/>
    <w:rsid w:val="0080257D"/>
    <w:rsid w:val="008025AE"/>
    <w:rsid w:val="00802670"/>
    <w:rsid w:val="00803615"/>
    <w:rsid w:val="0080375F"/>
    <w:rsid w:val="00803805"/>
    <w:rsid w:val="00803812"/>
    <w:rsid w:val="00803EA8"/>
    <w:rsid w:val="00803EA9"/>
    <w:rsid w:val="00803F6B"/>
    <w:rsid w:val="008040EC"/>
    <w:rsid w:val="00804387"/>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1C09"/>
    <w:rsid w:val="00822A70"/>
    <w:rsid w:val="00822C89"/>
    <w:rsid w:val="008232EC"/>
    <w:rsid w:val="008241C6"/>
    <w:rsid w:val="008243C9"/>
    <w:rsid w:val="00824831"/>
    <w:rsid w:val="008251AB"/>
    <w:rsid w:val="008255A4"/>
    <w:rsid w:val="008257ED"/>
    <w:rsid w:val="00825ABA"/>
    <w:rsid w:val="00826684"/>
    <w:rsid w:val="008275D0"/>
    <w:rsid w:val="008278E9"/>
    <w:rsid w:val="00827982"/>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0D7B"/>
    <w:rsid w:val="008414B4"/>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533"/>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455"/>
    <w:rsid w:val="0087781F"/>
    <w:rsid w:val="00877B4E"/>
    <w:rsid w:val="00881678"/>
    <w:rsid w:val="00881D8A"/>
    <w:rsid w:val="008833F1"/>
    <w:rsid w:val="008837D0"/>
    <w:rsid w:val="00883C32"/>
    <w:rsid w:val="00883CD5"/>
    <w:rsid w:val="00883E27"/>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94"/>
    <w:rsid w:val="008D2147"/>
    <w:rsid w:val="008D25B8"/>
    <w:rsid w:val="008D2AC6"/>
    <w:rsid w:val="008D2CAF"/>
    <w:rsid w:val="008D303A"/>
    <w:rsid w:val="008D3ACE"/>
    <w:rsid w:val="008D3C0D"/>
    <w:rsid w:val="008D3C88"/>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75F"/>
    <w:rsid w:val="008F1A30"/>
    <w:rsid w:val="008F1C6E"/>
    <w:rsid w:val="008F1FC1"/>
    <w:rsid w:val="008F2185"/>
    <w:rsid w:val="008F2238"/>
    <w:rsid w:val="008F2691"/>
    <w:rsid w:val="008F2DF6"/>
    <w:rsid w:val="008F2E3D"/>
    <w:rsid w:val="008F35DC"/>
    <w:rsid w:val="008F478E"/>
    <w:rsid w:val="008F4D52"/>
    <w:rsid w:val="008F4E41"/>
    <w:rsid w:val="008F5276"/>
    <w:rsid w:val="008F6222"/>
    <w:rsid w:val="008F665E"/>
    <w:rsid w:val="008F670B"/>
    <w:rsid w:val="008F7A00"/>
    <w:rsid w:val="00900C1C"/>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037"/>
    <w:rsid w:val="009129EF"/>
    <w:rsid w:val="0091310B"/>
    <w:rsid w:val="00913531"/>
    <w:rsid w:val="0091384B"/>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0C9"/>
    <w:rsid w:val="00935224"/>
    <w:rsid w:val="00935665"/>
    <w:rsid w:val="00935B30"/>
    <w:rsid w:val="00936A4E"/>
    <w:rsid w:val="00936E77"/>
    <w:rsid w:val="009370ED"/>
    <w:rsid w:val="00937965"/>
    <w:rsid w:val="0094038F"/>
    <w:rsid w:val="0094067C"/>
    <w:rsid w:val="00940AE9"/>
    <w:rsid w:val="00940C55"/>
    <w:rsid w:val="00941580"/>
    <w:rsid w:val="00941A8B"/>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7B9C"/>
    <w:rsid w:val="00957C86"/>
    <w:rsid w:val="0096019A"/>
    <w:rsid w:val="00960F15"/>
    <w:rsid w:val="00961A98"/>
    <w:rsid w:val="009620E6"/>
    <w:rsid w:val="009623AB"/>
    <w:rsid w:val="00962451"/>
    <w:rsid w:val="009628F8"/>
    <w:rsid w:val="00962AFE"/>
    <w:rsid w:val="009631BA"/>
    <w:rsid w:val="009631C3"/>
    <w:rsid w:val="00963456"/>
    <w:rsid w:val="0096378F"/>
    <w:rsid w:val="00963C2A"/>
    <w:rsid w:val="00963C70"/>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5BF"/>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29B3"/>
    <w:rsid w:val="00983A84"/>
    <w:rsid w:val="00983B4C"/>
    <w:rsid w:val="00983DFB"/>
    <w:rsid w:val="009843E2"/>
    <w:rsid w:val="009844F7"/>
    <w:rsid w:val="00984753"/>
    <w:rsid w:val="00984AA1"/>
    <w:rsid w:val="00985462"/>
    <w:rsid w:val="00985463"/>
    <w:rsid w:val="0098576C"/>
    <w:rsid w:val="0098582B"/>
    <w:rsid w:val="00985947"/>
    <w:rsid w:val="00985FE7"/>
    <w:rsid w:val="00986029"/>
    <w:rsid w:val="009861AC"/>
    <w:rsid w:val="0099042C"/>
    <w:rsid w:val="0099079E"/>
    <w:rsid w:val="0099188F"/>
    <w:rsid w:val="0099189A"/>
    <w:rsid w:val="00991F5D"/>
    <w:rsid w:val="0099281E"/>
    <w:rsid w:val="00992870"/>
    <w:rsid w:val="009930B9"/>
    <w:rsid w:val="00993176"/>
    <w:rsid w:val="009934E2"/>
    <w:rsid w:val="00993AB6"/>
    <w:rsid w:val="00993DDC"/>
    <w:rsid w:val="00994079"/>
    <w:rsid w:val="00994F59"/>
    <w:rsid w:val="00995933"/>
    <w:rsid w:val="00995FFD"/>
    <w:rsid w:val="00996A15"/>
    <w:rsid w:val="00997BE3"/>
    <w:rsid w:val="00997F4B"/>
    <w:rsid w:val="009A0B5D"/>
    <w:rsid w:val="009A155D"/>
    <w:rsid w:val="009A244C"/>
    <w:rsid w:val="009A2BBB"/>
    <w:rsid w:val="009A2C08"/>
    <w:rsid w:val="009A2CD1"/>
    <w:rsid w:val="009A2E84"/>
    <w:rsid w:val="009A33EC"/>
    <w:rsid w:val="009A35A6"/>
    <w:rsid w:val="009A3612"/>
    <w:rsid w:val="009A37AC"/>
    <w:rsid w:val="009A4059"/>
    <w:rsid w:val="009A44C8"/>
    <w:rsid w:val="009A4579"/>
    <w:rsid w:val="009A45B0"/>
    <w:rsid w:val="009A4755"/>
    <w:rsid w:val="009A4EAB"/>
    <w:rsid w:val="009A4EE4"/>
    <w:rsid w:val="009A5BCC"/>
    <w:rsid w:val="009A5F58"/>
    <w:rsid w:val="009A6A6F"/>
    <w:rsid w:val="009A735F"/>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F8F"/>
    <w:rsid w:val="009E41A0"/>
    <w:rsid w:val="009E442B"/>
    <w:rsid w:val="009E46AE"/>
    <w:rsid w:val="009E4CB4"/>
    <w:rsid w:val="009E5252"/>
    <w:rsid w:val="009E5B74"/>
    <w:rsid w:val="009E644A"/>
    <w:rsid w:val="009E6E9A"/>
    <w:rsid w:val="009E743C"/>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6FA"/>
    <w:rsid w:val="00A10938"/>
    <w:rsid w:val="00A113C1"/>
    <w:rsid w:val="00A116EB"/>
    <w:rsid w:val="00A11EA9"/>
    <w:rsid w:val="00A12068"/>
    <w:rsid w:val="00A120B9"/>
    <w:rsid w:val="00A1260A"/>
    <w:rsid w:val="00A1264F"/>
    <w:rsid w:val="00A12A7C"/>
    <w:rsid w:val="00A1302E"/>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FB7"/>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3135"/>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55A"/>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9C6"/>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00E"/>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0E05"/>
    <w:rsid w:val="00A711F0"/>
    <w:rsid w:val="00A71593"/>
    <w:rsid w:val="00A71EFB"/>
    <w:rsid w:val="00A72644"/>
    <w:rsid w:val="00A72B79"/>
    <w:rsid w:val="00A73268"/>
    <w:rsid w:val="00A73BD7"/>
    <w:rsid w:val="00A742C7"/>
    <w:rsid w:val="00A743AB"/>
    <w:rsid w:val="00A7453E"/>
    <w:rsid w:val="00A753C0"/>
    <w:rsid w:val="00A75510"/>
    <w:rsid w:val="00A761E5"/>
    <w:rsid w:val="00A77212"/>
    <w:rsid w:val="00A77C2C"/>
    <w:rsid w:val="00A80062"/>
    <w:rsid w:val="00A80110"/>
    <w:rsid w:val="00A8095B"/>
    <w:rsid w:val="00A80C93"/>
    <w:rsid w:val="00A80F27"/>
    <w:rsid w:val="00A8182F"/>
    <w:rsid w:val="00A81C19"/>
    <w:rsid w:val="00A82146"/>
    <w:rsid w:val="00A82545"/>
    <w:rsid w:val="00A82683"/>
    <w:rsid w:val="00A82B55"/>
    <w:rsid w:val="00A82C68"/>
    <w:rsid w:val="00A831D9"/>
    <w:rsid w:val="00A83508"/>
    <w:rsid w:val="00A856EB"/>
    <w:rsid w:val="00A86236"/>
    <w:rsid w:val="00A8653A"/>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0BD"/>
    <w:rsid w:val="00A9539C"/>
    <w:rsid w:val="00A95683"/>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E0B"/>
    <w:rsid w:val="00AA3F31"/>
    <w:rsid w:val="00AA437A"/>
    <w:rsid w:val="00AA4625"/>
    <w:rsid w:val="00AA5517"/>
    <w:rsid w:val="00AA6BB6"/>
    <w:rsid w:val="00AA74D8"/>
    <w:rsid w:val="00AA7BCE"/>
    <w:rsid w:val="00AA7D57"/>
    <w:rsid w:val="00AB02E9"/>
    <w:rsid w:val="00AB10EA"/>
    <w:rsid w:val="00AB16B3"/>
    <w:rsid w:val="00AB1EFA"/>
    <w:rsid w:val="00AB1F1A"/>
    <w:rsid w:val="00AB2EE7"/>
    <w:rsid w:val="00AB31D7"/>
    <w:rsid w:val="00AB33AA"/>
    <w:rsid w:val="00AB3F0D"/>
    <w:rsid w:val="00AB4639"/>
    <w:rsid w:val="00AB53E2"/>
    <w:rsid w:val="00AB53E4"/>
    <w:rsid w:val="00AB5467"/>
    <w:rsid w:val="00AB5488"/>
    <w:rsid w:val="00AB6007"/>
    <w:rsid w:val="00AB6EAC"/>
    <w:rsid w:val="00AC00D2"/>
    <w:rsid w:val="00AC0699"/>
    <w:rsid w:val="00AC191A"/>
    <w:rsid w:val="00AC252B"/>
    <w:rsid w:val="00AC2BEF"/>
    <w:rsid w:val="00AC2F08"/>
    <w:rsid w:val="00AC35B2"/>
    <w:rsid w:val="00AC3CBD"/>
    <w:rsid w:val="00AC4636"/>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3AA9"/>
    <w:rsid w:val="00AE4572"/>
    <w:rsid w:val="00AE4755"/>
    <w:rsid w:val="00AE53FF"/>
    <w:rsid w:val="00AE5416"/>
    <w:rsid w:val="00AE5435"/>
    <w:rsid w:val="00AE5C7D"/>
    <w:rsid w:val="00AE645C"/>
    <w:rsid w:val="00AE749F"/>
    <w:rsid w:val="00AE7DED"/>
    <w:rsid w:val="00AF10FA"/>
    <w:rsid w:val="00AF2255"/>
    <w:rsid w:val="00AF2918"/>
    <w:rsid w:val="00AF34E3"/>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BB3"/>
    <w:rsid w:val="00B06D0F"/>
    <w:rsid w:val="00B076BD"/>
    <w:rsid w:val="00B07A6A"/>
    <w:rsid w:val="00B07B44"/>
    <w:rsid w:val="00B07BE6"/>
    <w:rsid w:val="00B10A7B"/>
    <w:rsid w:val="00B10BBD"/>
    <w:rsid w:val="00B1122A"/>
    <w:rsid w:val="00B11638"/>
    <w:rsid w:val="00B117FB"/>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6D0E"/>
    <w:rsid w:val="00B173B2"/>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690"/>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F7A"/>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4E0"/>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824"/>
    <w:rsid w:val="00B93BA2"/>
    <w:rsid w:val="00B93D60"/>
    <w:rsid w:val="00B943EA"/>
    <w:rsid w:val="00B950F0"/>
    <w:rsid w:val="00B95B21"/>
    <w:rsid w:val="00B95BFE"/>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B24"/>
    <w:rsid w:val="00BB1064"/>
    <w:rsid w:val="00BB1260"/>
    <w:rsid w:val="00BB168A"/>
    <w:rsid w:val="00BB186A"/>
    <w:rsid w:val="00BB19E4"/>
    <w:rsid w:val="00BB230F"/>
    <w:rsid w:val="00BB2496"/>
    <w:rsid w:val="00BB2765"/>
    <w:rsid w:val="00BB3136"/>
    <w:rsid w:val="00BB3497"/>
    <w:rsid w:val="00BB3940"/>
    <w:rsid w:val="00BB4389"/>
    <w:rsid w:val="00BB5587"/>
    <w:rsid w:val="00BB5F6F"/>
    <w:rsid w:val="00BB6041"/>
    <w:rsid w:val="00BB611F"/>
    <w:rsid w:val="00BB61BE"/>
    <w:rsid w:val="00BB64A9"/>
    <w:rsid w:val="00BB6B61"/>
    <w:rsid w:val="00BB7191"/>
    <w:rsid w:val="00BB76D3"/>
    <w:rsid w:val="00BB7FBE"/>
    <w:rsid w:val="00BC0922"/>
    <w:rsid w:val="00BC1271"/>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C7DE9"/>
    <w:rsid w:val="00BD1366"/>
    <w:rsid w:val="00BD1656"/>
    <w:rsid w:val="00BD1827"/>
    <w:rsid w:val="00BD18CC"/>
    <w:rsid w:val="00BD1AC1"/>
    <w:rsid w:val="00BD1D46"/>
    <w:rsid w:val="00BD29F5"/>
    <w:rsid w:val="00BD3242"/>
    <w:rsid w:val="00BD3419"/>
    <w:rsid w:val="00BD39EC"/>
    <w:rsid w:val="00BD42CA"/>
    <w:rsid w:val="00BD43E5"/>
    <w:rsid w:val="00BD4523"/>
    <w:rsid w:val="00BD50D4"/>
    <w:rsid w:val="00BD512A"/>
    <w:rsid w:val="00BD5479"/>
    <w:rsid w:val="00BD57EF"/>
    <w:rsid w:val="00BD59E3"/>
    <w:rsid w:val="00BD5FB5"/>
    <w:rsid w:val="00BD672B"/>
    <w:rsid w:val="00BD771F"/>
    <w:rsid w:val="00BD7C76"/>
    <w:rsid w:val="00BD7FD7"/>
    <w:rsid w:val="00BE0315"/>
    <w:rsid w:val="00BE05F0"/>
    <w:rsid w:val="00BE08D5"/>
    <w:rsid w:val="00BE091A"/>
    <w:rsid w:val="00BE09C0"/>
    <w:rsid w:val="00BE0D73"/>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685D"/>
    <w:rsid w:val="00BF70EF"/>
    <w:rsid w:val="00BF7266"/>
    <w:rsid w:val="00BF72EE"/>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1E2"/>
    <w:rsid w:val="00C13225"/>
    <w:rsid w:val="00C136A2"/>
    <w:rsid w:val="00C149DC"/>
    <w:rsid w:val="00C14C86"/>
    <w:rsid w:val="00C150EB"/>
    <w:rsid w:val="00C15303"/>
    <w:rsid w:val="00C15313"/>
    <w:rsid w:val="00C15A5F"/>
    <w:rsid w:val="00C15E5C"/>
    <w:rsid w:val="00C15F63"/>
    <w:rsid w:val="00C17715"/>
    <w:rsid w:val="00C17B48"/>
    <w:rsid w:val="00C17E55"/>
    <w:rsid w:val="00C20227"/>
    <w:rsid w:val="00C2039E"/>
    <w:rsid w:val="00C20514"/>
    <w:rsid w:val="00C21875"/>
    <w:rsid w:val="00C21B5C"/>
    <w:rsid w:val="00C21B74"/>
    <w:rsid w:val="00C21CFB"/>
    <w:rsid w:val="00C21F45"/>
    <w:rsid w:val="00C2265F"/>
    <w:rsid w:val="00C22916"/>
    <w:rsid w:val="00C229F8"/>
    <w:rsid w:val="00C22DD5"/>
    <w:rsid w:val="00C232DB"/>
    <w:rsid w:val="00C2356F"/>
    <w:rsid w:val="00C2369A"/>
    <w:rsid w:val="00C236C4"/>
    <w:rsid w:val="00C25365"/>
    <w:rsid w:val="00C2551B"/>
    <w:rsid w:val="00C25B02"/>
    <w:rsid w:val="00C25BA5"/>
    <w:rsid w:val="00C270A4"/>
    <w:rsid w:val="00C27214"/>
    <w:rsid w:val="00C27BB6"/>
    <w:rsid w:val="00C30796"/>
    <w:rsid w:val="00C30F2D"/>
    <w:rsid w:val="00C312AB"/>
    <w:rsid w:val="00C322F1"/>
    <w:rsid w:val="00C327A4"/>
    <w:rsid w:val="00C32CFA"/>
    <w:rsid w:val="00C33284"/>
    <w:rsid w:val="00C3398E"/>
    <w:rsid w:val="00C33F76"/>
    <w:rsid w:val="00C34398"/>
    <w:rsid w:val="00C343E5"/>
    <w:rsid w:val="00C351A6"/>
    <w:rsid w:val="00C35A4C"/>
    <w:rsid w:val="00C35E0D"/>
    <w:rsid w:val="00C36FEF"/>
    <w:rsid w:val="00C37066"/>
    <w:rsid w:val="00C371FA"/>
    <w:rsid w:val="00C374DB"/>
    <w:rsid w:val="00C375E5"/>
    <w:rsid w:val="00C377A2"/>
    <w:rsid w:val="00C40FFC"/>
    <w:rsid w:val="00C41480"/>
    <w:rsid w:val="00C41622"/>
    <w:rsid w:val="00C420E9"/>
    <w:rsid w:val="00C42773"/>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102"/>
    <w:rsid w:val="00C54A67"/>
    <w:rsid w:val="00C54CD6"/>
    <w:rsid w:val="00C55CCA"/>
    <w:rsid w:val="00C55E36"/>
    <w:rsid w:val="00C55EA7"/>
    <w:rsid w:val="00C57615"/>
    <w:rsid w:val="00C60425"/>
    <w:rsid w:val="00C60C2D"/>
    <w:rsid w:val="00C6162E"/>
    <w:rsid w:val="00C61E0E"/>
    <w:rsid w:val="00C62E53"/>
    <w:rsid w:val="00C62E87"/>
    <w:rsid w:val="00C62FB0"/>
    <w:rsid w:val="00C63E23"/>
    <w:rsid w:val="00C65399"/>
    <w:rsid w:val="00C65917"/>
    <w:rsid w:val="00C65BDC"/>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467"/>
    <w:rsid w:val="00C87199"/>
    <w:rsid w:val="00C87305"/>
    <w:rsid w:val="00C87F98"/>
    <w:rsid w:val="00C90A32"/>
    <w:rsid w:val="00C912FD"/>
    <w:rsid w:val="00C91A3F"/>
    <w:rsid w:val="00C92316"/>
    <w:rsid w:val="00C92547"/>
    <w:rsid w:val="00C926FD"/>
    <w:rsid w:val="00C941A8"/>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6A45"/>
    <w:rsid w:val="00CA7A20"/>
    <w:rsid w:val="00CB1877"/>
    <w:rsid w:val="00CB1AAC"/>
    <w:rsid w:val="00CB21E2"/>
    <w:rsid w:val="00CB3192"/>
    <w:rsid w:val="00CB3201"/>
    <w:rsid w:val="00CB322E"/>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E8A"/>
    <w:rsid w:val="00CC1F0F"/>
    <w:rsid w:val="00CC2759"/>
    <w:rsid w:val="00CC2F44"/>
    <w:rsid w:val="00CC356D"/>
    <w:rsid w:val="00CC3FEB"/>
    <w:rsid w:val="00CC469A"/>
    <w:rsid w:val="00CC4CC2"/>
    <w:rsid w:val="00CC52D2"/>
    <w:rsid w:val="00CC5719"/>
    <w:rsid w:val="00CC6F87"/>
    <w:rsid w:val="00CC7262"/>
    <w:rsid w:val="00CC7A24"/>
    <w:rsid w:val="00CC7DFE"/>
    <w:rsid w:val="00CD0040"/>
    <w:rsid w:val="00CD0EF3"/>
    <w:rsid w:val="00CD109D"/>
    <w:rsid w:val="00CD1E9D"/>
    <w:rsid w:val="00CD243C"/>
    <w:rsid w:val="00CD2A30"/>
    <w:rsid w:val="00CD2D54"/>
    <w:rsid w:val="00CD3B30"/>
    <w:rsid w:val="00CD4041"/>
    <w:rsid w:val="00CD4565"/>
    <w:rsid w:val="00CD461B"/>
    <w:rsid w:val="00CD4B0C"/>
    <w:rsid w:val="00CD5288"/>
    <w:rsid w:val="00CD57BE"/>
    <w:rsid w:val="00CD6672"/>
    <w:rsid w:val="00CD66E6"/>
    <w:rsid w:val="00CD6ABB"/>
    <w:rsid w:val="00CD79E5"/>
    <w:rsid w:val="00CD7AB9"/>
    <w:rsid w:val="00CE0399"/>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AAC"/>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3E0"/>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10A"/>
    <w:rsid w:val="00D10E20"/>
    <w:rsid w:val="00D1160E"/>
    <w:rsid w:val="00D12436"/>
    <w:rsid w:val="00D12C10"/>
    <w:rsid w:val="00D1305C"/>
    <w:rsid w:val="00D13087"/>
    <w:rsid w:val="00D13856"/>
    <w:rsid w:val="00D13A97"/>
    <w:rsid w:val="00D14643"/>
    <w:rsid w:val="00D16FA0"/>
    <w:rsid w:val="00D17378"/>
    <w:rsid w:val="00D2017F"/>
    <w:rsid w:val="00D206F5"/>
    <w:rsid w:val="00D21449"/>
    <w:rsid w:val="00D21600"/>
    <w:rsid w:val="00D216B2"/>
    <w:rsid w:val="00D222F1"/>
    <w:rsid w:val="00D22940"/>
    <w:rsid w:val="00D23419"/>
    <w:rsid w:val="00D23974"/>
    <w:rsid w:val="00D24E2E"/>
    <w:rsid w:val="00D2519A"/>
    <w:rsid w:val="00D25462"/>
    <w:rsid w:val="00D25507"/>
    <w:rsid w:val="00D2632E"/>
    <w:rsid w:val="00D26479"/>
    <w:rsid w:val="00D26DCE"/>
    <w:rsid w:val="00D27859"/>
    <w:rsid w:val="00D279FE"/>
    <w:rsid w:val="00D27A0C"/>
    <w:rsid w:val="00D27CE3"/>
    <w:rsid w:val="00D27D7D"/>
    <w:rsid w:val="00D27DAC"/>
    <w:rsid w:val="00D27DF5"/>
    <w:rsid w:val="00D306D5"/>
    <w:rsid w:val="00D30A43"/>
    <w:rsid w:val="00D311E0"/>
    <w:rsid w:val="00D3163F"/>
    <w:rsid w:val="00D319AD"/>
    <w:rsid w:val="00D3275F"/>
    <w:rsid w:val="00D32D5F"/>
    <w:rsid w:val="00D3316C"/>
    <w:rsid w:val="00D33B88"/>
    <w:rsid w:val="00D34138"/>
    <w:rsid w:val="00D341F3"/>
    <w:rsid w:val="00D342AB"/>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809"/>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D0"/>
    <w:rsid w:val="00D738D2"/>
    <w:rsid w:val="00D74118"/>
    <w:rsid w:val="00D74693"/>
    <w:rsid w:val="00D74696"/>
    <w:rsid w:val="00D75688"/>
    <w:rsid w:val="00D7589B"/>
    <w:rsid w:val="00D760A2"/>
    <w:rsid w:val="00D76A64"/>
    <w:rsid w:val="00D77315"/>
    <w:rsid w:val="00D77465"/>
    <w:rsid w:val="00D77D3C"/>
    <w:rsid w:val="00D80021"/>
    <w:rsid w:val="00D80403"/>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35F"/>
    <w:rsid w:val="00DB3592"/>
    <w:rsid w:val="00DB3DBA"/>
    <w:rsid w:val="00DB47E5"/>
    <w:rsid w:val="00DB485B"/>
    <w:rsid w:val="00DB4C93"/>
    <w:rsid w:val="00DB5421"/>
    <w:rsid w:val="00DB5DAB"/>
    <w:rsid w:val="00DB5F2D"/>
    <w:rsid w:val="00DB64F4"/>
    <w:rsid w:val="00DB73B2"/>
    <w:rsid w:val="00DB77A1"/>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1D2"/>
    <w:rsid w:val="00DD46E9"/>
    <w:rsid w:val="00DD4EF1"/>
    <w:rsid w:val="00DD52BE"/>
    <w:rsid w:val="00DD740A"/>
    <w:rsid w:val="00DD77DD"/>
    <w:rsid w:val="00DD7F26"/>
    <w:rsid w:val="00DE0175"/>
    <w:rsid w:val="00DE0D00"/>
    <w:rsid w:val="00DE0D18"/>
    <w:rsid w:val="00DE1208"/>
    <w:rsid w:val="00DE16CD"/>
    <w:rsid w:val="00DE220D"/>
    <w:rsid w:val="00DE2803"/>
    <w:rsid w:val="00DE3F0E"/>
    <w:rsid w:val="00DE6105"/>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501"/>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1F73"/>
    <w:rsid w:val="00E12316"/>
    <w:rsid w:val="00E1277F"/>
    <w:rsid w:val="00E12E73"/>
    <w:rsid w:val="00E132BF"/>
    <w:rsid w:val="00E139D5"/>
    <w:rsid w:val="00E14042"/>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A53"/>
    <w:rsid w:val="00E2401E"/>
    <w:rsid w:val="00E256E5"/>
    <w:rsid w:val="00E257C7"/>
    <w:rsid w:val="00E26411"/>
    <w:rsid w:val="00E264BC"/>
    <w:rsid w:val="00E26AC1"/>
    <w:rsid w:val="00E2720A"/>
    <w:rsid w:val="00E27AE8"/>
    <w:rsid w:val="00E27AEB"/>
    <w:rsid w:val="00E3008F"/>
    <w:rsid w:val="00E307B6"/>
    <w:rsid w:val="00E3142D"/>
    <w:rsid w:val="00E316F5"/>
    <w:rsid w:val="00E32E9C"/>
    <w:rsid w:val="00E339F2"/>
    <w:rsid w:val="00E349AC"/>
    <w:rsid w:val="00E34EBE"/>
    <w:rsid w:val="00E34F85"/>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8E6"/>
    <w:rsid w:val="00E46C51"/>
    <w:rsid w:val="00E46CC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38D"/>
    <w:rsid w:val="00E7273B"/>
    <w:rsid w:val="00E72B6E"/>
    <w:rsid w:val="00E742F4"/>
    <w:rsid w:val="00E74B6D"/>
    <w:rsid w:val="00E74BE2"/>
    <w:rsid w:val="00E74DC9"/>
    <w:rsid w:val="00E75976"/>
    <w:rsid w:val="00E75E5C"/>
    <w:rsid w:val="00E760FF"/>
    <w:rsid w:val="00E76384"/>
    <w:rsid w:val="00E775E3"/>
    <w:rsid w:val="00E77A45"/>
    <w:rsid w:val="00E80693"/>
    <w:rsid w:val="00E812F5"/>
    <w:rsid w:val="00E8154B"/>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1F16"/>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A7B0A"/>
    <w:rsid w:val="00EB01C3"/>
    <w:rsid w:val="00EB12E8"/>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0C0"/>
    <w:rsid w:val="00ED7770"/>
    <w:rsid w:val="00ED78E4"/>
    <w:rsid w:val="00EE0E0B"/>
    <w:rsid w:val="00EE1043"/>
    <w:rsid w:val="00EE1A88"/>
    <w:rsid w:val="00EE1CA1"/>
    <w:rsid w:val="00EE220A"/>
    <w:rsid w:val="00EE2448"/>
    <w:rsid w:val="00EE249B"/>
    <w:rsid w:val="00EE2853"/>
    <w:rsid w:val="00EE3012"/>
    <w:rsid w:val="00EE3346"/>
    <w:rsid w:val="00EE352A"/>
    <w:rsid w:val="00EE4A0C"/>
    <w:rsid w:val="00EE5D7B"/>
    <w:rsid w:val="00EE5F9E"/>
    <w:rsid w:val="00EE627B"/>
    <w:rsid w:val="00EE7A5E"/>
    <w:rsid w:val="00EF0685"/>
    <w:rsid w:val="00EF0DE4"/>
    <w:rsid w:val="00EF12FC"/>
    <w:rsid w:val="00EF16CA"/>
    <w:rsid w:val="00EF1C9B"/>
    <w:rsid w:val="00EF26BD"/>
    <w:rsid w:val="00EF2B41"/>
    <w:rsid w:val="00EF2B66"/>
    <w:rsid w:val="00EF4033"/>
    <w:rsid w:val="00EF4A41"/>
    <w:rsid w:val="00EF53EF"/>
    <w:rsid w:val="00EF5D36"/>
    <w:rsid w:val="00EF5F34"/>
    <w:rsid w:val="00EF66FC"/>
    <w:rsid w:val="00EF6B68"/>
    <w:rsid w:val="00EF72D1"/>
    <w:rsid w:val="00EF7936"/>
    <w:rsid w:val="00F00B46"/>
    <w:rsid w:val="00F00C01"/>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5"/>
    <w:rsid w:val="00F13A9A"/>
    <w:rsid w:val="00F13B27"/>
    <w:rsid w:val="00F13FE2"/>
    <w:rsid w:val="00F141C6"/>
    <w:rsid w:val="00F14AB5"/>
    <w:rsid w:val="00F14D13"/>
    <w:rsid w:val="00F15AF3"/>
    <w:rsid w:val="00F15C07"/>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27D"/>
    <w:rsid w:val="00F349D4"/>
    <w:rsid w:val="00F34C4A"/>
    <w:rsid w:val="00F356D2"/>
    <w:rsid w:val="00F35C3B"/>
    <w:rsid w:val="00F365A8"/>
    <w:rsid w:val="00F3697D"/>
    <w:rsid w:val="00F36A95"/>
    <w:rsid w:val="00F36F01"/>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CE2"/>
    <w:rsid w:val="00F61DD5"/>
    <w:rsid w:val="00F62833"/>
    <w:rsid w:val="00F62AE5"/>
    <w:rsid w:val="00F62B07"/>
    <w:rsid w:val="00F62D01"/>
    <w:rsid w:val="00F62EE5"/>
    <w:rsid w:val="00F63BB0"/>
    <w:rsid w:val="00F64C7D"/>
    <w:rsid w:val="00F66746"/>
    <w:rsid w:val="00F669C5"/>
    <w:rsid w:val="00F672FF"/>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29F"/>
    <w:rsid w:val="00F83362"/>
    <w:rsid w:val="00F83862"/>
    <w:rsid w:val="00F84101"/>
    <w:rsid w:val="00F8520A"/>
    <w:rsid w:val="00F8600C"/>
    <w:rsid w:val="00F863C1"/>
    <w:rsid w:val="00F86631"/>
    <w:rsid w:val="00F869B7"/>
    <w:rsid w:val="00F86E68"/>
    <w:rsid w:val="00F86EF5"/>
    <w:rsid w:val="00F875C4"/>
    <w:rsid w:val="00F876E5"/>
    <w:rsid w:val="00F9005C"/>
    <w:rsid w:val="00F9019E"/>
    <w:rsid w:val="00F904AE"/>
    <w:rsid w:val="00F90826"/>
    <w:rsid w:val="00F91B2C"/>
    <w:rsid w:val="00F91CBA"/>
    <w:rsid w:val="00F91DF2"/>
    <w:rsid w:val="00F92513"/>
    <w:rsid w:val="00F925C6"/>
    <w:rsid w:val="00F9294C"/>
    <w:rsid w:val="00F92F98"/>
    <w:rsid w:val="00F93AEB"/>
    <w:rsid w:val="00F93DB1"/>
    <w:rsid w:val="00F94CD4"/>
    <w:rsid w:val="00F9506A"/>
    <w:rsid w:val="00F955CD"/>
    <w:rsid w:val="00F959F2"/>
    <w:rsid w:val="00F95B03"/>
    <w:rsid w:val="00F96026"/>
    <w:rsid w:val="00F96B57"/>
    <w:rsid w:val="00F96CFA"/>
    <w:rsid w:val="00F97CE1"/>
    <w:rsid w:val="00FA02DD"/>
    <w:rsid w:val="00FA0966"/>
    <w:rsid w:val="00FA1419"/>
    <w:rsid w:val="00FA1755"/>
    <w:rsid w:val="00FA18F2"/>
    <w:rsid w:val="00FA208B"/>
    <w:rsid w:val="00FA267A"/>
    <w:rsid w:val="00FA280A"/>
    <w:rsid w:val="00FA368A"/>
    <w:rsid w:val="00FA3832"/>
    <w:rsid w:val="00FA3ADA"/>
    <w:rsid w:val="00FA3EBF"/>
    <w:rsid w:val="00FA4C90"/>
    <w:rsid w:val="00FA4EEC"/>
    <w:rsid w:val="00FA5127"/>
    <w:rsid w:val="00FA6905"/>
    <w:rsid w:val="00FA7A01"/>
    <w:rsid w:val="00FB03E9"/>
    <w:rsid w:val="00FB08DC"/>
    <w:rsid w:val="00FB09D6"/>
    <w:rsid w:val="00FB1250"/>
    <w:rsid w:val="00FB231E"/>
    <w:rsid w:val="00FB28CB"/>
    <w:rsid w:val="00FB2F2E"/>
    <w:rsid w:val="00FB37C3"/>
    <w:rsid w:val="00FB4456"/>
    <w:rsid w:val="00FB4D43"/>
    <w:rsid w:val="00FB5143"/>
    <w:rsid w:val="00FB5485"/>
    <w:rsid w:val="00FB5D74"/>
    <w:rsid w:val="00FB5F5C"/>
    <w:rsid w:val="00FB6220"/>
    <w:rsid w:val="00FB6981"/>
    <w:rsid w:val="00FB6D84"/>
    <w:rsid w:val="00FB7076"/>
    <w:rsid w:val="00FB7543"/>
    <w:rsid w:val="00FB75FC"/>
    <w:rsid w:val="00FC0936"/>
    <w:rsid w:val="00FC0BCA"/>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D79C7"/>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3E0"/>
    <w:rsid w:val="00FF2773"/>
    <w:rsid w:val="00FF2B42"/>
    <w:rsid w:val="00FF322C"/>
    <w:rsid w:val="00FF3454"/>
    <w:rsid w:val="00FF3EF8"/>
    <w:rsid w:val="00FF454E"/>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34D768A"/>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7EC125C"/>
    <w:rsid w:val="68A60FCE"/>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374D04"/>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216690"/>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216690"/>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216690"/>
    <w:pPr>
      <w:numPr>
        <w:ilvl w:val="1"/>
        <w:numId w:val="1"/>
      </w:numPr>
      <w:spacing w:before="120" w:after="120" w:line="276" w:lineRule="auto"/>
      <w:ind w:left="999"/>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216690"/>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16690"/>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216690"/>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216690"/>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216690"/>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216690"/>
    <w:pPr>
      <w:ind w:left="851"/>
    </w:pPr>
    <w:rPr>
      <w:i/>
      <w:iCs/>
      <w:color w:val="FF0000"/>
    </w:rPr>
  </w:style>
  <w:style w:type="character" w:customStyle="1" w:styleId="Nivel3Char">
    <w:name w:val="Nivel 3 Char"/>
    <w:basedOn w:val="Fontepargpadro"/>
    <w:link w:val="Nivel3"/>
    <w:rsid w:val="00216690"/>
    <w:rPr>
      <w:rFonts w:ascii="Arial" w:hAnsi="Arial" w:cs="Arial"/>
      <w:color w:val="000000"/>
      <w:lang w:eastAsia="pt-BR"/>
    </w:rPr>
  </w:style>
  <w:style w:type="character" w:customStyle="1" w:styleId="Nvel3-RChar">
    <w:name w:val="Nível 3-R Char"/>
    <w:basedOn w:val="Nivel3Char"/>
    <w:link w:val="Nvel3-R"/>
    <w:rsid w:val="00216690"/>
    <w:rPr>
      <w:rFonts w:ascii="Arial" w:hAnsi="Arial" w:cs="Arial"/>
      <w:i/>
      <w:iCs/>
      <w:color w:val="FF0000"/>
      <w:lang w:eastAsia="pt-BR"/>
    </w:rPr>
  </w:style>
  <w:style w:type="paragraph" w:customStyle="1" w:styleId="Nvel1-SemNum">
    <w:name w:val="Nível 1-Sem Num"/>
    <w:basedOn w:val="Nivel01"/>
    <w:link w:val="Nvel1-SemNumChar"/>
    <w:qFormat/>
    <w:rsid w:val="00216690"/>
    <w:pPr>
      <w:numPr>
        <w:numId w:val="0"/>
      </w:numPr>
      <w:outlineLvl w:val="1"/>
    </w:pPr>
    <w:rPr>
      <w:color w:val="FF0000"/>
    </w:rPr>
  </w:style>
  <w:style w:type="character" w:customStyle="1" w:styleId="Nvel4-RChar">
    <w:name w:val="Nível 4-R Char"/>
    <w:basedOn w:val="Nivel4Char"/>
    <w:link w:val="Nvel4-R"/>
    <w:rsid w:val="00216690"/>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216690"/>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paragraph" w:styleId="Textodenotaderodap">
    <w:name w:val="footnote text"/>
    <w:basedOn w:val="Normal"/>
    <w:link w:val="TextodenotaderodapChar"/>
    <w:semiHidden/>
    <w:unhideWhenUsed/>
    <w:rsid w:val="002E5082"/>
    <w:rPr>
      <w:sz w:val="20"/>
      <w:szCs w:val="20"/>
    </w:rPr>
  </w:style>
  <w:style w:type="character" w:customStyle="1" w:styleId="TextodenotaderodapChar">
    <w:name w:val="Texto de nota de rodapé Char"/>
    <w:basedOn w:val="Fontepargpadro"/>
    <w:link w:val="Textodenotaderodap"/>
    <w:semiHidden/>
    <w:rsid w:val="002E5082"/>
    <w:rPr>
      <w:rFonts w:ascii="Ecofont_Spranq_eco_Sans" w:hAnsi="Ecofont_Spranq_eco_Sans" w:cs="Tahoma"/>
      <w:lang w:eastAsia="pt-BR"/>
    </w:rPr>
  </w:style>
  <w:style w:type="character" w:styleId="Refdenotaderodap">
    <w:name w:val="footnote reference"/>
    <w:basedOn w:val="Fontepargpadro"/>
    <w:semiHidden/>
    <w:unhideWhenUsed/>
    <w:rsid w:val="002E5082"/>
    <w:rPr>
      <w:vertAlign w:val="superscript"/>
    </w:rPr>
  </w:style>
  <w:style w:type="character" w:customStyle="1" w:styleId="Ttulo5Char">
    <w:name w:val="Título 5 Char"/>
    <w:basedOn w:val="Fontepargpadro"/>
    <w:link w:val="Ttulo5"/>
    <w:rsid w:val="00374D04"/>
    <w:rPr>
      <w:rFonts w:asciiTheme="majorHAnsi" w:eastAsiaTheme="majorEastAsia" w:hAnsiTheme="majorHAnsi" w:cstheme="majorBidi"/>
      <w:color w:val="365F91" w:themeColor="accent1" w:themeShade="BF"/>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3562201">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2360072">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59225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3632774">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ntTable" Target="fontTable.xml"/><Relationship Id="rId68" Type="http://schemas.microsoft.com/office/2016/09/relationships/commentsIds" Target="commentsIds.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1/lei/l12527.htm" TargetMode="External"/><Relationship Id="rId40"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s://www.planalto.gov.br/ccivil_03/leis/l8078compilado.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078compilado.htm" TargetMode="External"/><Relationship Id="rId38" Type="http://schemas.openxmlformats.org/officeDocument/2006/relationships/hyperlink" Target="https://www.planalto.gov.br/ccivil_03/_ato2011-2014/2012/decreto/d772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A6281F-F501-4A26-942D-3F29B17D0A8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97E682F-C583-4FEF-BD6F-9FCB500218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2A9DA6-E237-46B8-B3B7-2A1DBC99D403}">
  <ds:schemaRefs>
    <ds:schemaRef ds:uri="http://schemas.microsoft.com/sharepoint/v3/contenttype/forms"/>
  </ds:schemaRefs>
</ds:datastoreItem>
</file>

<file path=customXml/itemProps4.xml><?xml version="1.0" encoding="utf-8"?>
<ds:datastoreItem xmlns:ds="http://schemas.openxmlformats.org/officeDocument/2006/customXml" ds:itemID="{A3859283-4DC1-41B3-B8DA-3F42E098F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3838</Words>
  <Characters>20730</Characters>
  <Application>Microsoft Office Word</Application>
  <DocSecurity>0</DocSecurity>
  <Lines>172</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2025-01-20T18:12:00Z</dcterms:created>
  <dcterms:modified xsi:type="dcterms:W3CDTF">2025-12-15T19:18:00Z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