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712E5DC" w14:textId="77777777" w:rsidR="000E5BE2" w:rsidRPr="00D70819" w:rsidRDefault="000E5BE2" w:rsidP="00EF0FC5">
      <w:pPr>
        <w:pStyle w:val="Centered"/>
        <w:spacing w:line="360" w:lineRule="auto"/>
        <w:rPr>
          <w:rFonts w:ascii="Calibri" w:hAnsi="Calibri" w:cs="Calibri"/>
          <w:b/>
          <w:bCs/>
        </w:rPr>
      </w:pPr>
      <w:bookmarkStart w:id="0" w:name="_Hlk155884098"/>
      <w:bookmarkEnd w:id="0"/>
      <w:r w:rsidRPr="00D70819">
        <w:rPr>
          <w:rFonts w:ascii="Calibri" w:hAnsi="Calibri" w:cs="Calibri"/>
          <w:b/>
          <w:bCs/>
        </w:rPr>
        <w:t>CÂMARA MUNICIPAL DE CASTRO – ESTADO DO PARANÁ</w:t>
      </w:r>
    </w:p>
    <w:p w14:paraId="30746A47" w14:textId="7C0A8D07" w:rsidR="00A519E3" w:rsidRDefault="003B1FF2" w:rsidP="00EF0FC5">
      <w:pPr>
        <w:pStyle w:val="ParagraphStyle"/>
        <w:spacing w:line="360" w:lineRule="auto"/>
        <w:jc w:val="center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AVISO DE</w:t>
      </w:r>
      <w:r w:rsidR="00254C74" w:rsidRPr="00D70819">
        <w:rPr>
          <w:rFonts w:ascii="Calibri" w:hAnsi="Calibri" w:cs="Calibri"/>
          <w:b/>
          <w:bCs/>
        </w:rPr>
        <w:t xml:space="preserve"> INTENÇÃO DE</w:t>
      </w:r>
      <w:r w:rsidRPr="00D70819">
        <w:rPr>
          <w:rFonts w:ascii="Calibri" w:hAnsi="Calibri" w:cs="Calibri"/>
          <w:b/>
          <w:bCs/>
        </w:rPr>
        <w:t xml:space="preserve"> CONTRATAÇÃO DIRETA Nº</w:t>
      </w:r>
      <w:r w:rsidR="00525B3E" w:rsidRPr="00D70819">
        <w:rPr>
          <w:rFonts w:ascii="Calibri" w:hAnsi="Calibri" w:cs="Calibri"/>
          <w:b/>
          <w:bCs/>
        </w:rPr>
        <w:t xml:space="preserve"> </w:t>
      </w:r>
      <w:r w:rsidR="009D4C87" w:rsidRPr="00D70819">
        <w:rPr>
          <w:rFonts w:ascii="Calibri" w:hAnsi="Calibri" w:cs="Calibri"/>
          <w:b/>
          <w:bCs/>
        </w:rPr>
        <w:t>0</w:t>
      </w:r>
      <w:r w:rsidR="00C61F0F">
        <w:rPr>
          <w:rFonts w:ascii="Calibri" w:hAnsi="Calibri" w:cs="Calibri"/>
          <w:b/>
          <w:bCs/>
        </w:rPr>
        <w:t>1</w:t>
      </w:r>
      <w:r w:rsidR="00321955">
        <w:rPr>
          <w:rFonts w:ascii="Calibri" w:hAnsi="Calibri" w:cs="Calibri"/>
          <w:b/>
          <w:bCs/>
        </w:rPr>
        <w:t>4</w:t>
      </w:r>
      <w:r w:rsidR="009D4C87" w:rsidRPr="00D70819">
        <w:rPr>
          <w:rFonts w:ascii="Calibri" w:hAnsi="Calibri" w:cs="Calibri"/>
          <w:b/>
          <w:bCs/>
        </w:rPr>
        <w:t>/2024</w:t>
      </w:r>
    </w:p>
    <w:p w14:paraId="08A641E7" w14:textId="77777777" w:rsidR="00C60720" w:rsidRPr="00D70819" w:rsidRDefault="00C60720" w:rsidP="00EF0FC5">
      <w:pPr>
        <w:pStyle w:val="ParagraphStyle"/>
        <w:spacing w:line="360" w:lineRule="auto"/>
        <w:rPr>
          <w:rFonts w:ascii="Calibri" w:hAnsi="Calibri" w:cs="Calibri"/>
        </w:rPr>
      </w:pPr>
    </w:p>
    <w:p w14:paraId="75365D26" w14:textId="4EE09349" w:rsidR="00A519E3" w:rsidRPr="00D70819" w:rsidRDefault="00802894" w:rsidP="00EF0FC5">
      <w:pPr>
        <w:pStyle w:val="ParagraphStyle"/>
        <w:spacing w:line="360" w:lineRule="auto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</w:rPr>
        <w:tab/>
      </w:r>
      <w:r w:rsidR="00065C7E" w:rsidRPr="00D70819">
        <w:rPr>
          <w:rFonts w:ascii="Calibri" w:hAnsi="Calibri" w:cs="Calibri"/>
          <w:b/>
          <w:bCs/>
        </w:rPr>
        <w:t>EMISSÃO:</w:t>
      </w:r>
      <w:r w:rsidR="00A00396" w:rsidRPr="00D70819">
        <w:rPr>
          <w:rFonts w:ascii="Calibri" w:hAnsi="Calibri" w:cs="Calibri"/>
          <w:b/>
          <w:bCs/>
        </w:rPr>
        <w:t xml:space="preserve"> </w:t>
      </w:r>
      <w:r w:rsidR="00321955">
        <w:rPr>
          <w:rFonts w:ascii="Calibri" w:hAnsi="Calibri" w:cs="Calibri"/>
        </w:rPr>
        <w:t>28</w:t>
      </w:r>
      <w:r w:rsidR="00C15518" w:rsidRPr="00D70819">
        <w:rPr>
          <w:rFonts w:ascii="Calibri" w:hAnsi="Calibri" w:cs="Calibri"/>
        </w:rPr>
        <w:t>/</w:t>
      </w:r>
      <w:r w:rsidR="009D4C87" w:rsidRPr="00D70819">
        <w:rPr>
          <w:rFonts w:ascii="Calibri" w:hAnsi="Calibri" w:cs="Calibri"/>
        </w:rPr>
        <w:t>0</w:t>
      </w:r>
      <w:r w:rsidR="00321955">
        <w:rPr>
          <w:rFonts w:ascii="Calibri" w:hAnsi="Calibri" w:cs="Calibri"/>
        </w:rPr>
        <w:t>5</w:t>
      </w:r>
      <w:r w:rsidR="00CA7AEB" w:rsidRPr="00D70819">
        <w:rPr>
          <w:rFonts w:ascii="Calibri" w:hAnsi="Calibri" w:cs="Calibri"/>
        </w:rPr>
        <w:t>/202</w:t>
      </w:r>
      <w:r w:rsidR="009D4C87" w:rsidRPr="00D70819">
        <w:rPr>
          <w:rFonts w:ascii="Calibri" w:hAnsi="Calibri" w:cs="Calibri"/>
        </w:rPr>
        <w:t>4</w:t>
      </w:r>
    </w:p>
    <w:p w14:paraId="41A066ED" w14:textId="35630CBC" w:rsidR="00802894" w:rsidRPr="00D70819" w:rsidRDefault="00A519E3" w:rsidP="00EF0FC5">
      <w:pPr>
        <w:pStyle w:val="ParagraphStyle"/>
        <w:spacing w:line="360" w:lineRule="auto"/>
        <w:ind w:firstLine="708"/>
        <w:rPr>
          <w:rFonts w:ascii="Calibri" w:hAnsi="Calibri" w:cs="Calibri"/>
        </w:rPr>
      </w:pPr>
      <w:r w:rsidRPr="00D70819">
        <w:rPr>
          <w:rFonts w:ascii="Calibri" w:hAnsi="Calibri" w:cs="Calibri"/>
          <w:b/>
          <w:bCs/>
        </w:rPr>
        <w:t>ABERTURA:</w:t>
      </w:r>
      <w:r w:rsidR="001C1C04" w:rsidRPr="00D70819">
        <w:rPr>
          <w:rFonts w:ascii="Calibri" w:hAnsi="Calibri" w:cs="Calibri"/>
          <w:b/>
          <w:bCs/>
        </w:rPr>
        <w:t xml:space="preserve"> </w:t>
      </w:r>
      <w:r w:rsidR="0057435D">
        <w:rPr>
          <w:rFonts w:ascii="Calibri" w:hAnsi="Calibri" w:cs="Calibri"/>
        </w:rPr>
        <w:t>07</w:t>
      </w:r>
      <w:r w:rsidR="00461EC6" w:rsidRPr="00461EC6">
        <w:rPr>
          <w:rFonts w:ascii="Calibri" w:hAnsi="Calibri" w:cs="Calibri"/>
        </w:rPr>
        <w:t>/</w:t>
      </w:r>
      <w:r w:rsidR="0057435D">
        <w:rPr>
          <w:rFonts w:ascii="Calibri" w:hAnsi="Calibri" w:cs="Calibri"/>
        </w:rPr>
        <w:t>06</w:t>
      </w:r>
      <w:r w:rsidR="009D4C87" w:rsidRPr="00461EC6">
        <w:rPr>
          <w:rFonts w:ascii="Calibri" w:hAnsi="Calibri" w:cs="Calibri"/>
        </w:rPr>
        <w:t>/2024</w:t>
      </w:r>
      <w:r w:rsidRPr="00D70819">
        <w:rPr>
          <w:rFonts w:ascii="Calibri" w:hAnsi="Calibri" w:cs="Calibri"/>
        </w:rPr>
        <w:tab/>
      </w:r>
      <w:r w:rsidRPr="00D70819">
        <w:rPr>
          <w:rFonts w:ascii="Calibri" w:hAnsi="Calibri" w:cs="Calibri"/>
        </w:rPr>
        <w:tab/>
      </w:r>
    </w:p>
    <w:p w14:paraId="7371A630" w14:textId="62344C79" w:rsidR="00F9797B" w:rsidRPr="00D70819" w:rsidRDefault="000F0264" w:rsidP="00116E8B">
      <w:pPr>
        <w:snapToGrid w:val="0"/>
        <w:spacing w:after="120"/>
        <w:ind w:right="-30" w:firstLine="540"/>
        <w:jc w:val="both"/>
        <w:rPr>
          <w:rFonts w:ascii="Calibri" w:hAnsi="Calibri" w:cs="Calibri"/>
          <w:b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 Câmara Municipal de Castro</w:t>
      </w:r>
      <w:r w:rsidR="00A519E3" w:rsidRPr="00D70819">
        <w:rPr>
          <w:rFonts w:ascii="Calibri" w:hAnsi="Calibri" w:cs="Calibri"/>
          <w:color w:val="auto"/>
          <w:szCs w:val="24"/>
        </w:rPr>
        <w:t xml:space="preserve"> – Estado do Paraná torna público que no dia </w:t>
      </w:r>
      <w:r w:rsidR="0057435D">
        <w:rPr>
          <w:rFonts w:ascii="Calibri" w:hAnsi="Calibri" w:cs="Calibri"/>
          <w:b/>
          <w:color w:val="auto"/>
          <w:szCs w:val="24"/>
        </w:rPr>
        <w:t xml:space="preserve">07 </w:t>
      </w:r>
      <w:r w:rsidR="001C00A8" w:rsidRPr="00D70819">
        <w:rPr>
          <w:rFonts w:ascii="Calibri" w:hAnsi="Calibri" w:cs="Calibri"/>
          <w:b/>
          <w:color w:val="auto"/>
          <w:szCs w:val="24"/>
        </w:rPr>
        <w:t>de</w:t>
      </w:r>
      <w:r w:rsidR="00546B4F">
        <w:rPr>
          <w:rFonts w:ascii="Calibri" w:hAnsi="Calibri" w:cs="Calibri"/>
          <w:b/>
          <w:color w:val="auto"/>
          <w:szCs w:val="24"/>
        </w:rPr>
        <w:t xml:space="preserve"> </w:t>
      </w:r>
      <w:r w:rsidR="0057435D">
        <w:rPr>
          <w:rFonts w:ascii="Calibri" w:hAnsi="Calibri" w:cs="Calibri"/>
          <w:b/>
          <w:color w:val="auto"/>
          <w:szCs w:val="24"/>
        </w:rPr>
        <w:t>junho de</w:t>
      </w:r>
      <w:r w:rsidR="009D4C87" w:rsidRPr="00D70819">
        <w:rPr>
          <w:rFonts w:ascii="Calibri" w:hAnsi="Calibri" w:cs="Calibri"/>
          <w:b/>
          <w:color w:val="auto"/>
          <w:szCs w:val="24"/>
        </w:rPr>
        <w:t xml:space="preserve"> 2024</w:t>
      </w:r>
      <w:r w:rsidR="003B1FF2" w:rsidRPr="00D70819">
        <w:rPr>
          <w:rFonts w:ascii="Calibri" w:hAnsi="Calibri" w:cs="Calibri"/>
          <w:b/>
          <w:color w:val="auto"/>
          <w:szCs w:val="24"/>
        </w:rPr>
        <w:t>,</w:t>
      </w:r>
      <w:r w:rsidR="00A519E3" w:rsidRPr="00D70819">
        <w:rPr>
          <w:rFonts w:ascii="Calibri" w:hAnsi="Calibri" w:cs="Calibri"/>
          <w:color w:val="auto"/>
          <w:szCs w:val="24"/>
        </w:rPr>
        <w:t xml:space="preserve"> </w:t>
      </w:r>
      <w:r w:rsidR="003B1FF2" w:rsidRPr="00D70819">
        <w:rPr>
          <w:rFonts w:ascii="Calibri" w:hAnsi="Calibri" w:cs="Calibri"/>
          <w:color w:val="auto"/>
          <w:szCs w:val="24"/>
        </w:rPr>
        <w:t xml:space="preserve">por meio do Setor de Compras e Licitações, realizará </w:t>
      </w:r>
      <w:r w:rsidR="003B1FF2" w:rsidRPr="00D70819">
        <w:rPr>
          <w:rFonts w:ascii="Calibri" w:hAnsi="Calibri" w:cs="Calibri"/>
          <w:b/>
          <w:bCs/>
          <w:color w:val="auto"/>
          <w:szCs w:val="24"/>
          <w:u w:val="single"/>
        </w:rPr>
        <w:t>Dispensa</w:t>
      </w:r>
      <w:r w:rsidR="003B1FF2" w:rsidRPr="00D70819">
        <w:rPr>
          <w:rFonts w:ascii="Calibri" w:hAnsi="Calibri" w:cs="Calibri"/>
          <w:color w:val="auto"/>
          <w:szCs w:val="24"/>
        </w:rPr>
        <w:t xml:space="preserve">, </w:t>
      </w:r>
      <w:r w:rsidR="003B1FF2" w:rsidRPr="00D70819">
        <w:rPr>
          <w:rFonts w:ascii="Calibri" w:hAnsi="Calibri" w:cs="Calibri"/>
          <w:bCs/>
          <w:color w:val="auto"/>
          <w:szCs w:val="24"/>
        </w:rPr>
        <w:t>com critério de julgamento</w:t>
      </w:r>
      <w:r w:rsidR="003B1FF2" w:rsidRPr="00D70819">
        <w:rPr>
          <w:rFonts w:ascii="Calibri" w:hAnsi="Calibri" w:cs="Calibri"/>
          <w:b/>
          <w:bCs/>
          <w:color w:val="auto"/>
          <w:szCs w:val="24"/>
        </w:rPr>
        <w:t xml:space="preserve"> </w:t>
      </w:r>
      <w:r w:rsidR="00471688" w:rsidRPr="00D70819">
        <w:rPr>
          <w:rFonts w:ascii="Calibri" w:hAnsi="Calibri" w:cs="Calibri"/>
          <w:b/>
          <w:bCs/>
          <w:color w:val="auto"/>
          <w:szCs w:val="24"/>
        </w:rPr>
        <w:t>MENOR PREÇO</w:t>
      </w:r>
      <w:r w:rsidR="00AA2AFE" w:rsidRPr="00D70819">
        <w:rPr>
          <w:rFonts w:ascii="Calibri" w:hAnsi="Calibri" w:cs="Calibri"/>
          <w:b/>
          <w:bCs/>
          <w:color w:val="auto"/>
          <w:szCs w:val="24"/>
        </w:rPr>
        <w:t>,</w:t>
      </w:r>
      <w:r w:rsidR="00EA3A48" w:rsidRPr="00EA3A48">
        <w:rPr>
          <w:rFonts w:ascii="Calibri" w:hAnsi="Calibri" w:cs="Calibri"/>
          <w:b/>
          <w:bCs/>
          <w:color w:val="auto"/>
          <w:szCs w:val="24"/>
        </w:rPr>
        <w:t xml:space="preserve"> </w:t>
      </w:r>
      <w:r w:rsidR="00EA3A48" w:rsidRPr="0032353D">
        <w:rPr>
          <w:rFonts w:ascii="Calibri" w:hAnsi="Calibri" w:cs="Calibri"/>
          <w:b/>
          <w:bCs/>
          <w:color w:val="auto"/>
          <w:szCs w:val="24"/>
        </w:rPr>
        <w:t>EXCLUSIVO PARA ME-EPP</w:t>
      </w:r>
      <w:r w:rsidR="00AA2AFE" w:rsidRPr="00D70819">
        <w:rPr>
          <w:rFonts w:ascii="Calibri" w:hAnsi="Calibri" w:cs="Calibri"/>
          <w:b/>
          <w:bCs/>
          <w:color w:val="auto"/>
          <w:szCs w:val="24"/>
        </w:rPr>
        <w:t xml:space="preserve"> </w:t>
      </w:r>
      <w:r w:rsidR="003B1FF2" w:rsidRPr="00D70819">
        <w:rPr>
          <w:rFonts w:ascii="Calibri" w:hAnsi="Calibri" w:cs="Calibri"/>
          <w:b/>
          <w:bCs/>
          <w:i/>
          <w:color w:val="auto"/>
          <w:szCs w:val="24"/>
        </w:rPr>
        <w:t xml:space="preserve"> </w:t>
      </w:r>
      <w:r w:rsidR="003B1FF2" w:rsidRPr="00D70819">
        <w:rPr>
          <w:rFonts w:ascii="Calibri" w:hAnsi="Calibri" w:cs="Calibri"/>
          <w:color w:val="auto"/>
          <w:szCs w:val="24"/>
        </w:rPr>
        <w:t xml:space="preserve">na hipótese do </w:t>
      </w:r>
      <w:hyperlink r:id="rId8" w:anchor="art75" w:history="1">
        <w:r w:rsidR="003B1FF2" w:rsidRPr="00D70819">
          <w:rPr>
            <w:rStyle w:val="Hyperlink"/>
            <w:rFonts w:asciiTheme="minorHAnsi" w:hAnsiTheme="minorHAnsi" w:cstheme="minorHAnsi"/>
            <w:b/>
            <w:bCs/>
            <w:color w:val="auto"/>
            <w:szCs w:val="24"/>
          </w:rPr>
          <w:t>art. 75</w:t>
        </w:r>
      </w:hyperlink>
      <w:r w:rsidR="003B1FF2" w:rsidRPr="00D70819">
        <w:rPr>
          <w:rFonts w:asciiTheme="minorHAnsi" w:hAnsiTheme="minorHAnsi" w:cstheme="minorHAnsi"/>
          <w:b/>
          <w:bCs/>
          <w:color w:val="auto"/>
          <w:szCs w:val="24"/>
        </w:rPr>
        <w:t>,</w:t>
      </w:r>
      <w:r w:rsidR="00EB55E8" w:rsidRPr="00D70819">
        <w:rPr>
          <w:rFonts w:asciiTheme="minorHAnsi" w:hAnsiTheme="minorHAnsi" w:cstheme="minorHAnsi"/>
          <w:b/>
          <w:bCs/>
          <w:color w:val="auto"/>
          <w:szCs w:val="24"/>
        </w:rPr>
        <w:t xml:space="preserve"> II</w:t>
      </w:r>
      <w:r w:rsidR="00D70819" w:rsidRPr="00D70819">
        <w:rPr>
          <w:rFonts w:ascii="Calibri" w:hAnsi="Calibri" w:cs="Calibri"/>
          <w:iCs/>
          <w:color w:val="auto"/>
          <w:szCs w:val="24"/>
        </w:rPr>
        <w:t xml:space="preserve">, </w:t>
      </w:r>
      <w:r w:rsidR="003B1FF2" w:rsidRPr="00D70819">
        <w:rPr>
          <w:rFonts w:ascii="Calibri" w:hAnsi="Calibri" w:cs="Calibri"/>
          <w:bCs/>
          <w:color w:val="auto"/>
          <w:szCs w:val="24"/>
        </w:rPr>
        <w:t xml:space="preserve">nos termos da </w:t>
      </w:r>
      <w:hyperlink r:id="rId9" w:history="1">
        <w:r w:rsidR="003B1FF2" w:rsidRPr="00D70819">
          <w:rPr>
            <w:rStyle w:val="Hyperlink"/>
            <w:rFonts w:ascii="Calibri" w:hAnsi="Calibri" w:cs="Calibri"/>
            <w:bCs/>
            <w:color w:val="auto"/>
            <w:szCs w:val="24"/>
          </w:rPr>
          <w:t>Lei n.º 14.133, de 1º de abril de 2021</w:t>
        </w:r>
      </w:hyperlink>
      <w:r w:rsidR="003B1FF2" w:rsidRPr="00D70819">
        <w:rPr>
          <w:rFonts w:ascii="Calibri" w:hAnsi="Calibri" w:cs="Calibri"/>
          <w:bCs/>
          <w:color w:val="auto"/>
          <w:szCs w:val="24"/>
        </w:rPr>
        <w:t>, da Resolução da Câmara Municipal de Castro nº</w:t>
      </w:r>
      <w:r w:rsidR="00525B3E" w:rsidRPr="00D70819">
        <w:rPr>
          <w:rFonts w:ascii="Calibri" w:hAnsi="Calibri" w:cs="Calibri"/>
          <w:bCs/>
          <w:color w:val="auto"/>
          <w:szCs w:val="24"/>
        </w:rPr>
        <w:t xml:space="preserve"> 007/2023</w:t>
      </w:r>
      <w:r w:rsidR="00C5670C" w:rsidRPr="00D70819">
        <w:rPr>
          <w:rFonts w:ascii="Calibri" w:hAnsi="Calibri" w:cs="Calibri"/>
          <w:bCs/>
          <w:color w:val="auto"/>
          <w:szCs w:val="24"/>
        </w:rPr>
        <w:t xml:space="preserve"> e </w:t>
      </w:r>
      <w:r w:rsidR="00C5670C" w:rsidRPr="00D70819">
        <w:rPr>
          <w:rFonts w:ascii="Calibri" w:eastAsia="HG Mincho Light J" w:hAnsi="Calibri" w:cs="Calibri"/>
          <w:color w:val="auto"/>
          <w:lang w:val="pt-PT"/>
        </w:rPr>
        <w:t>subsidiariamente das Leis Complementares n° 123/2006</w:t>
      </w:r>
      <w:r w:rsidR="00EA3A48">
        <w:rPr>
          <w:rFonts w:ascii="Calibri" w:eastAsia="HG Mincho Light J" w:hAnsi="Calibri" w:cs="Calibri"/>
          <w:color w:val="auto"/>
          <w:lang w:val="pt-PT"/>
        </w:rPr>
        <w:t>,</w:t>
      </w:r>
      <w:r w:rsidR="00394186" w:rsidRPr="00D70819">
        <w:rPr>
          <w:rFonts w:ascii="Calibri" w:eastAsia="HG Mincho Light J" w:hAnsi="Calibri" w:cs="Calibri"/>
          <w:color w:val="auto"/>
          <w:lang w:val="pt-PT"/>
        </w:rPr>
        <w:t xml:space="preserve"> lei</w:t>
      </w:r>
      <w:r w:rsidR="00772A5F" w:rsidRPr="00D70819">
        <w:rPr>
          <w:rFonts w:ascii="Calibri" w:eastAsia="HG Mincho Light J" w:hAnsi="Calibri" w:cs="Calibri"/>
          <w:color w:val="auto"/>
          <w:lang w:val="pt-PT"/>
        </w:rPr>
        <w:t xml:space="preserve"> </w:t>
      </w:r>
      <w:r w:rsidR="006B49F4" w:rsidRPr="00D70819">
        <w:rPr>
          <w:rFonts w:ascii="Calibri" w:eastAsia="HG Mincho Light J" w:hAnsi="Calibri" w:cs="Calibri"/>
          <w:color w:val="auto"/>
          <w:lang w:val="pt-PT"/>
        </w:rPr>
        <w:t>n° 147/2014</w:t>
      </w:r>
      <w:r w:rsidR="006B49F4" w:rsidRPr="00D70819">
        <w:rPr>
          <w:rFonts w:ascii="Calibri" w:hAnsi="Calibri" w:cs="Calibri"/>
          <w:bCs/>
          <w:color w:val="auto"/>
          <w:szCs w:val="24"/>
        </w:rPr>
        <w:t xml:space="preserve"> </w:t>
      </w:r>
      <w:r w:rsidR="003B1FF2" w:rsidRPr="00D70819">
        <w:rPr>
          <w:rFonts w:ascii="Calibri" w:hAnsi="Calibri" w:cs="Calibri"/>
          <w:bCs/>
          <w:color w:val="auto"/>
          <w:szCs w:val="24"/>
        </w:rPr>
        <w:t>e demais normas aplicáveis</w:t>
      </w:r>
      <w:r w:rsidR="003B1FF2" w:rsidRPr="00D70819">
        <w:rPr>
          <w:rFonts w:ascii="Calibri" w:hAnsi="Calibri" w:cs="Calibri"/>
          <w:color w:val="auto"/>
          <w:szCs w:val="24"/>
        </w:rPr>
        <w:t>.</w:t>
      </w:r>
    </w:p>
    <w:p w14:paraId="7ADF32F3" w14:textId="77777777" w:rsidR="00C60720" w:rsidRPr="00D70819" w:rsidRDefault="00C60720" w:rsidP="00C60720">
      <w:pPr>
        <w:snapToGrid w:val="0"/>
        <w:spacing w:after="120"/>
        <w:ind w:right="-30" w:firstLine="540"/>
        <w:jc w:val="both"/>
        <w:rPr>
          <w:rFonts w:ascii="Calibri" w:hAnsi="Calibri" w:cs="Calibri"/>
          <w:iCs/>
          <w:color w:val="auto"/>
          <w:szCs w:val="24"/>
        </w:rPr>
      </w:pPr>
    </w:p>
    <w:p w14:paraId="6A0162A4" w14:textId="77777777" w:rsidR="00A519E3" w:rsidRPr="00D70819" w:rsidRDefault="00A519E3" w:rsidP="00254C74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 xml:space="preserve">Local: </w:t>
      </w:r>
      <w:r w:rsidR="00E2117B" w:rsidRPr="00D70819">
        <w:rPr>
          <w:rFonts w:ascii="Calibri" w:hAnsi="Calibri" w:cs="Calibri"/>
          <w:b/>
          <w:bCs/>
          <w:u w:val="single"/>
        </w:rPr>
        <w:t>Câmara Municipal de Castro</w:t>
      </w:r>
      <w:r w:rsidR="00E7348C" w:rsidRPr="00D70819">
        <w:rPr>
          <w:rFonts w:ascii="Calibri" w:hAnsi="Calibri" w:cs="Calibri"/>
          <w:b/>
          <w:bCs/>
          <w:u w:val="single"/>
        </w:rPr>
        <w:t xml:space="preserve"> – Setor de Licitação, Compras e Almoxarifado</w:t>
      </w:r>
    </w:p>
    <w:p w14:paraId="52321A4C" w14:textId="77777777" w:rsidR="00A519E3" w:rsidRPr="00D70819" w:rsidRDefault="00A519E3" w:rsidP="00254C74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</w:p>
    <w:p w14:paraId="4C8CEA7A" w14:textId="79646B7D" w:rsidR="00571701" w:rsidRPr="00D70819" w:rsidRDefault="003B1FF2" w:rsidP="00571701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Data da sessão:</w:t>
      </w:r>
      <w:r w:rsidR="00461EC6">
        <w:rPr>
          <w:rFonts w:ascii="Calibri" w:hAnsi="Calibri" w:cs="Calibri"/>
          <w:b/>
          <w:bCs/>
        </w:rPr>
        <w:t xml:space="preserve"> </w:t>
      </w:r>
      <w:r w:rsidR="0057435D">
        <w:rPr>
          <w:rFonts w:ascii="Calibri" w:hAnsi="Calibri" w:cs="Calibri"/>
          <w:b/>
          <w:bCs/>
        </w:rPr>
        <w:t>07</w:t>
      </w:r>
      <w:r w:rsidR="0016790E" w:rsidRPr="00D70819">
        <w:rPr>
          <w:rFonts w:ascii="Calibri" w:hAnsi="Calibri" w:cs="Calibri"/>
          <w:b/>
          <w:bCs/>
        </w:rPr>
        <w:t>/</w:t>
      </w:r>
      <w:r w:rsidR="0057435D">
        <w:rPr>
          <w:rFonts w:ascii="Calibri" w:hAnsi="Calibri" w:cs="Calibri"/>
          <w:b/>
          <w:bCs/>
        </w:rPr>
        <w:t>06</w:t>
      </w:r>
      <w:r w:rsidR="00A00396" w:rsidRPr="00D70819">
        <w:rPr>
          <w:rFonts w:ascii="Calibri" w:hAnsi="Calibri" w:cs="Calibri"/>
          <w:b/>
          <w:bCs/>
        </w:rPr>
        <w:t>/</w:t>
      </w:r>
      <w:r w:rsidR="00525B3E" w:rsidRPr="00D70819">
        <w:rPr>
          <w:rFonts w:ascii="Calibri" w:hAnsi="Calibri" w:cs="Calibri"/>
          <w:b/>
          <w:bCs/>
        </w:rPr>
        <w:t>202</w:t>
      </w:r>
      <w:r w:rsidR="009D4C87" w:rsidRPr="00D70819">
        <w:rPr>
          <w:rFonts w:ascii="Calibri" w:hAnsi="Calibri" w:cs="Calibri"/>
          <w:b/>
          <w:bCs/>
        </w:rPr>
        <w:t>4</w:t>
      </w:r>
    </w:p>
    <w:p w14:paraId="550C1865" w14:textId="71DA1B13" w:rsidR="00571701" w:rsidRPr="00D70819" w:rsidRDefault="00571701" w:rsidP="00571701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Horário: 1</w:t>
      </w:r>
      <w:r w:rsidR="0057435D">
        <w:rPr>
          <w:rFonts w:ascii="Calibri" w:hAnsi="Calibri" w:cs="Calibri"/>
          <w:b/>
          <w:bCs/>
        </w:rPr>
        <w:t>2</w:t>
      </w:r>
      <w:r w:rsidRPr="00D70819">
        <w:rPr>
          <w:rFonts w:ascii="Calibri" w:hAnsi="Calibri" w:cs="Calibri"/>
          <w:b/>
          <w:bCs/>
        </w:rPr>
        <w:t>:00h.</w:t>
      </w:r>
    </w:p>
    <w:p w14:paraId="15B09E26" w14:textId="77777777" w:rsidR="008B1D23" w:rsidRDefault="008B1D23" w:rsidP="00D70819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</w:p>
    <w:p w14:paraId="20473854" w14:textId="14704D3C" w:rsidR="008B1D23" w:rsidRDefault="008B1D23" w:rsidP="00D70819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8B1D23">
        <w:rPr>
          <w:rFonts w:ascii="Calibri" w:hAnsi="Calibri" w:cs="Calibri"/>
          <w:b/>
          <w:bCs/>
        </w:rPr>
        <w:t xml:space="preserve">As propostas </w:t>
      </w:r>
      <w:r w:rsidR="00571701">
        <w:rPr>
          <w:rFonts w:ascii="Calibri" w:hAnsi="Calibri" w:cs="Calibri"/>
          <w:b/>
          <w:bCs/>
        </w:rPr>
        <w:t xml:space="preserve">deverão ser enviadas até o dia </w:t>
      </w:r>
      <w:r w:rsidR="0057435D">
        <w:rPr>
          <w:rFonts w:ascii="Calibri" w:hAnsi="Calibri" w:cs="Calibri"/>
          <w:b/>
          <w:bCs/>
        </w:rPr>
        <w:t>06</w:t>
      </w:r>
      <w:r w:rsidR="00427816">
        <w:rPr>
          <w:rFonts w:ascii="Calibri" w:hAnsi="Calibri" w:cs="Calibri"/>
          <w:b/>
          <w:bCs/>
        </w:rPr>
        <w:t>/</w:t>
      </w:r>
      <w:r w:rsidR="0057435D">
        <w:rPr>
          <w:rFonts w:ascii="Calibri" w:hAnsi="Calibri" w:cs="Calibri"/>
          <w:b/>
          <w:bCs/>
        </w:rPr>
        <w:t>06</w:t>
      </w:r>
      <w:r w:rsidR="00571701">
        <w:rPr>
          <w:rFonts w:ascii="Calibri" w:hAnsi="Calibri" w:cs="Calibri"/>
          <w:b/>
          <w:bCs/>
        </w:rPr>
        <w:t>/2024 às 18h para os e-mails:</w:t>
      </w:r>
    </w:p>
    <w:p w14:paraId="5CF66A0B" w14:textId="5364B985" w:rsidR="008B1D23" w:rsidRDefault="008B1D23" w:rsidP="00D70819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8B1D23">
        <w:rPr>
          <w:rFonts w:ascii="Calibri" w:hAnsi="Calibri" w:cs="Calibri"/>
          <w:b/>
          <w:bCs/>
        </w:rPr>
        <w:t xml:space="preserve">compras2@castro.pr.leg.br </w:t>
      </w:r>
    </w:p>
    <w:p w14:paraId="46CA0AF0" w14:textId="77777777" w:rsidR="008B1D23" w:rsidRDefault="008B1D23" w:rsidP="00D70819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8B1D23">
        <w:rPr>
          <w:rFonts w:ascii="Calibri" w:hAnsi="Calibri" w:cs="Calibri"/>
          <w:b/>
          <w:bCs/>
        </w:rPr>
        <w:t>compras@castro.pr.leg.br</w:t>
      </w:r>
    </w:p>
    <w:p w14:paraId="7DEA8EB9" w14:textId="1AC33E61" w:rsidR="008B1D23" w:rsidRDefault="008B1D23" w:rsidP="00D70819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l</w:t>
      </w:r>
      <w:r w:rsidRPr="008B1D23">
        <w:rPr>
          <w:rFonts w:ascii="Calibri" w:hAnsi="Calibri" w:cs="Calibri"/>
          <w:b/>
          <w:bCs/>
        </w:rPr>
        <w:t>icitacao@castro.pr.leg.br</w:t>
      </w:r>
    </w:p>
    <w:p w14:paraId="0D5C6B0B" w14:textId="77777777" w:rsidR="00A519E3" w:rsidRPr="00D70819" w:rsidRDefault="00A519E3" w:rsidP="00254C74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</w:p>
    <w:p w14:paraId="1FC0D89F" w14:textId="3843A66B" w:rsidR="00667769" w:rsidRPr="00D70819" w:rsidRDefault="00A519E3" w:rsidP="00254C74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Referência de Tempo:</w:t>
      </w:r>
      <w:r w:rsidRPr="00D70819">
        <w:rPr>
          <w:rFonts w:ascii="Calibri" w:hAnsi="Calibri" w:cs="Calibri"/>
        </w:rPr>
        <w:t xml:space="preserve"> Horário de Brasília (DF).</w:t>
      </w:r>
    </w:p>
    <w:p w14:paraId="17A70A19" w14:textId="77777777" w:rsidR="009D4C87" w:rsidRPr="00EA3A48" w:rsidRDefault="009D4C87" w:rsidP="009D4C87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ind w:left="284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09F3B537" w14:textId="36572C59" w:rsidR="00AF3CB1" w:rsidRPr="00AF3CB1" w:rsidRDefault="002026E2" w:rsidP="00AF3CB1">
      <w:pPr>
        <w:pStyle w:val="PargrafodaLista"/>
        <w:widowControl w:val="0"/>
        <w:numPr>
          <w:ilvl w:val="1"/>
          <w:numId w:val="15"/>
        </w:numPr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color w:val="auto"/>
          <w:szCs w:val="24"/>
        </w:rPr>
      </w:pPr>
      <w:r w:rsidRPr="00AF3CB1">
        <w:rPr>
          <w:rFonts w:asciiTheme="minorHAnsi" w:hAnsiTheme="minorHAnsi" w:cstheme="minorHAnsi"/>
          <w:b/>
          <w:bCs/>
          <w:color w:val="auto"/>
        </w:rPr>
        <w:t xml:space="preserve">OBJETO: </w:t>
      </w:r>
      <w:r w:rsidR="00223C2C" w:rsidRPr="00223C2C">
        <w:rPr>
          <w:rFonts w:asciiTheme="minorHAnsi" w:hAnsiTheme="minorHAnsi" w:cstheme="minorHAnsi"/>
          <w:b/>
          <w:bCs/>
          <w:color w:val="auto"/>
          <w:szCs w:val="24"/>
        </w:rPr>
        <w:t>MATERIAL DE COPA E COZINHA CONFORME DESCRITIVO NO TERMO DE REFERÊNCIA</w:t>
      </w:r>
      <w:r w:rsidR="00AF3CB1" w:rsidRPr="00AF3CB1">
        <w:rPr>
          <w:rFonts w:asciiTheme="minorHAnsi" w:hAnsiTheme="minorHAnsi" w:cstheme="minorHAnsi"/>
          <w:b/>
          <w:bCs/>
          <w:color w:val="auto"/>
          <w:szCs w:val="24"/>
        </w:rPr>
        <w:t>.</w:t>
      </w:r>
    </w:p>
    <w:p w14:paraId="738D7DCE" w14:textId="329763E1" w:rsidR="00C61F0F" w:rsidRDefault="00C61F0F" w:rsidP="00AF3CB1">
      <w:pPr>
        <w:pStyle w:val="PargrafodaLista"/>
        <w:widowControl w:val="0"/>
        <w:numPr>
          <w:ilvl w:val="1"/>
          <w:numId w:val="25"/>
        </w:numPr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color w:val="auto"/>
          <w:szCs w:val="24"/>
        </w:rPr>
      </w:pPr>
      <w:r w:rsidRPr="00AF3CB1">
        <w:rPr>
          <w:rFonts w:asciiTheme="minorHAnsi" w:hAnsiTheme="minorHAnsi" w:cstheme="minorHAnsi"/>
          <w:color w:val="auto"/>
          <w:szCs w:val="24"/>
        </w:rPr>
        <w:t xml:space="preserve">O critério de julgamento adotado será o </w:t>
      </w:r>
      <w:r w:rsidRPr="00AF3CB1">
        <w:rPr>
          <w:rFonts w:asciiTheme="minorHAnsi" w:hAnsiTheme="minorHAnsi" w:cstheme="minorHAnsi"/>
          <w:b/>
          <w:bCs/>
          <w:color w:val="auto"/>
          <w:szCs w:val="24"/>
        </w:rPr>
        <w:t>MENOR PREÇO por ITEM</w:t>
      </w:r>
      <w:r w:rsidRPr="00AF3CB1">
        <w:rPr>
          <w:rFonts w:asciiTheme="minorHAnsi" w:hAnsiTheme="minorHAnsi" w:cstheme="minorHAnsi"/>
          <w:color w:val="auto"/>
          <w:szCs w:val="24"/>
        </w:rPr>
        <w:t xml:space="preserve">, observadas as exigências contidas no Termo de Referência. </w:t>
      </w:r>
    </w:p>
    <w:p w14:paraId="00D45AB1" w14:textId="77777777" w:rsidR="00321955" w:rsidRDefault="00321955" w:rsidP="00321955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ind w:left="1152"/>
        <w:jc w:val="both"/>
        <w:rPr>
          <w:rFonts w:asciiTheme="minorHAnsi" w:hAnsiTheme="minorHAnsi" w:cstheme="minorHAnsi"/>
          <w:color w:val="auto"/>
          <w:szCs w:val="24"/>
        </w:rPr>
      </w:pPr>
    </w:p>
    <w:tbl>
      <w:tblPr>
        <w:tblStyle w:val="Tabelacomgrade"/>
        <w:tblW w:w="1031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914"/>
        <w:gridCol w:w="1778"/>
        <w:gridCol w:w="1163"/>
        <w:gridCol w:w="1369"/>
        <w:gridCol w:w="1697"/>
        <w:gridCol w:w="1697"/>
        <w:gridCol w:w="1697"/>
      </w:tblGrid>
      <w:tr w:rsidR="00321955" w:rsidRPr="00390763" w14:paraId="5890CC0C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2A6A40FD" w14:textId="77777777" w:rsidR="00321955" w:rsidRPr="00013D84" w:rsidRDefault="00321955" w:rsidP="00321955">
            <w:pPr>
              <w:pStyle w:val="TableParagraph"/>
              <w:spacing w:before="86" w:line="260" w:lineRule="exact"/>
              <w:ind w:right="8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778" w:type="dxa"/>
            <w:tcBorders>
              <w:bottom w:val="nil"/>
            </w:tcBorders>
            <w:vAlign w:val="center"/>
          </w:tcPr>
          <w:p w14:paraId="494BF297" w14:textId="77777777" w:rsidR="00321955" w:rsidRPr="00013D84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DESCRIÇÃO/ ESPECIFICAÇÃO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01A66C0B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TIPO DO ITEM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688B85A9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4B938FEB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77050269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UNITÁRIO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163A6065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(R$)</w:t>
            </w:r>
          </w:p>
        </w:tc>
      </w:tr>
      <w:tr w:rsidR="00321955" w:rsidRPr="00390763" w14:paraId="35057462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45F0BB88" w14:textId="77777777" w:rsidR="00321955" w:rsidRPr="00557DA1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78" w:type="dxa"/>
            <w:tcBorders>
              <w:bottom w:val="nil"/>
            </w:tcBorders>
          </w:tcPr>
          <w:p w14:paraId="3F571BB6" w14:textId="77777777" w:rsid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cs="Calibri"/>
                <w:sz w:val="24"/>
                <w:szCs w:val="24"/>
              </w:rPr>
            </w:pPr>
            <w:r w:rsidRPr="000C24F8">
              <w:rPr>
                <w:rFonts w:cs="Calibri"/>
                <w:sz w:val="24"/>
                <w:szCs w:val="24"/>
              </w:rPr>
              <w:t xml:space="preserve">CAFÉ À VÁCUO </w:t>
            </w:r>
            <w:r>
              <w:rPr>
                <w:rFonts w:cs="Calibri"/>
                <w:sz w:val="24"/>
                <w:szCs w:val="24"/>
              </w:rPr>
              <w:t>TIPO SUPERIOR</w:t>
            </w:r>
          </w:p>
          <w:p w14:paraId="0BCEDDA7" w14:textId="77777777" w:rsidR="00321955" w:rsidRPr="000C24F8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cs="Calibri"/>
                <w:sz w:val="24"/>
                <w:szCs w:val="24"/>
              </w:rPr>
              <w:t>500G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1A19FC8D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71FA7F7E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31F9EF8C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80 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unidades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de 500g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5C67A18E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F3569">
              <w:rPr>
                <w:rFonts w:cs="Calibri"/>
              </w:rPr>
              <w:t xml:space="preserve">R$ </w:t>
            </w:r>
            <w:r>
              <w:rPr>
                <w:rFonts w:cs="Calibri"/>
              </w:rPr>
              <w:t>19,98</w:t>
            </w:r>
          </w:p>
        </w:tc>
        <w:tc>
          <w:tcPr>
            <w:tcW w:w="1697" w:type="dxa"/>
            <w:tcBorders>
              <w:bottom w:val="nil"/>
            </w:tcBorders>
          </w:tcPr>
          <w:p w14:paraId="0EAD9A4F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cs="Calibri"/>
              </w:rPr>
              <w:t>R$ 1.598,40</w:t>
            </w:r>
          </w:p>
        </w:tc>
      </w:tr>
      <w:tr w:rsidR="00321955" w:rsidRPr="00390763" w14:paraId="202B79C1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2D4EA979" w14:textId="77777777" w:rsidR="00321955" w:rsidRPr="00557DA1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78" w:type="dxa"/>
            <w:tcBorders>
              <w:bottom w:val="nil"/>
            </w:tcBorders>
          </w:tcPr>
          <w:p w14:paraId="3DC84094" w14:textId="77777777" w:rsidR="00321955" w:rsidRPr="000C24F8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cs="Calibri"/>
                <w:sz w:val="24"/>
                <w:szCs w:val="24"/>
              </w:rPr>
              <w:t xml:space="preserve">AÇÚCAR </w:t>
            </w:r>
            <w:r w:rsidRPr="000C24F8">
              <w:rPr>
                <w:rFonts w:cs="Calibri"/>
                <w:sz w:val="24"/>
                <w:szCs w:val="24"/>
              </w:rPr>
              <w:lastRenderedPageBreak/>
              <w:t>REFINADO 5KG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46623B64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418D4C10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64ABC865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08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 xml:space="preserve"> unidades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de 5kg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2D33A894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F3569">
              <w:rPr>
                <w:rFonts w:cs="Calibri"/>
              </w:rPr>
              <w:lastRenderedPageBreak/>
              <w:t xml:space="preserve">R$ </w:t>
            </w:r>
            <w:r>
              <w:rPr>
                <w:rFonts w:cs="Calibri"/>
              </w:rPr>
              <w:t>19,99</w:t>
            </w:r>
          </w:p>
        </w:tc>
        <w:tc>
          <w:tcPr>
            <w:tcW w:w="1697" w:type="dxa"/>
            <w:tcBorders>
              <w:bottom w:val="nil"/>
            </w:tcBorders>
          </w:tcPr>
          <w:p w14:paraId="31D70018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cs="Calibri"/>
              </w:rPr>
              <w:t>R$ 159,92</w:t>
            </w:r>
          </w:p>
        </w:tc>
      </w:tr>
      <w:tr w:rsidR="00321955" w:rsidRPr="00390763" w14:paraId="1993A4F4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3EEA9D35" w14:textId="77777777" w:rsidR="00321955" w:rsidRPr="00557DA1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78" w:type="dxa"/>
            <w:tcBorders>
              <w:bottom w:val="nil"/>
            </w:tcBorders>
          </w:tcPr>
          <w:p w14:paraId="499DC7A8" w14:textId="77777777" w:rsidR="00321955" w:rsidRPr="000C24F8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cs="Courier New"/>
                <w:sz w:val="24"/>
                <w:szCs w:val="24"/>
                <w:shd w:val="clear" w:color="auto" w:fill="FFFFFF"/>
              </w:rPr>
              <w:t>CHÁ MATE (SABORES) COM 25 SAQUINHOS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450143DC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5C9521DE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60411E68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0 unidades(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acotes com 25 saquinhos cada)</w:t>
            </w:r>
          </w:p>
        </w:tc>
        <w:tc>
          <w:tcPr>
            <w:tcW w:w="1697" w:type="dxa"/>
            <w:tcBorders>
              <w:bottom w:val="nil"/>
            </w:tcBorders>
          </w:tcPr>
          <w:p w14:paraId="3D38770A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F3569">
              <w:rPr>
                <w:rFonts w:cs="Calibri"/>
              </w:rPr>
              <w:t xml:space="preserve">R$ </w:t>
            </w:r>
            <w:r>
              <w:rPr>
                <w:rFonts w:cs="Calibri"/>
              </w:rPr>
              <w:t>4,29</w:t>
            </w:r>
          </w:p>
        </w:tc>
        <w:tc>
          <w:tcPr>
            <w:tcW w:w="1697" w:type="dxa"/>
            <w:tcBorders>
              <w:bottom w:val="nil"/>
            </w:tcBorders>
          </w:tcPr>
          <w:p w14:paraId="3A3B8CC1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cs="Calibri"/>
              </w:rPr>
              <w:t>R$ 85,80</w:t>
            </w:r>
          </w:p>
        </w:tc>
      </w:tr>
      <w:tr w:rsidR="00321955" w:rsidRPr="00390763" w14:paraId="3CE166CB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502BDA24" w14:textId="77777777" w:rsidR="00321955" w:rsidRPr="00557DA1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78" w:type="dxa"/>
            <w:tcBorders>
              <w:bottom w:val="nil"/>
            </w:tcBorders>
          </w:tcPr>
          <w:p w14:paraId="3D5C6514" w14:textId="77777777" w:rsidR="00321955" w:rsidRPr="000C24F8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cs="Courier New"/>
                <w:sz w:val="24"/>
                <w:szCs w:val="24"/>
                <w:shd w:val="clear" w:color="auto" w:fill="FFFFFF"/>
              </w:rPr>
              <w:t>LEITE INTEGRAL CAIXINHA LONGA VIDA 1L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1C9E8D7B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09A659AA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4DCA8827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180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 xml:space="preserve"> unidades de 1 litro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6DD61F40" w14:textId="77777777" w:rsidR="00321955" w:rsidRPr="000C24F8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cs="Calibri"/>
              </w:rPr>
              <w:t>R$ 4,52</w:t>
            </w:r>
          </w:p>
        </w:tc>
        <w:tc>
          <w:tcPr>
            <w:tcW w:w="1697" w:type="dxa"/>
            <w:tcBorders>
              <w:bottom w:val="nil"/>
            </w:tcBorders>
          </w:tcPr>
          <w:p w14:paraId="4A79C758" w14:textId="77777777" w:rsidR="00321955" w:rsidRPr="00013D84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cs="Calibri"/>
              </w:rPr>
              <w:t>R$ 813,60</w:t>
            </w:r>
          </w:p>
        </w:tc>
      </w:tr>
      <w:tr w:rsidR="00321955" w:rsidRPr="00390763" w14:paraId="3B5E3216" w14:textId="77777777" w:rsidTr="002752D9">
        <w:trPr>
          <w:trHeight w:val="465"/>
        </w:trPr>
        <w:tc>
          <w:tcPr>
            <w:tcW w:w="914" w:type="dxa"/>
            <w:vAlign w:val="center"/>
          </w:tcPr>
          <w:p w14:paraId="2E313BD6" w14:textId="77777777" w:rsidR="00321955" w:rsidRPr="00557DA1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78" w:type="dxa"/>
            <w:vAlign w:val="center"/>
          </w:tcPr>
          <w:p w14:paraId="31D13C29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Água mineral sem gás de 500ml cada</w:t>
            </w:r>
          </w:p>
        </w:tc>
        <w:tc>
          <w:tcPr>
            <w:tcW w:w="1163" w:type="dxa"/>
            <w:vAlign w:val="center"/>
          </w:tcPr>
          <w:p w14:paraId="42FDCC4F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vAlign w:val="center"/>
          </w:tcPr>
          <w:p w14:paraId="1D93BD41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47D03630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600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 xml:space="preserve"> garrafas com 500ml cada</w:t>
            </w:r>
          </w:p>
        </w:tc>
        <w:tc>
          <w:tcPr>
            <w:tcW w:w="1697" w:type="dxa"/>
          </w:tcPr>
          <w:p w14:paraId="19BBA588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F3569">
              <w:rPr>
                <w:rFonts w:cs="Calibri"/>
              </w:rPr>
              <w:t xml:space="preserve">R$ </w:t>
            </w:r>
            <w:r>
              <w:rPr>
                <w:rFonts w:cs="Calibri"/>
              </w:rPr>
              <w:t>1,07</w:t>
            </w:r>
          </w:p>
        </w:tc>
        <w:tc>
          <w:tcPr>
            <w:tcW w:w="1697" w:type="dxa"/>
          </w:tcPr>
          <w:p w14:paraId="4ECA20EE" w14:textId="77777777" w:rsid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="Calibri"/>
              </w:rPr>
              <w:t>R$ 642,00</w:t>
            </w:r>
          </w:p>
        </w:tc>
      </w:tr>
      <w:tr w:rsidR="00321955" w:rsidRPr="00390763" w14:paraId="2AB70BDB" w14:textId="77777777" w:rsidTr="002752D9">
        <w:trPr>
          <w:trHeight w:val="460"/>
        </w:trPr>
        <w:tc>
          <w:tcPr>
            <w:tcW w:w="914" w:type="dxa"/>
            <w:vAlign w:val="center"/>
          </w:tcPr>
          <w:p w14:paraId="27B457DA" w14:textId="77777777" w:rsidR="00321955" w:rsidRPr="00557DA1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57D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78" w:type="dxa"/>
            <w:vAlign w:val="center"/>
          </w:tcPr>
          <w:p w14:paraId="4C9B0236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Água mineral com gás de 500ml cada</w:t>
            </w:r>
          </w:p>
        </w:tc>
        <w:tc>
          <w:tcPr>
            <w:tcW w:w="1163" w:type="dxa"/>
            <w:vAlign w:val="center"/>
          </w:tcPr>
          <w:p w14:paraId="71B0BE69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vAlign w:val="center"/>
          </w:tcPr>
          <w:p w14:paraId="2485B875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39023327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120 </w:t>
            </w:r>
            <w:r w:rsidRPr="000C24F8">
              <w:rPr>
                <w:rFonts w:asciiTheme="minorHAnsi" w:hAnsiTheme="minorHAnsi" w:cstheme="minorHAnsi"/>
                <w:sz w:val="24"/>
                <w:szCs w:val="24"/>
              </w:rPr>
              <w:t>garrafas com 500ml cada</w:t>
            </w:r>
          </w:p>
        </w:tc>
        <w:tc>
          <w:tcPr>
            <w:tcW w:w="1697" w:type="dxa"/>
          </w:tcPr>
          <w:p w14:paraId="2471200F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F3569">
              <w:rPr>
                <w:rFonts w:cs="Calibri"/>
              </w:rPr>
              <w:t xml:space="preserve">R$ </w:t>
            </w:r>
            <w:r>
              <w:rPr>
                <w:rFonts w:cs="Calibri"/>
              </w:rPr>
              <w:t>1,19</w:t>
            </w:r>
          </w:p>
        </w:tc>
        <w:tc>
          <w:tcPr>
            <w:tcW w:w="1697" w:type="dxa"/>
          </w:tcPr>
          <w:p w14:paraId="22E79E77" w14:textId="77777777" w:rsid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="Calibri"/>
              </w:rPr>
              <w:t>R$ 142,80</w:t>
            </w:r>
          </w:p>
        </w:tc>
      </w:tr>
      <w:tr w:rsidR="00321955" w:rsidRPr="00390763" w14:paraId="119B8B5B" w14:textId="77777777" w:rsidTr="002752D9">
        <w:trPr>
          <w:trHeight w:val="460"/>
        </w:trPr>
        <w:tc>
          <w:tcPr>
            <w:tcW w:w="914" w:type="dxa"/>
            <w:vAlign w:val="center"/>
          </w:tcPr>
          <w:p w14:paraId="4B4E951E" w14:textId="77777777" w:rsidR="00321955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78" w:type="dxa"/>
            <w:vAlign w:val="center"/>
          </w:tcPr>
          <w:p w14:paraId="20BB8175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Adoçante líquido 100ml</w:t>
            </w:r>
          </w:p>
        </w:tc>
        <w:tc>
          <w:tcPr>
            <w:tcW w:w="1163" w:type="dxa"/>
            <w:vAlign w:val="center"/>
          </w:tcPr>
          <w:p w14:paraId="54622C03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vAlign w:val="center"/>
          </w:tcPr>
          <w:p w14:paraId="553F4601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776D892C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 unidades</w:t>
            </w:r>
          </w:p>
        </w:tc>
        <w:tc>
          <w:tcPr>
            <w:tcW w:w="1697" w:type="dxa"/>
          </w:tcPr>
          <w:p w14:paraId="40346401" w14:textId="77777777" w:rsidR="00321955" w:rsidRPr="000C24F8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F3569">
              <w:rPr>
                <w:rFonts w:cs="Calibri"/>
              </w:rPr>
              <w:t xml:space="preserve">R$ </w:t>
            </w:r>
            <w:r>
              <w:rPr>
                <w:rFonts w:cs="Calibri"/>
              </w:rPr>
              <w:t>3,48</w:t>
            </w:r>
          </w:p>
        </w:tc>
        <w:tc>
          <w:tcPr>
            <w:tcW w:w="1697" w:type="dxa"/>
          </w:tcPr>
          <w:p w14:paraId="34ED607E" w14:textId="77777777" w:rsid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="Calibri"/>
              </w:rPr>
              <w:t>R$ 17,40</w:t>
            </w:r>
          </w:p>
        </w:tc>
      </w:tr>
      <w:tr w:rsidR="00321955" w:rsidRPr="00013D84" w14:paraId="1280F1AB" w14:textId="77777777" w:rsidTr="002752D9">
        <w:trPr>
          <w:trHeight w:val="460"/>
        </w:trPr>
        <w:tc>
          <w:tcPr>
            <w:tcW w:w="8618" w:type="dxa"/>
            <w:gridSpan w:val="6"/>
            <w:vAlign w:val="center"/>
          </w:tcPr>
          <w:p w14:paraId="173DE3C6" w14:textId="77777777" w:rsidR="00321955" w:rsidRPr="00013D84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3D8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TOTAL DA CONTRATAÇÃO</w:t>
            </w:r>
          </w:p>
        </w:tc>
        <w:tc>
          <w:tcPr>
            <w:tcW w:w="1697" w:type="dxa"/>
            <w:vAlign w:val="center"/>
          </w:tcPr>
          <w:p w14:paraId="3C57E1DF" w14:textId="77777777" w:rsidR="00321955" w:rsidRPr="00D07762" w:rsidRDefault="00321955" w:rsidP="002752D9">
            <w:pPr>
              <w:spacing w:before="1"/>
              <w:ind w:left="105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color w:val="auto"/>
                <w:szCs w:val="24"/>
              </w:rPr>
              <w:t xml:space="preserve">R$ </w:t>
            </w:r>
            <w:r w:rsidRPr="00321955">
              <w:rPr>
                <w:rFonts w:cs="Calibri"/>
                <w:b/>
                <w:color w:val="auto"/>
                <w:szCs w:val="24"/>
              </w:rPr>
              <w:t>3.459,92</w:t>
            </w:r>
          </w:p>
        </w:tc>
      </w:tr>
    </w:tbl>
    <w:p w14:paraId="77C3F5CC" w14:textId="77777777" w:rsidR="00321955" w:rsidRDefault="00321955" w:rsidP="00321955">
      <w:pPr>
        <w:jc w:val="both"/>
        <w:rPr>
          <w:rFonts w:asciiTheme="minorHAnsi" w:hAnsiTheme="minorHAnsi" w:cstheme="minorHAnsi"/>
          <w:szCs w:val="24"/>
        </w:rPr>
      </w:pPr>
    </w:p>
    <w:p w14:paraId="3D80157E" w14:textId="77777777" w:rsidR="00223C2C" w:rsidRDefault="00223C2C" w:rsidP="00C61F0F">
      <w:pPr>
        <w:ind w:left="-1134"/>
      </w:pPr>
    </w:p>
    <w:p w14:paraId="7313EB20" w14:textId="245414F1" w:rsidR="001B793C" w:rsidRPr="00D70819" w:rsidRDefault="001B793C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DOS RECURSOS</w:t>
      </w:r>
    </w:p>
    <w:p w14:paraId="5E301F96" w14:textId="2D3BC25D" w:rsidR="00667769" w:rsidRDefault="00667769" w:rsidP="00317D4B">
      <w:pPr>
        <w:tabs>
          <w:tab w:val="num" w:pos="0"/>
          <w:tab w:val="right" w:pos="9645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 xml:space="preserve"> </w:t>
      </w:r>
      <w:r w:rsidRPr="00D70819">
        <w:rPr>
          <w:rFonts w:ascii="Calibri" w:hAnsi="Calibri" w:cs="Calibri"/>
          <w:color w:val="auto"/>
          <w:szCs w:val="24"/>
        </w:rPr>
        <w:t>Os recursos para contratação dos serviços correrão por conta da seguinte dotação orçamentária:</w:t>
      </w:r>
      <w:r w:rsidR="00317D4B" w:rsidRPr="00D70819">
        <w:rPr>
          <w:rFonts w:ascii="Calibri" w:hAnsi="Calibri" w:cs="Calibri"/>
          <w:color w:val="auto"/>
          <w:szCs w:val="24"/>
        </w:rPr>
        <w:tab/>
      </w:r>
    </w:p>
    <w:p w14:paraId="61700840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bookmarkStart w:id="1" w:name="_Hlk156314706"/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01.001.0001.0031.0001.2007- 3.3.90.30.00.00 – Material de consumo</w:t>
      </w:r>
    </w:p>
    <w:p w14:paraId="21F97424" w14:textId="174F539B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01.001.0001.0031.0001.2007 - 3.3.90.30.07.12 - Gêneros Alimentícios para copa e cantina</w:t>
      </w:r>
    </w:p>
    <w:p w14:paraId="40B7E756" w14:textId="77777777" w:rsidR="0049746C" w:rsidRPr="008B1D23" w:rsidRDefault="0049746C" w:rsidP="0049746C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</w:p>
    <w:bookmarkEnd w:id="1"/>
    <w:p w14:paraId="7A34EEAB" w14:textId="459BC64B" w:rsidR="00BE3573" w:rsidRPr="00D70819" w:rsidRDefault="003C293F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J</w:t>
      </w:r>
      <w:r w:rsidR="00BE3573" w:rsidRPr="00D70819">
        <w:rPr>
          <w:rFonts w:ascii="Calibri" w:hAnsi="Calibri" w:cs="Calibri"/>
          <w:b/>
          <w:sz w:val="24"/>
        </w:rPr>
        <w:t>ULGAMENTO DAS PROPOSTAS DE PREÇO</w:t>
      </w:r>
    </w:p>
    <w:p w14:paraId="5BB522AF" w14:textId="77777777" w:rsidR="00BE3573" w:rsidRPr="00D70819" w:rsidRDefault="007625C8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Será</w:t>
      </w:r>
      <w:r w:rsidR="00BE3573" w:rsidRPr="00D70819">
        <w:rPr>
          <w:rFonts w:ascii="Calibri" w:hAnsi="Calibri" w:cs="Calibri"/>
          <w:color w:val="auto"/>
          <w:szCs w:val="24"/>
        </w:rPr>
        <w:t xml:space="preserve"> verificada a conformidade da proposta classificada em primeiro lugar quanto à adequação do objeto e à compatibilidade do preço em relação ao estipulado para a contratação.</w:t>
      </w:r>
    </w:p>
    <w:p w14:paraId="4F008A7C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792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O prazo de validade da proposta não será inferior a </w:t>
      </w:r>
      <w:r w:rsidR="007625C8" w:rsidRPr="00D70819">
        <w:rPr>
          <w:rFonts w:ascii="Calibri" w:hAnsi="Calibri" w:cs="Calibri"/>
          <w:color w:val="auto"/>
          <w:szCs w:val="24"/>
        </w:rPr>
        <w:t xml:space="preserve">60 </w:t>
      </w:r>
      <w:r w:rsidRPr="00D70819">
        <w:rPr>
          <w:rFonts w:ascii="Calibri" w:hAnsi="Calibri" w:cs="Calibri"/>
          <w:color w:val="auto"/>
          <w:szCs w:val="24"/>
        </w:rPr>
        <w:t>dias</w:t>
      </w:r>
      <w:r w:rsidRPr="00D70819">
        <w:rPr>
          <w:rFonts w:ascii="Calibri" w:hAnsi="Calibri" w:cs="Calibri"/>
          <w:b/>
          <w:bCs/>
          <w:color w:val="auto"/>
          <w:szCs w:val="24"/>
        </w:rPr>
        <w:t>,</w:t>
      </w:r>
      <w:r w:rsidRPr="00D70819">
        <w:rPr>
          <w:rFonts w:ascii="Calibri" w:hAnsi="Calibri" w:cs="Calibri"/>
          <w:color w:val="auto"/>
          <w:szCs w:val="24"/>
        </w:rPr>
        <w:t xml:space="preserve"> a contar da data de sua apresentação.</w:t>
      </w:r>
    </w:p>
    <w:p w14:paraId="62CD9B00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Será desclassificada a proposta vencedora que: </w:t>
      </w:r>
    </w:p>
    <w:p w14:paraId="04C034AE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contiver vícios insanáveis</w:t>
      </w:r>
      <w:r w:rsidRPr="00D70819">
        <w:rPr>
          <w:rFonts w:ascii="Calibri" w:hAnsi="Calibri" w:cs="Calibri"/>
          <w:iCs/>
          <w:color w:val="auto"/>
          <w:szCs w:val="24"/>
        </w:rPr>
        <w:t>;</w:t>
      </w:r>
    </w:p>
    <w:p w14:paraId="5CB1BD58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lastRenderedPageBreak/>
        <w:t>não obedecer às especificações técnicas pormenorizadas neste aviso ou em seus anexos</w:t>
      </w:r>
      <w:r w:rsidRPr="00D70819">
        <w:rPr>
          <w:rFonts w:ascii="Calibri" w:hAnsi="Calibri" w:cs="Calibri"/>
          <w:iCs/>
          <w:color w:val="auto"/>
          <w:szCs w:val="24"/>
        </w:rPr>
        <w:t>;</w:t>
      </w:r>
    </w:p>
    <w:p w14:paraId="29B9B369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apresentar preços inexequíveis ou permanecerem acima do preço máximo definido para a contratação;</w:t>
      </w:r>
    </w:p>
    <w:p w14:paraId="54247FD6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não tiverem sua exequibilidade demonstrada, quando exigido pela Administração</w:t>
      </w:r>
      <w:r w:rsidRPr="00D70819">
        <w:rPr>
          <w:rFonts w:ascii="Calibri" w:hAnsi="Calibri" w:cs="Calibri"/>
          <w:iCs/>
          <w:color w:val="auto"/>
          <w:szCs w:val="24"/>
        </w:rPr>
        <w:t>;</w:t>
      </w:r>
    </w:p>
    <w:p w14:paraId="17491387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apresentar desconformidade com quaisquer outras exigências deste aviso ou seus anexos, desde que insanável.</w:t>
      </w:r>
    </w:p>
    <w:p w14:paraId="697EF343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Quando</w:t>
      </w:r>
      <w:r w:rsidRPr="00D70819">
        <w:rPr>
          <w:rFonts w:ascii="Calibri" w:hAnsi="Calibri" w:cs="Calibri"/>
          <w:color w:val="auto"/>
          <w:szCs w:val="24"/>
          <w:bdr w:val="none" w:sz="0" w:space="0" w:color="auto" w:frame="1"/>
        </w:rPr>
        <w:t xml:space="preserve"> o fornecedor não conseguir comprovar que possui ou possuirá recursos suficientes para executar a contento o objeto, será considerada inexequível a proposta de preços ou menor lance que:</w:t>
      </w:r>
    </w:p>
    <w:p w14:paraId="46474DA5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i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  <w:bdr w:val="none" w:sz="0" w:space="0" w:color="auto" w:frame="1"/>
        </w:rPr>
        <w:t>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14:paraId="387A99E5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right="-15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Se houver indícios de inexequibilidade da proposta de preço, ou em caso da necessidade de esclarecimentos </w:t>
      </w:r>
      <w:r w:rsidRPr="00D70819">
        <w:rPr>
          <w:rFonts w:ascii="Calibri" w:hAnsi="Calibri" w:cs="Calibri"/>
          <w:color w:val="auto"/>
          <w:szCs w:val="24"/>
          <w:bdr w:val="none" w:sz="0" w:space="0" w:color="auto" w:frame="1"/>
        </w:rPr>
        <w:t>complementares</w:t>
      </w: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, poderão ser efetuadas diligências, para que a empresa comprove a exequibilidade da proposta.  </w:t>
      </w:r>
    </w:p>
    <w:p w14:paraId="526EAFB2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Erros no preenchimento da p</w:t>
      </w:r>
      <w:r w:rsidR="007625C8" w:rsidRPr="00D70819">
        <w:rPr>
          <w:rFonts w:ascii="Calibri" w:hAnsi="Calibri" w:cs="Calibri"/>
          <w:color w:val="auto"/>
          <w:szCs w:val="24"/>
          <w:lang w:eastAsia="en-US"/>
        </w:rPr>
        <w:t>roposta</w:t>
      </w: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 </w:t>
      </w:r>
      <w:proofErr w:type="spellStart"/>
      <w:r w:rsidRPr="00D70819">
        <w:rPr>
          <w:rFonts w:ascii="Calibri" w:hAnsi="Calibri" w:cs="Calibri"/>
          <w:color w:val="auto"/>
          <w:szCs w:val="24"/>
          <w:lang w:eastAsia="en-US"/>
        </w:rPr>
        <w:t>não</w:t>
      </w:r>
      <w:proofErr w:type="spellEnd"/>
      <w:r w:rsidRPr="00D70819">
        <w:rPr>
          <w:rFonts w:ascii="Calibri" w:hAnsi="Calibri" w:cs="Calibri"/>
          <w:color w:val="auto"/>
          <w:szCs w:val="24"/>
          <w:lang w:eastAsia="en-US"/>
        </w:rPr>
        <w:t xml:space="preserve"> constituem motivo para a </w:t>
      </w:r>
      <w:proofErr w:type="spellStart"/>
      <w:r w:rsidRPr="00D70819">
        <w:rPr>
          <w:rFonts w:ascii="Calibri" w:hAnsi="Calibri" w:cs="Calibri"/>
          <w:color w:val="auto"/>
          <w:szCs w:val="24"/>
          <w:lang w:eastAsia="en-US"/>
        </w:rPr>
        <w:t>desclassificação</w:t>
      </w:r>
      <w:proofErr w:type="spellEnd"/>
      <w:r w:rsidRPr="00D70819">
        <w:rPr>
          <w:rFonts w:ascii="Calibri" w:hAnsi="Calibri" w:cs="Calibri"/>
          <w:color w:val="auto"/>
          <w:szCs w:val="24"/>
          <w:lang w:eastAsia="en-US"/>
        </w:rPr>
        <w:t xml:space="preserve"> da proposta. A p</w:t>
      </w:r>
      <w:r w:rsidR="007625C8" w:rsidRPr="00D70819">
        <w:rPr>
          <w:rFonts w:ascii="Calibri" w:hAnsi="Calibri" w:cs="Calibri"/>
          <w:color w:val="auto"/>
          <w:szCs w:val="24"/>
          <w:lang w:eastAsia="en-US"/>
        </w:rPr>
        <w:t>roposta</w:t>
      </w: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 </w:t>
      </w:r>
      <w:proofErr w:type="spellStart"/>
      <w:r w:rsidRPr="00D70819">
        <w:rPr>
          <w:rFonts w:ascii="Calibri" w:hAnsi="Calibri" w:cs="Calibri"/>
          <w:b/>
          <w:bCs/>
          <w:color w:val="auto"/>
          <w:szCs w:val="24"/>
          <w:bdr w:val="none" w:sz="0" w:space="0" w:color="auto" w:frame="1"/>
        </w:rPr>
        <w:t>podera</w:t>
      </w:r>
      <w:proofErr w:type="spellEnd"/>
      <w:r w:rsidRPr="00D70819">
        <w:rPr>
          <w:rFonts w:ascii="Calibri" w:hAnsi="Calibri" w:cs="Calibri"/>
          <w:b/>
          <w:bCs/>
          <w:color w:val="auto"/>
          <w:szCs w:val="24"/>
          <w:bdr w:val="none" w:sz="0" w:space="0" w:color="auto" w:frame="1"/>
        </w:rPr>
        <w:t>́</w:t>
      </w:r>
      <w:r w:rsidRPr="00D70819">
        <w:rPr>
          <w:rFonts w:ascii="Calibri" w:hAnsi="Calibri" w:cs="Calibri"/>
          <w:b/>
          <w:bCs/>
          <w:color w:val="auto"/>
          <w:szCs w:val="24"/>
          <w:lang w:eastAsia="en-US"/>
        </w:rPr>
        <w:t xml:space="preserve"> </w:t>
      </w: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ser ajustada pelo fornecedor, no prazo indicado, desde que </w:t>
      </w:r>
      <w:r w:rsidRPr="00D70819">
        <w:rPr>
          <w:rFonts w:ascii="Calibri" w:hAnsi="Calibri" w:cs="Calibri"/>
          <w:color w:val="auto"/>
          <w:szCs w:val="24"/>
          <w:u w:val="single"/>
          <w:lang w:eastAsia="en-US"/>
        </w:rPr>
        <w:t>não haja majoração do preço</w:t>
      </w:r>
      <w:r w:rsidRPr="00D70819">
        <w:rPr>
          <w:rFonts w:ascii="Calibri" w:hAnsi="Calibri" w:cs="Calibri"/>
          <w:color w:val="auto"/>
          <w:szCs w:val="24"/>
          <w:lang w:eastAsia="en-US"/>
        </w:rPr>
        <w:t>.</w:t>
      </w:r>
    </w:p>
    <w:p w14:paraId="7B5720C5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O ajuste de que trata este dispositivo se limita a sanar erros ou falhas que não alterem a substância das propostas;</w:t>
      </w:r>
    </w:p>
    <w:p w14:paraId="58910EFD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4FF8EFA1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Se a proposta vencedor</w:t>
      </w:r>
      <w:r w:rsidR="007625C8" w:rsidRPr="00D70819">
        <w:rPr>
          <w:rFonts w:ascii="Calibri" w:hAnsi="Calibri" w:cs="Calibri"/>
          <w:color w:val="auto"/>
          <w:szCs w:val="24"/>
          <w:lang w:eastAsia="en-US"/>
        </w:rPr>
        <w:t>a</w:t>
      </w:r>
      <w:r w:rsidRPr="00D70819">
        <w:rPr>
          <w:rFonts w:ascii="Calibri" w:hAnsi="Calibri" w:cs="Calibri"/>
          <w:color w:val="auto"/>
          <w:szCs w:val="24"/>
          <w:lang w:eastAsia="en-US"/>
        </w:rPr>
        <w:t xml:space="preserve"> for desclassificado, será examinada a proposta subsequente, e, assim sucessivamente, na ordem de classificação.</w:t>
      </w:r>
    </w:p>
    <w:p w14:paraId="1C0DC6A9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  <w:r w:rsidRPr="00D70819">
        <w:rPr>
          <w:rFonts w:ascii="Calibri" w:hAnsi="Calibri" w:cs="Calibri"/>
          <w:color w:val="auto"/>
          <w:szCs w:val="24"/>
          <w:lang w:eastAsia="en-US"/>
        </w:rPr>
        <w:t>Encerrada a análise quanto à aceitação da proposta, se iniciará a fase de habilitação, observado o disposto neste Aviso de Contratação Direta. </w:t>
      </w:r>
    </w:p>
    <w:p w14:paraId="578B0CB2" w14:textId="77777777" w:rsidR="004D2FC4" w:rsidRPr="00D70819" w:rsidRDefault="004D2FC4" w:rsidP="00254C74">
      <w:pPr>
        <w:pStyle w:val="PargrafodaLista"/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color w:val="auto"/>
          <w:szCs w:val="24"/>
          <w:lang w:eastAsia="en-US"/>
        </w:rPr>
      </w:pPr>
    </w:p>
    <w:p w14:paraId="0C72F790" w14:textId="77777777" w:rsidR="00BE3573" w:rsidRPr="00D70819" w:rsidRDefault="00BE3573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HABILITAÇÃO</w:t>
      </w:r>
    </w:p>
    <w:p w14:paraId="318FFC32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  <w:lang w:eastAsia="ar-SA"/>
        </w:rPr>
        <w:t xml:space="preserve">Os </w:t>
      </w:r>
      <w:r w:rsidRPr="00D70819">
        <w:rPr>
          <w:rFonts w:ascii="Calibri" w:hAnsi="Calibri" w:cs="Calibri"/>
          <w:color w:val="auto"/>
          <w:szCs w:val="24"/>
        </w:rPr>
        <w:t>documentos</w:t>
      </w:r>
      <w:r w:rsidRPr="00D70819">
        <w:rPr>
          <w:rFonts w:ascii="Calibri" w:hAnsi="Calibri" w:cs="Calibri"/>
          <w:color w:val="auto"/>
          <w:szCs w:val="24"/>
          <w:lang w:eastAsia="ar-SA"/>
        </w:rPr>
        <w:t xml:space="preserve"> a serem exigidos para fins de habilitação constam do </w:t>
      </w:r>
      <w:r w:rsidRPr="00D70819">
        <w:rPr>
          <w:rFonts w:ascii="Calibri" w:hAnsi="Calibri" w:cs="Calibri"/>
          <w:b/>
          <w:color w:val="auto"/>
          <w:szCs w:val="24"/>
          <w:lang w:eastAsia="ar-SA"/>
        </w:rPr>
        <w:t xml:space="preserve">ANEXO I – DOCUMENTAÇÃO EXIGIDA PARA HABILITAÇÃO </w:t>
      </w:r>
      <w:r w:rsidRPr="00D70819">
        <w:rPr>
          <w:rFonts w:ascii="Calibri" w:hAnsi="Calibri" w:cs="Calibri"/>
          <w:color w:val="auto"/>
          <w:szCs w:val="24"/>
          <w:lang w:eastAsia="ar-SA"/>
        </w:rPr>
        <w:t xml:space="preserve">deste aviso e serão solicitados </w:t>
      </w:r>
      <w:r w:rsidR="00525B3E" w:rsidRPr="00D70819">
        <w:rPr>
          <w:rFonts w:ascii="Calibri" w:hAnsi="Calibri" w:cs="Calibri"/>
          <w:color w:val="auto"/>
          <w:szCs w:val="24"/>
          <w:lang w:eastAsia="ar-SA"/>
        </w:rPr>
        <w:t>a</w:t>
      </w:r>
      <w:r w:rsidRPr="00D70819">
        <w:rPr>
          <w:rFonts w:ascii="Calibri" w:hAnsi="Calibri" w:cs="Calibri"/>
          <w:color w:val="auto"/>
          <w:szCs w:val="24"/>
          <w:lang w:eastAsia="ar-SA"/>
        </w:rPr>
        <w:t>o fornecedor mais bem classificado.</w:t>
      </w:r>
    </w:p>
    <w:p w14:paraId="7BCADC6F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Havendo a necessidade de envio de documentos de habilitação complementares, necessários à confirmação daqueles exigidos neste Aviso de Contratação Direta e já </w:t>
      </w:r>
      <w:r w:rsidRPr="00D70819">
        <w:rPr>
          <w:rFonts w:ascii="Calibri" w:hAnsi="Calibri" w:cs="Calibri"/>
          <w:color w:val="auto"/>
          <w:szCs w:val="24"/>
        </w:rPr>
        <w:lastRenderedPageBreak/>
        <w:t>apresentados, o fornecedor será convocado a encaminhá-los, em formato digital</w:t>
      </w:r>
      <w:r w:rsidR="007625C8" w:rsidRPr="00D70819">
        <w:rPr>
          <w:rFonts w:ascii="Calibri" w:hAnsi="Calibri" w:cs="Calibri"/>
          <w:color w:val="auto"/>
          <w:szCs w:val="24"/>
        </w:rPr>
        <w:t xml:space="preserve"> ou impresso</w:t>
      </w:r>
      <w:r w:rsidRPr="00D70819">
        <w:rPr>
          <w:rFonts w:ascii="Calibri" w:hAnsi="Calibri" w:cs="Calibri"/>
          <w:color w:val="auto"/>
          <w:szCs w:val="24"/>
        </w:rPr>
        <w:t>, após solicitação da Administração, sob pena de inabilitação.</w:t>
      </w:r>
    </w:p>
    <w:p w14:paraId="30777919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Somente haverá a necessidade de comprovação do preenchimento de requisitos mediante apresentação dos documentos originais </w:t>
      </w:r>
      <w:proofErr w:type="spellStart"/>
      <w:r w:rsidRPr="00D70819">
        <w:rPr>
          <w:rFonts w:ascii="Calibri" w:hAnsi="Calibri" w:cs="Calibri"/>
          <w:color w:val="auto"/>
          <w:szCs w:val="24"/>
        </w:rPr>
        <w:t>não-digitais</w:t>
      </w:r>
      <w:proofErr w:type="spellEnd"/>
      <w:r w:rsidRPr="00D70819">
        <w:rPr>
          <w:rFonts w:ascii="Calibri" w:hAnsi="Calibri" w:cs="Calibri"/>
          <w:color w:val="auto"/>
          <w:szCs w:val="24"/>
        </w:rPr>
        <w:t xml:space="preserve"> quando houver dúvida em relação à integridade do documento digital.</w:t>
      </w:r>
    </w:p>
    <w:p w14:paraId="726D87C6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 xml:space="preserve">Havendo </w:t>
      </w:r>
      <w:r w:rsidRPr="00D70819">
        <w:rPr>
          <w:rFonts w:ascii="Calibri" w:hAnsi="Calibri" w:cs="Calibri"/>
          <w:iCs/>
          <w:color w:val="auto"/>
          <w:szCs w:val="24"/>
          <w:lang w:eastAsia="en-US"/>
        </w:rPr>
        <w:t>necessidade</w:t>
      </w:r>
      <w:r w:rsidRPr="00D70819">
        <w:rPr>
          <w:rFonts w:ascii="Calibri" w:hAnsi="Calibri" w:cs="Calibri"/>
          <w:bCs/>
          <w:color w:val="auto"/>
          <w:szCs w:val="24"/>
        </w:rPr>
        <w:t xml:space="preserve"> de analisar minuciosamente os documentos exigidos, a sessão será suspensa, sendo informada a nova data e horário para a sua continuidade.</w:t>
      </w:r>
    </w:p>
    <w:p w14:paraId="6EFEB302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 xml:space="preserve">Será inabilitado o fornecedor que não comprovar sua habilitação, seja por não apresentar </w:t>
      </w:r>
      <w:r w:rsidRPr="00D70819">
        <w:rPr>
          <w:rFonts w:ascii="Calibri" w:hAnsi="Calibri" w:cs="Calibri"/>
          <w:b/>
          <w:bCs/>
          <w:iCs/>
          <w:color w:val="auto"/>
          <w:szCs w:val="24"/>
          <w:lang w:eastAsia="en-US"/>
        </w:rPr>
        <w:t>quaisquer</w:t>
      </w:r>
      <w:r w:rsidRPr="00D70819">
        <w:rPr>
          <w:rFonts w:ascii="Calibri" w:hAnsi="Calibri" w:cs="Calibri"/>
          <w:b/>
          <w:bCs/>
          <w:color w:val="auto"/>
          <w:szCs w:val="24"/>
        </w:rPr>
        <w:t xml:space="preserve"> dos documentos exigidos, ou apresentá-los em desacordo com o estabelecido neste Aviso de Contratação Direta.</w:t>
      </w:r>
    </w:p>
    <w:p w14:paraId="3C264C23" w14:textId="77777777" w:rsidR="00BE3573" w:rsidRPr="00D70819" w:rsidRDefault="00BE3573" w:rsidP="00386EBB">
      <w:pPr>
        <w:pStyle w:val="PargrafodaLista"/>
        <w:numPr>
          <w:ilvl w:val="2"/>
          <w:numId w:val="6"/>
        </w:numPr>
        <w:suppressAutoHyphens w:val="0"/>
        <w:spacing w:before="120" w:after="120"/>
        <w:ind w:left="1224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</w:t>
      </w:r>
    </w:p>
    <w:p w14:paraId="2443B0A9" w14:textId="77777777" w:rsidR="00BE3573" w:rsidRPr="00D70819" w:rsidRDefault="00BE3573" w:rsidP="00386EBB">
      <w:pPr>
        <w:pStyle w:val="PargrafodaLista"/>
        <w:numPr>
          <w:ilvl w:val="1"/>
          <w:numId w:val="6"/>
        </w:numPr>
        <w:suppressAutoHyphens w:val="0"/>
        <w:spacing w:before="120" w:after="120"/>
        <w:ind w:left="792" w:hanging="574"/>
        <w:contextualSpacing/>
        <w:jc w:val="both"/>
        <w:rPr>
          <w:rFonts w:ascii="Calibri" w:hAnsi="Calibri" w:cs="Calibri"/>
          <w:iCs/>
          <w:color w:val="auto"/>
          <w:szCs w:val="24"/>
          <w:lang w:eastAsia="en-US"/>
        </w:rPr>
      </w:pPr>
      <w:r w:rsidRPr="00D70819">
        <w:rPr>
          <w:rFonts w:ascii="Calibri" w:hAnsi="Calibri" w:cs="Calibri"/>
          <w:iCs/>
          <w:color w:val="auto"/>
          <w:szCs w:val="24"/>
          <w:lang w:eastAsia="en-US"/>
        </w:rPr>
        <w:t>Constatado o atendimento às exigências de habilitação, o fornecedor será habilitado</w:t>
      </w:r>
      <w:r w:rsidR="004D2FC4" w:rsidRPr="00D70819">
        <w:rPr>
          <w:rFonts w:ascii="Calibri" w:hAnsi="Calibri" w:cs="Calibri"/>
          <w:iCs/>
          <w:color w:val="auto"/>
          <w:szCs w:val="24"/>
          <w:lang w:eastAsia="en-US"/>
        </w:rPr>
        <w:t>.</w:t>
      </w:r>
    </w:p>
    <w:p w14:paraId="53DD03FB" w14:textId="77777777" w:rsidR="004D2FC4" w:rsidRPr="00D70819" w:rsidRDefault="004D2FC4" w:rsidP="00254C74">
      <w:pPr>
        <w:pStyle w:val="PargrafodaLista"/>
        <w:suppressAutoHyphens w:val="0"/>
        <w:spacing w:before="120" w:after="120"/>
        <w:ind w:left="792"/>
        <w:contextualSpacing/>
        <w:jc w:val="both"/>
        <w:rPr>
          <w:rFonts w:ascii="Calibri" w:hAnsi="Calibri" w:cs="Calibri"/>
          <w:iCs/>
          <w:color w:val="auto"/>
          <w:szCs w:val="24"/>
          <w:lang w:eastAsia="en-US"/>
        </w:rPr>
      </w:pPr>
    </w:p>
    <w:p w14:paraId="60EEA40D" w14:textId="77777777" w:rsidR="00BE3573" w:rsidRPr="00D70819" w:rsidRDefault="00BE3573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CONTRATAÇÃO</w:t>
      </w:r>
    </w:p>
    <w:p w14:paraId="3E1867D5" w14:textId="2C13F981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eastAsia="Arial" w:hAnsi="Calibri" w:cs="Calibri"/>
          <w:i/>
          <w:color w:val="auto"/>
          <w:szCs w:val="24"/>
        </w:rPr>
      </w:pPr>
      <w:r w:rsidRPr="00D70819">
        <w:rPr>
          <w:rFonts w:ascii="Calibri" w:eastAsia="Arial" w:hAnsi="Calibri" w:cs="Calibri"/>
          <w:color w:val="auto"/>
          <w:szCs w:val="24"/>
        </w:rPr>
        <w:t>Após a homologação e adjudicação, caso se conclua pela contratação, será firmado Termo de Contrato ou emitido instrumento equivalente</w:t>
      </w:r>
      <w:r w:rsidR="00CA7AEB" w:rsidRPr="00D70819">
        <w:rPr>
          <w:rFonts w:ascii="Calibri" w:eastAsia="Arial" w:hAnsi="Calibri" w:cs="Calibri"/>
          <w:color w:val="auto"/>
          <w:szCs w:val="24"/>
        </w:rPr>
        <w:t xml:space="preserve"> (Nota de Empenho)</w:t>
      </w:r>
      <w:r w:rsidRPr="00D70819">
        <w:rPr>
          <w:rFonts w:ascii="Calibri" w:eastAsia="Arial" w:hAnsi="Calibri" w:cs="Calibri"/>
          <w:color w:val="auto"/>
          <w:szCs w:val="24"/>
        </w:rPr>
        <w:t>.</w:t>
      </w:r>
    </w:p>
    <w:p w14:paraId="49541971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eastAsia="Arial" w:hAnsi="Calibri" w:cs="Calibri"/>
          <w:color w:val="auto"/>
          <w:szCs w:val="24"/>
        </w:rPr>
      </w:pPr>
      <w:r w:rsidRPr="00D70819">
        <w:rPr>
          <w:rFonts w:ascii="Calibri" w:eastAsia="Arial" w:hAnsi="Calibri" w:cs="Calibri"/>
          <w:color w:val="auto"/>
          <w:szCs w:val="24"/>
        </w:rPr>
        <w:t xml:space="preserve">O adjudicatário terá o prazo de </w:t>
      </w:r>
      <w:r w:rsidR="007625C8" w:rsidRPr="00D70819">
        <w:rPr>
          <w:rFonts w:ascii="Calibri" w:eastAsia="Arial" w:hAnsi="Calibri" w:cs="Calibri"/>
          <w:color w:val="auto"/>
          <w:szCs w:val="24"/>
        </w:rPr>
        <w:t>05 (cinco)</w:t>
      </w:r>
      <w:r w:rsidRPr="00D70819">
        <w:rPr>
          <w:rFonts w:ascii="Calibri" w:eastAsia="Arial" w:hAnsi="Calibri" w:cs="Calibri"/>
          <w:color w:val="auto"/>
          <w:szCs w:val="24"/>
        </w:rPr>
        <w:t xml:space="preserve"> dias úteis, contados a partir da data de sua convocação, para assinar o Termo de Contrato ou aceitar instrumento equivalente, conforme o caso (Nota de Empenho), sob pena de decair do direito à contratação, sem prejuízo das sanções previstas neste Aviso de Contratação Direta. </w:t>
      </w:r>
    </w:p>
    <w:p w14:paraId="3A60CD55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eastAsia="Arial" w:hAnsi="Calibri" w:cs="Calibri"/>
          <w:iCs/>
          <w:color w:val="auto"/>
          <w:szCs w:val="24"/>
        </w:rPr>
      </w:pPr>
      <w:r w:rsidRPr="00D70819">
        <w:rPr>
          <w:rFonts w:ascii="Calibri" w:eastAsia="Arial" w:hAnsi="Calibri" w:cs="Calibri"/>
          <w:iCs/>
          <w:color w:val="auto"/>
          <w:szCs w:val="24"/>
        </w:rPr>
        <w:t>O Aceite da Nota de Empenho ou do instrumento equivalente, emitida à empresa adjudicada, implica no reconhecimento de que:</w:t>
      </w:r>
    </w:p>
    <w:p w14:paraId="2EB20215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eastAsia="Arial" w:hAnsi="Calibri" w:cs="Calibri"/>
          <w:iCs/>
          <w:color w:val="auto"/>
          <w:szCs w:val="24"/>
        </w:rPr>
      </w:pPr>
      <w:r w:rsidRPr="00D70819">
        <w:rPr>
          <w:rFonts w:ascii="Calibri" w:eastAsia="Arial" w:hAnsi="Calibri" w:cs="Calibri"/>
          <w:iCs/>
          <w:color w:val="auto"/>
          <w:szCs w:val="24"/>
        </w:rPr>
        <w:t>referida Nota está substituindo o contrato, aplicando-se à relação de negócios ali estabelecida as disposições da Lei nº 14.133, de 2021;</w:t>
      </w:r>
    </w:p>
    <w:p w14:paraId="7E06AF0D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eastAsia="Arial" w:hAnsi="Calibri" w:cs="Calibri"/>
          <w:iCs/>
          <w:color w:val="auto"/>
          <w:szCs w:val="24"/>
        </w:rPr>
      </w:pPr>
      <w:r w:rsidRPr="00D70819">
        <w:rPr>
          <w:rFonts w:ascii="Calibri" w:eastAsia="Arial" w:hAnsi="Calibri" w:cs="Calibri"/>
          <w:iCs/>
          <w:color w:val="auto"/>
          <w:szCs w:val="24"/>
        </w:rPr>
        <w:t>a contratada se vincula à sua proposta e às previsões contidas no Aviso de Contratação Direta e seus anexos;</w:t>
      </w:r>
    </w:p>
    <w:p w14:paraId="6176743D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eastAsia="Arial" w:hAnsi="Calibri" w:cs="Calibri"/>
          <w:iCs/>
          <w:color w:val="auto"/>
          <w:szCs w:val="24"/>
        </w:rPr>
      </w:pPr>
      <w:r w:rsidRPr="00D70819">
        <w:rPr>
          <w:rFonts w:ascii="Calibri" w:eastAsia="Arial" w:hAnsi="Calibri" w:cs="Calibri"/>
          <w:iCs/>
          <w:color w:val="auto"/>
          <w:szCs w:val="24"/>
        </w:rPr>
        <w:t>a contratada reconhece que as hipóteses de rescisão são aquelas previstas nos artigos 137 e 138 da Lei nº 14.133/21 e reconhece os direitos da Administração previstos nos artigos 137 a 139 da mesma Lei.</w:t>
      </w:r>
    </w:p>
    <w:p w14:paraId="40AFEEA1" w14:textId="6B6329B2" w:rsidR="004D2FC4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eastAsia="Arial" w:hAnsi="Calibri" w:cs="Calibri"/>
          <w:color w:val="auto"/>
          <w:szCs w:val="24"/>
        </w:rPr>
      </w:pPr>
      <w:r w:rsidRPr="00D70819">
        <w:rPr>
          <w:rFonts w:ascii="Calibri" w:eastAsia="Arial" w:hAnsi="Calibri" w:cs="Calibri"/>
          <w:color w:val="auto"/>
          <w:szCs w:val="24"/>
        </w:rPr>
        <w:t xml:space="preserve">O prazo de </w:t>
      </w:r>
      <w:r w:rsidR="00CA7AEB" w:rsidRPr="00D70819">
        <w:rPr>
          <w:rFonts w:ascii="Calibri" w:eastAsia="Arial" w:hAnsi="Calibri" w:cs="Calibri"/>
          <w:color w:val="auto"/>
          <w:szCs w:val="24"/>
        </w:rPr>
        <w:t>entrega dos materiais será conforme Termo de Referência.</w:t>
      </w:r>
    </w:p>
    <w:p w14:paraId="1506C973" w14:textId="77777777" w:rsidR="00557940" w:rsidRPr="00D70819" w:rsidRDefault="00557940" w:rsidP="00CA7AEB">
      <w:pPr>
        <w:suppressAutoHyphens w:val="0"/>
        <w:spacing w:before="120" w:after="120"/>
        <w:ind w:left="425"/>
        <w:jc w:val="both"/>
        <w:rPr>
          <w:rFonts w:ascii="Calibri" w:eastAsia="Arial" w:hAnsi="Calibri" w:cs="Calibri"/>
          <w:color w:val="auto"/>
          <w:szCs w:val="24"/>
        </w:rPr>
      </w:pPr>
    </w:p>
    <w:p w14:paraId="38627B45" w14:textId="77777777" w:rsidR="00BE3573" w:rsidRPr="00D70819" w:rsidRDefault="00BE3573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SANÇÕES</w:t>
      </w:r>
    </w:p>
    <w:p w14:paraId="351FC54F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b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lastRenderedPageBreak/>
        <w:t xml:space="preserve">Comete infração administrativa o fornecedor que cometer quaisquer das infrações previstas no art. 155 da Lei nº 14.133, de 2021, quais sejam: </w:t>
      </w:r>
    </w:p>
    <w:p w14:paraId="1EE126DE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dar causa à inexecução parcial do contrato;</w:t>
      </w:r>
    </w:p>
    <w:p w14:paraId="3E9CCAD8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dar causa à inexecução parcial do contrato que cause grave dano à Administração, ao funcionamento dos serviços públicos ou ao interesse coletivo;</w:t>
      </w:r>
    </w:p>
    <w:p w14:paraId="201EA327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dar causa à inexecução total do contrato;</w:t>
      </w:r>
    </w:p>
    <w:p w14:paraId="5265CB1C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deixar de entregar a documentação exigida para o certame;</w:t>
      </w:r>
    </w:p>
    <w:p w14:paraId="262DD700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não manter a proposta, salvo em decorrência de fato superveniente devidamente justificado;</w:t>
      </w:r>
    </w:p>
    <w:p w14:paraId="479DEF12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não celebrar o contrato quando convocado dentro do prazo de validade de sua proposta;</w:t>
      </w:r>
    </w:p>
    <w:p w14:paraId="10E957BD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 ensejar o retardamento da execução ou da entrega do objeto da licitação sem motivo justificado;</w:t>
      </w:r>
    </w:p>
    <w:p w14:paraId="62D7AB19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apresentar declaração ou documentação falsa exigida para o certame ou prestar declaração falsa durante a dispensa eletrônica ou a execução do contrato;</w:t>
      </w:r>
    </w:p>
    <w:p w14:paraId="06CBDC31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fraudar a dispensa ou praticar ato fraudulento na execução do contrato;</w:t>
      </w:r>
    </w:p>
    <w:p w14:paraId="55CAEBD0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 comportar-se de modo inidôneo ou cometer fraude de qualquer natureza;</w:t>
      </w:r>
    </w:p>
    <w:p w14:paraId="64C56440" w14:textId="77777777" w:rsidR="00BE3573" w:rsidRPr="00D70819" w:rsidRDefault="00BE3573" w:rsidP="00386EBB">
      <w:pPr>
        <w:pStyle w:val="PargrafodaLista"/>
        <w:numPr>
          <w:ilvl w:val="3"/>
          <w:numId w:val="6"/>
        </w:numPr>
        <w:suppressAutoHyphens w:val="0"/>
        <w:spacing w:before="120" w:after="120"/>
        <w:ind w:left="1728"/>
        <w:contextualSpacing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03A3D55A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 praticar atos ilícitos com vistas a frustrar os objetivos deste certame.</w:t>
      </w:r>
    </w:p>
    <w:p w14:paraId="3F3C98F7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praticar ato lesivo previsto no </w:t>
      </w:r>
      <w:hyperlink r:id="rId10" w:anchor="art5" w:history="1">
        <w:r w:rsidRPr="00D70819">
          <w:rPr>
            <w:rFonts w:ascii="Calibri" w:hAnsi="Calibri" w:cs="Calibri"/>
            <w:color w:val="auto"/>
            <w:szCs w:val="24"/>
          </w:rPr>
          <w:t>art. 5º da Lei nº 12.846, de 1º de agosto de 2013.</w:t>
        </w:r>
      </w:hyperlink>
    </w:p>
    <w:p w14:paraId="12C50936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b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O fornecedor que cometer qualquer das infrações discriminadas nos subitens anteriores ficará sujeito, sem prejuízo da responsabilidade civil e criminal, às seguintes sanções:</w:t>
      </w:r>
    </w:p>
    <w:p w14:paraId="2BFF090D" w14:textId="77777777" w:rsidR="00BE3573" w:rsidRPr="00D70819" w:rsidRDefault="00BE3573" w:rsidP="00386EBB">
      <w:pPr>
        <w:numPr>
          <w:ilvl w:val="2"/>
          <w:numId w:val="4"/>
        </w:numPr>
        <w:suppressAutoHyphens w:val="0"/>
        <w:spacing w:before="120" w:after="12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Advertência pela falta do subitem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>.1.1 deste Aviso de Contratação Direta, quando não se justificar a imposição de penalidade mais grave;</w:t>
      </w:r>
    </w:p>
    <w:p w14:paraId="720B068B" w14:textId="77777777" w:rsidR="00BE3573" w:rsidRPr="00D70819" w:rsidRDefault="00BE3573" w:rsidP="00386EBB">
      <w:pPr>
        <w:numPr>
          <w:ilvl w:val="2"/>
          <w:numId w:val="4"/>
        </w:numPr>
        <w:suppressAutoHyphens w:val="0"/>
        <w:spacing w:before="120" w:after="12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Multa de</w:t>
      </w:r>
      <w:r w:rsidR="00B27C64" w:rsidRPr="00D70819">
        <w:rPr>
          <w:rFonts w:ascii="Calibri" w:hAnsi="Calibri" w:cs="Calibri"/>
          <w:color w:val="auto"/>
          <w:szCs w:val="24"/>
        </w:rPr>
        <w:t xml:space="preserve"> 10% (dez por cento</w:t>
      </w:r>
      <w:r w:rsidRPr="00D70819">
        <w:rPr>
          <w:rFonts w:ascii="Calibri" w:hAnsi="Calibri" w:cs="Calibri"/>
          <w:color w:val="auto"/>
          <w:szCs w:val="24"/>
        </w:rPr>
        <w:t xml:space="preserve">) sobre o valor estimado do(s) item(s) prejudicado(s) pela conduta do fornecedor, por qualquer das infrações dos subitens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 xml:space="preserve">.1.1 a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>.1.12;</w:t>
      </w:r>
    </w:p>
    <w:p w14:paraId="2C0705FF" w14:textId="77777777" w:rsidR="00BE3573" w:rsidRPr="00D70819" w:rsidRDefault="00BE3573" w:rsidP="00386EBB">
      <w:pPr>
        <w:numPr>
          <w:ilvl w:val="2"/>
          <w:numId w:val="4"/>
        </w:numPr>
        <w:suppressAutoHyphens w:val="0"/>
        <w:spacing w:before="120" w:after="12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Impedimento de licitar e contratar no âmbito da Administração Pública direta e indireta do ente federativo que tiver aplicado a sanção, pelo prazo máximo de 3 (três) anos, nos casos dos subitens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 xml:space="preserve">.1.2 a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>.1.7 deste Aviso de Contratação Direta, quando não se justificar a imposição de penalidade mais grave;</w:t>
      </w:r>
    </w:p>
    <w:p w14:paraId="247DD916" w14:textId="77777777" w:rsidR="00BE3573" w:rsidRPr="00D70819" w:rsidRDefault="00BE3573" w:rsidP="00386EBB">
      <w:pPr>
        <w:numPr>
          <w:ilvl w:val="2"/>
          <w:numId w:val="4"/>
        </w:numPr>
        <w:suppressAutoHyphens w:val="0"/>
        <w:spacing w:before="120" w:after="12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lastRenderedPageBreak/>
        <w:t xml:space="preserve"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 xml:space="preserve">.1.8 a </w:t>
      </w:r>
      <w:r w:rsidR="00B27C64" w:rsidRPr="00D70819">
        <w:rPr>
          <w:rFonts w:ascii="Calibri" w:hAnsi="Calibri" w:cs="Calibri"/>
          <w:color w:val="auto"/>
          <w:szCs w:val="24"/>
        </w:rPr>
        <w:t>6</w:t>
      </w:r>
      <w:r w:rsidRPr="00D70819">
        <w:rPr>
          <w:rFonts w:ascii="Calibri" w:hAnsi="Calibri" w:cs="Calibri"/>
          <w:color w:val="auto"/>
          <w:szCs w:val="24"/>
        </w:rPr>
        <w:t>.1.12, bem como nos demais casos que justifiquem a imposição da penalidade mais grave;</w:t>
      </w:r>
    </w:p>
    <w:p w14:paraId="0AFDE57B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792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Na aplicação das sanções serão considerados:</w:t>
      </w:r>
    </w:p>
    <w:p w14:paraId="495953E9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a natureza e a gravidade da infração cometida;</w:t>
      </w:r>
    </w:p>
    <w:p w14:paraId="02F4DC47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as peculiaridades do caso concreto;</w:t>
      </w:r>
    </w:p>
    <w:p w14:paraId="06B33FFA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as circunstâncias agravantes ou atenuantes;</w:t>
      </w:r>
    </w:p>
    <w:p w14:paraId="25AA056F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os danos que dela provierem para a Administração Pública;</w:t>
      </w:r>
    </w:p>
    <w:p w14:paraId="069F32DC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Cs/>
          <w:color w:val="auto"/>
          <w:szCs w:val="24"/>
        </w:rPr>
      </w:pPr>
      <w:r w:rsidRPr="00D70819">
        <w:rPr>
          <w:rFonts w:ascii="Calibri" w:hAnsi="Calibri" w:cs="Calibri"/>
          <w:bCs/>
          <w:color w:val="auto"/>
          <w:szCs w:val="24"/>
        </w:rPr>
        <w:t>a implantação ou o aperfeiçoamento de programa de integridade, conforme normas e orientações dos órgãos de controle.</w:t>
      </w:r>
    </w:p>
    <w:p w14:paraId="246EC75A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bookmarkStart w:id="2" w:name="art156§6"/>
      <w:bookmarkStart w:id="3" w:name="art156§7"/>
      <w:bookmarkStart w:id="4" w:name="art156§8"/>
      <w:bookmarkEnd w:id="2"/>
      <w:bookmarkEnd w:id="3"/>
      <w:bookmarkEnd w:id="4"/>
      <w:r w:rsidRPr="00D70819">
        <w:rPr>
          <w:rFonts w:ascii="Calibri" w:hAnsi="Calibri" w:cs="Calibri"/>
          <w:color w:val="auto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8E283FA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bookmarkStart w:id="5" w:name="art156§9"/>
      <w:bookmarkEnd w:id="5"/>
      <w:r w:rsidRPr="00D70819">
        <w:rPr>
          <w:rFonts w:ascii="Calibri" w:hAnsi="Calibri" w:cs="Calibri"/>
          <w:color w:val="auto"/>
          <w:szCs w:val="24"/>
        </w:rPr>
        <w:t>A aplicação das sanções previstas neste Aviso de Contratação Direta, em hipótese alguma, a obrigação de reparação integral do dano causado à Administração Pública.</w:t>
      </w:r>
    </w:p>
    <w:p w14:paraId="34EDD976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 penalidade de multa pode ser aplicada cumulativamente com as demais sanções.</w:t>
      </w:r>
    </w:p>
    <w:p w14:paraId="23BC588A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 </w:t>
      </w:r>
    </w:p>
    <w:p w14:paraId="0B9D635A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FF93688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 </w:t>
      </w:r>
    </w:p>
    <w:p w14:paraId="06ADDA26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1999.</w:t>
      </w:r>
    </w:p>
    <w:p w14:paraId="56969601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lastRenderedPageBreak/>
        <w:t>As sanções por atos praticados no decorrer da contratação estão previstas nos anexos a este Aviso.</w:t>
      </w:r>
    </w:p>
    <w:p w14:paraId="45092BC8" w14:textId="77777777" w:rsidR="00557940" w:rsidRPr="00D70819" w:rsidRDefault="00557940" w:rsidP="00557940">
      <w:pPr>
        <w:suppressAutoHyphens w:val="0"/>
        <w:spacing w:before="120" w:after="120"/>
        <w:ind w:left="425"/>
        <w:jc w:val="both"/>
        <w:rPr>
          <w:rFonts w:ascii="Calibri" w:hAnsi="Calibri" w:cs="Calibri"/>
          <w:color w:val="auto"/>
          <w:szCs w:val="24"/>
        </w:rPr>
      </w:pPr>
    </w:p>
    <w:p w14:paraId="73CC7443" w14:textId="77777777" w:rsidR="00BE3573" w:rsidRPr="00D70819" w:rsidRDefault="00BE3573" w:rsidP="00386EBB">
      <w:pPr>
        <w:pStyle w:val="PADRO0"/>
        <w:keepNext w:val="0"/>
        <w:widowControl/>
        <w:numPr>
          <w:ilvl w:val="0"/>
          <w:numId w:val="6"/>
        </w:numPr>
        <w:shd w:val="clear" w:color="auto" w:fill="auto"/>
        <w:spacing w:before="120" w:after="120" w:line="240" w:lineRule="auto"/>
        <w:rPr>
          <w:rFonts w:ascii="Calibri" w:hAnsi="Calibri" w:cs="Calibri"/>
          <w:b/>
          <w:sz w:val="24"/>
        </w:rPr>
      </w:pPr>
      <w:r w:rsidRPr="00D70819">
        <w:rPr>
          <w:rFonts w:ascii="Calibri" w:hAnsi="Calibri" w:cs="Calibri"/>
          <w:b/>
          <w:sz w:val="24"/>
        </w:rPr>
        <w:t>DAS DISPOSIÇÕES GERAIS</w:t>
      </w:r>
    </w:p>
    <w:p w14:paraId="05951C90" w14:textId="0DE151AB" w:rsidR="00BE3573" w:rsidRPr="00D70819" w:rsidRDefault="00BE3573" w:rsidP="00386EBB">
      <w:pPr>
        <w:numPr>
          <w:ilvl w:val="1"/>
          <w:numId w:val="6"/>
        </w:numPr>
        <w:suppressAutoHyphens w:val="0"/>
        <w:autoSpaceDE w:val="0"/>
        <w:snapToGrid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O procedimento será divulgado no </w:t>
      </w:r>
      <w:r w:rsidR="007F1F3A" w:rsidRPr="00D70819">
        <w:rPr>
          <w:rFonts w:ascii="Calibri" w:hAnsi="Calibri" w:cs="Calibri"/>
          <w:color w:val="auto"/>
          <w:szCs w:val="24"/>
        </w:rPr>
        <w:t xml:space="preserve">site oficial da Câmara Municipal de </w:t>
      </w:r>
      <w:r w:rsidR="00CA7AEB" w:rsidRPr="00D70819">
        <w:rPr>
          <w:rFonts w:ascii="Calibri" w:hAnsi="Calibri" w:cs="Calibri"/>
          <w:color w:val="auto"/>
          <w:szCs w:val="24"/>
        </w:rPr>
        <w:t>C</w:t>
      </w:r>
      <w:r w:rsidR="007F1F3A" w:rsidRPr="00D70819">
        <w:rPr>
          <w:rFonts w:ascii="Calibri" w:hAnsi="Calibri" w:cs="Calibri"/>
          <w:color w:val="auto"/>
          <w:szCs w:val="24"/>
        </w:rPr>
        <w:t xml:space="preserve">astro </w:t>
      </w:r>
      <w:r w:rsidRPr="00D70819">
        <w:rPr>
          <w:rFonts w:ascii="Calibri" w:hAnsi="Calibri" w:cs="Calibri"/>
          <w:color w:val="auto"/>
          <w:szCs w:val="24"/>
        </w:rPr>
        <w:t xml:space="preserve">e no Portal Nacional de Contratações Públicas </w:t>
      </w:r>
      <w:r w:rsidR="007F1F3A" w:rsidRPr="00D70819">
        <w:rPr>
          <w:rFonts w:ascii="Calibri" w:hAnsi="Calibri" w:cs="Calibri"/>
          <w:color w:val="auto"/>
          <w:szCs w:val="24"/>
        </w:rPr>
        <w:t>–</w:t>
      </w:r>
      <w:r w:rsidRPr="00D70819">
        <w:rPr>
          <w:rFonts w:ascii="Calibri" w:hAnsi="Calibri" w:cs="Calibri"/>
          <w:color w:val="auto"/>
          <w:szCs w:val="24"/>
        </w:rPr>
        <w:t xml:space="preserve"> PNCP</w:t>
      </w:r>
      <w:r w:rsidR="007F1F3A" w:rsidRPr="00D70819">
        <w:rPr>
          <w:rFonts w:ascii="Calibri" w:hAnsi="Calibri" w:cs="Calibri"/>
          <w:color w:val="auto"/>
          <w:szCs w:val="24"/>
        </w:rPr>
        <w:t>.</w:t>
      </w:r>
    </w:p>
    <w:p w14:paraId="44757B48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No caso de todos os fornecedores restarem desclassificados ou inabilitados (procedimento fracassado), a Administração poderá:</w:t>
      </w:r>
    </w:p>
    <w:p w14:paraId="6A07511F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republicar o presente aviso com uma nova data;</w:t>
      </w:r>
    </w:p>
    <w:p w14:paraId="35BFF58B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203BA2D3" w14:textId="77777777" w:rsidR="00BE3573" w:rsidRPr="00D70819" w:rsidRDefault="00BE3573" w:rsidP="00386EBB">
      <w:pPr>
        <w:numPr>
          <w:ilvl w:val="3"/>
          <w:numId w:val="6"/>
        </w:numPr>
        <w:suppressAutoHyphens w:val="0"/>
        <w:spacing w:before="120" w:after="120"/>
        <w:ind w:left="1728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No caso do subitem anterior, a contratação será operacionalizada fora deste procedimento.</w:t>
      </w:r>
    </w:p>
    <w:p w14:paraId="2AE23D83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fixar prazo para que possa haver adequação das propostas ou da documentação de habilitação, conforme o caso.</w:t>
      </w:r>
    </w:p>
    <w:p w14:paraId="445EA1A8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14:paraId="7D6C866A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14:paraId="476D8F49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As normas disciplinadoras deste Aviso de Contratação Direta serão sempre interpretadas em favor da ampliação da disputa entre os interessados, desde que não comprometam o interesse da Administração, o princípio da isonomia, a finalidade e a segurança da contratação. </w:t>
      </w:r>
    </w:p>
    <w:p w14:paraId="511ECA3F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14:paraId="2541ADDA" w14:textId="77777777" w:rsidR="00FF7A5B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Em caso de divergência entre disposições deste Aviso de Contratação Direta e de seus anexos ou demais peças que compõem o processo, prevalecerá as deste Aviso.</w:t>
      </w:r>
    </w:p>
    <w:p w14:paraId="63B74B4D" w14:textId="77777777" w:rsidR="00BE3573" w:rsidRPr="00D70819" w:rsidRDefault="00BE3573" w:rsidP="00386EBB">
      <w:pPr>
        <w:numPr>
          <w:ilvl w:val="1"/>
          <w:numId w:val="6"/>
        </w:numPr>
        <w:suppressAutoHyphens w:val="0"/>
        <w:spacing w:before="120" w:after="120"/>
        <w:ind w:left="425" w:firstLine="0"/>
        <w:jc w:val="both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>Integram este Aviso de Contratação Direta, para todos os fins e efeitos, os seguintes anexos:</w:t>
      </w:r>
    </w:p>
    <w:p w14:paraId="09D0B147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lastRenderedPageBreak/>
        <w:t>ANEXO I – Documentação exigida para Habilitação</w:t>
      </w:r>
      <w:r w:rsidR="00617A6D" w:rsidRPr="00D70819">
        <w:rPr>
          <w:rFonts w:ascii="Calibri" w:hAnsi="Calibri" w:cs="Calibri"/>
          <w:b/>
          <w:bCs/>
          <w:color w:val="auto"/>
          <w:szCs w:val="24"/>
        </w:rPr>
        <w:t>;</w:t>
      </w:r>
    </w:p>
    <w:p w14:paraId="262D9E47" w14:textId="77777777" w:rsidR="00BE3573" w:rsidRPr="00D70819" w:rsidRDefault="00BE3573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>ANEXO II - Termo de Referência;</w:t>
      </w:r>
    </w:p>
    <w:p w14:paraId="3F1DC716" w14:textId="77777777" w:rsidR="00617A6D" w:rsidRPr="00D70819" w:rsidRDefault="00617A6D" w:rsidP="00386EBB">
      <w:pPr>
        <w:numPr>
          <w:ilvl w:val="2"/>
          <w:numId w:val="6"/>
        </w:numPr>
        <w:suppressAutoHyphens w:val="0"/>
        <w:spacing w:before="120" w:after="120"/>
        <w:ind w:left="1224"/>
        <w:jc w:val="both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>ANEXO III – Declaração da inexistência de Fato Impeditivo.</w:t>
      </w:r>
    </w:p>
    <w:p w14:paraId="566D48BA" w14:textId="1FC6B650" w:rsidR="00BE3573" w:rsidRPr="00D70819" w:rsidRDefault="007F1F3A" w:rsidP="009D4C87">
      <w:pPr>
        <w:spacing w:after="120"/>
        <w:ind w:left="360" w:right="-15"/>
        <w:jc w:val="right"/>
        <w:rPr>
          <w:rFonts w:ascii="Calibri" w:hAnsi="Calibri" w:cs="Calibri"/>
          <w:color w:val="auto"/>
          <w:szCs w:val="24"/>
        </w:rPr>
      </w:pPr>
      <w:r w:rsidRPr="00D70819">
        <w:rPr>
          <w:rFonts w:ascii="Calibri" w:hAnsi="Calibri" w:cs="Calibri"/>
          <w:color w:val="auto"/>
          <w:szCs w:val="24"/>
        </w:rPr>
        <w:t xml:space="preserve">Castro, </w:t>
      </w:r>
      <w:r w:rsidR="00321955">
        <w:rPr>
          <w:rFonts w:ascii="Calibri" w:hAnsi="Calibri" w:cs="Calibri"/>
          <w:color w:val="auto"/>
          <w:szCs w:val="24"/>
        </w:rPr>
        <w:t>28</w:t>
      </w:r>
      <w:r w:rsidR="001152FB" w:rsidRPr="00D70819">
        <w:rPr>
          <w:rFonts w:ascii="Calibri" w:hAnsi="Calibri" w:cs="Calibri"/>
          <w:color w:val="auto"/>
          <w:szCs w:val="24"/>
        </w:rPr>
        <w:t xml:space="preserve"> de</w:t>
      </w:r>
      <w:r w:rsidR="00321955">
        <w:rPr>
          <w:rFonts w:ascii="Calibri" w:hAnsi="Calibri" w:cs="Calibri"/>
          <w:color w:val="auto"/>
          <w:szCs w:val="24"/>
        </w:rPr>
        <w:t xml:space="preserve"> maio</w:t>
      </w:r>
      <w:r w:rsidRPr="00D70819">
        <w:rPr>
          <w:rFonts w:ascii="Calibri" w:hAnsi="Calibri" w:cs="Calibri"/>
          <w:color w:val="auto"/>
          <w:szCs w:val="24"/>
        </w:rPr>
        <w:t xml:space="preserve"> de 202</w:t>
      </w:r>
      <w:r w:rsidR="009D4C87" w:rsidRPr="00D70819">
        <w:rPr>
          <w:rFonts w:ascii="Calibri" w:hAnsi="Calibri" w:cs="Calibri"/>
          <w:color w:val="auto"/>
          <w:szCs w:val="24"/>
        </w:rPr>
        <w:t>4</w:t>
      </w:r>
    </w:p>
    <w:p w14:paraId="398BE083" w14:textId="77777777" w:rsidR="00BE3573" w:rsidRPr="00D70819" w:rsidRDefault="00BE3573" w:rsidP="00EB6718">
      <w:pPr>
        <w:rPr>
          <w:rFonts w:ascii="Calibri" w:hAnsi="Calibri" w:cs="Calibri"/>
          <w:color w:val="auto"/>
          <w:szCs w:val="24"/>
        </w:rPr>
      </w:pPr>
    </w:p>
    <w:p w14:paraId="4630CC5E" w14:textId="77777777" w:rsidR="00EB6718" w:rsidRPr="00D70819" w:rsidRDefault="00EB6718" w:rsidP="00254C74">
      <w:pPr>
        <w:jc w:val="center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>Marília Alves Pereira</w:t>
      </w:r>
    </w:p>
    <w:p w14:paraId="591D16A0" w14:textId="77777777" w:rsidR="00EB6718" w:rsidRPr="00D70819" w:rsidRDefault="00EB6718" w:rsidP="00254C74">
      <w:pPr>
        <w:jc w:val="center"/>
        <w:rPr>
          <w:rFonts w:ascii="Calibri" w:hAnsi="Calibri" w:cs="Calibri"/>
          <w:b/>
          <w:bCs/>
          <w:color w:val="auto"/>
          <w:szCs w:val="24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>Agente de Contratação</w:t>
      </w:r>
    </w:p>
    <w:p w14:paraId="731E9444" w14:textId="77777777" w:rsidR="0046756A" w:rsidRPr="00D70819" w:rsidRDefault="0046756A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3D90191B" w14:textId="77777777" w:rsidR="00700993" w:rsidRDefault="00700993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1211ADFA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3D9792BF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53F901F2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4ADB80C8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2BB9C0E4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2D53A6D4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4B322951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547C8410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7110AD0C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47038072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3B12206B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12A107E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78851B2E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E0F3CA2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C8E3B74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3A2D0BD1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2B651AC4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57CDF4EE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39E0DB5E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4C573A15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AB2A14D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5E01763C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1D561EFC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7A2F3112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18D6F588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15EA7E8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7AAD3916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1536C5BF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2CA0948A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6F8F517F" w14:textId="77777777" w:rsidR="00321955" w:rsidRDefault="00321955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4525E29F" w14:textId="77777777" w:rsidR="007E423F" w:rsidRDefault="007E423F" w:rsidP="00254C74">
      <w:pPr>
        <w:rPr>
          <w:rFonts w:ascii="Calibri" w:hAnsi="Calibri" w:cs="Calibri"/>
          <w:color w:val="auto"/>
          <w:szCs w:val="24"/>
          <w:lang w:eastAsia="en-US"/>
        </w:rPr>
      </w:pPr>
    </w:p>
    <w:p w14:paraId="56F79C55" w14:textId="77777777" w:rsidR="008F287C" w:rsidRPr="00D70819" w:rsidRDefault="008F287C" w:rsidP="00EF0FC5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4"/>
          <w:lang w:eastAsia="en-US"/>
        </w:rPr>
      </w:pPr>
      <w:r w:rsidRPr="00D70819">
        <w:rPr>
          <w:rFonts w:ascii="Calibri" w:hAnsi="Calibri" w:cs="Calibri"/>
          <w:b/>
          <w:bCs/>
          <w:color w:val="auto"/>
          <w:szCs w:val="24"/>
          <w:lang w:eastAsia="en-US"/>
        </w:rPr>
        <w:t>ANEXO I – DOCUMENTAÇÃO EXIGIDA PARA HABILITAÇÃO</w:t>
      </w:r>
    </w:p>
    <w:p w14:paraId="743559A5" w14:textId="77777777" w:rsidR="00717518" w:rsidRPr="00D70819" w:rsidRDefault="00717518" w:rsidP="00EF0FC5">
      <w:pPr>
        <w:tabs>
          <w:tab w:val="left" w:pos="0"/>
          <w:tab w:val="left" w:pos="108"/>
          <w:tab w:val="left" w:pos="468"/>
        </w:tabs>
        <w:autoSpaceDE w:val="0"/>
        <w:spacing w:line="360" w:lineRule="auto"/>
        <w:jc w:val="center"/>
        <w:rPr>
          <w:rFonts w:ascii="Calibri" w:eastAsia="HG Mincho Light J" w:hAnsi="Calibri" w:cs="Calibri"/>
          <w:b/>
          <w:bCs/>
          <w:color w:val="auto"/>
          <w:szCs w:val="24"/>
        </w:rPr>
      </w:pPr>
    </w:p>
    <w:p w14:paraId="3DBCF6F1" w14:textId="77777777" w:rsidR="001C3070" w:rsidRPr="00D70819" w:rsidRDefault="001C3070" w:rsidP="00617A6D">
      <w:pPr>
        <w:pStyle w:val="ParagraphStyle"/>
        <w:spacing w:line="360" w:lineRule="auto"/>
        <w:jc w:val="both"/>
        <w:rPr>
          <w:rFonts w:ascii="Calibri" w:hAnsi="Calibri" w:cs="Calibri"/>
          <w:b/>
          <w:bCs/>
        </w:rPr>
      </w:pPr>
    </w:p>
    <w:p w14:paraId="155A59E3" w14:textId="77777777" w:rsidR="001C3070" w:rsidRPr="00D70819" w:rsidRDefault="001C3070" w:rsidP="00617A6D">
      <w:pPr>
        <w:pStyle w:val="ParagraphStyle"/>
        <w:spacing w:line="360" w:lineRule="auto"/>
        <w:rPr>
          <w:rFonts w:ascii="Calibri" w:hAnsi="Calibri" w:cs="Calibri"/>
          <w:b/>
          <w:bCs/>
          <w:u w:val="single"/>
        </w:rPr>
      </w:pPr>
      <w:r w:rsidRPr="00D70819">
        <w:rPr>
          <w:rFonts w:ascii="Calibri" w:hAnsi="Calibri" w:cs="Calibri"/>
          <w:b/>
          <w:bCs/>
          <w:u w:val="single"/>
        </w:rPr>
        <w:t>DOCUMENTOS DE HABILITAÇÃO:</w:t>
      </w:r>
    </w:p>
    <w:p w14:paraId="4637273E" w14:textId="77777777" w:rsidR="00617A6D" w:rsidRPr="00D70819" w:rsidRDefault="00617A6D" w:rsidP="00617A6D">
      <w:pPr>
        <w:pStyle w:val="ParagraphStyle"/>
        <w:spacing w:line="360" w:lineRule="auto"/>
        <w:ind w:left="720"/>
        <w:rPr>
          <w:rFonts w:ascii="Calibri" w:hAnsi="Calibri" w:cs="Calibri"/>
          <w:b/>
          <w:bCs/>
          <w:u w:val="single"/>
        </w:rPr>
      </w:pPr>
    </w:p>
    <w:p w14:paraId="4CE93DD4" w14:textId="77777777" w:rsidR="001C3070" w:rsidRPr="00D70819" w:rsidRDefault="001C3070" w:rsidP="00617A6D">
      <w:pPr>
        <w:pStyle w:val="ParagraphStyle"/>
        <w:spacing w:line="360" w:lineRule="auto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a)  Comprovante de cadastro no CNPJ e se pessoa física CPF</w:t>
      </w:r>
      <w:r w:rsidR="00617A6D" w:rsidRPr="00D70819">
        <w:rPr>
          <w:rFonts w:ascii="Calibri" w:hAnsi="Calibri" w:cs="Calibri"/>
          <w:b/>
          <w:bCs/>
        </w:rPr>
        <w:t xml:space="preserve"> </w:t>
      </w:r>
      <w:r w:rsidR="00617A6D" w:rsidRPr="00D70819">
        <w:rPr>
          <w:rFonts w:ascii="Calibri" w:hAnsi="Calibri" w:cs="Calibri"/>
        </w:rPr>
        <w:t>(caso seja necessário poderá ser solicitado o Contrato Social e RG e CPF do representante legal)</w:t>
      </w:r>
      <w:r w:rsidRPr="00D70819">
        <w:rPr>
          <w:rFonts w:ascii="Calibri" w:hAnsi="Calibri" w:cs="Calibri"/>
          <w:b/>
          <w:bCs/>
        </w:rPr>
        <w:t>;</w:t>
      </w:r>
    </w:p>
    <w:p w14:paraId="2AF5D2B9" w14:textId="77777777" w:rsidR="001C3070" w:rsidRPr="00D70819" w:rsidRDefault="001C3070" w:rsidP="00617A6D">
      <w:pPr>
        <w:pStyle w:val="ParagraphStyle"/>
        <w:spacing w:line="360" w:lineRule="auto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b) Certidão de regularidade fiscal perante a Fazenda Nacional;</w:t>
      </w:r>
    </w:p>
    <w:p w14:paraId="33A1BB7B" w14:textId="77777777" w:rsidR="001C3070" w:rsidRPr="00D70819" w:rsidRDefault="001C3070" w:rsidP="00617A6D">
      <w:pPr>
        <w:pStyle w:val="ParagraphStyle"/>
        <w:spacing w:line="360" w:lineRule="auto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c) Certificado de regularidade do FGTS-CRF;</w:t>
      </w:r>
    </w:p>
    <w:p w14:paraId="5EA220F8" w14:textId="77777777" w:rsidR="001C3070" w:rsidRPr="00D70819" w:rsidRDefault="001C3070" w:rsidP="00617A6D">
      <w:pPr>
        <w:pStyle w:val="ParagraphStyle"/>
        <w:spacing w:line="360" w:lineRule="auto"/>
        <w:jc w:val="both"/>
        <w:rPr>
          <w:rFonts w:ascii="Calibri" w:hAnsi="Calibri" w:cs="Calibri"/>
          <w:b/>
          <w:bCs/>
        </w:rPr>
      </w:pPr>
      <w:r w:rsidRPr="00D70819">
        <w:rPr>
          <w:rFonts w:ascii="Calibri" w:hAnsi="Calibri" w:cs="Calibri"/>
          <w:b/>
          <w:bCs/>
        </w:rPr>
        <w:t>d) Certidão Negativa de Débitos Trabalhistas (CNDT);</w:t>
      </w:r>
    </w:p>
    <w:p w14:paraId="0CD7A848" w14:textId="77777777" w:rsidR="00717518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  <w:r w:rsidRPr="00D70819">
        <w:rPr>
          <w:rFonts w:ascii="Calibri" w:hAnsi="Calibri" w:cs="Calibri"/>
          <w:b/>
          <w:bCs/>
          <w:color w:val="auto"/>
          <w:szCs w:val="24"/>
        </w:rPr>
        <w:t>e) Declaração da inexistência de fatos impeditivos para contratar com a Administração Pública (</w:t>
      </w:r>
      <w:r w:rsidRPr="00D70819">
        <w:rPr>
          <w:rFonts w:ascii="Calibri" w:hAnsi="Calibri" w:cs="Calibri"/>
          <w:b/>
          <w:bCs/>
          <w:color w:val="auto"/>
          <w:szCs w:val="24"/>
          <w:u w:val="single"/>
        </w:rPr>
        <w:t>Modelo do Anexo III).</w:t>
      </w:r>
    </w:p>
    <w:p w14:paraId="485F91FF" w14:textId="77777777" w:rsidR="00617A6D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1570B430" w14:textId="77777777" w:rsidR="00617A6D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1FBD5308" w14:textId="77777777" w:rsidR="00617A6D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3D271939" w14:textId="77777777" w:rsidR="00617A6D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1FFF65D8" w14:textId="77777777" w:rsidR="00617A6D" w:rsidRPr="00D70819" w:rsidRDefault="00617A6D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0441AD3D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163CDAEB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20EAE3EE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498DE19C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345D05CD" w14:textId="77777777" w:rsidR="00700993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579D47CE" w14:textId="77777777" w:rsidR="00C61F0F" w:rsidRDefault="00C61F0F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58D8AEAA" w14:textId="77777777" w:rsidR="00C61F0F" w:rsidRPr="00D70819" w:rsidRDefault="00C61F0F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73AC6441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02E57C21" w14:textId="77777777" w:rsidR="00700993" w:rsidRPr="00D70819" w:rsidRDefault="00700993" w:rsidP="00617A6D">
      <w:pPr>
        <w:spacing w:line="360" w:lineRule="auto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2C44F043" w14:textId="60D89924" w:rsidR="00A153FF" w:rsidRDefault="00617A6D" w:rsidP="00A153FF">
      <w:pPr>
        <w:spacing w:line="360" w:lineRule="auto"/>
        <w:jc w:val="center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  <w:r w:rsidRPr="00C61F0F">
        <w:rPr>
          <w:rFonts w:asciiTheme="minorHAnsi" w:hAnsiTheme="minorHAnsi" w:cstheme="minorHAnsi"/>
          <w:b/>
          <w:bCs/>
          <w:color w:val="auto"/>
          <w:szCs w:val="24"/>
          <w:u w:val="single"/>
        </w:rPr>
        <w:lastRenderedPageBreak/>
        <w:t>ANEXO II – TERMO DE REFERÊNCIA</w:t>
      </w:r>
    </w:p>
    <w:p w14:paraId="216C9B1D" w14:textId="77777777" w:rsidR="00223C2C" w:rsidRPr="00223C2C" w:rsidRDefault="00223C2C" w:rsidP="00223C2C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  <w:bookmarkStart w:id="6" w:name="_Hlk159331414"/>
    </w:p>
    <w:bookmarkEnd w:id="6"/>
    <w:p w14:paraId="13A6E345" w14:textId="77777777" w:rsidR="00321955" w:rsidRPr="00321955" w:rsidRDefault="00321955" w:rsidP="00321955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04697BED" w14:textId="77777777" w:rsidR="00321955" w:rsidRPr="00321955" w:rsidRDefault="00321955" w:rsidP="00321955">
      <w:pPr>
        <w:pStyle w:val="PargrafodaLista"/>
        <w:widowControl w:val="0"/>
        <w:numPr>
          <w:ilvl w:val="0"/>
          <w:numId w:val="14"/>
        </w:numPr>
        <w:tabs>
          <w:tab w:val="left" w:pos="142"/>
        </w:tabs>
        <w:suppressAutoHyphens w:val="0"/>
        <w:autoSpaceDE w:val="0"/>
        <w:autoSpaceDN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OBJETO: </w:t>
      </w:r>
      <w:r w:rsidRPr="00321955">
        <w:rPr>
          <w:rFonts w:asciiTheme="minorHAnsi" w:hAnsiTheme="minorHAnsi" w:cstheme="minorHAnsi"/>
          <w:color w:val="auto"/>
          <w:szCs w:val="24"/>
        </w:rPr>
        <w:t>AQUISIÇÃO DE GÊNEROS ALIMENTÍCIOS CONFORME TERMO DE REFERÊNCIA, SENDO</w:t>
      </w:r>
      <w:r w:rsidRPr="00321955">
        <w:rPr>
          <w:rFonts w:ascii="Calibri" w:hAnsi="Calibri" w:cs="Calibri"/>
          <w:color w:val="auto"/>
          <w:szCs w:val="24"/>
        </w:rPr>
        <w:t>: 80 (OITENTA) UNIDADES DE CAFÉ À VÁCUO 500G; 08 (OITO) PCT AÇÚCAR REFINADO 5KG; 20 (VINTE</w:t>
      </w:r>
      <w:r w:rsidRPr="00321955">
        <w:rPr>
          <w:rFonts w:ascii="Calibri" w:hAnsi="Calibri" w:cs="Courier New"/>
          <w:color w:val="auto"/>
          <w:szCs w:val="24"/>
          <w:shd w:val="clear" w:color="auto" w:fill="FFFFFF"/>
        </w:rPr>
        <w:t>) UNIDADES DE CHÁ MATE (SABORES) COM 25 SAQUINHOS; 180 (CENTO E OITENTA) UNIDADES DE LEITE INTEGRAL CAIXINHA LONGA VIDA 1L;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 600 (SEISCENTAS) UNIDADES DE ÁGUA MINERAL SEM GÁS DE 500ML CADA; 120 (CENTO E VINTA) UNIDADES DE ÁGUA MINERAL COM GÁS DE 500ML CADA; 100 (CEM) UNIDADES DE ÁGUA MINERAL EM GALÃO RETORNÁVEL DE 20L CADA; 05 (CINCO) UNIDADES DE ADOÇANTE LÍQUIDO 100ML</w:t>
      </w:r>
    </w:p>
    <w:p w14:paraId="133260E4" w14:textId="77777777" w:rsidR="00321955" w:rsidRDefault="00321955" w:rsidP="00321955">
      <w:pPr>
        <w:widowControl w:val="0"/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color w:val="auto"/>
          <w:szCs w:val="24"/>
        </w:rPr>
      </w:pPr>
    </w:p>
    <w:p w14:paraId="4062DC36" w14:textId="7983EB19" w:rsidR="00321955" w:rsidRPr="00321955" w:rsidRDefault="00321955" w:rsidP="00321955">
      <w:pPr>
        <w:pStyle w:val="PargrafodaLista"/>
        <w:widowControl w:val="0"/>
        <w:numPr>
          <w:ilvl w:val="1"/>
          <w:numId w:val="14"/>
        </w:numPr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O objeto será dividido em itens conforme a tabela abaixo.</w:t>
      </w:r>
    </w:p>
    <w:p w14:paraId="2BA6DC1C" w14:textId="05CF04A0" w:rsidR="00321955" w:rsidRPr="00321955" w:rsidRDefault="00321955" w:rsidP="00321955">
      <w:pPr>
        <w:pStyle w:val="PargrafodaLista"/>
        <w:widowControl w:val="0"/>
        <w:numPr>
          <w:ilvl w:val="1"/>
          <w:numId w:val="14"/>
        </w:numPr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color w:val="auto"/>
          <w:szCs w:val="24"/>
        </w:rPr>
      </w:pPr>
      <w:r>
        <w:rPr>
          <w:rFonts w:asciiTheme="minorHAnsi" w:hAnsiTheme="minorHAnsi" w:cstheme="minorHAnsi"/>
          <w:color w:val="auto"/>
          <w:szCs w:val="24"/>
        </w:rPr>
        <w:t>H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avendo mais de um item, faculta-se ao licitante a participação em quantos forem de seu interesse. </w:t>
      </w:r>
    </w:p>
    <w:p w14:paraId="3B56E581" w14:textId="77777777" w:rsidR="00321955" w:rsidRPr="00321955" w:rsidRDefault="00321955" w:rsidP="00321955">
      <w:pPr>
        <w:pStyle w:val="PargrafodaLista"/>
        <w:widowControl w:val="0"/>
        <w:numPr>
          <w:ilvl w:val="1"/>
          <w:numId w:val="14"/>
        </w:numPr>
        <w:tabs>
          <w:tab w:val="left" w:pos="142"/>
        </w:tabs>
        <w:suppressAutoHyphens w:val="0"/>
        <w:autoSpaceDE w:val="0"/>
        <w:autoSpaceDN w:val="0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O critério de julgamento adotado será o </w:t>
      </w: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MENOR PREÇO POR ITEM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, observadas as exigências contidas no Termo de Referência. </w:t>
      </w:r>
      <w:bookmarkStart w:id="7" w:name="_Hlk164340845"/>
    </w:p>
    <w:p w14:paraId="0FAF5CB5" w14:textId="77777777" w:rsidR="00321955" w:rsidRPr="00321955" w:rsidRDefault="00321955" w:rsidP="00321955">
      <w:pPr>
        <w:pStyle w:val="PargrafodaLista"/>
        <w:tabs>
          <w:tab w:val="left" w:pos="142"/>
        </w:tabs>
        <w:ind w:left="284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</w:p>
    <w:tbl>
      <w:tblPr>
        <w:tblStyle w:val="Tabelacomgrade"/>
        <w:tblW w:w="1031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914"/>
        <w:gridCol w:w="1778"/>
        <w:gridCol w:w="1163"/>
        <w:gridCol w:w="1369"/>
        <w:gridCol w:w="1697"/>
        <w:gridCol w:w="1697"/>
        <w:gridCol w:w="1697"/>
      </w:tblGrid>
      <w:tr w:rsidR="00321955" w:rsidRPr="00321955" w14:paraId="0A723CEC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5584533C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778" w:type="dxa"/>
            <w:tcBorders>
              <w:bottom w:val="nil"/>
            </w:tcBorders>
            <w:vAlign w:val="center"/>
          </w:tcPr>
          <w:p w14:paraId="507A0993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DESCRIÇÃO/ ESPECIFICAÇÃO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74CE3201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TIPO DO ITEM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256135E5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1D5D4A77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1EFE7A85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23AEF824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 (R$)</w:t>
            </w:r>
          </w:p>
        </w:tc>
      </w:tr>
      <w:tr w:rsidR="00321955" w:rsidRPr="00321955" w14:paraId="4FF92474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5B97D3EB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78" w:type="dxa"/>
            <w:tcBorders>
              <w:bottom w:val="nil"/>
            </w:tcBorders>
          </w:tcPr>
          <w:p w14:paraId="6AA9C253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cs="Calibri"/>
                <w:sz w:val="24"/>
                <w:szCs w:val="24"/>
              </w:rPr>
            </w:pPr>
            <w:r w:rsidRPr="00321955">
              <w:rPr>
                <w:rFonts w:cs="Calibri"/>
                <w:sz w:val="24"/>
                <w:szCs w:val="24"/>
              </w:rPr>
              <w:t>CAFÉ À VÁCUO TIPO SUPERIOR</w:t>
            </w:r>
          </w:p>
          <w:p w14:paraId="0D90CFD5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  <w:sz w:val="24"/>
                <w:szCs w:val="24"/>
              </w:rPr>
              <w:t>500G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0781E484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1D285008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2E92FF99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80 unidades de 500g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58646F5D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</w:rPr>
              <w:t>R$ 19,98</w:t>
            </w:r>
          </w:p>
        </w:tc>
        <w:tc>
          <w:tcPr>
            <w:tcW w:w="1697" w:type="dxa"/>
            <w:tcBorders>
              <w:bottom w:val="nil"/>
            </w:tcBorders>
          </w:tcPr>
          <w:p w14:paraId="20113A5F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cs="Calibri"/>
              </w:rPr>
              <w:t>R$ 1.598,40</w:t>
            </w:r>
          </w:p>
        </w:tc>
      </w:tr>
      <w:tr w:rsidR="00321955" w:rsidRPr="00321955" w14:paraId="4AC41B31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23F85D18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78" w:type="dxa"/>
            <w:tcBorders>
              <w:bottom w:val="nil"/>
            </w:tcBorders>
          </w:tcPr>
          <w:p w14:paraId="0A182B3A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  <w:sz w:val="24"/>
                <w:szCs w:val="24"/>
              </w:rPr>
              <w:t>AÇÚCAR REFINADO 5KG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5C3F0AD0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798EB6FC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730ED130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08 unidades de 5kg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1A7C1128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</w:rPr>
              <w:t>R$ 19,99</w:t>
            </w:r>
          </w:p>
        </w:tc>
        <w:tc>
          <w:tcPr>
            <w:tcW w:w="1697" w:type="dxa"/>
            <w:tcBorders>
              <w:bottom w:val="nil"/>
            </w:tcBorders>
          </w:tcPr>
          <w:p w14:paraId="24AAE29B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cs="Calibri"/>
              </w:rPr>
              <w:t>R$ 159,92</w:t>
            </w:r>
          </w:p>
        </w:tc>
      </w:tr>
      <w:tr w:rsidR="00321955" w:rsidRPr="00321955" w14:paraId="7A09295C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6053FA32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78" w:type="dxa"/>
            <w:tcBorders>
              <w:bottom w:val="nil"/>
            </w:tcBorders>
          </w:tcPr>
          <w:p w14:paraId="10B23060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ourier New"/>
                <w:sz w:val="24"/>
                <w:szCs w:val="24"/>
                <w:shd w:val="clear" w:color="auto" w:fill="FFFFFF"/>
              </w:rPr>
              <w:t>CHÁ MATE (SABORES) COM 25 SAQUINHOS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1EF68F0B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73DA6D5D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1DA276DB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20 unidades(pacotes com 25 saquinhos cada)</w:t>
            </w:r>
          </w:p>
        </w:tc>
        <w:tc>
          <w:tcPr>
            <w:tcW w:w="1697" w:type="dxa"/>
            <w:tcBorders>
              <w:bottom w:val="nil"/>
            </w:tcBorders>
          </w:tcPr>
          <w:p w14:paraId="7CB682F3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</w:rPr>
              <w:t>R$ 4,29</w:t>
            </w:r>
          </w:p>
        </w:tc>
        <w:tc>
          <w:tcPr>
            <w:tcW w:w="1697" w:type="dxa"/>
            <w:tcBorders>
              <w:bottom w:val="nil"/>
            </w:tcBorders>
          </w:tcPr>
          <w:p w14:paraId="00CAAADA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cs="Calibri"/>
              </w:rPr>
              <w:t>R$ 85,80</w:t>
            </w:r>
          </w:p>
        </w:tc>
      </w:tr>
      <w:tr w:rsidR="00321955" w:rsidRPr="00321955" w14:paraId="25B928EF" w14:textId="77777777" w:rsidTr="002752D9">
        <w:trPr>
          <w:trHeight w:val="371"/>
        </w:trPr>
        <w:tc>
          <w:tcPr>
            <w:tcW w:w="914" w:type="dxa"/>
            <w:tcBorders>
              <w:bottom w:val="nil"/>
            </w:tcBorders>
            <w:vAlign w:val="center"/>
          </w:tcPr>
          <w:p w14:paraId="4C84A928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29" w:right="8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78" w:type="dxa"/>
            <w:tcBorders>
              <w:bottom w:val="nil"/>
            </w:tcBorders>
          </w:tcPr>
          <w:p w14:paraId="185A36C8" w14:textId="77777777" w:rsidR="00321955" w:rsidRPr="00321955" w:rsidRDefault="00321955" w:rsidP="002752D9">
            <w:pPr>
              <w:pStyle w:val="TableParagraph"/>
              <w:spacing w:before="86" w:line="260" w:lineRule="exact"/>
              <w:ind w:right="9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ourier New"/>
                <w:sz w:val="24"/>
                <w:szCs w:val="24"/>
                <w:shd w:val="clear" w:color="auto" w:fill="FFFFFF"/>
              </w:rPr>
              <w:t>LEITE INTEGRAL CAIXINHA LONGA VIDA 1L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14:paraId="57F44290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tcBorders>
              <w:bottom w:val="nil"/>
            </w:tcBorders>
            <w:vAlign w:val="center"/>
          </w:tcPr>
          <w:p w14:paraId="50AA7916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53" w:right="10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tcBorders>
              <w:bottom w:val="nil"/>
            </w:tcBorders>
            <w:vAlign w:val="center"/>
          </w:tcPr>
          <w:p w14:paraId="36F4149D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180 unidades de 1 litro cada</w:t>
            </w:r>
          </w:p>
        </w:tc>
        <w:tc>
          <w:tcPr>
            <w:tcW w:w="1697" w:type="dxa"/>
            <w:tcBorders>
              <w:bottom w:val="nil"/>
            </w:tcBorders>
          </w:tcPr>
          <w:p w14:paraId="4CC799C9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cs="Calibri"/>
              </w:rPr>
              <w:t>R$ 4,52</w:t>
            </w:r>
          </w:p>
        </w:tc>
        <w:tc>
          <w:tcPr>
            <w:tcW w:w="1697" w:type="dxa"/>
            <w:tcBorders>
              <w:bottom w:val="nil"/>
            </w:tcBorders>
          </w:tcPr>
          <w:p w14:paraId="20638A30" w14:textId="77777777" w:rsidR="00321955" w:rsidRPr="00321955" w:rsidRDefault="00321955" w:rsidP="002752D9">
            <w:pPr>
              <w:pStyle w:val="TableParagraph"/>
              <w:spacing w:before="86" w:line="260" w:lineRule="exact"/>
              <w:ind w:left="136" w:right="10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21955">
              <w:rPr>
                <w:rFonts w:cs="Calibri"/>
              </w:rPr>
              <w:t>R$ 813,60</w:t>
            </w:r>
          </w:p>
        </w:tc>
      </w:tr>
      <w:tr w:rsidR="00321955" w:rsidRPr="00321955" w14:paraId="375715CE" w14:textId="77777777" w:rsidTr="002752D9">
        <w:trPr>
          <w:trHeight w:val="465"/>
        </w:trPr>
        <w:tc>
          <w:tcPr>
            <w:tcW w:w="914" w:type="dxa"/>
            <w:vAlign w:val="center"/>
          </w:tcPr>
          <w:p w14:paraId="4B6415F7" w14:textId="77777777" w:rsidR="00321955" w:rsidRPr="00321955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78" w:type="dxa"/>
            <w:vAlign w:val="center"/>
          </w:tcPr>
          <w:p w14:paraId="59AB86F6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 xml:space="preserve">Água mineral sem gás de </w:t>
            </w:r>
            <w:r w:rsidRPr="0032195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500ml cada</w:t>
            </w:r>
          </w:p>
        </w:tc>
        <w:tc>
          <w:tcPr>
            <w:tcW w:w="1163" w:type="dxa"/>
            <w:vAlign w:val="center"/>
          </w:tcPr>
          <w:p w14:paraId="24656A3A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Material</w:t>
            </w:r>
          </w:p>
        </w:tc>
        <w:tc>
          <w:tcPr>
            <w:tcW w:w="1369" w:type="dxa"/>
            <w:vAlign w:val="center"/>
          </w:tcPr>
          <w:p w14:paraId="61A90B42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2D21DB2A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 xml:space="preserve">600 garrafas com 500ml </w:t>
            </w:r>
            <w:r w:rsidRPr="0032195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cada</w:t>
            </w:r>
          </w:p>
        </w:tc>
        <w:tc>
          <w:tcPr>
            <w:tcW w:w="1697" w:type="dxa"/>
          </w:tcPr>
          <w:p w14:paraId="06E19B39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lastRenderedPageBreak/>
              <w:t>R$ 1,07</w:t>
            </w:r>
          </w:p>
        </w:tc>
        <w:tc>
          <w:tcPr>
            <w:tcW w:w="1697" w:type="dxa"/>
          </w:tcPr>
          <w:p w14:paraId="180C9FB1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t>R$ 642,00</w:t>
            </w:r>
          </w:p>
        </w:tc>
      </w:tr>
      <w:tr w:rsidR="00321955" w:rsidRPr="00321955" w14:paraId="646A760D" w14:textId="77777777" w:rsidTr="002752D9">
        <w:trPr>
          <w:trHeight w:val="460"/>
        </w:trPr>
        <w:tc>
          <w:tcPr>
            <w:tcW w:w="914" w:type="dxa"/>
            <w:vAlign w:val="center"/>
          </w:tcPr>
          <w:p w14:paraId="22EC44C6" w14:textId="77777777" w:rsidR="00321955" w:rsidRPr="00321955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78" w:type="dxa"/>
            <w:vAlign w:val="center"/>
          </w:tcPr>
          <w:p w14:paraId="5D17179A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Água mineral com gás de 500ml cada</w:t>
            </w:r>
          </w:p>
        </w:tc>
        <w:tc>
          <w:tcPr>
            <w:tcW w:w="1163" w:type="dxa"/>
            <w:vAlign w:val="center"/>
          </w:tcPr>
          <w:p w14:paraId="59F14736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vAlign w:val="center"/>
          </w:tcPr>
          <w:p w14:paraId="1845BB69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463367FC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120 garrafas com 500ml cada</w:t>
            </w:r>
          </w:p>
        </w:tc>
        <w:tc>
          <w:tcPr>
            <w:tcW w:w="1697" w:type="dxa"/>
          </w:tcPr>
          <w:p w14:paraId="3D291B45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t>R$ 1,19</w:t>
            </w:r>
          </w:p>
        </w:tc>
        <w:tc>
          <w:tcPr>
            <w:tcW w:w="1697" w:type="dxa"/>
          </w:tcPr>
          <w:p w14:paraId="6D07EF0B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t>R$ 142,80</w:t>
            </w:r>
          </w:p>
        </w:tc>
      </w:tr>
      <w:tr w:rsidR="00321955" w:rsidRPr="00321955" w14:paraId="06D0FEEB" w14:textId="77777777" w:rsidTr="002752D9">
        <w:trPr>
          <w:trHeight w:val="460"/>
        </w:trPr>
        <w:tc>
          <w:tcPr>
            <w:tcW w:w="914" w:type="dxa"/>
            <w:vAlign w:val="center"/>
          </w:tcPr>
          <w:p w14:paraId="633FB0B4" w14:textId="77777777" w:rsidR="00321955" w:rsidRPr="00321955" w:rsidRDefault="00321955" w:rsidP="002752D9">
            <w:pPr>
              <w:pStyle w:val="TableParagraph"/>
              <w:spacing w:before="76"/>
              <w:ind w:left="35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78" w:type="dxa"/>
            <w:vAlign w:val="center"/>
          </w:tcPr>
          <w:p w14:paraId="1D6ADD62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Adoçante líquido 100ml</w:t>
            </w:r>
          </w:p>
        </w:tc>
        <w:tc>
          <w:tcPr>
            <w:tcW w:w="1163" w:type="dxa"/>
            <w:vAlign w:val="center"/>
          </w:tcPr>
          <w:p w14:paraId="27BBB2F9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</w:p>
        </w:tc>
        <w:tc>
          <w:tcPr>
            <w:tcW w:w="1369" w:type="dxa"/>
            <w:vAlign w:val="center"/>
          </w:tcPr>
          <w:p w14:paraId="66CDC10A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697" w:type="dxa"/>
            <w:vAlign w:val="center"/>
          </w:tcPr>
          <w:p w14:paraId="7E737A84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sz w:val="24"/>
                <w:szCs w:val="24"/>
              </w:rPr>
              <w:t>5 unidades</w:t>
            </w:r>
          </w:p>
        </w:tc>
        <w:tc>
          <w:tcPr>
            <w:tcW w:w="1697" w:type="dxa"/>
          </w:tcPr>
          <w:p w14:paraId="2F300AA6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t>R$ 3,48</w:t>
            </w:r>
          </w:p>
        </w:tc>
        <w:tc>
          <w:tcPr>
            <w:tcW w:w="1697" w:type="dxa"/>
          </w:tcPr>
          <w:p w14:paraId="61153CF9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21955">
              <w:rPr>
                <w:rFonts w:cs="Calibri"/>
              </w:rPr>
              <w:t>R$ 17,40</w:t>
            </w:r>
          </w:p>
        </w:tc>
      </w:tr>
      <w:tr w:rsidR="00321955" w:rsidRPr="00321955" w14:paraId="44997267" w14:textId="77777777" w:rsidTr="002752D9">
        <w:trPr>
          <w:trHeight w:val="460"/>
        </w:trPr>
        <w:tc>
          <w:tcPr>
            <w:tcW w:w="8618" w:type="dxa"/>
            <w:gridSpan w:val="6"/>
            <w:vAlign w:val="center"/>
          </w:tcPr>
          <w:p w14:paraId="1AD02469" w14:textId="77777777" w:rsidR="00321955" w:rsidRPr="00321955" w:rsidRDefault="00321955" w:rsidP="002752D9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TOTAL DA CONTRATAÇÃO</w:t>
            </w:r>
          </w:p>
        </w:tc>
        <w:tc>
          <w:tcPr>
            <w:tcW w:w="1697" w:type="dxa"/>
            <w:vAlign w:val="center"/>
          </w:tcPr>
          <w:p w14:paraId="3E119BF9" w14:textId="77777777" w:rsidR="00321955" w:rsidRPr="00321955" w:rsidRDefault="00321955" w:rsidP="002752D9">
            <w:pPr>
              <w:spacing w:before="1"/>
              <w:ind w:left="105"/>
              <w:rPr>
                <w:rFonts w:asciiTheme="minorHAnsi" w:hAnsiTheme="minorHAnsi" w:cstheme="minorHAnsi"/>
                <w:b/>
                <w:bCs/>
                <w:color w:val="auto"/>
                <w:szCs w:val="24"/>
              </w:rPr>
            </w:pPr>
            <w:r w:rsidRPr="00321955">
              <w:rPr>
                <w:rFonts w:asciiTheme="minorHAnsi" w:hAnsiTheme="minorHAnsi" w:cstheme="minorHAnsi"/>
                <w:b/>
                <w:bCs/>
                <w:color w:val="auto"/>
                <w:szCs w:val="24"/>
              </w:rPr>
              <w:t xml:space="preserve">R$ </w:t>
            </w:r>
            <w:r w:rsidRPr="00321955">
              <w:rPr>
                <w:rFonts w:cs="Calibri"/>
                <w:b/>
                <w:color w:val="auto"/>
                <w:szCs w:val="24"/>
              </w:rPr>
              <w:t>3.459,92</w:t>
            </w:r>
          </w:p>
        </w:tc>
      </w:tr>
    </w:tbl>
    <w:p w14:paraId="4DC6B62E" w14:textId="77777777" w:rsidR="00321955" w:rsidRPr="00321955" w:rsidRDefault="00321955" w:rsidP="00321955">
      <w:pPr>
        <w:jc w:val="both"/>
        <w:rPr>
          <w:rFonts w:asciiTheme="minorHAnsi" w:hAnsiTheme="minorHAnsi" w:cstheme="minorHAnsi"/>
          <w:color w:val="auto"/>
          <w:szCs w:val="24"/>
        </w:rPr>
      </w:pPr>
    </w:p>
    <w:bookmarkEnd w:id="7"/>
    <w:p w14:paraId="5B47D79A" w14:textId="77777777" w:rsidR="00321955" w:rsidRPr="00321955" w:rsidRDefault="00321955" w:rsidP="00321955">
      <w:pPr>
        <w:jc w:val="both"/>
        <w:rPr>
          <w:rFonts w:asciiTheme="minorHAnsi" w:hAnsiTheme="minorHAnsi" w:cstheme="minorHAnsi"/>
          <w:color w:val="auto"/>
          <w:szCs w:val="24"/>
        </w:rPr>
      </w:pPr>
    </w:p>
    <w:p w14:paraId="6E27276D" w14:textId="77777777" w:rsidR="00321955" w:rsidRPr="00321955" w:rsidRDefault="00321955" w:rsidP="00321955">
      <w:pPr>
        <w:jc w:val="both"/>
        <w:rPr>
          <w:rFonts w:asciiTheme="minorHAnsi" w:hAnsiTheme="minorHAnsi" w:cstheme="minorHAnsi"/>
          <w:color w:val="auto"/>
          <w:szCs w:val="24"/>
        </w:rPr>
      </w:pPr>
    </w:p>
    <w:p w14:paraId="6F2083CB" w14:textId="77777777" w:rsidR="00321955" w:rsidRPr="00321955" w:rsidRDefault="00321955" w:rsidP="00321955">
      <w:pPr>
        <w:pStyle w:val="PargrafodaLista"/>
        <w:widowControl w:val="0"/>
        <w:numPr>
          <w:ilvl w:val="0"/>
          <w:numId w:val="14"/>
        </w:numPr>
        <w:suppressAutoHyphens w:val="0"/>
        <w:autoSpaceDE w:val="0"/>
        <w:autoSpaceDN w:val="0"/>
        <w:ind w:left="284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JUSTIFICATIVA:  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Justifica-se a aquisição, objeto deste pedido para manutenção das atividades desenvolvidas por esta Casa Legislativa, em especial nas demandas da copa e cozinha, devido a necessidade de reposição destes itens. O </w:t>
      </w:r>
      <w:r w:rsidRPr="00321955">
        <w:rPr>
          <w:rFonts w:asciiTheme="minorHAnsi" w:hAnsiTheme="minorHAnsi" w:cstheme="minorHAnsi"/>
          <w:color w:val="auto"/>
          <w:szCs w:val="24"/>
          <w:shd w:val="clear" w:color="auto" w:fill="FFFFFF"/>
        </w:rPr>
        <w:t>fornecimento desses itens promove a saúde e o bem-estar dos colaboradores, refletindo diretamente na qualidade do serviço prestado à comunidade</w:t>
      </w:r>
    </w:p>
    <w:p w14:paraId="4D6D050C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6A677267" w14:textId="77777777" w:rsidR="00321955" w:rsidRPr="00321955" w:rsidRDefault="00321955" w:rsidP="00321955">
      <w:pPr>
        <w:pStyle w:val="PargrafodaLista"/>
        <w:widowControl w:val="0"/>
        <w:numPr>
          <w:ilvl w:val="0"/>
          <w:numId w:val="14"/>
        </w:numPr>
        <w:suppressAutoHyphens w:val="0"/>
        <w:autoSpaceDE w:val="0"/>
        <w:autoSpaceDN w:val="0"/>
        <w:ind w:left="284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ESPECIFICAÇÕES GERAIS: </w:t>
      </w:r>
    </w:p>
    <w:p w14:paraId="1D9CB97A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208451EB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  <w:u w:val="single"/>
        </w:rPr>
        <w:t>Item 1: Café à vácuo 500g:</w:t>
      </w:r>
    </w:p>
    <w:p w14:paraId="0F475A9F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Café torrado e moído do tipo Superior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, de primeira qualidade, com as seguintes características: </w:t>
      </w: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Marcas de referência: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 Melitta Especial, Café Três Corações Estrada Real Premium,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Lontrinha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Exportação ou equivalente. O produto deverá possuir certificado de registro de qualidade superior pela Associação Brasileira da Indústria de Café - ABIC (a ser conferida no site da ABIC no momento da aceitação da proposta).</w:t>
      </w:r>
    </w:p>
    <w:p w14:paraId="3F6C4CB8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Espécie: </w:t>
      </w:r>
      <w:r w:rsidRPr="00321955">
        <w:rPr>
          <w:rFonts w:asciiTheme="minorHAnsi" w:hAnsiTheme="minorHAnsi" w:cstheme="minorHAnsi"/>
          <w:color w:val="auto"/>
          <w:szCs w:val="24"/>
        </w:rPr>
        <w:t>Café Superior Nota de QG &gt;=6,0 e &lt;=7,2 Bebida (sabor): do tipo intenso, bebida dura para melhor;</w:t>
      </w:r>
    </w:p>
    <w:p w14:paraId="38C8093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Embalagem: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 tipo Alto Vácuo ou Vácuo Puro em pacotes de 500 gramas, material reciclável;</w:t>
      </w:r>
    </w:p>
    <w:p w14:paraId="6D161257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Aspecto: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 Grãos de café dos tipos igual ou superior a 6, da COB - Classificação; </w:t>
      </w:r>
    </w:p>
    <w:p w14:paraId="02CA7684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Características físicas:</w:t>
      </w:r>
      <w:r w:rsidRPr="00321955">
        <w:rPr>
          <w:rFonts w:asciiTheme="minorHAnsi" w:hAnsiTheme="minorHAnsi" w:cstheme="minorHAnsi"/>
          <w:color w:val="auto"/>
          <w:szCs w:val="24"/>
        </w:rPr>
        <w:t xml:space="preserve"> grãos torrados e moídos, como ponto de torra variando entre 50 e 65 pontos de Disco Agtron, ou equivalente, correspondendo ao intervalo Médio Moderadamente Escuro e Médio Claro; </w:t>
      </w:r>
    </w:p>
    <w:p w14:paraId="2C31507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Características químicas (exigidas para cada g/100g): </w:t>
      </w:r>
    </w:p>
    <w:p w14:paraId="7AE7B227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1. Umidade em 5% no máximo; </w:t>
      </w:r>
    </w:p>
    <w:p w14:paraId="25AA6E5E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2. Resíduo mineral fixo em 5% no máximo; </w:t>
      </w:r>
    </w:p>
    <w:p w14:paraId="1658CAB7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3. Resíduo mineral fixo, insolúvel em ácido clorídrico a 10% v/v em 1,0% no máximo; </w:t>
      </w:r>
    </w:p>
    <w:p w14:paraId="67659BA8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4. Cafeína em 0,7% no mínimo; </w:t>
      </w:r>
    </w:p>
    <w:p w14:paraId="40115951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5. Extrato Etéreo em 8,0%; no mínimo. </w:t>
      </w:r>
    </w:p>
    <w:p w14:paraId="749C57BB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Características Organolépticas:</w:t>
      </w:r>
    </w:p>
    <w:p w14:paraId="2CDEA2F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1. Aroma característico;</w:t>
      </w:r>
    </w:p>
    <w:p w14:paraId="741D8A5B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2. Acidez baixa a moderada; </w:t>
      </w:r>
    </w:p>
    <w:p w14:paraId="2C51B59A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lastRenderedPageBreak/>
        <w:t xml:space="preserve">3. Amargor moderado; </w:t>
      </w:r>
    </w:p>
    <w:p w14:paraId="55B0A831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4. Sabor característico e equilibrado; </w:t>
      </w:r>
    </w:p>
    <w:p w14:paraId="75313212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5. Livres de sabor fermentado, mofado e de terra; </w:t>
      </w:r>
    </w:p>
    <w:p w14:paraId="7B5AC74F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6. Baixa adstringência; </w:t>
      </w:r>
    </w:p>
    <w:p w14:paraId="649D1BC1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7. Razoavelmente encorpado; </w:t>
      </w:r>
    </w:p>
    <w:p w14:paraId="7A3EB744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8. Qualidade Global maior que 6,00 pontos da escala sensorial, de bom a muito bom. </w:t>
      </w:r>
    </w:p>
    <w:p w14:paraId="5309AB1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Deverá constar na embalagem a data de fabricação e prazo de validade, que deverá ser de, no mínimo, 10 (dez) meses;</w:t>
      </w:r>
    </w:p>
    <w:p w14:paraId="34F5166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</w:p>
    <w:p w14:paraId="3968413C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  <w:u w:val="single"/>
        </w:rPr>
        <w:t>Item 2: Açúcar refinado pacote com 5 kg:</w:t>
      </w:r>
    </w:p>
    <w:p w14:paraId="6F9B64E6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Açúcar refinado (Superior, Extra ou Especial) pacote com 5 kg.</w:t>
      </w:r>
    </w:p>
    <w:p w14:paraId="377ABE0C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1. Branco, de primeira qualidade; </w:t>
      </w:r>
    </w:p>
    <w:p w14:paraId="7AD99AD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2. Acondicionado em embalagem plástica, lacrada, contendo as informações pertinentes ao produto, de acordo com a legislação em vigor; </w:t>
      </w:r>
    </w:p>
    <w:p w14:paraId="0915103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3. Prazo de validade mínimo: 12 meses;</w:t>
      </w:r>
    </w:p>
    <w:p w14:paraId="081B717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4. Apresentação: pacote contendo 5 kg;</w:t>
      </w:r>
    </w:p>
    <w:p w14:paraId="1FDB814C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5. Marcas de referência: Caravelas, Da Barra, União ou equivalente.</w:t>
      </w:r>
    </w:p>
    <w:p w14:paraId="42FC0F82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</w:p>
    <w:p w14:paraId="5AEBD254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  <w:u w:val="single"/>
        </w:rPr>
        <w:t>Item 3: Chá Mate (sabores) com 25 saquinhos cada pacote:</w:t>
      </w:r>
    </w:p>
    <w:p w14:paraId="23F0D422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Chá Mate Sabores (Natural/ Limão/ Laranja/ Pêssego) embalagem caixa contendo 25 saquinhos. </w:t>
      </w:r>
    </w:p>
    <w:p w14:paraId="6906DA3D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Características técnicas de referência: Chá mate natural.</w:t>
      </w:r>
    </w:p>
    <w:p w14:paraId="46EF57B6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Composição: folhas e talos de erva mate tostada. </w:t>
      </w:r>
    </w:p>
    <w:p w14:paraId="6704BD21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O produto deverá estar em conformidade com o estabelecido pela Resolução RDC nº 277 – ANVISA, de 22/09/2005. </w:t>
      </w:r>
    </w:p>
    <w:p w14:paraId="3BD876ED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</w:p>
    <w:p w14:paraId="7A573710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  <w:u w:val="single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  <w:u w:val="single"/>
        </w:rPr>
        <w:t>Item 4: Leite Integral caixinha longa vida 1 Litro:</w:t>
      </w:r>
    </w:p>
    <w:p w14:paraId="7EE86043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Leite integral </w:t>
      </w:r>
      <w:proofErr w:type="spellStart"/>
      <w:r w:rsidRPr="00321955">
        <w:rPr>
          <w:rFonts w:asciiTheme="minorHAnsi" w:hAnsiTheme="minorHAnsi" w:cstheme="minorHAnsi"/>
          <w:b/>
          <w:bCs/>
          <w:color w:val="auto"/>
          <w:szCs w:val="24"/>
        </w:rPr>
        <w:t>uht</w:t>
      </w:r>
      <w:proofErr w:type="spellEnd"/>
      <w:r w:rsidRPr="00321955">
        <w:rPr>
          <w:rFonts w:asciiTheme="minorHAnsi" w:hAnsiTheme="minorHAnsi" w:cstheme="minorHAnsi"/>
          <w:b/>
          <w:bCs/>
          <w:color w:val="auto"/>
          <w:szCs w:val="24"/>
        </w:rPr>
        <w:t>, pasteurizado e homogêneo. Embalagem longa vida com 1 litro.</w:t>
      </w:r>
    </w:p>
    <w:p w14:paraId="33C1E97F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Leite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uht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>/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uat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integral; teor de matéria gorda mínimo de 3%; </w:t>
      </w:r>
    </w:p>
    <w:p w14:paraId="31276A0E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Embalagem estéril e hermeticamente fechada, caixa cartonada aluminizada, acondicionada em caixa de papelão reforçado; </w:t>
      </w:r>
    </w:p>
    <w:p w14:paraId="501C6869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Suas condições deverão estar de acordo com a portaria 370/97 (MAPA) e resolução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259/02 e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360/03; produto sujeito a verificação no ato da entrega aos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proced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. adm. determinados pelo MAPA e Anvisa; </w:t>
      </w:r>
    </w:p>
    <w:p w14:paraId="6CDE6F5D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Com validade na data de fabricação de 120 dias e validade mínima de 100 dias na data da entrega.</w:t>
      </w:r>
    </w:p>
    <w:p w14:paraId="2C634037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</w:p>
    <w:p w14:paraId="76A35A84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u w:val="single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u w:val="single"/>
          <w:lang w:eastAsia="pt-BR"/>
        </w:rPr>
        <w:t>Item 5: Água mineral natural, sem gás, em embalagem descartável:</w:t>
      </w:r>
    </w:p>
    <w:p w14:paraId="73D4604D" w14:textId="77777777" w:rsidR="00321955" w:rsidRPr="00321955" w:rsidRDefault="00321955" w:rsidP="00321955">
      <w:pPr>
        <w:pStyle w:val="PargrafodaLista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Água Mineral, Natural Sem Gás</w:t>
      </w: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 xml:space="preserve"> embalagem 500mililitros (ml) </w:t>
      </w:r>
    </w:p>
    <w:p w14:paraId="357F6EF9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Embalagem Primaria Garrafa Pet Vedada Com Tampa de Rosca; </w:t>
      </w:r>
    </w:p>
    <w:p w14:paraId="74D109D1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lastRenderedPageBreak/>
        <w:t xml:space="preserve">Embalagem Secundaria Apropriada para Alimentos; </w:t>
      </w:r>
    </w:p>
    <w:p w14:paraId="12727C1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Com Validade Mínima de 9 Meses Na Data Da Entrega; </w:t>
      </w:r>
    </w:p>
    <w:p w14:paraId="4D0EED7F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Suas Condições Deverão Estar de Acordo Com a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274/05,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275/05,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259/02, Portaria 470/99 (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mme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) e Suas Alterações Posteriores; </w:t>
      </w:r>
    </w:p>
    <w:p w14:paraId="50B9FFFF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Produto Sujeito a Verificação No Ato Da Entrega Aos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Proced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>. Administrativos Determinados Pela Anvisa.</w:t>
      </w:r>
    </w:p>
    <w:p w14:paraId="0A9EB1D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0518E3D7" w14:textId="77777777" w:rsidR="00321955" w:rsidRPr="00321955" w:rsidRDefault="00321955" w:rsidP="00321955">
      <w:pPr>
        <w:adjustRightInd w:val="0"/>
        <w:jc w:val="both"/>
        <w:rPr>
          <w:rFonts w:ascii="Calibri-Bold" w:eastAsia="Calibri" w:hAnsi="Calibri-Bold" w:cs="Calibri-Bold"/>
          <w:b/>
          <w:bCs/>
          <w:color w:val="auto"/>
          <w:szCs w:val="24"/>
          <w:u w:val="single"/>
          <w:lang w:eastAsia="pt-BR"/>
        </w:rPr>
      </w:pPr>
      <w:r w:rsidRPr="00321955">
        <w:rPr>
          <w:rFonts w:ascii="Calibri-Bold" w:eastAsia="Calibri" w:hAnsi="Calibri-Bold" w:cs="Calibri-Bold"/>
          <w:b/>
          <w:bCs/>
          <w:color w:val="auto"/>
          <w:szCs w:val="24"/>
          <w:u w:val="single"/>
          <w:lang w:eastAsia="pt-BR"/>
        </w:rPr>
        <w:t>Item 6: Água mineral natural, com gás, em embalagem descartável:</w:t>
      </w:r>
    </w:p>
    <w:p w14:paraId="26E97012" w14:textId="77777777" w:rsidR="00321955" w:rsidRPr="00321955" w:rsidRDefault="00321955" w:rsidP="00321955">
      <w:pPr>
        <w:pStyle w:val="PargrafodaLista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 xml:space="preserve">Água mineral, natural com </w:t>
      </w:r>
      <w:proofErr w:type="spellStart"/>
      <w:r w:rsidRPr="00321955">
        <w:rPr>
          <w:rFonts w:asciiTheme="minorHAnsi" w:hAnsiTheme="minorHAnsi" w:cstheme="minorHAnsi"/>
          <w:b/>
          <w:bCs/>
          <w:color w:val="auto"/>
          <w:szCs w:val="24"/>
        </w:rPr>
        <w:t>gás,</w:t>
      </w: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embalagem</w:t>
      </w:r>
      <w:proofErr w:type="spellEnd"/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 xml:space="preserve"> 500mililitros (ml) </w:t>
      </w:r>
    </w:p>
    <w:p w14:paraId="647D2885" w14:textId="77777777" w:rsidR="00321955" w:rsidRPr="00321955" w:rsidRDefault="00321955" w:rsidP="00321955">
      <w:pPr>
        <w:pStyle w:val="PargrafodaLista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Embalagem Primaria Garrafa Pet Vedada Com Tampa de Rosca; </w:t>
      </w:r>
    </w:p>
    <w:p w14:paraId="3088692F" w14:textId="77777777" w:rsidR="00321955" w:rsidRPr="00321955" w:rsidRDefault="00321955" w:rsidP="00321955">
      <w:pPr>
        <w:adjustRightInd w:val="0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Embalagem secundaria filme plástico resistente; </w:t>
      </w:r>
    </w:p>
    <w:p w14:paraId="7C37F501" w14:textId="77777777" w:rsidR="00321955" w:rsidRPr="00321955" w:rsidRDefault="00321955" w:rsidP="00321955">
      <w:pPr>
        <w:adjustRightInd w:val="0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>com validade mínima de 5 meses na data da entrega</w:t>
      </w:r>
    </w:p>
    <w:p w14:paraId="09BF2BC4" w14:textId="77777777" w:rsidR="00321955" w:rsidRPr="00321955" w:rsidRDefault="00321955" w:rsidP="00321955">
      <w:pPr>
        <w:adjustRightInd w:val="0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Suas condições deverão estar de acordo com a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274/05,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275/05,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rdc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 259/02, portaria 470/99 (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mme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 xml:space="preserve">) e suas alterações posteriores; </w:t>
      </w:r>
    </w:p>
    <w:p w14:paraId="05FEB02F" w14:textId="77777777" w:rsidR="00321955" w:rsidRPr="00321955" w:rsidRDefault="00321955" w:rsidP="00321955">
      <w:pPr>
        <w:adjustRightInd w:val="0"/>
        <w:jc w:val="both"/>
        <w:rPr>
          <w:rFonts w:asciiTheme="minorHAnsi" w:hAnsiTheme="minorHAnsi" w:cstheme="minorHAnsi"/>
          <w:color w:val="auto"/>
          <w:szCs w:val="24"/>
        </w:rPr>
      </w:pPr>
      <w:r w:rsidRPr="00321955">
        <w:rPr>
          <w:rFonts w:asciiTheme="minorHAnsi" w:hAnsiTheme="minorHAnsi" w:cstheme="minorHAnsi"/>
          <w:color w:val="auto"/>
          <w:szCs w:val="24"/>
        </w:rPr>
        <w:t xml:space="preserve">Produto sujeito a verificação no ato da entrega aos </w:t>
      </w:r>
      <w:proofErr w:type="spellStart"/>
      <w:r w:rsidRPr="00321955">
        <w:rPr>
          <w:rFonts w:asciiTheme="minorHAnsi" w:hAnsiTheme="minorHAnsi" w:cstheme="minorHAnsi"/>
          <w:color w:val="auto"/>
          <w:szCs w:val="24"/>
        </w:rPr>
        <w:t>proced</w:t>
      </w:r>
      <w:proofErr w:type="spellEnd"/>
      <w:r w:rsidRPr="00321955">
        <w:rPr>
          <w:rFonts w:asciiTheme="minorHAnsi" w:hAnsiTheme="minorHAnsi" w:cstheme="minorHAnsi"/>
          <w:color w:val="auto"/>
          <w:szCs w:val="24"/>
        </w:rPr>
        <w:t>. administrativos determinados pela Anvisa.</w:t>
      </w:r>
    </w:p>
    <w:p w14:paraId="16B9B479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6D4D3EAD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u w:val="single"/>
          <w:lang w:eastAsia="pt-BR"/>
        </w:rPr>
        <w:t>Item 7: Adoçante líquido 100ml:</w:t>
      </w:r>
    </w:p>
    <w:p w14:paraId="476A5FF1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 xml:space="preserve">Adoçante dietético líquido frasco - 100 ml </w:t>
      </w:r>
    </w:p>
    <w:p w14:paraId="56EF8C5F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1. CICLAMATO/SACARINA;</w:t>
      </w:r>
    </w:p>
    <w:p w14:paraId="3EE900F6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2. Límpido;</w:t>
      </w:r>
    </w:p>
    <w:p w14:paraId="0BD6BF27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3. Transparente;</w:t>
      </w:r>
    </w:p>
    <w:p w14:paraId="486FF038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4. Frasco com bico dosador;</w:t>
      </w:r>
    </w:p>
    <w:p w14:paraId="095F5EE7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5. Prazo de validade mínimo: 36 meses;</w:t>
      </w:r>
    </w:p>
    <w:p w14:paraId="2AC86D21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 xml:space="preserve">6. Marcas de referência: </w:t>
      </w:r>
      <w:proofErr w:type="spellStart"/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Adocyl,Assugrin</w:t>
      </w:r>
      <w:proofErr w:type="spellEnd"/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, Zero Cal ou equivalente.</w:t>
      </w: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cr/>
      </w:r>
    </w:p>
    <w:p w14:paraId="660F6114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770C3127" w14:textId="77777777" w:rsidR="00321955" w:rsidRPr="00321955" w:rsidRDefault="00321955" w:rsidP="00321955">
      <w:pPr>
        <w:pStyle w:val="PargrafodaLista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DOTAÇÃO ORÇAMENTÁRIA:</w:t>
      </w:r>
    </w:p>
    <w:p w14:paraId="29C68CCC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01.001.0001.0031.0001.2007- 3.3.90.30.00.00 – Material de consumo</w:t>
      </w:r>
    </w:p>
    <w:p w14:paraId="411429AD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01.001.0001.0031.0001.2007 - 3.3.90.30.07.12 -  Gêneros Alimentícios para copa e cantina</w:t>
      </w:r>
    </w:p>
    <w:p w14:paraId="3D8FBB33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</w:p>
    <w:p w14:paraId="4E0D55D7" w14:textId="77777777" w:rsidR="00321955" w:rsidRPr="00321955" w:rsidRDefault="00321955" w:rsidP="00321955">
      <w:pPr>
        <w:pStyle w:val="PargrafodaLista"/>
        <w:widowControl w:val="0"/>
        <w:numPr>
          <w:ilvl w:val="0"/>
          <w:numId w:val="14"/>
        </w:numPr>
        <w:suppressAutoHyphens w:val="0"/>
        <w:autoSpaceDE w:val="0"/>
        <w:autoSpaceDN w:val="0"/>
        <w:spacing w:before="1"/>
        <w:rPr>
          <w:rFonts w:ascii="Calibri" w:hAnsi="Calibri" w:cs="Calibri"/>
          <w:b/>
          <w:color w:val="auto"/>
          <w:szCs w:val="24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DO PREÇO MÁXIMO:</w:t>
      </w: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 xml:space="preserve"> O preço máximo para esta contratação é de </w:t>
      </w: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 xml:space="preserve">R$ </w:t>
      </w:r>
      <w:r w:rsidRPr="00321955">
        <w:rPr>
          <w:rFonts w:ascii="Calibri" w:hAnsi="Calibri" w:cs="Calibri"/>
          <w:b/>
          <w:color w:val="auto"/>
          <w:szCs w:val="24"/>
        </w:rPr>
        <w:t>R$ 3.459,92 (TRÊS MIL, QUATROCENTOS E CINQUENTA E NOVE REAIS E NOVENTA E DOIS CENTAVOS)</w:t>
      </w:r>
    </w:p>
    <w:p w14:paraId="70A2E96D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34E1F003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5AC16ED7" w14:textId="77777777" w:rsidR="00321955" w:rsidRPr="00321955" w:rsidRDefault="00321955" w:rsidP="00321955">
      <w:pPr>
        <w:pStyle w:val="PargrafodaLista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DOS PRAZOS:</w:t>
      </w:r>
    </w:p>
    <w:p w14:paraId="49C62072" w14:textId="77777777" w:rsidR="00321955" w:rsidRPr="00321955" w:rsidRDefault="00321955" w:rsidP="00321955">
      <w:pPr>
        <w:pStyle w:val="PargrafodaLista"/>
        <w:numPr>
          <w:ilvl w:val="1"/>
          <w:numId w:val="14"/>
        </w:numPr>
        <w:suppressAutoHyphens w:val="0"/>
        <w:autoSpaceDE w:val="0"/>
        <w:autoSpaceDN w:val="0"/>
        <w:adjustRightInd w:val="0"/>
        <w:ind w:hanging="508"/>
        <w:jc w:val="both"/>
        <w:rPr>
          <w:rFonts w:ascii="Calibri" w:eastAsia="Calibri" w:hAnsi="Calibri" w:cs="Calibri"/>
          <w:color w:val="auto"/>
          <w:szCs w:val="24"/>
          <w:lang w:eastAsia="pt-BR"/>
        </w:rPr>
      </w:pPr>
      <w:r w:rsidRPr="00321955">
        <w:rPr>
          <w:rFonts w:ascii="Calibri" w:eastAsia="Calibri" w:hAnsi="Calibri" w:cs="Calibri"/>
          <w:color w:val="auto"/>
          <w:szCs w:val="24"/>
          <w:lang w:eastAsia="pt-BR"/>
        </w:rPr>
        <w:t xml:space="preserve">O prazo de entrega é de </w:t>
      </w:r>
      <w:r w:rsidRPr="00321955">
        <w:rPr>
          <w:rFonts w:ascii="Calibri-BoldItalic" w:eastAsia="Calibri" w:hAnsi="Calibri-BoldItalic" w:cs="Calibri-BoldItalic"/>
          <w:b/>
          <w:bCs/>
          <w:i/>
          <w:iCs/>
          <w:color w:val="auto"/>
          <w:szCs w:val="24"/>
          <w:lang w:eastAsia="pt-BR"/>
        </w:rPr>
        <w:t>10 (dez)</w:t>
      </w:r>
      <w:r w:rsidRPr="00321955">
        <w:rPr>
          <w:rFonts w:ascii="Calibri" w:eastAsia="Calibri" w:hAnsi="Calibri" w:cs="Calibri"/>
          <w:color w:val="auto"/>
          <w:szCs w:val="24"/>
          <w:lang w:eastAsia="pt-BR"/>
        </w:rPr>
        <w:t>dias úteis, contado da emissão Da Nota de Empenho.</w:t>
      </w:r>
    </w:p>
    <w:p w14:paraId="50D7964C" w14:textId="77777777" w:rsidR="00321955" w:rsidRPr="00321955" w:rsidRDefault="00321955" w:rsidP="00321955">
      <w:pPr>
        <w:pStyle w:val="PargrafodaLista"/>
        <w:numPr>
          <w:ilvl w:val="1"/>
          <w:numId w:val="14"/>
        </w:numPr>
        <w:suppressAutoHyphens w:val="0"/>
        <w:autoSpaceDE w:val="0"/>
        <w:autoSpaceDN w:val="0"/>
        <w:adjustRightInd w:val="0"/>
        <w:ind w:hanging="508"/>
        <w:jc w:val="both"/>
        <w:rPr>
          <w:rFonts w:ascii="Calibri" w:eastAsia="Calibri" w:hAnsi="Calibri" w:cs="Calibri"/>
          <w:color w:val="auto"/>
          <w:szCs w:val="24"/>
          <w:lang w:eastAsia="pt-BR"/>
        </w:rPr>
      </w:pPr>
      <w:r w:rsidRPr="00321955">
        <w:rPr>
          <w:rFonts w:ascii="Calibri" w:eastAsia="Calibri" w:hAnsi="Calibri" w:cs="Calibri"/>
          <w:color w:val="auto"/>
          <w:szCs w:val="24"/>
          <w:lang w:eastAsia="pt-BR"/>
        </w:rPr>
        <w:t>Os itens deverão ser entregues no seguinte endereço: Rua Coronel Jorge Marcondes, 501, Vila Rio Branco, Castro, PR, CEP 84172-020.</w:t>
      </w:r>
    </w:p>
    <w:p w14:paraId="79ADB620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1830E5A2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26E64302" w14:textId="77777777" w:rsidR="00321955" w:rsidRPr="00321955" w:rsidRDefault="00321955" w:rsidP="00321955">
      <w:pPr>
        <w:pStyle w:val="PargrafodaLista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>DA SUBCONTRATAÇÃO:</w:t>
      </w: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 xml:space="preserve"> O objeto da presente contratação não poderá ser subcontratado.</w:t>
      </w:r>
    </w:p>
    <w:p w14:paraId="6AA55E51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65204B46" w14:textId="77777777" w:rsidR="00321955" w:rsidRPr="00321955" w:rsidRDefault="00321955" w:rsidP="00321955">
      <w:pPr>
        <w:pStyle w:val="PargrafodaLista"/>
        <w:adjustRightInd w:val="0"/>
        <w:ind w:left="36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22F4B451" w14:textId="77777777" w:rsidR="00321955" w:rsidRPr="00321955" w:rsidRDefault="00321955" w:rsidP="00321955">
      <w:pPr>
        <w:pStyle w:val="PargrafodaLista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  <w:t xml:space="preserve">DO PAGAMENTO: </w:t>
      </w:r>
    </w:p>
    <w:p w14:paraId="20B652E1" w14:textId="77777777" w:rsidR="00321955" w:rsidRPr="00321955" w:rsidRDefault="00321955" w:rsidP="00321955">
      <w:pPr>
        <w:pStyle w:val="PargrafodaLista"/>
        <w:numPr>
          <w:ilvl w:val="1"/>
          <w:numId w:val="14"/>
        </w:num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>O pagamento ocorrerá em até 10 (dez) dia úteis a contar do recebimento do item e da respectiva Nota Fiscal.</w:t>
      </w:r>
    </w:p>
    <w:p w14:paraId="0D965835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5BC2B441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578A1AFF" w14:textId="77777777" w:rsidR="00321955" w:rsidRPr="00321955" w:rsidRDefault="00321955" w:rsidP="00321955">
      <w:pPr>
        <w:adjustRightInd w:val="0"/>
        <w:jc w:val="both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683A8C5D" w14:textId="77777777" w:rsidR="00321955" w:rsidRPr="00321955" w:rsidRDefault="00321955" w:rsidP="00321955">
      <w:pPr>
        <w:adjustRightInd w:val="0"/>
        <w:jc w:val="center"/>
        <w:rPr>
          <w:rFonts w:asciiTheme="minorHAnsi" w:eastAsia="Calibri" w:hAnsiTheme="minorHAnsi" w:cstheme="minorHAnsi"/>
          <w:color w:val="auto"/>
          <w:szCs w:val="24"/>
          <w:lang w:eastAsia="pt-BR"/>
        </w:rPr>
      </w:pPr>
    </w:p>
    <w:p w14:paraId="2927C2EC" w14:textId="77777777" w:rsidR="00321955" w:rsidRPr="00321955" w:rsidRDefault="00321955" w:rsidP="00321955">
      <w:pPr>
        <w:adjustRightInd w:val="0"/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  <w:r w:rsidRPr="00321955">
        <w:rPr>
          <w:rFonts w:asciiTheme="minorHAnsi" w:hAnsiTheme="minorHAnsi" w:cstheme="minorHAnsi"/>
          <w:b/>
          <w:bCs/>
          <w:color w:val="auto"/>
          <w:szCs w:val="24"/>
        </w:rPr>
        <w:t>JEFERSON CONSTANTINO DE SOUZA BRETAS</w:t>
      </w:r>
    </w:p>
    <w:p w14:paraId="756DAA3A" w14:textId="77777777" w:rsidR="00321955" w:rsidRPr="00321955" w:rsidRDefault="00321955" w:rsidP="00321955">
      <w:pPr>
        <w:adjustRightInd w:val="0"/>
        <w:jc w:val="center"/>
        <w:rPr>
          <w:rFonts w:asciiTheme="minorHAnsi" w:eastAsia="Calibri" w:hAnsiTheme="minorHAnsi" w:cstheme="minorHAnsi"/>
          <w:color w:val="auto"/>
          <w:szCs w:val="24"/>
          <w:lang w:eastAsia="pt-BR"/>
        </w:rPr>
      </w:pPr>
      <w:r w:rsidRPr="00321955">
        <w:rPr>
          <w:rFonts w:asciiTheme="minorHAnsi" w:eastAsia="Calibri" w:hAnsiTheme="minorHAnsi" w:cstheme="minorHAnsi"/>
          <w:color w:val="auto"/>
          <w:szCs w:val="24"/>
          <w:lang w:eastAsia="pt-BR"/>
        </w:rPr>
        <w:t xml:space="preserve"> ADMINISTRAÇÃO GERAL</w:t>
      </w:r>
    </w:p>
    <w:p w14:paraId="34D43DF3" w14:textId="77777777" w:rsidR="00742E69" w:rsidRDefault="00742E69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25142A86" w14:textId="77777777" w:rsidR="00C61F0F" w:rsidRDefault="00C61F0F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4643165D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0A0D68E4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507C05DD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4A7778DB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76520806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6D37BBCC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5AF6DC91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6A1AABC9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71A063DF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5AC1D658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5C958EC9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6B0F9ABC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0BF70FA2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73D3FD1A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289B66D0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3948C6AB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1B5966B7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03D4BF8A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7C953EEA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5C8F6C32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1B514B19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4CBEF22E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2B95F2AD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319C1D6A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10E9D372" w14:textId="77777777" w:rsidR="00321955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382D970F" w14:textId="77777777" w:rsidR="00321955" w:rsidRPr="00EA3A48" w:rsidRDefault="00321955" w:rsidP="00EA3A48">
      <w:pPr>
        <w:jc w:val="center"/>
        <w:rPr>
          <w:rFonts w:asciiTheme="minorHAnsi" w:hAnsiTheme="minorHAnsi" w:cstheme="minorHAnsi"/>
          <w:b/>
          <w:bCs/>
          <w:color w:val="auto"/>
          <w:szCs w:val="24"/>
        </w:rPr>
      </w:pPr>
    </w:p>
    <w:p w14:paraId="25444BA1" w14:textId="262159AA" w:rsidR="00617A6D" w:rsidRPr="00D70819" w:rsidRDefault="00617A6D" w:rsidP="00CE1CC6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4"/>
          <w:u w:val="single"/>
        </w:rPr>
      </w:pPr>
      <w:r w:rsidRPr="00D70819">
        <w:rPr>
          <w:rFonts w:ascii="Calibri" w:hAnsi="Calibri" w:cs="Calibri"/>
          <w:b/>
          <w:bCs/>
          <w:color w:val="auto"/>
          <w:szCs w:val="24"/>
          <w:u w:val="single"/>
        </w:rPr>
        <w:t>ANEXO III – DECLARAÇÃO DE INEXISTÊNCIA DE FATO</w:t>
      </w:r>
      <w:r w:rsidR="00254C74" w:rsidRPr="00D70819">
        <w:rPr>
          <w:rFonts w:ascii="Calibri" w:hAnsi="Calibri" w:cs="Calibri"/>
          <w:b/>
          <w:bCs/>
          <w:color w:val="auto"/>
          <w:szCs w:val="24"/>
          <w:u w:val="single"/>
        </w:rPr>
        <w:t>S</w:t>
      </w:r>
      <w:r w:rsidRPr="00D70819">
        <w:rPr>
          <w:rFonts w:ascii="Calibri" w:hAnsi="Calibri" w:cs="Calibri"/>
          <w:b/>
          <w:bCs/>
          <w:color w:val="auto"/>
          <w:szCs w:val="24"/>
          <w:u w:val="single"/>
        </w:rPr>
        <w:t xml:space="preserve"> IMPEDITIVO</w:t>
      </w:r>
      <w:r w:rsidR="00254C74" w:rsidRPr="00D70819">
        <w:rPr>
          <w:rFonts w:ascii="Calibri" w:hAnsi="Calibri" w:cs="Calibri"/>
          <w:b/>
          <w:bCs/>
          <w:color w:val="auto"/>
          <w:szCs w:val="24"/>
          <w:u w:val="single"/>
        </w:rPr>
        <w:t>S</w:t>
      </w:r>
    </w:p>
    <w:p w14:paraId="48161EE1" w14:textId="77777777" w:rsidR="00254C74" w:rsidRPr="00D70819" w:rsidRDefault="00254C74" w:rsidP="00CE1CC6">
      <w:pPr>
        <w:pStyle w:val="Corpodetexto"/>
        <w:spacing w:before="4"/>
        <w:jc w:val="center"/>
        <w:rPr>
          <w:rFonts w:ascii="Calibri" w:hAnsi="Calibri" w:cs="Calibri"/>
          <w:color w:val="auto"/>
          <w:sz w:val="36"/>
        </w:rPr>
      </w:pPr>
    </w:p>
    <w:p w14:paraId="13AB6AD8" w14:textId="77777777" w:rsidR="00254C74" w:rsidRPr="00D70819" w:rsidRDefault="00254C74" w:rsidP="00CE1CC6">
      <w:pPr>
        <w:pStyle w:val="Corpodetexto"/>
        <w:spacing w:before="4"/>
        <w:jc w:val="center"/>
        <w:rPr>
          <w:rFonts w:ascii="Calibri" w:hAnsi="Calibri" w:cs="Calibri"/>
          <w:color w:val="auto"/>
          <w:sz w:val="36"/>
        </w:rPr>
      </w:pPr>
    </w:p>
    <w:p w14:paraId="322E906D" w14:textId="77777777" w:rsidR="00254C74" w:rsidRPr="00D70819" w:rsidRDefault="00254C74" w:rsidP="00254C74">
      <w:pPr>
        <w:pStyle w:val="Corpodetexto"/>
        <w:spacing w:before="4"/>
        <w:jc w:val="both"/>
        <w:rPr>
          <w:rFonts w:ascii="Calibri" w:hAnsi="Calibri" w:cs="Calibri"/>
          <w:color w:val="auto"/>
          <w:sz w:val="36"/>
        </w:rPr>
      </w:pPr>
    </w:p>
    <w:p w14:paraId="3F6762AA" w14:textId="77777777" w:rsidR="00254C74" w:rsidRPr="00D70819" w:rsidRDefault="00254C74" w:rsidP="00254C74">
      <w:pPr>
        <w:pStyle w:val="Corpodetexto"/>
        <w:ind w:left="101"/>
        <w:jc w:val="both"/>
        <w:rPr>
          <w:rFonts w:ascii="Calibri" w:hAnsi="Calibri" w:cs="Calibri"/>
          <w:color w:val="auto"/>
        </w:rPr>
      </w:pPr>
      <w:r w:rsidRPr="00D70819">
        <w:rPr>
          <w:rFonts w:ascii="Calibri" w:hAnsi="Calibri" w:cs="Calibri"/>
          <w:color w:val="auto"/>
        </w:rPr>
        <w:t>....................................(razão</w:t>
      </w:r>
      <w:r w:rsidRPr="00D70819">
        <w:rPr>
          <w:rFonts w:ascii="Calibri" w:hAnsi="Calibri" w:cs="Calibri"/>
          <w:color w:val="auto"/>
          <w:spacing w:val="51"/>
        </w:rPr>
        <w:t xml:space="preserve"> </w:t>
      </w:r>
      <w:r w:rsidRPr="00D70819">
        <w:rPr>
          <w:rFonts w:ascii="Calibri" w:hAnsi="Calibri" w:cs="Calibri"/>
          <w:color w:val="auto"/>
        </w:rPr>
        <w:t>social),</w:t>
      </w:r>
      <w:r w:rsidRPr="00D70819">
        <w:rPr>
          <w:rFonts w:ascii="Calibri" w:hAnsi="Calibri" w:cs="Calibri"/>
          <w:color w:val="auto"/>
          <w:spacing w:val="58"/>
        </w:rPr>
        <w:t xml:space="preserve"> </w:t>
      </w:r>
      <w:r w:rsidRPr="00D70819">
        <w:rPr>
          <w:rFonts w:ascii="Calibri" w:hAnsi="Calibri" w:cs="Calibri"/>
          <w:color w:val="auto"/>
        </w:rPr>
        <w:t>inscrito</w:t>
      </w:r>
      <w:r w:rsidRPr="00D70819">
        <w:rPr>
          <w:rFonts w:ascii="Calibri" w:hAnsi="Calibri" w:cs="Calibri"/>
          <w:color w:val="auto"/>
          <w:spacing w:val="56"/>
        </w:rPr>
        <w:t xml:space="preserve"> </w:t>
      </w:r>
      <w:r w:rsidRPr="00D70819">
        <w:rPr>
          <w:rFonts w:ascii="Calibri" w:hAnsi="Calibri" w:cs="Calibri"/>
          <w:color w:val="auto"/>
        </w:rPr>
        <w:t>no</w:t>
      </w:r>
      <w:r w:rsidRPr="00D70819">
        <w:rPr>
          <w:rFonts w:ascii="Calibri" w:hAnsi="Calibri" w:cs="Calibri"/>
          <w:color w:val="auto"/>
          <w:spacing w:val="52"/>
        </w:rPr>
        <w:t xml:space="preserve"> </w:t>
      </w:r>
      <w:r w:rsidRPr="00D70819">
        <w:rPr>
          <w:rFonts w:ascii="Calibri" w:hAnsi="Calibri" w:cs="Calibri"/>
          <w:color w:val="auto"/>
        </w:rPr>
        <w:t>CNPJ</w:t>
      </w:r>
      <w:r w:rsidRPr="00D70819">
        <w:rPr>
          <w:rFonts w:ascii="Calibri" w:hAnsi="Calibri" w:cs="Calibri"/>
          <w:color w:val="auto"/>
          <w:spacing w:val="51"/>
        </w:rPr>
        <w:t xml:space="preserve"> </w:t>
      </w:r>
      <w:r w:rsidRPr="00D70819">
        <w:rPr>
          <w:rFonts w:ascii="Calibri" w:hAnsi="Calibri" w:cs="Calibri"/>
          <w:color w:val="auto"/>
        </w:rPr>
        <w:t>n.º....................,</w:t>
      </w:r>
      <w:r w:rsidRPr="00D70819">
        <w:rPr>
          <w:rFonts w:ascii="Calibri" w:hAnsi="Calibri" w:cs="Calibri"/>
          <w:color w:val="auto"/>
          <w:spacing w:val="49"/>
        </w:rPr>
        <w:t xml:space="preserve"> </w:t>
      </w:r>
      <w:r w:rsidRPr="00D70819">
        <w:rPr>
          <w:rFonts w:ascii="Calibri" w:hAnsi="Calibri" w:cs="Calibri"/>
          <w:color w:val="auto"/>
        </w:rPr>
        <w:t>com</w:t>
      </w:r>
      <w:r w:rsidRPr="00D70819">
        <w:rPr>
          <w:rFonts w:ascii="Calibri" w:hAnsi="Calibri" w:cs="Calibri"/>
          <w:color w:val="auto"/>
          <w:spacing w:val="43"/>
        </w:rPr>
        <w:t xml:space="preserve"> </w:t>
      </w:r>
      <w:r w:rsidRPr="00D70819">
        <w:rPr>
          <w:rFonts w:ascii="Calibri" w:hAnsi="Calibri" w:cs="Calibri"/>
          <w:color w:val="auto"/>
        </w:rPr>
        <w:t>sede</w:t>
      </w:r>
      <w:r w:rsidRPr="00D70819">
        <w:rPr>
          <w:rFonts w:ascii="Calibri" w:hAnsi="Calibri" w:cs="Calibri"/>
          <w:color w:val="auto"/>
          <w:spacing w:val="51"/>
        </w:rPr>
        <w:t xml:space="preserve"> </w:t>
      </w:r>
      <w:r w:rsidRPr="00D70819">
        <w:rPr>
          <w:rFonts w:ascii="Calibri" w:hAnsi="Calibri" w:cs="Calibri"/>
          <w:color w:val="auto"/>
        </w:rPr>
        <w:t>na ..............................</w:t>
      </w:r>
      <w:r w:rsidRPr="00D70819">
        <w:rPr>
          <w:rFonts w:ascii="Calibri" w:hAnsi="Calibri" w:cs="Calibri"/>
          <w:color w:val="auto"/>
          <w:spacing w:val="9"/>
        </w:rPr>
        <w:t xml:space="preserve"> </w:t>
      </w:r>
      <w:r w:rsidRPr="00D70819">
        <w:rPr>
          <w:rFonts w:ascii="Calibri" w:hAnsi="Calibri" w:cs="Calibri"/>
          <w:color w:val="auto"/>
        </w:rPr>
        <w:t>n.º................,</w:t>
      </w:r>
      <w:r w:rsidRPr="00D70819">
        <w:rPr>
          <w:rFonts w:ascii="Calibri" w:hAnsi="Calibri" w:cs="Calibri"/>
          <w:color w:val="auto"/>
          <w:spacing w:val="10"/>
        </w:rPr>
        <w:t xml:space="preserve"> </w:t>
      </w:r>
      <w:r w:rsidRPr="00D70819">
        <w:rPr>
          <w:rFonts w:ascii="Calibri" w:hAnsi="Calibri" w:cs="Calibri"/>
          <w:color w:val="auto"/>
        </w:rPr>
        <w:t>cidade........,</w:t>
      </w:r>
      <w:r w:rsidRPr="00D70819">
        <w:rPr>
          <w:rFonts w:ascii="Calibri" w:hAnsi="Calibri" w:cs="Calibri"/>
          <w:color w:val="auto"/>
          <w:spacing w:val="10"/>
        </w:rPr>
        <w:t xml:space="preserve"> </w:t>
      </w:r>
      <w:r w:rsidRPr="00D70819">
        <w:rPr>
          <w:rFonts w:ascii="Calibri" w:hAnsi="Calibri" w:cs="Calibri"/>
          <w:color w:val="auto"/>
        </w:rPr>
        <w:t>Estado..............,</w:t>
      </w:r>
      <w:r w:rsidRPr="00D70819">
        <w:rPr>
          <w:rFonts w:ascii="Calibri" w:hAnsi="Calibri" w:cs="Calibri"/>
          <w:color w:val="auto"/>
          <w:spacing w:val="10"/>
        </w:rPr>
        <w:t xml:space="preserve"> </w:t>
      </w:r>
      <w:r w:rsidRPr="00D70819">
        <w:rPr>
          <w:rFonts w:ascii="Calibri" w:hAnsi="Calibri" w:cs="Calibri"/>
          <w:color w:val="auto"/>
        </w:rPr>
        <w:t>por</w:t>
      </w:r>
      <w:r w:rsidRPr="00D70819">
        <w:rPr>
          <w:rFonts w:ascii="Calibri" w:hAnsi="Calibri" w:cs="Calibri"/>
          <w:color w:val="auto"/>
          <w:spacing w:val="7"/>
        </w:rPr>
        <w:t xml:space="preserve"> </w:t>
      </w:r>
      <w:r w:rsidRPr="00D70819">
        <w:rPr>
          <w:rFonts w:ascii="Calibri" w:hAnsi="Calibri" w:cs="Calibri"/>
          <w:color w:val="auto"/>
        </w:rPr>
        <w:t>intermédio</w:t>
      </w:r>
      <w:r w:rsidRPr="00D70819">
        <w:rPr>
          <w:rFonts w:ascii="Calibri" w:hAnsi="Calibri" w:cs="Calibri"/>
          <w:color w:val="auto"/>
          <w:spacing w:val="16"/>
        </w:rPr>
        <w:t xml:space="preserve"> </w:t>
      </w:r>
      <w:r w:rsidRPr="00D70819">
        <w:rPr>
          <w:rFonts w:ascii="Calibri" w:hAnsi="Calibri" w:cs="Calibri"/>
          <w:color w:val="auto"/>
        </w:rPr>
        <w:t>do</w:t>
      </w:r>
      <w:r w:rsidRPr="00D70819">
        <w:rPr>
          <w:rFonts w:ascii="Calibri" w:hAnsi="Calibri" w:cs="Calibri"/>
          <w:color w:val="auto"/>
          <w:spacing w:val="12"/>
        </w:rPr>
        <w:t xml:space="preserve"> </w:t>
      </w:r>
      <w:r w:rsidRPr="00D70819">
        <w:rPr>
          <w:rFonts w:ascii="Calibri" w:hAnsi="Calibri" w:cs="Calibri"/>
          <w:color w:val="auto"/>
        </w:rPr>
        <w:t>seu(s) representante(s)</w:t>
      </w:r>
      <w:r w:rsidRPr="00D70819">
        <w:rPr>
          <w:rFonts w:ascii="Calibri" w:hAnsi="Calibri" w:cs="Calibri"/>
          <w:color w:val="auto"/>
          <w:spacing w:val="93"/>
        </w:rPr>
        <w:t xml:space="preserve"> </w:t>
      </w:r>
      <w:r w:rsidRPr="00D70819">
        <w:rPr>
          <w:rFonts w:ascii="Calibri" w:hAnsi="Calibri" w:cs="Calibri"/>
          <w:color w:val="auto"/>
        </w:rPr>
        <w:t>legal(</w:t>
      </w:r>
      <w:proofErr w:type="spellStart"/>
      <w:r w:rsidRPr="00D70819">
        <w:rPr>
          <w:rFonts w:ascii="Calibri" w:hAnsi="Calibri" w:cs="Calibri"/>
          <w:color w:val="auto"/>
        </w:rPr>
        <w:t>is</w:t>
      </w:r>
      <w:proofErr w:type="spellEnd"/>
      <w:r w:rsidRPr="00D70819">
        <w:rPr>
          <w:rFonts w:ascii="Calibri" w:hAnsi="Calibri" w:cs="Calibri"/>
          <w:color w:val="auto"/>
        </w:rPr>
        <w:t>),</w:t>
      </w:r>
      <w:r w:rsidRPr="00D70819">
        <w:rPr>
          <w:rFonts w:ascii="Calibri" w:hAnsi="Calibri" w:cs="Calibri"/>
          <w:color w:val="auto"/>
          <w:spacing w:val="89"/>
        </w:rPr>
        <w:t xml:space="preserve"> </w:t>
      </w:r>
      <w:proofErr w:type="spellStart"/>
      <w:r w:rsidRPr="00D70819">
        <w:rPr>
          <w:rFonts w:ascii="Calibri" w:hAnsi="Calibri" w:cs="Calibri"/>
          <w:color w:val="auto"/>
        </w:rPr>
        <w:t>Sr</w:t>
      </w:r>
      <w:proofErr w:type="spellEnd"/>
      <w:r w:rsidRPr="00D70819">
        <w:rPr>
          <w:rFonts w:ascii="Calibri" w:hAnsi="Calibri" w:cs="Calibri"/>
          <w:color w:val="auto"/>
        </w:rPr>
        <w:t>(a).......................................,</w:t>
      </w:r>
      <w:r w:rsidRPr="00D70819">
        <w:rPr>
          <w:rFonts w:ascii="Calibri" w:hAnsi="Calibri" w:cs="Calibri"/>
          <w:color w:val="auto"/>
          <w:spacing w:val="90"/>
        </w:rPr>
        <w:t xml:space="preserve"> </w:t>
      </w:r>
      <w:r w:rsidRPr="00D70819">
        <w:rPr>
          <w:rFonts w:ascii="Calibri" w:hAnsi="Calibri" w:cs="Calibri"/>
          <w:color w:val="auto"/>
        </w:rPr>
        <w:t>portador(a)</w:t>
      </w:r>
      <w:r w:rsidRPr="00D70819">
        <w:rPr>
          <w:rFonts w:ascii="Calibri" w:hAnsi="Calibri" w:cs="Calibri"/>
          <w:color w:val="auto"/>
          <w:spacing w:val="89"/>
        </w:rPr>
        <w:t xml:space="preserve"> </w:t>
      </w:r>
      <w:r w:rsidRPr="00D70819">
        <w:rPr>
          <w:rFonts w:ascii="Calibri" w:hAnsi="Calibri" w:cs="Calibri"/>
          <w:color w:val="auto"/>
        </w:rPr>
        <w:t>da</w:t>
      </w:r>
      <w:r w:rsidRPr="00D70819">
        <w:rPr>
          <w:rFonts w:ascii="Calibri" w:hAnsi="Calibri" w:cs="Calibri"/>
          <w:color w:val="auto"/>
          <w:spacing w:val="87"/>
        </w:rPr>
        <w:t xml:space="preserve"> </w:t>
      </w:r>
      <w:r w:rsidRPr="00D70819">
        <w:rPr>
          <w:rFonts w:ascii="Calibri" w:hAnsi="Calibri" w:cs="Calibri"/>
          <w:color w:val="auto"/>
        </w:rPr>
        <w:t>Carteira</w:t>
      </w:r>
      <w:r w:rsidRPr="00D70819">
        <w:rPr>
          <w:rFonts w:ascii="Calibri" w:hAnsi="Calibri" w:cs="Calibri"/>
          <w:color w:val="auto"/>
          <w:spacing w:val="87"/>
        </w:rPr>
        <w:t xml:space="preserve"> </w:t>
      </w:r>
      <w:r w:rsidRPr="00D70819">
        <w:rPr>
          <w:rFonts w:ascii="Calibri" w:hAnsi="Calibri" w:cs="Calibri"/>
          <w:color w:val="auto"/>
        </w:rPr>
        <w:t>de Identidade n.º............. e inscrito no CPF/MF sob o n.º.................., DECLARA, sob as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penas da lei, que até a presente data inexistem fatos impeditivos para contratação com o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Poder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Legislativo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do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Município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de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Castro,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ciente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da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obrigatoriedade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de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declarar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ocorrências</w:t>
      </w:r>
      <w:r w:rsidRPr="00D70819">
        <w:rPr>
          <w:rFonts w:ascii="Calibri" w:hAnsi="Calibri" w:cs="Calibri"/>
          <w:color w:val="auto"/>
          <w:spacing w:val="-4"/>
        </w:rPr>
        <w:t xml:space="preserve"> </w:t>
      </w:r>
      <w:r w:rsidRPr="00D70819">
        <w:rPr>
          <w:rFonts w:ascii="Calibri" w:hAnsi="Calibri" w:cs="Calibri"/>
          <w:color w:val="auto"/>
        </w:rPr>
        <w:t>posteriores.</w:t>
      </w:r>
    </w:p>
    <w:p w14:paraId="7C40EF04" w14:textId="77777777" w:rsidR="00254C74" w:rsidRPr="00D70819" w:rsidRDefault="00254C74" w:rsidP="00254C74">
      <w:pPr>
        <w:pStyle w:val="Corpodetexto"/>
        <w:spacing w:before="3"/>
        <w:jc w:val="both"/>
        <w:rPr>
          <w:rFonts w:ascii="Calibri" w:hAnsi="Calibri" w:cs="Calibri"/>
          <w:color w:val="auto"/>
          <w:sz w:val="30"/>
        </w:rPr>
      </w:pPr>
    </w:p>
    <w:p w14:paraId="621E75CC" w14:textId="77777777" w:rsidR="00254C74" w:rsidRPr="00D70819" w:rsidRDefault="00254C74" w:rsidP="00254C74">
      <w:pPr>
        <w:pStyle w:val="Corpodetexto"/>
        <w:spacing w:before="3"/>
        <w:jc w:val="both"/>
        <w:rPr>
          <w:rFonts w:ascii="Calibri" w:hAnsi="Calibri" w:cs="Calibri"/>
          <w:color w:val="auto"/>
          <w:sz w:val="30"/>
        </w:rPr>
      </w:pPr>
    </w:p>
    <w:p w14:paraId="4599EB00" w14:textId="77777777" w:rsidR="00254C74" w:rsidRPr="00D70819" w:rsidRDefault="00254C74" w:rsidP="00254C74">
      <w:pPr>
        <w:pStyle w:val="Corpodetexto"/>
        <w:spacing w:before="3"/>
        <w:jc w:val="both"/>
        <w:rPr>
          <w:rFonts w:ascii="Calibri" w:hAnsi="Calibri" w:cs="Calibri"/>
          <w:color w:val="auto"/>
          <w:sz w:val="30"/>
        </w:rPr>
      </w:pPr>
    </w:p>
    <w:p w14:paraId="3CD93B50" w14:textId="77777777" w:rsidR="00254C74" w:rsidRPr="00D70819" w:rsidRDefault="00254C74" w:rsidP="00254C74">
      <w:pPr>
        <w:pStyle w:val="Corpodetexto"/>
        <w:spacing w:before="3"/>
        <w:jc w:val="both"/>
        <w:rPr>
          <w:rFonts w:ascii="Calibri" w:hAnsi="Calibri" w:cs="Calibri"/>
          <w:color w:val="auto"/>
          <w:sz w:val="30"/>
        </w:rPr>
      </w:pPr>
    </w:p>
    <w:p w14:paraId="74C53D82" w14:textId="77777777" w:rsidR="00254C74" w:rsidRPr="00D70819" w:rsidRDefault="00254C74" w:rsidP="00254C74">
      <w:pPr>
        <w:pStyle w:val="Corpodetexto"/>
        <w:ind w:left="1069" w:right="1094"/>
        <w:jc w:val="center"/>
        <w:rPr>
          <w:rFonts w:ascii="Calibri" w:hAnsi="Calibri" w:cs="Calibri"/>
          <w:color w:val="auto"/>
        </w:rPr>
      </w:pPr>
      <w:r w:rsidRPr="00D70819">
        <w:rPr>
          <w:rFonts w:ascii="Calibri" w:hAnsi="Calibri" w:cs="Calibri"/>
          <w:color w:val="auto"/>
        </w:rPr>
        <w:t>...................................................</w:t>
      </w:r>
    </w:p>
    <w:p w14:paraId="4DD58F13" w14:textId="77777777" w:rsidR="00254C74" w:rsidRPr="00D70819" w:rsidRDefault="00254C74" w:rsidP="00254C74">
      <w:pPr>
        <w:pStyle w:val="Corpodetexto"/>
        <w:spacing w:before="70"/>
        <w:ind w:left="3643" w:right="3667"/>
        <w:jc w:val="center"/>
        <w:rPr>
          <w:rFonts w:ascii="Calibri" w:hAnsi="Calibri" w:cs="Calibri"/>
          <w:color w:val="auto"/>
        </w:rPr>
      </w:pPr>
      <w:r w:rsidRPr="00D70819">
        <w:rPr>
          <w:rFonts w:ascii="Calibri" w:hAnsi="Calibri" w:cs="Calibri"/>
          <w:color w:val="auto"/>
        </w:rPr>
        <w:t>(Local</w:t>
      </w:r>
      <w:r w:rsidRPr="00D70819">
        <w:rPr>
          <w:rFonts w:ascii="Calibri" w:hAnsi="Calibri" w:cs="Calibri"/>
          <w:color w:val="auto"/>
          <w:spacing w:val="-8"/>
        </w:rPr>
        <w:t xml:space="preserve"> </w:t>
      </w:r>
      <w:r w:rsidRPr="00D70819">
        <w:rPr>
          <w:rFonts w:ascii="Calibri" w:hAnsi="Calibri" w:cs="Calibri"/>
          <w:color w:val="auto"/>
        </w:rPr>
        <w:t>e</w:t>
      </w:r>
      <w:r w:rsidRPr="00D70819">
        <w:rPr>
          <w:rFonts w:ascii="Calibri" w:hAnsi="Calibri" w:cs="Calibri"/>
          <w:color w:val="auto"/>
          <w:spacing w:val="1"/>
        </w:rPr>
        <w:t xml:space="preserve"> </w:t>
      </w:r>
      <w:r w:rsidRPr="00D70819">
        <w:rPr>
          <w:rFonts w:ascii="Calibri" w:hAnsi="Calibri" w:cs="Calibri"/>
          <w:color w:val="auto"/>
        </w:rPr>
        <w:t>Data)</w:t>
      </w:r>
    </w:p>
    <w:p w14:paraId="14DEA6A5" w14:textId="77777777" w:rsidR="00254C74" w:rsidRPr="00D70819" w:rsidRDefault="00254C74" w:rsidP="00254C74">
      <w:pPr>
        <w:pStyle w:val="Corpodetexto"/>
        <w:spacing w:before="8"/>
        <w:rPr>
          <w:rFonts w:ascii="Calibri" w:hAnsi="Calibri" w:cs="Calibri"/>
          <w:color w:val="auto"/>
          <w:sz w:val="35"/>
        </w:rPr>
      </w:pPr>
    </w:p>
    <w:p w14:paraId="3CABBA25" w14:textId="77777777" w:rsidR="00254C74" w:rsidRPr="00D70819" w:rsidRDefault="00254C74" w:rsidP="00254C74">
      <w:pPr>
        <w:pStyle w:val="Corpodetexto"/>
        <w:ind w:left="1071" w:right="1091"/>
        <w:jc w:val="center"/>
        <w:rPr>
          <w:rFonts w:ascii="Calibri" w:hAnsi="Calibri" w:cs="Calibri"/>
          <w:color w:val="auto"/>
        </w:rPr>
      </w:pPr>
      <w:r w:rsidRPr="00D70819">
        <w:rPr>
          <w:rFonts w:ascii="Calibri" w:hAnsi="Calibri" w:cs="Calibri"/>
          <w:color w:val="auto"/>
        </w:rPr>
        <w:t>....................................................................</w:t>
      </w:r>
    </w:p>
    <w:p w14:paraId="2310EBBE" w14:textId="77777777" w:rsidR="00254C74" w:rsidRPr="00D70819" w:rsidRDefault="00254C74" w:rsidP="00254C74">
      <w:pPr>
        <w:pStyle w:val="Corpodetexto"/>
        <w:spacing w:before="69"/>
        <w:ind w:left="1071" w:right="1089"/>
        <w:jc w:val="center"/>
        <w:rPr>
          <w:rFonts w:ascii="Calibri" w:hAnsi="Calibri" w:cs="Calibri"/>
          <w:color w:val="auto"/>
          <w:spacing w:val="-2"/>
        </w:rPr>
      </w:pPr>
      <w:r w:rsidRPr="00D70819">
        <w:rPr>
          <w:rFonts w:ascii="Calibri" w:hAnsi="Calibri" w:cs="Calibri"/>
          <w:color w:val="auto"/>
        </w:rPr>
        <w:t>(representante</w:t>
      </w:r>
      <w:r w:rsidRPr="00D70819">
        <w:rPr>
          <w:rFonts w:ascii="Calibri" w:hAnsi="Calibri" w:cs="Calibri"/>
          <w:color w:val="auto"/>
          <w:spacing w:val="-5"/>
        </w:rPr>
        <w:t xml:space="preserve"> </w:t>
      </w:r>
      <w:r w:rsidRPr="00D70819">
        <w:rPr>
          <w:rFonts w:ascii="Calibri" w:hAnsi="Calibri" w:cs="Calibri"/>
          <w:color w:val="auto"/>
        </w:rPr>
        <w:t>legal)</w:t>
      </w:r>
      <w:r w:rsidRPr="00D70819">
        <w:rPr>
          <w:rFonts w:ascii="Calibri" w:hAnsi="Calibri" w:cs="Calibri"/>
          <w:color w:val="auto"/>
          <w:spacing w:val="-2"/>
        </w:rPr>
        <w:t xml:space="preserve"> </w:t>
      </w:r>
    </w:p>
    <w:p w14:paraId="5B30AABE" w14:textId="77777777" w:rsidR="00254C74" w:rsidRPr="00D70819" w:rsidRDefault="00254C74" w:rsidP="00254C74">
      <w:pPr>
        <w:pStyle w:val="Corpodetexto"/>
        <w:spacing w:before="69"/>
        <w:ind w:left="1071" w:right="1089"/>
        <w:jc w:val="center"/>
        <w:rPr>
          <w:rFonts w:ascii="Calibri" w:hAnsi="Calibri" w:cs="Calibri"/>
          <w:color w:val="auto"/>
          <w:spacing w:val="-2"/>
        </w:rPr>
      </w:pPr>
    </w:p>
    <w:p w14:paraId="7513293D" w14:textId="77777777" w:rsidR="00254C74" w:rsidRPr="00D70819" w:rsidRDefault="00254C74" w:rsidP="00254C74">
      <w:pPr>
        <w:pStyle w:val="Corpodetexto"/>
        <w:spacing w:before="69"/>
        <w:ind w:left="1071" w:right="1089"/>
        <w:jc w:val="center"/>
        <w:rPr>
          <w:rFonts w:ascii="Calibri" w:hAnsi="Calibri" w:cs="Calibri"/>
          <w:color w:val="auto"/>
          <w:spacing w:val="-2"/>
        </w:rPr>
      </w:pPr>
    </w:p>
    <w:p w14:paraId="7B2210C7" w14:textId="77777777" w:rsidR="00254C74" w:rsidRPr="00D70819" w:rsidRDefault="00254C74" w:rsidP="00254C74">
      <w:pPr>
        <w:pStyle w:val="Corpodetexto"/>
        <w:spacing w:before="69"/>
        <w:ind w:left="1071" w:right="1089"/>
        <w:jc w:val="center"/>
        <w:rPr>
          <w:rFonts w:ascii="Calibri" w:hAnsi="Calibri" w:cs="Calibri"/>
          <w:color w:val="auto"/>
          <w:spacing w:val="-2"/>
        </w:rPr>
      </w:pPr>
    </w:p>
    <w:p w14:paraId="64EA99CD" w14:textId="77777777" w:rsidR="00254C74" w:rsidRPr="00D70819" w:rsidRDefault="00254C74" w:rsidP="00254C74">
      <w:pPr>
        <w:pStyle w:val="Corpodetexto"/>
        <w:spacing w:before="69"/>
        <w:ind w:right="1089"/>
        <w:jc w:val="both"/>
        <w:rPr>
          <w:rFonts w:ascii="Calibri" w:hAnsi="Calibri" w:cs="Calibri"/>
          <w:b/>
          <w:bCs/>
          <w:color w:val="auto"/>
        </w:rPr>
      </w:pPr>
      <w:r w:rsidRPr="00D70819">
        <w:rPr>
          <w:rFonts w:ascii="Calibri" w:hAnsi="Calibri" w:cs="Calibri"/>
          <w:b/>
          <w:bCs/>
          <w:color w:val="auto"/>
        </w:rPr>
        <w:t>Observação:</w:t>
      </w:r>
    </w:p>
    <w:p w14:paraId="171B42E3" w14:textId="77777777" w:rsidR="00254C74" w:rsidRPr="00D70819" w:rsidRDefault="00254C74" w:rsidP="00254C74">
      <w:pPr>
        <w:pStyle w:val="Corpodetexto"/>
        <w:spacing w:before="163"/>
        <w:jc w:val="both"/>
        <w:rPr>
          <w:rFonts w:ascii="Calibri" w:hAnsi="Calibri" w:cs="Calibri"/>
          <w:b/>
          <w:bCs/>
          <w:color w:val="auto"/>
        </w:rPr>
      </w:pPr>
      <w:r w:rsidRPr="00D70819">
        <w:rPr>
          <w:rFonts w:ascii="Calibri" w:hAnsi="Calibri" w:cs="Calibri"/>
          <w:b/>
          <w:bCs/>
          <w:color w:val="auto"/>
        </w:rPr>
        <w:t>Esta</w:t>
      </w:r>
      <w:r w:rsidRPr="00D70819">
        <w:rPr>
          <w:rFonts w:ascii="Calibri" w:hAnsi="Calibri" w:cs="Calibri"/>
          <w:b/>
          <w:bCs/>
          <w:color w:val="auto"/>
          <w:spacing w:val="-3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declaração</w:t>
      </w:r>
      <w:r w:rsidRPr="00D70819">
        <w:rPr>
          <w:rFonts w:ascii="Calibri" w:hAnsi="Calibri" w:cs="Calibri"/>
          <w:b/>
          <w:bCs/>
          <w:color w:val="auto"/>
          <w:spacing w:val="4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deverá</w:t>
      </w:r>
      <w:r w:rsidRPr="00D70819">
        <w:rPr>
          <w:rFonts w:ascii="Calibri" w:hAnsi="Calibri" w:cs="Calibri"/>
          <w:b/>
          <w:bCs/>
          <w:color w:val="auto"/>
          <w:spacing w:val="-2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ser</w:t>
      </w:r>
      <w:r w:rsidRPr="00D70819">
        <w:rPr>
          <w:rFonts w:ascii="Calibri" w:hAnsi="Calibri" w:cs="Calibri"/>
          <w:b/>
          <w:bCs/>
          <w:color w:val="auto"/>
          <w:spacing w:val="1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emitida</w:t>
      </w:r>
      <w:r w:rsidRPr="00D70819">
        <w:rPr>
          <w:rFonts w:ascii="Calibri" w:hAnsi="Calibri" w:cs="Calibri"/>
          <w:b/>
          <w:bCs/>
          <w:color w:val="auto"/>
          <w:spacing w:val="-2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em</w:t>
      </w:r>
      <w:r w:rsidRPr="00D70819">
        <w:rPr>
          <w:rFonts w:ascii="Calibri" w:hAnsi="Calibri" w:cs="Calibri"/>
          <w:b/>
          <w:bCs/>
          <w:color w:val="auto"/>
          <w:spacing w:val="-10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papel</w:t>
      </w:r>
      <w:r w:rsidRPr="00D70819">
        <w:rPr>
          <w:rFonts w:ascii="Calibri" w:hAnsi="Calibri" w:cs="Calibri"/>
          <w:b/>
          <w:bCs/>
          <w:color w:val="auto"/>
          <w:spacing w:val="-9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timbrado da</w:t>
      </w:r>
      <w:r w:rsidRPr="00D70819">
        <w:rPr>
          <w:rFonts w:ascii="Calibri" w:hAnsi="Calibri" w:cs="Calibri"/>
          <w:b/>
          <w:bCs/>
          <w:color w:val="auto"/>
          <w:spacing w:val="-6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empresa</w:t>
      </w:r>
      <w:r w:rsidRPr="00D70819">
        <w:rPr>
          <w:rFonts w:ascii="Calibri" w:hAnsi="Calibri" w:cs="Calibri"/>
          <w:b/>
          <w:bCs/>
          <w:color w:val="auto"/>
          <w:spacing w:val="-2"/>
        </w:rPr>
        <w:t xml:space="preserve"> </w:t>
      </w:r>
      <w:r w:rsidRPr="00D70819">
        <w:rPr>
          <w:rFonts w:ascii="Calibri" w:hAnsi="Calibri" w:cs="Calibri"/>
          <w:b/>
          <w:bCs/>
          <w:color w:val="auto"/>
        </w:rPr>
        <w:t>proponente.</w:t>
      </w:r>
    </w:p>
    <w:p w14:paraId="547A0A8F" w14:textId="77777777" w:rsidR="00DF3E74" w:rsidRPr="00D70819" w:rsidRDefault="00DF3E74" w:rsidP="00254C74">
      <w:pPr>
        <w:spacing w:line="360" w:lineRule="auto"/>
        <w:jc w:val="both"/>
        <w:rPr>
          <w:rFonts w:ascii="Calibri" w:hAnsi="Calibri" w:cs="Calibri"/>
          <w:b/>
          <w:bCs/>
          <w:color w:val="auto"/>
          <w:szCs w:val="24"/>
          <w:u w:val="single"/>
        </w:rPr>
      </w:pPr>
    </w:p>
    <w:p w14:paraId="3E323F13" w14:textId="77777777" w:rsidR="00A153FF" w:rsidRPr="00D70819" w:rsidRDefault="00A153FF" w:rsidP="00254C74">
      <w:pPr>
        <w:spacing w:line="360" w:lineRule="auto"/>
        <w:jc w:val="both"/>
        <w:rPr>
          <w:rFonts w:ascii="Calibri" w:hAnsi="Calibri" w:cs="Calibri"/>
          <w:b/>
          <w:bCs/>
          <w:color w:val="auto"/>
          <w:szCs w:val="24"/>
          <w:u w:val="single"/>
        </w:rPr>
      </w:pPr>
    </w:p>
    <w:sectPr w:rsidR="00A153FF" w:rsidRPr="00D70819">
      <w:headerReference w:type="default" r:id="rId11"/>
      <w:footerReference w:type="default" r:id="rId12"/>
      <w:pgSz w:w="11906" w:h="16838"/>
      <w:pgMar w:top="1417" w:right="926" w:bottom="1191" w:left="1335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F17E7" w14:textId="77777777" w:rsidR="001E5B80" w:rsidRDefault="001E5B80">
      <w:r>
        <w:separator/>
      </w:r>
    </w:p>
  </w:endnote>
  <w:endnote w:type="continuationSeparator" w:id="0">
    <w:p w14:paraId="3FA45357" w14:textId="77777777" w:rsidR="001E5B80" w:rsidRDefault="001E5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tarSymbol">
    <w:altName w:val="Arial Unicode MS"/>
    <w:charset w:val="80"/>
    <w:family w:val="auto"/>
    <w:pitch w:val="default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A9F5A" w14:textId="77777777" w:rsidR="002C369F" w:rsidRDefault="002C369F">
    <w:pPr>
      <w:pStyle w:val="Rodap"/>
      <w:jc w:val="right"/>
      <w:rPr>
        <w:rFonts w:ascii="Helvetica" w:eastAsia="HG Mincho Light J" w:hAnsi="Helvetica" w:cs="Helvetica"/>
        <w:b/>
        <w:bCs/>
        <w:color w:val="auto"/>
        <w:sz w:val="18"/>
        <w:szCs w:val="18"/>
      </w:rPr>
    </w:pPr>
  </w:p>
  <w:p w14:paraId="2BA008D4" w14:textId="77777777" w:rsidR="002C369F" w:rsidRPr="008F65DE" w:rsidRDefault="002C369F" w:rsidP="000E5BE2">
    <w:pPr>
      <w:pStyle w:val="Rodap"/>
      <w:jc w:val="center"/>
      <w:rPr>
        <w:rFonts w:ascii="Calibri" w:eastAsia="HG Mincho Light J" w:hAnsi="Calibri" w:cs="Calibri"/>
        <w:b/>
        <w:i/>
        <w:color w:val="auto"/>
        <w:sz w:val="16"/>
        <w:szCs w:val="16"/>
        <w:lang w:val="es-ES_tradnl"/>
      </w:rPr>
    </w:pPr>
    <w:r w:rsidRPr="008F65DE">
      <w:rPr>
        <w:rFonts w:ascii="Calibri" w:eastAsia="HG Mincho Light J" w:hAnsi="Calibri" w:cs="Calibri"/>
        <w:b/>
        <w:color w:val="auto"/>
        <w:sz w:val="16"/>
        <w:szCs w:val="16"/>
      </w:rPr>
      <w:t xml:space="preserve">Rua Coronel Jorge Marcondes, 501 – </w:t>
    </w:r>
    <w:r w:rsidRPr="008F65DE">
      <w:rPr>
        <w:rFonts w:ascii="Calibri" w:eastAsia="HG Mincho Light J" w:hAnsi="Calibri" w:cs="Calibri"/>
        <w:b/>
        <w:i/>
        <w:color w:val="auto"/>
        <w:sz w:val="16"/>
        <w:szCs w:val="16"/>
      </w:rPr>
      <w:t>Vila Rio Branco - CEP: 84.172-020 - Fone: (42) 3233-8500</w:t>
    </w:r>
  </w:p>
  <w:p w14:paraId="357F6B48" w14:textId="77777777" w:rsidR="002C369F" w:rsidRPr="008F65DE" w:rsidRDefault="002C369F" w:rsidP="000E5BE2">
    <w:pPr>
      <w:pStyle w:val="Rodap"/>
      <w:jc w:val="center"/>
      <w:rPr>
        <w:rFonts w:ascii="Calibri" w:hAnsi="Calibri" w:cs="Calibri"/>
        <w:b/>
        <w:bCs/>
        <w:i/>
        <w:color w:val="auto"/>
        <w:sz w:val="16"/>
        <w:szCs w:val="16"/>
        <w:lang w:val="es-ES_tradnl"/>
      </w:rPr>
    </w:pPr>
    <w:proofErr w:type="spellStart"/>
    <w:r w:rsidRPr="008F65DE">
      <w:rPr>
        <w:rFonts w:ascii="Calibri" w:eastAsia="HG Mincho Light J" w:hAnsi="Calibri" w:cs="Calibri"/>
        <w:b/>
        <w:i/>
        <w:color w:val="auto"/>
        <w:sz w:val="16"/>
        <w:szCs w:val="16"/>
        <w:lang w:val="es-ES_tradnl"/>
      </w:rPr>
      <w:t>cnpj</w:t>
    </w:r>
    <w:proofErr w:type="spellEnd"/>
    <w:r w:rsidRPr="008F65DE">
      <w:rPr>
        <w:rFonts w:ascii="Calibri" w:eastAsia="HG Mincho Light J" w:hAnsi="Calibri" w:cs="Calibri"/>
        <w:b/>
        <w:i/>
        <w:color w:val="auto"/>
        <w:sz w:val="16"/>
        <w:szCs w:val="16"/>
        <w:lang w:val="es-ES_tradnl"/>
      </w:rPr>
      <w:t xml:space="preserve">: 77.774.685/0001-58 – site: www.castro.pr.leg.br – e-mail: </w:t>
    </w:r>
    <w:proofErr w:type="spellStart"/>
    <w:r w:rsidRPr="008F65DE">
      <w:rPr>
        <w:rFonts w:ascii="Calibri" w:eastAsia="HG Mincho Light J" w:hAnsi="Calibri" w:cs="Calibri"/>
        <w:b/>
        <w:i/>
        <w:color w:val="auto"/>
        <w:sz w:val="16"/>
        <w:szCs w:val="16"/>
        <w:u w:val="single"/>
        <w:lang w:val="es-ES_tradnl"/>
      </w:rPr>
      <w:t>camara</w:t>
    </w:r>
    <w:proofErr w:type="spellEnd"/>
    <w:hyperlink r:id="rId1" w:history="1">
      <w:r w:rsidRPr="008F65DE">
        <w:rPr>
          <w:rStyle w:val="Hyperlink"/>
          <w:rFonts w:ascii="Calibri" w:hAnsi="Calibri" w:cs="Calibri"/>
          <w:b/>
          <w:i/>
          <w:color w:val="auto"/>
          <w:sz w:val="16"/>
          <w:szCs w:val="16"/>
        </w:rPr>
        <w:t>@castro.pr.leg.br</w:t>
      </w:r>
    </w:hyperlink>
  </w:p>
  <w:p w14:paraId="744380D2" w14:textId="77777777" w:rsidR="002C369F" w:rsidRPr="008F65DE" w:rsidRDefault="002C369F" w:rsidP="000E5BE2">
    <w:pPr>
      <w:pStyle w:val="Rodap"/>
      <w:jc w:val="center"/>
      <w:rPr>
        <w:rFonts w:ascii="Calibri" w:hAnsi="Calibri" w:cs="Calibri"/>
        <w:b/>
        <w:i/>
        <w:color w:val="auto"/>
        <w:sz w:val="16"/>
        <w:szCs w:val="16"/>
      </w:rPr>
    </w:pPr>
    <w:r w:rsidRPr="008F65DE">
      <w:rPr>
        <w:rFonts w:ascii="Calibri" w:hAnsi="Calibri" w:cs="Calibri"/>
        <w:b/>
        <w:bCs/>
        <w:i/>
        <w:color w:val="auto"/>
        <w:sz w:val="16"/>
        <w:szCs w:val="16"/>
        <w:lang w:val="es-ES_tradnl"/>
      </w:rPr>
      <w:t xml:space="preserve">Página </w:t>
    </w:r>
    <w:r w:rsidRPr="008F65DE">
      <w:rPr>
        <w:rStyle w:val="Nmerodepgina"/>
        <w:rFonts w:ascii="Calibri" w:hAnsi="Calibri" w:cs="Calibri"/>
        <w:b/>
        <w:bCs/>
        <w:i/>
        <w:color w:val="auto"/>
        <w:sz w:val="16"/>
        <w:szCs w:val="16"/>
      </w:rPr>
      <w:fldChar w:fldCharType="begin"/>
    </w:r>
    <w:r w:rsidRPr="008F65DE">
      <w:rPr>
        <w:rStyle w:val="Nmerodepgina"/>
        <w:rFonts w:ascii="Calibri" w:hAnsi="Calibri" w:cs="Calibri"/>
        <w:b/>
        <w:bCs/>
        <w:i/>
        <w:color w:val="auto"/>
        <w:sz w:val="16"/>
        <w:szCs w:val="16"/>
      </w:rPr>
      <w:instrText xml:space="preserve"> PAGE </w:instrText>
    </w:r>
    <w:r w:rsidRPr="008F65DE">
      <w:rPr>
        <w:rStyle w:val="Nmerodepgina"/>
        <w:rFonts w:ascii="Calibri" w:hAnsi="Calibri" w:cs="Calibri"/>
        <w:b/>
        <w:bCs/>
        <w:i/>
        <w:color w:val="auto"/>
        <w:sz w:val="16"/>
        <w:szCs w:val="16"/>
      </w:rPr>
      <w:fldChar w:fldCharType="separate"/>
    </w:r>
    <w:r w:rsidR="00CE216D">
      <w:rPr>
        <w:rStyle w:val="Nmerodepgina"/>
        <w:rFonts w:ascii="Calibri" w:hAnsi="Calibri" w:cs="Calibri"/>
        <w:b/>
        <w:bCs/>
        <w:i/>
        <w:noProof/>
        <w:color w:val="auto"/>
        <w:sz w:val="16"/>
        <w:szCs w:val="16"/>
      </w:rPr>
      <w:t>6</w:t>
    </w:r>
    <w:r w:rsidRPr="008F65DE">
      <w:rPr>
        <w:rStyle w:val="Nmerodepgina"/>
        <w:rFonts w:ascii="Calibri" w:hAnsi="Calibri" w:cs="Calibri"/>
        <w:b/>
        <w:bCs/>
        <w:i/>
        <w:color w:val="auto"/>
        <w:sz w:val="16"/>
        <w:szCs w:val="16"/>
      </w:rPr>
      <w:fldChar w:fldCharType="end"/>
    </w:r>
  </w:p>
  <w:p w14:paraId="5CB1E60F" w14:textId="77777777" w:rsidR="002C369F" w:rsidRDefault="002C369F" w:rsidP="000E5BE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4B273" w14:textId="77777777" w:rsidR="001E5B80" w:rsidRDefault="001E5B80">
      <w:r>
        <w:separator/>
      </w:r>
    </w:p>
  </w:footnote>
  <w:footnote w:type="continuationSeparator" w:id="0">
    <w:p w14:paraId="03862ECE" w14:textId="77777777" w:rsidR="001E5B80" w:rsidRDefault="001E5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A2CC7" w14:textId="65D6158E" w:rsidR="002C369F" w:rsidRPr="008F65DE" w:rsidRDefault="00AF10F8" w:rsidP="000E5BE2">
    <w:pPr>
      <w:jc w:val="center"/>
      <w:rPr>
        <w:color w:val="auto"/>
      </w:rPr>
    </w:pPr>
    <w:r w:rsidRPr="008F65DE">
      <w:rPr>
        <w:noProof/>
        <w:color w:val="auto"/>
      </w:rPr>
      <w:drawing>
        <wp:anchor distT="0" distB="0" distL="114300" distR="114300" simplePos="0" relativeHeight="251657728" behindDoc="0" locked="0" layoutInCell="1" allowOverlap="1" wp14:anchorId="2A94DE13" wp14:editId="599FE30B">
          <wp:simplePos x="0" y="0"/>
          <wp:positionH relativeFrom="margin">
            <wp:posOffset>-447675</wp:posOffset>
          </wp:positionH>
          <wp:positionV relativeFrom="margin">
            <wp:posOffset>-1285240</wp:posOffset>
          </wp:positionV>
          <wp:extent cx="933450" cy="895350"/>
          <wp:effectExtent l="0" t="0" r="0" b="0"/>
          <wp:wrapSquare wrapText="bothSides"/>
          <wp:docPr id="2" name="Imagem 1" descr="brasão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369F" w:rsidRPr="008F65DE">
      <w:rPr>
        <w:rFonts w:ascii="Old English Text MT" w:hAnsi="Old English Text MT"/>
        <w:color w:val="auto"/>
        <w:sz w:val="56"/>
        <w:szCs w:val="56"/>
      </w:rPr>
      <w:t>Câmara Municipal de Castro</w:t>
    </w:r>
  </w:p>
  <w:p w14:paraId="4A44C08F" w14:textId="77777777" w:rsidR="002C369F" w:rsidRPr="008F65DE" w:rsidRDefault="002C369F" w:rsidP="000E5BE2">
    <w:pPr>
      <w:jc w:val="center"/>
      <w:rPr>
        <w:rFonts w:ascii="Arial" w:hAnsi="Arial" w:cs="Arial"/>
        <w:color w:val="auto"/>
      </w:rPr>
    </w:pPr>
    <w:r w:rsidRPr="008F65DE">
      <w:rPr>
        <w:rFonts w:ascii="Arial" w:hAnsi="Arial" w:cs="Arial"/>
        <w:color w:val="auto"/>
      </w:rPr>
      <w:t xml:space="preserve"> ESTADO DO PARANÁ</w:t>
    </w:r>
  </w:p>
  <w:p w14:paraId="4A9C07F0" w14:textId="77777777" w:rsidR="002C369F" w:rsidRDefault="002C369F" w:rsidP="000E5BE2">
    <w:pPr>
      <w:pStyle w:val="Cabealho"/>
      <w:tabs>
        <w:tab w:val="left" w:pos="3360"/>
      </w:tabs>
      <w:jc w:val="right"/>
      <w:rPr>
        <w:rFonts w:ascii="Helvetica" w:hAnsi="Helvetica" w:cs="Helvetica"/>
        <w:color w:val="000000"/>
        <w:sz w:val="18"/>
        <w:szCs w:val="18"/>
      </w:rPr>
    </w:pPr>
    <w:r>
      <w:t xml:space="preserve">                                                                                                 </w:t>
    </w:r>
    <w:r>
      <w:rPr>
        <w:b/>
        <w:bCs/>
      </w:rPr>
      <w:t xml:space="preserve"> </w:t>
    </w:r>
  </w:p>
  <w:p w14:paraId="5EE961CB" w14:textId="77777777" w:rsidR="002C369F" w:rsidRDefault="002C369F">
    <w:pPr>
      <w:rPr>
        <w:rFonts w:ascii="Helvetica" w:hAnsi="Helvetica" w:cs="Helvetica"/>
        <w:color w:val="000000"/>
        <w:sz w:val="18"/>
        <w:szCs w:val="18"/>
      </w:rPr>
    </w:pPr>
  </w:p>
  <w:p w14:paraId="3A59A042" w14:textId="77777777" w:rsidR="002C369F" w:rsidRDefault="002C369F">
    <w:pPr>
      <w:rPr>
        <w:rFonts w:ascii="Helvetica" w:hAnsi="Helvetica" w:cs="Helvetic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8"/>
        </w:tabs>
        <w:ind w:left="35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502"/>
        </w:tabs>
        <w:ind w:left="50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46"/>
        </w:tabs>
        <w:ind w:left="64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90"/>
        </w:tabs>
        <w:ind w:left="79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934"/>
        </w:tabs>
        <w:ind w:left="934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-218"/>
        </w:tabs>
        <w:ind w:left="-218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-218"/>
        </w:tabs>
        <w:ind w:left="-218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0"/>
        </w:tabs>
        <w:ind w:left="792" w:hanging="432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A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A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A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cs="OpenSymbol"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143"/>
        </w:tabs>
        <w:ind w:left="114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3"/>
        </w:tabs>
        <w:ind w:left="150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3"/>
        </w:tabs>
        <w:ind w:left="1863" w:hanging="360"/>
      </w:pPr>
      <w:rPr>
        <w:rFonts w:ascii="Symbol" w:hAnsi="Symbol" w:cs="OpenSymbol"/>
        <w:color w:val="auto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223"/>
        </w:tabs>
        <w:ind w:left="222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3"/>
        </w:tabs>
        <w:ind w:left="258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cs="OpenSymbol"/>
        <w:color w:val="auto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303"/>
        </w:tabs>
        <w:ind w:left="330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3"/>
        </w:tabs>
        <w:ind w:left="3663" w:hanging="360"/>
      </w:pPr>
      <w:rPr>
        <w:rFonts w:ascii="OpenSymbol" w:hAnsi="OpenSymbol" w:cs="OpenSymbol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3E171CA"/>
    <w:multiLevelType w:val="multilevel"/>
    <w:tmpl w:val="79A2BC22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  <w:b/>
        <w:bCs/>
      </w:rPr>
    </w:lvl>
    <w:lvl w:ilvl="2">
      <w:start w:val="1"/>
      <w:numFmt w:val="decimalZero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 w15:restartNumberingAfterBreak="0">
    <w:nsid w:val="05152DA9"/>
    <w:multiLevelType w:val="hybridMultilevel"/>
    <w:tmpl w:val="99B07414"/>
    <w:lvl w:ilvl="0" w:tplc="F22C2C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1638B8"/>
    <w:multiLevelType w:val="hybridMultilevel"/>
    <w:tmpl w:val="136A456C"/>
    <w:lvl w:ilvl="0" w:tplc="54AA60C6">
      <w:start w:val="1"/>
      <w:numFmt w:val="decimal"/>
      <w:lvlText w:val="%1."/>
      <w:lvlJc w:val="left"/>
      <w:pPr>
        <w:ind w:left="4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5" w:hanging="360"/>
      </w:pPr>
    </w:lvl>
    <w:lvl w:ilvl="2" w:tplc="0416001B" w:tentative="1">
      <w:start w:val="1"/>
      <w:numFmt w:val="lowerRoman"/>
      <w:lvlText w:val="%3."/>
      <w:lvlJc w:val="right"/>
      <w:pPr>
        <w:ind w:left="1895" w:hanging="180"/>
      </w:pPr>
    </w:lvl>
    <w:lvl w:ilvl="3" w:tplc="0416000F" w:tentative="1">
      <w:start w:val="1"/>
      <w:numFmt w:val="decimal"/>
      <w:lvlText w:val="%4."/>
      <w:lvlJc w:val="left"/>
      <w:pPr>
        <w:ind w:left="2615" w:hanging="360"/>
      </w:pPr>
    </w:lvl>
    <w:lvl w:ilvl="4" w:tplc="04160019" w:tentative="1">
      <w:start w:val="1"/>
      <w:numFmt w:val="lowerLetter"/>
      <w:lvlText w:val="%5."/>
      <w:lvlJc w:val="left"/>
      <w:pPr>
        <w:ind w:left="3335" w:hanging="360"/>
      </w:pPr>
    </w:lvl>
    <w:lvl w:ilvl="5" w:tplc="0416001B" w:tentative="1">
      <w:start w:val="1"/>
      <w:numFmt w:val="lowerRoman"/>
      <w:lvlText w:val="%6."/>
      <w:lvlJc w:val="right"/>
      <w:pPr>
        <w:ind w:left="4055" w:hanging="180"/>
      </w:pPr>
    </w:lvl>
    <w:lvl w:ilvl="6" w:tplc="0416000F" w:tentative="1">
      <w:start w:val="1"/>
      <w:numFmt w:val="decimal"/>
      <w:lvlText w:val="%7."/>
      <w:lvlJc w:val="left"/>
      <w:pPr>
        <w:ind w:left="4775" w:hanging="360"/>
      </w:pPr>
    </w:lvl>
    <w:lvl w:ilvl="7" w:tplc="04160019" w:tentative="1">
      <w:start w:val="1"/>
      <w:numFmt w:val="lowerLetter"/>
      <w:lvlText w:val="%8."/>
      <w:lvlJc w:val="left"/>
      <w:pPr>
        <w:ind w:left="5495" w:hanging="360"/>
      </w:pPr>
    </w:lvl>
    <w:lvl w:ilvl="8" w:tplc="0416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2" w15:restartNumberingAfterBreak="0">
    <w:nsid w:val="0C1B2243"/>
    <w:multiLevelType w:val="multilevel"/>
    <w:tmpl w:val="156C45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10D84F51"/>
    <w:multiLevelType w:val="multilevel"/>
    <w:tmpl w:val="E7A8D6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="Times New Roman" w:hAnsiTheme="minorHAnsi" w:cstheme="minorHAnsi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20BB6726"/>
    <w:multiLevelType w:val="multilevel"/>
    <w:tmpl w:val="69848B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964" w:hanging="1800"/>
      </w:pPr>
      <w:rPr>
        <w:rFonts w:hint="default"/>
        <w:b/>
      </w:rPr>
    </w:lvl>
  </w:abstractNum>
  <w:abstractNum w:abstractNumId="26" w15:restartNumberingAfterBreak="0">
    <w:nsid w:val="239A7E99"/>
    <w:multiLevelType w:val="multilevel"/>
    <w:tmpl w:val="034E07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E1D3E82"/>
    <w:multiLevelType w:val="multilevel"/>
    <w:tmpl w:val="7FDED05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1A83397"/>
    <w:multiLevelType w:val="multilevel"/>
    <w:tmpl w:val="E5FC85D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35" w:hanging="37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 w15:restartNumberingAfterBreak="0">
    <w:nsid w:val="36B751BD"/>
    <w:multiLevelType w:val="multilevel"/>
    <w:tmpl w:val="0868EFE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71D1EAB"/>
    <w:multiLevelType w:val="multilevel"/>
    <w:tmpl w:val="04160025"/>
    <w:lvl w:ilvl="0">
      <w:start w:val="1"/>
      <w:numFmt w:val="decimal"/>
      <w:pStyle w:val="Ttulo11"/>
      <w:lvlText w:val="%1"/>
      <w:lvlJc w:val="left"/>
      <w:pPr>
        <w:ind w:left="4827" w:hanging="432"/>
      </w:pPr>
    </w:lvl>
    <w:lvl w:ilvl="1">
      <w:start w:val="1"/>
      <w:numFmt w:val="decimal"/>
      <w:pStyle w:val="Ttulo21"/>
      <w:lvlText w:val="%1.%2"/>
      <w:lvlJc w:val="left"/>
      <w:pPr>
        <w:ind w:left="4971" w:hanging="576"/>
      </w:pPr>
    </w:lvl>
    <w:lvl w:ilvl="2">
      <w:start w:val="1"/>
      <w:numFmt w:val="decimal"/>
      <w:pStyle w:val="Ttulo31"/>
      <w:lvlText w:val="%1.%2.%3"/>
      <w:lvlJc w:val="left"/>
      <w:pPr>
        <w:ind w:left="5257" w:hanging="720"/>
      </w:pPr>
    </w:lvl>
    <w:lvl w:ilvl="3">
      <w:start w:val="1"/>
      <w:numFmt w:val="decimal"/>
      <w:pStyle w:val="Ttulo41"/>
      <w:lvlText w:val="%1.%2.%3.%4"/>
      <w:lvlJc w:val="left"/>
      <w:pPr>
        <w:ind w:left="5259" w:hanging="864"/>
      </w:pPr>
    </w:lvl>
    <w:lvl w:ilvl="4">
      <w:start w:val="1"/>
      <w:numFmt w:val="decimal"/>
      <w:pStyle w:val="Ttulo51"/>
      <w:lvlText w:val="%1.%2.%3.%4.%5"/>
      <w:lvlJc w:val="left"/>
      <w:pPr>
        <w:ind w:left="5403" w:hanging="1008"/>
      </w:pPr>
    </w:lvl>
    <w:lvl w:ilvl="5">
      <w:start w:val="1"/>
      <w:numFmt w:val="decimal"/>
      <w:pStyle w:val="Ttulo61"/>
      <w:lvlText w:val="%1.%2.%3.%4.%5.%6"/>
      <w:lvlJc w:val="left"/>
      <w:pPr>
        <w:ind w:left="5547" w:hanging="1152"/>
      </w:pPr>
    </w:lvl>
    <w:lvl w:ilvl="6">
      <w:start w:val="1"/>
      <w:numFmt w:val="decimal"/>
      <w:pStyle w:val="Ttulo71"/>
      <w:lvlText w:val="%1.%2.%3.%4.%5.%6.%7"/>
      <w:lvlJc w:val="left"/>
      <w:pPr>
        <w:ind w:left="5691" w:hanging="1296"/>
      </w:pPr>
    </w:lvl>
    <w:lvl w:ilvl="7">
      <w:start w:val="1"/>
      <w:numFmt w:val="decimal"/>
      <w:pStyle w:val="Ttulo81"/>
      <w:lvlText w:val="%1.%2.%3.%4.%5.%6.%7.%8"/>
      <w:lvlJc w:val="left"/>
      <w:pPr>
        <w:ind w:left="5835" w:hanging="1440"/>
      </w:pPr>
    </w:lvl>
    <w:lvl w:ilvl="8">
      <w:start w:val="1"/>
      <w:numFmt w:val="decimal"/>
      <w:pStyle w:val="Ttulo91"/>
      <w:lvlText w:val="%1.%2.%3.%4.%5.%6.%7.%8.%9"/>
      <w:lvlJc w:val="left"/>
      <w:pPr>
        <w:ind w:left="5979" w:hanging="1584"/>
      </w:pPr>
    </w:lvl>
  </w:abstractNum>
  <w:abstractNum w:abstractNumId="31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4EF0A75"/>
    <w:multiLevelType w:val="multilevel"/>
    <w:tmpl w:val="BD3A13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3" w15:restartNumberingAfterBreak="0">
    <w:nsid w:val="55CC4E0D"/>
    <w:multiLevelType w:val="multilevel"/>
    <w:tmpl w:val="0818D5F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B162CEA"/>
    <w:multiLevelType w:val="multilevel"/>
    <w:tmpl w:val="57803124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6" w15:restartNumberingAfterBreak="0">
    <w:nsid w:val="5EEB1A3C"/>
    <w:multiLevelType w:val="multilevel"/>
    <w:tmpl w:val="4C5612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64AE2121"/>
    <w:multiLevelType w:val="hybridMultilevel"/>
    <w:tmpl w:val="00DC47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A43E56"/>
    <w:multiLevelType w:val="multilevel"/>
    <w:tmpl w:val="692E95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8" w:hanging="1800"/>
      </w:pPr>
      <w:rPr>
        <w:rFonts w:hint="default"/>
      </w:rPr>
    </w:lvl>
  </w:abstractNum>
  <w:abstractNum w:abstractNumId="39" w15:restartNumberingAfterBreak="0">
    <w:nsid w:val="76EE5948"/>
    <w:multiLevelType w:val="hybridMultilevel"/>
    <w:tmpl w:val="EF4E41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72D4AF3"/>
    <w:multiLevelType w:val="multilevel"/>
    <w:tmpl w:val="238049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41" w15:restartNumberingAfterBreak="0">
    <w:nsid w:val="7B443DB3"/>
    <w:multiLevelType w:val="hybridMultilevel"/>
    <w:tmpl w:val="686A3E16"/>
    <w:lvl w:ilvl="0" w:tplc="63DC5616">
      <w:start w:val="1"/>
      <w:numFmt w:val="decimal"/>
      <w:lvlText w:val="%1."/>
      <w:lvlJc w:val="left"/>
      <w:pPr>
        <w:ind w:left="335" w:hanging="223"/>
      </w:pPr>
      <w:rPr>
        <w:rFonts w:ascii="Calibri" w:eastAsia="Calibri" w:hAnsi="Calibri" w:cs="Calibri" w:hint="default"/>
        <w:b/>
        <w:bCs/>
        <w:w w:val="100"/>
        <w:sz w:val="22"/>
        <w:szCs w:val="22"/>
        <w:shd w:val="clear" w:color="auto" w:fill="C0C0C0"/>
        <w:lang w:val="pt-PT" w:eastAsia="en-US" w:bidi="ar-SA"/>
      </w:rPr>
    </w:lvl>
    <w:lvl w:ilvl="1" w:tplc="F72E48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3684030">
      <w:numFmt w:val="bullet"/>
      <w:lvlText w:val="•"/>
      <w:lvlJc w:val="left"/>
      <w:pPr>
        <w:ind w:left="1556" w:hanging="384"/>
      </w:pPr>
      <w:rPr>
        <w:lang w:val="pt-PT" w:eastAsia="en-US" w:bidi="ar-SA"/>
      </w:rPr>
    </w:lvl>
    <w:lvl w:ilvl="3" w:tplc="C6925C8A">
      <w:numFmt w:val="bullet"/>
      <w:lvlText w:val="•"/>
      <w:lvlJc w:val="left"/>
      <w:pPr>
        <w:ind w:left="2612" w:hanging="384"/>
      </w:pPr>
      <w:rPr>
        <w:lang w:val="pt-PT" w:eastAsia="en-US" w:bidi="ar-SA"/>
      </w:rPr>
    </w:lvl>
    <w:lvl w:ilvl="4" w:tplc="89422B72">
      <w:numFmt w:val="bullet"/>
      <w:lvlText w:val="•"/>
      <w:lvlJc w:val="left"/>
      <w:pPr>
        <w:ind w:left="3668" w:hanging="384"/>
      </w:pPr>
      <w:rPr>
        <w:lang w:val="pt-PT" w:eastAsia="en-US" w:bidi="ar-SA"/>
      </w:rPr>
    </w:lvl>
    <w:lvl w:ilvl="5" w:tplc="05C24188">
      <w:numFmt w:val="bullet"/>
      <w:lvlText w:val="•"/>
      <w:lvlJc w:val="left"/>
      <w:pPr>
        <w:ind w:left="4725" w:hanging="384"/>
      </w:pPr>
      <w:rPr>
        <w:lang w:val="pt-PT" w:eastAsia="en-US" w:bidi="ar-SA"/>
      </w:rPr>
    </w:lvl>
    <w:lvl w:ilvl="6" w:tplc="549A1CBE">
      <w:numFmt w:val="bullet"/>
      <w:lvlText w:val="•"/>
      <w:lvlJc w:val="left"/>
      <w:pPr>
        <w:ind w:left="5781" w:hanging="384"/>
      </w:pPr>
      <w:rPr>
        <w:lang w:val="pt-PT" w:eastAsia="en-US" w:bidi="ar-SA"/>
      </w:rPr>
    </w:lvl>
    <w:lvl w:ilvl="7" w:tplc="04D4B9D2">
      <w:numFmt w:val="bullet"/>
      <w:lvlText w:val="•"/>
      <w:lvlJc w:val="left"/>
      <w:pPr>
        <w:ind w:left="6837" w:hanging="384"/>
      </w:pPr>
      <w:rPr>
        <w:lang w:val="pt-PT" w:eastAsia="en-US" w:bidi="ar-SA"/>
      </w:rPr>
    </w:lvl>
    <w:lvl w:ilvl="8" w:tplc="52308A00">
      <w:numFmt w:val="bullet"/>
      <w:lvlText w:val="•"/>
      <w:lvlJc w:val="left"/>
      <w:pPr>
        <w:ind w:left="7893" w:hanging="384"/>
      </w:pPr>
      <w:rPr>
        <w:lang w:val="pt-PT" w:eastAsia="en-US" w:bidi="ar-SA"/>
      </w:rPr>
    </w:lvl>
  </w:abstractNum>
  <w:abstractNum w:abstractNumId="42" w15:restartNumberingAfterBreak="0">
    <w:nsid w:val="7D335186"/>
    <w:multiLevelType w:val="multilevel"/>
    <w:tmpl w:val="73642D5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570968457">
    <w:abstractNumId w:val="0"/>
  </w:num>
  <w:num w:numId="2" w16cid:durableId="1057779732">
    <w:abstractNumId w:val="30"/>
  </w:num>
  <w:num w:numId="3" w16cid:durableId="76367640">
    <w:abstractNumId w:val="24"/>
  </w:num>
  <w:num w:numId="4" w16cid:durableId="503593909">
    <w:abstractNumId w:val="31"/>
  </w:num>
  <w:num w:numId="5" w16cid:durableId="1516381834">
    <w:abstractNumId w:val="34"/>
  </w:num>
  <w:num w:numId="6" w16cid:durableId="205530546">
    <w:abstractNumId w:val="26"/>
  </w:num>
  <w:num w:numId="7" w16cid:durableId="1199318061">
    <w:abstractNumId w:val="20"/>
  </w:num>
  <w:num w:numId="8" w16cid:durableId="1186093259">
    <w:abstractNumId w:val="19"/>
  </w:num>
  <w:num w:numId="9" w16cid:durableId="39401944">
    <w:abstractNumId w:val="36"/>
  </w:num>
  <w:num w:numId="10" w16cid:durableId="1150514771">
    <w:abstractNumId w:val="29"/>
  </w:num>
  <w:num w:numId="11" w16cid:durableId="142090875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9596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4663448">
    <w:abstractNumId w:val="33"/>
  </w:num>
  <w:num w:numId="14" w16cid:durableId="795830129">
    <w:abstractNumId w:val="27"/>
  </w:num>
  <w:num w:numId="15" w16cid:durableId="349647555">
    <w:abstractNumId w:val="23"/>
  </w:num>
  <w:num w:numId="16" w16cid:durableId="104452365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91862983">
    <w:abstractNumId w:val="28"/>
  </w:num>
  <w:num w:numId="18" w16cid:durableId="417025648">
    <w:abstractNumId w:val="39"/>
  </w:num>
  <w:num w:numId="19" w16cid:durableId="1805463554">
    <w:abstractNumId w:val="21"/>
  </w:num>
  <w:num w:numId="20" w16cid:durableId="2047178069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287810547">
    <w:abstractNumId w:val="38"/>
  </w:num>
  <w:num w:numId="22" w16cid:durableId="203017960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54460362">
    <w:abstractNumId w:val="42"/>
  </w:num>
  <w:num w:numId="24" w16cid:durableId="33845605">
    <w:abstractNumId w:val="25"/>
  </w:num>
  <w:num w:numId="25" w16cid:durableId="1587036412">
    <w:abstractNumId w:val="40"/>
  </w:num>
  <w:num w:numId="26" w16cid:durableId="1156412326">
    <w:abstractNumId w:val="32"/>
  </w:num>
  <w:num w:numId="27" w16cid:durableId="1742172334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35B"/>
    <w:rsid w:val="000036EB"/>
    <w:rsid w:val="00007859"/>
    <w:rsid w:val="000146C9"/>
    <w:rsid w:val="0002658E"/>
    <w:rsid w:val="000277A6"/>
    <w:rsid w:val="00033934"/>
    <w:rsid w:val="00044A07"/>
    <w:rsid w:val="000501F4"/>
    <w:rsid w:val="00052DC1"/>
    <w:rsid w:val="000563D0"/>
    <w:rsid w:val="00060C44"/>
    <w:rsid w:val="00061210"/>
    <w:rsid w:val="00063886"/>
    <w:rsid w:val="000644B4"/>
    <w:rsid w:val="00065C7E"/>
    <w:rsid w:val="00077B72"/>
    <w:rsid w:val="00077CC1"/>
    <w:rsid w:val="00083146"/>
    <w:rsid w:val="000A14DF"/>
    <w:rsid w:val="000A45BF"/>
    <w:rsid w:val="000A5AB4"/>
    <w:rsid w:val="000A661A"/>
    <w:rsid w:val="000B2905"/>
    <w:rsid w:val="000B2C2C"/>
    <w:rsid w:val="000D4299"/>
    <w:rsid w:val="000D5CE5"/>
    <w:rsid w:val="000E0DAE"/>
    <w:rsid w:val="000E1447"/>
    <w:rsid w:val="000E375B"/>
    <w:rsid w:val="000E5BE2"/>
    <w:rsid w:val="000F0264"/>
    <w:rsid w:val="000F1916"/>
    <w:rsid w:val="00100780"/>
    <w:rsid w:val="00103DB6"/>
    <w:rsid w:val="00114045"/>
    <w:rsid w:val="001152FB"/>
    <w:rsid w:val="00116E8B"/>
    <w:rsid w:val="00133234"/>
    <w:rsid w:val="00137DAD"/>
    <w:rsid w:val="0016790E"/>
    <w:rsid w:val="0017383B"/>
    <w:rsid w:val="0017688D"/>
    <w:rsid w:val="001828EC"/>
    <w:rsid w:val="001939E7"/>
    <w:rsid w:val="00195C29"/>
    <w:rsid w:val="001B5028"/>
    <w:rsid w:val="001B793C"/>
    <w:rsid w:val="001C00A8"/>
    <w:rsid w:val="001C1C04"/>
    <w:rsid w:val="001C3070"/>
    <w:rsid w:val="001C753D"/>
    <w:rsid w:val="001E5B80"/>
    <w:rsid w:val="001E6D1D"/>
    <w:rsid w:val="001F27D8"/>
    <w:rsid w:val="001F74B0"/>
    <w:rsid w:val="002026E2"/>
    <w:rsid w:val="00203A7A"/>
    <w:rsid w:val="00203B99"/>
    <w:rsid w:val="002077AD"/>
    <w:rsid w:val="00223C2C"/>
    <w:rsid w:val="00226261"/>
    <w:rsid w:val="00233D72"/>
    <w:rsid w:val="00235F13"/>
    <w:rsid w:val="00240000"/>
    <w:rsid w:val="0024784A"/>
    <w:rsid w:val="00250703"/>
    <w:rsid w:val="002507BF"/>
    <w:rsid w:val="00252686"/>
    <w:rsid w:val="00252EC1"/>
    <w:rsid w:val="00254C74"/>
    <w:rsid w:val="00256513"/>
    <w:rsid w:val="0026029C"/>
    <w:rsid w:val="00266D2D"/>
    <w:rsid w:val="00270C61"/>
    <w:rsid w:val="00271713"/>
    <w:rsid w:val="00275C1F"/>
    <w:rsid w:val="002776EC"/>
    <w:rsid w:val="00281234"/>
    <w:rsid w:val="00290C32"/>
    <w:rsid w:val="002950CE"/>
    <w:rsid w:val="0029624E"/>
    <w:rsid w:val="002A223A"/>
    <w:rsid w:val="002A3FBE"/>
    <w:rsid w:val="002A59A1"/>
    <w:rsid w:val="002A7F0A"/>
    <w:rsid w:val="002B144A"/>
    <w:rsid w:val="002B44AB"/>
    <w:rsid w:val="002B539A"/>
    <w:rsid w:val="002B700D"/>
    <w:rsid w:val="002C06A6"/>
    <w:rsid w:val="002C1BE4"/>
    <w:rsid w:val="002C238A"/>
    <w:rsid w:val="002C369F"/>
    <w:rsid w:val="002D6F1C"/>
    <w:rsid w:val="002E3F68"/>
    <w:rsid w:val="002E4B47"/>
    <w:rsid w:val="002E792F"/>
    <w:rsid w:val="002F19C8"/>
    <w:rsid w:val="002F3D95"/>
    <w:rsid w:val="00305382"/>
    <w:rsid w:val="00310510"/>
    <w:rsid w:val="00313664"/>
    <w:rsid w:val="00317D4B"/>
    <w:rsid w:val="00321955"/>
    <w:rsid w:val="00325177"/>
    <w:rsid w:val="00330084"/>
    <w:rsid w:val="00343F5E"/>
    <w:rsid w:val="003522F0"/>
    <w:rsid w:val="0035490C"/>
    <w:rsid w:val="00356A2C"/>
    <w:rsid w:val="00360F60"/>
    <w:rsid w:val="00361AAE"/>
    <w:rsid w:val="00361FE4"/>
    <w:rsid w:val="0036468E"/>
    <w:rsid w:val="00364A67"/>
    <w:rsid w:val="00372E35"/>
    <w:rsid w:val="0038451F"/>
    <w:rsid w:val="00385697"/>
    <w:rsid w:val="00385AE1"/>
    <w:rsid w:val="00386EBB"/>
    <w:rsid w:val="0039135B"/>
    <w:rsid w:val="00392FD5"/>
    <w:rsid w:val="00394186"/>
    <w:rsid w:val="003972F4"/>
    <w:rsid w:val="003A69AC"/>
    <w:rsid w:val="003B1FF2"/>
    <w:rsid w:val="003B4931"/>
    <w:rsid w:val="003B6E3B"/>
    <w:rsid w:val="003C2763"/>
    <w:rsid w:val="003C293F"/>
    <w:rsid w:val="003C2F22"/>
    <w:rsid w:val="003C4AE2"/>
    <w:rsid w:val="003C7362"/>
    <w:rsid w:val="003D0C4C"/>
    <w:rsid w:val="003D5C62"/>
    <w:rsid w:val="003D716C"/>
    <w:rsid w:val="003E086A"/>
    <w:rsid w:val="003E2424"/>
    <w:rsid w:val="003E53BF"/>
    <w:rsid w:val="003E6F7B"/>
    <w:rsid w:val="003F220C"/>
    <w:rsid w:val="003F4075"/>
    <w:rsid w:val="00400A98"/>
    <w:rsid w:val="0040612E"/>
    <w:rsid w:val="00413B24"/>
    <w:rsid w:val="004170D6"/>
    <w:rsid w:val="004210BD"/>
    <w:rsid w:val="00427816"/>
    <w:rsid w:val="00427BDD"/>
    <w:rsid w:val="00430150"/>
    <w:rsid w:val="00450954"/>
    <w:rsid w:val="00450C43"/>
    <w:rsid w:val="00457B97"/>
    <w:rsid w:val="00461EC6"/>
    <w:rsid w:val="004622B4"/>
    <w:rsid w:val="0046756A"/>
    <w:rsid w:val="00470797"/>
    <w:rsid w:val="00471688"/>
    <w:rsid w:val="00474FC7"/>
    <w:rsid w:val="00480DAB"/>
    <w:rsid w:val="00490699"/>
    <w:rsid w:val="0049321F"/>
    <w:rsid w:val="0049678E"/>
    <w:rsid w:val="0049746C"/>
    <w:rsid w:val="004A1B54"/>
    <w:rsid w:val="004A25B6"/>
    <w:rsid w:val="004A3544"/>
    <w:rsid w:val="004A4A3F"/>
    <w:rsid w:val="004C4CF8"/>
    <w:rsid w:val="004C5BE5"/>
    <w:rsid w:val="004D2FC4"/>
    <w:rsid w:val="004E3406"/>
    <w:rsid w:val="004E5F31"/>
    <w:rsid w:val="004E667D"/>
    <w:rsid w:val="004E6D08"/>
    <w:rsid w:val="004E70EF"/>
    <w:rsid w:val="004F17DB"/>
    <w:rsid w:val="004F486C"/>
    <w:rsid w:val="00505270"/>
    <w:rsid w:val="00510188"/>
    <w:rsid w:val="00514ACA"/>
    <w:rsid w:val="00525B3E"/>
    <w:rsid w:val="00526B0A"/>
    <w:rsid w:val="00533EE4"/>
    <w:rsid w:val="005365AC"/>
    <w:rsid w:val="00543D42"/>
    <w:rsid w:val="00545B3E"/>
    <w:rsid w:val="00546B4F"/>
    <w:rsid w:val="00553E87"/>
    <w:rsid w:val="00557940"/>
    <w:rsid w:val="0056564D"/>
    <w:rsid w:val="00571701"/>
    <w:rsid w:val="00573816"/>
    <w:rsid w:val="0057435D"/>
    <w:rsid w:val="005A3E09"/>
    <w:rsid w:val="005A40E9"/>
    <w:rsid w:val="005A44D9"/>
    <w:rsid w:val="005B0E7C"/>
    <w:rsid w:val="005C3FEC"/>
    <w:rsid w:val="005D1B96"/>
    <w:rsid w:val="005D3A5B"/>
    <w:rsid w:val="005D59D0"/>
    <w:rsid w:val="005F38B3"/>
    <w:rsid w:val="006031B8"/>
    <w:rsid w:val="00613622"/>
    <w:rsid w:val="00613D5A"/>
    <w:rsid w:val="00617A6D"/>
    <w:rsid w:val="00635B64"/>
    <w:rsid w:val="00640E7B"/>
    <w:rsid w:val="0064239D"/>
    <w:rsid w:val="0065031D"/>
    <w:rsid w:val="00651EBC"/>
    <w:rsid w:val="006541D3"/>
    <w:rsid w:val="006544D0"/>
    <w:rsid w:val="00655F10"/>
    <w:rsid w:val="00662F95"/>
    <w:rsid w:val="00664FC3"/>
    <w:rsid w:val="00667769"/>
    <w:rsid w:val="00670574"/>
    <w:rsid w:val="00674205"/>
    <w:rsid w:val="00680F61"/>
    <w:rsid w:val="00683BE0"/>
    <w:rsid w:val="006878F7"/>
    <w:rsid w:val="00690429"/>
    <w:rsid w:val="00691F65"/>
    <w:rsid w:val="0069372D"/>
    <w:rsid w:val="00693AB1"/>
    <w:rsid w:val="006A2E7A"/>
    <w:rsid w:val="006A7624"/>
    <w:rsid w:val="006B49F4"/>
    <w:rsid w:val="006B7C9B"/>
    <w:rsid w:val="006C195A"/>
    <w:rsid w:val="006C5308"/>
    <w:rsid w:val="006C6929"/>
    <w:rsid w:val="006E0089"/>
    <w:rsid w:val="006E4FF1"/>
    <w:rsid w:val="006F008F"/>
    <w:rsid w:val="00700993"/>
    <w:rsid w:val="00701CEE"/>
    <w:rsid w:val="007026D5"/>
    <w:rsid w:val="00702CAF"/>
    <w:rsid w:val="00711E2E"/>
    <w:rsid w:val="00715ACF"/>
    <w:rsid w:val="00717518"/>
    <w:rsid w:val="00727703"/>
    <w:rsid w:val="00731EC6"/>
    <w:rsid w:val="007358B3"/>
    <w:rsid w:val="0073676E"/>
    <w:rsid w:val="0073689E"/>
    <w:rsid w:val="007374A3"/>
    <w:rsid w:val="00742E69"/>
    <w:rsid w:val="0075106F"/>
    <w:rsid w:val="007625C8"/>
    <w:rsid w:val="00765C9D"/>
    <w:rsid w:val="00771B14"/>
    <w:rsid w:val="00772A5F"/>
    <w:rsid w:val="007731CB"/>
    <w:rsid w:val="007737FB"/>
    <w:rsid w:val="00776607"/>
    <w:rsid w:val="0077670E"/>
    <w:rsid w:val="00776791"/>
    <w:rsid w:val="00777417"/>
    <w:rsid w:val="0078183E"/>
    <w:rsid w:val="00791D30"/>
    <w:rsid w:val="007932C5"/>
    <w:rsid w:val="007A176B"/>
    <w:rsid w:val="007A74D4"/>
    <w:rsid w:val="007B06A5"/>
    <w:rsid w:val="007B3B89"/>
    <w:rsid w:val="007D4B07"/>
    <w:rsid w:val="007D7749"/>
    <w:rsid w:val="007E01C2"/>
    <w:rsid w:val="007E0CEA"/>
    <w:rsid w:val="007E1172"/>
    <w:rsid w:val="007E423F"/>
    <w:rsid w:val="007E54F7"/>
    <w:rsid w:val="007F1F3A"/>
    <w:rsid w:val="007F4E72"/>
    <w:rsid w:val="00800F16"/>
    <w:rsid w:val="0080146C"/>
    <w:rsid w:val="00802894"/>
    <w:rsid w:val="0080341B"/>
    <w:rsid w:val="00803945"/>
    <w:rsid w:val="0080512E"/>
    <w:rsid w:val="008073B5"/>
    <w:rsid w:val="00807876"/>
    <w:rsid w:val="00810E6B"/>
    <w:rsid w:val="0081625C"/>
    <w:rsid w:val="0082420B"/>
    <w:rsid w:val="00836850"/>
    <w:rsid w:val="0084074A"/>
    <w:rsid w:val="00845EA1"/>
    <w:rsid w:val="00853795"/>
    <w:rsid w:val="008639AD"/>
    <w:rsid w:val="00865C6C"/>
    <w:rsid w:val="0087341F"/>
    <w:rsid w:val="00880D3A"/>
    <w:rsid w:val="00884A15"/>
    <w:rsid w:val="008856CB"/>
    <w:rsid w:val="008967BF"/>
    <w:rsid w:val="008A7145"/>
    <w:rsid w:val="008B1D23"/>
    <w:rsid w:val="008C03CF"/>
    <w:rsid w:val="008E19C8"/>
    <w:rsid w:val="008E5771"/>
    <w:rsid w:val="008E6522"/>
    <w:rsid w:val="008E73D6"/>
    <w:rsid w:val="008E7F14"/>
    <w:rsid w:val="008F287C"/>
    <w:rsid w:val="008F4AE3"/>
    <w:rsid w:val="008F5158"/>
    <w:rsid w:val="008F65DE"/>
    <w:rsid w:val="0090171B"/>
    <w:rsid w:val="00902CA0"/>
    <w:rsid w:val="009070E8"/>
    <w:rsid w:val="00911F15"/>
    <w:rsid w:val="009205EB"/>
    <w:rsid w:val="0092351C"/>
    <w:rsid w:val="00924E90"/>
    <w:rsid w:val="00932BCB"/>
    <w:rsid w:val="009439E8"/>
    <w:rsid w:val="00952F67"/>
    <w:rsid w:val="00953601"/>
    <w:rsid w:val="00963D84"/>
    <w:rsid w:val="00967EF1"/>
    <w:rsid w:val="00980A7C"/>
    <w:rsid w:val="00981557"/>
    <w:rsid w:val="00993E44"/>
    <w:rsid w:val="009A42A4"/>
    <w:rsid w:val="009B36D8"/>
    <w:rsid w:val="009C77F3"/>
    <w:rsid w:val="009D08AD"/>
    <w:rsid w:val="009D40A3"/>
    <w:rsid w:val="009D4C87"/>
    <w:rsid w:val="009E0620"/>
    <w:rsid w:val="009F60FF"/>
    <w:rsid w:val="00A00396"/>
    <w:rsid w:val="00A02926"/>
    <w:rsid w:val="00A06CB2"/>
    <w:rsid w:val="00A153FF"/>
    <w:rsid w:val="00A25516"/>
    <w:rsid w:val="00A260C5"/>
    <w:rsid w:val="00A30229"/>
    <w:rsid w:val="00A415D4"/>
    <w:rsid w:val="00A44444"/>
    <w:rsid w:val="00A459A2"/>
    <w:rsid w:val="00A519E3"/>
    <w:rsid w:val="00A70FCD"/>
    <w:rsid w:val="00A73ED0"/>
    <w:rsid w:val="00A74C17"/>
    <w:rsid w:val="00A80053"/>
    <w:rsid w:val="00A82A1A"/>
    <w:rsid w:val="00A9054B"/>
    <w:rsid w:val="00A90A94"/>
    <w:rsid w:val="00A934FA"/>
    <w:rsid w:val="00A94371"/>
    <w:rsid w:val="00A94DE9"/>
    <w:rsid w:val="00A961D8"/>
    <w:rsid w:val="00AA0B9D"/>
    <w:rsid w:val="00AA2AFE"/>
    <w:rsid w:val="00AA385B"/>
    <w:rsid w:val="00AB1653"/>
    <w:rsid w:val="00AB21E1"/>
    <w:rsid w:val="00AD40AB"/>
    <w:rsid w:val="00AD7C72"/>
    <w:rsid w:val="00AF10F8"/>
    <w:rsid w:val="00AF3CB1"/>
    <w:rsid w:val="00AF5093"/>
    <w:rsid w:val="00B0132F"/>
    <w:rsid w:val="00B015FB"/>
    <w:rsid w:val="00B15624"/>
    <w:rsid w:val="00B17B75"/>
    <w:rsid w:val="00B248B1"/>
    <w:rsid w:val="00B24BA8"/>
    <w:rsid w:val="00B27C64"/>
    <w:rsid w:val="00B36E25"/>
    <w:rsid w:val="00B47BC2"/>
    <w:rsid w:val="00B53770"/>
    <w:rsid w:val="00B60B4D"/>
    <w:rsid w:val="00B65758"/>
    <w:rsid w:val="00B7415E"/>
    <w:rsid w:val="00B75D3D"/>
    <w:rsid w:val="00B776F1"/>
    <w:rsid w:val="00BA6A3C"/>
    <w:rsid w:val="00BB27D4"/>
    <w:rsid w:val="00BB2A92"/>
    <w:rsid w:val="00BB3B5B"/>
    <w:rsid w:val="00BC4DE5"/>
    <w:rsid w:val="00BD17A5"/>
    <w:rsid w:val="00BD443A"/>
    <w:rsid w:val="00BD5881"/>
    <w:rsid w:val="00BE2DA7"/>
    <w:rsid w:val="00BE3573"/>
    <w:rsid w:val="00BF4F8D"/>
    <w:rsid w:val="00BF5FAD"/>
    <w:rsid w:val="00C15518"/>
    <w:rsid w:val="00C157DB"/>
    <w:rsid w:val="00C31AC6"/>
    <w:rsid w:val="00C343AE"/>
    <w:rsid w:val="00C34A98"/>
    <w:rsid w:val="00C36A6A"/>
    <w:rsid w:val="00C42C62"/>
    <w:rsid w:val="00C52366"/>
    <w:rsid w:val="00C5670C"/>
    <w:rsid w:val="00C60551"/>
    <w:rsid w:val="00C60720"/>
    <w:rsid w:val="00C61F0F"/>
    <w:rsid w:val="00C66F3F"/>
    <w:rsid w:val="00C71209"/>
    <w:rsid w:val="00C82314"/>
    <w:rsid w:val="00C83173"/>
    <w:rsid w:val="00C83278"/>
    <w:rsid w:val="00C86553"/>
    <w:rsid w:val="00C91898"/>
    <w:rsid w:val="00CA7AEB"/>
    <w:rsid w:val="00CB0443"/>
    <w:rsid w:val="00CB5133"/>
    <w:rsid w:val="00CC4DAB"/>
    <w:rsid w:val="00CD0948"/>
    <w:rsid w:val="00CD095D"/>
    <w:rsid w:val="00CD46A3"/>
    <w:rsid w:val="00CD4A82"/>
    <w:rsid w:val="00CE1CC6"/>
    <w:rsid w:val="00CE216D"/>
    <w:rsid w:val="00CE2D81"/>
    <w:rsid w:val="00CE5AF3"/>
    <w:rsid w:val="00CE5F4B"/>
    <w:rsid w:val="00CF227F"/>
    <w:rsid w:val="00CF56F5"/>
    <w:rsid w:val="00D0318E"/>
    <w:rsid w:val="00D05B48"/>
    <w:rsid w:val="00D150BD"/>
    <w:rsid w:val="00D1547A"/>
    <w:rsid w:val="00D2285D"/>
    <w:rsid w:val="00D247E0"/>
    <w:rsid w:val="00D253E9"/>
    <w:rsid w:val="00D43643"/>
    <w:rsid w:val="00D50113"/>
    <w:rsid w:val="00D50C74"/>
    <w:rsid w:val="00D523FD"/>
    <w:rsid w:val="00D60BD1"/>
    <w:rsid w:val="00D621F1"/>
    <w:rsid w:val="00D674BD"/>
    <w:rsid w:val="00D70819"/>
    <w:rsid w:val="00D816E0"/>
    <w:rsid w:val="00D8187B"/>
    <w:rsid w:val="00D87DFC"/>
    <w:rsid w:val="00D92604"/>
    <w:rsid w:val="00D95682"/>
    <w:rsid w:val="00D97399"/>
    <w:rsid w:val="00D97CC0"/>
    <w:rsid w:val="00DA3F57"/>
    <w:rsid w:val="00DB35D3"/>
    <w:rsid w:val="00DB6F85"/>
    <w:rsid w:val="00DB75B1"/>
    <w:rsid w:val="00DD1A87"/>
    <w:rsid w:val="00DD42DE"/>
    <w:rsid w:val="00DD6496"/>
    <w:rsid w:val="00DE3E78"/>
    <w:rsid w:val="00DE542E"/>
    <w:rsid w:val="00DF175F"/>
    <w:rsid w:val="00DF3E74"/>
    <w:rsid w:val="00DF3F8B"/>
    <w:rsid w:val="00DF5715"/>
    <w:rsid w:val="00E00D8F"/>
    <w:rsid w:val="00E12277"/>
    <w:rsid w:val="00E14732"/>
    <w:rsid w:val="00E2117B"/>
    <w:rsid w:val="00E23430"/>
    <w:rsid w:val="00E26A27"/>
    <w:rsid w:val="00E30026"/>
    <w:rsid w:val="00E416F2"/>
    <w:rsid w:val="00E527F9"/>
    <w:rsid w:val="00E562E8"/>
    <w:rsid w:val="00E60F54"/>
    <w:rsid w:val="00E67029"/>
    <w:rsid w:val="00E676C9"/>
    <w:rsid w:val="00E7348C"/>
    <w:rsid w:val="00E81737"/>
    <w:rsid w:val="00E96123"/>
    <w:rsid w:val="00EA0275"/>
    <w:rsid w:val="00EA3A48"/>
    <w:rsid w:val="00EB55E8"/>
    <w:rsid w:val="00EB6718"/>
    <w:rsid w:val="00EB6C0C"/>
    <w:rsid w:val="00EB7EAB"/>
    <w:rsid w:val="00EC290D"/>
    <w:rsid w:val="00EC2A84"/>
    <w:rsid w:val="00EE0B4E"/>
    <w:rsid w:val="00EE2818"/>
    <w:rsid w:val="00EE64A7"/>
    <w:rsid w:val="00EE6FDD"/>
    <w:rsid w:val="00EF0FC5"/>
    <w:rsid w:val="00EF1AD9"/>
    <w:rsid w:val="00EF395D"/>
    <w:rsid w:val="00EF3966"/>
    <w:rsid w:val="00EF39C8"/>
    <w:rsid w:val="00EF3F15"/>
    <w:rsid w:val="00F008AF"/>
    <w:rsid w:val="00F04EFF"/>
    <w:rsid w:val="00F05584"/>
    <w:rsid w:val="00F15250"/>
    <w:rsid w:val="00F152A7"/>
    <w:rsid w:val="00F15A3A"/>
    <w:rsid w:val="00F17DA7"/>
    <w:rsid w:val="00F26C96"/>
    <w:rsid w:val="00F2777D"/>
    <w:rsid w:val="00F34634"/>
    <w:rsid w:val="00F4617D"/>
    <w:rsid w:val="00F57908"/>
    <w:rsid w:val="00F642C1"/>
    <w:rsid w:val="00F64454"/>
    <w:rsid w:val="00F67C15"/>
    <w:rsid w:val="00F733A7"/>
    <w:rsid w:val="00F741C7"/>
    <w:rsid w:val="00F81E46"/>
    <w:rsid w:val="00F951B7"/>
    <w:rsid w:val="00F954D1"/>
    <w:rsid w:val="00F9797B"/>
    <w:rsid w:val="00FB3C01"/>
    <w:rsid w:val="00FC67A5"/>
    <w:rsid w:val="00FC7704"/>
    <w:rsid w:val="00FD4009"/>
    <w:rsid w:val="00FE6846"/>
    <w:rsid w:val="00FF4C20"/>
    <w:rsid w:val="00FF6C1A"/>
    <w:rsid w:val="00FF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89C160A"/>
  <w15:chartTrackingRefBased/>
  <w15:docId w15:val="{D37E781F-3B8A-4158-90C4-E5390149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624"/>
    <w:pPr>
      <w:suppressAutoHyphens/>
    </w:pPr>
    <w:rPr>
      <w:color w:val="000080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verflowPunct w:val="0"/>
      <w:autoSpaceDE w:val="0"/>
      <w:jc w:val="center"/>
      <w:textAlignment w:val="baseline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i/>
      <w:color w:val="00000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color w:val="auto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Tahoma" w:hAnsi="Tahoma" w:cs="Tahoma"/>
      <w:b/>
      <w:color w:val="000000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color w:val="auto"/>
      <w:sz w:val="20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sz w:val="28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15">
    <w:name w:val="Fonte parág. padrão15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Calibri" w:hAnsi="Calibri" w:cs="Calibri" w:hint="default"/>
      <w:b w:val="0"/>
      <w:i w:val="0"/>
      <w:caps w:val="0"/>
      <w:smallCaps w:val="0"/>
      <w:strike w:val="0"/>
      <w:dstrike w:val="0"/>
      <w:vanish w:val="0"/>
      <w:color w:val="0000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4">
    <w:name w:val="Fonte parág. padrão14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eastAsia="Times New Roman" w:cs="Times New Roman" w:hint="default"/>
      <w:b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18"/>
      <w:szCs w:val="18"/>
    </w:rPr>
  </w:style>
  <w:style w:type="character" w:customStyle="1" w:styleId="WW8Num11z1">
    <w:name w:val="WW8Num11z1"/>
    <w:rPr>
      <w:rFonts w:ascii="Symbol" w:hAnsi="Symbol" w:cs="Symbol"/>
      <w:sz w:val="24"/>
      <w:szCs w:val="24"/>
    </w:rPr>
  </w:style>
  <w:style w:type="character" w:customStyle="1" w:styleId="WW8Num11z2">
    <w:name w:val="WW8Num11z2"/>
    <w:rPr>
      <w:rFonts w:ascii="Times New Roman" w:hAnsi="Times New Roman" w:cs="Times New Roman"/>
      <w:sz w:val="24"/>
      <w:szCs w:val="24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Verdana" w:hAnsi="Verdana" w:cs="Verdana" w:hint="default"/>
      <w:b/>
      <w:i w:val="0"/>
      <w:caps w:val="0"/>
      <w:smallCaps w:val="0"/>
      <w:strike w:val="0"/>
      <w:dstrike w:val="0"/>
      <w:vanish w:val="0"/>
      <w:color w:val="000000"/>
      <w:position w:val="0"/>
      <w:sz w:val="20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15z1">
    <w:name w:val="WW8Num15z1"/>
    <w:rPr>
      <w:rFonts w:ascii="Times New Roman" w:hAnsi="Times New Roman" w:cs="Times New Roman"/>
      <w:sz w:val="24"/>
      <w:szCs w:val="24"/>
    </w:rPr>
  </w:style>
  <w:style w:type="character" w:customStyle="1" w:styleId="WW8Num16z0">
    <w:name w:val="WW8Num16z0"/>
    <w:rPr>
      <w:rFonts w:ascii="Times New Roman" w:hAnsi="Times New Roman" w:cs="Times New Roman"/>
      <w:sz w:val="18"/>
      <w:szCs w:val="18"/>
    </w:rPr>
  </w:style>
  <w:style w:type="character" w:customStyle="1" w:styleId="WW8Num16z1">
    <w:name w:val="WW8Num16z1"/>
    <w:rPr>
      <w:rFonts w:ascii="Symbol" w:hAnsi="Symbol" w:cs="Symbol"/>
      <w:sz w:val="24"/>
      <w:szCs w:val="24"/>
    </w:rPr>
  </w:style>
  <w:style w:type="character" w:customStyle="1" w:styleId="WW8Num16z2">
    <w:name w:val="WW8Num16z2"/>
    <w:rPr>
      <w:rFonts w:ascii="Times New Roman" w:hAnsi="Times New Roman" w:cs="Times New Roman"/>
      <w:sz w:val="24"/>
      <w:szCs w:val="24"/>
    </w:rPr>
  </w:style>
  <w:style w:type="character" w:customStyle="1" w:styleId="WW8Num17z0">
    <w:name w:val="WW8Num17z0"/>
    <w:rPr>
      <w:rFonts w:ascii="Symbol" w:hAnsi="Symbol" w:cs="Symbol"/>
      <w:sz w:val="24"/>
      <w:szCs w:val="24"/>
    </w:rPr>
  </w:style>
  <w:style w:type="character" w:customStyle="1" w:styleId="WW8Num17z1">
    <w:name w:val="WW8Num17z1"/>
    <w:rPr>
      <w:rFonts w:ascii="Courier New" w:hAnsi="Courier New" w:cs="Courier New"/>
      <w:sz w:val="24"/>
      <w:szCs w:val="24"/>
    </w:rPr>
  </w:style>
  <w:style w:type="character" w:customStyle="1" w:styleId="WW8Num17z2">
    <w:name w:val="WW8Num17z2"/>
    <w:rPr>
      <w:rFonts w:ascii="Wingdings" w:hAnsi="Wingdings" w:cs="Wingdings"/>
      <w:sz w:val="24"/>
      <w:szCs w:val="24"/>
    </w:rPr>
  </w:style>
  <w:style w:type="character" w:customStyle="1" w:styleId="WW8Num18z0">
    <w:name w:val="WW8Num18z0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18z1">
    <w:name w:val="WW8Num18z1"/>
    <w:rPr>
      <w:rFonts w:ascii="Times New Roman" w:hAnsi="Times New Roman" w:cs="Times New Roman"/>
      <w:sz w:val="24"/>
      <w:szCs w:val="24"/>
    </w:rPr>
  </w:style>
  <w:style w:type="character" w:customStyle="1" w:styleId="WW8Num19z0">
    <w:name w:val="WW8Num19z0"/>
    <w:rPr>
      <w:rFonts w:ascii="Symbol" w:hAnsi="Symbol" w:cs="Symbol"/>
      <w:sz w:val="24"/>
      <w:szCs w:val="24"/>
    </w:rPr>
  </w:style>
  <w:style w:type="character" w:customStyle="1" w:styleId="WW8Num19z1">
    <w:name w:val="WW8Num19z1"/>
    <w:rPr>
      <w:rFonts w:ascii="Courier New" w:hAnsi="Courier New" w:cs="Courier New"/>
      <w:sz w:val="24"/>
      <w:szCs w:val="24"/>
    </w:rPr>
  </w:style>
  <w:style w:type="character" w:customStyle="1" w:styleId="WW8Num19z2">
    <w:name w:val="WW8Num19z2"/>
    <w:rPr>
      <w:rFonts w:ascii="Wingdings" w:hAnsi="Wingdings" w:cs="Wingdings"/>
      <w:sz w:val="24"/>
      <w:szCs w:val="24"/>
    </w:rPr>
  </w:style>
  <w:style w:type="character" w:customStyle="1" w:styleId="Fontepargpadro13">
    <w:name w:val="Fonte parág. padrão13"/>
  </w:style>
  <w:style w:type="character" w:customStyle="1" w:styleId="Ttulo1Char">
    <w:name w:val="Título 1 Char"/>
    <w:rPr>
      <w:rFonts w:ascii="Arial" w:hAnsi="Arial" w:cs="Arial"/>
      <w:b/>
      <w:sz w:val="22"/>
    </w:rPr>
  </w:style>
  <w:style w:type="character" w:customStyle="1" w:styleId="Ttulo2Char">
    <w:name w:val="Título 2 Char"/>
    <w:rPr>
      <w:rFonts w:ascii="Arial" w:hAnsi="Arial" w:cs="Arial"/>
      <w:b/>
      <w:i/>
      <w:color w:val="000000"/>
      <w:sz w:val="24"/>
    </w:rPr>
  </w:style>
  <w:style w:type="character" w:customStyle="1" w:styleId="Ttulo3Char">
    <w:name w:val="Título 3 Char"/>
    <w:rPr>
      <w:b/>
      <w:sz w:val="24"/>
    </w:rPr>
  </w:style>
  <w:style w:type="character" w:customStyle="1" w:styleId="Ttulo4Char">
    <w:name w:val="Título 4 Char"/>
    <w:rPr>
      <w:rFonts w:ascii="Tahoma" w:hAnsi="Tahoma" w:cs="Tahoma"/>
      <w:b/>
      <w:color w:val="000000"/>
    </w:rPr>
  </w:style>
  <w:style w:type="character" w:customStyle="1" w:styleId="Ttulo5Char">
    <w:name w:val="Título 5 Char"/>
    <w:rPr>
      <w:rFonts w:ascii="Arial" w:hAnsi="Arial" w:cs="Arial"/>
      <w:b/>
    </w:rPr>
  </w:style>
  <w:style w:type="character" w:customStyle="1" w:styleId="Ttulo6Char">
    <w:name w:val="Título 6 Char"/>
    <w:rPr>
      <w:rFonts w:ascii="Arial" w:hAnsi="Arial" w:cs="Arial"/>
      <w:color w:val="000080"/>
      <w:sz w:val="28"/>
    </w:rPr>
  </w:style>
  <w:style w:type="character" w:customStyle="1" w:styleId="Ttulo7Char">
    <w:name w:val="Título 7 Char"/>
    <w:rPr>
      <w:rFonts w:ascii="Century Gothic" w:hAnsi="Century Gothic" w:cs="Century Gothic"/>
      <w:sz w:val="24"/>
      <w:szCs w:val="24"/>
    </w:rPr>
  </w:style>
  <w:style w:type="character" w:customStyle="1" w:styleId="Ttulo9Char">
    <w:name w:val="Título 9 Char"/>
    <w:rPr>
      <w:rFonts w:ascii="Arial" w:hAnsi="Arial" w:cs="Arial"/>
      <w:b/>
      <w:bCs/>
      <w:color w:val="000000"/>
      <w:sz w:val="22"/>
      <w:szCs w:val="24"/>
    </w:rPr>
  </w:style>
  <w:style w:type="character" w:customStyle="1" w:styleId="Fontepargpadro12">
    <w:name w:val="Fonte parág. padrão12"/>
  </w:style>
  <w:style w:type="character" w:customStyle="1" w:styleId="Absatz-Standardschriftart">
    <w:name w:val="Absatz-Standardschriftart"/>
  </w:style>
  <w:style w:type="character" w:customStyle="1" w:styleId="Fontepargpadro11">
    <w:name w:val="Fonte parág. padrão1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-Absatz-Standardschriftart1111">
    <w:name w:val="WW-Absatz-Standardschriftart1111"/>
  </w:style>
  <w:style w:type="character" w:customStyle="1" w:styleId="Fontepargpadro6">
    <w:name w:val="Fonte parág. padrão6"/>
  </w:style>
  <w:style w:type="character" w:customStyle="1" w:styleId="WW-Absatz-Standardschriftart11111">
    <w:name w:val="WW-Absatz-Standardschriftart11111"/>
  </w:style>
  <w:style w:type="character" w:customStyle="1" w:styleId="Fontepargpadro5">
    <w:name w:val="Fonte parág. padrão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Hyperlink">
    <w:name w:val="Hyperlink"/>
    <w:rPr>
      <w:color w:val="0000FF"/>
      <w:u w:val="single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CorpodetextoChar">
    <w:name w:val="Corpo de texto Char"/>
    <w:rPr>
      <w:rFonts w:ascii="Century Gothic" w:hAnsi="Century Gothic" w:cs="Century Gothic"/>
      <w:sz w:val="24"/>
      <w:szCs w:val="24"/>
    </w:rPr>
  </w:style>
  <w:style w:type="character" w:customStyle="1" w:styleId="CabealhoChar">
    <w:name w:val="Cabeçalho Char"/>
    <w:rPr>
      <w:rFonts w:ascii="Century Gothic" w:hAnsi="Century Gothic" w:cs="Century Gothic"/>
      <w:sz w:val="24"/>
      <w:szCs w:val="24"/>
    </w:rPr>
  </w:style>
  <w:style w:type="character" w:customStyle="1" w:styleId="RodapChar">
    <w:name w:val="Rodapé Char"/>
    <w:rPr>
      <w:rFonts w:ascii="Century Gothic" w:hAnsi="Century Gothic" w:cs="Century Gothic"/>
      <w:sz w:val="24"/>
      <w:szCs w:val="24"/>
    </w:rPr>
  </w:style>
  <w:style w:type="character" w:customStyle="1" w:styleId="TtuloChar">
    <w:name w:val="Título Char"/>
    <w:rPr>
      <w:rFonts w:ascii="Arial" w:eastAsia="Mincho" w:hAnsi="Arial" w:cs="Lucidasans"/>
      <w:sz w:val="28"/>
      <w:szCs w:val="28"/>
    </w:rPr>
  </w:style>
  <w:style w:type="character" w:customStyle="1" w:styleId="SubttuloChar">
    <w:name w:val="Subtítulo Char"/>
    <w:rPr>
      <w:rFonts w:ascii="Arial" w:eastAsia="Lucida Sans Unicode" w:hAnsi="Arial" w:cs="Tahoma"/>
      <w:i/>
      <w:iCs/>
      <w:sz w:val="28"/>
      <w:szCs w:val="28"/>
    </w:rPr>
  </w:style>
  <w:style w:type="character" w:customStyle="1" w:styleId="RecuodecorpodetextoChar">
    <w:name w:val="Recuo de corpo de texto Char"/>
    <w:rPr>
      <w:rFonts w:ascii="Century Gothic" w:hAnsi="Century Gothic" w:cs="Century Gothic"/>
      <w:sz w:val="24"/>
      <w:szCs w:val="24"/>
    </w:rPr>
  </w:style>
  <w:style w:type="character" w:customStyle="1" w:styleId="TextosemFormataoChar">
    <w:name w:val="Texto sem Formatação Char"/>
    <w:rPr>
      <w:rFonts w:ascii="Courier New" w:hAnsi="Courier New" w:cs="Courier New"/>
    </w:rPr>
  </w:style>
  <w:style w:type="character" w:customStyle="1" w:styleId="Corpodetexto2Char">
    <w:name w:val="Corpo de texto 2 Char"/>
    <w:rPr>
      <w:rFonts w:ascii="Arial" w:hAnsi="Arial" w:cs="Arial"/>
      <w:color w:val="000000"/>
      <w:sz w:val="24"/>
    </w:rPr>
  </w:style>
  <w:style w:type="character" w:customStyle="1" w:styleId="Corpodetexto3Char">
    <w:name w:val="Corpo de texto 3 Char"/>
    <w:rPr>
      <w:rFonts w:ascii="Arial" w:hAnsi="Arial" w:cs="Arial"/>
      <w:i/>
      <w:color w:val="000080"/>
      <w:sz w:val="24"/>
    </w:rPr>
  </w:style>
  <w:style w:type="character" w:customStyle="1" w:styleId="Recuodecorpodetexto2Char">
    <w:name w:val="Recuo de corpo de texto 2 Char"/>
    <w:rPr>
      <w:rFonts w:ascii="Arial" w:hAnsi="Arial" w:cs="Arial"/>
      <w:b/>
      <w:i/>
      <w:color w:val="000080"/>
      <w:sz w:val="24"/>
    </w:rPr>
  </w:style>
  <w:style w:type="character" w:customStyle="1" w:styleId="Recuodecorpodetexto3Char">
    <w:name w:val="Recuo de corpo de texto 3 Char"/>
    <w:rPr>
      <w:color w:val="000080"/>
      <w:sz w:val="16"/>
      <w:szCs w:val="16"/>
    </w:rPr>
  </w:style>
  <w:style w:type="character" w:customStyle="1" w:styleId="MapadoDocumentoChar">
    <w:name w:val="Mapa do Documento Char"/>
    <w:rPr>
      <w:rFonts w:ascii="Tahoma" w:hAnsi="Tahoma" w:cs="Tahoma"/>
      <w:shd w:val="clear" w:color="auto" w:fill="000080"/>
    </w:rPr>
  </w:style>
  <w:style w:type="character" w:customStyle="1" w:styleId="Sobrescrito">
    <w:name w:val="Sobrescrito"/>
    <w:rPr>
      <w:position w:val="1"/>
      <w:sz w:val="16"/>
      <w:szCs w:val="16"/>
    </w:rPr>
  </w:style>
  <w:style w:type="character" w:customStyle="1" w:styleId="Subscrito">
    <w:name w:val="Subscrito"/>
    <w:rPr>
      <w:position w:val="0"/>
      <w:sz w:val="16"/>
      <w:szCs w:val="16"/>
      <w:vertAlign w:val="baseline"/>
    </w:rPr>
  </w:style>
  <w:style w:type="character" w:customStyle="1" w:styleId="Tag">
    <w:name w:val="Tag"/>
    <w:rPr>
      <w:sz w:val="20"/>
      <w:szCs w:val="20"/>
      <w:shd w:val="clear" w:color="auto" w:fill="FFFFFF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hAnsi="Tahoma" w:cs="Tahoma"/>
      <w:color w:val="000080"/>
      <w:sz w:val="16"/>
      <w:szCs w:val="16"/>
    </w:rPr>
  </w:style>
  <w:style w:type="character" w:styleId="nfaseSutil">
    <w:name w:val="Subtle Emphasis"/>
    <w:qFormat/>
    <w:rPr>
      <w:i/>
      <w:iCs/>
      <w:color w:val="808080"/>
    </w:rPr>
  </w:style>
  <w:style w:type="character" w:styleId="HiperlinkVisitado">
    <w:name w:val="FollowedHyperlink"/>
    <w:rPr>
      <w:color w:val="800000"/>
      <w:u w:val="single"/>
    </w:rPr>
  </w:style>
  <w:style w:type="character" w:customStyle="1" w:styleId="CitaoChar">
    <w:name w:val="Citação Char"/>
    <w:rPr>
      <w:rFonts w:cs="Mangal"/>
      <w:i/>
      <w:iCs/>
      <w:color w:val="000000"/>
      <w:kern w:val="1"/>
      <w:sz w:val="24"/>
      <w:lang w:bidi="hi-IN"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10">
    <w:name w:val="Título10"/>
    <w:basedOn w:val="Ttulo90"/>
    <w:next w:val="Corpodetexto"/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ncho" w:hAnsi="Arial" w:cs="Lucidasans"/>
      <w:sz w:val="28"/>
      <w:szCs w:val="28"/>
    </w:rPr>
  </w:style>
  <w:style w:type="paragraph" w:customStyle="1" w:styleId="Ttulo90">
    <w:name w:val="Título9"/>
    <w:basedOn w:val="Ttulo80"/>
    <w:next w:val="Corpodetexto"/>
    <w:pPr>
      <w:jc w:val="center"/>
    </w:pPr>
    <w:rPr>
      <w:b/>
      <w:bCs/>
      <w:sz w:val="56"/>
      <w:szCs w:val="56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tulo12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Textosimples">
    <w:name w:val="Texto simples"/>
    <w:basedOn w:val="Normal"/>
    <w:rPr>
      <w:rFonts w:ascii="Courier New" w:hAnsi="Courier New" w:cs="Courier New"/>
      <w:color w:val="auto"/>
      <w:sz w:val="20"/>
    </w:rPr>
  </w:style>
  <w:style w:type="paragraph" w:customStyle="1" w:styleId="WW-Padro">
    <w:name w:val="WW-Padrão"/>
    <w:basedOn w:val="Normal"/>
    <w:pPr>
      <w:widowControl w:val="0"/>
      <w:autoSpaceDE w:val="0"/>
      <w:jc w:val="center"/>
    </w:pPr>
    <w:rPr>
      <w:rFonts w:ascii="Verdana" w:eastAsia="HG Mincho Light J" w:hAnsi="Verdana"/>
      <w:b/>
      <w:bCs/>
      <w:color w:val="000000"/>
      <w:sz w:val="20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WW-Textosimples">
    <w:name w:val="WW-Texto simples"/>
    <w:basedOn w:val="Normal"/>
    <w:rPr>
      <w:rFonts w:ascii="Courier New" w:hAnsi="Courier New" w:cs="Courier New"/>
      <w:sz w:val="20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hAnsi="Arial Unicode MS" w:cs="Arial Unicode MS"/>
      <w:color w:val="000000"/>
      <w:szCs w:val="24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ncho" w:hAnsi="Arial" w:cs="Lucidasans"/>
      <w:sz w:val="28"/>
      <w:szCs w:val="28"/>
    </w:rPr>
  </w:style>
  <w:style w:type="paragraph" w:customStyle="1" w:styleId="WW-Corpodetexto3">
    <w:name w:val="WW-Corpo de texto 3"/>
    <w:basedOn w:val="Normal"/>
    <w:pPr>
      <w:jc w:val="right"/>
    </w:pPr>
    <w:rPr>
      <w:rFonts w:ascii="Arial" w:hAnsi="Arial" w:cs="Arial"/>
      <w:sz w:val="22"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eastAsia="Mincho" w:hAnsi="Arial" w:cs="Lucidasans"/>
      <w:sz w:val="28"/>
      <w:szCs w:val="28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WW-Corpodetexto2">
    <w:name w:val="WW-Corpo de texto 2"/>
    <w:basedOn w:val="Normal"/>
    <w:pPr>
      <w:keepNext/>
      <w:jc w:val="both"/>
    </w:pPr>
    <w:rPr>
      <w:rFonts w:ascii="Arial" w:hAnsi="Arial" w:cs="Arial"/>
      <w:kern w:val="1"/>
      <w:sz w:val="16"/>
    </w:rPr>
  </w:style>
  <w:style w:type="paragraph" w:customStyle="1" w:styleId="bloco">
    <w:name w:val="bloco"/>
    <w:pPr>
      <w:suppressAutoHyphens/>
      <w:spacing w:line="240" w:lineRule="exact"/>
      <w:ind w:right="10800"/>
      <w:jc w:val="both"/>
    </w:pPr>
    <w:rPr>
      <w:rFonts w:ascii="Courier" w:eastAsia="Arial" w:hAnsi="Courier" w:cs="Courier"/>
      <w:kern w:val="1"/>
      <w:sz w:val="24"/>
      <w:lang w:val="pt-PT" w:eastAsia="zh-CN"/>
    </w:rPr>
  </w:style>
  <w:style w:type="paragraph" w:customStyle="1" w:styleId="KA">
    <w:name w:val="KA"/>
    <w:pPr>
      <w:suppressAutoHyphens/>
      <w:spacing w:line="240" w:lineRule="exact"/>
      <w:ind w:right="10800" w:firstLine="1440"/>
      <w:jc w:val="both"/>
    </w:pPr>
    <w:rPr>
      <w:rFonts w:ascii="Courier" w:eastAsia="Arial" w:hAnsi="Courier" w:cs="Courier"/>
      <w:sz w:val="24"/>
      <w:lang w:val="pt-PT" w:eastAsia="zh-CN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  <w:color w:val="auto"/>
      <w:sz w:val="20"/>
    </w:rPr>
  </w:style>
  <w:style w:type="paragraph" w:customStyle="1" w:styleId="Corpodetexto22">
    <w:name w:val="Corpo de texto 2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Corpodetexto31">
    <w:name w:val="Corpo de texto 31"/>
    <w:basedOn w:val="Normal"/>
    <w:pPr>
      <w:tabs>
        <w:tab w:val="left" w:pos="1134"/>
        <w:tab w:val="left" w:pos="7300"/>
        <w:tab w:val="left" w:pos="9142"/>
      </w:tabs>
    </w:pPr>
    <w:rPr>
      <w:rFonts w:ascii="Arial" w:hAnsi="Arial" w:cs="Arial"/>
      <w:i/>
    </w:rPr>
  </w:style>
  <w:style w:type="paragraph" w:customStyle="1" w:styleId="Recuodecorpodetexto21">
    <w:name w:val="Recuo de corpo de texto 21"/>
    <w:basedOn w:val="Normal"/>
    <w:pPr>
      <w:tabs>
        <w:tab w:val="left" w:pos="1134"/>
        <w:tab w:val="left" w:pos="7300"/>
        <w:tab w:val="left" w:pos="9142"/>
      </w:tabs>
      <w:ind w:left="465"/>
    </w:pPr>
    <w:rPr>
      <w:rFonts w:ascii="Arial" w:hAnsi="Arial" w:cs="Arial"/>
      <w:b/>
      <w:i/>
    </w:rPr>
  </w:style>
  <w:style w:type="paragraph" w:customStyle="1" w:styleId="Recuodecorpodetexto32">
    <w:name w:val="Recuo de corpo de texto 32"/>
    <w:basedOn w:val="Normal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ParagraphStyle">
    <w:name w:val="Paragraph Style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Centered">
    <w:name w:val="Centered"/>
    <w:uiPriority w:val="99"/>
    <w:pPr>
      <w:suppressAutoHyphens/>
      <w:autoSpaceDE w:val="0"/>
      <w:jc w:val="center"/>
    </w:pPr>
    <w:rPr>
      <w:rFonts w:ascii="Arial" w:hAnsi="Arial" w:cs="Arial"/>
      <w:sz w:val="24"/>
      <w:szCs w:val="24"/>
      <w:lang w:eastAsia="zh-CN"/>
    </w:rPr>
  </w:style>
  <w:style w:type="paragraph" w:customStyle="1" w:styleId="Textopadro">
    <w:name w:val="Texto padrão"/>
    <w:basedOn w:val="Normal"/>
    <w:pPr>
      <w:spacing w:line="240" w:lineRule="atLeast"/>
    </w:pPr>
    <w:rPr>
      <w:color w:val="auto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  <w:color w:val="auto"/>
      <w:sz w:val="20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color w:val="auto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Citao">
    <w:name w:val="Quote"/>
    <w:basedOn w:val="Normal"/>
    <w:next w:val="Normal"/>
    <w:qFormat/>
    <w:pPr>
      <w:widowControl w:val="0"/>
    </w:pPr>
    <w:rPr>
      <w:rFonts w:cs="Mangal"/>
      <w:i/>
      <w:iCs/>
      <w:color w:val="000000"/>
      <w:kern w:val="1"/>
      <w:lang w:bidi="hi-IN"/>
    </w:rPr>
  </w:style>
  <w:style w:type="paragraph" w:styleId="Sumrio4">
    <w:name w:val="toc 4"/>
    <w:pPr>
      <w:suppressAutoHyphens/>
    </w:pPr>
    <w:rPr>
      <w:lang w:eastAsia="zh-CN"/>
    </w:rPr>
  </w:style>
  <w:style w:type="paragraph" w:customStyle="1" w:styleId="Padro">
    <w:name w:val="Padrão"/>
    <w:pPr>
      <w:suppressAutoHyphens/>
      <w:spacing w:after="200" w:line="276" w:lineRule="auto"/>
    </w:pPr>
    <w:rPr>
      <w:rFonts w:ascii="Century Gothic" w:hAnsi="Century Gothic" w:cs="Century Gothic"/>
      <w:color w:val="00000A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Andale Sans UI"/>
      <w:kern w:val="1"/>
      <w:sz w:val="24"/>
      <w:szCs w:val="24"/>
      <w:lang w:val="de-DE" w:eastAsia="zh-CN" w:bidi="fa-IR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ableContents">
    <w:name w:val="Table Contents"/>
    <w:basedOn w:val="Textbody"/>
    <w:pPr>
      <w:suppressLineNumbers/>
    </w:pPr>
  </w:style>
  <w:style w:type="character" w:styleId="nfase">
    <w:name w:val="Emphasis"/>
    <w:uiPriority w:val="20"/>
    <w:qFormat/>
    <w:rsid w:val="00256513"/>
    <w:rPr>
      <w:i/>
      <w:iCs/>
    </w:rPr>
  </w:style>
  <w:style w:type="table" w:styleId="Tabelacomgrade">
    <w:name w:val="Table Grid"/>
    <w:basedOn w:val="Tabelanormal"/>
    <w:uiPriority w:val="39"/>
    <w:rsid w:val="00F642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A459A2"/>
    <w:pPr>
      <w:numPr>
        <w:numId w:val="2"/>
      </w:numPr>
      <w:jc w:val="both"/>
    </w:pPr>
    <w:rPr>
      <w:rFonts w:ascii="Century Gothic" w:hAnsi="Century Gothic" w:cs="Arial"/>
      <w:b/>
      <w:color w:val="auto"/>
      <w:sz w:val="22"/>
      <w:lang w:eastAsia="ar-SA"/>
    </w:rPr>
  </w:style>
  <w:style w:type="paragraph" w:customStyle="1" w:styleId="Ttulo21">
    <w:name w:val="Título 21"/>
    <w:basedOn w:val="Normal"/>
    <w:qFormat/>
    <w:rsid w:val="00A459A2"/>
    <w:pPr>
      <w:numPr>
        <w:ilvl w:val="1"/>
        <w:numId w:val="2"/>
      </w:numPr>
    </w:pPr>
    <w:rPr>
      <w:rFonts w:ascii="Century Gothic" w:hAnsi="Century Gothic"/>
      <w:b/>
      <w:color w:val="auto"/>
      <w:sz w:val="22"/>
      <w:lang w:eastAsia="ar-SA"/>
    </w:rPr>
  </w:style>
  <w:style w:type="paragraph" w:customStyle="1" w:styleId="Ttulo31">
    <w:name w:val="Título 31"/>
    <w:basedOn w:val="Normal"/>
    <w:qFormat/>
    <w:rsid w:val="00A459A2"/>
    <w:pPr>
      <w:numPr>
        <w:ilvl w:val="2"/>
        <w:numId w:val="2"/>
      </w:numPr>
      <w:ind w:left="720"/>
    </w:pPr>
    <w:rPr>
      <w:rFonts w:ascii="Century Gothic" w:hAnsi="Century Gothic"/>
      <w:b/>
      <w:color w:val="auto"/>
      <w:sz w:val="22"/>
      <w:lang w:eastAsia="ar-SA"/>
    </w:rPr>
  </w:style>
  <w:style w:type="paragraph" w:customStyle="1" w:styleId="Ttulo41">
    <w:name w:val="Título 41"/>
    <w:basedOn w:val="Normal"/>
    <w:qFormat/>
    <w:rsid w:val="00A459A2"/>
    <w:pPr>
      <w:numPr>
        <w:ilvl w:val="3"/>
        <w:numId w:val="2"/>
      </w:numPr>
    </w:pPr>
    <w:rPr>
      <w:rFonts w:ascii="Century Gothic" w:hAnsi="Century Gothic"/>
      <w:b/>
      <w:color w:val="auto"/>
      <w:sz w:val="22"/>
      <w:lang w:eastAsia="ar-SA"/>
    </w:rPr>
  </w:style>
  <w:style w:type="paragraph" w:customStyle="1" w:styleId="Ttulo51">
    <w:name w:val="Título 51"/>
    <w:basedOn w:val="Normal"/>
    <w:rsid w:val="00A459A2"/>
    <w:pPr>
      <w:numPr>
        <w:ilvl w:val="4"/>
        <w:numId w:val="2"/>
      </w:numPr>
    </w:pPr>
    <w:rPr>
      <w:color w:val="auto"/>
      <w:sz w:val="20"/>
      <w:lang w:eastAsia="ar-SA"/>
    </w:rPr>
  </w:style>
  <w:style w:type="paragraph" w:customStyle="1" w:styleId="Ttulo61">
    <w:name w:val="Título 61"/>
    <w:basedOn w:val="Normal"/>
    <w:rsid w:val="00A459A2"/>
    <w:pPr>
      <w:numPr>
        <w:ilvl w:val="5"/>
        <w:numId w:val="2"/>
      </w:numPr>
    </w:pPr>
    <w:rPr>
      <w:color w:val="auto"/>
      <w:sz w:val="20"/>
      <w:lang w:eastAsia="ar-SA"/>
    </w:rPr>
  </w:style>
  <w:style w:type="paragraph" w:customStyle="1" w:styleId="Ttulo71">
    <w:name w:val="Título 71"/>
    <w:basedOn w:val="Normal"/>
    <w:rsid w:val="00A459A2"/>
    <w:pPr>
      <w:numPr>
        <w:ilvl w:val="6"/>
        <w:numId w:val="2"/>
      </w:numPr>
    </w:pPr>
    <w:rPr>
      <w:color w:val="auto"/>
      <w:sz w:val="20"/>
      <w:lang w:eastAsia="ar-SA"/>
    </w:rPr>
  </w:style>
  <w:style w:type="paragraph" w:customStyle="1" w:styleId="Ttulo81">
    <w:name w:val="Título 81"/>
    <w:basedOn w:val="Normal"/>
    <w:rsid w:val="00A459A2"/>
    <w:pPr>
      <w:numPr>
        <w:ilvl w:val="7"/>
        <w:numId w:val="2"/>
      </w:numPr>
    </w:pPr>
    <w:rPr>
      <w:color w:val="auto"/>
      <w:sz w:val="20"/>
      <w:lang w:eastAsia="ar-SA"/>
    </w:rPr>
  </w:style>
  <w:style w:type="paragraph" w:customStyle="1" w:styleId="Ttulo91">
    <w:name w:val="Título 91"/>
    <w:basedOn w:val="Normal"/>
    <w:rsid w:val="00A459A2"/>
    <w:pPr>
      <w:numPr>
        <w:ilvl w:val="8"/>
        <w:numId w:val="2"/>
      </w:numPr>
    </w:pPr>
    <w:rPr>
      <w:color w:val="auto"/>
      <w:sz w:val="20"/>
      <w:lang w:eastAsia="ar-SA"/>
    </w:rPr>
  </w:style>
  <w:style w:type="paragraph" w:customStyle="1" w:styleId="Normal1">
    <w:name w:val="Normal1"/>
    <w:basedOn w:val="Normal"/>
    <w:rsid w:val="00A459A2"/>
    <w:pPr>
      <w:suppressAutoHyphens w:val="0"/>
      <w:spacing w:before="100" w:beforeAutospacing="1" w:after="100" w:afterAutospacing="1"/>
    </w:pPr>
    <w:rPr>
      <w:rFonts w:eastAsia="Calibri"/>
      <w:color w:val="auto"/>
      <w:szCs w:val="24"/>
      <w:lang w:eastAsia="pt-BR"/>
    </w:rPr>
  </w:style>
  <w:style w:type="paragraph" w:styleId="SemEspaamento">
    <w:name w:val="No Spacing"/>
    <w:qFormat/>
    <w:rsid w:val="00B36E25"/>
    <w:pPr>
      <w:widowControl w:val="0"/>
      <w:suppressAutoHyphens/>
    </w:pPr>
    <w:rPr>
      <w:rFonts w:eastAsia="Arial" w:cs="Mangal"/>
      <w:kern w:val="2"/>
      <w:sz w:val="24"/>
      <w:lang w:eastAsia="zh-CN" w:bidi="hi-IN"/>
    </w:rPr>
  </w:style>
  <w:style w:type="paragraph" w:customStyle="1" w:styleId="Nivel01">
    <w:name w:val="Nivel 01"/>
    <w:basedOn w:val="Ttulo1"/>
    <w:next w:val="Normal"/>
    <w:link w:val="Nivel01Char"/>
    <w:qFormat/>
    <w:rsid w:val="00356A2C"/>
    <w:pPr>
      <w:keepLines/>
      <w:numPr>
        <w:numId w:val="3"/>
      </w:numPr>
      <w:tabs>
        <w:tab w:val="left" w:pos="567"/>
      </w:tabs>
      <w:suppressAutoHyphens w:val="0"/>
      <w:overflowPunct/>
      <w:autoSpaceDE/>
      <w:spacing w:before="240"/>
      <w:jc w:val="both"/>
      <w:textAlignment w:val="auto"/>
    </w:pPr>
    <w:rPr>
      <w:rFonts w:ascii="Ecofont_Spranq_eco_Sans" w:eastAsia="MS Gothic" w:hAnsi="Ecofont_Spranq_eco_Sans" w:cs="Times New Roman"/>
      <w:bCs/>
      <w:color w:val="000000"/>
      <w:sz w:val="20"/>
      <w:lang w:val="x-none" w:eastAsia="x-none"/>
    </w:rPr>
  </w:style>
  <w:style w:type="character" w:customStyle="1" w:styleId="Nivel01Char">
    <w:name w:val="Nivel 01 Char"/>
    <w:link w:val="Nivel01"/>
    <w:rsid w:val="00356A2C"/>
    <w:rPr>
      <w:rFonts w:ascii="Ecofont_Spranq_eco_Sans" w:eastAsia="MS Gothic" w:hAnsi="Ecofont_Spranq_eco_Sans"/>
      <w:b/>
      <w:bCs/>
      <w:color w:val="000000"/>
      <w:lang w:val="x-none" w:eastAsia="x-none"/>
    </w:rPr>
  </w:style>
  <w:style w:type="paragraph" w:customStyle="1" w:styleId="PargrafodaLista1">
    <w:name w:val="Parágrafo da Lista1"/>
    <w:basedOn w:val="Padro"/>
    <w:rsid w:val="0056564D"/>
    <w:pPr>
      <w:tabs>
        <w:tab w:val="left" w:pos="708"/>
      </w:tabs>
      <w:spacing w:after="240"/>
      <w:ind w:left="720" w:hanging="360"/>
      <w:contextualSpacing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LO-normal1">
    <w:name w:val="LO-normal1"/>
    <w:rsid w:val="005A44D9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PargrafodaLista10">
    <w:name w:val="Parágrafo da Lista1"/>
    <w:basedOn w:val="Normal"/>
    <w:rsid w:val="004E667D"/>
    <w:pPr>
      <w:tabs>
        <w:tab w:val="left" w:pos="708"/>
      </w:tabs>
      <w:spacing w:after="240" w:line="276" w:lineRule="auto"/>
      <w:ind w:left="720" w:hanging="360"/>
      <w:contextualSpacing/>
    </w:pPr>
    <w:rPr>
      <w:rFonts w:ascii="Calibri" w:eastAsia="SimSun" w:hAnsi="Calibri" w:cs="Calibri"/>
      <w:color w:val="00000A"/>
      <w:kern w:val="1"/>
      <w:sz w:val="22"/>
      <w:szCs w:val="22"/>
    </w:rPr>
  </w:style>
  <w:style w:type="paragraph" w:customStyle="1" w:styleId="PargrafodaLista2">
    <w:name w:val="Parágrafo da Lista2"/>
    <w:basedOn w:val="Padro"/>
    <w:rsid w:val="004E667D"/>
    <w:pPr>
      <w:tabs>
        <w:tab w:val="left" w:pos="708"/>
      </w:tabs>
      <w:spacing w:after="240"/>
      <w:ind w:left="720" w:hanging="360"/>
      <w:contextualSpacing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LO-normal">
    <w:name w:val="LO-normal"/>
    <w:rsid w:val="00E96123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PADRO0">
    <w:name w:val="PADRÃO"/>
    <w:rsid w:val="003B1FF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2">
    <w:name w:val="citação 2"/>
    <w:basedOn w:val="Citao"/>
    <w:link w:val="citao2Char"/>
    <w:qFormat/>
    <w:rsid w:val="00BE3573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kern w:val="0"/>
      <w:sz w:val="20"/>
      <w:lang w:eastAsia="en-US" w:bidi="ar-SA"/>
    </w:rPr>
  </w:style>
  <w:style w:type="character" w:customStyle="1" w:styleId="citao2Char">
    <w:name w:val="citação 2 Char"/>
    <w:link w:val="citao2"/>
    <w:rsid w:val="00BE3573"/>
    <w:rPr>
      <w:rFonts w:ascii="Arial" w:eastAsia="Calibri" w:hAnsi="Arial" w:cs="Tahoma"/>
      <w:i/>
      <w:iCs/>
      <w:color w:val="000000"/>
      <w:shd w:val="clear" w:color="auto" w:fill="FFFFCC"/>
      <w:lang w:eastAsia="en-US"/>
    </w:rPr>
  </w:style>
  <w:style w:type="paragraph" w:customStyle="1" w:styleId="Nivel2">
    <w:name w:val="Nivel 2"/>
    <w:qFormat/>
    <w:rsid w:val="008F287C"/>
    <w:pPr>
      <w:numPr>
        <w:ilvl w:val="1"/>
        <w:numId w:val="5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8F287C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8F287C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8F287C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8F287C"/>
    <w:pPr>
      <w:numPr>
        <w:ilvl w:val="4"/>
      </w:numPr>
      <w:tabs>
        <w:tab w:val="num" w:pos="360"/>
        <w:tab w:val="num" w:pos="2160"/>
      </w:tabs>
      <w:ind w:left="2160" w:hanging="360"/>
    </w:pPr>
  </w:style>
  <w:style w:type="character" w:customStyle="1" w:styleId="Nivel4Char">
    <w:name w:val="Nivel 4 Char"/>
    <w:link w:val="Nivel4"/>
    <w:rsid w:val="008F287C"/>
    <w:rPr>
      <w:rFonts w:ascii="Ecofont_Spranq_eco_Sans" w:eastAsia="Arial Unicode MS" w:hAnsi="Ecofont_Spranq_eco_Sans" w:cs="Arial"/>
    </w:rPr>
  </w:style>
  <w:style w:type="paragraph" w:customStyle="1" w:styleId="PargrafodaLista3">
    <w:name w:val="Parágrafo da Lista3"/>
    <w:basedOn w:val="Normal"/>
    <w:rsid w:val="00617A6D"/>
    <w:pPr>
      <w:spacing w:after="160" w:line="276" w:lineRule="auto"/>
      <w:ind w:left="720"/>
      <w:contextualSpacing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CA7AEB"/>
    <w:pPr>
      <w:widowControl w:val="0"/>
      <w:suppressAutoHyphens w:val="0"/>
      <w:autoSpaceDE w:val="0"/>
      <w:autoSpaceDN w:val="0"/>
    </w:pPr>
    <w:rPr>
      <w:color w:val="auto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8B1D2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C61F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61F0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61F0F"/>
    <w:rPr>
      <w:color w:val="000080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61F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61F0F"/>
    <w:rPr>
      <w:b/>
      <w:bCs/>
      <w:color w:val="00008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castr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33811-E81C-4FCC-8BC8-BA32AD2D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3653</Words>
  <Characters>19729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Estrutura</vt:lpstr>
    </vt:vector>
  </TitlesOfParts>
  <Company/>
  <LinksUpToDate>false</LinksUpToDate>
  <CharactersWithSpaces>23336</CharactersWithSpaces>
  <SharedDoc>false</SharedDoc>
  <HLinks>
    <vt:vector size="24" baseType="variant">
      <vt:variant>
        <vt:i4>2556011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6881398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2883683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art75</vt:lpwstr>
      </vt:variant>
      <vt:variant>
        <vt:i4>5767279</vt:i4>
      </vt:variant>
      <vt:variant>
        <vt:i4>0</vt:i4>
      </vt:variant>
      <vt:variant>
        <vt:i4>0</vt:i4>
      </vt:variant>
      <vt:variant>
        <vt:i4>5</vt:i4>
      </vt:variant>
      <vt:variant>
        <vt:lpwstr>mailto:licitacao@castro.pr.gov.br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Estrutura</dc:title>
  <dc:subject/>
  <dc:creator>Renata</dc:creator>
  <cp:keywords/>
  <cp:lastModifiedBy>Marilia Alves Pereira</cp:lastModifiedBy>
  <cp:revision>5</cp:revision>
  <cp:lastPrinted>2020-09-21T18:39:00Z</cp:lastPrinted>
  <dcterms:created xsi:type="dcterms:W3CDTF">2024-05-28T17:35:00Z</dcterms:created>
  <dcterms:modified xsi:type="dcterms:W3CDTF">2024-06-03T19:02:00Z</dcterms:modified>
</cp:coreProperties>
</file>