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20ED" w14:textId="41B2EDF7" w:rsidR="00FC07AF" w:rsidRPr="00682FB5" w:rsidRDefault="003278DB" w:rsidP="00A671C8">
      <w:pPr>
        <w:shd w:val="clear" w:color="auto" w:fill="5B9BD5" w:themeFill="accent1"/>
        <w:ind w:left="567" w:firstLine="567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AUTORIZAÇÃO </w:t>
      </w:r>
      <w:r w:rsidR="00A660D2" w:rsidRPr="00682FB5">
        <w:rPr>
          <w:rFonts w:ascii="Arial" w:hAnsi="Arial" w:cs="Arial"/>
          <w:b/>
          <w:sz w:val="26"/>
          <w:szCs w:val="26"/>
        </w:rPr>
        <w:t>DA AUTORIDADE COMPETENTE</w:t>
      </w:r>
    </w:p>
    <w:p w14:paraId="69BFB72F" w14:textId="77777777" w:rsidR="00DF18D4" w:rsidRPr="00DF18D4" w:rsidRDefault="007B5FDC" w:rsidP="00DF18D4">
      <w:pPr>
        <w:pStyle w:val="Nivel2"/>
        <w:numPr>
          <w:ilvl w:val="0"/>
          <w:numId w:val="0"/>
        </w:numPr>
        <w:spacing w:after="0" w:line="240" w:lineRule="auto"/>
        <w:ind w:left="567"/>
      </w:pPr>
      <w:r>
        <w:t xml:space="preserve">Ante as razões da necessidade </w:t>
      </w:r>
      <w:r w:rsidR="00A660D2">
        <w:t>apo</w:t>
      </w:r>
      <w:r w:rsidR="0015150F">
        <w:t>n</w:t>
      </w:r>
      <w:r w:rsidR="00A660D2">
        <w:t xml:space="preserve">tadas na justificativa do </w:t>
      </w:r>
      <w:r w:rsidR="000155A8" w:rsidRPr="000155A8">
        <w:rPr>
          <w:b/>
          <w:color w:val="000000" w:themeColor="text1"/>
        </w:rPr>
        <w:t>DOCUMEN</w:t>
      </w:r>
      <w:r w:rsidR="00A671C8">
        <w:rPr>
          <w:b/>
          <w:color w:val="000000" w:themeColor="text1"/>
        </w:rPr>
        <w:t>TO DE FORMULAÇÃO DE DEMANDA N°</w:t>
      </w:r>
      <w:r w:rsidR="00C90D07">
        <w:rPr>
          <w:b/>
        </w:rPr>
        <w:t>1</w:t>
      </w:r>
      <w:r w:rsidR="00DF18D4">
        <w:rPr>
          <w:b/>
        </w:rPr>
        <w:t>3</w:t>
      </w:r>
      <w:r w:rsidR="0087368B">
        <w:rPr>
          <w:b/>
        </w:rPr>
        <w:t>/2026</w:t>
      </w:r>
      <w:r w:rsidR="000155A8" w:rsidRPr="00240902">
        <w:rPr>
          <w:color w:val="FF0000"/>
        </w:rPr>
        <w:t xml:space="preserve"> </w:t>
      </w:r>
      <w:r w:rsidR="00E361C1">
        <w:t xml:space="preserve">para </w:t>
      </w:r>
      <w:r w:rsidR="00F37F16">
        <w:t xml:space="preserve">a </w:t>
      </w:r>
      <w:bookmarkStart w:id="0" w:name="_Hlk218857058"/>
      <w:r w:rsidR="00DF18D4" w:rsidRPr="00DF18D4">
        <w:t xml:space="preserve">AQUISIÇÃO DE EQUIPAMENTOS DE INFORMÁTICA, </w:t>
      </w:r>
      <w:proofErr w:type="gramStart"/>
      <w:r w:rsidR="00DF18D4" w:rsidRPr="00DF18D4">
        <w:t>MATERIAL  DE</w:t>
      </w:r>
      <w:proofErr w:type="gramEnd"/>
      <w:r w:rsidR="00DF18D4" w:rsidRPr="00DF18D4">
        <w:t xml:space="preserve"> PROCESSAMENTO DE DADOS ELETRÔNICOS E PERIFÉRICOS PARA A CÂMARA DE RIBEIRÃO DO PINHAL - PR.</w:t>
      </w:r>
    </w:p>
    <w:p w14:paraId="09A8ADC7" w14:textId="7AE3720C" w:rsidR="0087368B" w:rsidRDefault="00C90D07" w:rsidP="00DF18D4">
      <w:pPr>
        <w:pStyle w:val="Nivel2"/>
        <w:numPr>
          <w:ilvl w:val="0"/>
          <w:numId w:val="0"/>
        </w:numPr>
        <w:spacing w:after="0" w:line="240" w:lineRule="auto"/>
        <w:ind w:left="567"/>
      </w:pPr>
      <w:r>
        <w:t xml:space="preserve"> NOS TERMOS DO ARTIGO 75, INCISO II, DA LEI 14.133/2021.</w:t>
      </w:r>
    </w:p>
    <w:p w14:paraId="7AA53BD4" w14:textId="77777777" w:rsidR="00C90D07" w:rsidRPr="00FF28A7" w:rsidRDefault="00C90D07" w:rsidP="00C90D07">
      <w:pPr>
        <w:pStyle w:val="Nivel2"/>
        <w:numPr>
          <w:ilvl w:val="0"/>
          <w:numId w:val="0"/>
        </w:numPr>
        <w:spacing w:before="0" w:after="0" w:line="240" w:lineRule="auto"/>
        <w:ind w:left="567"/>
        <w:rPr>
          <w:iCs/>
          <w:color w:val="000000" w:themeColor="text1"/>
          <w:sz w:val="22"/>
          <w:szCs w:val="22"/>
        </w:rPr>
      </w:pPr>
    </w:p>
    <w:bookmarkEnd w:id="0"/>
    <w:p w14:paraId="08A1F5F6" w14:textId="645FDA22" w:rsidR="00F37F16" w:rsidRDefault="00F37F16" w:rsidP="0087368B">
      <w:pPr>
        <w:spacing w:after="0" w:line="240" w:lineRule="auto"/>
        <w:ind w:left="567"/>
        <w:jc w:val="both"/>
        <w:outlineLvl w:val="0"/>
        <w:rPr>
          <w:rFonts w:ascii="Arial" w:eastAsia="Calibri" w:hAnsi="Arial" w:cs="Arial"/>
          <w:sz w:val="24"/>
          <w:szCs w:val="24"/>
        </w:rPr>
      </w:pPr>
      <w:r w:rsidRPr="00052A0A">
        <w:rPr>
          <w:rFonts w:ascii="Arial" w:eastAsia="Calibri" w:hAnsi="Arial" w:cs="Arial"/>
          <w:sz w:val="24"/>
          <w:szCs w:val="24"/>
        </w:rPr>
        <w:t>Esta contratação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C90D07">
        <w:rPr>
          <w:rFonts w:ascii="Arial" w:eastAsia="Calibri" w:hAnsi="Arial" w:cs="Arial"/>
          <w:sz w:val="24"/>
          <w:szCs w:val="24"/>
        </w:rPr>
        <w:t xml:space="preserve">não </w:t>
      </w:r>
      <w:r w:rsidRPr="00052A0A">
        <w:rPr>
          <w:rFonts w:ascii="Arial" w:eastAsia="Calibri" w:hAnsi="Arial" w:cs="Arial"/>
          <w:sz w:val="24"/>
          <w:szCs w:val="24"/>
        </w:rPr>
        <w:t>está prevista no plano de contratações anual -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052A0A">
        <w:rPr>
          <w:rFonts w:ascii="Arial" w:eastAsia="Calibri" w:hAnsi="Arial" w:cs="Arial"/>
          <w:sz w:val="24"/>
          <w:szCs w:val="24"/>
        </w:rPr>
        <w:t>PCA 202</w:t>
      </w:r>
      <w:r w:rsidR="0087368B">
        <w:rPr>
          <w:rFonts w:ascii="Arial" w:eastAsia="Calibri" w:hAnsi="Arial" w:cs="Arial"/>
          <w:sz w:val="24"/>
          <w:szCs w:val="24"/>
        </w:rPr>
        <w:t>6.</w:t>
      </w:r>
    </w:p>
    <w:p w14:paraId="50C6128A" w14:textId="77777777" w:rsidR="0087368B" w:rsidRDefault="0087368B" w:rsidP="0087368B">
      <w:pPr>
        <w:spacing w:after="0" w:line="240" w:lineRule="auto"/>
        <w:ind w:left="567"/>
        <w:jc w:val="both"/>
        <w:outlineLvl w:val="0"/>
        <w:rPr>
          <w:rFonts w:ascii="Arial" w:hAnsi="Arial" w:cs="Arial"/>
        </w:rPr>
      </w:pPr>
    </w:p>
    <w:p w14:paraId="06AD93AD" w14:textId="77AAB352" w:rsidR="00C54E51" w:rsidRPr="00052A0A" w:rsidRDefault="00F37F16" w:rsidP="0087368B">
      <w:pPr>
        <w:spacing w:after="0" w:line="240" w:lineRule="auto"/>
        <w:ind w:left="567" w:hanging="141"/>
        <w:jc w:val="both"/>
        <w:outlineLvl w:val="0"/>
        <w:rPr>
          <w:rFonts w:ascii="Arial" w:eastAsia="Calibri" w:hAnsi="Arial" w:cs="Arial"/>
          <w:sz w:val="24"/>
          <w:szCs w:val="24"/>
        </w:rPr>
      </w:pPr>
      <w:r w:rsidRPr="00F37F16">
        <w:rPr>
          <w:rFonts w:ascii="Arial" w:hAnsi="Arial" w:cs="Arial"/>
        </w:rPr>
        <w:t xml:space="preserve"> AUTORIZA-SE, nos termos do art. 24, parágrafo único da Resolução n. 1 de 9 de janeiro de 2024</w:t>
      </w:r>
      <w:r>
        <w:rPr>
          <w:rFonts w:ascii="Arial" w:hAnsi="Arial" w:cs="Arial"/>
          <w:b/>
          <w:bCs/>
        </w:rPr>
        <w:t>,</w:t>
      </w:r>
      <w:r w:rsidRPr="002473D6">
        <w:rPr>
          <w:rFonts w:ascii="Arial" w:hAnsi="Arial" w:cs="Arial"/>
        </w:rPr>
        <w:t xml:space="preserve"> a realização de todos os atos necessários para a contratação direta, para a </w:t>
      </w:r>
      <w:r>
        <w:rPr>
          <w:rFonts w:ascii="Arial" w:hAnsi="Arial" w:cs="Arial"/>
        </w:rPr>
        <w:t xml:space="preserve">referida </w:t>
      </w:r>
      <w:r w:rsidRPr="002473D6">
        <w:rPr>
          <w:rFonts w:ascii="Arial" w:hAnsi="Arial" w:cs="Arial"/>
        </w:rPr>
        <w:t>aquisição desse objeto para que não haja prejuízo das atividades do órgão</w:t>
      </w:r>
      <w:r>
        <w:rPr>
          <w:rFonts w:ascii="Arial" w:hAnsi="Arial" w:cs="Arial"/>
        </w:rPr>
        <w:t>,</w:t>
      </w:r>
      <w:r w:rsidRPr="002473D6">
        <w:rPr>
          <w:rFonts w:ascii="Arial" w:hAnsi="Arial" w:cs="Arial"/>
        </w:rPr>
        <w:t xml:space="preserve"> conforme </w:t>
      </w:r>
      <w:proofErr w:type="gramStart"/>
      <w:r w:rsidRPr="002473D6">
        <w:rPr>
          <w:rFonts w:ascii="Arial" w:hAnsi="Arial" w:cs="Arial"/>
        </w:rPr>
        <w:t>justificativa presente</w:t>
      </w:r>
      <w:proofErr w:type="gramEnd"/>
      <w:r w:rsidRPr="002473D6">
        <w:rPr>
          <w:rFonts w:ascii="Arial" w:hAnsi="Arial" w:cs="Arial"/>
        </w:rPr>
        <w:t xml:space="preserve"> no DFD n.</w:t>
      </w:r>
      <w:r>
        <w:rPr>
          <w:rFonts w:ascii="Arial" w:hAnsi="Arial" w:cs="Arial"/>
        </w:rPr>
        <w:t xml:space="preserve"> </w:t>
      </w:r>
      <w:r w:rsidR="00DF18D4">
        <w:rPr>
          <w:rFonts w:ascii="Arial" w:hAnsi="Arial" w:cs="Arial"/>
        </w:rPr>
        <w:t>13</w:t>
      </w:r>
      <w:r w:rsidR="0087368B">
        <w:rPr>
          <w:rFonts w:ascii="Arial" w:hAnsi="Arial" w:cs="Arial"/>
        </w:rPr>
        <w:t>/2026.</w:t>
      </w:r>
      <w:r>
        <w:rPr>
          <w:rFonts w:ascii="Arial" w:hAnsi="Arial" w:cs="Arial"/>
        </w:rPr>
        <w:t xml:space="preserve"> </w:t>
      </w:r>
    </w:p>
    <w:p w14:paraId="4E1A027E" w14:textId="3BFBD644" w:rsidR="00BF4126" w:rsidRPr="00E77360" w:rsidRDefault="00BF4126" w:rsidP="00240902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 w:firstLine="567"/>
        <w:jc w:val="both"/>
        <w:rPr>
          <w:rFonts w:ascii="Arial" w:hAnsi="Arial" w:cs="Arial"/>
          <w:sz w:val="22"/>
          <w:szCs w:val="22"/>
          <w:lang w:val="pt-BR"/>
        </w:rPr>
      </w:pPr>
    </w:p>
    <w:p w14:paraId="42DC77B2" w14:textId="56E39FCA" w:rsidR="00A660D2" w:rsidRDefault="00A660D2" w:rsidP="00C54E51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Ser</w:t>
      </w:r>
      <w:r w:rsidR="00CC1E28">
        <w:rPr>
          <w:rFonts w:ascii="Arial" w:hAnsi="Arial" w:cs="Arial"/>
        </w:rPr>
        <w:t>ão utilizados</w:t>
      </w:r>
      <w:r>
        <w:rPr>
          <w:rFonts w:ascii="Arial" w:hAnsi="Arial" w:cs="Arial"/>
        </w:rPr>
        <w:t>,</w:t>
      </w:r>
      <w:r w:rsidR="00CC1E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como metodologia para obtenção do preço de referência para a contratação</w:t>
      </w:r>
      <w:r w:rsidR="0015150F" w:rsidRPr="00E361C1">
        <w:rPr>
          <w:rFonts w:ascii="Arial" w:hAnsi="Arial" w:cs="Arial"/>
          <w:color w:val="000000" w:themeColor="text1"/>
        </w:rPr>
        <w:t xml:space="preserve">, </w:t>
      </w:r>
      <w:r w:rsidRPr="00E361C1">
        <w:rPr>
          <w:rFonts w:ascii="Arial" w:hAnsi="Arial" w:cs="Arial"/>
          <w:color w:val="000000" w:themeColor="text1"/>
        </w:rPr>
        <w:t>o menor dos valo</w:t>
      </w:r>
      <w:r w:rsidR="00CC1E28" w:rsidRPr="00E361C1">
        <w:rPr>
          <w:rFonts w:ascii="Arial" w:hAnsi="Arial" w:cs="Arial"/>
          <w:color w:val="000000" w:themeColor="text1"/>
        </w:rPr>
        <w:t xml:space="preserve">res </w:t>
      </w:r>
      <w:r w:rsidR="00CC1E28">
        <w:rPr>
          <w:rFonts w:ascii="Arial" w:hAnsi="Arial" w:cs="Arial"/>
        </w:rPr>
        <w:t>obtidos na pesquisa dos valores, desde que o cálculo incida sobre um conjunto de três ou mais preços,</w:t>
      </w:r>
      <w:r w:rsidR="0087368B">
        <w:rPr>
          <w:rFonts w:ascii="Arial" w:hAnsi="Arial" w:cs="Arial"/>
        </w:rPr>
        <w:t xml:space="preserve"> </w:t>
      </w:r>
      <w:r w:rsidR="00CC1E28">
        <w:rPr>
          <w:rFonts w:ascii="Arial" w:hAnsi="Arial" w:cs="Arial"/>
        </w:rPr>
        <w:t>oriundos de</w:t>
      </w:r>
      <w:r w:rsidR="0015150F">
        <w:rPr>
          <w:rFonts w:ascii="Arial" w:hAnsi="Arial" w:cs="Arial"/>
        </w:rPr>
        <w:t xml:space="preserve"> três</w:t>
      </w:r>
      <w:r w:rsidR="00CC1E28">
        <w:rPr>
          <w:rFonts w:ascii="Arial" w:hAnsi="Arial" w:cs="Arial"/>
        </w:rPr>
        <w:t xml:space="preserve"> ou mais dos parâmetros apontados acima , desconsiderando os valores inexequíveis e os excessivamente elevados .</w:t>
      </w:r>
    </w:p>
    <w:p w14:paraId="1EE8CEFE" w14:textId="77777777" w:rsidR="00A671C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preços coletados d</w:t>
      </w:r>
      <w:r w:rsidR="00315D32">
        <w:rPr>
          <w:rFonts w:ascii="Arial" w:hAnsi="Arial" w:cs="Arial"/>
          <w:sz w:val="24"/>
          <w:szCs w:val="24"/>
        </w:rPr>
        <w:t>evem ser analisados de forma crí</w:t>
      </w:r>
      <w:r>
        <w:rPr>
          <w:rFonts w:ascii="Arial" w:hAnsi="Arial" w:cs="Arial"/>
          <w:sz w:val="24"/>
          <w:szCs w:val="24"/>
        </w:rPr>
        <w:t>tica, em especial quando houve grande variação entre os valores apresentados, podendo ser desconsiderados preços inexequíveis ou excessivamente elevados.</w:t>
      </w:r>
      <w:r w:rsidR="0015150F" w:rsidRPr="0015150F">
        <w:rPr>
          <w:rFonts w:ascii="Arial" w:hAnsi="Arial" w:cs="Arial"/>
          <w:sz w:val="24"/>
          <w:szCs w:val="24"/>
        </w:rPr>
        <w:t xml:space="preserve"> </w:t>
      </w:r>
      <w:r w:rsidR="0015150F">
        <w:rPr>
          <w:rFonts w:ascii="Arial" w:hAnsi="Arial" w:cs="Arial"/>
          <w:sz w:val="24"/>
          <w:szCs w:val="24"/>
        </w:rPr>
        <w:t>Para desconsideração destes deverão ser adotados critérios fundamentados e descritos no processo administrativo.</w:t>
      </w:r>
    </w:p>
    <w:p w14:paraId="6459AC41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Apenas </w:t>
      </w:r>
      <w:r w:rsidR="0015150F">
        <w:rPr>
          <w:rFonts w:ascii="Arial" w:hAnsi="Arial" w:cs="Arial"/>
          <w:sz w:val="24"/>
          <w:szCs w:val="24"/>
        </w:rPr>
        <w:t>excepcionalmente, mediante justificativa</w:t>
      </w:r>
      <w:r>
        <w:rPr>
          <w:rFonts w:ascii="Arial" w:hAnsi="Arial" w:cs="Arial"/>
          <w:sz w:val="24"/>
          <w:szCs w:val="24"/>
        </w:rPr>
        <w:t>, será admitida a pesquisa com menos de três orçamentos o</w:t>
      </w:r>
      <w:r w:rsidR="00EF0676">
        <w:rPr>
          <w:rFonts w:ascii="Arial" w:hAnsi="Arial" w:cs="Arial"/>
          <w:sz w:val="24"/>
          <w:szCs w:val="24"/>
        </w:rPr>
        <w:t>u</w:t>
      </w:r>
      <w:r w:rsidR="00315D32">
        <w:rPr>
          <w:rFonts w:ascii="Arial" w:hAnsi="Arial" w:cs="Arial"/>
          <w:sz w:val="24"/>
          <w:szCs w:val="24"/>
        </w:rPr>
        <w:t xml:space="preserve"> fornecedores</w:t>
      </w:r>
      <w:r>
        <w:rPr>
          <w:rFonts w:ascii="Arial" w:hAnsi="Arial" w:cs="Arial"/>
          <w:sz w:val="24"/>
          <w:szCs w:val="24"/>
        </w:rPr>
        <w:t>.</w:t>
      </w:r>
    </w:p>
    <w:p w14:paraId="5F322C7A" w14:textId="0151DA16" w:rsidR="00CC1E28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CC1E28">
        <w:rPr>
          <w:rFonts w:ascii="Arial" w:hAnsi="Arial" w:cs="Arial"/>
          <w:sz w:val="24"/>
          <w:szCs w:val="24"/>
        </w:rPr>
        <w:t>e</w:t>
      </w:r>
      <w:r w:rsidR="00AD6499">
        <w:rPr>
          <w:rFonts w:ascii="Arial" w:hAnsi="Arial" w:cs="Arial"/>
          <w:sz w:val="24"/>
          <w:szCs w:val="24"/>
        </w:rPr>
        <w:t>alizada a pesquisa de preços,</w:t>
      </w:r>
      <w:r w:rsidR="00CC1E28" w:rsidRPr="00EF0676">
        <w:rPr>
          <w:rFonts w:ascii="Arial" w:hAnsi="Arial" w:cs="Arial"/>
          <w:color w:val="FF0000"/>
          <w:sz w:val="24"/>
          <w:szCs w:val="24"/>
        </w:rPr>
        <w:t xml:space="preserve"> </w:t>
      </w:r>
      <w:r w:rsidR="00AD6499">
        <w:rPr>
          <w:rFonts w:ascii="Arial" w:hAnsi="Arial" w:cs="Arial"/>
          <w:sz w:val="24"/>
          <w:szCs w:val="24"/>
        </w:rPr>
        <w:t xml:space="preserve">deverão ser </w:t>
      </w:r>
      <w:r w:rsidR="00CC1E28">
        <w:rPr>
          <w:rFonts w:ascii="Arial" w:hAnsi="Arial" w:cs="Arial"/>
          <w:sz w:val="24"/>
          <w:szCs w:val="24"/>
        </w:rPr>
        <w:t>organiza</w:t>
      </w:r>
      <w:r w:rsidR="00AD6499">
        <w:rPr>
          <w:rFonts w:ascii="Arial" w:hAnsi="Arial" w:cs="Arial"/>
          <w:sz w:val="24"/>
          <w:szCs w:val="24"/>
        </w:rPr>
        <w:t>dos</w:t>
      </w:r>
      <w:r w:rsidR="00CC1E28">
        <w:rPr>
          <w:rFonts w:ascii="Arial" w:hAnsi="Arial" w:cs="Arial"/>
          <w:sz w:val="24"/>
          <w:szCs w:val="24"/>
        </w:rPr>
        <w:t xml:space="preserve"> os valores obtidos</w:t>
      </w:r>
      <w:r>
        <w:rPr>
          <w:rFonts w:ascii="Arial" w:hAnsi="Arial" w:cs="Arial"/>
          <w:sz w:val="24"/>
          <w:szCs w:val="24"/>
        </w:rPr>
        <w:t xml:space="preserve"> em forma de planilha, apontando o m</w:t>
      </w:r>
      <w:r w:rsidR="00CC1E28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or</w:t>
      </w:r>
      <w:r w:rsidR="00CC1E28">
        <w:rPr>
          <w:rFonts w:ascii="Arial" w:hAnsi="Arial" w:cs="Arial"/>
          <w:sz w:val="24"/>
          <w:szCs w:val="24"/>
        </w:rPr>
        <w:t xml:space="preserve"> preço apurado </w:t>
      </w:r>
      <w:r>
        <w:rPr>
          <w:rFonts w:ascii="Arial" w:hAnsi="Arial" w:cs="Arial"/>
          <w:sz w:val="24"/>
          <w:szCs w:val="24"/>
        </w:rPr>
        <w:t xml:space="preserve">entre os fornecedores assim definindo </w:t>
      </w:r>
      <w:r w:rsidR="00CC1E28">
        <w:rPr>
          <w:rFonts w:ascii="Arial" w:hAnsi="Arial" w:cs="Arial"/>
          <w:sz w:val="24"/>
          <w:szCs w:val="24"/>
        </w:rPr>
        <w:t>a modalidade de licitação a ser adotada ou</w:t>
      </w:r>
      <w:r w:rsidR="002F7923">
        <w:rPr>
          <w:rFonts w:ascii="Arial" w:hAnsi="Arial" w:cs="Arial"/>
          <w:sz w:val="24"/>
          <w:szCs w:val="24"/>
        </w:rPr>
        <w:t xml:space="preserve"> contratação direta por di</w:t>
      </w:r>
      <w:r>
        <w:rPr>
          <w:rFonts w:ascii="Arial" w:hAnsi="Arial" w:cs="Arial"/>
          <w:sz w:val="24"/>
          <w:szCs w:val="24"/>
        </w:rPr>
        <w:t>s</w:t>
      </w:r>
      <w:r w:rsidR="00CC1E28">
        <w:rPr>
          <w:rFonts w:ascii="Arial" w:hAnsi="Arial" w:cs="Arial"/>
          <w:sz w:val="24"/>
          <w:szCs w:val="24"/>
        </w:rPr>
        <w:t>pensa ou inexigibilidade de licitação.</w:t>
      </w:r>
    </w:p>
    <w:p w14:paraId="22E12F9F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r w:rsidR="0015150F">
        <w:rPr>
          <w:rFonts w:ascii="Arial" w:hAnsi="Arial" w:cs="Arial"/>
          <w:sz w:val="24"/>
          <w:szCs w:val="24"/>
        </w:rPr>
        <w:t>sequê</w:t>
      </w:r>
      <w:r>
        <w:rPr>
          <w:rFonts w:ascii="Arial" w:hAnsi="Arial" w:cs="Arial"/>
          <w:sz w:val="24"/>
          <w:szCs w:val="24"/>
        </w:rPr>
        <w:t xml:space="preserve">ncia, </w:t>
      </w:r>
      <w:r w:rsidR="0015150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ncamin</w:t>
      </w:r>
      <w:r w:rsidR="0015150F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e-se ao contador para indicação da existência de</w:t>
      </w:r>
      <w:r w:rsidR="0015150F">
        <w:rPr>
          <w:rFonts w:ascii="Arial" w:hAnsi="Arial" w:cs="Arial"/>
          <w:sz w:val="24"/>
          <w:szCs w:val="24"/>
        </w:rPr>
        <w:t xml:space="preserve"> dotação orçamentária especifica e se há recursos suficientes para fazer frente as despesas.</w:t>
      </w:r>
    </w:p>
    <w:p w14:paraId="33EC9E6F" w14:textId="77777777" w:rsidR="0015150F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Após voltem para deliberação.</w:t>
      </w:r>
    </w:p>
    <w:p w14:paraId="77E910C1" w14:textId="77777777" w:rsidR="00240902" w:rsidRPr="00240902" w:rsidRDefault="00240902" w:rsidP="00C54E51">
      <w:pPr>
        <w:spacing w:after="0" w:line="240" w:lineRule="auto"/>
        <w:ind w:left="567"/>
        <w:jc w:val="both"/>
        <w:rPr>
          <w:rFonts w:ascii="Arial" w:hAnsi="Arial" w:cs="Arial"/>
          <w:color w:val="FF0000"/>
          <w:sz w:val="24"/>
          <w:szCs w:val="24"/>
        </w:rPr>
      </w:pPr>
    </w:p>
    <w:p w14:paraId="2C62D9A6" w14:textId="590ED3D0" w:rsidR="0015150F" w:rsidRDefault="0015150F" w:rsidP="00A671C8">
      <w:pPr>
        <w:ind w:left="567" w:firstLine="567"/>
        <w:jc w:val="right"/>
        <w:rPr>
          <w:rFonts w:ascii="Arial" w:hAnsi="Arial" w:cs="Arial"/>
          <w:sz w:val="24"/>
          <w:szCs w:val="24"/>
        </w:rPr>
      </w:pPr>
      <w:r w:rsidRPr="00756076">
        <w:rPr>
          <w:rFonts w:ascii="Arial" w:hAnsi="Arial" w:cs="Arial"/>
          <w:sz w:val="24"/>
          <w:szCs w:val="24"/>
        </w:rPr>
        <w:t>Ribeirão do Pinhal,</w:t>
      </w:r>
      <w:r w:rsidR="00893A0F" w:rsidRPr="00756076">
        <w:rPr>
          <w:rFonts w:ascii="Arial" w:hAnsi="Arial" w:cs="Arial"/>
          <w:sz w:val="24"/>
          <w:szCs w:val="24"/>
        </w:rPr>
        <w:t xml:space="preserve"> </w:t>
      </w:r>
      <w:r w:rsidR="00DF18D4">
        <w:rPr>
          <w:rFonts w:ascii="Arial" w:hAnsi="Arial" w:cs="Arial"/>
          <w:sz w:val="24"/>
          <w:szCs w:val="24"/>
        </w:rPr>
        <w:t xml:space="preserve">03 </w:t>
      </w:r>
      <w:r w:rsidR="00D346F1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DF18D4">
        <w:rPr>
          <w:rFonts w:ascii="Arial" w:hAnsi="Arial" w:cs="Arial"/>
          <w:sz w:val="24"/>
          <w:szCs w:val="24"/>
        </w:rPr>
        <w:t xml:space="preserve">abril </w:t>
      </w:r>
      <w:r w:rsidR="0087368B">
        <w:rPr>
          <w:rFonts w:ascii="Arial" w:hAnsi="Arial" w:cs="Arial"/>
          <w:sz w:val="24"/>
          <w:szCs w:val="24"/>
        </w:rPr>
        <w:t xml:space="preserve"> de</w:t>
      </w:r>
      <w:proofErr w:type="gramEnd"/>
      <w:r w:rsidR="0087368B">
        <w:rPr>
          <w:rFonts w:ascii="Arial" w:hAnsi="Arial" w:cs="Arial"/>
          <w:sz w:val="24"/>
          <w:szCs w:val="24"/>
        </w:rPr>
        <w:t xml:space="preserve"> 2026</w:t>
      </w:r>
      <w:r w:rsidRPr="00756076">
        <w:rPr>
          <w:rFonts w:ascii="Arial" w:hAnsi="Arial" w:cs="Arial"/>
          <w:sz w:val="24"/>
          <w:szCs w:val="24"/>
        </w:rPr>
        <w:t>.</w:t>
      </w:r>
    </w:p>
    <w:p w14:paraId="17C6E323" w14:textId="77777777" w:rsidR="00F37F16" w:rsidRPr="00240902" w:rsidRDefault="00F37F16" w:rsidP="00A671C8">
      <w:pPr>
        <w:ind w:left="567" w:firstLine="567"/>
        <w:jc w:val="right"/>
        <w:rPr>
          <w:rFonts w:ascii="Arial" w:hAnsi="Arial" w:cs="Arial"/>
          <w:color w:val="FF0000"/>
          <w:sz w:val="24"/>
          <w:szCs w:val="24"/>
        </w:rPr>
      </w:pPr>
    </w:p>
    <w:p w14:paraId="6B2D8E70" w14:textId="77777777" w:rsidR="00BF4126" w:rsidRDefault="00BF4126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/>
          <w:sz w:val="26"/>
          <w:szCs w:val="26"/>
        </w:rPr>
      </w:pPr>
    </w:p>
    <w:p w14:paraId="47DBE22A" w14:textId="762FBAA7" w:rsidR="00E361C1" w:rsidRPr="00C0492D" w:rsidRDefault="00C54E5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Cs/>
          <w:sz w:val="26"/>
          <w:szCs w:val="26"/>
        </w:rPr>
      </w:pPr>
      <w:r w:rsidRPr="00C0492D">
        <w:rPr>
          <w:rFonts w:ascii="Arial" w:hAnsi="Arial" w:cs="Arial"/>
          <w:bCs/>
          <w:sz w:val="26"/>
          <w:szCs w:val="26"/>
        </w:rPr>
        <w:t>EDUARDO DA CRUZ RIBEIRO</w:t>
      </w:r>
    </w:p>
    <w:p w14:paraId="59802E3D" w14:textId="77777777" w:rsidR="00E361C1" w:rsidRDefault="00E361C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Presidente da Câmara Municipal de </w:t>
      </w:r>
    </w:p>
    <w:p w14:paraId="6EDF7B1A" w14:textId="22491E61" w:rsidR="00CE00D2" w:rsidRDefault="00E361C1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Ribeirão do Pinhal</w:t>
      </w:r>
    </w:p>
    <w:sectPr w:rsidR="00CE00D2" w:rsidSect="00BF41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505BA" w14:textId="77777777" w:rsidR="00F425BE" w:rsidRDefault="00F425BE" w:rsidP="00254B56">
      <w:pPr>
        <w:spacing w:after="0" w:line="240" w:lineRule="auto"/>
      </w:pPr>
      <w:r>
        <w:separator/>
      </w:r>
    </w:p>
  </w:endnote>
  <w:endnote w:type="continuationSeparator" w:id="0">
    <w:p w14:paraId="374FBA38" w14:textId="77777777" w:rsidR="00F425BE" w:rsidRDefault="00F425BE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8B960" w14:textId="77777777" w:rsidR="004716D1" w:rsidRDefault="004716D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6A0A" w14:textId="77777777" w:rsidR="00C54E51" w:rsidRPr="00C54E51" w:rsidRDefault="00C54E51" w:rsidP="00C54E51">
    <w:pPr>
      <w:pStyle w:val="Rodap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>Rua Paraná,511, Centro, Ribeirão  do Pinhal -Pr  – Cep 86.490-000 –</w:t>
    </w:r>
  </w:p>
  <w:p w14:paraId="43EF1367" w14:textId="41EE519C" w:rsidR="00A671C8" w:rsidRPr="00C54E51" w:rsidRDefault="00C54E51" w:rsidP="00C54E51">
    <w:pPr>
      <w:pStyle w:val="Rodap"/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>E-mail: licita1663@gmail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>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F8220" w14:textId="77777777" w:rsidR="004716D1" w:rsidRDefault="004716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38729" w14:textId="77777777" w:rsidR="00F425BE" w:rsidRDefault="00F425BE" w:rsidP="00254B56">
      <w:pPr>
        <w:spacing w:after="0" w:line="240" w:lineRule="auto"/>
      </w:pPr>
      <w:r>
        <w:separator/>
      </w:r>
    </w:p>
  </w:footnote>
  <w:footnote w:type="continuationSeparator" w:id="0">
    <w:p w14:paraId="3C1E05C2" w14:textId="77777777" w:rsidR="00F425BE" w:rsidRDefault="00F425BE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5627E" w14:textId="77777777" w:rsidR="004716D1" w:rsidRDefault="004716D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4FD48" w14:textId="77777777" w:rsidR="00A671C8" w:rsidRPr="00254B56" w:rsidRDefault="00A671C8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7FCD844C" wp14:editId="0A596634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751572EB" w14:textId="77777777" w:rsidR="00A671C8" w:rsidRDefault="00A671C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2FE8A" w14:textId="77777777" w:rsidR="004716D1" w:rsidRDefault="004716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4A061B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2101218443">
    <w:abstractNumId w:val="2"/>
  </w:num>
  <w:num w:numId="2" w16cid:durableId="168908789">
    <w:abstractNumId w:val="1"/>
  </w:num>
  <w:num w:numId="3" w16cid:durableId="2107580420">
    <w:abstractNumId w:val="3"/>
  </w:num>
  <w:num w:numId="4" w16cid:durableId="2055887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784"/>
    <w:rsid w:val="000155A8"/>
    <w:rsid w:val="000951D3"/>
    <w:rsid w:val="000A1E3C"/>
    <w:rsid w:val="000B1867"/>
    <w:rsid w:val="000D544B"/>
    <w:rsid w:val="00102857"/>
    <w:rsid w:val="0015150F"/>
    <w:rsid w:val="001D0396"/>
    <w:rsid w:val="00212D2D"/>
    <w:rsid w:val="00240902"/>
    <w:rsid w:val="00254B56"/>
    <w:rsid w:val="002F7923"/>
    <w:rsid w:val="00315D32"/>
    <w:rsid w:val="003278DB"/>
    <w:rsid w:val="003745C2"/>
    <w:rsid w:val="003D5E4B"/>
    <w:rsid w:val="00403F4F"/>
    <w:rsid w:val="00453AAA"/>
    <w:rsid w:val="00462AEF"/>
    <w:rsid w:val="004716D1"/>
    <w:rsid w:val="00501EED"/>
    <w:rsid w:val="005715B2"/>
    <w:rsid w:val="00682FB5"/>
    <w:rsid w:val="006B14C9"/>
    <w:rsid w:val="006C12D9"/>
    <w:rsid w:val="006D5B2A"/>
    <w:rsid w:val="00720216"/>
    <w:rsid w:val="00756076"/>
    <w:rsid w:val="007B5FDC"/>
    <w:rsid w:val="007B7DDA"/>
    <w:rsid w:val="00812B83"/>
    <w:rsid w:val="008356F0"/>
    <w:rsid w:val="0087368B"/>
    <w:rsid w:val="00893A0F"/>
    <w:rsid w:val="008F5364"/>
    <w:rsid w:val="009061F1"/>
    <w:rsid w:val="00925470"/>
    <w:rsid w:val="009900F7"/>
    <w:rsid w:val="009C0F09"/>
    <w:rsid w:val="009C7324"/>
    <w:rsid w:val="00A109BF"/>
    <w:rsid w:val="00A57195"/>
    <w:rsid w:val="00A660D2"/>
    <w:rsid w:val="00A671C8"/>
    <w:rsid w:val="00A90CBB"/>
    <w:rsid w:val="00AD6499"/>
    <w:rsid w:val="00AF07C0"/>
    <w:rsid w:val="00B46815"/>
    <w:rsid w:val="00BC7F27"/>
    <w:rsid w:val="00BD3A3E"/>
    <w:rsid w:val="00BF4126"/>
    <w:rsid w:val="00C0492D"/>
    <w:rsid w:val="00C3693A"/>
    <w:rsid w:val="00C421F9"/>
    <w:rsid w:val="00C54E51"/>
    <w:rsid w:val="00C746EB"/>
    <w:rsid w:val="00C74C29"/>
    <w:rsid w:val="00C90D07"/>
    <w:rsid w:val="00CC1E28"/>
    <w:rsid w:val="00CC5784"/>
    <w:rsid w:val="00CE00D2"/>
    <w:rsid w:val="00D346F1"/>
    <w:rsid w:val="00DD2B9D"/>
    <w:rsid w:val="00DE273A"/>
    <w:rsid w:val="00DF18D4"/>
    <w:rsid w:val="00DF3CBD"/>
    <w:rsid w:val="00E26341"/>
    <w:rsid w:val="00E361C1"/>
    <w:rsid w:val="00E42875"/>
    <w:rsid w:val="00E77360"/>
    <w:rsid w:val="00EF0676"/>
    <w:rsid w:val="00F01CC6"/>
    <w:rsid w:val="00F01DB9"/>
    <w:rsid w:val="00F37F16"/>
    <w:rsid w:val="00F425BE"/>
    <w:rsid w:val="00FC07AF"/>
    <w:rsid w:val="00FC1992"/>
    <w:rsid w:val="00F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15A11"/>
  <w15:docId w15:val="{1CA11B8A-2A5B-4AE3-AE38-E9D677A6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73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BD3A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BD3A3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Nivel01">
    <w:name w:val="Nivel 01"/>
    <w:basedOn w:val="Ttulo1"/>
    <w:next w:val="Normal"/>
    <w:qFormat/>
    <w:rsid w:val="0087368B"/>
    <w:pPr>
      <w:numPr>
        <w:numId w:val="4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87368B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7368B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7368B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7368B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87368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736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2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Angela</cp:lastModifiedBy>
  <cp:revision>4</cp:revision>
  <cp:lastPrinted>2026-05-21T18:21:00Z</cp:lastPrinted>
  <dcterms:created xsi:type="dcterms:W3CDTF">2023-03-28T18:55:00Z</dcterms:created>
  <dcterms:modified xsi:type="dcterms:W3CDTF">2026-05-21T18:21:00Z</dcterms:modified>
</cp:coreProperties>
</file>