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332AB81E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b/>
          <w:bCs/>
          <w:sz w:val="22"/>
          <w:szCs w:val="22"/>
          <w:u w:val="single"/>
        </w:rPr>
      </w:pPr>
    </w:p>
    <w:p w14:paraId="08E61578" w14:textId="77777777" w:rsidR="00C66BE9" w:rsidRDefault="00C523A6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b/>
          <w:bCs/>
          <w:sz w:val="22"/>
          <w:szCs w:val="22"/>
          <w:u w:val="single"/>
        </w:rPr>
      </w:pPr>
      <w:r>
        <w:rPr>
          <w:rFonts w:ascii="Times New Roman" w:cs="Times New Roman" w:hAnsi="Times New Roman"/>
          <w:b/>
          <w:bCs/>
          <w:sz w:val="22"/>
          <w:szCs w:val="22"/>
          <w:u w:val="single"/>
        </w:rPr>
        <w:t>TERMO DE HOMOLOGAÇÃO E ADJUDICAÇÃO DE PROCESSO LICITATÓRIO</w:t>
      </w:r>
    </w:p>
    <w:p w14:paraId="7DD24367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sz w:val="22"/>
          <w:szCs w:val="22"/>
        </w:rPr>
      </w:pPr>
    </w:p>
    <w:p w14:paraId="0670CA12" w14:textId="70CA1FAB" w:rsidR="00C66BE9" w:rsidRDefault="00C523A6">
      <w:pPr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 Prefeito </w:t>
      </w:r>
      <w:r>
        <w:rPr>
          <w:rFonts w:ascii="Times New Roman" w:cs="Times New Roman" w:eastAsia="Times New Roman" w:hAnsi="Times New Roman"/>
          <w:sz w:val="22"/>
          <w:szCs w:val="22"/>
          <w:lang w:eastAsia="pt-BR"/>
        </w:rPr>
        <w:t xml:space="preserve">DOUGLAS DIEMS MOROCKOSKI POTRICH</w:t>
      </w:r>
      <w:r>
        <w:rPr>
          <w:rFonts w:ascii="Times New Roman" w:cs="Times New Roman" w:eastAsia="Times New Roman" w:hAnsi="Times New Roman"/>
          <w:sz w:val="22"/>
          <w:szCs w:val="22"/>
          <w:lang w:eastAsia="pt-BR"/>
        </w:rPr>
        <w:t xml:space="preserve"> </w:t>
      </w:r>
      <w:r>
        <w:rPr>
          <w:rFonts w:ascii="Times New Roman" w:cs="Times New Roman" w:hAnsi="Times New Roman"/>
          <w:sz w:val="22"/>
          <w:szCs w:val="22"/>
        </w:rPr>
        <w:t xml:space="preserve">no uso das atribuições que lhe são conferidas pela legislação em vigor, em face aos princípios ordenados através da Lei nº </w:t>
      </w:r>
      <w:r w:rsidR="008A0A6D">
        <w:rPr>
          <w:rFonts w:ascii="Times New Roman" w:cs="Arial Narrow" w:hAnsi="Times New Roman"/>
          <w:sz w:val="22"/>
          <w:szCs w:val="22"/>
        </w:rPr>
        <w:t xml:space="preserve">14.133/2021 </w:t>
      </w:r>
      <w:r>
        <w:rPr>
          <w:rFonts w:ascii="Times New Roman" w:cs="Times New Roman" w:hAnsi="Times New Roman"/>
          <w:sz w:val="22"/>
          <w:szCs w:val="22"/>
        </w:rPr>
        <w:t xml:space="preserve">e alterações posteriores, a vista do parecer conclusivo exarado pela comissão de licitações e ou pelo(a) pregoeiro(a) e sua equipe de apoio, resolve:</w:t>
      </w:r>
    </w:p>
    <w:p w14:paraId="3004CD90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34EC98E" w14:textId="77777777" w:rsidR="00C66BE9" w:rsidRDefault="00C523A6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>1. HOMOLOGAR e ADJUDICAR a presente licitação nestes termos:</w:t>
      </w:r>
    </w:p>
    <w:p w14:paraId="409727EC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01E372B0" w14:textId="77777777" w:rsidR="00C66BE9" w:rsidRDefault="00C523A6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a) Licitação nº: </w:t>
      </w:r>
      <w:r>
        <w:rPr>
          <w:rFonts w:ascii="Times New Roman" w:cs="Times New Roman" w:hAnsi="Times New Roman"/>
          <w:sz w:val="22"/>
          <w:szCs w:val="22"/>
        </w:rPr>
        <w:t xml:space="preserve">DL50/2026</w:t>
      </w:r>
    </w:p>
    <w:p w14:paraId="0DB37746" w14:textId="77777777" w:rsidR="00C66BE9" w:rsidRDefault="00C523A6">
      <w:pPr>
        <w:tabs>
          <w:tab w:pos="709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b) Modalidade</w:t>
      </w:r>
      <w:r w:rsidR="00E228A2">
        <w:rPr>
          <w:rFonts w:ascii="Times New Roman" w:cs="Times New Roman" w:hAnsi="Times New Roman"/>
          <w:sz w:val="22"/>
          <w:szCs w:val="22"/>
        </w:rPr>
        <w:t xml:space="preserve">: </w:t>
      </w:r>
      <w:r>
        <w:rPr>
          <w:rFonts w:ascii="Times New Roman" w:cs="Times New Roman" w:hAnsi="Times New Roman"/>
          <w:sz w:val="22"/>
          <w:szCs w:val="22"/>
        </w:rPr>
        <w:t xml:space="preserve">Dispensa</w:t>
      </w:r>
    </w:p>
    <w:p w14:paraId="38F367CA" w14:textId="77777777" w:rsidR="00C66BE9" w:rsidRDefault="00C523A6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c) Data de homologação</w:t>
      </w:r>
      <w:r w:rsidR="00E228A2">
        <w:rPr>
          <w:rFonts w:ascii="Times New Roman" w:cs="Times New Roman" w:hAnsi="Times New Roman"/>
          <w:sz w:val="22"/>
          <w:szCs w:val="22"/>
        </w:rPr>
        <w:t xml:space="preserve">: </w:t>
      </w:r>
      <w:r>
        <w:rPr>
          <w:rFonts w:ascii="Times New Roman" w:cs="Times New Roman" w:hAnsi="Times New Roman"/>
          <w:sz w:val="22"/>
          <w:szCs w:val="22"/>
        </w:rPr>
        <w:t xml:space="preserve">13/10/2026</w:t>
      </w:r>
    </w:p>
    <w:p w14:paraId="6CE17311" w14:textId="77777777" w:rsidR="00C66BE9" w:rsidRDefault="00C523A6">
      <w:pPr>
        <w:tabs>
          <w:tab w:pos="425" w:val="left"/>
          <w:tab w:pos="1418" w:val="left"/>
          <w:tab w:pos="2127" w:val="left"/>
          <w:tab w:pos="2154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d) Objeto da licitação: </w:t>
      </w:r>
      <w:r>
        <w:rPr>
          <w:rFonts w:ascii="Times New Roman" w:cs="Times New Roman" w:hAnsi="Times New Roman"/>
          <w:sz w:val="22"/>
          <w:szCs w:val="22"/>
        </w:rPr>
        <w:t xml:space="preserve">Aquisição de materiais esportivos de consumo</w:t>
      </w:r>
    </w:p>
    <w:p w14:paraId="20084658" w14:textId="77777777" w:rsidR="00C66BE9" w:rsidRDefault="00C523A6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>e) Fornecedores e itens declarados vencedores (cfe. cotação):</w:t>
      </w:r>
    </w:p>
    <w:p w14:paraId="787F587C" w14:textId="77777777" w:rsidR="00C66BE9" w:rsidRDefault="00C66BE9">
      <w:pPr>
        <w:tabs>
          <w:tab w:pos="425" w:val="left"/>
          <w:tab w:pos="1418" w:val="left"/>
          <w:tab w:pos="2127" w:val="left"/>
          <w:tab w:pos="2836" w:val="left"/>
          <w:tab w:pos="2862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>
      <w:r>
        <w:rPr>
          <w:rFonts w:ascii="Times New Roman" w:cs="Times New Roman" w:hAnsi="Times New Roman"/>
          <w:sz w:val="18"/>
        </w:rPr>
        <w:t xml:space="preserve"/>
      </w:r>
      <w:r>
        <w:rPr>
          <w:rFonts w:ascii="Times New Roman" w:cs="Times New Roman" w:hAnsi="Times New Roman"/>
          <w:b/>
          <w:sz w:val="18"/>
        </w:rPr>
        <w:t xml:space="preserve">
2290 - JEVERSON IVAN PAESE - PITTY SPORTS - ME (25.371.647/0001-50)</w:t>
      </w:r>
    </w:p>
    <w:tbl>
      <w:tblPr>
        <w:tblStyle w:val="TableGrid"/>
        <w:tblW w:type="auto" w:w="0"/>
        <w:tblLook w:val="04A0"/>
      </w:tblPr>
      <w:tblGrid>
        <w:gridCol w:w="900"/>
        <w:gridCol w:w="4238"/>
        <w:gridCol w:w="900"/>
        <w:gridCol w:w="900"/>
        <w:gridCol w:w="900"/>
        <w:gridCol w:w="900"/>
        <w:gridCol w:w="900"/>
      </w:tblGrid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Marca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Quantidade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43742 - Bola oficial de futsal contendo 14 gomos, Peso de 410 – 430g, circunferência de 62,5 – 63,5 cm,</w:t>
              <w:br w:type="textWrapping"/>
              <w:t xml:space="preserve">laminada em pu pro, construção em TERMOTEC + DUPLA COLAGEM: Termo fusão que garante 0% de absorção de agua, dupla camada de colagem, reforça ainda mais a junção dos gomos e garante a vida útil da bola por muito mais tempo. Câmara 6d Câmara de borracha butílica, composta por 6 discos posicionados simetricamente para equilíbrio total da bola, sistema de forro Termofixo, miolo Cápsula SIS lubrificado e substituível, contendo selo da Confederação brasileira de futsal (cbfs).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295,00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4.425,00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43743 - Bola oficial de campo contendo 14 gomos, peso de 420 – 440g, circunferência de 68,5 – 69,5 cm,</w:t>
              <w:br w:type="textWrapping"/>
              <w:t xml:space="preserve">laminada em ecoknit, construção termotec, câmara 6d, sistema de forro termofixo, camada interna em neotec, processo extra de dupla colagem, miolo cápsula sis e também contém selo da federação internacional de futebol (fifa)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420,00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6.300,00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43744 - Bola de vôlei oficial contendo as seguintes especificações: peso 260 – 280g, circunferência 65 – 67 CM,</w:t>
              <w:br w:type="textWrapping"/>
              <w:t xml:space="preserve">18 GOMOS LAMINADA EM MICROFIBRA, construção em termotec, câmara 6d, sistema de forro termofixo, camada interna neotec, processo extra de dupla colagem e miolo cápsula sis, contendo selo da IVS - Tested by FIVB.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360,00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5.400,00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43745 - BOLA VÔLEI DE AREIA: Costurada, material couro sintético de alta resistência à areia e umidade, peso aprox. 280g. Padrão oficial CBV/FIVB.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280,00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3.360,00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43746 - Kit Cesta com 6 Squeezes Finta Válvula Automática, kit com 6 unidades da garrafa.</w:t>
              <w:br w:type="textWrapping"/>
              <w:t xml:space="preserve">Detalhes: Material: Polietileno Dimensão da Caixa: 30 x 20 x 16 cm Dimensão da Garrafa: 24 x 7 x 7 cm Capacidade: 1 litro.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43747 - Prancheta tática magnética para esportes de modalidades coletivas, ideal para instruções antes, durante os jogos, tamanho 36 cm altura e 24 cm largura.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120,00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240,00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43748 - O Cronômetro Digital de mão cronógrafo com contagem de até 23 h 59 min 59 s e resolução de 1/100 de segundo,</w:t>
              <w:br w:type="textWrapping"/>
              <w:t xml:space="preserve">função dois tempos (split), relógio com calendário, exibição em 12h/24h, alarme programado e alarme de hora, cordão para transporte e resistência a respingos d'água.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75,00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375,00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8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43749 - Apito tipo fox profissional, com dedal em borracha e bocal de silicone, feito em plástico abs atóxico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300,00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9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43750 - Escada agilidade fabricada em pvc com 4,5 metros, 10 degraus, espaçamento entre degraus ajustável, aproximadamente 40 cm, fita resistente com hastes em plástico reforçado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160,00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43751 - Bomba de ar com dupla ação, inflando nos dois sentidos, com um bico agulha na bomba e outra de reserva dentro dela.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45,00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450,00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11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43752 - Calibrador bola modelo caneta em aço inox com duas agulhas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200,00</w:t>
            </w:r>
          </w:p>
        </w:tc>
      </w:tr>
      <w:tr>
        <w:trPr/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12</w:t>
            </w:r>
          </w:p>
        </w:tc>
        <w:tc>
          <w:tcPr>
            <w:tcW w:type="dxa" w:w="4238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43753 - Placar De Mesa Contador De Pontos Marcador Manual Dobrável, Marcação de 7 sets até 31 pontos.</w:t>
              <w:br w:type="textWrapping"/>
              <w:t xml:space="preserve">- Numeração: 1 a 31 pontos.
- Sets: 1 ao 7.
Os números são estampados na frente e no verso da placa, se um número estiver de um lado, o outro lado estará igual.
Dimensões:
Aberto Altura: 21 cm, Largura: 20 cm
Comprimento: 38 cm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/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220,00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440,00</w:t>
            </w:r>
          </w:p>
        </w:tc>
      </w:tr>
      <w:tr>
        <w:trPr/>
        <w:tc>
          <w:tcPr>
            <w:tcW w:type="dxa" w:w="900"/>
            <w:gridSpan w:val="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(R$):</w:t>
            </w:r>
          </w:p>
        </w:tc>
        <w:tc>
          <w:tcPr>
            <w:tcW w:type="dxa" w:w="900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22.250,00</w:t>
            </w:r>
          </w:p>
        </w:tc>
      </w:tr>
    </w:tbl>
    <w:p w14:paraId="283BE123" w14:textId="77777777" w:rsidR="00DF11AE" w:rsidRDefault="00DF11A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18"/>
          <w:szCs w:val="18"/>
        </w:rPr>
      </w:pPr>
    </w:p>
    <w:p w14:paraId="464C74F9" w14:textId="7BF95151" w:rsidR="00DF11AE" w:rsidRDefault="00DF11AE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hint="eastAsia"/>
        </w:rPr>
      </w:pPr>
      <w:r w:rsidRPr="00DF11AE">
        <w:rPr>
          <w:rFonts w:ascii="Times New Roman" w:cs="Times New Roman" w:hAnsi="Times New Roman"/>
          <w:sz w:val="22"/>
          <w:szCs w:val="22"/>
        </w:rPr>
        <w:t xml:space="preserve">Valor Total Adjudicado:</w:t>
      </w:r>
      <w:r>
        <w:rPr>
          <w:rFonts w:ascii="Times New Roman" w:cs="Times New Roman" w:hAnsi="Times New Roman"/>
          <w:sz w:val="18"/>
          <w:szCs w:val="18"/>
        </w:rPr>
        <w:t xml:space="preserve"> </w:t>
      </w:r>
      <w:r w:rsidRPr="00DF11AE">
        <w:rPr>
          <w:rFonts w:ascii="Times New Roman" w:cs="Times New Roman" w:hAnsi="Times New Roman" w:hint="eastAsia"/>
          <w:sz w:val="18"/>
          <w:szCs w:val="18"/>
        </w:rPr>
        <w:t xml:space="preserve">R$ 22.250,00</w:t>
      </w:r>
    </w:p>
    <w:p w14:paraId="6CD58B1A" w14:textId="77777777" w:rsidR="00C66BE9" w:rsidRDefault="00C66BE9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574655E3" w14:textId="77777777" w:rsidR="00C66BE9" w:rsidRDefault="00C523A6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13/10/2026</w:t>
      </w:r>
      <w:r>
        <w:rPr>
          <w:rFonts w:ascii="Times New Roman" w:cs="Times New Roman" w:hAnsi="Times New Roman"/>
          <w:sz w:val="22"/>
          <w:szCs w:val="22"/>
        </w:rPr>
        <w:t xml:space="preserve">.</w:t>
      </w:r>
    </w:p>
    <w:p w14:paraId="4059BF9B" w14:textId="77777777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E18647D" w14:textId="77777777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18D3FEAE" w14:textId="77777777" w:rsidR="00673831" w:rsidRDefault="00673831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17DE28F0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0D53CDB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4F8C63D7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57DF177B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2494A480" w14:textId="77777777" w:rsidR="00E3033A" w:rsidRDefault="00E3033A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75777BAB" w14:textId="77777777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both"/>
        <w:rPr>
          <w:rFonts w:ascii="Times New Roman" w:cs="Times New Roman" w:hAnsi="Times New Roman"/>
          <w:sz w:val="22"/>
          <w:szCs w:val="22"/>
        </w:rPr>
      </w:pPr>
    </w:p>
    <w:p w14:paraId="03D03FAB" w14:textId="77777777" w:rsidP="00673831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>___________________________________________</w:t>
      </w:r>
    </w:p>
    <w:p w14:paraId="67273000" w14:textId="77777777" w:rsidP="00673831" w:rsidR="00577762" w:rsidRDefault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ascii="Times New Roman" w:cs="Times New Roman" w:hAnsi="Times New Roman"/>
          <w:b/>
          <w:sz w:val="22"/>
          <w:szCs w:val="22"/>
        </w:rPr>
      </w:pPr>
      <w:r w:rsidRPr="00577762">
        <w:rPr>
          <w:rFonts w:ascii="Times New Roman" w:cs="Times New Roman" w:hAnsi="Times New Roman" w:hint="eastAsia"/>
          <w:b/>
          <w:sz w:val="22"/>
          <w:szCs w:val="22"/>
        </w:rPr>
        <w:t xml:space="preserve">DOUGLAS DIEMS MOROCKOSKI POTRICH</w:t>
      </w:r>
    </w:p>
    <w:p w14:paraId="656968A2" w14:textId="77777777" w:rsidP="00673831" w:rsidR="00577762" w:rsidRDefault="00577762" w:rsidRPr="00577762">
      <w:pPr>
        <w:tabs>
          <w:tab w:pos="709" w:val="left"/>
          <w:tab w:pos="1418" w:val="left"/>
          <w:tab w:pos="2127" w:val="left"/>
          <w:tab w:pos="2836" w:val="left"/>
          <w:tab w:pos="3545" w:val="left"/>
          <w:tab w:pos="4254" w:val="left"/>
          <w:tab w:pos="4963" w:val="left"/>
          <w:tab w:pos="5672" w:val="left"/>
          <w:tab w:pos="6381" w:val="left"/>
          <w:tab w:pos="7090" w:val="left"/>
          <w:tab w:pos="7799" w:val="left"/>
          <w:tab w:pos="8508" w:val="left"/>
          <w:tab w:pos="9217" w:val="left"/>
          <w:tab w:pos="9926" w:val="left"/>
        </w:tabs>
        <w:ind w:right="79"/>
        <w:jc w:val="center"/>
        <w:rPr>
          <w:rFonts w:hint="eastAsia"/>
          <w:b/>
        </w:rPr>
      </w:pPr>
      <w:r w:rsidRPr="00577762">
        <w:rPr>
          <w:rFonts w:ascii="Times New Roman" w:cs="Times New Roman" w:hAnsi="Times New Roman"/>
          <w:b/>
          <w:sz w:val="22"/>
          <w:szCs w:val="22"/>
        </w:rPr>
        <w:t>Prefeito Municipal</w:t>
      </w:r>
    </w:p>
    <w:sectPr w:rsidR="00577762" w:rsidRPr="00577762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D582AF" w14:textId="77777777" w:rsidR="007311A6" w:rsidRDefault="007311A6">
      <w:pPr>
        <w:rPr>
          <w:rFonts w:hint="eastAsia"/>
        </w:rPr>
      </w:pPr>
      <w:r>
        <w:separator/>
      </w:r>
    </w:p>
  </w:endnote>
  <w:endnote w:type="continuationSeparator" w:id="0">
    <w:p w14:paraId="10EC0222" w14:textId="77777777" w:rsidR="007311A6" w:rsidRDefault="007311A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1D833" w14:textId="77777777" w:rsidR="007311A6" w:rsidRDefault="007311A6">
      <w:pPr>
        <w:rPr>
          <w:rFonts w:hint="eastAsia"/>
        </w:rPr>
      </w:pPr>
      <w:r>
        <w:separator/>
      </w:r>
    </w:p>
  </w:footnote>
  <w:footnote w:type="continuationSeparator" w:id="0">
    <w:p w14:paraId="02F97FD2" w14:textId="77777777" w:rsidR="007311A6" w:rsidRDefault="007311A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C66BE9" w14:paraId="320C0C30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66BE9" w:rsidRDefault="00C523A6" w14:paraId="34BD520D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2" behindDoc="true" locked="false" layoutInCell="true" allowOverlap="true" wp14:anchorId="765DE216" wp14:editId="0AB754D1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C66BE9" w:rsidRDefault="00C523A6" w14:paraId="5E018E8B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C66BE9" w:rsidRDefault="00C523A6" w14:paraId="7CC651D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C66BE9" w:rsidRDefault="00C523A6" w14:paraId="5F3DD1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C66BE9" w:rsidRDefault="00C523A6" w14:paraId="61A02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C66BE9" w:rsidRDefault="00C523A6" w14:paraId="57FFE58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C66BE9" w:rsidRDefault="00C523A6" w14:paraId="0F14F51D" w14:textId="77777777">
          <w:pPr>
            <w:pStyle w:val="Contedodatabela"/>
            <w:rPr>
              <w:rFonts w:hint="eastAsia"/>
            </w:rPr>
          </w:pPr>
          <w:r>
            <w:rPr>
              <w:noProof/>
              <w:lang w:eastAsia="pt-BR" w:bidi="ar-SA"/>
            </w:rPr>
            <w:drawing>
              <wp:anchor distT="0" distB="0" distL="0" distR="0" simplePos="false" relativeHeight="3" behindDoc="true" locked="false" layoutInCell="true" allowOverlap="true" wp14:anchorId="363D7BEA" wp14:editId="6FC79D5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C66BE9" w:rsidRDefault="00C66BE9" w14:paraId="133C5F30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6BE9"/>
    <w:rsid w:val="00045324"/>
    <w:rsid w:val="00144F1F"/>
    <w:rsid w:val="00420A90"/>
    <w:rsid w:val="00577762"/>
    <w:rsid w:val="00613377"/>
    <w:rsid w:val="00673831"/>
    <w:rsid w:val="007311A6"/>
    <w:rsid w:val="008A0A6D"/>
    <w:rsid w:val="00906779"/>
    <w:rsid w:val="00932672"/>
    <w:rsid w:val="00B300C0"/>
    <w:rsid w:val="00B92380"/>
    <w:rsid w:val="00C523A6"/>
    <w:rsid w:val="00C66BE9"/>
    <w:rsid w:val="00D51720"/>
    <w:rsid w:val="00DD1CE7"/>
    <w:rsid w:val="00DF11AE"/>
    <w:rsid w:val="00E228A2"/>
    <w:rsid w:val="00E3033A"/>
    <w:rsid w:val="00F53199"/>
    <w:rsid w:val="00F72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AF5FE31"/>
  <w15:docId w15:val="{FCD70F39-4CF8-43B1-975D-D7D53BE7B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4072</TotalTime>
  <Pages>1</Pages>
  <Words>160</Words>
  <Characters>865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45</cp:revision>
  <dcterms:created xsi:type="dcterms:W3CDTF">2018-01-23T13:52:00Z</dcterms:created>
  <dcterms:modified xsi:type="dcterms:W3CDTF">2025-06-12T14:57:00Z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