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505 - 1 . 6001 . 15 . 452 . 543 . 1.2 . 0 . 449051 Obras e Instalações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126 - 1 . 6001 . 15 . 452 . 543 . 1.2 . 0 . 449051 Obras e Instalações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Pavimentação CBUQ SAM 64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Pavimentação sobre pedras irregulares de vias urbana em CBUQ, com área de 21.562,85m2, incluindo serviços preliminares, drenagem, revestimento, meio-fio e sarjeta, serviços de urbanização, sinalização de trânsito, ensaios tecnológicos e placa de comunicação visual. SAM 64. CONVÊNIO N° 2210/2025 - SECID.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42403 - Pavimentação sobre pedras irregulares de vias urbana em CBUQ, com área de 21.562,85m2,
incluindo serviços preliminares, drenagem, revestimento, meio-fio e sarjeta, serviços de urbanização, sinalização de trânsito, ensaios tecnológicos e placa de comunicação visual.
Trechos: 
 - Rua Mamédio Gomes de Oliveira (entre a Rua Tiradentes e a Rua Hortencio Delani)  - Rua Leopoldo Franke (entre a Rua Tiradentes até o final)  - Rua Cecconi (entre a Rua Victorino Sboralski até o final)  - Rua Carlos Gomes (entre a Rod. Mun. Antonio Gregol e a Rua Tiradentes)  - Rod. Mun. Antonio Gregol (entre a Rua Carlos Gomes até o final)  - Rua Tiradente (entre a Rua Guerino Tomazoni até o final.)  - Rua Laurindo Sartori (entre o começo até o final)  - Rua Fermindo Anonio Lazzarotto (entre o começo até o final)  - Rua Antonio Milani (entre a Rua Guerino Tomazoni e até o final)  - Rua Paulo Live (entre a Rua Duque de Caxias e a Rua Santos Dumont )  - Rua Elirio Joanella (entre a Rua Jandira Baratiri até o final)  - Rua Jandira Baratiri (entre a Rua Reino dos Anjos até o final)  - Rua Projetada A (entre a Rua Reino dos Anjos e a Rua Santa Terezinha)  - Rua Raimundo Vivian (entre a Rua Taruman até o final)  - Rua Santa Cecilia (entre a Rua Reino dos Anjos até o final)  - Rua Santa Terezinha (entre a Rua Reino dos Anjos até o final)  - Rua Vainor Tonin (entre a Rua Jandira Baratiri até o final)
Área Pavimentada: 21.562,85 m²
Colocação de placas de comunicação visual.
Prazo de execução: 540 (quinhentos e quarenta) dias;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Obra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4.274.961,30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4.274.961,30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4.274.961,30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MEDIÇÃO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24 de abril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