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CC18/2026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Concorrência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07/07/2026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07/07/2026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16 de junho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