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523 - 1 . 16001 . 27 . 812 . 763 . 2.43 . 0 . 449052 Equipamentos e Material Permanente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Gradil metálico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e instalação Gradil metálico estruturado para fechamento e proteção periférica (alambrado), que será utilizado para a proteção na quadra interna do ginásio Praça dos Arcos.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42959 - Gradil metálico estruturado para fechamento e proteção periférica, atendendo aos seguintes critérios construtivos:
Estrutura Superior (Quadro/Mesa): Confeccionada em tubo metalico redondo de 2" (duas polegadas), na chapa 16 (CH16). Preenchimento Interno (Montantes Verticais): Confeccionado em tubos metalicos de 1" (uma polegada), na chapa 16 (CH16), dispostos verticalmente com espaçamento livre máximo de 10 cm (dez centímetros) entre cada unidade/barra; Altura útil linear de 1,00 m (um metro); Sistema de Fixação e Sustentação Composto por pontalhes em perfil metálico compatível com a estrutura, dispostos  a cada 5,00 m (cinco metros) lineares de grade, garantindo a rigidez e estabilidade do conjunto; 01 (um) portão metálico medindo 4,00 m seguindo o mesmo padrão de materiais, chapa e acabamento do gradil,  01 (um) portão metálico medindo 1,50 m de largura , de abrir, seguindo o mesmo padrão de materiais, chapa e acabamento do gradil, equipado com trinco e batedor.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306,00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23.256,00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42960 - Serviço de mão de obra especializado na instalação metalicos conforme a descrição do item anterior.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22.348,00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22.348,00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45.604,00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