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332AB81E" w14:textId="77777777" w:rsidR="00C66BE9" w:rsidRDefault="00C66BE9">
      <w:pPr>
        <w:tabs>
          <w:tab w:pos="709" w:val="left"/>
          <w:tab w:pos="1418" w:val="left"/>
          <w:tab w:pos="2127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  <w:tab w:pos="9926" w:val="left"/>
        </w:tabs>
        <w:ind w:right="79"/>
        <w:jc w:val="center"/>
        <w:rPr>
          <w:rFonts w:ascii="Times New Roman" w:cs="Times New Roman" w:hAnsi="Times New Roman"/>
          <w:b/>
          <w:bCs/>
          <w:sz w:val="22"/>
          <w:szCs w:val="22"/>
          <w:u w:val="single"/>
        </w:rPr>
      </w:pPr>
    </w:p>
    <w:p w14:paraId="08E61578" w14:textId="77777777" w:rsidR="00C66BE9" w:rsidRDefault="00C523A6">
      <w:pPr>
        <w:tabs>
          <w:tab w:pos="709" w:val="left"/>
          <w:tab w:pos="1418" w:val="left"/>
          <w:tab w:pos="2127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  <w:tab w:pos="9926" w:val="left"/>
        </w:tabs>
        <w:ind w:right="79"/>
        <w:jc w:val="center"/>
        <w:rPr>
          <w:rFonts w:ascii="Times New Roman" w:cs="Times New Roman" w:hAnsi="Times New Roman"/>
          <w:b/>
          <w:bCs/>
          <w:sz w:val="22"/>
          <w:szCs w:val="22"/>
          <w:u w:val="single"/>
        </w:rPr>
      </w:pPr>
      <w:r>
        <w:rPr>
          <w:rFonts w:ascii="Times New Roman" w:cs="Times New Roman" w:hAnsi="Times New Roman"/>
          <w:b/>
          <w:bCs/>
          <w:sz w:val="22"/>
          <w:szCs w:val="22"/>
          <w:u w:val="single"/>
        </w:rPr>
        <w:t>TERMO DE HOMOLOGAÇÃO E ADJUDICAÇÃO DE PROCESSO LICITATÓRIO</w:t>
      </w:r>
    </w:p>
    <w:p w14:paraId="7DD24367" w14:textId="77777777" w:rsidR="00C66BE9" w:rsidRDefault="00C66BE9">
      <w:pPr>
        <w:tabs>
          <w:tab w:pos="709" w:val="left"/>
          <w:tab w:pos="1418" w:val="left"/>
          <w:tab w:pos="2127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  <w:tab w:pos="9926" w:val="left"/>
        </w:tabs>
        <w:ind w:right="79"/>
        <w:jc w:val="center"/>
        <w:rPr>
          <w:rFonts w:ascii="Times New Roman" w:cs="Times New Roman" w:hAnsi="Times New Roman"/>
          <w:sz w:val="22"/>
          <w:szCs w:val="22"/>
        </w:rPr>
      </w:pPr>
    </w:p>
    <w:p w14:paraId="0670CA12" w14:textId="70CA1FAB" w:rsidR="00C66BE9" w:rsidRDefault="00C523A6">
      <w:pPr>
        <w:jc w:val="both"/>
        <w:rPr>
          <w:rFonts w:ascii="Times New Roman" w:cs="Times New Roman" w:hAnsi="Times New Roman"/>
          <w:sz w:val="22"/>
          <w:szCs w:val="22"/>
        </w:rPr>
      </w:pPr>
      <w:r>
        <w:rPr>
          <w:rFonts w:ascii="Times New Roman" w:cs="Times New Roman" w:hAnsi="Times New Roman"/>
          <w:sz w:val="22"/>
          <w:szCs w:val="22"/>
        </w:rPr>
        <w:t xml:space="preserve">O Prefeito </w:t>
      </w:r>
      <w:r>
        <w:rPr>
          <w:rFonts w:ascii="Times New Roman" w:cs="Times New Roman" w:eastAsia="Times New Roman" w:hAnsi="Times New Roman"/>
          <w:sz w:val="22"/>
          <w:szCs w:val="22"/>
          <w:lang w:eastAsia="pt-BR"/>
        </w:rPr>
        <w:t xml:space="preserve">DOUGLAS DIEMS MOROCKOSKI POTRICH</w:t>
      </w:r>
      <w:r>
        <w:rPr>
          <w:rFonts w:ascii="Times New Roman" w:cs="Times New Roman" w:eastAsia="Times New Roman" w:hAnsi="Times New Roman"/>
          <w:sz w:val="22"/>
          <w:szCs w:val="22"/>
          <w:lang w:eastAsia="pt-BR"/>
        </w:rPr>
        <w:t xml:space="preserve"> </w:t>
      </w:r>
      <w:r>
        <w:rPr>
          <w:rFonts w:ascii="Times New Roman" w:cs="Times New Roman" w:hAnsi="Times New Roman"/>
          <w:sz w:val="22"/>
          <w:szCs w:val="22"/>
        </w:rPr>
        <w:t xml:space="preserve">no uso das atribuições que lhe são conferidas pela legislação em vigor, em face aos princípios ordenados através da Lei nº </w:t>
      </w:r>
      <w:r w:rsidR="008A0A6D">
        <w:rPr>
          <w:rFonts w:ascii="Times New Roman" w:cs="Arial Narrow" w:hAnsi="Times New Roman"/>
          <w:sz w:val="22"/>
          <w:szCs w:val="22"/>
        </w:rPr>
        <w:t xml:space="preserve">14.133/2021 </w:t>
      </w:r>
      <w:r>
        <w:rPr>
          <w:rFonts w:ascii="Times New Roman" w:cs="Times New Roman" w:hAnsi="Times New Roman"/>
          <w:sz w:val="22"/>
          <w:szCs w:val="22"/>
        </w:rPr>
        <w:t xml:space="preserve">e alterações posteriores, a vista do parecer conclusivo exarado pela comissão de licitações e ou pelo(a) pregoeiro(a) e sua equipe de apoio, resolve:</w:t>
      </w:r>
    </w:p>
    <w:p w14:paraId="3004CD90" w14:textId="77777777" w:rsidR="00C66BE9" w:rsidRDefault="00C66BE9">
      <w:pPr>
        <w:tabs>
          <w:tab w:pos="709" w:val="left"/>
          <w:tab w:pos="1418" w:val="left"/>
          <w:tab w:pos="2127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  <w:tab w:pos="9926" w:val="left"/>
        </w:tabs>
        <w:ind w:right="79"/>
        <w:jc w:val="both"/>
        <w:rPr>
          <w:rFonts w:ascii="Times New Roman" w:cs="Times New Roman" w:hAnsi="Times New Roman"/>
          <w:sz w:val="22"/>
          <w:szCs w:val="22"/>
        </w:rPr>
      </w:pPr>
    </w:p>
    <w:p w14:paraId="434EC98E" w14:textId="77777777" w:rsidR="00C66BE9" w:rsidRDefault="00C523A6">
      <w:pPr>
        <w:tabs>
          <w:tab w:pos="709" w:val="left"/>
          <w:tab w:pos="1418" w:val="left"/>
          <w:tab w:pos="2127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  <w:tab w:pos="9926" w:val="left"/>
        </w:tabs>
        <w:ind w:right="79"/>
        <w:jc w:val="both"/>
        <w:rPr>
          <w:rFonts w:ascii="Times New Roman" w:cs="Times New Roman" w:hAnsi="Times New Roman"/>
          <w:sz w:val="22"/>
          <w:szCs w:val="22"/>
        </w:rPr>
      </w:pPr>
      <w:r>
        <w:rPr>
          <w:rFonts w:ascii="Times New Roman" w:cs="Times New Roman" w:hAnsi="Times New Roman"/>
          <w:sz w:val="22"/>
          <w:szCs w:val="22"/>
        </w:rPr>
        <w:t>1. HOMOLOGAR e ADJUDICAR a presente licitação nestes termos:</w:t>
      </w:r>
    </w:p>
    <w:p w14:paraId="409727EC" w14:textId="77777777" w:rsidR="00C66BE9" w:rsidRDefault="00C66BE9">
      <w:pPr>
        <w:tabs>
          <w:tab w:pos="709" w:val="left"/>
          <w:tab w:pos="1418" w:val="left"/>
          <w:tab w:pos="2127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  <w:tab w:pos="9926" w:val="left"/>
        </w:tabs>
        <w:ind w:right="79"/>
        <w:jc w:val="both"/>
        <w:rPr>
          <w:rFonts w:ascii="Times New Roman" w:cs="Times New Roman" w:hAnsi="Times New Roman"/>
          <w:sz w:val="22"/>
          <w:szCs w:val="22"/>
        </w:rPr>
      </w:pPr>
    </w:p>
    <w:p w14:paraId="01E372B0" w14:textId="77777777" w:rsidR="00C66BE9" w:rsidRDefault="00C523A6">
      <w:pPr>
        <w:tabs>
          <w:tab w:pos="709" w:val="left"/>
          <w:tab w:pos="1418" w:val="left"/>
          <w:tab w:pos="2127" w:val="left"/>
          <w:tab w:pos="2154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</w:tabs>
        <w:ind w:right="79"/>
        <w:jc w:val="both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a) Licitação nº: </w:t>
      </w:r>
      <w:r>
        <w:rPr>
          <w:rFonts w:ascii="Times New Roman" w:cs="Times New Roman" w:hAnsi="Times New Roman"/>
          <w:sz w:val="22"/>
          <w:szCs w:val="22"/>
        </w:rPr>
        <w:t xml:space="preserve">DL38/2026</w:t>
      </w:r>
    </w:p>
    <w:p w14:paraId="0DB37746" w14:textId="77777777" w:rsidR="00C66BE9" w:rsidRDefault="00C523A6">
      <w:pPr>
        <w:tabs>
          <w:tab w:pos="709" w:val="left"/>
          <w:tab w:pos="1418" w:val="left"/>
          <w:tab w:pos="2127" w:val="left"/>
          <w:tab w:pos="2154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</w:tabs>
        <w:ind w:right="79"/>
        <w:jc w:val="both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b) Modalidade</w:t>
      </w:r>
      <w:r w:rsidR="00E228A2">
        <w:rPr>
          <w:rFonts w:ascii="Times New Roman" w:cs="Times New Roman" w:hAnsi="Times New Roman"/>
          <w:sz w:val="22"/>
          <w:szCs w:val="22"/>
        </w:rPr>
        <w:t xml:space="preserve">: </w:t>
      </w:r>
      <w:r>
        <w:rPr>
          <w:rFonts w:ascii="Times New Roman" w:cs="Times New Roman" w:hAnsi="Times New Roman"/>
          <w:sz w:val="22"/>
          <w:szCs w:val="22"/>
        </w:rPr>
        <w:t xml:space="preserve">Dispensa</w:t>
      </w:r>
    </w:p>
    <w:p w14:paraId="38F367CA" w14:textId="77777777" w:rsidR="00C66BE9" w:rsidRDefault="00C523A6">
      <w:pPr>
        <w:tabs>
          <w:tab w:pos="425" w:val="left"/>
          <w:tab w:pos="1418" w:val="left"/>
          <w:tab w:pos="2127" w:val="left"/>
          <w:tab w:pos="2154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</w:tabs>
        <w:ind w:right="79"/>
        <w:jc w:val="both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c) Data de homologação</w:t>
      </w:r>
      <w:r w:rsidR="00E228A2">
        <w:rPr>
          <w:rFonts w:ascii="Times New Roman" w:cs="Times New Roman" w:hAnsi="Times New Roman"/>
          <w:sz w:val="22"/>
          <w:szCs w:val="22"/>
        </w:rPr>
        <w:t xml:space="preserve">: </w:t>
      </w:r>
      <w:r>
        <w:rPr>
          <w:rFonts w:ascii="Times New Roman" w:cs="Times New Roman" w:hAnsi="Times New Roman"/>
          <w:sz w:val="22"/>
          <w:szCs w:val="22"/>
        </w:rPr>
        <w:t xml:space="preserve">14/08/2026</w:t>
      </w:r>
    </w:p>
    <w:p w14:paraId="6CE17311" w14:textId="77777777" w:rsidR="00C66BE9" w:rsidRDefault="00C523A6">
      <w:pPr>
        <w:tabs>
          <w:tab w:pos="425" w:val="left"/>
          <w:tab w:pos="1418" w:val="left"/>
          <w:tab w:pos="2127" w:val="left"/>
          <w:tab w:pos="2154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</w:tabs>
        <w:ind w:right="79"/>
        <w:jc w:val="both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d) Objeto da licitação: </w:t>
      </w:r>
      <w:r>
        <w:rPr>
          <w:rFonts w:ascii="Times New Roman" w:cs="Times New Roman" w:hAnsi="Times New Roman"/>
          <w:sz w:val="22"/>
          <w:szCs w:val="22"/>
        </w:rPr>
        <w:t xml:space="preserve">Contratação de empresa  para prestação de serviços técnicos destinados à elaboração do Plano Local de Habitação de Interesse Social (PLHIS) do Município de Ampére/PR, compreendendo o diagnóstico habitacional, levantamento e análise de dados técnicos, sociais, econômicos e territoriais, realização de reuniões técnicas, oficinas e audiências públicas, quando necessárias, bem como a elaboração e entrega da versão final do Plano.</w:t>
      </w:r>
    </w:p>
    <w:p w14:paraId="20084658" w14:textId="77777777" w:rsidR="00C66BE9" w:rsidRDefault="00C523A6">
      <w:pPr>
        <w:tabs>
          <w:tab w:pos="425" w:val="left"/>
          <w:tab w:pos="1418" w:val="left"/>
          <w:tab w:pos="2127" w:val="left"/>
          <w:tab w:pos="2836" w:val="left"/>
          <w:tab w:pos="2862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</w:tabs>
        <w:ind w:right="79"/>
        <w:jc w:val="both"/>
        <w:rPr>
          <w:rFonts w:ascii="Times New Roman" w:cs="Times New Roman" w:hAnsi="Times New Roman"/>
          <w:sz w:val="22"/>
          <w:szCs w:val="22"/>
        </w:rPr>
      </w:pPr>
      <w:r>
        <w:rPr>
          <w:rFonts w:ascii="Times New Roman" w:cs="Times New Roman" w:hAnsi="Times New Roman"/>
          <w:sz w:val="22"/>
          <w:szCs w:val="22"/>
        </w:rPr>
        <w:t>e) Fornecedores e itens declarados vencedores (cfe. cotação):</w:t>
      </w:r>
    </w:p>
    <w:p w14:paraId="787F587C" w14:textId="77777777" w:rsidR="00C66BE9" w:rsidRDefault="00C66BE9">
      <w:pPr>
        <w:tabs>
          <w:tab w:pos="425" w:val="left"/>
          <w:tab w:pos="1418" w:val="left"/>
          <w:tab w:pos="2127" w:val="left"/>
          <w:tab w:pos="2836" w:val="left"/>
          <w:tab w:pos="2862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</w:tabs>
        <w:ind w:right="79"/>
        <w:jc w:val="both"/>
        <w:rPr>
          <w:rFonts w:ascii="Times New Roman" w:cs="Times New Roman" w:hAnsi="Times New Roman"/>
          <w:sz w:val="22"/>
          <w:szCs w:val="22"/>
        </w:rPr>
      </w:pPr>
    </w:p>
    <w:p>
      <w:r>
        <w:rPr>
          <w:rFonts w:ascii="Times New Roman" w:cs="Times New Roman" w:hAnsi="Times New Roman"/>
          <w:sz w:val="18"/>
        </w:rPr>
        <w:t xml:space="preserve"/>
      </w:r>
      <w:r>
        <w:rPr>
          <w:rFonts w:ascii="Times New Roman" w:cs="Times New Roman" w:hAnsi="Times New Roman"/>
          <w:b/>
          <w:sz w:val="18"/>
        </w:rPr>
        <w:t xml:space="preserve">
8236 - TJP DESENVOLVIMENTO HUMANO LTDA (60.022.062/0001-26)</w:t>
      </w:r>
    </w:p>
    <w:tbl>
      <w:tblPr>
        <w:tblStyle w:val="TableGrid"/>
        <w:tblW w:type="auto" w:w="0"/>
        <w:tblLook w:val="04A0"/>
      </w:tblPr>
      <w:tblGrid>
        <w:gridCol w:w="900"/>
        <w:gridCol w:w="4238"/>
        <w:gridCol w:w="900"/>
        <w:gridCol w:w="900"/>
        <w:gridCol w:w="900"/>
        <w:gridCol w:w="900"/>
        <w:gridCol w:w="900"/>
      </w:tblGrid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Item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Material/Serviço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Unid. medida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Marca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Quantidade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Valor unitário (R$)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Valor total (R$)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1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43523 - Contratação de especializada para prestação de serviços técnicos destinados à elaboração do Plano Local de Habitação de Interesse Social (PLHIS) do Município de Ampére/PR,</w:t>
              <w:br w:type="textWrapping"/>
              <w:t xml:space="preserve">compreendendo:
·	Levantamento e diagnóstico da realidade habitacional do Município;
·	Coleta e análise de dados técnicos, sociais, econômicos e territoriais;
·	Realização de reuniões técnicas, oficinas e audiências públicas, quando necessárias;
·	Elaboração das etapas e produtos do Plano Local de Habitação de Interesse Social;
·	Definição de diretrizes, programas, ações, metas e indicadores;
·	Elaboração e entrega da versão preliminar e da versão final do PLHIS;
·	Adequações solicitadas pelo Município até a aprovação final do documento.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Serv.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35.000,00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35.000,00</w:t>
            </w:r>
          </w:p>
        </w:tc>
      </w:tr>
      <w:tr>
        <w:trPr/>
        <w:tc>
          <w:tcPr>
            <w:tcW w:type="dxa" w:w="900"/>
            <w:gridSpan w:val="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Total (R$):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35.000,00</w:t>
            </w:r>
          </w:p>
        </w:tc>
      </w:tr>
    </w:tbl>
    <w:p w14:paraId="283BE123" w14:textId="77777777" w:rsidR="00DF11AE" w:rsidRDefault="00DF11AE">
      <w:pPr>
        <w:tabs>
          <w:tab w:pos="709" w:val="left"/>
          <w:tab w:pos="1418" w:val="left"/>
          <w:tab w:pos="2127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  <w:tab w:pos="9926" w:val="left"/>
        </w:tabs>
        <w:ind w:right="79"/>
        <w:jc w:val="both"/>
        <w:rPr>
          <w:rFonts w:ascii="Times New Roman" w:cs="Times New Roman" w:hAnsi="Times New Roman"/>
          <w:sz w:val="18"/>
          <w:szCs w:val="18"/>
        </w:rPr>
      </w:pPr>
    </w:p>
    <w:p w14:paraId="464C74F9" w14:textId="7BF95151" w:rsidR="00DF11AE" w:rsidRDefault="00DF11AE">
      <w:pPr>
        <w:tabs>
          <w:tab w:pos="709" w:val="left"/>
          <w:tab w:pos="1418" w:val="left"/>
          <w:tab w:pos="2127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  <w:tab w:pos="9926" w:val="left"/>
        </w:tabs>
        <w:ind w:right="79"/>
        <w:jc w:val="both"/>
        <w:rPr>
          <w:rFonts w:hint="eastAsia"/>
        </w:rPr>
      </w:pPr>
      <w:r w:rsidRPr="00DF11AE">
        <w:rPr>
          <w:rFonts w:ascii="Times New Roman" w:cs="Times New Roman" w:hAnsi="Times New Roman"/>
          <w:sz w:val="22"/>
          <w:szCs w:val="22"/>
        </w:rPr>
        <w:t xml:space="preserve">Valor Total Adjudicado:</w:t>
      </w:r>
      <w:r>
        <w:rPr>
          <w:rFonts w:ascii="Times New Roman" w:cs="Times New Roman" w:hAnsi="Times New Roman"/>
          <w:sz w:val="18"/>
          <w:szCs w:val="18"/>
        </w:rPr>
        <w:t xml:space="preserve"> </w:t>
      </w:r>
      <w:r w:rsidRPr="00DF11AE">
        <w:rPr>
          <w:rFonts w:ascii="Times New Roman" w:cs="Times New Roman" w:hAnsi="Times New Roman" w:hint="eastAsia"/>
          <w:sz w:val="18"/>
          <w:szCs w:val="18"/>
        </w:rPr>
        <w:t xml:space="preserve">R$ 35.000,00</w:t>
      </w:r>
    </w:p>
    <w:p w14:paraId="6CD58B1A" w14:textId="77777777" w:rsidR="00C66BE9" w:rsidRDefault="00C66BE9">
      <w:pPr>
        <w:tabs>
          <w:tab w:pos="709" w:val="left"/>
          <w:tab w:pos="1418" w:val="left"/>
          <w:tab w:pos="2127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  <w:tab w:pos="9926" w:val="left"/>
        </w:tabs>
        <w:ind w:right="79"/>
        <w:jc w:val="both"/>
        <w:rPr>
          <w:rFonts w:ascii="Times New Roman" w:cs="Times New Roman" w:hAnsi="Times New Roman"/>
          <w:sz w:val="22"/>
          <w:szCs w:val="22"/>
        </w:rPr>
      </w:pPr>
    </w:p>
    <w:p w14:paraId="574655E3" w14:textId="77777777" w:rsidR="00C66BE9" w:rsidRDefault="00C523A6">
      <w:pPr>
        <w:tabs>
          <w:tab w:pos="709" w:val="left"/>
          <w:tab w:pos="1418" w:val="left"/>
          <w:tab w:pos="2127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  <w:tab w:pos="9926" w:val="left"/>
        </w:tabs>
        <w:ind w:right="79"/>
        <w:jc w:val="both"/>
        <w:rPr>
          <w:rFonts w:ascii="Times New Roman" w:cs="Times New Roman" w:hAnsi="Times New Roman"/>
          <w:sz w:val="22"/>
          <w:szCs w:val="22"/>
        </w:rPr>
      </w:pPr>
      <w:r>
        <w:rPr>
          <w:rFonts w:ascii="Times New Roman" w:cs="Times New Roman" w:hAnsi="Times New Roman"/>
          <w:sz w:val="22"/>
          <w:szCs w:val="22"/>
        </w:rPr>
        <w:t xml:space="preserve">Ampére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14/08/2026</w:t>
      </w:r>
      <w:r>
        <w:rPr>
          <w:rFonts w:ascii="Times New Roman" w:cs="Times New Roman" w:hAnsi="Times New Roman"/>
          <w:sz w:val="22"/>
          <w:szCs w:val="22"/>
        </w:rPr>
        <w:t xml:space="preserve">.</w:t>
      </w:r>
    </w:p>
    <w:p w14:paraId="4059BF9B" w14:textId="77777777" w:rsidR="00577762" w:rsidRDefault="00577762">
      <w:pPr>
        <w:tabs>
          <w:tab w:pos="709" w:val="left"/>
          <w:tab w:pos="1418" w:val="left"/>
          <w:tab w:pos="2127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  <w:tab w:pos="9926" w:val="left"/>
        </w:tabs>
        <w:ind w:right="79"/>
        <w:jc w:val="both"/>
        <w:rPr>
          <w:rFonts w:ascii="Times New Roman" w:cs="Times New Roman" w:hAnsi="Times New Roman"/>
          <w:sz w:val="22"/>
          <w:szCs w:val="22"/>
        </w:rPr>
      </w:pPr>
    </w:p>
    <w:p w14:paraId="4E18647D" w14:textId="77777777" w:rsidR="00577762" w:rsidRDefault="00577762">
      <w:pPr>
        <w:tabs>
          <w:tab w:pos="709" w:val="left"/>
          <w:tab w:pos="1418" w:val="left"/>
          <w:tab w:pos="2127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  <w:tab w:pos="9926" w:val="left"/>
        </w:tabs>
        <w:ind w:right="79"/>
        <w:jc w:val="both"/>
        <w:rPr>
          <w:rFonts w:ascii="Times New Roman" w:cs="Times New Roman" w:hAnsi="Times New Roman"/>
          <w:sz w:val="22"/>
          <w:szCs w:val="22"/>
        </w:rPr>
      </w:pPr>
    </w:p>
    <w:p w14:paraId="18D3FEAE" w14:textId="77777777" w:rsidR="00673831" w:rsidRDefault="00673831">
      <w:pPr>
        <w:tabs>
          <w:tab w:pos="709" w:val="left"/>
          <w:tab w:pos="1418" w:val="left"/>
          <w:tab w:pos="2127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  <w:tab w:pos="9926" w:val="left"/>
        </w:tabs>
        <w:ind w:right="79"/>
        <w:jc w:val="both"/>
        <w:rPr>
          <w:rFonts w:ascii="Times New Roman" w:cs="Times New Roman" w:hAnsi="Times New Roman"/>
          <w:sz w:val="22"/>
          <w:szCs w:val="22"/>
        </w:rPr>
      </w:pPr>
    </w:p>
    <w:p w14:paraId="17DE28F0" w14:textId="77777777" w:rsidR="00E3033A" w:rsidRDefault="00E3033A">
      <w:pPr>
        <w:tabs>
          <w:tab w:pos="709" w:val="left"/>
          <w:tab w:pos="1418" w:val="left"/>
          <w:tab w:pos="2127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  <w:tab w:pos="9926" w:val="left"/>
        </w:tabs>
        <w:ind w:right="79"/>
        <w:jc w:val="both"/>
        <w:rPr>
          <w:rFonts w:ascii="Times New Roman" w:cs="Times New Roman" w:hAnsi="Times New Roman"/>
          <w:sz w:val="22"/>
          <w:szCs w:val="22"/>
        </w:rPr>
      </w:pPr>
    </w:p>
    <w:p w14:paraId="40D53CDB" w14:textId="77777777" w:rsidR="00E3033A" w:rsidRDefault="00E3033A">
      <w:pPr>
        <w:tabs>
          <w:tab w:pos="709" w:val="left"/>
          <w:tab w:pos="1418" w:val="left"/>
          <w:tab w:pos="2127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  <w:tab w:pos="9926" w:val="left"/>
        </w:tabs>
        <w:ind w:right="79"/>
        <w:jc w:val="both"/>
        <w:rPr>
          <w:rFonts w:ascii="Times New Roman" w:cs="Times New Roman" w:hAnsi="Times New Roman"/>
          <w:sz w:val="22"/>
          <w:szCs w:val="22"/>
        </w:rPr>
      </w:pPr>
    </w:p>
    <w:p w14:paraId="4F8C63D7" w14:textId="77777777" w:rsidR="00E3033A" w:rsidRDefault="00E3033A">
      <w:pPr>
        <w:tabs>
          <w:tab w:pos="709" w:val="left"/>
          <w:tab w:pos="1418" w:val="left"/>
          <w:tab w:pos="2127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  <w:tab w:pos="9926" w:val="left"/>
        </w:tabs>
        <w:ind w:right="79"/>
        <w:jc w:val="both"/>
        <w:rPr>
          <w:rFonts w:ascii="Times New Roman" w:cs="Times New Roman" w:hAnsi="Times New Roman"/>
          <w:sz w:val="22"/>
          <w:szCs w:val="22"/>
        </w:rPr>
      </w:pPr>
    </w:p>
    <w:p w14:paraId="57DF177B" w14:textId="77777777" w:rsidR="00E3033A" w:rsidRDefault="00E3033A">
      <w:pPr>
        <w:tabs>
          <w:tab w:pos="709" w:val="left"/>
          <w:tab w:pos="1418" w:val="left"/>
          <w:tab w:pos="2127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  <w:tab w:pos="9926" w:val="left"/>
        </w:tabs>
        <w:ind w:right="79"/>
        <w:jc w:val="both"/>
        <w:rPr>
          <w:rFonts w:ascii="Times New Roman" w:cs="Times New Roman" w:hAnsi="Times New Roman"/>
          <w:sz w:val="22"/>
          <w:szCs w:val="22"/>
        </w:rPr>
      </w:pPr>
    </w:p>
    <w:p w14:paraId="2494A480" w14:textId="77777777" w:rsidR="00E3033A" w:rsidRDefault="00E3033A">
      <w:pPr>
        <w:tabs>
          <w:tab w:pos="709" w:val="left"/>
          <w:tab w:pos="1418" w:val="left"/>
          <w:tab w:pos="2127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  <w:tab w:pos="9926" w:val="left"/>
        </w:tabs>
        <w:ind w:right="79"/>
        <w:jc w:val="both"/>
        <w:rPr>
          <w:rFonts w:ascii="Times New Roman" w:cs="Times New Roman" w:hAnsi="Times New Roman"/>
          <w:sz w:val="22"/>
          <w:szCs w:val="22"/>
        </w:rPr>
      </w:pPr>
    </w:p>
    <w:p w14:paraId="75777BAB" w14:textId="77777777" w:rsidR="00577762" w:rsidRDefault="00577762">
      <w:pPr>
        <w:tabs>
          <w:tab w:pos="709" w:val="left"/>
          <w:tab w:pos="1418" w:val="left"/>
          <w:tab w:pos="2127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  <w:tab w:pos="9926" w:val="left"/>
        </w:tabs>
        <w:ind w:right="79"/>
        <w:jc w:val="both"/>
        <w:rPr>
          <w:rFonts w:ascii="Times New Roman" w:cs="Times New Roman" w:hAnsi="Times New Roman"/>
          <w:sz w:val="22"/>
          <w:szCs w:val="22"/>
        </w:rPr>
      </w:pPr>
    </w:p>
    <w:p w14:paraId="03D03FAB" w14:textId="77777777" w:rsidP="00673831" w:rsidR="00577762" w:rsidRDefault="00577762">
      <w:pPr>
        <w:tabs>
          <w:tab w:pos="709" w:val="left"/>
          <w:tab w:pos="1418" w:val="left"/>
          <w:tab w:pos="2127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  <w:tab w:pos="9926" w:val="left"/>
        </w:tabs>
        <w:ind w:right="79"/>
        <w:jc w:val="center"/>
        <w:rPr>
          <w:rFonts w:ascii="Times New Roman" w:cs="Times New Roman" w:hAnsi="Times New Roman"/>
          <w:sz w:val="22"/>
          <w:szCs w:val="22"/>
        </w:rPr>
      </w:pPr>
      <w:r>
        <w:rPr>
          <w:rFonts w:ascii="Times New Roman" w:cs="Times New Roman" w:hAnsi="Times New Roman"/>
          <w:sz w:val="22"/>
          <w:szCs w:val="22"/>
        </w:rPr>
        <w:t>___________________________________________</w:t>
      </w:r>
    </w:p>
    <w:p w14:paraId="67273000" w14:textId="77777777" w:rsidP="00673831" w:rsidR="00577762" w:rsidRDefault="00577762">
      <w:pPr>
        <w:tabs>
          <w:tab w:pos="709" w:val="left"/>
          <w:tab w:pos="1418" w:val="left"/>
          <w:tab w:pos="2127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  <w:tab w:pos="9926" w:val="left"/>
        </w:tabs>
        <w:ind w:right="79"/>
        <w:jc w:val="center"/>
        <w:rPr>
          <w:rFonts w:ascii="Times New Roman" w:cs="Times New Roman" w:hAnsi="Times New Roman"/>
          <w:b/>
          <w:sz w:val="22"/>
          <w:szCs w:val="22"/>
        </w:rPr>
      </w:pPr>
      <w:r w:rsidRPr="00577762">
        <w:rPr>
          <w:rFonts w:ascii="Times New Roman" w:cs="Times New Roman" w:hAnsi="Times New Roman" w:hint="eastAsia"/>
          <w:b/>
          <w:sz w:val="22"/>
          <w:szCs w:val="22"/>
        </w:rPr>
        <w:t xml:space="preserve">DOUGLAS DIEMS MOROCKOSKI POTRICH</w:t>
      </w:r>
    </w:p>
    <w:p w14:paraId="656968A2" w14:textId="77777777" w:rsidP="00673831" w:rsidR="00577762" w:rsidRDefault="00577762" w:rsidRPr="00577762">
      <w:pPr>
        <w:tabs>
          <w:tab w:pos="709" w:val="left"/>
          <w:tab w:pos="1418" w:val="left"/>
          <w:tab w:pos="2127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  <w:tab w:pos="9926" w:val="left"/>
        </w:tabs>
        <w:ind w:right="79"/>
        <w:jc w:val="center"/>
        <w:rPr>
          <w:rFonts w:hint="eastAsia"/>
          <w:b/>
        </w:rPr>
      </w:pPr>
      <w:r w:rsidRPr="00577762">
        <w:rPr>
          <w:rFonts w:ascii="Times New Roman" w:cs="Times New Roman" w:hAnsi="Times New Roman"/>
          <w:b/>
          <w:sz w:val="22"/>
          <w:szCs w:val="22"/>
        </w:rPr>
        <w:t>Prefeito Municipal</w:t>
      </w:r>
    </w:p>
    <w:sectPr w:rsidR="00577762" w:rsidRPr="00577762">
      <w:headerReference r:id="rId6" w:type="defaul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D582AF" w14:textId="77777777" w:rsidR="007311A6" w:rsidRDefault="007311A6">
      <w:pPr>
        <w:rPr>
          <w:rFonts w:hint="eastAsia"/>
        </w:rPr>
      </w:pPr>
      <w:r>
        <w:separator/>
      </w:r>
    </w:p>
  </w:endnote>
  <w:endnote w:type="continuationSeparator" w:id="0">
    <w:p w14:paraId="10EC0222" w14:textId="77777777" w:rsidR="007311A6" w:rsidRDefault="007311A6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91D833" w14:textId="77777777" w:rsidR="007311A6" w:rsidRDefault="007311A6">
      <w:pPr>
        <w:rPr>
          <w:rFonts w:hint="eastAsia"/>
        </w:rPr>
      </w:pPr>
      <w:r>
        <w:separator/>
      </w:r>
    </w:p>
  </w:footnote>
  <w:footnote w:type="continuationSeparator" w:id="0">
    <w:p w14:paraId="02F97FD2" w14:textId="77777777" w:rsidR="007311A6" w:rsidRDefault="007311A6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tbl>
    <w:tblPr>
      <w:tblW w:w="11339" w:type="dxa"/>
      <w:tblInd w:w="-811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23" w:type="dxa"/>
        <w:bottom w:w="55" w:type="dxa"/>
        <w:right w:w="55" w:type="dxa"/>
      </w:tblCellMar>
      <w:tblLook w:firstRow="1" w:lastRow="0" w:firstColumn="1" w:lastColumn="0" w:noHBand="0" w:noVBand="1" w:val="04A0"/>
    </w:tblPr>
    <w:tblGrid>
      <w:gridCol w:w="1696"/>
      <w:gridCol w:w="7942"/>
      <w:gridCol w:w="1701"/>
    </w:tblGrid>
    <w:tr w:rsidR="00C66BE9" w14:paraId="320C0C30" w14:textId="77777777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C66BE9" w:rsidRDefault="00C523A6" w14:paraId="34BD520D" w14:textId="77777777">
          <w:pPr>
            <w:pStyle w:val="Contedodatabela"/>
            <w:rPr>
              <w:rFonts w:hint="eastAsia"/>
            </w:rPr>
          </w:pPr>
          <w:r>
            <w:rPr>
              <w:noProof/>
              <w:lang w:eastAsia="pt-BR" w:bidi="ar-SA"/>
            </w:rPr>
            <w:drawing>
              <wp:anchor distT="0" distB="0" distL="0" distR="0" simplePos="false" relativeHeight="2" behindDoc="true" locked="false" layoutInCell="true" allowOverlap="true" wp14:anchorId="765DE216" wp14:editId="0AB754D1">
                <wp:simplePos x="0" y="0"/>
                <wp:positionH relativeFrom="column">
                  <wp:align>center</wp:align>
                </wp:positionH>
                <wp:positionV relativeFrom="paragraph">
                  <wp:posOffset>635</wp:posOffset>
                </wp:positionV>
                <wp:extent cx="899795" cy="899795"/>
                <wp:effectExtent l="0" t="0" r="0" b="0"/>
                <wp:wrapSquare wrapText="largest"/>
                <wp:docPr id="1" name="Figura1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" name="Figura1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9795" cy="8997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C66BE9" w:rsidRDefault="00C523A6" w14:paraId="5E018E8B" w14:textId="77777777">
          <w:pPr>
            <w:rPr>
              <w:rFonts w:hint="eastAsia"/>
            </w:rPr>
          </w:pPr>
          <w:r>
            <w:rPr>
              <w:b/>
              <w:bCs/>
              <w:sz w:val="30"/>
              <w:szCs w:val="30"/>
            </w:rPr>
            <w:t xml:space="preserve">Prefeitura Municipal de Ampére</w:t>
          </w:r>
        </w:p>
        <w:p w:rsidR="00C66BE9" w:rsidRDefault="00C523A6" w14:paraId="7CC651D2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R. Maringá</w:t>
          </w:r>
          <w:r>
            <w:t xml:space="preserve">, </w:t>
          </w:r>
          <w:r>
            <w:t xml:space="preserve">279</w:t>
          </w:r>
          <w:r>
            <w:t xml:space="preserve"> - </w:t>
          </w:r>
          <w:r>
            <w:t xml:space="preserve">Centro</w:t>
          </w:r>
        </w:p>
        <w:p w:rsidR="00C66BE9" w:rsidRDefault="00C523A6" w14:paraId="5F3DD1A2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85.640-000</w:t>
          </w:r>
          <w:r>
            <w:t xml:space="preserve"> - </w:t>
          </w:r>
          <w:r>
            <w:t xml:space="preserve">Ampére</w:t>
          </w:r>
          <w:r>
            <w:t xml:space="preserve"> - </w:t>
          </w:r>
          <w:r>
            <w:t xml:space="preserve">Paraná</w:t>
          </w:r>
        </w:p>
        <w:p w:rsidR="00C66BE9" w:rsidRDefault="00C523A6" w14:paraId="61A026DD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77.817.054/0001-79</w:t>
          </w:r>
          <w:r>
            <w:t xml:space="preserve">          </w:t>
          </w:r>
          <w:r>
            <w:t xml:space="preserve">(46) 3547-1122</w:t>
          </w:r>
        </w:p>
        <w:p w:rsidR="00C66BE9" w:rsidRDefault="00C523A6" w14:paraId="57FFE585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adm@ampere.pr.gov.br</w:t>
          </w:r>
          <w:r>
            <w:t xml:space="preserve">          </w:t>
          </w:r>
          <w:r>
            <w:t xml:space="preserve">http://www.ampere.pr.gov.br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  <w:shd w:val="clear" w:color="auto" w:fill="auto"/>
        </w:tcPr>
        <w:p w:rsidR="00C66BE9" w:rsidRDefault="00C523A6" w14:paraId="0F14F51D" w14:textId="77777777">
          <w:pPr>
            <w:pStyle w:val="Contedodatabela"/>
            <w:rPr>
              <w:rFonts w:hint="eastAsia"/>
            </w:rPr>
          </w:pPr>
          <w:r>
            <w:rPr>
              <w:noProof/>
              <w:lang w:eastAsia="pt-BR" w:bidi="ar-SA"/>
            </w:rPr>
            <w:drawing>
              <wp:anchor distT="0" distB="0" distL="0" distR="0" simplePos="false" relativeHeight="3" behindDoc="true" locked="false" layoutInCell="true" allowOverlap="true" wp14:anchorId="363D7BEA" wp14:editId="6FC79D5E">
                <wp:simplePos x="0" y="0"/>
                <wp:positionH relativeFrom="column">
                  <wp:align>center</wp:align>
                </wp:positionH>
                <wp:positionV relativeFrom="paragraph">
                  <wp:posOffset>635</wp:posOffset>
                </wp:positionV>
                <wp:extent cx="899795" cy="647700"/>
                <wp:effectExtent l="0" t="0" r="0" b="0"/>
                <wp:wrapSquare wrapText="largest"/>
                <wp:docPr id="2" name="Figura2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2" name="Figura2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9795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</w:tr>
  </w:tbl>
  <w:p w:rsidR="00C66BE9" w:rsidRDefault="00C66BE9" w14:paraId="133C5F30" w14:textId="77777777">
    <w:pPr>
      <w:pStyle w:val="Cabealho"/>
      <w:rPr>
        <w:rFonts w:hint="eastAsia"/>
      </w:rPr>
    </w:pP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66BE9"/>
    <w:rsid w:val="00045324"/>
    <w:rsid w:val="00144F1F"/>
    <w:rsid w:val="00420A90"/>
    <w:rsid w:val="00577762"/>
    <w:rsid w:val="00613377"/>
    <w:rsid w:val="00673831"/>
    <w:rsid w:val="007311A6"/>
    <w:rsid w:val="008A0A6D"/>
    <w:rsid w:val="00906779"/>
    <w:rsid w:val="00932672"/>
    <w:rsid w:val="00B300C0"/>
    <w:rsid w:val="00B92380"/>
    <w:rsid w:val="00C523A6"/>
    <w:rsid w:val="00C66BE9"/>
    <w:rsid w:val="00D51720"/>
    <w:rsid w:val="00DD1CE7"/>
    <w:rsid w:val="00DF11AE"/>
    <w:rsid w:val="00E228A2"/>
    <w:rsid w:val="00E3033A"/>
    <w:rsid w:val="00F53199"/>
    <w:rsid w:val="00F72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3AF5FE31"/>
  <w15:docId w15:val="{FCD70F39-4CF8-43B1-975D-D7D53BE7BC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98754E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Normal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orpodotexto">
    <w:name w:val="Corpo do texto"/>
    <w:basedOn w:val="Normal"/>
    <w:qFormat/>
    <w:pPr>
      <w:spacing w:after="140" w:line="288" w:lineRule="auto"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customStyle="1" w:styleId="Padro">
    <w:name w:val="Padrã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Objetocomseta">
    <w:name w:val="Objeto com seta"/>
    <w:basedOn w:val="Padro"/>
    <w:qFormat/>
  </w:style>
  <w:style w:type="paragraph" w:customStyle="1" w:styleId="Objetocomsombra">
    <w:name w:val="Objeto com sombra"/>
    <w:basedOn w:val="Padro"/>
    <w:qFormat/>
  </w:style>
  <w:style w:type="paragraph" w:customStyle="1" w:styleId="Objetosempreenchimento">
    <w:name w:val="Objeto sem preenchimento"/>
    <w:basedOn w:val="Padro"/>
    <w:qFormat/>
  </w:style>
  <w:style w:type="paragraph" w:customStyle="1" w:styleId="Objetosempreenchimentonemlinha">
    <w:name w:val="Objeto sem preenchimento nem linha"/>
    <w:basedOn w:val="Padro"/>
    <w:qFormat/>
  </w:style>
  <w:style w:type="paragraph" w:customStyle="1" w:styleId="Corpodotextojustificado">
    <w:name w:val="Corpo do texto justificado"/>
    <w:basedOn w:val="Padro"/>
    <w:qFormat/>
  </w:style>
  <w:style w:type="paragraph" w:customStyle="1" w:styleId="Recuodaprimeiralinha">
    <w:name w:val="Recuo da primeira linha"/>
    <w:basedOn w:val="Padro"/>
    <w:qFormat/>
    <w:pPr>
      <w:ind w:firstLine="340"/>
    </w:pPr>
  </w:style>
  <w:style w:type="paragraph" w:customStyle="1" w:styleId="Ttulo1">
    <w:name w:val="Título1"/>
    <w:basedOn w:val="Padro"/>
    <w:qFormat/>
    <w:pPr>
      <w:jc w:val="center"/>
    </w:pPr>
    <w:rPr>
      <w:sz w:val="48"/>
    </w:rPr>
  </w:style>
  <w:style w:type="paragraph" w:customStyle="1" w:styleId="Ttulo2">
    <w:name w:val="Título2"/>
    <w:basedOn w:val="Padro"/>
    <w:qFormat/>
    <w:pPr>
      <w:spacing w:before="57" w:after="57"/>
      <w:ind w:right="113"/>
      <w:jc w:val="center"/>
    </w:pPr>
    <w:rPr>
      <w:sz w:val="72"/>
    </w:rPr>
  </w:style>
  <w:style w:type="paragraph" w:customStyle="1" w:styleId="Linhadecota">
    <w:name w:val="Linha de cota"/>
    <w:basedOn w:val="Padro"/>
    <w:qFormat/>
  </w:style>
  <w:style w:type="paragraph" w:customStyle="1" w:styleId="master-page3LTGliederung1">
    <w:name w:val="master-page3~LT~Gliederung 1"/>
    <w:qFormat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master-page3LTGliederung2">
    <w:name w:val="master-page3~LT~Gliederung 2"/>
    <w:basedOn w:val="master-page3LTGliederung1"/>
    <w:qFormat/>
    <w:pPr>
      <w:spacing w:before="227"/>
    </w:pPr>
    <w:rPr>
      <w:sz w:val="56"/>
    </w:rPr>
  </w:style>
  <w:style w:type="paragraph" w:customStyle="1" w:styleId="master-page3LTGliederung3">
    <w:name w:val="master-page3~LT~Gliederung 3"/>
    <w:basedOn w:val="master-page3LTGliederung2"/>
    <w:qFormat/>
    <w:pPr>
      <w:spacing w:before="170"/>
    </w:pPr>
    <w:rPr>
      <w:sz w:val="48"/>
    </w:rPr>
  </w:style>
  <w:style w:type="paragraph" w:customStyle="1" w:styleId="master-page3LTGliederung4">
    <w:name w:val="master-page3~LT~Gliederung 4"/>
    <w:basedOn w:val="master-page3LTGliederung3"/>
    <w:qFormat/>
    <w:pPr>
      <w:spacing w:before="113"/>
    </w:pPr>
    <w:rPr>
      <w:sz w:val="40"/>
    </w:rPr>
  </w:style>
  <w:style w:type="paragraph" w:customStyle="1" w:styleId="master-page3LTGliederung5">
    <w:name w:val="master-page3~LT~Gliederung 5"/>
    <w:basedOn w:val="master-page3LTGliederung4"/>
    <w:qFormat/>
    <w:pPr>
      <w:spacing w:before="57"/>
    </w:pPr>
  </w:style>
  <w:style w:type="paragraph" w:customStyle="1" w:styleId="master-page3LTGliederung6">
    <w:name w:val="master-page3~LT~Gliederung 6"/>
    <w:basedOn w:val="master-page3LTGliederung5"/>
    <w:qFormat/>
  </w:style>
  <w:style w:type="paragraph" w:customStyle="1" w:styleId="master-page3LTGliederung7">
    <w:name w:val="master-page3~LT~Gliederung 7"/>
    <w:basedOn w:val="master-page3LTGliederung6"/>
    <w:qFormat/>
  </w:style>
  <w:style w:type="paragraph" w:customStyle="1" w:styleId="master-page3LTGliederung8">
    <w:name w:val="master-page3~LT~Gliederung 8"/>
    <w:basedOn w:val="master-page3LTGliederung7"/>
    <w:qFormat/>
  </w:style>
  <w:style w:type="paragraph" w:customStyle="1" w:styleId="master-page3LTGliederung9">
    <w:name w:val="master-page3~LT~Gliederung 9"/>
    <w:basedOn w:val="master-page3LTGliederung8"/>
    <w:qFormat/>
  </w:style>
  <w:style w:type="paragraph" w:customStyle="1" w:styleId="master-page3LTTitel">
    <w:name w:val="master-page3~LT~Titel"/>
    <w:qFormat/>
    <w:pPr>
      <w:suppressAutoHyphens/>
      <w:jc w:val="center"/>
    </w:pPr>
    <w:rPr>
      <w:rFonts w:ascii="Mangal" w:eastAsia="Tahoma" w:hAnsi="Mangal" w:cs="Liberation Sans"/>
      <w:color w:val="000000"/>
      <w:sz w:val="88"/>
    </w:rPr>
  </w:style>
  <w:style w:type="paragraph" w:customStyle="1" w:styleId="master-page3LTUntertitel">
    <w:name w:val="master-page3~LT~Untertitel"/>
    <w:qFormat/>
    <w:pPr>
      <w:suppressAutoHyphens/>
      <w:jc w:val="center"/>
    </w:pPr>
    <w:rPr>
      <w:rFonts w:ascii="Mangal" w:eastAsia="Tahoma" w:hAnsi="Mangal" w:cs="Liberation Sans"/>
      <w:color w:val="000000"/>
      <w:sz w:val="64"/>
    </w:rPr>
  </w:style>
  <w:style w:type="paragraph" w:customStyle="1" w:styleId="master-page3LTNotizen">
    <w:name w:val="master-page3~LT~Notizen"/>
    <w:qFormat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master-page3LTHintergrundobjekte">
    <w:name w:val="master-page3~LT~Hintergrundobjekte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master-page3LTHintergrund">
    <w:name w:val="master-page3~LT~Hintergrund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default">
    <w:name w:val="default"/>
    <w:qFormat/>
    <w:pPr>
      <w:suppressAutoHyphens/>
      <w:spacing w:line="200" w:lineRule="atLeast"/>
    </w:pPr>
    <w:rPr>
      <w:rFonts w:ascii="Mangal" w:eastAsia="Tahoma" w:hAnsi="Mangal" w:cs="Liberation Sans"/>
      <w:color w:val="000000"/>
      <w:sz w:val="36"/>
    </w:rPr>
  </w:style>
  <w:style w:type="paragraph" w:customStyle="1" w:styleId="gray1">
    <w:name w:val="gray1"/>
    <w:basedOn w:val="default"/>
    <w:qFormat/>
  </w:style>
  <w:style w:type="paragraph" w:customStyle="1" w:styleId="gray2">
    <w:name w:val="gray2"/>
    <w:basedOn w:val="default"/>
    <w:qFormat/>
  </w:style>
  <w:style w:type="paragraph" w:customStyle="1" w:styleId="gray3">
    <w:name w:val="gray3"/>
    <w:basedOn w:val="default"/>
    <w:qFormat/>
  </w:style>
  <w:style w:type="paragraph" w:customStyle="1" w:styleId="bw1">
    <w:name w:val="bw1"/>
    <w:basedOn w:val="default"/>
    <w:qFormat/>
  </w:style>
  <w:style w:type="paragraph" w:customStyle="1" w:styleId="bw2">
    <w:name w:val="bw2"/>
    <w:basedOn w:val="default"/>
    <w:qFormat/>
  </w:style>
  <w:style w:type="paragraph" w:customStyle="1" w:styleId="bw3">
    <w:name w:val="bw3"/>
    <w:basedOn w:val="default"/>
    <w:qFormat/>
  </w:style>
  <w:style w:type="paragraph" w:customStyle="1" w:styleId="orange1">
    <w:name w:val="orange1"/>
    <w:basedOn w:val="default"/>
    <w:qFormat/>
  </w:style>
  <w:style w:type="paragraph" w:customStyle="1" w:styleId="orange2">
    <w:name w:val="orange2"/>
    <w:basedOn w:val="default"/>
    <w:qFormat/>
  </w:style>
  <w:style w:type="paragraph" w:customStyle="1" w:styleId="orange3">
    <w:name w:val="orange3"/>
    <w:basedOn w:val="default"/>
    <w:qFormat/>
  </w:style>
  <w:style w:type="paragraph" w:customStyle="1" w:styleId="turquoise1">
    <w:name w:val="turquoise1"/>
    <w:basedOn w:val="default"/>
    <w:qFormat/>
  </w:style>
  <w:style w:type="paragraph" w:customStyle="1" w:styleId="turquoise2">
    <w:name w:val="turquoise2"/>
    <w:basedOn w:val="default"/>
    <w:qFormat/>
  </w:style>
  <w:style w:type="paragraph" w:customStyle="1" w:styleId="turquoise3">
    <w:name w:val="turquoise3"/>
    <w:basedOn w:val="default"/>
    <w:qFormat/>
  </w:style>
  <w:style w:type="paragraph" w:customStyle="1" w:styleId="blue1">
    <w:name w:val="blue1"/>
    <w:basedOn w:val="default"/>
    <w:qFormat/>
  </w:style>
  <w:style w:type="paragraph" w:customStyle="1" w:styleId="blue2">
    <w:name w:val="blue2"/>
    <w:basedOn w:val="default"/>
    <w:qFormat/>
  </w:style>
  <w:style w:type="paragraph" w:customStyle="1" w:styleId="blue3">
    <w:name w:val="blue3"/>
    <w:basedOn w:val="default"/>
    <w:qFormat/>
  </w:style>
  <w:style w:type="paragraph" w:customStyle="1" w:styleId="sun1">
    <w:name w:val="sun1"/>
    <w:basedOn w:val="default"/>
    <w:qFormat/>
  </w:style>
  <w:style w:type="paragraph" w:customStyle="1" w:styleId="sun2">
    <w:name w:val="sun2"/>
    <w:basedOn w:val="default"/>
    <w:qFormat/>
  </w:style>
  <w:style w:type="paragraph" w:customStyle="1" w:styleId="sun3">
    <w:name w:val="sun3"/>
    <w:basedOn w:val="default"/>
    <w:qFormat/>
  </w:style>
  <w:style w:type="paragraph" w:customStyle="1" w:styleId="earth1">
    <w:name w:val="earth1"/>
    <w:basedOn w:val="default"/>
    <w:qFormat/>
  </w:style>
  <w:style w:type="paragraph" w:customStyle="1" w:styleId="earth2">
    <w:name w:val="earth2"/>
    <w:basedOn w:val="default"/>
    <w:qFormat/>
  </w:style>
  <w:style w:type="paragraph" w:customStyle="1" w:styleId="earth3">
    <w:name w:val="earth3"/>
    <w:basedOn w:val="default"/>
    <w:qFormat/>
  </w:style>
  <w:style w:type="paragraph" w:customStyle="1" w:styleId="green1">
    <w:name w:val="green1"/>
    <w:basedOn w:val="default"/>
    <w:qFormat/>
  </w:style>
  <w:style w:type="paragraph" w:customStyle="1" w:styleId="green2">
    <w:name w:val="green2"/>
    <w:basedOn w:val="default"/>
    <w:qFormat/>
  </w:style>
  <w:style w:type="paragraph" w:customStyle="1" w:styleId="green3">
    <w:name w:val="green3"/>
    <w:basedOn w:val="default"/>
    <w:qFormat/>
  </w:style>
  <w:style w:type="paragraph" w:customStyle="1" w:styleId="seetang1">
    <w:name w:val="seetang1"/>
    <w:basedOn w:val="default"/>
    <w:qFormat/>
  </w:style>
  <w:style w:type="paragraph" w:customStyle="1" w:styleId="seetang2">
    <w:name w:val="seetang2"/>
    <w:basedOn w:val="default"/>
    <w:qFormat/>
  </w:style>
  <w:style w:type="paragraph" w:customStyle="1" w:styleId="seetang3">
    <w:name w:val="seetang3"/>
    <w:basedOn w:val="default"/>
    <w:qFormat/>
  </w:style>
  <w:style w:type="paragraph" w:customStyle="1" w:styleId="lightblue1">
    <w:name w:val="lightblue1"/>
    <w:basedOn w:val="default"/>
    <w:qFormat/>
  </w:style>
  <w:style w:type="paragraph" w:customStyle="1" w:styleId="lightblue2">
    <w:name w:val="lightblue2"/>
    <w:basedOn w:val="default"/>
    <w:qFormat/>
  </w:style>
  <w:style w:type="paragraph" w:customStyle="1" w:styleId="lightblue3">
    <w:name w:val="lightblue3"/>
    <w:basedOn w:val="default"/>
    <w:qFormat/>
  </w:style>
  <w:style w:type="paragraph" w:customStyle="1" w:styleId="yellow1">
    <w:name w:val="yellow1"/>
    <w:basedOn w:val="default"/>
    <w:qFormat/>
  </w:style>
  <w:style w:type="paragraph" w:customStyle="1" w:styleId="yellow2">
    <w:name w:val="yellow2"/>
    <w:basedOn w:val="default"/>
    <w:qFormat/>
  </w:style>
  <w:style w:type="paragraph" w:customStyle="1" w:styleId="yellow3">
    <w:name w:val="yellow3"/>
    <w:basedOn w:val="default"/>
    <w:qFormat/>
  </w:style>
  <w:style w:type="paragraph" w:customStyle="1" w:styleId="Objetosdoplanodefundo">
    <w:name w:val="Objetos do plano de fund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Planodefundo">
    <w:name w:val="Plano de fund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Notas">
    <w:name w:val="Notas"/>
    <w:qFormat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Estruturadetpicos1">
    <w:name w:val="Estrutura de tópicos 1"/>
    <w:qFormat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Estruturadetpicos2">
    <w:name w:val="Estrutura de tópicos 2"/>
    <w:basedOn w:val="Estruturadetpicos1"/>
    <w:qFormat/>
    <w:pPr>
      <w:spacing w:before="227"/>
    </w:pPr>
    <w:rPr>
      <w:sz w:val="56"/>
    </w:rPr>
  </w:style>
  <w:style w:type="paragraph" w:customStyle="1" w:styleId="Estruturadetpicos3">
    <w:name w:val="Estrutura de tópicos 3"/>
    <w:basedOn w:val="Estruturadetpicos2"/>
    <w:qFormat/>
    <w:pPr>
      <w:spacing w:before="170"/>
    </w:pPr>
    <w:rPr>
      <w:sz w:val="48"/>
    </w:rPr>
  </w:style>
  <w:style w:type="paragraph" w:customStyle="1" w:styleId="Estruturadetpicos4">
    <w:name w:val="Estrutura de tópicos 4"/>
    <w:basedOn w:val="Estruturadetpicos3"/>
    <w:qFormat/>
    <w:pPr>
      <w:spacing w:before="113"/>
    </w:pPr>
    <w:rPr>
      <w:sz w:val="40"/>
    </w:rPr>
  </w:style>
  <w:style w:type="paragraph" w:customStyle="1" w:styleId="Estruturadetpicos5">
    <w:name w:val="Estrutura de tópicos 5"/>
    <w:basedOn w:val="Estruturadetpicos4"/>
    <w:qFormat/>
    <w:pPr>
      <w:spacing w:before="57"/>
    </w:pPr>
  </w:style>
  <w:style w:type="paragraph" w:customStyle="1" w:styleId="Estruturadetpicos6">
    <w:name w:val="Estrutura de tópicos 6"/>
    <w:basedOn w:val="Estruturadetpicos5"/>
    <w:qFormat/>
  </w:style>
  <w:style w:type="paragraph" w:customStyle="1" w:styleId="Estruturadetpicos7">
    <w:name w:val="Estrutura de tópicos 7"/>
    <w:basedOn w:val="Estruturadetpicos6"/>
    <w:qFormat/>
  </w:style>
  <w:style w:type="paragraph" w:customStyle="1" w:styleId="Estruturadetpicos8">
    <w:name w:val="Estrutura de tópicos 8"/>
    <w:basedOn w:val="Estruturadetpicos7"/>
    <w:qFormat/>
  </w:style>
  <w:style w:type="paragraph" w:customStyle="1" w:styleId="Estruturadetpicos9">
    <w:name w:val="Estrutura de tópicos 9"/>
    <w:basedOn w:val="Estruturadetpicos8"/>
    <w:qFormat/>
  </w:style>
  <w:style w:type="paragraph" w:styleId="Rodap">
    <w:name w:val="footer"/>
    <w:basedOn w:val="Normal"/>
    <w:link w:val="RodapChar"/>
    <w:uiPriority w:val="99"/>
    <w:unhideWhenUsed/>
    <w:rsid w:val="0098754E"/>
    <w:pPr>
      <w:tabs>
        <w:tab w:val="center" w:pos="4252"/>
        <w:tab w:val="right" w:pos="8504"/>
      </w:tabs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
<Relationships xmlns="http://schemas.openxmlformats.org/package/2006/relationships">
    <Relationship Target="theme/theme1.xml" Type="http://schemas.openxmlformats.org/officeDocument/2006/relationships/theme" Id="rId8"/>
    <Relationship Target="webSettings.xml" Type="http://schemas.openxmlformats.org/officeDocument/2006/relationships/webSettings" Id="rId3"/>
    <Relationship Target="fontTable.xml" Type="http://schemas.openxmlformats.org/officeDocument/2006/relationships/fontTable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</Relationships>

</file>

<file path=word/_rels/header1.xml.rels><?xml version="1.0" encoding="UTF-8" standalone="yes"?>
<Relationships xmlns="http://schemas.openxmlformats.org/package/2006/relationships">
    <Relationship Target="media/image2.emf" Type="http://schemas.openxmlformats.org/officeDocument/2006/relationships/image" Id="rId2"/>
    <Relationship Target="media/image1.emf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4072</TotalTime>
  <Pages>1</Pages>
  <Words>160</Words>
  <Characters>865</Characters>
  <Application>Microsoft Office Word</Application>
  <DocSecurity>0</DocSecurity>
  <Lines>7</Lines>
  <Paragraphs>2</Paragraphs>
  <ScaleCrop>false</ScaleCrop>
  <Company/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Luiz Fernando</cp:lastModifiedBy>
  <cp:revision>45</cp:revision>
  <dcterms:created xsi:type="dcterms:W3CDTF">2018-01-23T13:52:00Z</dcterms:created>
  <dcterms:modified xsi:type="dcterms:W3CDTF">2025-06-12T14:57:00Z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