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40AD8" w14:textId="77777777" w:rsidR="00AC05A6" w:rsidRPr="0058012B" w:rsidRDefault="00055C66" w:rsidP="00691C1F">
      <w:pPr>
        <w:tabs>
          <w:tab w:val="left" w:pos="8931"/>
        </w:tabs>
        <w:jc w:val="both"/>
        <w:rPr>
          <w:rFonts w:ascii="Calibri" w:hAnsi="Calibri" w:cs="Calibri"/>
          <w:b w:val="0"/>
        </w:rPr>
      </w:pPr>
      <w:bookmarkStart w:id="0" w:name="_Hlk241217130"/>
      <w:r w:rsidRPr="0058012B">
        <w:rPr>
          <w:rFonts w:ascii="Calibri" w:hAnsi="Calibri" w:cs="Calibri"/>
          <w:b w:val="0"/>
        </w:rPr>
        <w:t>O presente documento visa analisar a viabilidade da contratação, bem como levantar os elementos essenciais que servirão</w:t>
      </w:r>
      <w:r w:rsidR="00454B62" w:rsidRPr="0058012B">
        <w:rPr>
          <w:rFonts w:ascii="Calibri" w:hAnsi="Calibri" w:cs="Calibri"/>
          <w:b w:val="0"/>
        </w:rPr>
        <w:t xml:space="preserve"> para compor o Termo de Referência, de forma a melhor atender às necessidades da Administração. O documento foi elaborado com base na Lei Federal nº 14.133/2021.</w:t>
      </w:r>
    </w:p>
    <w:p w14:paraId="7ED0AD33" w14:textId="77777777" w:rsidR="00454B62" w:rsidRPr="0058012B" w:rsidRDefault="00454B62" w:rsidP="00055C66">
      <w:pPr>
        <w:jc w:val="both"/>
        <w:rPr>
          <w:rFonts w:ascii="Calibri" w:hAnsi="Calibri" w:cs="Calibri"/>
          <w:b w:val="0"/>
        </w:rPr>
      </w:pPr>
    </w:p>
    <w:p w14:paraId="2691683A" w14:textId="77777777" w:rsidR="00454B62" w:rsidRPr="0058012B" w:rsidRDefault="00454B62" w:rsidP="00454B62">
      <w:pPr>
        <w:jc w:val="center"/>
        <w:rPr>
          <w:rFonts w:ascii="Calibri" w:hAnsi="Calibri" w:cs="Calibri"/>
        </w:rPr>
      </w:pPr>
      <w:r w:rsidRPr="0058012B">
        <w:rPr>
          <w:rFonts w:ascii="Calibri" w:hAnsi="Calibri" w:cs="Calibri"/>
        </w:rPr>
        <w:t>ESTUDO PRELIMINAR</w:t>
      </w:r>
    </w:p>
    <w:p w14:paraId="33585143" w14:textId="77777777" w:rsidR="00454B62" w:rsidRPr="0058012B" w:rsidRDefault="00454B62" w:rsidP="00454B62">
      <w:pPr>
        <w:rPr>
          <w:rFonts w:ascii="Calibri" w:hAnsi="Calibri" w:cs="Calibri"/>
        </w:rPr>
      </w:pPr>
    </w:p>
    <w:p w14:paraId="5E324929" w14:textId="77777777" w:rsidR="00454B62" w:rsidRPr="0058012B" w:rsidRDefault="008A734F" w:rsidP="008A734F">
      <w:pPr>
        <w:ind w:left="0"/>
        <w:rPr>
          <w:rFonts w:ascii="Calibri" w:hAnsi="Calibri" w:cs="Calibri"/>
          <w:u w:val="single"/>
        </w:rPr>
      </w:pPr>
      <w:r w:rsidRPr="0058012B">
        <w:rPr>
          <w:rFonts w:ascii="Calibri" w:hAnsi="Calibri" w:cs="Calibri"/>
          <w:u w:val="single"/>
        </w:rPr>
        <w:t xml:space="preserve">1. </w:t>
      </w:r>
      <w:r w:rsidR="00454B62" w:rsidRPr="0058012B">
        <w:rPr>
          <w:rFonts w:ascii="Calibri" w:hAnsi="Calibri" w:cs="Calibri"/>
          <w:u w:val="single"/>
        </w:rPr>
        <w:t>DADOS DO PROCESSO</w:t>
      </w:r>
    </w:p>
    <w:tbl>
      <w:tblPr>
        <w:tblStyle w:val="Tabelacomgrade"/>
        <w:tblW w:w="0" w:type="auto"/>
        <w:tblInd w:w="86" w:type="dxa"/>
        <w:tblLook w:val="04A0" w:firstRow="1" w:lastRow="0" w:firstColumn="1" w:lastColumn="0" w:noHBand="0" w:noVBand="1"/>
      </w:tblPr>
      <w:tblGrid>
        <w:gridCol w:w="10182"/>
      </w:tblGrid>
      <w:tr w:rsidR="000020F9" w:rsidRPr="0058012B" w14:paraId="5128FDB0" w14:textId="77777777" w:rsidTr="000020F9">
        <w:tc>
          <w:tcPr>
            <w:tcW w:w="10192" w:type="dxa"/>
          </w:tcPr>
          <w:p w14:paraId="4A2D9138" w14:textId="22C50C42" w:rsidR="000020F9" w:rsidRPr="0058012B" w:rsidRDefault="000020F9" w:rsidP="00BB72E4">
            <w:pPr>
              <w:spacing w:before="0" w:after="0"/>
              <w:ind w:left="0" w:right="0"/>
              <w:jc w:val="both"/>
              <w:rPr>
                <w:rFonts w:ascii="Calibri" w:hAnsi="Calibri" w:cs="Calibri"/>
                <w:u w:val="single"/>
              </w:rPr>
            </w:pPr>
            <w:r w:rsidRPr="0058012B">
              <w:rPr>
                <w:rFonts w:ascii="Calibri" w:hAnsi="Calibri" w:cs="Calibri"/>
                <w:b w:val="0"/>
                <w:u w:val="single"/>
              </w:rPr>
              <w:t>Documento de formalização da demanda</w:t>
            </w:r>
            <w:r w:rsidRPr="0058012B">
              <w:rPr>
                <w:rFonts w:ascii="Calibri" w:hAnsi="Calibri" w:cs="Calibri"/>
                <w:b w:val="0"/>
              </w:rPr>
              <w:t>:</w:t>
            </w:r>
            <w:r w:rsidR="009070D2" w:rsidRPr="0058012B">
              <w:rPr>
                <w:rFonts w:ascii="Calibri" w:hAnsi="Calibri" w:cs="Calibri"/>
                <w:b w:val="0"/>
              </w:rPr>
              <w:t xml:space="preserve"> </w:t>
            </w:r>
            <w:r w:rsidR="0008455B" w:rsidRPr="0058012B">
              <w:rPr>
                <w:rFonts w:ascii="Calibri" w:hAnsi="Calibri" w:cs="Calibri"/>
                <w:b w:val="0"/>
              </w:rPr>
              <w:t>1</w:t>
            </w:r>
            <w:r w:rsidR="008D2D5A" w:rsidRPr="0058012B">
              <w:rPr>
                <w:rFonts w:ascii="Calibri" w:hAnsi="Calibri" w:cs="Calibri"/>
                <w:b w:val="0"/>
              </w:rPr>
              <w:t>5</w:t>
            </w:r>
            <w:r w:rsidR="0021733F" w:rsidRPr="0058012B">
              <w:rPr>
                <w:rFonts w:ascii="Calibri" w:hAnsi="Calibri" w:cs="Calibri"/>
                <w:b w:val="0"/>
              </w:rPr>
              <w:t>/2026</w:t>
            </w:r>
          </w:p>
        </w:tc>
      </w:tr>
      <w:tr w:rsidR="000020F9" w:rsidRPr="0058012B" w14:paraId="0D9812C6" w14:textId="77777777" w:rsidTr="000020F9">
        <w:tc>
          <w:tcPr>
            <w:tcW w:w="10192" w:type="dxa"/>
          </w:tcPr>
          <w:p w14:paraId="2C993BCE" w14:textId="5DF1C6A4" w:rsidR="000020F9" w:rsidRPr="0058012B" w:rsidRDefault="000020F9" w:rsidP="00BB72E4">
            <w:pPr>
              <w:spacing w:before="0" w:after="0"/>
              <w:ind w:left="0" w:right="0"/>
              <w:jc w:val="both"/>
              <w:rPr>
                <w:rFonts w:ascii="Calibri" w:hAnsi="Calibri" w:cs="Calibri"/>
                <w:u w:val="single"/>
              </w:rPr>
            </w:pPr>
            <w:r w:rsidRPr="0058012B">
              <w:rPr>
                <w:rFonts w:ascii="Calibri" w:hAnsi="Calibri" w:cs="Calibri"/>
                <w:b w:val="0"/>
                <w:u w:val="single"/>
              </w:rPr>
              <w:t>Objeto da licitação</w:t>
            </w:r>
            <w:r w:rsidR="00663490" w:rsidRPr="0058012B">
              <w:rPr>
                <w:rFonts w:ascii="Calibri" w:hAnsi="Calibri" w:cs="Calibri"/>
                <w:b w:val="0"/>
                <w:u w:val="single"/>
              </w:rPr>
              <w:t xml:space="preserve"> (de forma sucinta)</w:t>
            </w:r>
            <w:r w:rsidRPr="0058012B">
              <w:rPr>
                <w:rFonts w:ascii="Calibri" w:hAnsi="Calibri" w:cs="Calibri"/>
                <w:b w:val="0"/>
                <w:u w:val="single"/>
              </w:rPr>
              <w:t>:</w:t>
            </w:r>
            <w:r w:rsidR="009070D2" w:rsidRPr="0058012B">
              <w:rPr>
                <w:rFonts w:ascii="Calibri" w:hAnsi="Calibri" w:cs="Calibri"/>
                <w:b w:val="0"/>
              </w:rPr>
              <w:t xml:space="preserve"> </w:t>
            </w:r>
            <w:r w:rsidR="004A1287" w:rsidRPr="0058012B">
              <w:rPr>
                <w:rFonts w:ascii="Calibri" w:hAnsi="Calibri" w:cs="Calibri"/>
                <w:b w:val="0"/>
                <w:bCs w:val="0"/>
              </w:rPr>
              <w:t xml:space="preserve">O objeto da presente contratação é a locação de brinquedos infláveis para a Secretaria Municipal de Educação, Cultura, Esporte e Turismo, que </w:t>
            </w:r>
            <w:r w:rsidR="004A1287" w:rsidRPr="0058012B">
              <w:rPr>
                <w:rFonts w:ascii="Calibri" w:eastAsia="Times New Roman" w:hAnsi="Calibri" w:cs="Calibri"/>
                <w:b w:val="0"/>
                <w:bCs w:val="0"/>
                <w:lang w:eastAsia="pt-BR"/>
              </w:rPr>
              <w:t>serão utilizados em eventos realizados pela Secretaria Municipal.</w:t>
            </w:r>
          </w:p>
        </w:tc>
      </w:tr>
      <w:tr w:rsidR="000020F9" w:rsidRPr="0058012B" w14:paraId="752F0D0B" w14:textId="77777777" w:rsidTr="000020F9">
        <w:tc>
          <w:tcPr>
            <w:tcW w:w="10192" w:type="dxa"/>
          </w:tcPr>
          <w:p w14:paraId="1E14ED9B" w14:textId="77777777" w:rsidR="000020F9" w:rsidRPr="0058012B" w:rsidRDefault="000020F9" w:rsidP="00BB72E4">
            <w:pPr>
              <w:spacing w:before="0" w:after="0"/>
              <w:ind w:left="0" w:right="0"/>
              <w:jc w:val="both"/>
              <w:rPr>
                <w:rFonts w:ascii="Calibri" w:hAnsi="Calibri" w:cs="Calibri"/>
                <w:b w:val="0"/>
              </w:rPr>
            </w:pPr>
            <w:r w:rsidRPr="0058012B">
              <w:rPr>
                <w:rFonts w:ascii="Calibri" w:hAnsi="Calibri" w:cs="Calibri"/>
                <w:b w:val="0"/>
                <w:u w:val="single"/>
              </w:rPr>
              <w:t>Equipe de planejamento</w:t>
            </w:r>
            <w:r w:rsidRPr="0058012B">
              <w:rPr>
                <w:rFonts w:ascii="Calibri" w:hAnsi="Calibri" w:cs="Calibri"/>
                <w:b w:val="0"/>
              </w:rPr>
              <w:t>:</w:t>
            </w:r>
            <w:r w:rsidR="009070D2" w:rsidRPr="0058012B">
              <w:rPr>
                <w:rFonts w:ascii="Calibri" w:hAnsi="Calibri" w:cs="Calibri"/>
                <w:b w:val="0"/>
              </w:rPr>
              <w:t xml:space="preserve"> </w:t>
            </w:r>
          </w:p>
          <w:p w14:paraId="23EC0536" w14:textId="77777777" w:rsidR="000020F9" w:rsidRPr="0058012B" w:rsidRDefault="000020F9" w:rsidP="00BB72E4">
            <w:pPr>
              <w:spacing w:before="0" w:after="0"/>
              <w:ind w:left="0" w:right="0"/>
              <w:jc w:val="both"/>
              <w:rPr>
                <w:rFonts w:ascii="Calibri" w:hAnsi="Calibri" w:cs="Calibri"/>
                <w:b w:val="0"/>
              </w:rPr>
            </w:pPr>
          </w:p>
          <w:p w14:paraId="3090C169" w14:textId="359DB65E" w:rsidR="000020F9" w:rsidRPr="0058012B" w:rsidRDefault="000020F9" w:rsidP="00BB72E4">
            <w:pPr>
              <w:spacing w:before="0" w:after="0"/>
              <w:ind w:left="0" w:right="0"/>
              <w:jc w:val="both"/>
              <w:rPr>
                <w:rFonts w:ascii="Calibri" w:hAnsi="Calibri" w:cs="Calibri"/>
                <w:b w:val="0"/>
              </w:rPr>
            </w:pPr>
            <w:r w:rsidRPr="0058012B">
              <w:rPr>
                <w:rFonts w:ascii="Calibri" w:hAnsi="Calibri" w:cs="Calibri"/>
                <w:bCs w:val="0"/>
              </w:rPr>
              <w:t>NOME:</w:t>
            </w:r>
            <w:r w:rsidR="00C9394A" w:rsidRPr="0058012B">
              <w:rPr>
                <w:rFonts w:ascii="Calibri" w:hAnsi="Calibri" w:cs="Calibri"/>
                <w:bCs w:val="0"/>
              </w:rPr>
              <w:t xml:space="preserve"> </w:t>
            </w:r>
            <w:r w:rsidR="00C9394A" w:rsidRPr="0058012B">
              <w:rPr>
                <w:rFonts w:ascii="Calibri" w:hAnsi="Calibri" w:cs="Calibri"/>
                <w:b w:val="0"/>
              </w:rPr>
              <w:t>Eliane Vanusa Batista da Silva</w:t>
            </w:r>
          </w:p>
          <w:p w14:paraId="35F8114C" w14:textId="77777777" w:rsidR="00C9394A" w:rsidRPr="0058012B" w:rsidRDefault="00C9394A" w:rsidP="00BB72E4">
            <w:pPr>
              <w:spacing w:before="0" w:after="0"/>
              <w:ind w:left="0" w:right="0"/>
              <w:jc w:val="both"/>
              <w:rPr>
                <w:rFonts w:ascii="Calibri" w:hAnsi="Calibri" w:cs="Calibri"/>
                <w:b w:val="0"/>
                <w:bCs w:val="0"/>
              </w:rPr>
            </w:pPr>
            <w:r w:rsidRPr="0058012B">
              <w:rPr>
                <w:rFonts w:ascii="Calibri" w:hAnsi="Calibri" w:cs="Calibri"/>
              </w:rPr>
              <w:t xml:space="preserve">CARGO: </w:t>
            </w:r>
            <w:r w:rsidRPr="0058012B">
              <w:rPr>
                <w:rFonts w:ascii="Calibri" w:hAnsi="Calibri" w:cs="Calibri"/>
                <w:b w:val="0"/>
              </w:rPr>
              <w:t>Secretária Municipal de Educação, Cultura, Esporte e Turismo.</w:t>
            </w:r>
          </w:p>
          <w:p w14:paraId="2D7ED145" w14:textId="08BC6881" w:rsidR="000020F9" w:rsidRPr="0058012B" w:rsidRDefault="00C9394A" w:rsidP="00BB72E4">
            <w:pPr>
              <w:spacing w:before="0" w:after="0"/>
              <w:ind w:left="0" w:right="0"/>
              <w:jc w:val="both"/>
              <w:rPr>
                <w:rFonts w:ascii="Calibri" w:hAnsi="Calibri" w:cs="Calibri"/>
                <w:b w:val="0"/>
              </w:rPr>
            </w:pPr>
            <w:r w:rsidRPr="0058012B">
              <w:rPr>
                <w:rFonts w:ascii="Calibri" w:hAnsi="Calibri" w:cs="Calibri"/>
              </w:rPr>
              <w:t xml:space="preserve">E-MAIL: </w:t>
            </w:r>
            <w:r w:rsidRPr="0058012B">
              <w:rPr>
                <w:rFonts w:ascii="Calibri" w:hAnsi="Calibri" w:cs="Calibri"/>
                <w:b w:val="0"/>
              </w:rPr>
              <w:t>educacao@diamantedoeste.pr.gov.br</w:t>
            </w:r>
          </w:p>
        </w:tc>
      </w:tr>
    </w:tbl>
    <w:p w14:paraId="29145C0E" w14:textId="77777777" w:rsidR="00454B62" w:rsidRPr="0058012B" w:rsidRDefault="00454B62" w:rsidP="000020F9">
      <w:pPr>
        <w:jc w:val="both"/>
        <w:rPr>
          <w:rFonts w:ascii="Calibri" w:hAnsi="Calibri" w:cs="Calibri"/>
          <w:b w:val="0"/>
        </w:rPr>
      </w:pPr>
    </w:p>
    <w:p w14:paraId="0D1C3EB6" w14:textId="77777777" w:rsidR="008A734F" w:rsidRPr="0058012B" w:rsidRDefault="008A734F" w:rsidP="00805DBB">
      <w:pPr>
        <w:pStyle w:val="BaseETP"/>
        <w:numPr>
          <w:ilvl w:val="0"/>
          <w:numId w:val="0"/>
        </w:numPr>
        <w:spacing w:line="276" w:lineRule="auto"/>
        <w:rPr>
          <w:rFonts w:ascii="Calibri" w:hAnsi="Calibri" w:cs="Calibri"/>
          <w:szCs w:val="24"/>
          <w:u w:val="single"/>
        </w:rPr>
      </w:pPr>
      <w:r w:rsidRPr="0058012B">
        <w:rPr>
          <w:rFonts w:ascii="Calibri" w:hAnsi="Calibri" w:cs="Calibri"/>
          <w:szCs w:val="24"/>
          <w:u w:val="single"/>
        </w:rPr>
        <w:t>2. DESCRIÇÃO</w:t>
      </w:r>
      <w:r w:rsidRPr="0058012B">
        <w:rPr>
          <w:rFonts w:ascii="Calibri" w:hAnsi="Calibri" w:cs="Calibri"/>
          <w:spacing w:val="-9"/>
          <w:szCs w:val="24"/>
          <w:u w:val="single"/>
        </w:rPr>
        <w:t xml:space="preserve"> </w:t>
      </w:r>
      <w:r w:rsidRPr="0058012B">
        <w:rPr>
          <w:rFonts w:ascii="Calibri" w:hAnsi="Calibri" w:cs="Calibri"/>
          <w:szCs w:val="24"/>
          <w:u w:val="single"/>
        </w:rPr>
        <w:t>DA</w:t>
      </w:r>
      <w:r w:rsidRPr="0058012B">
        <w:rPr>
          <w:rFonts w:ascii="Calibri" w:hAnsi="Calibri" w:cs="Calibri"/>
          <w:spacing w:val="-8"/>
          <w:szCs w:val="24"/>
          <w:u w:val="single"/>
        </w:rPr>
        <w:t xml:space="preserve"> </w:t>
      </w:r>
      <w:r w:rsidRPr="0058012B">
        <w:rPr>
          <w:rFonts w:ascii="Calibri" w:hAnsi="Calibri" w:cs="Calibri"/>
          <w:spacing w:val="-2"/>
          <w:szCs w:val="24"/>
          <w:u w:val="single"/>
        </w:rPr>
        <w:t>NECESSIDADE</w:t>
      </w:r>
    </w:p>
    <w:p w14:paraId="0F9E7362" w14:textId="77777777" w:rsidR="008A734F" w:rsidRPr="0058012B" w:rsidRDefault="008A734F" w:rsidP="00805DBB">
      <w:pPr>
        <w:pStyle w:val="Corpodetexto"/>
        <w:spacing w:line="276" w:lineRule="auto"/>
        <w:rPr>
          <w:rFonts w:ascii="Calibri" w:hAnsi="Calibri" w:cs="Calibri"/>
          <w:spacing w:val="-2"/>
          <w:szCs w:val="24"/>
        </w:rPr>
      </w:pPr>
      <w:r w:rsidRPr="0058012B">
        <w:rPr>
          <w:rFonts w:ascii="Calibri" w:hAnsi="Calibri" w:cs="Calibri"/>
          <w:b/>
          <w:szCs w:val="24"/>
        </w:rPr>
        <w:t xml:space="preserve">Fundamentação: </w:t>
      </w:r>
      <w:r w:rsidRPr="0058012B">
        <w:rPr>
          <w:rFonts w:ascii="Calibri" w:hAnsi="Calibri" w:cs="Calibri"/>
          <w:szCs w:val="24"/>
        </w:rPr>
        <w:t>Descrição da necessidade da contratação, considerado o problema a ser resolvido</w:t>
      </w:r>
      <w:r w:rsidRPr="0058012B">
        <w:rPr>
          <w:rFonts w:ascii="Calibri" w:hAnsi="Calibri" w:cs="Calibri"/>
          <w:spacing w:val="-6"/>
          <w:szCs w:val="24"/>
        </w:rPr>
        <w:t xml:space="preserve"> </w:t>
      </w:r>
      <w:r w:rsidRPr="0058012B">
        <w:rPr>
          <w:rFonts w:ascii="Calibri" w:hAnsi="Calibri" w:cs="Calibri"/>
          <w:szCs w:val="24"/>
        </w:rPr>
        <w:t>sob</w:t>
      </w:r>
      <w:r w:rsidRPr="0058012B">
        <w:rPr>
          <w:rFonts w:ascii="Calibri" w:hAnsi="Calibri" w:cs="Calibri"/>
          <w:spacing w:val="-6"/>
          <w:szCs w:val="24"/>
        </w:rPr>
        <w:t xml:space="preserve"> </w:t>
      </w:r>
      <w:r w:rsidRPr="0058012B">
        <w:rPr>
          <w:rFonts w:ascii="Calibri" w:hAnsi="Calibri" w:cs="Calibri"/>
          <w:szCs w:val="24"/>
        </w:rPr>
        <w:t>a</w:t>
      </w:r>
      <w:r w:rsidRPr="0058012B">
        <w:rPr>
          <w:rFonts w:ascii="Calibri" w:hAnsi="Calibri" w:cs="Calibri"/>
          <w:spacing w:val="-8"/>
          <w:szCs w:val="24"/>
        </w:rPr>
        <w:t xml:space="preserve"> </w:t>
      </w:r>
      <w:r w:rsidRPr="0058012B">
        <w:rPr>
          <w:rFonts w:ascii="Calibri" w:hAnsi="Calibri" w:cs="Calibri"/>
          <w:szCs w:val="24"/>
        </w:rPr>
        <w:t>perspectiva</w:t>
      </w:r>
      <w:r w:rsidRPr="0058012B">
        <w:rPr>
          <w:rFonts w:ascii="Calibri" w:hAnsi="Calibri" w:cs="Calibri"/>
          <w:spacing w:val="-7"/>
          <w:szCs w:val="24"/>
        </w:rPr>
        <w:t xml:space="preserve"> </w:t>
      </w:r>
      <w:r w:rsidRPr="0058012B">
        <w:rPr>
          <w:rFonts w:ascii="Calibri" w:hAnsi="Calibri" w:cs="Calibri"/>
          <w:szCs w:val="24"/>
        </w:rPr>
        <w:t>do</w:t>
      </w:r>
      <w:r w:rsidRPr="0058012B">
        <w:rPr>
          <w:rFonts w:ascii="Calibri" w:hAnsi="Calibri" w:cs="Calibri"/>
          <w:spacing w:val="-6"/>
          <w:szCs w:val="24"/>
        </w:rPr>
        <w:t xml:space="preserve"> </w:t>
      </w:r>
      <w:r w:rsidRPr="0058012B">
        <w:rPr>
          <w:rFonts w:ascii="Calibri" w:hAnsi="Calibri" w:cs="Calibri"/>
          <w:szCs w:val="24"/>
        </w:rPr>
        <w:t>interesse</w:t>
      </w:r>
      <w:r w:rsidRPr="0058012B">
        <w:rPr>
          <w:rFonts w:ascii="Calibri" w:hAnsi="Calibri" w:cs="Calibri"/>
          <w:spacing w:val="-6"/>
          <w:szCs w:val="24"/>
        </w:rPr>
        <w:t xml:space="preserve"> </w:t>
      </w:r>
      <w:r w:rsidRPr="0058012B">
        <w:rPr>
          <w:rFonts w:ascii="Calibri" w:hAnsi="Calibri" w:cs="Calibri"/>
          <w:szCs w:val="24"/>
        </w:rPr>
        <w:t>público.</w:t>
      </w:r>
      <w:r w:rsidRPr="0058012B">
        <w:rPr>
          <w:rFonts w:ascii="Calibri" w:hAnsi="Calibri" w:cs="Calibri"/>
          <w:spacing w:val="-5"/>
          <w:szCs w:val="24"/>
        </w:rPr>
        <w:t xml:space="preserve"> </w:t>
      </w:r>
      <w:r w:rsidRPr="0058012B">
        <w:rPr>
          <w:rFonts w:ascii="Calibri" w:hAnsi="Calibri" w:cs="Calibri"/>
          <w:szCs w:val="24"/>
        </w:rPr>
        <w:t>(Inciso</w:t>
      </w:r>
      <w:r w:rsidRPr="0058012B">
        <w:rPr>
          <w:rFonts w:ascii="Calibri" w:hAnsi="Calibri" w:cs="Calibri"/>
          <w:spacing w:val="-8"/>
          <w:szCs w:val="24"/>
        </w:rPr>
        <w:t xml:space="preserve"> </w:t>
      </w:r>
      <w:r w:rsidRPr="0058012B">
        <w:rPr>
          <w:rFonts w:ascii="Calibri" w:hAnsi="Calibri" w:cs="Calibri"/>
          <w:szCs w:val="24"/>
        </w:rPr>
        <w:t>I</w:t>
      </w:r>
      <w:r w:rsidRPr="0058012B">
        <w:rPr>
          <w:rFonts w:ascii="Calibri" w:hAnsi="Calibri" w:cs="Calibri"/>
          <w:spacing w:val="-8"/>
          <w:szCs w:val="24"/>
        </w:rPr>
        <w:t xml:space="preserve"> </w:t>
      </w:r>
      <w:r w:rsidRPr="0058012B">
        <w:rPr>
          <w:rFonts w:ascii="Calibri" w:hAnsi="Calibri" w:cs="Calibri"/>
          <w:szCs w:val="24"/>
        </w:rPr>
        <w:t>do</w:t>
      </w:r>
      <w:r w:rsidRPr="0058012B">
        <w:rPr>
          <w:rFonts w:ascii="Calibri" w:hAnsi="Calibri" w:cs="Calibri"/>
          <w:spacing w:val="-6"/>
          <w:szCs w:val="24"/>
        </w:rPr>
        <w:t xml:space="preserve"> </w:t>
      </w:r>
      <w:r w:rsidRPr="0058012B">
        <w:rPr>
          <w:rFonts w:ascii="Calibri" w:hAnsi="Calibri" w:cs="Calibri"/>
          <w:szCs w:val="24"/>
        </w:rPr>
        <w:t>§</w:t>
      </w:r>
      <w:r w:rsidRPr="0058012B">
        <w:rPr>
          <w:rFonts w:ascii="Calibri" w:hAnsi="Calibri" w:cs="Calibri"/>
          <w:spacing w:val="-10"/>
          <w:szCs w:val="24"/>
        </w:rPr>
        <w:t xml:space="preserve"> </w:t>
      </w:r>
      <w:r w:rsidRPr="0058012B">
        <w:rPr>
          <w:rFonts w:ascii="Calibri" w:hAnsi="Calibri" w:cs="Calibri"/>
          <w:szCs w:val="24"/>
        </w:rPr>
        <w:t>1°</w:t>
      </w:r>
      <w:r w:rsidRPr="0058012B">
        <w:rPr>
          <w:rFonts w:ascii="Calibri" w:hAnsi="Calibri" w:cs="Calibri"/>
          <w:spacing w:val="-9"/>
          <w:szCs w:val="24"/>
        </w:rPr>
        <w:t xml:space="preserve"> </w:t>
      </w:r>
      <w:r w:rsidRPr="0058012B">
        <w:rPr>
          <w:rFonts w:ascii="Calibri" w:hAnsi="Calibri" w:cs="Calibri"/>
          <w:szCs w:val="24"/>
        </w:rPr>
        <w:t>do</w:t>
      </w:r>
      <w:r w:rsidRPr="0058012B">
        <w:rPr>
          <w:rFonts w:ascii="Calibri" w:hAnsi="Calibri" w:cs="Calibri"/>
          <w:spacing w:val="-10"/>
          <w:szCs w:val="24"/>
        </w:rPr>
        <w:t xml:space="preserve"> </w:t>
      </w:r>
      <w:r w:rsidRPr="0058012B">
        <w:rPr>
          <w:rFonts w:ascii="Calibri" w:hAnsi="Calibri" w:cs="Calibri"/>
          <w:szCs w:val="24"/>
        </w:rPr>
        <w:t>art.</w:t>
      </w:r>
      <w:r w:rsidRPr="0058012B">
        <w:rPr>
          <w:rFonts w:ascii="Calibri" w:hAnsi="Calibri" w:cs="Calibri"/>
          <w:spacing w:val="-10"/>
          <w:szCs w:val="24"/>
        </w:rPr>
        <w:t xml:space="preserve"> </w:t>
      </w:r>
      <w:r w:rsidRPr="0058012B">
        <w:rPr>
          <w:rFonts w:ascii="Calibri" w:hAnsi="Calibri" w:cs="Calibri"/>
          <w:szCs w:val="24"/>
        </w:rPr>
        <w:t>18</w:t>
      </w:r>
      <w:r w:rsidRPr="0058012B">
        <w:rPr>
          <w:rFonts w:ascii="Calibri" w:hAnsi="Calibri" w:cs="Calibri"/>
          <w:spacing w:val="-8"/>
          <w:szCs w:val="24"/>
        </w:rPr>
        <w:t xml:space="preserve"> </w:t>
      </w:r>
      <w:r w:rsidRPr="0058012B">
        <w:rPr>
          <w:rFonts w:ascii="Calibri" w:hAnsi="Calibri" w:cs="Calibri"/>
          <w:szCs w:val="24"/>
        </w:rPr>
        <w:t>da</w:t>
      </w:r>
      <w:r w:rsidRPr="0058012B">
        <w:rPr>
          <w:rFonts w:ascii="Calibri" w:hAnsi="Calibri" w:cs="Calibri"/>
          <w:spacing w:val="-7"/>
          <w:szCs w:val="24"/>
        </w:rPr>
        <w:t xml:space="preserve"> </w:t>
      </w:r>
      <w:r w:rsidRPr="0058012B">
        <w:rPr>
          <w:rFonts w:ascii="Calibri" w:hAnsi="Calibri" w:cs="Calibri"/>
          <w:szCs w:val="24"/>
        </w:rPr>
        <w:t>Lei</w:t>
      </w:r>
      <w:r w:rsidRPr="0058012B">
        <w:rPr>
          <w:rFonts w:ascii="Calibri" w:hAnsi="Calibri" w:cs="Calibri"/>
          <w:spacing w:val="-7"/>
          <w:szCs w:val="24"/>
        </w:rPr>
        <w:t xml:space="preserve"> </w:t>
      </w:r>
      <w:r w:rsidRPr="0058012B">
        <w:rPr>
          <w:rFonts w:ascii="Calibri" w:hAnsi="Calibri" w:cs="Calibri"/>
          <w:szCs w:val="24"/>
        </w:rPr>
        <w:t>nº</w:t>
      </w:r>
      <w:r w:rsidRPr="0058012B">
        <w:rPr>
          <w:rFonts w:ascii="Calibri" w:hAnsi="Calibri" w:cs="Calibri"/>
          <w:spacing w:val="-7"/>
          <w:szCs w:val="24"/>
        </w:rPr>
        <w:t xml:space="preserve"> </w:t>
      </w:r>
      <w:r w:rsidRPr="0058012B">
        <w:rPr>
          <w:rFonts w:ascii="Calibri" w:hAnsi="Calibri" w:cs="Calibri"/>
          <w:szCs w:val="24"/>
        </w:rPr>
        <w:t>14.133,</w:t>
      </w:r>
      <w:r w:rsidRPr="0058012B">
        <w:rPr>
          <w:rFonts w:ascii="Calibri" w:hAnsi="Calibri" w:cs="Calibri"/>
          <w:spacing w:val="-7"/>
          <w:szCs w:val="24"/>
        </w:rPr>
        <w:t xml:space="preserve"> </w:t>
      </w:r>
      <w:r w:rsidRPr="0058012B">
        <w:rPr>
          <w:rFonts w:ascii="Calibri" w:hAnsi="Calibri" w:cs="Calibri"/>
          <w:szCs w:val="24"/>
        </w:rPr>
        <w:t xml:space="preserve">de </w:t>
      </w:r>
      <w:r w:rsidRPr="0058012B">
        <w:rPr>
          <w:rFonts w:ascii="Calibri" w:hAnsi="Calibri" w:cs="Calibri"/>
          <w:spacing w:val="-2"/>
          <w:szCs w:val="24"/>
        </w:rPr>
        <w:t>2021).</w:t>
      </w:r>
    </w:p>
    <w:p w14:paraId="4CBD30F8" w14:textId="77777777" w:rsidR="008A734F" w:rsidRPr="0058012B" w:rsidRDefault="008A734F" w:rsidP="00805DBB">
      <w:pPr>
        <w:pStyle w:val="Corpodetexto"/>
        <w:spacing w:line="276" w:lineRule="auto"/>
        <w:rPr>
          <w:rFonts w:ascii="Calibri" w:hAnsi="Calibri" w:cs="Calibri"/>
          <w:szCs w:val="24"/>
        </w:rPr>
      </w:pPr>
    </w:p>
    <w:p w14:paraId="110C870B" w14:textId="77777777" w:rsidR="008A734F" w:rsidRPr="0058012B" w:rsidRDefault="008A734F" w:rsidP="00B00A78">
      <w:pPr>
        <w:pStyle w:val="Corpodetexto"/>
        <w:spacing w:line="276" w:lineRule="auto"/>
        <w:rPr>
          <w:rFonts w:ascii="Calibri" w:hAnsi="Calibri" w:cs="Calibri"/>
          <w:b/>
          <w:szCs w:val="24"/>
        </w:rPr>
      </w:pPr>
      <w:r w:rsidRPr="0058012B">
        <w:rPr>
          <w:rFonts w:ascii="Calibri" w:hAnsi="Calibri" w:cs="Calibri"/>
          <w:b/>
          <w:szCs w:val="24"/>
        </w:rPr>
        <w:t>Descreva a necessidade:</w:t>
      </w:r>
    </w:p>
    <w:p w14:paraId="46A0163A" w14:textId="519E8311" w:rsidR="00FF1F7C" w:rsidRPr="0058012B" w:rsidRDefault="00DE4F8B" w:rsidP="00B00A78">
      <w:pPr>
        <w:pStyle w:val="isselectedend"/>
        <w:spacing w:before="0" w:beforeAutospacing="0" w:after="0" w:afterAutospacing="0" w:line="276" w:lineRule="auto"/>
        <w:jc w:val="both"/>
        <w:rPr>
          <w:rFonts w:ascii="Calibri" w:hAnsi="Calibri" w:cs="Calibri"/>
        </w:rPr>
      </w:pPr>
      <w:r w:rsidRPr="0058012B">
        <w:rPr>
          <w:rFonts w:ascii="Calibri" w:hAnsi="Calibri" w:cs="Calibri"/>
        </w:rPr>
        <w:t xml:space="preserve">2.1 </w:t>
      </w:r>
      <w:r w:rsidR="00FF1F7C" w:rsidRPr="0058012B">
        <w:rPr>
          <w:rFonts w:ascii="Calibri" w:hAnsi="Calibri" w:cs="Calibri"/>
        </w:rPr>
        <w:t>A presente contratação justifica-se pela necessidade de disponibilizar brinquedos infláveis para utilização em eventos promovidos e/ou apoiados pela Secretaria Municipal de Educação, Cultura, Esporte e Turismo, proporcionando momentos de lazer, recreação e integração à comunidade, especialmente às crianças e adolescentes participantes das atividades.</w:t>
      </w:r>
    </w:p>
    <w:p w14:paraId="068189D0" w14:textId="09CB3FFC" w:rsidR="00FF1F7C" w:rsidRPr="0058012B" w:rsidRDefault="00D34BEA"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2.2 A disponibilidade de</w:t>
      </w:r>
      <w:r w:rsidR="00FF1F7C" w:rsidRPr="0058012B">
        <w:rPr>
          <w:rFonts w:ascii="Calibri" w:eastAsia="Times New Roman" w:hAnsi="Calibri" w:cs="Calibri"/>
          <w:b w:val="0"/>
          <w:bCs w:val="0"/>
          <w:kern w:val="0"/>
          <w:lang w:eastAsia="pt-BR" w:bidi="ar-SA"/>
        </w:rPr>
        <w:t xml:space="preserve"> brinquedos infláveis permitirá à Administração Municipal oferecer estrutura recreativa adequada, segura e organizada durante eventos de caráter educacional, cultural, esportivo, turístico e comunitário, contribuindo para o desenvolvimento de atividades de convivência, socialização e entretenimento.</w:t>
      </w:r>
    </w:p>
    <w:p w14:paraId="16C9AE21" w14:textId="77777777" w:rsidR="00163253" w:rsidRPr="0058012B" w:rsidRDefault="00163253" w:rsidP="00B00A78">
      <w:pPr>
        <w:pStyle w:val="PargrafodaLista"/>
        <w:spacing w:after="0"/>
        <w:ind w:left="0"/>
        <w:jc w:val="both"/>
        <w:rPr>
          <w:rFonts w:ascii="Calibri" w:hAnsi="Calibri" w:cs="Calibri"/>
          <w:sz w:val="24"/>
          <w:szCs w:val="24"/>
        </w:rPr>
      </w:pPr>
    </w:p>
    <w:p w14:paraId="70FF1AF9" w14:textId="77777777" w:rsidR="008A734F" w:rsidRPr="0058012B" w:rsidRDefault="008A734F" w:rsidP="00B00A78">
      <w:pPr>
        <w:spacing w:before="0" w:after="0" w:line="276" w:lineRule="auto"/>
        <w:ind w:left="0" w:right="0"/>
        <w:jc w:val="both"/>
        <w:rPr>
          <w:rFonts w:ascii="Calibri" w:hAnsi="Calibri" w:cs="Calibri"/>
        </w:rPr>
      </w:pPr>
      <w:r w:rsidRPr="0058012B">
        <w:rPr>
          <w:rFonts w:ascii="Calibri" w:hAnsi="Calibri" w:cs="Calibri"/>
        </w:rPr>
        <w:t>3. ALINHAMENTO COM O PLANO ANUAL DE CONTRATAÇÕES</w:t>
      </w:r>
    </w:p>
    <w:p w14:paraId="05BAA4FE" w14:textId="77777777" w:rsidR="00886C14" w:rsidRPr="0058012B" w:rsidRDefault="00886C14" w:rsidP="00B00A78">
      <w:pPr>
        <w:pStyle w:val="NormalWeb"/>
        <w:spacing w:before="0" w:beforeAutospacing="0" w:after="0" w:afterAutospacing="0" w:line="276" w:lineRule="auto"/>
        <w:jc w:val="both"/>
        <w:rPr>
          <w:rFonts w:ascii="Calibri" w:hAnsi="Calibri" w:cs="Calibri"/>
        </w:rPr>
      </w:pPr>
      <w:r w:rsidRPr="0058012B">
        <w:rPr>
          <w:rFonts w:ascii="Calibri" w:hAnsi="Calibri" w:cs="Calibri"/>
        </w:rPr>
        <w:t xml:space="preserve">Ressalta-se que o Município atualmente não possui Plano Anual de Contratações formalmente instituído. Dessa forma, a presente aquisição está alinhada ao planejamento administrativo da Secretaria e possui </w:t>
      </w:r>
      <w:r w:rsidRPr="0058012B">
        <w:rPr>
          <w:rStyle w:val="Forte"/>
          <w:rFonts w:ascii="Calibri" w:hAnsi="Calibri" w:cs="Calibri"/>
          <w:b w:val="0"/>
        </w:rPr>
        <w:t>previsão na dotação orçamentária da unidade demandante</w:t>
      </w:r>
      <w:r w:rsidRPr="0058012B">
        <w:rPr>
          <w:rFonts w:ascii="Calibri" w:hAnsi="Calibri" w:cs="Calibri"/>
        </w:rPr>
        <w:t>, garantindo a disponibilidade de recursos para a realização da contratação.</w:t>
      </w:r>
    </w:p>
    <w:p w14:paraId="6458525A" w14:textId="77777777" w:rsidR="00886C14" w:rsidRPr="0058012B" w:rsidRDefault="00886C14" w:rsidP="00B00A78">
      <w:pPr>
        <w:pStyle w:val="NormalWeb"/>
        <w:spacing w:before="0" w:beforeAutospacing="0" w:after="0" w:afterAutospacing="0" w:line="276" w:lineRule="auto"/>
        <w:jc w:val="both"/>
        <w:rPr>
          <w:rFonts w:ascii="Calibri" w:hAnsi="Calibri" w:cs="Calibri"/>
        </w:rPr>
      </w:pPr>
      <w:r w:rsidRPr="0058012B">
        <w:rPr>
          <w:rFonts w:ascii="Calibri" w:hAnsi="Calibri" w:cs="Calibri"/>
        </w:rPr>
        <w:t xml:space="preserve">A demonstração desse alinhamento reforça o princípio do </w:t>
      </w:r>
      <w:r w:rsidRPr="0058012B">
        <w:rPr>
          <w:rStyle w:val="Forte"/>
          <w:rFonts w:ascii="Calibri" w:hAnsi="Calibri" w:cs="Calibri"/>
          <w:b w:val="0"/>
        </w:rPr>
        <w:t>planejamento nas contratações públicas</w:t>
      </w:r>
      <w:r w:rsidRPr="0058012B">
        <w:rPr>
          <w:rFonts w:ascii="Calibri" w:hAnsi="Calibri" w:cs="Calibri"/>
        </w:rPr>
        <w:t>, contribuindo para maior racionalidade na gestão dos recursos públicos e para a adequada organização das demandas administrativas.</w:t>
      </w:r>
    </w:p>
    <w:p w14:paraId="2B5C3BBC" w14:textId="77777777" w:rsidR="008A734F" w:rsidRPr="0058012B" w:rsidRDefault="008A734F" w:rsidP="00B00A78">
      <w:pPr>
        <w:spacing w:before="0" w:after="0" w:line="276" w:lineRule="auto"/>
        <w:ind w:left="0" w:right="0"/>
        <w:jc w:val="both"/>
        <w:rPr>
          <w:rFonts w:ascii="Calibri" w:hAnsi="Calibri" w:cs="Calibri"/>
          <w:b w:val="0"/>
        </w:rPr>
      </w:pPr>
    </w:p>
    <w:p w14:paraId="0C6C6A80" w14:textId="77777777" w:rsidR="008A734F" w:rsidRPr="0058012B" w:rsidRDefault="00673406" w:rsidP="00B00A78">
      <w:pPr>
        <w:spacing w:before="0" w:after="0" w:line="276" w:lineRule="auto"/>
        <w:ind w:left="0" w:right="0"/>
        <w:jc w:val="both"/>
        <w:rPr>
          <w:rFonts w:ascii="Calibri" w:hAnsi="Calibri" w:cs="Calibri"/>
        </w:rPr>
      </w:pPr>
      <w:r w:rsidRPr="0058012B">
        <w:rPr>
          <w:rFonts w:ascii="Calibri" w:hAnsi="Calibri" w:cs="Calibri"/>
        </w:rPr>
        <w:lastRenderedPageBreak/>
        <w:t>4. REQUISITOS DA CONTRATAÇÃO</w:t>
      </w:r>
    </w:p>
    <w:p w14:paraId="363E63C0" w14:textId="77777777" w:rsidR="00F10D68" w:rsidRPr="0058012B" w:rsidRDefault="00673406" w:rsidP="00B00A78">
      <w:pPr>
        <w:pStyle w:val="Corpodetexto"/>
        <w:spacing w:line="276" w:lineRule="auto"/>
        <w:rPr>
          <w:rFonts w:ascii="Calibri" w:hAnsi="Calibri" w:cs="Calibri"/>
          <w:szCs w:val="24"/>
        </w:rPr>
      </w:pPr>
      <w:r w:rsidRPr="0058012B">
        <w:rPr>
          <w:rFonts w:ascii="Calibri" w:hAnsi="Calibri" w:cs="Calibri"/>
          <w:b/>
          <w:szCs w:val="24"/>
        </w:rPr>
        <w:t xml:space="preserve">Fundamentação: </w:t>
      </w:r>
      <w:r w:rsidRPr="0058012B">
        <w:rPr>
          <w:rFonts w:ascii="Calibri" w:hAnsi="Calibri" w:cs="Calibri"/>
          <w:szCs w:val="24"/>
        </w:rPr>
        <w:t>Descrição dos requisitos necessários e suficientes à escolha da solução, prevendo</w:t>
      </w:r>
      <w:r w:rsidRPr="0058012B">
        <w:rPr>
          <w:rFonts w:ascii="Calibri" w:hAnsi="Calibri" w:cs="Calibri"/>
          <w:spacing w:val="-6"/>
          <w:szCs w:val="24"/>
        </w:rPr>
        <w:t xml:space="preserve"> </w:t>
      </w:r>
      <w:r w:rsidRPr="0058012B">
        <w:rPr>
          <w:rFonts w:ascii="Calibri" w:hAnsi="Calibri" w:cs="Calibri"/>
          <w:szCs w:val="24"/>
        </w:rPr>
        <w:t>critérios</w:t>
      </w:r>
      <w:r w:rsidRPr="0058012B">
        <w:rPr>
          <w:rFonts w:ascii="Calibri" w:hAnsi="Calibri" w:cs="Calibri"/>
          <w:spacing w:val="-9"/>
          <w:szCs w:val="24"/>
        </w:rPr>
        <w:t xml:space="preserve"> </w:t>
      </w:r>
      <w:r w:rsidRPr="0058012B">
        <w:rPr>
          <w:rFonts w:ascii="Calibri" w:hAnsi="Calibri" w:cs="Calibri"/>
          <w:szCs w:val="24"/>
        </w:rPr>
        <w:t>e</w:t>
      </w:r>
      <w:r w:rsidRPr="0058012B">
        <w:rPr>
          <w:rFonts w:ascii="Calibri" w:hAnsi="Calibri" w:cs="Calibri"/>
          <w:spacing w:val="-7"/>
          <w:szCs w:val="24"/>
        </w:rPr>
        <w:t xml:space="preserve"> </w:t>
      </w:r>
      <w:r w:rsidRPr="0058012B">
        <w:rPr>
          <w:rFonts w:ascii="Calibri" w:hAnsi="Calibri" w:cs="Calibri"/>
          <w:szCs w:val="24"/>
        </w:rPr>
        <w:t>práticas</w:t>
      </w:r>
      <w:r w:rsidRPr="0058012B">
        <w:rPr>
          <w:rFonts w:ascii="Calibri" w:hAnsi="Calibri" w:cs="Calibri"/>
          <w:spacing w:val="-8"/>
          <w:szCs w:val="24"/>
        </w:rPr>
        <w:t xml:space="preserve"> </w:t>
      </w:r>
      <w:r w:rsidRPr="0058012B">
        <w:rPr>
          <w:rFonts w:ascii="Calibri" w:hAnsi="Calibri" w:cs="Calibri"/>
          <w:szCs w:val="24"/>
        </w:rPr>
        <w:t>de</w:t>
      </w:r>
      <w:r w:rsidRPr="0058012B">
        <w:rPr>
          <w:rFonts w:ascii="Calibri" w:hAnsi="Calibri" w:cs="Calibri"/>
          <w:spacing w:val="-7"/>
          <w:szCs w:val="24"/>
        </w:rPr>
        <w:t xml:space="preserve"> </w:t>
      </w:r>
      <w:r w:rsidRPr="0058012B">
        <w:rPr>
          <w:rFonts w:ascii="Calibri" w:hAnsi="Calibri" w:cs="Calibri"/>
          <w:szCs w:val="24"/>
        </w:rPr>
        <w:t>sustentabilidade</w:t>
      </w:r>
      <w:r w:rsidRPr="0058012B">
        <w:rPr>
          <w:rFonts w:ascii="Calibri" w:hAnsi="Calibri" w:cs="Calibri"/>
          <w:spacing w:val="-5"/>
          <w:szCs w:val="24"/>
        </w:rPr>
        <w:t xml:space="preserve"> </w:t>
      </w:r>
      <w:r w:rsidRPr="0058012B">
        <w:rPr>
          <w:rFonts w:ascii="Calibri" w:hAnsi="Calibri" w:cs="Calibri"/>
          <w:szCs w:val="24"/>
        </w:rPr>
        <w:t>(inciso III do § 1° do art. 18 da Lei nº 14.133, de 2021).</w:t>
      </w:r>
    </w:p>
    <w:p w14:paraId="12859FE2" w14:textId="77777777" w:rsidR="00F10D68" w:rsidRPr="0058012B" w:rsidRDefault="00F10D68" w:rsidP="00B00A78">
      <w:pPr>
        <w:pStyle w:val="Corpodetexto"/>
        <w:spacing w:line="276" w:lineRule="auto"/>
        <w:rPr>
          <w:rFonts w:ascii="Calibri" w:hAnsi="Calibri" w:cs="Calibri"/>
          <w:color w:val="FF0000"/>
          <w:szCs w:val="24"/>
        </w:rPr>
      </w:pPr>
    </w:p>
    <w:p w14:paraId="2B53607E" w14:textId="67B5DA28" w:rsidR="00F10D68" w:rsidRPr="0058012B" w:rsidRDefault="00F10D68" w:rsidP="00B00A78">
      <w:pPr>
        <w:pStyle w:val="Corpodetexto"/>
        <w:spacing w:line="276" w:lineRule="auto"/>
        <w:rPr>
          <w:rFonts w:ascii="Calibri" w:hAnsi="Calibri" w:cs="Calibri"/>
          <w:b/>
          <w:szCs w:val="24"/>
        </w:rPr>
      </w:pPr>
      <w:r w:rsidRPr="0058012B">
        <w:rPr>
          <w:rFonts w:ascii="Calibri" w:hAnsi="Calibri" w:cs="Calibri"/>
          <w:b/>
          <w:szCs w:val="24"/>
        </w:rPr>
        <w:t>Descreva os requisitos da contratação:</w:t>
      </w:r>
    </w:p>
    <w:p w14:paraId="3F940BC8" w14:textId="59EDDEC3" w:rsidR="00FF1F7C"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4.1 </w:t>
      </w:r>
      <w:r w:rsidR="00D34BEA" w:rsidRPr="0058012B">
        <w:rPr>
          <w:rFonts w:ascii="Calibri" w:eastAsia="Times New Roman" w:hAnsi="Calibri" w:cs="Calibri"/>
          <w:b w:val="0"/>
          <w:bCs w:val="0"/>
          <w:kern w:val="0"/>
          <w:lang w:eastAsia="pt-BR" w:bidi="ar-SA"/>
        </w:rPr>
        <w:t>O</w:t>
      </w:r>
      <w:r w:rsidR="00FF1F7C" w:rsidRPr="0058012B">
        <w:rPr>
          <w:rFonts w:ascii="Calibri" w:eastAsia="Times New Roman" w:hAnsi="Calibri" w:cs="Calibri"/>
          <w:b w:val="0"/>
          <w:bCs w:val="0"/>
          <w:kern w:val="0"/>
          <w:lang w:eastAsia="pt-BR" w:bidi="ar-SA"/>
        </w:rPr>
        <w:t xml:space="preserve">s equipamentos </w:t>
      </w:r>
      <w:r w:rsidR="00D34BEA" w:rsidRPr="0058012B">
        <w:rPr>
          <w:rFonts w:ascii="Calibri" w:eastAsia="Times New Roman" w:hAnsi="Calibri" w:cs="Calibri"/>
          <w:b w:val="0"/>
          <w:bCs w:val="0"/>
          <w:kern w:val="0"/>
          <w:lang w:eastAsia="pt-BR" w:bidi="ar-SA"/>
        </w:rPr>
        <w:t xml:space="preserve">devem </w:t>
      </w:r>
      <w:r w:rsidR="00FF1F7C" w:rsidRPr="0058012B">
        <w:rPr>
          <w:rFonts w:ascii="Calibri" w:eastAsia="Times New Roman" w:hAnsi="Calibri" w:cs="Calibri"/>
          <w:b w:val="0"/>
          <w:bCs w:val="0"/>
          <w:kern w:val="0"/>
          <w:lang w:eastAsia="pt-BR" w:bidi="ar-SA"/>
        </w:rPr>
        <w:t>estar em perfeitas condições de uso, conservação, higiene e segurança.</w:t>
      </w:r>
    </w:p>
    <w:p w14:paraId="2D94D58B" w14:textId="1587CB1D" w:rsidR="00FF1F7C"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4.2 </w:t>
      </w:r>
      <w:r w:rsidR="00FF1F7C" w:rsidRPr="0058012B">
        <w:rPr>
          <w:rFonts w:ascii="Calibri" w:eastAsia="Times New Roman" w:hAnsi="Calibri" w:cs="Calibri"/>
          <w:b w:val="0"/>
          <w:bCs w:val="0"/>
          <w:kern w:val="0"/>
          <w:lang w:eastAsia="pt-BR" w:bidi="ar-SA"/>
        </w:rPr>
        <w:t>Os brinquedos deverão ser adequados ao público infantil, possuir estrutura resistente e segura, sem apresentar rasgos, furos, desgastes excessivos ou quaisquer condições que possam comprometer sua utilização. Deverão ser disponibilizados com todos os acessórios e equipamentos necessários ao seu funcionamento, incluindo sopradores, extensões e demais componentes indispensáveis, quando aplicável.</w:t>
      </w:r>
    </w:p>
    <w:p w14:paraId="41D0FFD3" w14:textId="1587DD12" w:rsidR="00FF1F7C"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4.2 </w:t>
      </w:r>
      <w:r w:rsidR="00FF1F7C" w:rsidRPr="0058012B">
        <w:rPr>
          <w:rFonts w:ascii="Calibri" w:eastAsia="Times New Roman" w:hAnsi="Calibri" w:cs="Calibri"/>
          <w:b w:val="0"/>
          <w:bCs w:val="0"/>
          <w:kern w:val="0"/>
          <w:lang w:eastAsia="pt-BR" w:bidi="ar-SA"/>
        </w:rPr>
        <w:t>A empresa contratada deverá realizar</w:t>
      </w:r>
      <w:r w:rsidR="00D34BEA" w:rsidRPr="0058012B">
        <w:rPr>
          <w:rFonts w:ascii="Calibri" w:eastAsia="Times New Roman" w:hAnsi="Calibri" w:cs="Calibri"/>
          <w:b w:val="0"/>
          <w:bCs w:val="0"/>
          <w:kern w:val="0"/>
          <w:lang w:eastAsia="pt-BR" w:bidi="ar-SA"/>
        </w:rPr>
        <w:t xml:space="preserve"> </w:t>
      </w:r>
      <w:r w:rsidR="00FF1F7C" w:rsidRPr="0058012B">
        <w:rPr>
          <w:rFonts w:ascii="Calibri" w:eastAsia="Times New Roman" w:hAnsi="Calibri" w:cs="Calibri"/>
          <w:b w:val="0"/>
          <w:bCs w:val="0"/>
          <w:kern w:val="0"/>
          <w:lang w:eastAsia="pt-BR" w:bidi="ar-SA"/>
        </w:rPr>
        <w:t>o transporte, a montagem, a instalação, o acompanhamento</w:t>
      </w:r>
      <w:r w:rsidR="00396CB3" w:rsidRPr="0058012B">
        <w:rPr>
          <w:rFonts w:ascii="Calibri" w:eastAsia="Times New Roman" w:hAnsi="Calibri" w:cs="Calibri"/>
          <w:b w:val="0"/>
          <w:bCs w:val="0"/>
          <w:kern w:val="0"/>
          <w:lang w:eastAsia="pt-BR" w:bidi="ar-SA"/>
        </w:rPr>
        <w:t xml:space="preserve"> de um monitor em cada brinquedo</w:t>
      </w:r>
      <w:r w:rsidR="00FF1F7C" w:rsidRPr="0058012B">
        <w:rPr>
          <w:rFonts w:ascii="Calibri" w:eastAsia="Times New Roman" w:hAnsi="Calibri" w:cs="Calibri"/>
          <w:b w:val="0"/>
          <w:bCs w:val="0"/>
          <w:kern w:val="0"/>
          <w:lang w:eastAsia="pt-BR" w:bidi="ar-SA"/>
        </w:rPr>
        <w:t xml:space="preserve"> durante </w:t>
      </w:r>
      <w:r w:rsidR="00396CB3" w:rsidRPr="0058012B">
        <w:rPr>
          <w:rFonts w:ascii="Calibri" w:eastAsia="Times New Roman" w:hAnsi="Calibri" w:cs="Calibri"/>
          <w:b w:val="0"/>
          <w:bCs w:val="0"/>
          <w:kern w:val="0"/>
          <w:lang w:eastAsia="pt-BR" w:bidi="ar-SA"/>
        </w:rPr>
        <w:t xml:space="preserve">todo </w:t>
      </w:r>
      <w:r w:rsidR="00FF1F7C" w:rsidRPr="0058012B">
        <w:rPr>
          <w:rFonts w:ascii="Calibri" w:eastAsia="Times New Roman" w:hAnsi="Calibri" w:cs="Calibri"/>
          <w:b w:val="0"/>
          <w:bCs w:val="0"/>
          <w:kern w:val="0"/>
          <w:lang w:eastAsia="pt-BR" w:bidi="ar-SA"/>
        </w:rPr>
        <w:t>o período de utilização e a desmontagem dos brinquedos, observando as orientações de segurança dos fabricantes e as normas técnicas e de segurança aplicáveis.</w:t>
      </w:r>
    </w:p>
    <w:p w14:paraId="09F322B0" w14:textId="1838C499" w:rsidR="00FF1F7C"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4.3 </w:t>
      </w:r>
      <w:r w:rsidR="00FF1F7C" w:rsidRPr="0058012B">
        <w:rPr>
          <w:rFonts w:ascii="Calibri" w:eastAsia="Times New Roman" w:hAnsi="Calibri" w:cs="Calibri"/>
          <w:b w:val="0"/>
          <w:bCs w:val="0"/>
          <w:kern w:val="0"/>
          <w:lang w:eastAsia="pt-BR" w:bidi="ar-SA"/>
        </w:rPr>
        <w:t>Os equipamentos deverão ser instalados em local apropriado, com condições adequadas de espaço e segurança, devendo a contratada orientar os responsáveis quanto à forma correta de utilização, faixa etária, capacidade máxima de usuários e demais restrições de cada brinquedo.</w:t>
      </w:r>
    </w:p>
    <w:p w14:paraId="4F867608" w14:textId="54DAD8E1" w:rsidR="00FF1F7C"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4.4 </w:t>
      </w:r>
      <w:r w:rsidR="00FF1F7C" w:rsidRPr="0058012B">
        <w:rPr>
          <w:rFonts w:ascii="Calibri" w:eastAsia="Times New Roman" w:hAnsi="Calibri" w:cs="Calibri"/>
          <w:b w:val="0"/>
          <w:bCs w:val="0"/>
          <w:kern w:val="0"/>
          <w:lang w:eastAsia="pt-BR" w:bidi="ar-SA"/>
        </w:rPr>
        <w:t>Durante a prestação dos serviços, a contratada deverá disponibilizar equipamentos em condições adequadas de funcionamento e, em caso de falha ou problema que comprometa a segurança ou a utilização, providenciar a substituição ou solução do equipamento em tempo hábil, sem prejuízo à execução do evento.</w:t>
      </w:r>
    </w:p>
    <w:p w14:paraId="42DF4887" w14:textId="6ABF0B86" w:rsidR="00FF1F7C"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4.5 </w:t>
      </w:r>
      <w:r w:rsidR="00FF1F7C" w:rsidRPr="0058012B">
        <w:rPr>
          <w:rFonts w:ascii="Calibri" w:eastAsia="Times New Roman" w:hAnsi="Calibri" w:cs="Calibri"/>
          <w:b w:val="0"/>
          <w:bCs w:val="0"/>
          <w:kern w:val="0"/>
          <w:lang w:eastAsia="pt-BR" w:bidi="ar-SA"/>
        </w:rPr>
        <w:t>A contratação deverá assegurar que os serviços sejam executados por empresa regularmente constituída e apta a prestar o serviço, com profissionais capacitados para montagem, operação e desmontagem dos equipamentos, quando tais atividades estiverem sob sua responsabilidade, garantindo a segurança dos usuários e o adequado atendimento às necessidades da Administração.</w:t>
      </w:r>
    </w:p>
    <w:p w14:paraId="4EBB4C9A" w14:textId="77777777" w:rsidR="00D34BEA" w:rsidRPr="0058012B" w:rsidRDefault="00D34BEA"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p>
    <w:p w14:paraId="7B222425" w14:textId="77777777" w:rsidR="00027291" w:rsidRPr="0058012B" w:rsidRDefault="00027291" w:rsidP="00B00A78">
      <w:pPr>
        <w:pStyle w:val="Ttulo3"/>
        <w:spacing w:before="0" w:line="276" w:lineRule="auto"/>
        <w:ind w:left="0" w:right="0"/>
        <w:jc w:val="both"/>
        <w:rPr>
          <w:rFonts w:ascii="Calibri" w:hAnsi="Calibri" w:cs="Calibri"/>
          <w:color w:val="auto"/>
          <w:szCs w:val="24"/>
        </w:rPr>
      </w:pPr>
      <w:r w:rsidRPr="0058012B">
        <w:rPr>
          <w:rFonts w:ascii="Calibri" w:hAnsi="Calibri" w:cs="Calibri"/>
          <w:color w:val="auto"/>
          <w:szCs w:val="24"/>
        </w:rPr>
        <w:t>Critérios e práticas de sustentabilidade</w:t>
      </w:r>
    </w:p>
    <w:p w14:paraId="67D19766" w14:textId="77777777" w:rsidR="00027291" w:rsidRPr="0058012B" w:rsidRDefault="00027291" w:rsidP="00B00A78">
      <w:pPr>
        <w:pStyle w:val="isselectedend"/>
        <w:spacing w:before="0" w:beforeAutospacing="0" w:after="0" w:afterAutospacing="0" w:line="276" w:lineRule="auto"/>
        <w:jc w:val="both"/>
        <w:rPr>
          <w:rFonts w:ascii="Calibri" w:hAnsi="Calibri" w:cs="Calibri"/>
        </w:rPr>
      </w:pPr>
      <w:r w:rsidRPr="0058012B">
        <w:rPr>
          <w:rFonts w:ascii="Calibri" w:hAnsi="Calibri" w:cs="Calibri"/>
        </w:rPr>
        <w:t>Em observância ao inciso III do § 1º do art. 18 da Lei nº 14.133/2021, deverão ser adotadas, sempre que tecnicamente viáveis e economicamente vantajosas, práticas que promovam a sustentabilidade ambiental, tais como:</w:t>
      </w:r>
    </w:p>
    <w:p w14:paraId="2E39E10F" w14:textId="3E2A0113" w:rsidR="009119A3"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4.6 </w:t>
      </w:r>
      <w:r w:rsidR="009119A3" w:rsidRPr="0058012B">
        <w:rPr>
          <w:rFonts w:ascii="Calibri" w:eastAsia="Times New Roman" w:hAnsi="Calibri" w:cs="Calibri"/>
          <w:b w:val="0"/>
          <w:bCs w:val="0"/>
          <w:kern w:val="0"/>
          <w:lang w:eastAsia="pt-BR" w:bidi="ar-SA"/>
        </w:rPr>
        <w:t>Priorizar a utilização de brinquedos infláveis duráveis, resistentes e em adequado estado de conservação, de modo a prolongar sua vida útil e reduzir a necessidade de substituição e descarte de materiais;</w:t>
      </w:r>
    </w:p>
    <w:p w14:paraId="7D7BB76A" w14:textId="6C78173B" w:rsidR="009119A3"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4.7 </w:t>
      </w:r>
      <w:r w:rsidR="009119A3" w:rsidRPr="0058012B">
        <w:rPr>
          <w:rFonts w:ascii="Calibri" w:eastAsia="Times New Roman" w:hAnsi="Calibri" w:cs="Calibri"/>
          <w:b w:val="0"/>
          <w:bCs w:val="0"/>
          <w:kern w:val="0"/>
          <w:lang w:eastAsia="pt-BR" w:bidi="ar-SA"/>
        </w:rPr>
        <w:t>Realizar a manutenção preventiva e corretiva dos equipamentos, evitando o descarte prematuro e promovendo o aproveitamento dos materiais sempre que possível;</w:t>
      </w:r>
    </w:p>
    <w:p w14:paraId="0E385BD7" w14:textId="562030C3" w:rsidR="009119A3"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4.8 </w:t>
      </w:r>
      <w:r w:rsidR="00D34BEA" w:rsidRPr="0058012B">
        <w:rPr>
          <w:rFonts w:ascii="Calibri" w:eastAsia="Times New Roman" w:hAnsi="Calibri" w:cs="Calibri"/>
          <w:b w:val="0"/>
          <w:bCs w:val="0"/>
          <w:kern w:val="0"/>
          <w:lang w:eastAsia="pt-BR" w:bidi="ar-SA"/>
        </w:rPr>
        <w:t>U</w:t>
      </w:r>
      <w:r w:rsidR="009119A3" w:rsidRPr="0058012B">
        <w:rPr>
          <w:rFonts w:ascii="Calibri" w:eastAsia="Times New Roman" w:hAnsi="Calibri" w:cs="Calibri"/>
          <w:b w:val="0"/>
          <w:bCs w:val="0"/>
          <w:kern w:val="0"/>
          <w:lang w:eastAsia="pt-BR" w:bidi="ar-SA"/>
        </w:rPr>
        <w:t>tilizar equipamentos e acessórios que apresentem boas condições de eficiência e conservação, evitando desperdícios de energia elétrica durante sua operação;</w:t>
      </w:r>
    </w:p>
    <w:p w14:paraId="2328042D" w14:textId="2BFB8C45" w:rsidR="009119A3"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4.9 </w:t>
      </w:r>
      <w:r w:rsidR="009119A3" w:rsidRPr="0058012B">
        <w:rPr>
          <w:rFonts w:ascii="Calibri" w:eastAsia="Times New Roman" w:hAnsi="Calibri" w:cs="Calibri"/>
          <w:b w:val="0"/>
          <w:bCs w:val="0"/>
          <w:kern w:val="0"/>
          <w:lang w:eastAsia="pt-BR" w:bidi="ar-SA"/>
        </w:rPr>
        <w:t>Promover o uso racional de energia elétrica, mantendo os equipamentos ligados somente durante o período efetivo de utilização, sempre que operacionalmente possível;</w:t>
      </w:r>
    </w:p>
    <w:p w14:paraId="5134E73F" w14:textId="6C410E54" w:rsidR="009119A3"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lastRenderedPageBreak/>
        <w:t xml:space="preserve">4.10 </w:t>
      </w:r>
      <w:r w:rsidR="009119A3" w:rsidRPr="0058012B">
        <w:rPr>
          <w:rFonts w:ascii="Calibri" w:eastAsia="Times New Roman" w:hAnsi="Calibri" w:cs="Calibri"/>
          <w:b w:val="0"/>
          <w:bCs w:val="0"/>
          <w:kern w:val="0"/>
          <w:lang w:eastAsia="pt-BR" w:bidi="ar-SA"/>
        </w:rPr>
        <w:t>Evitar o uso desnecessário de materiais descartáveis durante a prestação dos serviços, priorizando materiais reutilizáveis quando disponíveis e adequados;</w:t>
      </w:r>
    </w:p>
    <w:p w14:paraId="75983EDD" w14:textId="16CF8F80" w:rsidR="009119A3"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4.11 </w:t>
      </w:r>
      <w:r w:rsidR="009119A3" w:rsidRPr="0058012B">
        <w:rPr>
          <w:rFonts w:ascii="Calibri" w:eastAsia="Times New Roman" w:hAnsi="Calibri" w:cs="Calibri"/>
          <w:b w:val="0"/>
          <w:bCs w:val="0"/>
          <w:kern w:val="0"/>
          <w:lang w:eastAsia="pt-BR" w:bidi="ar-SA"/>
        </w:rPr>
        <w:t>Realizar o descarte ambientalmente adequado de embalagens, materiais danificados e demais resíduos eventualmente gerados durante o transporte, montagem, utilização e desmontagem dos equipamentos, observando a legislação ambiental aplicável;</w:t>
      </w:r>
    </w:p>
    <w:p w14:paraId="6CB0A276" w14:textId="33C0D307" w:rsidR="009119A3"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4.12 </w:t>
      </w:r>
      <w:r w:rsidR="00D34BEA" w:rsidRPr="0058012B">
        <w:rPr>
          <w:rFonts w:ascii="Calibri" w:eastAsia="Times New Roman" w:hAnsi="Calibri" w:cs="Calibri"/>
          <w:b w:val="0"/>
          <w:bCs w:val="0"/>
          <w:kern w:val="0"/>
          <w:lang w:eastAsia="pt-BR" w:bidi="ar-SA"/>
        </w:rPr>
        <w:t>P</w:t>
      </w:r>
      <w:r w:rsidR="009119A3" w:rsidRPr="0058012B">
        <w:rPr>
          <w:rFonts w:ascii="Calibri" w:eastAsia="Times New Roman" w:hAnsi="Calibri" w:cs="Calibri"/>
          <w:b w:val="0"/>
          <w:bCs w:val="0"/>
          <w:kern w:val="0"/>
          <w:lang w:eastAsia="pt-BR" w:bidi="ar-SA"/>
        </w:rPr>
        <w:t>riorizar, quando possível, fornecedores que adotem práticas de responsabilidade ambiental e de gerenciamento adequado de resíduos;</w:t>
      </w:r>
    </w:p>
    <w:p w14:paraId="4F558493" w14:textId="076C8FDC" w:rsidR="009119A3" w:rsidRPr="0058012B" w:rsidRDefault="005C54BF" w:rsidP="00B00A78">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4.13 </w:t>
      </w:r>
      <w:r w:rsidR="009119A3" w:rsidRPr="0058012B">
        <w:rPr>
          <w:rFonts w:ascii="Calibri" w:eastAsia="Times New Roman" w:hAnsi="Calibri" w:cs="Calibri"/>
          <w:b w:val="0"/>
          <w:bCs w:val="0"/>
          <w:kern w:val="0"/>
          <w:lang w:eastAsia="pt-BR" w:bidi="ar-SA"/>
        </w:rPr>
        <w:t>Adotar medidas para reduzir deslocamentos e otimizar o transporte, sempre que possível, contribuindo para a redução do consumo de combustíveis e da emissão de poluentes;</w:t>
      </w:r>
    </w:p>
    <w:p w14:paraId="4D8C0099" w14:textId="6AD79601" w:rsidR="009119A3" w:rsidRPr="0058012B" w:rsidRDefault="005C54BF" w:rsidP="00B00A78">
      <w:pPr>
        <w:pStyle w:val="NormalWeb"/>
        <w:spacing w:before="0" w:beforeAutospacing="0" w:after="0" w:afterAutospacing="0" w:line="276" w:lineRule="auto"/>
        <w:jc w:val="both"/>
        <w:rPr>
          <w:rFonts w:ascii="Calibri" w:hAnsi="Calibri" w:cs="Calibri"/>
        </w:rPr>
      </w:pPr>
      <w:r w:rsidRPr="0058012B">
        <w:rPr>
          <w:rFonts w:ascii="Calibri" w:hAnsi="Calibri" w:cs="Calibri"/>
        </w:rPr>
        <w:t xml:space="preserve">4.14 </w:t>
      </w:r>
      <w:r w:rsidR="009119A3" w:rsidRPr="0058012B">
        <w:rPr>
          <w:rFonts w:ascii="Calibri" w:hAnsi="Calibri" w:cs="Calibri"/>
        </w:rPr>
        <w:t xml:space="preserve">Observar as normas técnicas e ambientais aplicáveis à atividade, buscando conciliar a adequada prestação do serviço, a segurança dos usuários e a preservação do meio ambiente. </w:t>
      </w:r>
    </w:p>
    <w:p w14:paraId="733C2103" w14:textId="6BA28F35" w:rsidR="00027291" w:rsidRPr="0058012B" w:rsidRDefault="005C54BF" w:rsidP="00B00A78">
      <w:pPr>
        <w:pStyle w:val="NormalWeb"/>
        <w:spacing w:before="0" w:beforeAutospacing="0" w:after="0" w:afterAutospacing="0" w:line="276" w:lineRule="auto"/>
        <w:jc w:val="both"/>
        <w:rPr>
          <w:rFonts w:ascii="Calibri" w:hAnsi="Calibri" w:cs="Calibri"/>
        </w:rPr>
      </w:pPr>
      <w:r w:rsidRPr="0058012B">
        <w:rPr>
          <w:rFonts w:ascii="Calibri" w:hAnsi="Calibri" w:cs="Calibri"/>
        </w:rPr>
        <w:t xml:space="preserve">4.15 </w:t>
      </w:r>
      <w:r w:rsidR="00027291" w:rsidRPr="0058012B">
        <w:rPr>
          <w:rFonts w:ascii="Calibri" w:hAnsi="Calibri" w:cs="Calibri"/>
        </w:rPr>
        <w:t>Esses requisitos são considerados suficientes para garantir a seleção da proposta mais vantajosa e o adequado atendimento da necessidade administrativa, observando os princípios da eficiência, economicidade, sustentabilidade e interesse público.</w:t>
      </w:r>
    </w:p>
    <w:p w14:paraId="60C9AB32" w14:textId="66485975" w:rsidR="00F10D68" w:rsidRPr="0058012B" w:rsidRDefault="00F10D68" w:rsidP="00673406">
      <w:pPr>
        <w:pStyle w:val="Corpodetexto"/>
        <w:rPr>
          <w:rFonts w:ascii="Calibri" w:hAnsi="Calibri" w:cs="Calibri"/>
          <w:color w:val="FF0000"/>
          <w:szCs w:val="24"/>
        </w:rPr>
      </w:pPr>
    </w:p>
    <w:p w14:paraId="33B9804C" w14:textId="77777777" w:rsidR="00F10D68" w:rsidRPr="0058012B" w:rsidRDefault="00F10D68" w:rsidP="00F10D68">
      <w:pPr>
        <w:spacing w:after="0"/>
        <w:ind w:left="0"/>
        <w:jc w:val="both"/>
        <w:rPr>
          <w:rFonts w:ascii="Calibri" w:hAnsi="Calibri" w:cs="Calibri"/>
          <w:u w:val="single"/>
        </w:rPr>
      </w:pPr>
      <w:r w:rsidRPr="0058012B">
        <w:rPr>
          <w:rFonts w:ascii="Calibri" w:hAnsi="Calibri" w:cs="Calibri"/>
          <w:u w:val="single"/>
        </w:rPr>
        <w:t>5. ESTIMATIVA DE QUANTIDADES E VALOR</w:t>
      </w:r>
    </w:p>
    <w:p w14:paraId="6E7BA2FF" w14:textId="77777777" w:rsidR="00F10D68" w:rsidRPr="0058012B" w:rsidRDefault="00F10D68" w:rsidP="00F10D68">
      <w:pPr>
        <w:spacing w:after="0"/>
        <w:ind w:left="0"/>
        <w:jc w:val="both"/>
        <w:rPr>
          <w:rFonts w:ascii="Calibri" w:hAnsi="Calibri" w:cs="Calibri"/>
          <w:b w:val="0"/>
        </w:rPr>
      </w:pPr>
      <w:r w:rsidRPr="0058012B">
        <w:rPr>
          <w:rFonts w:ascii="Calibri" w:hAnsi="Calibri" w:cs="Calibri"/>
          <w:b w:val="0"/>
        </w:rPr>
        <w:t xml:space="preserve">5.1 </w:t>
      </w:r>
      <w:r w:rsidR="00D97CA5" w:rsidRPr="0058012B">
        <w:rPr>
          <w:rFonts w:ascii="Calibri" w:hAnsi="Calibri" w:cs="Calibri"/>
          <w:b w:val="0"/>
        </w:rPr>
        <w:t>A presente licitação deverá levar em consideração os seguintes itens e valores</w:t>
      </w:r>
      <w:r w:rsidRPr="0058012B">
        <w:rPr>
          <w:rFonts w:ascii="Calibri" w:hAnsi="Calibri" w:cs="Calibri"/>
          <w:b w:val="0"/>
        </w:rPr>
        <w:t>:</w:t>
      </w:r>
    </w:p>
    <w:p w14:paraId="3662070E" w14:textId="69B56F89" w:rsidR="00E62859" w:rsidRPr="0058012B" w:rsidRDefault="00E62859" w:rsidP="00F10D68">
      <w:pPr>
        <w:spacing w:before="0" w:after="0"/>
        <w:ind w:left="0" w:right="0"/>
        <w:jc w:val="both"/>
        <w:rPr>
          <w:rFonts w:ascii="Calibri" w:hAnsi="Calibri" w:cs="Calibri"/>
          <w:b w:val="0"/>
        </w:rPr>
      </w:pPr>
    </w:p>
    <w:tbl>
      <w:tblPr>
        <w:tblStyle w:val="Tabelacomgrade"/>
        <w:tblW w:w="10173" w:type="dxa"/>
        <w:tblLook w:val="04A0" w:firstRow="1" w:lastRow="0" w:firstColumn="1" w:lastColumn="0" w:noHBand="0" w:noVBand="1"/>
      </w:tblPr>
      <w:tblGrid>
        <w:gridCol w:w="849"/>
        <w:gridCol w:w="4224"/>
        <w:gridCol w:w="992"/>
        <w:gridCol w:w="991"/>
        <w:gridCol w:w="1417"/>
        <w:gridCol w:w="1700"/>
      </w:tblGrid>
      <w:tr w:rsidR="000A44F2" w:rsidRPr="0058012B" w14:paraId="5450608B" w14:textId="77777777" w:rsidTr="00D34BEA">
        <w:tc>
          <w:tcPr>
            <w:tcW w:w="841" w:type="dxa"/>
            <w:shd w:val="clear" w:color="auto" w:fill="FFFF00"/>
          </w:tcPr>
          <w:p w14:paraId="0A7E5C9B" w14:textId="77777777" w:rsidR="000A44F2" w:rsidRPr="0058012B" w:rsidRDefault="000A44F2" w:rsidP="00A83FAF">
            <w:pPr>
              <w:spacing w:before="0" w:after="0" w:line="276" w:lineRule="auto"/>
              <w:jc w:val="center"/>
              <w:rPr>
                <w:rFonts w:ascii="Calibri" w:hAnsi="Calibri" w:cs="Calibri"/>
                <w:b w:val="0"/>
              </w:rPr>
            </w:pPr>
            <w:r w:rsidRPr="0058012B">
              <w:rPr>
                <w:rFonts w:ascii="Calibri" w:hAnsi="Calibri" w:cs="Calibri"/>
              </w:rPr>
              <w:t>Item</w:t>
            </w:r>
          </w:p>
        </w:tc>
        <w:tc>
          <w:tcPr>
            <w:tcW w:w="4229" w:type="dxa"/>
            <w:shd w:val="clear" w:color="auto" w:fill="FFFF00"/>
          </w:tcPr>
          <w:p w14:paraId="2CB35E6E" w14:textId="77777777" w:rsidR="000A44F2" w:rsidRPr="0058012B" w:rsidRDefault="000A44F2" w:rsidP="00A83FAF">
            <w:pPr>
              <w:spacing w:before="0" w:after="0" w:line="276" w:lineRule="auto"/>
              <w:jc w:val="center"/>
              <w:rPr>
                <w:rFonts w:ascii="Calibri" w:hAnsi="Calibri" w:cs="Calibri"/>
                <w:b w:val="0"/>
              </w:rPr>
            </w:pPr>
            <w:r w:rsidRPr="0058012B">
              <w:rPr>
                <w:rFonts w:ascii="Calibri" w:hAnsi="Calibri" w:cs="Calibri"/>
              </w:rPr>
              <w:t>Descrição</w:t>
            </w:r>
          </w:p>
        </w:tc>
        <w:tc>
          <w:tcPr>
            <w:tcW w:w="992" w:type="dxa"/>
            <w:shd w:val="clear" w:color="auto" w:fill="FFFF00"/>
          </w:tcPr>
          <w:p w14:paraId="76F415E9" w14:textId="77777777" w:rsidR="000A44F2" w:rsidRPr="0058012B" w:rsidRDefault="000A44F2" w:rsidP="00A83FAF">
            <w:pPr>
              <w:spacing w:before="0" w:after="0" w:line="276" w:lineRule="auto"/>
              <w:jc w:val="center"/>
              <w:rPr>
                <w:rFonts w:ascii="Calibri" w:hAnsi="Calibri" w:cs="Calibri"/>
                <w:b w:val="0"/>
              </w:rPr>
            </w:pPr>
            <w:proofErr w:type="spellStart"/>
            <w:r w:rsidRPr="0058012B">
              <w:rPr>
                <w:rFonts w:ascii="Calibri" w:hAnsi="Calibri" w:cs="Calibri"/>
              </w:rPr>
              <w:t>Und</w:t>
            </w:r>
            <w:proofErr w:type="spellEnd"/>
          </w:p>
        </w:tc>
        <w:tc>
          <w:tcPr>
            <w:tcW w:w="992" w:type="dxa"/>
            <w:shd w:val="clear" w:color="auto" w:fill="FFFF00"/>
          </w:tcPr>
          <w:p w14:paraId="0CF9712D" w14:textId="77777777" w:rsidR="000A44F2" w:rsidRPr="0058012B" w:rsidRDefault="000A44F2" w:rsidP="00A83FAF">
            <w:pPr>
              <w:spacing w:before="0" w:after="0" w:line="276" w:lineRule="auto"/>
              <w:jc w:val="center"/>
              <w:rPr>
                <w:rFonts w:ascii="Calibri" w:hAnsi="Calibri" w:cs="Calibri"/>
                <w:b w:val="0"/>
              </w:rPr>
            </w:pPr>
            <w:proofErr w:type="spellStart"/>
            <w:r w:rsidRPr="0058012B">
              <w:rPr>
                <w:rFonts w:ascii="Calibri" w:hAnsi="Calibri" w:cs="Calibri"/>
              </w:rPr>
              <w:t>Qtd</w:t>
            </w:r>
            <w:proofErr w:type="spellEnd"/>
          </w:p>
        </w:tc>
        <w:tc>
          <w:tcPr>
            <w:tcW w:w="1418" w:type="dxa"/>
            <w:shd w:val="clear" w:color="auto" w:fill="FFFF00"/>
          </w:tcPr>
          <w:p w14:paraId="5877839E" w14:textId="77777777" w:rsidR="000A44F2" w:rsidRPr="0058012B" w:rsidRDefault="000A44F2" w:rsidP="00A83FAF">
            <w:pPr>
              <w:spacing w:before="0" w:after="0" w:line="276" w:lineRule="auto"/>
              <w:jc w:val="center"/>
              <w:rPr>
                <w:rFonts w:ascii="Calibri" w:hAnsi="Calibri" w:cs="Calibri"/>
                <w:b w:val="0"/>
              </w:rPr>
            </w:pPr>
            <w:r w:rsidRPr="0058012B">
              <w:rPr>
                <w:rFonts w:ascii="Calibri" w:hAnsi="Calibri" w:cs="Calibri"/>
              </w:rPr>
              <w:t>R</w:t>
            </w:r>
            <w:proofErr w:type="gramStart"/>
            <w:r w:rsidRPr="0058012B">
              <w:rPr>
                <w:rFonts w:ascii="Calibri" w:hAnsi="Calibri" w:cs="Calibri"/>
              </w:rPr>
              <w:t>$ Uni</w:t>
            </w:r>
            <w:proofErr w:type="gramEnd"/>
          </w:p>
        </w:tc>
        <w:tc>
          <w:tcPr>
            <w:tcW w:w="1701" w:type="dxa"/>
            <w:shd w:val="clear" w:color="auto" w:fill="FFFF00"/>
          </w:tcPr>
          <w:p w14:paraId="7C012E0B" w14:textId="77777777" w:rsidR="000A44F2" w:rsidRPr="0058012B" w:rsidRDefault="000A44F2" w:rsidP="00A83FAF">
            <w:pPr>
              <w:spacing w:before="0" w:after="0" w:line="276" w:lineRule="auto"/>
              <w:jc w:val="center"/>
              <w:rPr>
                <w:rFonts w:ascii="Calibri" w:hAnsi="Calibri" w:cs="Calibri"/>
                <w:b w:val="0"/>
              </w:rPr>
            </w:pPr>
            <w:r w:rsidRPr="0058012B">
              <w:rPr>
                <w:rFonts w:ascii="Calibri" w:hAnsi="Calibri" w:cs="Calibri"/>
              </w:rPr>
              <w:t>R</w:t>
            </w:r>
            <w:proofErr w:type="gramStart"/>
            <w:r w:rsidRPr="0058012B">
              <w:rPr>
                <w:rFonts w:ascii="Calibri" w:hAnsi="Calibri" w:cs="Calibri"/>
              </w:rPr>
              <w:t>$ Total</w:t>
            </w:r>
            <w:proofErr w:type="gramEnd"/>
          </w:p>
        </w:tc>
      </w:tr>
      <w:tr w:rsidR="000A44F2" w:rsidRPr="0058012B" w14:paraId="4D3685B2" w14:textId="77777777" w:rsidTr="000A44F2">
        <w:tc>
          <w:tcPr>
            <w:tcW w:w="841" w:type="dxa"/>
          </w:tcPr>
          <w:p w14:paraId="2A949AC6" w14:textId="77777777" w:rsidR="000A44F2" w:rsidRPr="0058012B" w:rsidRDefault="000A44F2">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22027573" w14:textId="2E070FA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TOURO MECÂNICO</w:t>
            </w:r>
          </w:p>
        </w:tc>
        <w:tc>
          <w:tcPr>
            <w:tcW w:w="992" w:type="dxa"/>
          </w:tcPr>
          <w:p w14:paraId="36A534F1"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vAlign w:val="center"/>
          </w:tcPr>
          <w:p w14:paraId="7AECC429"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682E4517"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1850,00</w:t>
            </w:r>
          </w:p>
        </w:tc>
        <w:tc>
          <w:tcPr>
            <w:tcW w:w="1701" w:type="dxa"/>
          </w:tcPr>
          <w:p w14:paraId="521D6848"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18500,00</w:t>
            </w:r>
          </w:p>
        </w:tc>
      </w:tr>
      <w:tr w:rsidR="000A44F2" w:rsidRPr="0058012B" w14:paraId="002673B2" w14:textId="77777777" w:rsidTr="000A44F2">
        <w:tc>
          <w:tcPr>
            <w:tcW w:w="841" w:type="dxa"/>
          </w:tcPr>
          <w:p w14:paraId="3FB3DAF3" w14:textId="77777777" w:rsidR="000A44F2" w:rsidRPr="0058012B" w:rsidRDefault="000A44F2">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71E37B95"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TIPO BOBY ESPONJA</w:t>
            </w:r>
          </w:p>
        </w:tc>
        <w:tc>
          <w:tcPr>
            <w:tcW w:w="992" w:type="dxa"/>
          </w:tcPr>
          <w:p w14:paraId="5816A285"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7765B8DB"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1471A305"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990,00</w:t>
            </w:r>
          </w:p>
        </w:tc>
        <w:tc>
          <w:tcPr>
            <w:tcW w:w="1701" w:type="dxa"/>
          </w:tcPr>
          <w:p w14:paraId="6687BB39"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9900,00</w:t>
            </w:r>
          </w:p>
        </w:tc>
      </w:tr>
      <w:tr w:rsidR="000A44F2" w:rsidRPr="0058012B" w14:paraId="7CAEB4C6" w14:textId="77777777" w:rsidTr="000A44F2">
        <w:tc>
          <w:tcPr>
            <w:tcW w:w="841" w:type="dxa"/>
          </w:tcPr>
          <w:p w14:paraId="5E311C0D"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1D0DF4E5"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LUTA DE COTONETES</w:t>
            </w:r>
          </w:p>
        </w:tc>
        <w:tc>
          <w:tcPr>
            <w:tcW w:w="992" w:type="dxa"/>
          </w:tcPr>
          <w:p w14:paraId="206CA877"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0387A77D"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06311A1D"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1113,33</w:t>
            </w:r>
          </w:p>
        </w:tc>
        <w:tc>
          <w:tcPr>
            <w:tcW w:w="1701" w:type="dxa"/>
          </w:tcPr>
          <w:p w14:paraId="24C38AC0"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11333,30</w:t>
            </w:r>
          </w:p>
        </w:tc>
      </w:tr>
      <w:tr w:rsidR="000A44F2" w:rsidRPr="0058012B" w14:paraId="2411DBDB" w14:textId="77777777" w:rsidTr="000A44F2">
        <w:tc>
          <w:tcPr>
            <w:tcW w:w="841" w:type="dxa"/>
          </w:tcPr>
          <w:p w14:paraId="555A05A4"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79974C33"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BOSQUE ENCANTADO</w:t>
            </w:r>
          </w:p>
        </w:tc>
        <w:tc>
          <w:tcPr>
            <w:tcW w:w="992" w:type="dxa"/>
          </w:tcPr>
          <w:p w14:paraId="621AA9EA"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33F570BE"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69F2F0BA"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1039,33</w:t>
            </w:r>
          </w:p>
        </w:tc>
        <w:tc>
          <w:tcPr>
            <w:tcW w:w="1701" w:type="dxa"/>
          </w:tcPr>
          <w:p w14:paraId="280A0941"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10390,30</w:t>
            </w:r>
          </w:p>
        </w:tc>
      </w:tr>
      <w:tr w:rsidR="000A44F2" w:rsidRPr="0058012B" w14:paraId="1CB51AFF" w14:textId="77777777" w:rsidTr="000A44F2">
        <w:tc>
          <w:tcPr>
            <w:tcW w:w="841" w:type="dxa"/>
          </w:tcPr>
          <w:p w14:paraId="5C2C20D8"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23F4F8D4"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TIPO TOBOGÃ ARCO – IRIS</w:t>
            </w:r>
          </w:p>
        </w:tc>
        <w:tc>
          <w:tcPr>
            <w:tcW w:w="992" w:type="dxa"/>
          </w:tcPr>
          <w:p w14:paraId="36153A73"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67702524"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544DCE56"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1453,33</w:t>
            </w:r>
          </w:p>
        </w:tc>
        <w:tc>
          <w:tcPr>
            <w:tcW w:w="1701" w:type="dxa"/>
          </w:tcPr>
          <w:p w14:paraId="47F1A789"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14533,30</w:t>
            </w:r>
          </w:p>
        </w:tc>
      </w:tr>
      <w:tr w:rsidR="000A44F2" w:rsidRPr="0058012B" w14:paraId="12D9EEA0" w14:textId="77777777" w:rsidTr="000A44F2">
        <w:tc>
          <w:tcPr>
            <w:tcW w:w="841" w:type="dxa"/>
          </w:tcPr>
          <w:p w14:paraId="6AD97583"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337E0A5E"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TIPO CENTOPEIA</w:t>
            </w:r>
          </w:p>
        </w:tc>
        <w:tc>
          <w:tcPr>
            <w:tcW w:w="992" w:type="dxa"/>
          </w:tcPr>
          <w:p w14:paraId="625AC4C6"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4F3BC95A"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43A87157"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1036,66</w:t>
            </w:r>
          </w:p>
        </w:tc>
        <w:tc>
          <w:tcPr>
            <w:tcW w:w="1701" w:type="dxa"/>
          </w:tcPr>
          <w:p w14:paraId="3010E2CF"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10366,60</w:t>
            </w:r>
          </w:p>
        </w:tc>
      </w:tr>
      <w:tr w:rsidR="000A44F2" w:rsidRPr="0058012B" w14:paraId="434A0DD1" w14:textId="77777777" w:rsidTr="000A44F2">
        <w:tc>
          <w:tcPr>
            <w:tcW w:w="841" w:type="dxa"/>
          </w:tcPr>
          <w:p w14:paraId="4DA43848"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300FF8ED"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RELÓGIO RADICAL COM 2 BASTÕES COM ESPUMAS</w:t>
            </w:r>
          </w:p>
        </w:tc>
        <w:tc>
          <w:tcPr>
            <w:tcW w:w="992" w:type="dxa"/>
          </w:tcPr>
          <w:p w14:paraId="3466B593"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63508744"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236224C1"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1866,00</w:t>
            </w:r>
          </w:p>
        </w:tc>
        <w:tc>
          <w:tcPr>
            <w:tcW w:w="1701" w:type="dxa"/>
          </w:tcPr>
          <w:p w14:paraId="0728CCEB"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18660,00</w:t>
            </w:r>
          </w:p>
        </w:tc>
      </w:tr>
      <w:tr w:rsidR="000A44F2" w:rsidRPr="0058012B" w14:paraId="3790A619" w14:textId="77777777" w:rsidTr="000A44F2">
        <w:tc>
          <w:tcPr>
            <w:tcW w:w="841" w:type="dxa"/>
          </w:tcPr>
          <w:p w14:paraId="0B00D87B"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3A7D9A16"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TIPO FUTEBOL DE SABÃO E BASQUETE</w:t>
            </w:r>
          </w:p>
        </w:tc>
        <w:tc>
          <w:tcPr>
            <w:tcW w:w="992" w:type="dxa"/>
          </w:tcPr>
          <w:p w14:paraId="6093722C"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138FF634"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14E4D1CE"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2149,33</w:t>
            </w:r>
          </w:p>
        </w:tc>
        <w:tc>
          <w:tcPr>
            <w:tcW w:w="1701" w:type="dxa"/>
          </w:tcPr>
          <w:p w14:paraId="2951860F"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21493,30</w:t>
            </w:r>
          </w:p>
        </w:tc>
      </w:tr>
      <w:tr w:rsidR="000A44F2" w:rsidRPr="0058012B" w14:paraId="1E36E187" w14:textId="77777777" w:rsidTr="000A44F2">
        <w:tc>
          <w:tcPr>
            <w:tcW w:w="841" w:type="dxa"/>
          </w:tcPr>
          <w:p w14:paraId="4340CCD9"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27FF6A6A"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TIPO BALEIA</w:t>
            </w:r>
          </w:p>
        </w:tc>
        <w:tc>
          <w:tcPr>
            <w:tcW w:w="992" w:type="dxa"/>
          </w:tcPr>
          <w:p w14:paraId="43A117A6"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161504F6"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3F6C1A0C"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990,00</w:t>
            </w:r>
          </w:p>
        </w:tc>
        <w:tc>
          <w:tcPr>
            <w:tcW w:w="1701" w:type="dxa"/>
          </w:tcPr>
          <w:p w14:paraId="31301F8B"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9900,00</w:t>
            </w:r>
          </w:p>
        </w:tc>
      </w:tr>
      <w:tr w:rsidR="000A44F2" w:rsidRPr="0058012B" w14:paraId="0D2E8B8A" w14:textId="77777777" w:rsidTr="000A44F2">
        <w:tc>
          <w:tcPr>
            <w:tcW w:w="841" w:type="dxa"/>
          </w:tcPr>
          <w:p w14:paraId="3A76BD34"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78454077"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INFLÁVEL TIPO PIRATA</w:t>
            </w:r>
          </w:p>
        </w:tc>
        <w:tc>
          <w:tcPr>
            <w:tcW w:w="992" w:type="dxa"/>
          </w:tcPr>
          <w:p w14:paraId="55776D20"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61A2443B"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292082F2"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1046,00</w:t>
            </w:r>
          </w:p>
        </w:tc>
        <w:tc>
          <w:tcPr>
            <w:tcW w:w="1701" w:type="dxa"/>
          </w:tcPr>
          <w:p w14:paraId="5F4C4CE3"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10460,00</w:t>
            </w:r>
          </w:p>
        </w:tc>
      </w:tr>
      <w:tr w:rsidR="000A44F2" w:rsidRPr="0058012B" w14:paraId="4A0BF521" w14:textId="77777777" w:rsidTr="000A44F2">
        <w:tc>
          <w:tcPr>
            <w:tcW w:w="841" w:type="dxa"/>
          </w:tcPr>
          <w:p w14:paraId="4DABF643"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59134CF8"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INFLÁVEL TIPO CARROSSEL</w:t>
            </w:r>
          </w:p>
        </w:tc>
        <w:tc>
          <w:tcPr>
            <w:tcW w:w="992" w:type="dxa"/>
          </w:tcPr>
          <w:p w14:paraId="4BBD093F"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2E1893B3"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7FE6FD62"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996,00</w:t>
            </w:r>
          </w:p>
        </w:tc>
        <w:tc>
          <w:tcPr>
            <w:tcW w:w="1701" w:type="dxa"/>
          </w:tcPr>
          <w:p w14:paraId="5B93A41E"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9960,00</w:t>
            </w:r>
          </w:p>
        </w:tc>
      </w:tr>
      <w:tr w:rsidR="000A44F2" w:rsidRPr="0058012B" w14:paraId="45307C6D" w14:textId="77777777" w:rsidTr="000A44F2">
        <w:trPr>
          <w:trHeight w:val="478"/>
        </w:trPr>
        <w:tc>
          <w:tcPr>
            <w:tcW w:w="841" w:type="dxa"/>
          </w:tcPr>
          <w:p w14:paraId="47C7D1D9"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57CA4A06"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INFLÁVEL TIPO CASTELO DUPLO</w:t>
            </w:r>
          </w:p>
        </w:tc>
        <w:tc>
          <w:tcPr>
            <w:tcW w:w="992" w:type="dxa"/>
          </w:tcPr>
          <w:p w14:paraId="74CED953"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3E743180"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0A9BC828"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1057,33</w:t>
            </w:r>
          </w:p>
        </w:tc>
        <w:tc>
          <w:tcPr>
            <w:tcW w:w="1701" w:type="dxa"/>
          </w:tcPr>
          <w:p w14:paraId="155A530B"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10573,30</w:t>
            </w:r>
          </w:p>
        </w:tc>
      </w:tr>
      <w:tr w:rsidR="000A44F2" w:rsidRPr="0058012B" w14:paraId="5DBD99FE" w14:textId="77777777" w:rsidTr="000A44F2">
        <w:tc>
          <w:tcPr>
            <w:tcW w:w="841" w:type="dxa"/>
          </w:tcPr>
          <w:p w14:paraId="70223A9C"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6C2F6AC8"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INFLÁVEL ESCALADA</w:t>
            </w:r>
          </w:p>
        </w:tc>
        <w:tc>
          <w:tcPr>
            <w:tcW w:w="992" w:type="dxa"/>
          </w:tcPr>
          <w:p w14:paraId="5E535280"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3D90EDEA"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7C03F5AF"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1057,33</w:t>
            </w:r>
          </w:p>
        </w:tc>
        <w:tc>
          <w:tcPr>
            <w:tcW w:w="1701" w:type="dxa"/>
          </w:tcPr>
          <w:p w14:paraId="3EF525F2"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10573,30</w:t>
            </w:r>
          </w:p>
        </w:tc>
      </w:tr>
      <w:tr w:rsidR="000A44F2" w:rsidRPr="0058012B" w14:paraId="193C09A1" w14:textId="77777777" w:rsidTr="000A44F2">
        <w:tc>
          <w:tcPr>
            <w:tcW w:w="841" w:type="dxa"/>
          </w:tcPr>
          <w:p w14:paraId="4DC98063"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464F2B02"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TIPO TIGRE MORGADO</w:t>
            </w:r>
          </w:p>
        </w:tc>
        <w:tc>
          <w:tcPr>
            <w:tcW w:w="992" w:type="dxa"/>
          </w:tcPr>
          <w:p w14:paraId="1F63B29E"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4EC80DA5"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6BC06042"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992,66</w:t>
            </w:r>
          </w:p>
        </w:tc>
        <w:tc>
          <w:tcPr>
            <w:tcW w:w="1701" w:type="dxa"/>
          </w:tcPr>
          <w:p w14:paraId="4E39C4B4"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9926,60</w:t>
            </w:r>
          </w:p>
        </w:tc>
      </w:tr>
      <w:tr w:rsidR="000A44F2" w:rsidRPr="0058012B" w14:paraId="2704D210" w14:textId="77777777" w:rsidTr="000A44F2">
        <w:tc>
          <w:tcPr>
            <w:tcW w:w="841" w:type="dxa"/>
          </w:tcPr>
          <w:p w14:paraId="2F4A2FF8"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4C1F05B3"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TIPO TOBOGÃ GIGANTE COM OBSTÁCULOS</w:t>
            </w:r>
          </w:p>
        </w:tc>
        <w:tc>
          <w:tcPr>
            <w:tcW w:w="992" w:type="dxa"/>
          </w:tcPr>
          <w:p w14:paraId="4239DEAD"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412057A2"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10CEB1F4"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1694,66</w:t>
            </w:r>
          </w:p>
        </w:tc>
        <w:tc>
          <w:tcPr>
            <w:tcW w:w="1701" w:type="dxa"/>
          </w:tcPr>
          <w:p w14:paraId="648D97C8"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16946,60</w:t>
            </w:r>
          </w:p>
        </w:tc>
      </w:tr>
      <w:tr w:rsidR="000A44F2" w:rsidRPr="0058012B" w14:paraId="5602598B" w14:textId="77777777" w:rsidTr="000A44F2">
        <w:tc>
          <w:tcPr>
            <w:tcW w:w="841" w:type="dxa"/>
          </w:tcPr>
          <w:p w14:paraId="7EFB73B2"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0F92633C"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INFLAVEL TIPO PISCINA DE BOLINHAS, MEDINDO 3,00MX3,50M X 1,50M</w:t>
            </w:r>
          </w:p>
        </w:tc>
        <w:tc>
          <w:tcPr>
            <w:tcW w:w="992" w:type="dxa"/>
          </w:tcPr>
          <w:p w14:paraId="56F17852"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08A1CBD1"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4214C53A"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756,00</w:t>
            </w:r>
          </w:p>
        </w:tc>
        <w:tc>
          <w:tcPr>
            <w:tcW w:w="1701" w:type="dxa"/>
          </w:tcPr>
          <w:p w14:paraId="31DF13AB"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7560,00</w:t>
            </w:r>
          </w:p>
        </w:tc>
      </w:tr>
      <w:tr w:rsidR="000A44F2" w:rsidRPr="0058012B" w14:paraId="1AF27127" w14:textId="77777777" w:rsidTr="000A44F2">
        <w:tc>
          <w:tcPr>
            <w:tcW w:w="841" w:type="dxa"/>
          </w:tcPr>
          <w:p w14:paraId="3331FBD8"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1F9758D9"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INFLÁVEL TIPO GIRAFA</w:t>
            </w:r>
          </w:p>
        </w:tc>
        <w:tc>
          <w:tcPr>
            <w:tcW w:w="992" w:type="dxa"/>
          </w:tcPr>
          <w:p w14:paraId="66D52800"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1A6C8103"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4F9E10FA"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1057,33</w:t>
            </w:r>
          </w:p>
        </w:tc>
        <w:tc>
          <w:tcPr>
            <w:tcW w:w="1701" w:type="dxa"/>
          </w:tcPr>
          <w:p w14:paraId="7DFE2C32"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10573,30</w:t>
            </w:r>
          </w:p>
        </w:tc>
      </w:tr>
      <w:tr w:rsidR="000A44F2" w:rsidRPr="0058012B" w14:paraId="2FD4A069" w14:textId="77777777" w:rsidTr="000A44F2">
        <w:tc>
          <w:tcPr>
            <w:tcW w:w="841" w:type="dxa"/>
          </w:tcPr>
          <w:p w14:paraId="61EBA9BA"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28DB2621"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INFLÁVEL TIPO TOBOGÂ PREMIUM</w:t>
            </w:r>
          </w:p>
        </w:tc>
        <w:tc>
          <w:tcPr>
            <w:tcW w:w="992" w:type="dxa"/>
          </w:tcPr>
          <w:p w14:paraId="4AFE8D0E"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2276208A"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28CB086E"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1057,33</w:t>
            </w:r>
          </w:p>
        </w:tc>
        <w:tc>
          <w:tcPr>
            <w:tcW w:w="1701" w:type="dxa"/>
          </w:tcPr>
          <w:p w14:paraId="100F2394"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10573,30</w:t>
            </w:r>
          </w:p>
        </w:tc>
      </w:tr>
      <w:tr w:rsidR="000A44F2" w:rsidRPr="0058012B" w14:paraId="2095156C" w14:textId="77777777" w:rsidTr="000A44F2">
        <w:tc>
          <w:tcPr>
            <w:tcW w:w="841" w:type="dxa"/>
          </w:tcPr>
          <w:p w14:paraId="0B1AA61A"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1862F1A3"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 xml:space="preserve">TIPO JUNGUEE 1 CAMA PARA </w:t>
            </w:r>
            <w:r w:rsidRPr="0058012B">
              <w:rPr>
                <w:rStyle w:val="fontstyle01"/>
                <w:rFonts w:ascii="Calibri" w:hAnsi="Calibri" w:cs="Calibri"/>
                <w:b w:val="0"/>
                <w:bCs w:val="0"/>
                <w:sz w:val="24"/>
                <w:szCs w:val="24"/>
              </w:rPr>
              <w:lastRenderedPageBreak/>
              <w:t>APROXIMADAMENTE 6MTS</w:t>
            </w:r>
          </w:p>
        </w:tc>
        <w:tc>
          <w:tcPr>
            <w:tcW w:w="992" w:type="dxa"/>
          </w:tcPr>
          <w:p w14:paraId="7F613E88"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lastRenderedPageBreak/>
              <w:t>Und</w:t>
            </w:r>
            <w:proofErr w:type="spellEnd"/>
          </w:p>
        </w:tc>
        <w:tc>
          <w:tcPr>
            <w:tcW w:w="992" w:type="dxa"/>
          </w:tcPr>
          <w:p w14:paraId="50A8EB34"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7B541735"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3093,00</w:t>
            </w:r>
          </w:p>
        </w:tc>
        <w:tc>
          <w:tcPr>
            <w:tcW w:w="1701" w:type="dxa"/>
          </w:tcPr>
          <w:p w14:paraId="640B4CFB"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30930,00</w:t>
            </w:r>
          </w:p>
        </w:tc>
      </w:tr>
      <w:tr w:rsidR="000A44F2" w:rsidRPr="0058012B" w14:paraId="73186F80" w14:textId="77777777" w:rsidTr="000A44F2">
        <w:tc>
          <w:tcPr>
            <w:tcW w:w="841" w:type="dxa"/>
          </w:tcPr>
          <w:p w14:paraId="12639AB7"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12332717"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BRINQUEDO INFLAVEL TIPO CHUTE AO GOL</w:t>
            </w:r>
          </w:p>
        </w:tc>
        <w:tc>
          <w:tcPr>
            <w:tcW w:w="992" w:type="dxa"/>
          </w:tcPr>
          <w:p w14:paraId="7C8B2C67"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02335692"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068CC8EE"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750,66</w:t>
            </w:r>
          </w:p>
        </w:tc>
        <w:tc>
          <w:tcPr>
            <w:tcW w:w="1701" w:type="dxa"/>
          </w:tcPr>
          <w:p w14:paraId="6204F42E"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7506,60</w:t>
            </w:r>
          </w:p>
        </w:tc>
      </w:tr>
      <w:tr w:rsidR="000A44F2" w:rsidRPr="0058012B" w14:paraId="2978F373" w14:textId="77777777" w:rsidTr="000A44F2">
        <w:tc>
          <w:tcPr>
            <w:tcW w:w="841" w:type="dxa"/>
          </w:tcPr>
          <w:p w14:paraId="0B7A7A83"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74BAB48D"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BRINQUEDOS TIPO MINI FAZENDINHA DE BRINQUEDOS INFLAVEIS</w:t>
            </w:r>
          </w:p>
        </w:tc>
        <w:tc>
          <w:tcPr>
            <w:tcW w:w="992" w:type="dxa"/>
          </w:tcPr>
          <w:p w14:paraId="4DEABAB1"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4108EB2C"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0E32CCC8"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809,33</w:t>
            </w:r>
          </w:p>
        </w:tc>
        <w:tc>
          <w:tcPr>
            <w:tcW w:w="1701" w:type="dxa"/>
          </w:tcPr>
          <w:p w14:paraId="4DE6C74F"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8093,30</w:t>
            </w:r>
          </w:p>
        </w:tc>
      </w:tr>
      <w:tr w:rsidR="000A44F2" w:rsidRPr="0058012B" w14:paraId="7926740B" w14:textId="77777777" w:rsidTr="000A44F2">
        <w:tc>
          <w:tcPr>
            <w:tcW w:w="841" w:type="dxa"/>
          </w:tcPr>
          <w:p w14:paraId="20203CC6"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0FC84209"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CAMA ELATISCA</w:t>
            </w:r>
          </w:p>
        </w:tc>
        <w:tc>
          <w:tcPr>
            <w:tcW w:w="992" w:type="dxa"/>
          </w:tcPr>
          <w:p w14:paraId="03B35484"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11BDF1DF"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3EF4A80B"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709,33</w:t>
            </w:r>
          </w:p>
        </w:tc>
        <w:tc>
          <w:tcPr>
            <w:tcW w:w="1701" w:type="dxa"/>
          </w:tcPr>
          <w:p w14:paraId="4ADF7208"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7093,30</w:t>
            </w:r>
          </w:p>
        </w:tc>
      </w:tr>
      <w:tr w:rsidR="000A44F2" w:rsidRPr="0058012B" w14:paraId="05ECCA23" w14:textId="77777777" w:rsidTr="000A44F2">
        <w:tc>
          <w:tcPr>
            <w:tcW w:w="841" w:type="dxa"/>
          </w:tcPr>
          <w:p w14:paraId="533ED3B7"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2C4CE7ED"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MAQUINA DE ALGODÃO DOCE</w:t>
            </w:r>
          </w:p>
        </w:tc>
        <w:tc>
          <w:tcPr>
            <w:tcW w:w="992" w:type="dxa"/>
          </w:tcPr>
          <w:p w14:paraId="0FD0A422"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52355F9A"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64A17A13"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1637,33</w:t>
            </w:r>
          </w:p>
        </w:tc>
        <w:tc>
          <w:tcPr>
            <w:tcW w:w="1701" w:type="dxa"/>
          </w:tcPr>
          <w:p w14:paraId="21D510A8"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16373,30</w:t>
            </w:r>
          </w:p>
        </w:tc>
      </w:tr>
      <w:tr w:rsidR="000A44F2" w:rsidRPr="0058012B" w14:paraId="0420750B" w14:textId="77777777" w:rsidTr="000A44F2">
        <w:tc>
          <w:tcPr>
            <w:tcW w:w="841" w:type="dxa"/>
          </w:tcPr>
          <w:p w14:paraId="681350AB"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480A938D"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CARRINHO DE PIPOCA PROFISSIONAL</w:t>
            </w:r>
          </w:p>
        </w:tc>
        <w:tc>
          <w:tcPr>
            <w:tcW w:w="992" w:type="dxa"/>
          </w:tcPr>
          <w:p w14:paraId="0DB46F08"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5E14375B"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489C99C4"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1709,33</w:t>
            </w:r>
          </w:p>
        </w:tc>
        <w:tc>
          <w:tcPr>
            <w:tcW w:w="1701" w:type="dxa"/>
          </w:tcPr>
          <w:p w14:paraId="3AC3C9C6"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17093,30</w:t>
            </w:r>
          </w:p>
        </w:tc>
      </w:tr>
      <w:tr w:rsidR="000A44F2" w:rsidRPr="0058012B" w14:paraId="443F33DB" w14:textId="77777777" w:rsidTr="000A44F2">
        <w:tc>
          <w:tcPr>
            <w:tcW w:w="841" w:type="dxa"/>
          </w:tcPr>
          <w:p w14:paraId="6C36DEBE" w14:textId="77777777" w:rsidR="000A44F2" w:rsidRPr="0058012B" w:rsidRDefault="000A44F2" w:rsidP="00640FA8">
            <w:pPr>
              <w:pStyle w:val="PargrafodaLista"/>
              <w:numPr>
                <w:ilvl w:val="0"/>
                <w:numId w:val="7"/>
              </w:numPr>
              <w:spacing w:after="0" w:line="240" w:lineRule="auto"/>
              <w:ind w:left="0" w:firstLine="0"/>
              <w:jc w:val="center"/>
              <w:rPr>
                <w:rFonts w:ascii="Calibri" w:hAnsi="Calibri" w:cs="Calibri"/>
                <w:sz w:val="24"/>
                <w:szCs w:val="24"/>
              </w:rPr>
            </w:pPr>
          </w:p>
        </w:tc>
        <w:tc>
          <w:tcPr>
            <w:tcW w:w="4229" w:type="dxa"/>
            <w:vAlign w:val="center"/>
          </w:tcPr>
          <w:p w14:paraId="100BFE43" w14:textId="77777777" w:rsidR="000A44F2" w:rsidRPr="0058012B" w:rsidRDefault="000A44F2" w:rsidP="00A83FAF">
            <w:pPr>
              <w:spacing w:before="0" w:after="0"/>
              <w:ind w:left="0" w:right="0"/>
              <w:jc w:val="center"/>
              <w:rPr>
                <w:rFonts w:ascii="Calibri" w:hAnsi="Calibri" w:cs="Calibri"/>
                <w:b w:val="0"/>
                <w:bCs w:val="0"/>
              </w:rPr>
            </w:pPr>
            <w:r w:rsidRPr="0058012B">
              <w:rPr>
                <w:rStyle w:val="fontstyle01"/>
                <w:rFonts w:ascii="Calibri" w:hAnsi="Calibri" w:cs="Calibri"/>
                <w:b w:val="0"/>
                <w:bCs w:val="0"/>
                <w:sz w:val="24"/>
                <w:szCs w:val="24"/>
              </w:rPr>
              <w:t>OCULOS DE REALIDADE VIRTUAL META QUEST 3</w:t>
            </w:r>
          </w:p>
        </w:tc>
        <w:tc>
          <w:tcPr>
            <w:tcW w:w="992" w:type="dxa"/>
          </w:tcPr>
          <w:p w14:paraId="47A9C364" w14:textId="77777777" w:rsidR="000A44F2" w:rsidRPr="0058012B" w:rsidRDefault="000A44F2" w:rsidP="00A83FAF">
            <w:pPr>
              <w:spacing w:before="0" w:after="0"/>
              <w:ind w:left="0" w:right="0"/>
              <w:jc w:val="center"/>
              <w:rPr>
                <w:rFonts w:ascii="Calibri" w:hAnsi="Calibri" w:cs="Calibri"/>
                <w:b w:val="0"/>
                <w:bCs w:val="0"/>
              </w:rPr>
            </w:pPr>
            <w:proofErr w:type="spellStart"/>
            <w:r w:rsidRPr="0058012B">
              <w:rPr>
                <w:rFonts w:ascii="Calibri" w:hAnsi="Calibri" w:cs="Calibri"/>
                <w:b w:val="0"/>
                <w:bCs w:val="0"/>
              </w:rPr>
              <w:t>Und</w:t>
            </w:r>
            <w:proofErr w:type="spellEnd"/>
          </w:p>
        </w:tc>
        <w:tc>
          <w:tcPr>
            <w:tcW w:w="992" w:type="dxa"/>
          </w:tcPr>
          <w:p w14:paraId="56B9B868"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10</w:t>
            </w:r>
          </w:p>
        </w:tc>
        <w:tc>
          <w:tcPr>
            <w:tcW w:w="1418" w:type="dxa"/>
            <w:vAlign w:val="center"/>
          </w:tcPr>
          <w:p w14:paraId="2DE448E5"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1616,00</w:t>
            </w:r>
          </w:p>
        </w:tc>
        <w:tc>
          <w:tcPr>
            <w:tcW w:w="1701" w:type="dxa"/>
          </w:tcPr>
          <w:p w14:paraId="29CD4E3D" w14:textId="77777777" w:rsidR="000A44F2" w:rsidRPr="0058012B" w:rsidRDefault="000A44F2" w:rsidP="00A83FAF">
            <w:pPr>
              <w:spacing w:before="0" w:after="0"/>
              <w:ind w:left="0" w:right="0"/>
              <w:jc w:val="center"/>
              <w:rPr>
                <w:rFonts w:ascii="Calibri" w:hAnsi="Calibri" w:cs="Calibri"/>
                <w:b w:val="0"/>
                <w:bCs w:val="0"/>
              </w:rPr>
            </w:pPr>
            <w:r w:rsidRPr="0058012B">
              <w:rPr>
                <w:rFonts w:ascii="Calibri" w:hAnsi="Calibri" w:cs="Calibri"/>
                <w:b w:val="0"/>
                <w:bCs w:val="0"/>
              </w:rPr>
              <w:t>16160,00</w:t>
            </w:r>
          </w:p>
        </w:tc>
      </w:tr>
      <w:tr w:rsidR="000A44F2" w:rsidRPr="0058012B" w14:paraId="5A27789D" w14:textId="77777777" w:rsidTr="00640FA8">
        <w:tc>
          <w:tcPr>
            <w:tcW w:w="10173" w:type="dxa"/>
            <w:gridSpan w:val="6"/>
          </w:tcPr>
          <w:p w14:paraId="0C920DC8" w14:textId="4FE11C62" w:rsidR="000A44F2" w:rsidRPr="0058012B" w:rsidRDefault="00640FA8" w:rsidP="00640FA8">
            <w:pPr>
              <w:spacing w:before="0" w:after="0" w:line="276" w:lineRule="auto"/>
              <w:ind w:left="0"/>
              <w:jc w:val="right"/>
              <w:rPr>
                <w:rFonts w:ascii="Calibri" w:hAnsi="Calibri" w:cs="Calibri"/>
              </w:rPr>
            </w:pPr>
            <w:r w:rsidRPr="0058012B">
              <w:rPr>
                <w:rFonts w:ascii="Calibri" w:hAnsi="Calibri" w:cs="Calibri"/>
              </w:rPr>
              <w:t>TOTAL</w:t>
            </w:r>
            <w:r w:rsidRPr="0058012B">
              <w:rPr>
                <w:rFonts w:ascii="Calibri" w:hAnsi="Calibri" w:cs="Calibri"/>
                <w:b w:val="0"/>
                <w:bCs w:val="0"/>
              </w:rPr>
              <w:t xml:space="preserve">      </w:t>
            </w:r>
            <w:r w:rsidR="000A44F2" w:rsidRPr="0058012B">
              <w:rPr>
                <w:rFonts w:ascii="Calibri" w:hAnsi="Calibri" w:cs="Calibri"/>
                <w:b w:val="0"/>
                <w:bCs w:val="0"/>
              </w:rPr>
              <w:fldChar w:fldCharType="begin"/>
            </w:r>
            <w:r w:rsidR="000A44F2" w:rsidRPr="0058012B">
              <w:rPr>
                <w:rFonts w:ascii="Calibri" w:hAnsi="Calibri" w:cs="Calibri"/>
              </w:rPr>
              <w:instrText xml:space="preserve"> =SUM(ABOVE) \# "0,00" </w:instrText>
            </w:r>
            <w:r w:rsidR="000A44F2" w:rsidRPr="0058012B">
              <w:rPr>
                <w:rFonts w:ascii="Calibri" w:hAnsi="Calibri" w:cs="Calibri"/>
                <w:b w:val="0"/>
                <w:bCs w:val="0"/>
              </w:rPr>
              <w:fldChar w:fldCharType="separate"/>
            </w:r>
            <w:r w:rsidR="000A44F2" w:rsidRPr="0058012B">
              <w:rPr>
                <w:rFonts w:ascii="Calibri" w:hAnsi="Calibri" w:cs="Calibri"/>
                <w:noProof/>
              </w:rPr>
              <w:t>325.473,00</w:t>
            </w:r>
            <w:r w:rsidR="000A44F2" w:rsidRPr="0058012B">
              <w:rPr>
                <w:rFonts w:ascii="Calibri" w:hAnsi="Calibri" w:cs="Calibri"/>
                <w:b w:val="0"/>
                <w:bCs w:val="0"/>
              </w:rPr>
              <w:fldChar w:fldCharType="end"/>
            </w:r>
          </w:p>
        </w:tc>
      </w:tr>
    </w:tbl>
    <w:p w14:paraId="7084D799" w14:textId="77777777" w:rsidR="00E62859" w:rsidRPr="0058012B" w:rsidRDefault="00E62859" w:rsidP="00F10D68">
      <w:pPr>
        <w:spacing w:before="0" w:after="0"/>
        <w:ind w:left="0" w:right="0"/>
        <w:jc w:val="both"/>
        <w:rPr>
          <w:rFonts w:ascii="Calibri" w:hAnsi="Calibri" w:cs="Calibri"/>
          <w:b w:val="0"/>
        </w:rPr>
      </w:pPr>
    </w:p>
    <w:p w14:paraId="439EFBE1" w14:textId="77777777" w:rsidR="00F10D68" w:rsidRPr="0058012B" w:rsidRDefault="00AF60DF" w:rsidP="00CC7BB3">
      <w:pPr>
        <w:pStyle w:val="Corpodetexto"/>
        <w:spacing w:line="276" w:lineRule="auto"/>
        <w:rPr>
          <w:rFonts w:ascii="Calibri" w:hAnsi="Calibri" w:cs="Calibri"/>
          <w:bCs/>
          <w:szCs w:val="24"/>
        </w:rPr>
      </w:pPr>
      <w:r w:rsidRPr="0058012B">
        <w:rPr>
          <w:rFonts w:ascii="Calibri" w:hAnsi="Calibri" w:cs="Calibri"/>
          <w:szCs w:val="24"/>
        </w:rPr>
        <w:t xml:space="preserve">5.2 </w:t>
      </w:r>
      <w:r w:rsidR="00F10D68" w:rsidRPr="0058012B">
        <w:rPr>
          <w:rFonts w:ascii="Calibri" w:hAnsi="Calibri" w:cs="Calibri"/>
          <w:szCs w:val="24"/>
        </w:rPr>
        <w:t>Classificação dos bens/serviços:</w:t>
      </w:r>
      <w:r w:rsidR="00F10D68" w:rsidRPr="0058012B">
        <w:rPr>
          <w:rFonts w:ascii="Calibri" w:hAnsi="Calibri" w:cs="Calibri"/>
          <w:bCs/>
          <w:szCs w:val="24"/>
        </w:rPr>
        <w:t xml:space="preserve"> </w:t>
      </w:r>
    </w:p>
    <w:p w14:paraId="4531CA3E" w14:textId="5AFC5A9B" w:rsidR="00F10D68" w:rsidRPr="0058012B" w:rsidRDefault="00F10D68" w:rsidP="00CC7BB3">
      <w:pPr>
        <w:pStyle w:val="Corpodetexto"/>
        <w:spacing w:line="276" w:lineRule="auto"/>
        <w:rPr>
          <w:rFonts w:ascii="Calibri" w:hAnsi="Calibri" w:cs="Calibri"/>
          <w:szCs w:val="24"/>
        </w:rPr>
      </w:pPr>
      <w:proofErr w:type="gramStart"/>
      <w:r w:rsidRPr="0058012B">
        <w:rPr>
          <w:rFonts w:ascii="Calibri" w:hAnsi="Calibri" w:cs="Calibri"/>
          <w:szCs w:val="24"/>
        </w:rPr>
        <w:t xml:space="preserve">(  </w:t>
      </w:r>
      <w:r w:rsidR="002928D3" w:rsidRPr="0058012B">
        <w:rPr>
          <w:rFonts w:ascii="Calibri" w:hAnsi="Calibri" w:cs="Calibri"/>
          <w:szCs w:val="24"/>
        </w:rPr>
        <w:t>X</w:t>
      </w:r>
      <w:proofErr w:type="gramEnd"/>
      <w:r w:rsidRPr="0058012B">
        <w:rPr>
          <w:rFonts w:ascii="Calibri" w:hAnsi="Calibri" w:cs="Calibri"/>
          <w:szCs w:val="24"/>
        </w:rPr>
        <w:t xml:space="preserve"> </w:t>
      </w:r>
      <w:proofErr w:type="gramStart"/>
      <w:r w:rsidRPr="0058012B">
        <w:rPr>
          <w:rFonts w:ascii="Calibri" w:hAnsi="Calibri" w:cs="Calibri"/>
          <w:szCs w:val="24"/>
        </w:rPr>
        <w:t xml:space="preserve">  )</w:t>
      </w:r>
      <w:proofErr w:type="gramEnd"/>
      <w:r w:rsidRPr="0058012B">
        <w:rPr>
          <w:rFonts w:ascii="Calibri" w:hAnsi="Calibri" w:cs="Calibri"/>
          <w:szCs w:val="24"/>
        </w:rPr>
        <w:t xml:space="preserve"> Comuns.                                      </w:t>
      </w:r>
      <w:proofErr w:type="gramStart"/>
      <w:r w:rsidRPr="0058012B">
        <w:rPr>
          <w:rFonts w:ascii="Calibri" w:hAnsi="Calibri" w:cs="Calibri"/>
          <w:szCs w:val="24"/>
        </w:rPr>
        <w:t xml:space="preserve">(  </w:t>
      </w:r>
      <w:proofErr w:type="gramEnd"/>
      <w:r w:rsidRPr="0058012B">
        <w:rPr>
          <w:rFonts w:ascii="Calibri" w:hAnsi="Calibri" w:cs="Calibri"/>
          <w:szCs w:val="24"/>
        </w:rPr>
        <w:t xml:space="preserve"> </w:t>
      </w:r>
      <w:proofErr w:type="gramStart"/>
      <w:r w:rsidRPr="0058012B">
        <w:rPr>
          <w:rFonts w:ascii="Calibri" w:hAnsi="Calibri" w:cs="Calibri"/>
          <w:szCs w:val="24"/>
        </w:rPr>
        <w:t xml:space="preserve">  )</w:t>
      </w:r>
      <w:proofErr w:type="gramEnd"/>
      <w:r w:rsidRPr="0058012B">
        <w:rPr>
          <w:rFonts w:ascii="Calibri" w:hAnsi="Calibri" w:cs="Calibri"/>
          <w:szCs w:val="24"/>
        </w:rPr>
        <w:t xml:space="preserve"> Especiais.</w:t>
      </w:r>
    </w:p>
    <w:p w14:paraId="22288EC2" w14:textId="77777777" w:rsidR="00F10D68" w:rsidRPr="0058012B" w:rsidRDefault="00F10D68" w:rsidP="00CC7BB3">
      <w:pPr>
        <w:pStyle w:val="Corpodetexto"/>
        <w:spacing w:line="276" w:lineRule="auto"/>
        <w:rPr>
          <w:rFonts w:ascii="Calibri" w:hAnsi="Calibri" w:cs="Calibri"/>
          <w:szCs w:val="24"/>
        </w:rPr>
      </w:pPr>
    </w:p>
    <w:p w14:paraId="08F960FA" w14:textId="1E2CDC41" w:rsidR="00F10D68" w:rsidRPr="0058012B" w:rsidRDefault="00F10D68" w:rsidP="00CC7BB3">
      <w:pPr>
        <w:pStyle w:val="Corpodetexto"/>
        <w:spacing w:line="276" w:lineRule="auto"/>
        <w:rPr>
          <w:rFonts w:ascii="Calibri" w:hAnsi="Calibri" w:cs="Calibri"/>
          <w:szCs w:val="24"/>
        </w:rPr>
      </w:pPr>
      <w:proofErr w:type="gramStart"/>
      <w:r w:rsidRPr="0058012B">
        <w:rPr>
          <w:rFonts w:ascii="Calibri" w:hAnsi="Calibri" w:cs="Calibri"/>
          <w:szCs w:val="24"/>
        </w:rPr>
        <w:t xml:space="preserve">(  </w:t>
      </w:r>
      <w:proofErr w:type="gramEnd"/>
      <w:r w:rsidRPr="0058012B">
        <w:rPr>
          <w:rFonts w:ascii="Calibri" w:hAnsi="Calibri" w:cs="Calibri"/>
          <w:szCs w:val="24"/>
        </w:rPr>
        <w:t xml:space="preserve"> </w:t>
      </w:r>
      <w:proofErr w:type="gramStart"/>
      <w:r w:rsidRPr="0058012B">
        <w:rPr>
          <w:rFonts w:ascii="Calibri" w:hAnsi="Calibri" w:cs="Calibri"/>
          <w:szCs w:val="24"/>
        </w:rPr>
        <w:t xml:space="preserve">  )</w:t>
      </w:r>
      <w:proofErr w:type="gramEnd"/>
      <w:r w:rsidRPr="0058012B">
        <w:rPr>
          <w:rFonts w:ascii="Calibri" w:hAnsi="Calibri" w:cs="Calibri"/>
          <w:szCs w:val="24"/>
        </w:rPr>
        <w:t xml:space="preserve"> Continuado.                                </w:t>
      </w:r>
      <w:proofErr w:type="gramStart"/>
      <w:r w:rsidRPr="0058012B">
        <w:rPr>
          <w:rFonts w:ascii="Calibri" w:hAnsi="Calibri" w:cs="Calibri"/>
          <w:szCs w:val="24"/>
        </w:rPr>
        <w:t xml:space="preserve">(  </w:t>
      </w:r>
      <w:r w:rsidR="002928D3" w:rsidRPr="0058012B">
        <w:rPr>
          <w:rFonts w:ascii="Calibri" w:hAnsi="Calibri" w:cs="Calibri"/>
          <w:szCs w:val="24"/>
        </w:rPr>
        <w:t>X</w:t>
      </w:r>
      <w:proofErr w:type="gramEnd"/>
      <w:r w:rsidRPr="0058012B">
        <w:rPr>
          <w:rFonts w:ascii="Calibri" w:hAnsi="Calibri" w:cs="Calibri"/>
          <w:szCs w:val="24"/>
        </w:rPr>
        <w:t xml:space="preserve"> </w:t>
      </w:r>
      <w:proofErr w:type="gramStart"/>
      <w:r w:rsidRPr="0058012B">
        <w:rPr>
          <w:rFonts w:ascii="Calibri" w:hAnsi="Calibri" w:cs="Calibri"/>
          <w:szCs w:val="24"/>
        </w:rPr>
        <w:t xml:space="preserve">  )</w:t>
      </w:r>
      <w:proofErr w:type="gramEnd"/>
      <w:r w:rsidRPr="0058012B">
        <w:rPr>
          <w:rFonts w:ascii="Calibri" w:hAnsi="Calibri" w:cs="Calibri"/>
          <w:szCs w:val="24"/>
        </w:rPr>
        <w:t xml:space="preserve"> Não continuado.</w:t>
      </w:r>
    </w:p>
    <w:p w14:paraId="67B8F4C0" w14:textId="0AF12182" w:rsidR="00F10D68" w:rsidRPr="0058012B" w:rsidRDefault="00F10D68" w:rsidP="00CC7BB3">
      <w:pPr>
        <w:pStyle w:val="Corpodetexto"/>
        <w:spacing w:line="276" w:lineRule="auto"/>
        <w:rPr>
          <w:rFonts w:ascii="Calibri" w:hAnsi="Calibri" w:cs="Calibri"/>
          <w:szCs w:val="24"/>
        </w:rPr>
      </w:pPr>
      <w:r w:rsidRPr="0058012B">
        <w:rPr>
          <w:rFonts w:ascii="Calibri" w:hAnsi="Calibri" w:cs="Calibri"/>
          <w:b/>
          <w:szCs w:val="24"/>
        </w:rPr>
        <w:t xml:space="preserve">Justificativa: </w:t>
      </w:r>
      <w:r w:rsidRPr="0058012B">
        <w:rPr>
          <w:rFonts w:ascii="Calibri" w:hAnsi="Calibri" w:cs="Calibri"/>
          <w:szCs w:val="24"/>
        </w:rPr>
        <w:t>Tratam-se de bens/serviços comuns uma vez que cujos padrões de desempenho e qualidade podem ser objetivamente definidos pelo edital, por meio de especificações usua</w:t>
      </w:r>
      <w:r w:rsidR="00B91482" w:rsidRPr="0058012B">
        <w:rPr>
          <w:rFonts w:ascii="Calibri" w:hAnsi="Calibri" w:cs="Calibri"/>
          <w:szCs w:val="24"/>
        </w:rPr>
        <w:t>is de mercado. E, o</w:t>
      </w:r>
      <w:r w:rsidRPr="0058012B">
        <w:rPr>
          <w:rFonts w:ascii="Calibri" w:hAnsi="Calibri" w:cs="Calibri"/>
          <w:szCs w:val="24"/>
        </w:rPr>
        <w:t xml:space="preserve"> fornecimento pretendido não é considerado continuado, uma vez que não se presta a manutenção da atividade administrativa, não decorrendo de necessidades </w:t>
      </w:r>
      <w:r w:rsidR="00816425" w:rsidRPr="0058012B">
        <w:rPr>
          <w:rFonts w:ascii="Calibri" w:hAnsi="Calibri" w:cs="Calibri"/>
          <w:szCs w:val="24"/>
        </w:rPr>
        <w:t>permanentes ou prolongadas, tratando-se de demanda pontual ou específica.</w:t>
      </w:r>
    </w:p>
    <w:p w14:paraId="6200A0D0" w14:textId="77777777" w:rsidR="00267C16" w:rsidRPr="0058012B" w:rsidRDefault="00267C16" w:rsidP="00CC7BB3">
      <w:pPr>
        <w:pStyle w:val="Corpodetexto"/>
        <w:spacing w:line="276" w:lineRule="auto"/>
        <w:rPr>
          <w:rFonts w:ascii="Calibri" w:hAnsi="Calibri" w:cs="Calibri"/>
          <w:i/>
          <w:color w:val="FF0000"/>
          <w:szCs w:val="24"/>
        </w:rPr>
      </w:pPr>
    </w:p>
    <w:p w14:paraId="3D9249A9" w14:textId="27FC8FDE" w:rsidR="00D76BA1" w:rsidRPr="0058012B" w:rsidRDefault="00816425" w:rsidP="00CC7BB3">
      <w:pPr>
        <w:spacing w:before="0" w:after="0" w:line="276" w:lineRule="auto"/>
        <w:ind w:left="0" w:right="0"/>
        <w:jc w:val="both"/>
        <w:rPr>
          <w:rFonts w:ascii="Calibri" w:hAnsi="Calibri" w:cs="Calibri"/>
          <w:b w:val="0"/>
          <w:color w:val="FF0000"/>
        </w:rPr>
      </w:pPr>
      <w:r w:rsidRPr="0058012B">
        <w:rPr>
          <w:rFonts w:ascii="Calibri" w:hAnsi="Calibri" w:cs="Calibri"/>
          <w:b w:val="0"/>
        </w:rPr>
        <w:t>5.3</w:t>
      </w:r>
      <w:r w:rsidR="00D76BA1" w:rsidRPr="0058012B">
        <w:rPr>
          <w:rFonts w:ascii="Calibri" w:hAnsi="Calibri" w:cs="Calibri"/>
          <w:b w:val="0"/>
        </w:rPr>
        <w:t xml:space="preserve"> As quantidades acima foram estabelecidas com base </w:t>
      </w:r>
      <w:r w:rsidR="003A209E" w:rsidRPr="0058012B">
        <w:rPr>
          <w:rFonts w:ascii="Calibri" w:hAnsi="Calibri" w:cs="Calibri"/>
          <w:b w:val="0"/>
        </w:rPr>
        <w:t>na demanda da Secretaria interessada.</w:t>
      </w:r>
    </w:p>
    <w:p w14:paraId="30209F0E" w14:textId="77777777" w:rsidR="005221DF" w:rsidRPr="0058012B" w:rsidRDefault="00816425" w:rsidP="00CC7BB3">
      <w:pPr>
        <w:spacing w:before="0" w:after="0" w:line="276" w:lineRule="auto"/>
        <w:ind w:left="0" w:right="0"/>
        <w:jc w:val="both"/>
        <w:rPr>
          <w:rFonts w:ascii="Calibri" w:hAnsi="Calibri" w:cs="Calibri"/>
          <w:b w:val="0"/>
        </w:rPr>
      </w:pPr>
      <w:r w:rsidRPr="0058012B">
        <w:rPr>
          <w:rFonts w:ascii="Calibri" w:hAnsi="Calibri" w:cs="Calibri"/>
          <w:b w:val="0"/>
        </w:rPr>
        <w:t>5.4</w:t>
      </w:r>
      <w:r w:rsidR="005221DF" w:rsidRPr="0058012B">
        <w:rPr>
          <w:rFonts w:ascii="Calibri" w:hAnsi="Calibri" w:cs="Calibri"/>
          <w:b w:val="0"/>
        </w:rPr>
        <w:t xml:space="preserve"> Em atendimento ao disposto no art. 1º do Decreto Municipal nº 2.164/2023 que trata do orçamento estimativo, para o objeto pretendido foram realizadas as seguintes pesquisas de preço:</w:t>
      </w:r>
    </w:p>
    <w:p w14:paraId="0D3021D7" w14:textId="77777777" w:rsidR="00B00D29" w:rsidRPr="0058012B" w:rsidRDefault="00B00D29">
      <w:pPr>
        <w:pStyle w:val="PargrafodaLista"/>
        <w:numPr>
          <w:ilvl w:val="0"/>
          <w:numId w:val="8"/>
        </w:numPr>
        <w:spacing w:after="0"/>
        <w:jc w:val="both"/>
        <w:rPr>
          <w:rFonts w:ascii="Calibri" w:hAnsi="Calibri" w:cs="Calibri"/>
          <w:sz w:val="24"/>
          <w:szCs w:val="24"/>
        </w:rPr>
      </w:pPr>
      <w:bookmarkStart w:id="1" w:name="_Hlk235536536"/>
      <w:r w:rsidRPr="0058012B">
        <w:rPr>
          <w:rFonts w:ascii="Calibri" w:hAnsi="Calibri" w:cs="Calibri"/>
          <w:color w:val="000000"/>
          <w:sz w:val="24"/>
          <w:szCs w:val="24"/>
        </w:rPr>
        <w:t>O MUNDO KIDS DOS INFLÁVEIS</w:t>
      </w:r>
      <w:r w:rsidRPr="0058012B">
        <w:rPr>
          <w:rFonts w:ascii="Calibri" w:hAnsi="Calibri" w:cs="Calibri"/>
          <w:sz w:val="24"/>
          <w:szCs w:val="24"/>
        </w:rPr>
        <w:t xml:space="preserve">, CNPJ </w:t>
      </w:r>
      <w:r w:rsidRPr="0058012B">
        <w:rPr>
          <w:rFonts w:ascii="Calibri" w:hAnsi="Calibri" w:cs="Calibri"/>
          <w:color w:val="000000"/>
          <w:sz w:val="24"/>
          <w:szCs w:val="24"/>
        </w:rPr>
        <w:t>49.775.397/0001-82, ENDEREÇO: RUA JULIO DE CASTILHOS 825 – JARDIM BELA</w:t>
      </w:r>
      <w:r w:rsidRPr="0058012B">
        <w:rPr>
          <w:rFonts w:ascii="Calibri" w:hAnsi="Calibri" w:cs="Calibri"/>
          <w:color w:val="000000"/>
          <w:sz w:val="24"/>
          <w:szCs w:val="24"/>
        </w:rPr>
        <w:br/>
        <w:t>VISTA CEP: 85887-000 MATELÂNDIA –PR, CEL: 45-99928-7561</w:t>
      </w:r>
    </w:p>
    <w:p w14:paraId="0A8EF878" w14:textId="77777777" w:rsidR="00B00D29" w:rsidRPr="0058012B" w:rsidRDefault="00B00D29">
      <w:pPr>
        <w:pStyle w:val="PargrafodaLista"/>
        <w:numPr>
          <w:ilvl w:val="0"/>
          <w:numId w:val="8"/>
        </w:numPr>
        <w:spacing w:after="0"/>
        <w:jc w:val="both"/>
        <w:rPr>
          <w:rFonts w:ascii="Calibri" w:hAnsi="Calibri" w:cs="Calibri"/>
          <w:b/>
          <w:sz w:val="24"/>
          <w:szCs w:val="24"/>
        </w:rPr>
      </w:pPr>
      <w:r w:rsidRPr="0058012B">
        <w:rPr>
          <w:rFonts w:ascii="Calibri" w:hAnsi="Calibri" w:cs="Calibri"/>
          <w:color w:val="000000"/>
          <w:sz w:val="24"/>
          <w:szCs w:val="24"/>
        </w:rPr>
        <w:t>UNIVERVO DOS INFLÁVEIS, CNPJ: 76.415.181/0001-89, ENDEREÇO: AV. DUQUE DE CAXIAS 829 – FUNDOS, CEP 85887-000, MATELÂNDIA –PR, CEL: 45 9928 7557.</w:t>
      </w:r>
    </w:p>
    <w:p w14:paraId="29DED263" w14:textId="77777777" w:rsidR="00B00D29" w:rsidRPr="0058012B" w:rsidRDefault="00B00D29">
      <w:pPr>
        <w:pStyle w:val="PargrafodaLista"/>
        <w:numPr>
          <w:ilvl w:val="0"/>
          <w:numId w:val="8"/>
        </w:numPr>
        <w:spacing w:after="0"/>
        <w:rPr>
          <w:rFonts w:ascii="Calibri" w:hAnsi="Calibri" w:cs="Calibri"/>
          <w:sz w:val="24"/>
          <w:szCs w:val="24"/>
        </w:rPr>
      </w:pPr>
      <w:r w:rsidRPr="0058012B">
        <w:rPr>
          <w:rFonts w:ascii="Calibri" w:hAnsi="Calibri" w:cs="Calibri"/>
          <w:color w:val="000000"/>
          <w:sz w:val="24"/>
          <w:szCs w:val="24"/>
        </w:rPr>
        <w:t>ISABELI LOCAÇÕES, CNPJ 19827529 0001 01, RUA SOUZA NAVES 1385 – CASCAVEL, CEL: 45 99928 8348.</w:t>
      </w:r>
    </w:p>
    <w:bookmarkEnd w:id="1"/>
    <w:p w14:paraId="77677716" w14:textId="1EB2C9DA" w:rsidR="005221DF" w:rsidRPr="0058012B" w:rsidRDefault="00816425" w:rsidP="00CC7BB3">
      <w:pPr>
        <w:spacing w:before="0" w:after="0" w:line="276" w:lineRule="auto"/>
        <w:ind w:left="0" w:right="0"/>
        <w:jc w:val="both"/>
        <w:rPr>
          <w:rFonts w:ascii="Calibri" w:hAnsi="Calibri" w:cs="Calibri"/>
          <w:b w:val="0"/>
        </w:rPr>
      </w:pPr>
      <w:r w:rsidRPr="0058012B">
        <w:rPr>
          <w:rFonts w:ascii="Calibri" w:hAnsi="Calibri" w:cs="Calibri"/>
          <w:b w:val="0"/>
        </w:rPr>
        <w:t>5.5</w:t>
      </w:r>
      <w:r w:rsidR="005221DF" w:rsidRPr="0058012B">
        <w:rPr>
          <w:rFonts w:ascii="Calibri" w:hAnsi="Calibri" w:cs="Calibri"/>
          <w:b w:val="0"/>
        </w:rPr>
        <w:t xml:space="preserve"> O valor estimado para a contratação é de </w:t>
      </w:r>
      <w:r w:rsidR="00E56965" w:rsidRPr="0058012B">
        <w:rPr>
          <w:rFonts w:ascii="Calibri" w:hAnsi="Calibri" w:cs="Calibri"/>
          <w:b w:val="0"/>
        </w:rPr>
        <w:t xml:space="preserve">R$ </w:t>
      </w:r>
      <w:r w:rsidR="00E56965" w:rsidRPr="0058012B">
        <w:rPr>
          <w:rFonts w:ascii="Calibri" w:hAnsi="Calibri" w:cs="Calibri"/>
          <w:b w:val="0"/>
        </w:rPr>
        <w:fldChar w:fldCharType="begin"/>
      </w:r>
      <w:r w:rsidR="00E56965" w:rsidRPr="0058012B">
        <w:rPr>
          <w:rFonts w:ascii="Calibri" w:hAnsi="Calibri" w:cs="Calibri"/>
          <w:b w:val="0"/>
        </w:rPr>
        <w:instrText xml:space="preserve"> =SUM(ABOVE) \# "0,00" </w:instrText>
      </w:r>
      <w:r w:rsidR="00E56965" w:rsidRPr="0058012B">
        <w:rPr>
          <w:rFonts w:ascii="Calibri" w:hAnsi="Calibri" w:cs="Calibri"/>
          <w:b w:val="0"/>
        </w:rPr>
        <w:fldChar w:fldCharType="separate"/>
      </w:r>
      <w:r w:rsidR="00E56965" w:rsidRPr="0058012B">
        <w:rPr>
          <w:rFonts w:ascii="Calibri" w:hAnsi="Calibri" w:cs="Calibri"/>
          <w:b w:val="0"/>
          <w:noProof/>
        </w:rPr>
        <w:t>325.473,00</w:t>
      </w:r>
      <w:r w:rsidR="00E56965" w:rsidRPr="0058012B">
        <w:rPr>
          <w:rFonts w:ascii="Calibri" w:hAnsi="Calibri" w:cs="Calibri"/>
          <w:b w:val="0"/>
        </w:rPr>
        <w:fldChar w:fldCharType="end"/>
      </w:r>
      <w:r w:rsidR="00E56965" w:rsidRPr="0058012B">
        <w:rPr>
          <w:rFonts w:ascii="Calibri" w:hAnsi="Calibri" w:cs="Calibri"/>
          <w:b w:val="0"/>
        </w:rPr>
        <w:t xml:space="preserve"> (trezentos e vinte e cinco mil, quatrocentos e setenta e três reais)</w:t>
      </w:r>
      <w:r w:rsidR="0020127A" w:rsidRPr="0058012B">
        <w:rPr>
          <w:rFonts w:ascii="Calibri" w:hAnsi="Calibri" w:cs="Calibri"/>
          <w:b w:val="0"/>
        </w:rPr>
        <w:t xml:space="preserve"> </w:t>
      </w:r>
      <w:r w:rsidR="005221DF" w:rsidRPr="0058012B">
        <w:rPr>
          <w:rFonts w:ascii="Calibri" w:hAnsi="Calibri" w:cs="Calibri"/>
          <w:b w:val="0"/>
        </w:rPr>
        <w:t>e foi obtido através da média simples</w:t>
      </w:r>
      <w:r w:rsidR="0020127A" w:rsidRPr="0058012B">
        <w:rPr>
          <w:rFonts w:ascii="Calibri" w:hAnsi="Calibri" w:cs="Calibri"/>
          <w:b w:val="0"/>
        </w:rPr>
        <w:t xml:space="preserve"> de</w:t>
      </w:r>
      <w:r w:rsidR="005221DF" w:rsidRPr="0058012B">
        <w:rPr>
          <w:rFonts w:ascii="Calibri" w:hAnsi="Calibri" w:cs="Calibri"/>
          <w:b w:val="0"/>
        </w:rPr>
        <w:t xml:space="preserve"> preço, conforme cesta de preços em anexo.</w:t>
      </w:r>
    </w:p>
    <w:p w14:paraId="1AD2853F" w14:textId="77777777" w:rsidR="00A21E0B" w:rsidRPr="0058012B" w:rsidRDefault="00A21E0B" w:rsidP="00CC7BB3">
      <w:pPr>
        <w:spacing w:before="0" w:after="0" w:line="276" w:lineRule="auto"/>
        <w:ind w:left="0" w:right="0"/>
        <w:jc w:val="both"/>
        <w:rPr>
          <w:rFonts w:ascii="Calibri" w:hAnsi="Calibri" w:cs="Calibri"/>
          <w:b w:val="0"/>
        </w:rPr>
      </w:pPr>
    </w:p>
    <w:p w14:paraId="57508864" w14:textId="2213284B" w:rsidR="00EB7254" w:rsidRPr="0058012B" w:rsidRDefault="005221DF" w:rsidP="00EB7254">
      <w:pPr>
        <w:pStyle w:val="Nvel2-Red"/>
        <w:numPr>
          <w:ilvl w:val="0"/>
          <w:numId w:val="0"/>
        </w:numPr>
        <w:spacing w:before="0" w:after="0"/>
        <w:rPr>
          <w:rFonts w:ascii="Calibri" w:hAnsi="Calibri" w:cs="Calibri"/>
          <w:b/>
          <w:i w:val="0"/>
          <w:iCs w:val="0"/>
          <w:color w:val="auto"/>
          <w:sz w:val="24"/>
          <w:szCs w:val="24"/>
          <w:u w:val="single"/>
          <w:lang w:eastAsia="zh-CN"/>
        </w:rPr>
      </w:pPr>
      <w:r w:rsidRPr="0058012B">
        <w:rPr>
          <w:rFonts w:ascii="Calibri" w:hAnsi="Calibri" w:cs="Calibri"/>
          <w:i w:val="0"/>
          <w:color w:val="auto"/>
          <w:sz w:val="24"/>
          <w:szCs w:val="24"/>
        </w:rPr>
        <w:t>5.</w:t>
      </w:r>
      <w:r w:rsidR="00816425" w:rsidRPr="0058012B">
        <w:rPr>
          <w:rFonts w:ascii="Calibri" w:hAnsi="Calibri" w:cs="Calibri"/>
          <w:i w:val="0"/>
          <w:color w:val="auto"/>
          <w:sz w:val="24"/>
          <w:szCs w:val="24"/>
        </w:rPr>
        <w:t>6</w:t>
      </w:r>
      <w:r w:rsidRPr="0058012B">
        <w:rPr>
          <w:rFonts w:ascii="Calibri" w:hAnsi="Calibri" w:cs="Calibri"/>
          <w:color w:val="auto"/>
          <w:sz w:val="24"/>
          <w:szCs w:val="24"/>
        </w:rPr>
        <w:t xml:space="preserve"> </w:t>
      </w:r>
      <w:r w:rsidR="00EB7254" w:rsidRPr="0058012B">
        <w:rPr>
          <w:rFonts w:ascii="Calibri" w:hAnsi="Calibri" w:cs="Calibri"/>
          <w:b/>
          <w:i w:val="0"/>
          <w:iCs w:val="0"/>
          <w:color w:val="auto"/>
          <w:sz w:val="24"/>
          <w:szCs w:val="24"/>
          <w:u w:val="single"/>
          <w:lang w:eastAsia="zh-CN"/>
        </w:rPr>
        <w:t>POLÍTICA PÚBLICA DENOMINADA “VALORIZA DIAMANTE”</w:t>
      </w:r>
    </w:p>
    <w:p w14:paraId="478D58D7" w14:textId="77777777" w:rsidR="00EB7254" w:rsidRPr="0058012B" w:rsidRDefault="00EB7254" w:rsidP="00EB7254">
      <w:pPr>
        <w:pStyle w:val="Nvel2-Red"/>
        <w:numPr>
          <w:ilvl w:val="0"/>
          <w:numId w:val="0"/>
        </w:numPr>
        <w:spacing w:before="0" w:after="0"/>
        <w:rPr>
          <w:rFonts w:ascii="Calibri" w:hAnsi="Calibri" w:cs="Calibri"/>
          <w:i w:val="0"/>
          <w:color w:val="auto"/>
          <w:sz w:val="24"/>
          <w:szCs w:val="24"/>
          <w:lang w:eastAsia="en-US"/>
        </w:rPr>
      </w:pPr>
      <w:r w:rsidRPr="0058012B">
        <w:rPr>
          <w:rFonts w:ascii="Calibri" w:hAnsi="Calibri" w:cs="Calibri"/>
          <w:i w:val="0"/>
          <w:color w:val="auto"/>
          <w:sz w:val="24"/>
          <w:szCs w:val="24"/>
        </w:rPr>
        <w:t>5.6.</w:t>
      </w:r>
      <w:bookmarkStart w:id="2" w:name="_Hlk235538262"/>
      <w:r w:rsidRPr="0058012B">
        <w:rPr>
          <w:rFonts w:ascii="Calibri" w:hAnsi="Calibri" w:cs="Calibri"/>
          <w:i w:val="0"/>
          <w:color w:val="auto"/>
          <w:sz w:val="24"/>
          <w:szCs w:val="24"/>
        </w:rPr>
        <w:t>1 Com base na estimativa do valor da contratação e em consulta realizada a</w:t>
      </w:r>
      <w:r w:rsidR="007C7C8A" w:rsidRPr="0058012B">
        <w:rPr>
          <w:rFonts w:ascii="Calibri" w:hAnsi="Calibri" w:cs="Calibri"/>
          <w:i w:val="0"/>
          <w:color w:val="auto"/>
          <w:sz w:val="24"/>
          <w:szCs w:val="24"/>
        </w:rPr>
        <w:t>s empresas existentes na região</w:t>
      </w:r>
      <w:r w:rsidRPr="0058012B">
        <w:rPr>
          <w:rFonts w:ascii="Calibri" w:hAnsi="Calibri" w:cs="Calibri"/>
          <w:i w:val="0"/>
          <w:color w:val="auto"/>
          <w:sz w:val="24"/>
          <w:szCs w:val="24"/>
        </w:rPr>
        <w:t>, a</w:t>
      </w:r>
      <w:r w:rsidRPr="0058012B">
        <w:rPr>
          <w:rFonts w:ascii="Calibri" w:hAnsi="Calibri" w:cs="Calibri"/>
          <w:i w:val="0"/>
          <w:color w:val="auto"/>
          <w:sz w:val="24"/>
          <w:szCs w:val="24"/>
          <w:lang w:eastAsia="en-US"/>
        </w:rPr>
        <w:t xml:space="preserve"> licitação deverá ser destinada à participação exclusiva de microempresas e empresas de pequeno porte, nos termos do art. 48, I, da Lei Complementar n.º 123/2006, uma vez que os itens e/ou grupos de itens não ultrapassaram o montante de R$ 80.000,00 (oitenta mil reais).</w:t>
      </w:r>
    </w:p>
    <w:p w14:paraId="5DA05CB6" w14:textId="7B494515" w:rsidR="00EB7254" w:rsidRPr="0058012B" w:rsidRDefault="00DA59A3" w:rsidP="007C7C8A">
      <w:pPr>
        <w:pStyle w:val="Nvel2-Red"/>
        <w:numPr>
          <w:ilvl w:val="0"/>
          <w:numId w:val="0"/>
        </w:numPr>
        <w:spacing w:before="0" w:after="0"/>
        <w:rPr>
          <w:rFonts w:ascii="Calibri" w:hAnsi="Calibri" w:cs="Calibri"/>
          <w:i w:val="0"/>
          <w:sz w:val="24"/>
          <w:szCs w:val="24"/>
        </w:rPr>
      </w:pPr>
      <w:r w:rsidRPr="0058012B">
        <w:rPr>
          <w:rFonts w:ascii="Calibri" w:hAnsi="Calibri" w:cs="Calibri"/>
          <w:i w:val="0"/>
          <w:color w:val="auto"/>
          <w:sz w:val="24"/>
          <w:szCs w:val="24"/>
          <w:lang w:eastAsia="en-US"/>
        </w:rPr>
        <w:lastRenderedPageBreak/>
        <w:t xml:space="preserve">5.6.2 </w:t>
      </w:r>
      <w:r w:rsidR="00EB7254" w:rsidRPr="0058012B">
        <w:rPr>
          <w:rFonts w:ascii="Calibri" w:hAnsi="Calibri" w:cs="Calibri"/>
          <w:i w:val="0"/>
          <w:color w:val="auto"/>
          <w:sz w:val="24"/>
          <w:szCs w:val="24"/>
          <w:lang w:eastAsia="en-US"/>
        </w:rPr>
        <w:t xml:space="preserve">Nos termos do Decreto Municipal n.º </w:t>
      </w:r>
      <w:r w:rsidR="007C7C8A" w:rsidRPr="0058012B">
        <w:rPr>
          <w:rFonts w:ascii="Calibri" w:hAnsi="Calibri" w:cs="Calibri"/>
          <w:i w:val="0"/>
          <w:color w:val="auto"/>
          <w:sz w:val="24"/>
          <w:szCs w:val="24"/>
          <w:lang w:eastAsia="en-US"/>
        </w:rPr>
        <w:t>2.817 de 2026</w:t>
      </w:r>
      <w:r w:rsidR="00EB7254" w:rsidRPr="0058012B">
        <w:rPr>
          <w:rFonts w:ascii="Calibri" w:hAnsi="Calibri" w:cs="Calibri"/>
          <w:i w:val="0"/>
          <w:color w:val="auto"/>
          <w:sz w:val="24"/>
          <w:szCs w:val="24"/>
          <w:lang w:eastAsia="en-US"/>
        </w:rPr>
        <w:t>, e da justificativa constante de seu Anexo Único, a participação na licitação deverá ser exclusiva às microempresas e empresas de pequeno porte localizadas n</w:t>
      </w:r>
      <w:r w:rsidR="007C7C8A" w:rsidRPr="0058012B">
        <w:rPr>
          <w:rFonts w:ascii="Calibri" w:hAnsi="Calibri" w:cs="Calibri"/>
          <w:i w:val="0"/>
          <w:color w:val="auto"/>
          <w:sz w:val="24"/>
          <w:szCs w:val="24"/>
          <w:lang w:eastAsia="en-US"/>
        </w:rPr>
        <w:t>a</w:t>
      </w:r>
      <w:r w:rsidR="0002027A" w:rsidRPr="0058012B">
        <w:rPr>
          <w:rFonts w:ascii="Calibri" w:hAnsi="Calibri" w:cs="Calibri"/>
          <w:i w:val="0"/>
          <w:color w:val="auto"/>
          <w:sz w:val="24"/>
          <w:szCs w:val="24"/>
          <w:lang w:eastAsia="en-US"/>
        </w:rPr>
        <w:t xml:space="preserve"> </w:t>
      </w:r>
      <w:r w:rsidR="007C7C8A" w:rsidRPr="0058012B">
        <w:rPr>
          <w:rFonts w:ascii="Calibri" w:hAnsi="Calibri" w:cs="Calibri"/>
          <w:i w:val="0"/>
          <w:color w:val="auto"/>
          <w:sz w:val="24"/>
          <w:szCs w:val="24"/>
        </w:rPr>
        <w:t xml:space="preserve">Região </w:t>
      </w:r>
      <w:r w:rsidR="00D901A0" w:rsidRPr="0058012B">
        <w:rPr>
          <w:rFonts w:ascii="Calibri" w:hAnsi="Calibri" w:cs="Calibri"/>
          <w:i w:val="0"/>
          <w:color w:val="auto"/>
          <w:sz w:val="24"/>
          <w:szCs w:val="24"/>
        </w:rPr>
        <w:t>II</w:t>
      </w:r>
      <w:r w:rsidR="0002027A" w:rsidRPr="0058012B">
        <w:rPr>
          <w:rFonts w:ascii="Calibri" w:hAnsi="Calibri" w:cs="Calibri"/>
          <w:i w:val="0"/>
          <w:color w:val="auto"/>
          <w:sz w:val="24"/>
          <w:szCs w:val="24"/>
        </w:rPr>
        <w:t xml:space="preserve">, </w:t>
      </w:r>
      <w:r w:rsidR="00EB7254" w:rsidRPr="0058012B">
        <w:rPr>
          <w:rFonts w:ascii="Calibri" w:hAnsi="Calibri" w:cs="Calibri"/>
          <w:i w:val="0"/>
          <w:color w:val="auto"/>
          <w:sz w:val="24"/>
          <w:szCs w:val="24"/>
        </w:rPr>
        <w:t>atestando-se que, consoante pesquisa efetuada, a restrição geográfica não resultará em preço superior ao valor estabelecido como referência</w:t>
      </w:r>
      <w:r w:rsidR="0002027A" w:rsidRPr="0058012B">
        <w:rPr>
          <w:rFonts w:ascii="Calibri" w:hAnsi="Calibri" w:cs="Calibri"/>
          <w:i w:val="0"/>
          <w:color w:val="auto"/>
          <w:sz w:val="24"/>
          <w:szCs w:val="24"/>
        </w:rPr>
        <w:t>.</w:t>
      </w:r>
    </w:p>
    <w:p w14:paraId="6C11929F" w14:textId="364DCC20" w:rsidR="005221DF" w:rsidRPr="0058012B" w:rsidRDefault="007C7C8A" w:rsidP="00DF324F">
      <w:pPr>
        <w:spacing w:before="0" w:after="0" w:line="276" w:lineRule="auto"/>
        <w:ind w:left="0" w:right="0"/>
        <w:jc w:val="both"/>
        <w:rPr>
          <w:rFonts w:ascii="Calibri" w:hAnsi="Calibri" w:cs="Calibri"/>
          <w:b w:val="0"/>
        </w:rPr>
      </w:pPr>
      <w:r w:rsidRPr="0058012B">
        <w:rPr>
          <w:rFonts w:ascii="Calibri" w:hAnsi="Calibri" w:cs="Calibri"/>
          <w:b w:val="0"/>
        </w:rPr>
        <w:t>5.6.</w:t>
      </w:r>
      <w:r w:rsidR="00DA59A3" w:rsidRPr="0058012B">
        <w:rPr>
          <w:rFonts w:ascii="Calibri" w:hAnsi="Calibri" w:cs="Calibri"/>
          <w:b w:val="0"/>
        </w:rPr>
        <w:t>3</w:t>
      </w:r>
      <w:r w:rsidRPr="0058012B">
        <w:rPr>
          <w:rFonts w:ascii="Calibri" w:hAnsi="Calibri" w:cs="Calibri"/>
          <w:b w:val="0"/>
        </w:rPr>
        <w:t xml:space="preserve"> A aplicação da polític</w:t>
      </w:r>
      <w:r w:rsidR="00DE4190" w:rsidRPr="0058012B">
        <w:rPr>
          <w:rFonts w:ascii="Calibri" w:hAnsi="Calibri" w:cs="Calibri"/>
          <w:b w:val="0"/>
        </w:rPr>
        <w:t xml:space="preserve">a pública municipal denominada </w:t>
      </w:r>
      <w:r w:rsidRPr="0058012B">
        <w:rPr>
          <w:rFonts w:ascii="Calibri" w:hAnsi="Calibri" w:cs="Calibri"/>
          <w:b w:val="0"/>
        </w:rPr>
        <w:t>“</w:t>
      </w:r>
      <w:r w:rsidR="00DE4190" w:rsidRPr="0058012B">
        <w:rPr>
          <w:rFonts w:ascii="Calibri" w:hAnsi="Calibri" w:cs="Calibri"/>
          <w:b w:val="0"/>
        </w:rPr>
        <w:t>Valoriza Diamante</w:t>
      </w:r>
      <w:r w:rsidRPr="0058012B">
        <w:rPr>
          <w:rFonts w:ascii="Calibri" w:hAnsi="Calibri" w:cs="Calibri"/>
          <w:b w:val="0"/>
        </w:rPr>
        <w:t>” encontra respaldo na necessidade de promover o desenvo</w:t>
      </w:r>
      <w:r w:rsidR="00DE4190" w:rsidRPr="0058012B">
        <w:rPr>
          <w:rFonts w:ascii="Calibri" w:hAnsi="Calibri" w:cs="Calibri"/>
          <w:b w:val="0"/>
        </w:rPr>
        <w:t>lvimento e</w:t>
      </w:r>
      <w:r w:rsidRPr="0058012B">
        <w:rPr>
          <w:rFonts w:ascii="Calibri" w:hAnsi="Calibri" w:cs="Calibri"/>
          <w:b w:val="0"/>
        </w:rPr>
        <w:t>conômico local e regional, em consonância com o tratam</w:t>
      </w:r>
      <w:r w:rsidR="00DE4190" w:rsidRPr="0058012B">
        <w:rPr>
          <w:rFonts w:ascii="Calibri" w:hAnsi="Calibri" w:cs="Calibri"/>
          <w:b w:val="0"/>
        </w:rPr>
        <w:t>ento diferenciado e favorecido a</w:t>
      </w:r>
      <w:r w:rsidRPr="0058012B">
        <w:rPr>
          <w:rFonts w:ascii="Calibri" w:hAnsi="Calibri" w:cs="Calibri"/>
          <w:b w:val="0"/>
        </w:rPr>
        <w:t>ssegurado às microe</w:t>
      </w:r>
      <w:r w:rsidR="00DE4190" w:rsidRPr="0058012B">
        <w:rPr>
          <w:rFonts w:ascii="Calibri" w:hAnsi="Calibri" w:cs="Calibri"/>
          <w:b w:val="0"/>
        </w:rPr>
        <w:t>m</w:t>
      </w:r>
      <w:r w:rsidRPr="0058012B">
        <w:rPr>
          <w:rFonts w:ascii="Calibri" w:hAnsi="Calibri" w:cs="Calibri"/>
          <w:b w:val="0"/>
        </w:rPr>
        <w:t>presas e empresas de pequeno porte pela Lei Complementar n'’ 123/2006. A medida constitui estratégia legítima de fortalecimento da economia local, estímulo à ge</w:t>
      </w:r>
      <w:r w:rsidR="00DE4190" w:rsidRPr="0058012B">
        <w:rPr>
          <w:rFonts w:ascii="Calibri" w:hAnsi="Calibri" w:cs="Calibri"/>
          <w:b w:val="0"/>
        </w:rPr>
        <w:t>r</w:t>
      </w:r>
      <w:r w:rsidRPr="0058012B">
        <w:rPr>
          <w:rFonts w:ascii="Calibri" w:hAnsi="Calibri" w:cs="Calibri"/>
          <w:b w:val="0"/>
        </w:rPr>
        <w:t>ação de renda e valorização dos empreendedores estabelecidos no Município e na região.</w:t>
      </w:r>
    </w:p>
    <w:p w14:paraId="7932DC2A" w14:textId="540A772C" w:rsidR="00DF324F" w:rsidRPr="0058012B" w:rsidRDefault="00DE4190" w:rsidP="00DF324F">
      <w:pPr>
        <w:widowControl/>
        <w:suppressAutoHyphens w:val="0"/>
        <w:autoSpaceDE w:val="0"/>
        <w:autoSpaceDN w:val="0"/>
        <w:adjustRightInd w:val="0"/>
        <w:spacing w:before="0" w:after="0" w:line="276" w:lineRule="auto"/>
        <w:ind w:left="0" w:right="0"/>
        <w:jc w:val="both"/>
        <w:rPr>
          <w:rFonts w:ascii="Calibri" w:eastAsiaTheme="minorHAnsi" w:hAnsi="Calibri" w:cs="Calibri"/>
          <w:b w:val="0"/>
          <w:bCs w:val="0"/>
          <w:kern w:val="0"/>
          <w:lang w:eastAsia="en-US" w:bidi="ar-SA"/>
        </w:rPr>
      </w:pPr>
      <w:r w:rsidRPr="0058012B">
        <w:rPr>
          <w:rFonts w:ascii="Calibri" w:hAnsi="Calibri" w:cs="Calibri"/>
          <w:b w:val="0"/>
        </w:rPr>
        <w:t>5.6.</w:t>
      </w:r>
      <w:r w:rsidR="00DA59A3" w:rsidRPr="0058012B">
        <w:rPr>
          <w:rFonts w:ascii="Calibri" w:hAnsi="Calibri" w:cs="Calibri"/>
          <w:b w:val="0"/>
        </w:rPr>
        <w:t>4</w:t>
      </w:r>
      <w:r w:rsidRPr="0058012B">
        <w:rPr>
          <w:rFonts w:ascii="Calibri" w:hAnsi="Calibri" w:cs="Calibri"/>
          <w:b w:val="0"/>
        </w:rPr>
        <w:t xml:space="preserve"> </w:t>
      </w:r>
      <w:r w:rsidR="00DF324F" w:rsidRPr="0058012B">
        <w:rPr>
          <w:rFonts w:ascii="Calibri" w:eastAsiaTheme="minorHAnsi" w:hAnsi="Calibri" w:cs="Calibri"/>
          <w:b w:val="0"/>
          <w:bCs w:val="0"/>
          <w:kern w:val="0"/>
          <w:lang w:eastAsia="en-US" w:bidi="ar-SA"/>
        </w:rPr>
        <w:t>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delimitada, havendo fornecedores aptos a atender à demanda, o que garante competitividade suficiente e afasta risco de direcionamento ou restrição indevida à disputa.</w:t>
      </w:r>
    </w:p>
    <w:p w14:paraId="2F352195" w14:textId="77777777" w:rsidR="00DF324F" w:rsidRPr="0058012B" w:rsidRDefault="00DF324F" w:rsidP="00DF324F">
      <w:pPr>
        <w:widowControl/>
        <w:suppressAutoHyphens w:val="0"/>
        <w:autoSpaceDE w:val="0"/>
        <w:autoSpaceDN w:val="0"/>
        <w:adjustRightInd w:val="0"/>
        <w:spacing w:before="0" w:after="0" w:line="276" w:lineRule="auto"/>
        <w:ind w:left="0" w:right="0"/>
        <w:jc w:val="both"/>
        <w:rPr>
          <w:rFonts w:ascii="Calibri" w:eastAsiaTheme="minorHAnsi" w:hAnsi="Calibri" w:cs="Calibri"/>
          <w:b w:val="0"/>
          <w:bCs w:val="0"/>
          <w:kern w:val="0"/>
          <w:lang w:eastAsia="en-US" w:bidi="ar-SA"/>
        </w:rPr>
      </w:pPr>
      <w:r w:rsidRPr="0058012B">
        <w:rPr>
          <w:rFonts w:ascii="Calibri" w:eastAsiaTheme="minorHAnsi" w:hAnsi="Calibri" w:cs="Calibri"/>
          <w:b w:val="0"/>
          <w:bCs w:val="0"/>
          <w:kern w:val="0"/>
          <w:lang w:eastAsia="en-US" w:bidi="ar-SA"/>
        </w:rPr>
        <w:t xml:space="preserve">5.6.5 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24562161" w14:textId="77777777" w:rsidR="00DE4190" w:rsidRPr="0058012B" w:rsidRDefault="00DF324F" w:rsidP="00DF324F">
      <w:pPr>
        <w:widowControl/>
        <w:suppressAutoHyphens w:val="0"/>
        <w:autoSpaceDE w:val="0"/>
        <w:autoSpaceDN w:val="0"/>
        <w:adjustRightInd w:val="0"/>
        <w:spacing w:before="0" w:after="0" w:line="276" w:lineRule="auto"/>
        <w:ind w:left="0" w:right="0"/>
        <w:jc w:val="both"/>
        <w:rPr>
          <w:rFonts w:ascii="Calibri" w:hAnsi="Calibri" w:cs="Calibri"/>
          <w:b w:val="0"/>
        </w:rPr>
      </w:pPr>
      <w:r w:rsidRPr="0058012B">
        <w:rPr>
          <w:rFonts w:ascii="Calibri" w:eastAsiaTheme="minorHAnsi" w:hAnsi="Calibri" w:cs="Calibri"/>
          <w:b w:val="0"/>
          <w:bCs w:val="0"/>
          <w:kern w:val="0"/>
          <w:lang w:eastAsia="en-US" w:bidi="ar-SA"/>
        </w:rPr>
        <w:t>5.6.6 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bookmarkEnd w:id="2"/>
    <w:p w14:paraId="174B4E52" w14:textId="77777777" w:rsidR="007C7C8A" w:rsidRPr="0058012B" w:rsidRDefault="007C7C8A" w:rsidP="00EB7254">
      <w:pPr>
        <w:spacing w:before="0" w:after="0" w:line="276" w:lineRule="auto"/>
        <w:ind w:left="0" w:right="0"/>
        <w:jc w:val="both"/>
        <w:rPr>
          <w:rFonts w:ascii="Calibri" w:hAnsi="Calibri" w:cs="Calibri"/>
        </w:rPr>
      </w:pPr>
    </w:p>
    <w:p w14:paraId="3F086F97" w14:textId="77777777" w:rsidR="005221DF" w:rsidRPr="0058012B" w:rsidRDefault="005221DF" w:rsidP="00CC7BB3">
      <w:pPr>
        <w:spacing w:before="0" w:after="0" w:line="276" w:lineRule="auto"/>
        <w:ind w:left="0"/>
        <w:jc w:val="both"/>
        <w:rPr>
          <w:rFonts w:ascii="Calibri" w:hAnsi="Calibri" w:cs="Calibri"/>
        </w:rPr>
      </w:pPr>
      <w:r w:rsidRPr="0058012B">
        <w:rPr>
          <w:rFonts w:ascii="Calibri" w:hAnsi="Calibri" w:cs="Calibri"/>
        </w:rPr>
        <w:t>6. LEVANTAMENTO DE MERCADO</w:t>
      </w:r>
    </w:p>
    <w:p w14:paraId="41ADB87D" w14:textId="77777777" w:rsidR="00D76BA1" w:rsidRPr="0058012B" w:rsidRDefault="005221DF" w:rsidP="00CC7BB3">
      <w:pPr>
        <w:spacing w:before="0" w:after="0" w:line="276" w:lineRule="auto"/>
        <w:ind w:left="0" w:right="0"/>
        <w:jc w:val="both"/>
        <w:rPr>
          <w:rFonts w:ascii="Calibri" w:hAnsi="Calibri" w:cs="Calibri"/>
          <w:b w:val="0"/>
        </w:rPr>
      </w:pPr>
      <w:r w:rsidRPr="0058012B">
        <w:rPr>
          <w:rFonts w:ascii="Calibri" w:hAnsi="Calibri" w:cs="Calibri"/>
        </w:rPr>
        <w:t>Fundamentação</w:t>
      </w:r>
      <w:r w:rsidRPr="0058012B">
        <w:rPr>
          <w:rFonts w:ascii="Calibri" w:hAnsi="Calibri" w:cs="Calibri"/>
          <w:b w:val="0"/>
        </w:rPr>
        <w:t>: Levantamento de mercado, que consiste na análise das alternativas possíveis, e justificativa técnica e econômica da escolha do tipo de solução a contratar (inciso V do § 1° do art. 18 da Lei nº 14.133, de 2021).</w:t>
      </w:r>
    </w:p>
    <w:p w14:paraId="408B7BEF" w14:textId="77777777" w:rsidR="00CC7BB3" w:rsidRPr="0058012B" w:rsidRDefault="00CC7BB3" w:rsidP="00CC7BB3">
      <w:pPr>
        <w:spacing w:before="0" w:after="0" w:line="276" w:lineRule="auto"/>
        <w:ind w:left="0" w:right="0"/>
        <w:jc w:val="both"/>
        <w:rPr>
          <w:rFonts w:ascii="Calibri" w:hAnsi="Calibri" w:cs="Calibri"/>
          <w:b w:val="0"/>
        </w:rPr>
      </w:pPr>
    </w:p>
    <w:p w14:paraId="122A1864" w14:textId="77777777" w:rsidR="00DA59A3" w:rsidRPr="0058012B" w:rsidRDefault="00CC7BB3" w:rsidP="00DA59A3">
      <w:pPr>
        <w:spacing w:before="0" w:after="0" w:line="276" w:lineRule="auto"/>
        <w:ind w:left="0" w:right="0"/>
        <w:jc w:val="both"/>
        <w:rPr>
          <w:rFonts w:ascii="Calibri" w:hAnsi="Calibri" w:cs="Calibri"/>
        </w:rPr>
      </w:pPr>
      <w:r w:rsidRPr="0058012B">
        <w:rPr>
          <w:rFonts w:ascii="Calibri" w:hAnsi="Calibri" w:cs="Calibri"/>
        </w:rPr>
        <w:t>Identificação das soluções:</w:t>
      </w:r>
    </w:p>
    <w:p w14:paraId="11A7ABED" w14:textId="77777777" w:rsidR="00DA59A3" w:rsidRPr="0058012B" w:rsidRDefault="00C13381" w:rsidP="00DA59A3">
      <w:pPr>
        <w:spacing w:before="0" w:after="0" w:line="276" w:lineRule="auto"/>
        <w:ind w:left="0" w:right="0"/>
        <w:jc w:val="both"/>
        <w:rPr>
          <w:rFonts w:ascii="Calibri" w:hAnsi="Calibri" w:cs="Calibri"/>
          <w:b w:val="0"/>
        </w:rPr>
      </w:pPr>
      <w:r w:rsidRPr="0058012B">
        <w:rPr>
          <w:rFonts w:ascii="Calibri" w:eastAsia="Times New Roman" w:hAnsi="Calibri" w:cs="Calibri"/>
          <w:b w:val="0"/>
          <w:lang w:eastAsia="pt-BR"/>
        </w:rPr>
        <w:t>Para atendimento da necessidade identificada, foi realizado levantamento das possíveis soluções disponíveis no mercado para disponibilização de brinquedos infláveis destinados aos eventos promovidos pela Secretaria Municipal de Educação, Cultura, Esporte e Turismo.</w:t>
      </w:r>
    </w:p>
    <w:p w14:paraId="127A49CD" w14:textId="60308600" w:rsidR="00C13381" w:rsidRPr="0058012B" w:rsidRDefault="00DA59A3" w:rsidP="00DA59A3">
      <w:pPr>
        <w:spacing w:before="0" w:after="0" w:line="276" w:lineRule="auto"/>
        <w:ind w:left="0" w:right="0"/>
        <w:jc w:val="both"/>
        <w:rPr>
          <w:rFonts w:ascii="Calibri" w:hAnsi="Calibri" w:cs="Calibri"/>
          <w:b w:val="0"/>
        </w:rPr>
      </w:pPr>
      <w:r w:rsidRPr="0058012B">
        <w:rPr>
          <w:rFonts w:ascii="Calibri" w:hAnsi="Calibri" w:cs="Calibri"/>
          <w:b w:val="0"/>
        </w:rPr>
        <w:t xml:space="preserve">6.1 </w:t>
      </w:r>
      <w:r w:rsidR="00C13381" w:rsidRPr="0058012B">
        <w:rPr>
          <w:rFonts w:ascii="Calibri" w:eastAsia="Times New Roman" w:hAnsi="Calibri" w:cs="Calibri"/>
          <w:b w:val="0"/>
          <w:lang w:eastAsia="pt-BR"/>
        </w:rPr>
        <w:t>Foram consideradas, em especial, as seguintes alternativas:</w:t>
      </w:r>
    </w:p>
    <w:p w14:paraId="786DF511" w14:textId="2B4800FE" w:rsidR="00C13381" w:rsidRPr="0058012B" w:rsidRDefault="00C13381" w:rsidP="00DA59A3">
      <w:pPr>
        <w:pStyle w:val="PargrafodaLista"/>
        <w:numPr>
          <w:ilvl w:val="0"/>
          <w:numId w:val="2"/>
        </w:numPr>
        <w:spacing w:after="0"/>
        <w:ind w:left="567" w:hanging="283"/>
        <w:jc w:val="both"/>
        <w:rPr>
          <w:rFonts w:ascii="Calibri" w:eastAsia="Times New Roman" w:hAnsi="Calibri" w:cs="Calibri"/>
          <w:sz w:val="24"/>
          <w:szCs w:val="24"/>
          <w:lang w:eastAsia="pt-BR"/>
        </w:rPr>
      </w:pPr>
      <w:r w:rsidRPr="0058012B">
        <w:rPr>
          <w:rFonts w:ascii="Calibri" w:eastAsia="Times New Roman" w:hAnsi="Calibri" w:cs="Calibri"/>
          <w:sz w:val="24"/>
          <w:szCs w:val="24"/>
          <w:lang w:eastAsia="pt-BR"/>
        </w:rPr>
        <w:t xml:space="preserve">Aquisição dos brinquedos infláveis pelo Município: consiste na compra dos equipamentos para utilização permanente pela Administração. Embora possibilite a disponibilidade dos brinquedos sempre que necessário, essa alternativa envolve custos adicionais relacionados à aquisição, </w:t>
      </w:r>
      <w:r w:rsidRPr="0058012B">
        <w:rPr>
          <w:rFonts w:ascii="Calibri" w:eastAsia="Times New Roman" w:hAnsi="Calibri" w:cs="Calibri"/>
          <w:sz w:val="24"/>
          <w:szCs w:val="24"/>
          <w:lang w:eastAsia="pt-BR"/>
        </w:rPr>
        <w:lastRenderedPageBreak/>
        <w:t>armazenamento, transporte, manutenção, reparos, conservação e eventual substituição dos equipamentos, além da necessidade de estrutura e pessoal para sua adequada utilização.</w:t>
      </w:r>
    </w:p>
    <w:p w14:paraId="2D5F84D6" w14:textId="7D293AF0" w:rsidR="00C13381" w:rsidRPr="0058012B" w:rsidRDefault="00C13381" w:rsidP="00DA59A3">
      <w:pPr>
        <w:pStyle w:val="PargrafodaLista"/>
        <w:numPr>
          <w:ilvl w:val="0"/>
          <w:numId w:val="2"/>
        </w:numPr>
        <w:spacing w:after="0"/>
        <w:ind w:left="567" w:hanging="283"/>
        <w:jc w:val="both"/>
        <w:rPr>
          <w:rFonts w:ascii="Calibri" w:eastAsia="Times New Roman" w:hAnsi="Calibri" w:cs="Calibri"/>
          <w:sz w:val="24"/>
          <w:szCs w:val="24"/>
          <w:lang w:eastAsia="pt-BR"/>
        </w:rPr>
      </w:pPr>
      <w:r w:rsidRPr="0058012B">
        <w:rPr>
          <w:rFonts w:ascii="Calibri" w:eastAsia="Times New Roman" w:hAnsi="Calibri" w:cs="Calibri"/>
          <w:sz w:val="24"/>
          <w:szCs w:val="24"/>
          <w:lang w:eastAsia="pt-BR"/>
        </w:rPr>
        <w:t>Locação dos brinquedos infláveis: consiste na contratação de empresa especializada para disponibilização dos equipamentos durante os períodos necessários à realização dos eventos, podendo contemplar transporte, montagem, instalação, acompanhamento e desmontagem. Essa alternativa reduz a necessidade de investimento inicial e transfere à empresa contratada os encargos relacionados à manutenção, conservação e disponibilidade dos equipamentos.</w:t>
      </w:r>
    </w:p>
    <w:p w14:paraId="4477E2BA" w14:textId="2F6CBA51" w:rsidR="00C13381" w:rsidRPr="0058012B" w:rsidRDefault="00C13381" w:rsidP="00DA59A3">
      <w:pPr>
        <w:pStyle w:val="PargrafodaLista"/>
        <w:numPr>
          <w:ilvl w:val="0"/>
          <w:numId w:val="2"/>
        </w:numPr>
        <w:spacing w:after="0"/>
        <w:ind w:left="567" w:hanging="283"/>
        <w:jc w:val="both"/>
        <w:rPr>
          <w:rFonts w:ascii="Calibri" w:eastAsia="Times New Roman" w:hAnsi="Calibri" w:cs="Calibri"/>
          <w:sz w:val="24"/>
          <w:szCs w:val="24"/>
          <w:lang w:eastAsia="pt-BR"/>
        </w:rPr>
      </w:pPr>
      <w:r w:rsidRPr="0058012B">
        <w:rPr>
          <w:rFonts w:ascii="Calibri" w:eastAsia="Times New Roman" w:hAnsi="Calibri" w:cs="Calibri"/>
          <w:sz w:val="24"/>
          <w:szCs w:val="24"/>
          <w:lang w:eastAsia="pt-BR"/>
        </w:rPr>
        <w:t>Contratação de serviços recreativos com brinquedos infláveis: consiste na contratação de empresa para fornecimento dos brinquedos juntamente com a execução de serviços de recreação e/ou monitoramento. Essa solução poderá ser utilizada quando houver necessidade de acompanhamento especializado durante as atividades, porém pode representar uma contratação mais ampla do que aquela necessária para os eventos em que a Administração necessita exclusivamente da disponibilização dos equipamentos.</w:t>
      </w:r>
    </w:p>
    <w:p w14:paraId="3DAEBDB3" w14:textId="77777777" w:rsidR="00510A0A" w:rsidRPr="0058012B" w:rsidRDefault="00DA59A3" w:rsidP="00510A0A">
      <w:pPr>
        <w:spacing w:before="0" w:after="0" w:line="276" w:lineRule="auto"/>
        <w:ind w:right="0"/>
        <w:jc w:val="both"/>
        <w:rPr>
          <w:rFonts w:ascii="Calibri" w:eastAsia="Times New Roman" w:hAnsi="Calibri" w:cs="Calibri"/>
          <w:b w:val="0"/>
          <w:lang w:eastAsia="pt-BR"/>
        </w:rPr>
      </w:pPr>
      <w:r w:rsidRPr="0058012B">
        <w:rPr>
          <w:rFonts w:ascii="Calibri" w:eastAsia="Times New Roman" w:hAnsi="Calibri" w:cs="Calibri"/>
          <w:b w:val="0"/>
          <w:lang w:eastAsia="pt-BR"/>
        </w:rPr>
        <w:t xml:space="preserve">6.2 </w:t>
      </w:r>
      <w:r w:rsidR="00C13381" w:rsidRPr="0058012B">
        <w:rPr>
          <w:rFonts w:ascii="Calibri" w:eastAsia="Times New Roman" w:hAnsi="Calibri" w:cs="Calibri"/>
          <w:b w:val="0"/>
          <w:lang w:eastAsia="pt-BR"/>
        </w:rPr>
        <w:t>Após a análise das alternativas verifica-se que a locação de brinquedos infláveis se apresenta como a solução mais adequada às necessidades da Administração, considerando a natureza eventual dos eventos, a necessidade de utilização dos equipamentos em diferentes ocasiões e a possibilidade de contratação conforme a demanda.</w:t>
      </w:r>
    </w:p>
    <w:p w14:paraId="14439D4F" w14:textId="77777777" w:rsidR="00510A0A" w:rsidRPr="0058012B" w:rsidRDefault="00510A0A" w:rsidP="00510A0A">
      <w:pPr>
        <w:spacing w:before="0" w:after="0" w:line="276" w:lineRule="auto"/>
        <w:ind w:right="0"/>
        <w:jc w:val="both"/>
        <w:rPr>
          <w:rFonts w:ascii="Calibri" w:eastAsia="Times New Roman" w:hAnsi="Calibri" w:cs="Calibri"/>
          <w:b w:val="0"/>
          <w:lang w:eastAsia="pt-BR"/>
        </w:rPr>
      </w:pPr>
      <w:r w:rsidRPr="0058012B">
        <w:rPr>
          <w:rFonts w:ascii="Calibri" w:eastAsia="Times New Roman" w:hAnsi="Calibri" w:cs="Calibri"/>
          <w:b w:val="0"/>
          <w:lang w:eastAsia="pt-BR"/>
        </w:rPr>
        <w:t xml:space="preserve">6.3 </w:t>
      </w:r>
      <w:r w:rsidR="00C13381" w:rsidRPr="0058012B">
        <w:rPr>
          <w:rFonts w:ascii="Calibri" w:eastAsia="Times New Roman" w:hAnsi="Calibri" w:cs="Calibri"/>
          <w:b w:val="0"/>
          <w:lang w:eastAsia="pt-BR"/>
        </w:rPr>
        <w:t>Do ponto de vista econômico, a locação tende a ser mais vantajosa quando comparada à aquisição, pois evita o desembolso necessário para compra dos equipamentos e reduz despesas permanentes com armazenamento, manutenção, conservação e reposição. Além disso, permite que sejam disponibilizados diferentes modelos de brinquedos de acordo com as características e o público de cada evento.</w:t>
      </w:r>
    </w:p>
    <w:p w14:paraId="1C84FCB8" w14:textId="77777777" w:rsidR="00510A0A" w:rsidRPr="0058012B" w:rsidRDefault="00510A0A" w:rsidP="00510A0A">
      <w:pPr>
        <w:spacing w:before="0" w:after="0" w:line="276" w:lineRule="auto"/>
        <w:ind w:right="0"/>
        <w:jc w:val="both"/>
        <w:rPr>
          <w:rFonts w:ascii="Calibri" w:eastAsia="Times New Roman" w:hAnsi="Calibri" w:cs="Calibri"/>
          <w:b w:val="0"/>
          <w:lang w:eastAsia="pt-BR"/>
        </w:rPr>
      </w:pPr>
      <w:r w:rsidRPr="0058012B">
        <w:rPr>
          <w:rFonts w:ascii="Calibri" w:eastAsia="Times New Roman" w:hAnsi="Calibri" w:cs="Calibri"/>
          <w:b w:val="0"/>
          <w:lang w:eastAsia="pt-BR"/>
        </w:rPr>
        <w:t xml:space="preserve">6.4 </w:t>
      </w:r>
      <w:r w:rsidR="00C13381" w:rsidRPr="0058012B">
        <w:rPr>
          <w:rFonts w:ascii="Calibri" w:eastAsia="Times New Roman" w:hAnsi="Calibri" w:cs="Calibri"/>
          <w:b w:val="0"/>
          <w:lang w:eastAsia="pt-BR"/>
        </w:rPr>
        <w:t>Do ponto de vista técnico, a contratação de empresa especializada possibilita a disponibilização de equipamentos em condições adequadas de uso, bem como a realização de transporte, montagem e desmontagem por profissionais com conhecimento para execução dessas atividades, quando incluídas no objeto.</w:t>
      </w:r>
    </w:p>
    <w:p w14:paraId="0CAA1FD8" w14:textId="096387AA" w:rsidR="00C13381" w:rsidRPr="0058012B" w:rsidRDefault="00510A0A" w:rsidP="00510A0A">
      <w:pPr>
        <w:spacing w:before="0" w:after="0" w:line="276" w:lineRule="auto"/>
        <w:ind w:right="0"/>
        <w:jc w:val="both"/>
        <w:rPr>
          <w:rFonts w:ascii="Calibri" w:eastAsia="Times New Roman" w:hAnsi="Calibri" w:cs="Calibri"/>
          <w:b w:val="0"/>
          <w:lang w:eastAsia="pt-BR"/>
        </w:rPr>
      </w:pPr>
      <w:r w:rsidRPr="0058012B">
        <w:rPr>
          <w:rFonts w:ascii="Calibri" w:eastAsia="Times New Roman" w:hAnsi="Calibri" w:cs="Calibri"/>
          <w:b w:val="0"/>
          <w:lang w:eastAsia="pt-BR"/>
        </w:rPr>
        <w:t xml:space="preserve">6.5 </w:t>
      </w:r>
      <w:r w:rsidR="00C13381" w:rsidRPr="0058012B">
        <w:rPr>
          <w:rFonts w:ascii="Calibri" w:eastAsia="Times New Roman" w:hAnsi="Calibri" w:cs="Calibri"/>
          <w:b w:val="0"/>
          <w:lang w:eastAsia="pt-BR"/>
        </w:rPr>
        <w:t>Assim, considerando os aspectos técnicos, operacionais e econômicos, conclui-se que a locação de brinquedos infláveis por empresa especializada constitui a alternativa que melhor atende ao interesse público e às necessidades da Secretaria Municipal de Educação, Cultura, Esporte e Turismo, proporcionando flexibilidade de utilização, adequada estrutura para os eventos e melhor racionalização dos recursos públicos.</w:t>
      </w:r>
    </w:p>
    <w:p w14:paraId="727652EA" w14:textId="77777777" w:rsidR="005221DF" w:rsidRPr="0058012B" w:rsidRDefault="005221DF" w:rsidP="00CC7BB3">
      <w:pPr>
        <w:spacing w:before="0" w:after="0" w:line="276" w:lineRule="auto"/>
        <w:ind w:left="0" w:right="0"/>
        <w:jc w:val="both"/>
        <w:rPr>
          <w:rFonts w:ascii="Calibri" w:hAnsi="Calibri" w:cs="Calibri"/>
        </w:rPr>
      </w:pPr>
    </w:p>
    <w:p w14:paraId="4057D1C5" w14:textId="77777777" w:rsidR="005221DF" w:rsidRPr="0058012B" w:rsidRDefault="00B41668" w:rsidP="00CC7BB3">
      <w:pPr>
        <w:spacing w:before="0" w:after="0" w:line="276" w:lineRule="auto"/>
        <w:ind w:left="0"/>
        <w:jc w:val="both"/>
        <w:rPr>
          <w:rFonts w:ascii="Calibri" w:hAnsi="Calibri" w:cs="Calibri"/>
        </w:rPr>
      </w:pPr>
      <w:r w:rsidRPr="0058012B">
        <w:rPr>
          <w:rFonts w:ascii="Calibri" w:hAnsi="Calibri" w:cs="Calibri"/>
        </w:rPr>
        <w:t>7. DESCRIÇÃO DA SOLUÇÃO COMO UM TODO</w:t>
      </w:r>
    </w:p>
    <w:p w14:paraId="041748AA" w14:textId="77777777" w:rsidR="009C1A12" w:rsidRPr="0058012B" w:rsidRDefault="009C1A12" w:rsidP="00CC7BB3">
      <w:pPr>
        <w:spacing w:before="0" w:after="0" w:line="276" w:lineRule="auto"/>
        <w:ind w:left="0" w:right="0"/>
        <w:jc w:val="both"/>
        <w:rPr>
          <w:rFonts w:ascii="Calibri" w:hAnsi="Calibri" w:cs="Calibri"/>
          <w:b w:val="0"/>
          <w:spacing w:val="-2"/>
        </w:rPr>
      </w:pPr>
      <w:r w:rsidRPr="0058012B">
        <w:rPr>
          <w:rFonts w:ascii="Calibri" w:hAnsi="Calibri" w:cs="Calibri"/>
          <w:spacing w:val="-2"/>
        </w:rPr>
        <w:t xml:space="preserve">Fundamentação: </w:t>
      </w:r>
      <w:r w:rsidRPr="0058012B">
        <w:rPr>
          <w:rFonts w:ascii="Calibri" w:hAnsi="Calibri" w:cs="Calibri"/>
          <w:b w:val="0"/>
          <w:spacing w:val="-2"/>
        </w:rPr>
        <w:t>Descrição da solução como um todo, inclusive das exigências relacionadas à manutenção e à assistência técnica, quando for o caso (inciso VII do § 1° do art. 18 da Lei 14.133, de 2021).</w:t>
      </w:r>
    </w:p>
    <w:p w14:paraId="0C4B49EC" w14:textId="77777777" w:rsidR="005221DF" w:rsidRPr="0058012B" w:rsidRDefault="005221DF" w:rsidP="00CC7BB3">
      <w:pPr>
        <w:spacing w:before="0" w:after="0" w:line="276" w:lineRule="auto"/>
        <w:ind w:left="0"/>
        <w:jc w:val="both"/>
        <w:rPr>
          <w:rFonts w:ascii="Calibri" w:hAnsi="Calibri" w:cs="Calibri"/>
        </w:rPr>
      </w:pPr>
    </w:p>
    <w:p w14:paraId="3F5FA3FF" w14:textId="306FFC82" w:rsidR="00B41668" w:rsidRPr="0058012B" w:rsidRDefault="00B41668" w:rsidP="00510A0A">
      <w:pPr>
        <w:spacing w:before="0" w:after="0" w:line="276" w:lineRule="auto"/>
        <w:ind w:left="0" w:right="0"/>
        <w:jc w:val="both"/>
        <w:rPr>
          <w:rFonts w:ascii="Calibri" w:hAnsi="Calibri" w:cs="Calibri"/>
          <w:spacing w:val="-2"/>
        </w:rPr>
      </w:pPr>
      <w:r w:rsidRPr="0058012B">
        <w:rPr>
          <w:rFonts w:ascii="Calibri" w:hAnsi="Calibri" w:cs="Calibri"/>
        </w:rPr>
        <w:t>Descreva</w:t>
      </w:r>
      <w:r w:rsidRPr="0058012B">
        <w:rPr>
          <w:rFonts w:ascii="Calibri" w:hAnsi="Calibri" w:cs="Calibri"/>
          <w:spacing w:val="-1"/>
        </w:rPr>
        <w:t xml:space="preserve"> </w:t>
      </w:r>
      <w:r w:rsidRPr="0058012B">
        <w:rPr>
          <w:rFonts w:ascii="Calibri" w:hAnsi="Calibri" w:cs="Calibri"/>
        </w:rPr>
        <w:t>a</w:t>
      </w:r>
      <w:r w:rsidRPr="0058012B">
        <w:rPr>
          <w:rFonts w:ascii="Calibri" w:hAnsi="Calibri" w:cs="Calibri"/>
          <w:spacing w:val="-2"/>
        </w:rPr>
        <w:t xml:space="preserve"> </w:t>
      </w:r>
      <w:r w:rsidRPr="0058012B">
        <w:rPr>
          <w:rFonts w:ascii="Calibri" w:hAnsi="Calibri" w:cs="Calibri"/>
        </w:rPr>
        <w:t>solução</w:t>
      </w:r>
      <w:r w:rsidRPr="0058012B">
        <w:rPr>
          <w:rFonts w:ascii="Calibri" w:hAnsi="Calibri" w:cs="Calibri"/>
          <w:spacing w:val="-1"/>
        </w:rPr>
        <w:t xml:space="preserve"> </w:t>
      </w:r>
      <w:r w:rsidRPr="0058012B">
        <w:rPr>
          <w:rFonts w:ascii="Calibri" w:hAnsi="Calibri" w:cs="Calibri"/>
        </w:rPr>
        <w:t>como</w:t>
      </w:r>
      <w:r w:rsidRPr="0058012B">
        <w:rPr>
          <w:rFonts w:ascii="Calibri" w:hAnsi="Calibri" w:cs="Calibri"/>
          <w:spacing w:val="-1"/>
        </w:rPr>
        <w:t xml:space="preserve"> </w:t>
      </w:r>
      <w:r w:rsidRPr="0058012B">
        <w:rPr>
          <w:rFonts w:ascii="Calibri" w:hAnsi="Calibri" w:cs="Calibri"/>
        </w:rPr>
        <w:t xml:space="preserve">um </w:t>
      </w:r>
      <w:r w:rsidRPr="0058012B">
        <w:rPr>
          <w:rFonts w:ascii="Calibri" w:hAnsi="Calibri" w:cs="Calibri"/>
          <w:spacing w:val="-2"/>
        </w:rPr>
        <w:t>todo:</w:t>
      </w:r>
    </w:p>
    <w:p w14:paraId="21ABFB45"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lastRenderedPageBreak/>
        <w:t>A solução consiste na contratação de empresa especializada para a locação de brinquedos infláveis destinados à utilização em eventos promovidos e/ou apoiados pela Secretaria Municipal de Educação, Cultura, Esporte e Turismo, conforme as necessidades e programação do Município.</w:t>
      </w:r>
    </w:p>
    <w:p w14:paraId="5DD35963"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A contratação deverá contemplar o fornecimento dos brinquedos infláveis em quantidade, modelos e características compatíveis com cada evento, devendo os equipamentos ser entregues em perfeitas condições de uso, higiene, conservação e segurança, observando as especificações técnicas estabelecidas pela Administração e as normas aplicáveis.</w:t>
      </w:r>
    </w:p>
    <w:p w14:paraId="10190435"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A empresa contratada deverá, conforme as condições estabelecidas no instrumento convocatório e no contrato, realizar o transporte dos equipamentos até o local indicado pela Administração, bem como sua montagem, instalação, desmontagem e retirada após o término das atividades. Os equipamentos deverão ser instalados em local adequado, de maneira a garantir condições seguras para sua utilização.</w:t>
      </w:r>
    </w:p>
    <w:p w14:paraId="2AC3258B"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Os brinquedos deverão ser acompanhados dos acessórios e equipamentos necessários ao seu funcionamento, incluindo sopradores, dispositivos de fixação e demais componentes indispensáveis, quando aplicáveis. A contratada deverá assegurar que todos os equipamentos estejam em adequado estado de funcionamento antes do início de cada evento.</w:t>
      </w:r>
    </w:p>
    <w:p w14:paraId="1B84197E"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Quando houver necessidade de manutenção ou substituição durante a execução do serviço, a contratada deverá providenciar, sem ônus adicional para a Administração, os reparos ou a substituição do equipamento que apresentar defeito ou condição que comprometa seu funcionamento ou a segurança dos usuários, desde que o problema não decorra de utilização indevida.</w:t>
      </w:r>
    </w:p>
    <w:p w14:paraId="35D2C201"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A contratada deverá disponibilizar profissionais capacitados para a execução das atividades que estiverem sob sua responsabilidade, especialmente quanto ao transporte, montagem, instalação e desmontagem dos brinquedos, observando as orientações dos fabricantes e as normas de segurança pertinentes.</w:t>
      </w:r>
    </w:p>
    <w:p w14:paraId="716961EC"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A solução deverá garantir, ainda, a limpeza e higienização adequada dos brinquedos antes de sua disponibilização para uso, contribuindo para condições apropriadas de utilização pelo público, especialmente crianças.</w:t>
      </w:r>
    </w:p>
    <w:p w14:paraId="72DE9876"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Considerando a natureza eventual dos eventos municipais, a locação mostra-se adequada por permitir que a Administração disponha dos equipamentos somente nos períodos em que forem necessários, evitando os custos permanentes relacionados à aquisição, armazenamento, manutenção e conservação de brinquedos próprios.</w:t>
      </w:r>
    </w:p>
    <w:p w14:paraId="608BDF46"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Dessa forma, a solução proposta compreende não apenas a disponibilização dos brinquedos infláveis, mas o conjunto de atividades necessárias para que os equipamentos sejam entregues, instalados, disponibilizados e retirados em condições adequadas de funcionamento, segurança e higiene, atendendo integralmente às necessidades dos eventos realizados pela Secretaria Municipal de Educação, Cultura, Esporte e Turismo.</w:t>
      </w:r>
    </w:p>
    <w:p w14:paraId="0CAD7728" w14:textId="77777777" w:rsidR="009C1A12" w:rsidRPr="0058012B" w:rsidRDefault="009C1A12" w:rsidP="00CC7BB3">
      <w:pPr>
        <w:pStyle w:val="Corpodetexto"/>
        <w:spacing w:line="276" w:lineRule="auto"/>
        <w:rPr>
          <w:rFonts w:ascii="Calibri" w:eastAsia="Arial Unicode MS" w:hAnsi="Calibri" w:cs="Calibri"/>
          <w:bCs/>
          <w:kern w:val="1"/>
          <w:szCs w:val="24"/>
          <w:lang w:bidi="hi-IN"/>
        </w:rPr>
      </w:pPr>
    </w:p>
    <w:p w14:paraId="75C0FFF6" w14:textId="77777777" w:rsidR="009C1A12" w:rsidRPr="0058012B" w:rsidRDefault="009C1A12" w:rsidP="00CC7BB3">
      <w:pPr>
        <w:pStyle w:val="Corpodetexto"/>
        <w:spacing w:line="276" w:lineRule="auto"/>
        <w:rPr>
          <w:rFonts w:ascii="Calibri" w:hAnsi="Calibri" w:cs="Calibri"/>
          <w:b/>
          <w:szCs w:val="24"/>
        </w:rPr>
      </w:pPr>
      <w:r w:rsidRPr="0058012B">
        <w:rPr>
          <w:rFonts w:ascii="Calibri" w:eastAsia="Arial Unicode MS" w:hAnsi="Calibri" w:cs="Calibri"/>
          <w:b/>
          <w:bCs/>
          <w:kern w:val="1"/>
          <w:szCs w:val="24"/>
          <w:lang w:bidi="hi-IN"/>
        </w:rPr>
        <w:t>8. JUSTIFICATIVAS PARA PARCELAMENTO</w:t>
      </w:r>
    </w:p>
    <w:p w14:paraId="082876AF" w14:textId="77777777" w:rsidR="009C1A12" w:rsidRPr="0058012B" w:rsidRDefault="009C1A12" w:rsidP="00CC7BB3">
      <w:pPr>
        <w:pStyle w:val="Corpodetexto"/>
        <w:spacing w:line="276" w:lineRule="auto"/>
        <w:rPr>
          <w:rFonts w:ascii="Calibri" w:hAnsi="Calibri" w:cs="Calibri"/>
          <w:szCs w:val="24"/>
        </w:rPr>
      </w:pPr>
      <w:r w:rsidRPr="0058012B">
        <w:rPr>
          <w:rFonts w:ascii="Calibri" w:hAnsi="Calibri" w:cs="Calibri"/>
          <w:b/>
          <w:szCs w:val="24"/>
        </w:rPr>
        <w:t>Fundamentação:</w:t>
      </w:r>
      <w:r w:rsidRPr="0058012B">
        <w:rPr>
          <w:rFonts w:ascii="Calibri" w:hAnsi="Calibri" w:cs="Calibri"/>
          <w:b/>
          <w:spacing w:val="-13"/>
          <w:szCs w:val="24"/>
        </w:rPr>
        <w:t xml:space="preserve"> </w:t>
      </w:r>
      <w:r w:rsidRPr="0058012B">
        <w:rPr>
          <w:rFonts w:ascii="Calibri" w:hAnsi="Calibri" w:cs="Calibri"/>
          <w:szCs w:val="24"/>
        </w:rPr>
        <w:t>Justificativas</w:t>
      </w:r>
      <w:r w:rsidRPr="0058012B">
        <w:rPr>
          <w:rFonts w:ascii="Calibri" w:hAnsi="Calibri" w:cs="Calibri"/>
          <w:spacing w:val="-12"/>
          <w:szCs w:val="24"/>
        </w:rPr>
        <w:t xml:space="preserve"> </w:t>
      </w:r>
      <w:r w:rsidRPr="0058012B">
        <w:rPr>
          <w:rFonts w:ascii="Calibri" w:hAnsi="Calibri" w:cs="Calibri"/>
          <w:szCs w:val="24"/>
        </w:rPr>
        <w:t>para</w:t>
      </w:r>
      <w:r w:rsidRPr="0058012B">
        <w:rPr>
          <w:rFonts w:ascii="Calibri" w:hAnsi="Calibri" w:cs="Calibri"/>
          <w:spacing w:val="-13"/>
          <w:szCs w:val="24"/>
        </w:rPr>
        <w:t xml:space="preserve"> </w:t>
      </w:r>
      <w:r w:rsidRPr="0058012B">
        <w:rPr>
          <w:rFonts w:ascii="Calibri" w:hAnsi="Calibri" w:cs="Calibri"/>
          <w:szCs w:val="24"/>
        </w:rPr>
        <w:t>o</w:t>
      </w:r>
      <w:r w:rsidRPr="0058012B">
        <w:rPr>
          <w:rFonts w:ascii="Calibri" w:hAnsi="Calibri" w:cs="Calibri"/>
          <w:spacing w:val="-12"/>
          <w:szCs w:val="24"/>
        </w:rPr>
        <w:t xml:space="preserve"> </w:t>
      </w:r>
      <w:r w:rsidRPr="0058012B">
        <w:rPr>
          <w:rFonts w:ascii="Calibri" w:hAnsi="Calibri" w:cs="Calibri"/>
          <w:szCs w:val="24"/>
        </w:rPr>
        <w:t>parcelamento</w:t>
      </w:r>
      <w:r w:rsidRPr="0058012B">
        <w:rPr>
          <w:rFonts w:ascii="Calibri" w:hAnsi="Calibri" w:cs="Calibri"/>
          <w:spacing w:val="-13"/>
          <w:szCs w:val="24"/>
        </w:rPr>
        <w:t xml:space="preserve"> </w:t>
      </w:r>
      <w:r w:rsidRPr="0058012B">
        <w:rPr>
          <w:rFonts w:ascii="Calibri" w:hAnsi="Calibri" w:cs="Calibri"/>
          <w:szCs w:val="24"/>
        </w:rPr>
        <w:t>ou</w:t>
      </w:r>
      <w:r w:rsidRPr="0058012B">
        <w:rPr>
          <w:rFonts w:ascii="Calibri" w:hAnsi="Calibri" w:cs="Calibri"/>
          <w:spacing w:val="-12"/>
          <w:szCs w:val="24"/>
        </w:rPr>
        <w:t xml:space="preserve"> </w:t>
      </w:r>
      <w:r w:rsidRPr="0058012B">
        <w:rPr>
          <w:rFonts w:ascii="Calibri" w:hAnsi="Calibri" w:cs="Calibri"/>
          <w:szCs w:val="24"/>
        </w:rPr>
        <w:t>não</w:t>
      </w:r>
      <w:r w:rsidRPr="0058012B">
        <w:rPr>
          <w:rFonts w:ascii="Calibri" w:hAnsi="Calibri" w:cs="Calibri"/>
          <w:spacing w:val="-13"/>
          <w:szCs w:val="24"/>
        </w:rPr>
        <w:t xml:space="preserve"> </w:t>
      </w:r>
      <w:r w:rsidRPr="0058012B">
        <w:rPr>
          <w:rFonts w:ascii="Calibri" w:hAnsi="Calibri" w:cs="Calibri"/>
          <w:szCs w:val="24"/>
        </w:rPr>
        <w:t>da</w:t>
      </w:r>
      <w:r w:rsidRPr="0058012B">
        <w:rPr>
          <w:rFonts w:ascii="Calibri" w:hAnsi="Calibri" w:cs="Calibri"/>
          <w:spacing w:val="-12"/>
          <w:szCs w:val="24"/>
        </w:rPr>
        <w:t xml:space="preserve"> </w:t>
      </w:r>
      <w:r w:rsidRPr="0058012B">
        <w:rPr>
          <w:rFonts w:ascii="Calibri" w:hAnsi="Calibri" w:cs="Calibri"/>
          <w:szCs w:val="24"/>
        </w:rPr>
        <w:t>contratação,</w:t>
      </w:r>
      <w:r w:rsidRPr="0058012B">
        <w:rPr>
          <w:rFonts w:ascii="Calibri" w:hAnsi="Calibri" w:cs="Calibri"/>
          <w:spacing w:val="-12"/>
          <w:szCs w:val="24"/>
        </w:rPr>
        <w:t xml:space="preserve"> </w:t>
      </w:r>
      <w:r w:rsidRPr="0058012B">
        <w:rPr>
          <w:rFonts w:ascii="Calibri" w:hAnsi="Calibri" w:cs="Calibri"/>
          <w:szCs w:val="24"/>
        </w:rPr>
        <w:t>se</w:t>
      </w:r>
      <w:r w:rsidRPr="0058012B">
        <w:rPr>
          <w:rFonts w:ascii="Calibri" w:hAnsi="Calibri" w:cs="Calibri"/>
          <w:spacing w:val="-13"/>
          <w:szCs w:val="24"/>
        </w:rPr>
        <w:t xml:space="preserve"> </w:t>
      </w:r>
      <w:r w:rsidRPr="0058012B">
        <w:rPr>
          <w:rFonts w:ascii="Calibri" w:hAnsi="Calibri" w:cs="Calibri"/>
          <w:szCs w:val="24"/>
        </w:rPr>
        <w:t>aplicável.</w:t>
      </w:r>
      <w:r w:rsidRPr="0058012B">
        <w:rPr>
          <w:rFonts w:ascii="Calibri" w:hAnsi="Calibri" w:cs="Calibri"/>
          <w:spacing w:val="-12"/>
          <w:szCs w:val="24"/>
        </w:rPr>
        <w:t xml:space="preserve"> </w:t>
      </w:r>
      <w:r w:rsidRPr="0058012B">
        <w:rPr>
          <w:rFonts w:ascii="Calibri" w:hAnsi="Calibri" w:cs="Calibri"/>
          <w:szCs w:val="24"/>
        </w:rPr>
        <w:t>(Inciso VIII do § 1° do art. 18 da lei nº 14.133, de 2021).</w:t>
      </w:r>
    </w:p>
    <w:p w14:paraId="135DC3DC" w14:textId="77777777" w:rsidR="008A734F" w:rsidRPr="0058012B" w:rsidRDefault="008A734F" w:rsidP="00CC7BB3">
      <w:pPr>
        <w:spacing w:before="0" w:after="0" w:line="276" w:lineRule="auto"/>
        <w:ind w:left="0" w:right="0"/>
        <w:jc w:val="both"/>
        <w:rPr>
          <w:rFonts w:ascii="Calibri" w:hAnsi="Calibri" w:cs="Calibri"/>
          <w:b w:val="0"/>
        </w:rPr>
      </w:pPr>
    </w:p>
    <w:p w14:paraId="0F2F8FD0" w14:textId="77777777" w:rsidR="00CD6A1F" w:rsidRPr="0058012B" w:rsidRDefault="00CD6A1F" w:rsidP="00510A0A">
      <w:pPr>
        <w:spacing w:before="0" w:after="0" w:line="276" w:lineRule="auto"/>
        <w:ind w:left="0" w:right="0"/>
        <w:jc w:val="both"/>
        <w:rPr>
          <w:rFonts w:ascii="Calibri" w:hAnsi="Calibri" w:cs="Calibri"/>
        </w:rPr>
      </w:pPr>
      <w:r w:rsidRPr="0058012B">
        <w:rPr>
          <w:rFonts w:ascii="Calibri" w:hAnsi="Calibri" w:cs="Calibri"/>
        </w:rPr>
        <w:t>Justificativa do parcelamento:</w:t>
      </w:r>
    </w:p>
    <w:p w14:paraId="21E07871" w14:textId="0FADC348" w:rsidR="003D3B7F" w:rsidRPr="0058012B" w:rsidRDefault="003D3B7F" w:rsidP="00510A0A">
      <w:pPr>
        <w:spacing w:before="0" w:after="0" w:line="276" w:lineRule="auto"/>
        <w:ind w:left="0" w:right="0"/>
        <w:jc w:val="both"/>
        <w:rPr>
          <w:rFonts w:ascii="Calibri" w:hAnsi="Calibri" w:cs="Calibri"/>
          <w:b w:val="0"/>
        </w:rPr>
      </w:pPr>
      <w:r w:rsidRPr="0058012B">
        <w:rPr>
          <w:rFonts w:ascii="Calibri" w:hAnsi="Calibri" w:cs="Calibri"/>
          <w:b w:val="0"/>
        </w:rPr>
        <w:t>Por item, tendo em vista ser esta a regra da licitação quando o objeto for divisível, sendo que a equipe de estudos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w:t>
      </w:r>
    </w:p>
    <w:p w14:paraId="50688BE3" w14:textId="77777777" w:rsidR="003C4664" w:rsidRPr="0058012B" w:rsidRDefault="003C4664" w:rsidP="00CC7BB3">
      <w:pPr>
        <w:spacing w:before="0" w:after="0" w:line="276" w:lineRule="auto"/>
        <w:ind w:left="0" w:right="0"/>
        <w:jc w:val="both"/>
        <w:rPr>
          <w:rFonts w:ascii="Calibri" w:hAnsi="Calibri" w:cs="Calibri"/>
        </w:rPr>
      </w:pPr>
    </w:p>
    <w:p w14:paraId="55CB6505" w14:textId="77777777" w:rsidR="003C4664" w:rsidRPr="0058012B" w:rsidRDefault="003C4664" w:rsidP="00CC7BB3">
      <w:pPr>
        <w:spacing w:before="0" w:after="0" w:line="276" w:lineRule="auto"/>
        <w:ind w:left="0" w:right="0"/>
        <w:jc w:val="both"/>
        <w:rPr>
          <w:rFonts w:ascii="Calibri" w:hAnsi="Calibri" w:cs="Calibri"/>
        </w:rPr>
      </w:pPr>
      <w:r w:rsidRPr="0058012B">
        <w:rPr>
          <w:rFonts w:ascii="Calibri" w:hAnsi="Calibri" w:cs="Calibri"/>
        </w:rPr>
        <w:t>9. DEMONSTRATIVO DOS RESULTADOS PRETENDIDOS</w:t>
      </w:r>
    </w:p>
    <w:p w14:paraId="76EF5DAF" w14:textId="77777777" w:rsidR="003C4664" w:rsidRPr="0058012B" w:rsidRDefault="003C4664" w:rsidP="00B91482">
      <w:pPr>
        <w:pStyle w:val="Corpodetexto"/>
        <w:spacing w:line="276" w:lineRule="auto"/>
        <w:rPr>
          <w:rFonts w:ascii="Calibri" w:hAnsi="Calibri" w:cs="Calibri"/>
          <w:szCs w:val="24"/>
        </w:rPr>
      </w:pPr>
      <w:r w:rsidRPr="0058012B">
        <w:rPr>
          <w:rFonts w:ascii="Calibri" w:hAnsi="Calibri" w:cs="Calibri"/>
          <w:b/>
          <w:szCs w:val="24"/>
        </w:rPr>
        <w:t>Fundamentação:</w:t>
      </w:r>
      <w:r w:rsidRPr="0058012B">
        <w:rPr>
          <w:rFonts w:ascii="Calibri" w:hAnsi="Calibri" w:cs="Calibri"/>
          <w:b/>
          <w:spacing w:val="-7"/>
          <w:szCs w:val="24"/>
        </w:rPr>
        <w:t xml:space="preserve"> </w:t>
      </w:r>
      <w:r w:rsidRPr="0058012B">
        <w:rPr>
          <w:rFonts w:ascii="Calibri" w:hAnsi="Calibri" w:cs="Calibri"/>
          <w:szCs w:val="24"/>
        </w:rPr>
        <w:t>Demonstrativo</w:t>
      </w:r>
      <w:r w:rsidRPr="0058012B">
        <w:rPr>
          <w:rFonts w:ascii="Calibri" w:hAnsi="Calibri" w:cs="Calibri"/>
          <w:spacing w:val="-9"/>
          <w:szCs w:val="24"/>
        </w:rPr>
        <w:t xml:space="preserve"> </w:t>
      </w:r>
      <w:r w:rsidRPr="0058012B">
        <w:rPr>
          <w:rFonts w:ascii="Calibri" w:hAnsi="Calibri" w:cs="Calibri"/>
          <w:szCs w:val="24"/>
        </w:rPr>
        <w:t>dos</w:t>
      </w:r>
      <w:r w:rsidRPr="0058012B">
        <w:rPr>
          <w:rFonts w:ascii="Calibri" w:hAnsi="Calibri" w:cs="Calibri"/>
          <w:spacing w:val="-9"/>
          <w:szCs w:val="24"/>
        </w:rPr>
        <w:t xml:space="preserve"> </w:t>
      </w:r>
      <w:r w:rsidRPr="0058012B">
        <w:rPr>
          <w:rFonts w:ascii="Calibri" w:hAnsi="Calibri" w:cs="Calibri"/>
          <w:szCs w:val="24"/>
        </w:rPr>
        <w:t>resultados</w:t>
      </w:r>
      <w:r w:rsidRPr="0058012B">
        <w:rPr>
          <w:rFonts w:ascii="Calibri" w:hAnsi="Calibri" w:cs="Calibri"/>
          <w:spacing w:val="-9"/>
          <w:szCs w:val="24"/>
        </w:rPr>
        <w:t xml:space="preserve"> </w:t>
      </w:r>
      <w:r w:rsidRPr="0058012B">
        <w:rPr>
          <w:rFonts w:ascii="Calibri" w:hAnsi="Calibri" w:cs="Calibri"/>
          <w:szCs w:val="24"/>
        </w:rPr>
        <w:t>pretendidos</w:t>
      </w:r>
      <w:r w:rsidRPr="0058012B">
        <w:rPr>
          <w:rFonts w:ascii="Calibri" w:hAnsi="Calibri" w:cs="Calibri"/>
          <w:spacing w:val="-9"/>
          <w:szCs w:val="24"/>
        </w:rPr>
        <w:t xml:space="preserve"> </w:t>
      </w:r>
      <w:r w:rsidRPr="0058012B">
        <w:rPr>
          <w:rFonts w:ascii="Calibri" w:hAnsi="Calibri" w:cs="Calibri"/>
          <w:szCs w:val="24"/>
        </w:rPr>
        <w:t>em</w:t>
      </w:r>
      <w:r w:rsidRPr="0058012B">
        <w:rPr>
          <w:rFonts w:ascii="Calibri" w:hAnsi="Calibri" w:cs="Calibri"/>
          <w:spacing w:val="-8"/>
          <w:szCs w:val="24"/>
        </w:rPr>
        <w:t xml:space="preserve"> </w:t>
      </w:r>
      <w:r w:rsidRPr="0058012B">
        <w:rPr>
          <w:rFonts w:ascii="Calibri" w:hAnsi="Calibri" w:cs="Calibri"/>
          <w:szCs w:val="24"/>
        </w:rPr>
        <w:t>termos</w:t>
      </w:r>
      <w:r w:rsidRPr="0058012B">
        <w:rPr>
          <w:rFonts w:ascii="Calibri" w:hAnsi="Calibri" w:cs="Calibri"/>
          <w:spacing w:val="-9"/>
          <w:szCs w:val="24"/>
        </w:rPr>
        <w:t xml:space="preserve"> </w:t>
      </w:r>
      <w:r w:rsidRPr="0058012B">
        <w:rPr>
          <w:rFonts w:ascii="Calibri" w:hAnsi="Calibri" w:cs="Calibri"/>
          <w:szCs w:val="24"/>
        </w:rPr>
        <w:t>de</w:t>
      </w:r>
      <w:r w:rsidRPr="0058012B">
        <w:rPr>
          <w:rFonts w:ascii="Calibri" w:hAnsi="Calibri" w:cs="Calibri"/>
          <w:spacing w:val="-9"/>
          <w:szCs w:val="24"/>
        </w:rPr>
        <w:t xml:space="preserve"> </w:t>
      </w:r>
      <w:r w:rsidRPr="0058012B">
        <w:rPr>
          <w:rFonts w:ascii="Calibri" w:hAnsi="Calibri" w:cs="Calibri"/>
          <w:szCs w:val="24"/>
        </w:rPr>
        <w:t>economicidade</w:t>
      </w:r>
      <w:r w:rsidRPr="0058012B">
        <w:rPr>
          <w:rFonts w:ascii="Calibri" w:hAnsi="Calibri" w:cs="Calibri"/>
          <w:spacing w:val="-9"/>
          <w:szCs w:val="24"/>
        </w:rPr>
        <w:t xml:space="preserve"> </w:t>
      </w:r>
      <w:r w:rsidRPr="0058012B">
        <w:rPr>
          <w:rFonts w:ascii="Calibri" w:hAnsi="Calibri" w:cs="Calibri"/>
          <w:szCs w:val="24"/>
        </w:rPr>
        <w:t>e</w:t>
      </w:r>
      <w:r w:rsidRPr="0058012B">
        <w:rPr>
          <w:rFonts w:ascii="Calibri" w:hAnsi="Calibri" w:cs="Calibri"/>
          <w:spacing w:val="-9"/>
          <w:szCs w:val="24"/>
        </w:rPr>
        <w:t xml:space="preserve"> </w:t>
      </w:r>
      <w:r w:rsidRPr="0058012B">
        <w:rPr>
          <w:rFonts w:ascii="Calibri" w:hAnsi="Calibri" w:cs="Calibri"/>
          <w:szCs w:val="24"/>
        </w:rPr>
        <w:t>de melhor</w:t>
      </w:r>
      <w:r w:rsidRPr="0058012B">
        <w:rPr>
          <w:rFonts w:ascii="Calibri" w:hAnsi="Calibri" w:cs="Calibri"/>
          <w:spacing w:val="-8"/>
          <w:szCs w:val="24"/>
        </w:rPr>
        <w:t xml:space="preserve"> </w:t>
      </w:r>
      <w:r w:rsidRPr="0058012B">
        <w:rPr>
          <w:rFonts w:ascii="Calibri" w:hAnsi="Calibri" w:cs="Calibri"/>
          <w:szCs w:val="24"/>
        </w:rPr>
        <w:t>aproveitamento</w:t>
      </w:r>
      <w:r w:rsidRPr="0058012B">
        <w:rPr>
          <w:rFonts w:ascii="Calibri" w:hAnsi="Calibri" w:cs="Calibri"/>
          <w:spacing w:val="-8"/>
          <w:szCs w:val="24"/>
        </w:rPr>
        <w:t xml:space="preserve"> </w:t>
      </w:r>
      <w:r w:rsidRPr="0058012B">
        <w:rPr>
          <w:rFonts w:ascii="Calibri" w:hAnsi="Calibri" w:cs="Calibri"/>
          <w:szCs w:val="24"/>
        </w:rPr>
        <w:t>dos</w:t>
      </w:r>
      <w:r w:rsidRPr="0058012B">
        <w:rPr>
          <w:rFonts w:ascii="Calibri" w:hAnsi="Calibri" w:cs="Calibri"/>
          <w:spacing w:val="-8"/>
          <w:szCs w:val="24"/>
        </w:rPr>
        <w:t xml:space="preserve"> </w:t>
      </w:r>
      <w:r w:rsidRPr="0058012B">
        <w:rPr>
          <w:rFonts w:ascii="Calibri" w:hAnsi="Calibri" w:cs="Calibri"/>
          <w:szCs w:val="24"/>
        </w:rPr>
        <w:t>recursos</w:t>
      </w:r>
      <w:r w:rsidRPr="0058012B">
        <w:rPr>
          <w:rFonts w:ascii="Calibri" w:hAnsi="Calibri" w:cs="Calibri"/>
          <w:spacing w:val="-7"/>
          <w:szCs w:val="24"/>
        </w:rPr>
        <w:t xml:space="preserve"> </w:t>
      </w:r>
      <w:r w:rsidRPr="0058012B">
        <w:rPr>
          <w:rFonts w:ascii="Calibri" w:hAnsi="Calibri" w:cs="Calibri"/>
          <w:szCs w:val="24"/>
        </w:rPr>
        <w:t>humanos,</w:t>
      </w:r>
      <w:r w:rsidRPr="0058012B">
        <w:rPr>
          <w:rFonts w:ascii="Calibri" w:hAnsi="Calibri" w:cs="Calibri"/>
          <w:spacing w:val="-9"/>
          <w:szCs w:val="24"/>
        </w:rPr>
        <w:t xml:space="preserve"> </w:t>
      </w:r>
      <w:r w:rsidRPr="0058012B">
        <w:rPr>
          <w:rFonts w:ascii="Calibri" w:hAnsi="Calibri" w:cs="Calibri"/>
          <w:szCs w:val="24"/>
        </w:rPr>
        <w:t>materiais</w:t>
      </w:r>
      <w:r w:rsidRPr="0058012B">
        <w:rPr>
          <w:rFonts w:ascii="Calibri" w:hAnsi="Calibri" w:cs="Calibri"/>
          <w:spacing w:val="-8"/>
          <w:szCs w:val="24"/>
        </w:rPr>
        <w:t xml:space="preserve"> </w:t>
      </w:r>
      <w:r w:rsidRPr="0058012B">
        <w:rPr>
          <w:rFonts w:ascii="Calibri" w:hAnsi="Calibri" w:cs="Calibri"/>
          <w:szCs w:val="24"/>
        </w:rPr>
        <w:t>e</w:t>
      </w:r>
      <w:r w:rsidRPr="0058012B">
        <w:rPr>
          <w:rFonts w:ascii="Calibri" w:hAnsi="Calibri" w:cs="Calibri"/>
          <w:spacing w:val="-7"/>
          <w:szCs w:val="24"/>
        </w:rPr>
        <w:t xml:space="preserve"> </w:t>
      </w:r>
      <w:r w:rsidRPr="0058012B">
        <w:rPr>
          <w:rFonts w:ascii="Calibri" w:hAnsi="Calibri" w:cs="Calibri"/>
          <w:szCs w:val="24"/>
        </w:rPr>
        <w:t>financeiros</w:t>
      </w:r>
      <w:r w:rsidRPr="0058012B">
        <w:rPr>
          <w:rFonts w:ascii="Calibri" w:hAnsi="Calibri" w:cs="Calibri"/>
          <w:spacing w:val="-8"/>
          <w:szCs w:val="24"/>
        </w:rPr>
        <w:t xml:space="preserve"> </w:t>
      </w:r>
      <w:r w:rsidRPr="0058012B">
        <w:rPr>
          <w:rFonts w:ascii="Calibri" w:hAnsi="Calibri" w:cs="Calibri"/>
          <w:szCs w:val="24"/>
        </w:rPr>
        <w:t>disponíveis.</w:t>
      </w:r>
      <w:r w:rsidRPr="0058012B">
        <w:rPr>
          <w:rFonts w:ascii="Calibri" w:hAnsi="Calibri" w:cs="Calibri"/>
          <w:spacing w:val="-4"/>
          <w:szCs w:val="24"/>
        </w:rPr>
        <w:t xml:space="preserve"> </w:t>
      </w:r>
      <w:r w:rsidRPr="0058012B">
        <w:rPr>
          <w:rFonts w:ascii="Calibri" w:hAnsi="Calibri" w:cs="Calibri"/>
          <w:szCs w:val="24"/>
        </w:rPr>
        <w:t>(Inciso</w:t>
      </w:r>
      <w:r w:rsidRPr="0058012B">
        <w:rPr>
          <w:rFonts w:ascii="Calibri" w:hAnsi="Calibri" w:cs="Calibri"/>
          <w:spacing w:val="-12"/>
          <w:szCs w:val="24"/>
        </w:rPr>
        <w:t xml:space="preserve"> </w:t>
      </w:r>
      <w:r w:rsidRPr="0058012B">
        <w:rPr>
          <w:rFonts w:ascii="Calibri" w:hAnsi="Calibri" w:cs="Calibri"/>
          <w:szCs w:val="24"/>
        </w:rPr>
        <w:t>IX</w:t>
      </w:r>
      <w:r w:rsidRPr="0058012B">
        <w:rPr>
          <w:rFonts w:ascii="Calibri" w:hAnsi="Calibri" w:cs="Calibri"/>
          <w:spacing w:val="-8"/>
          <w:szCs w:val="24"/>
        </w:rPr>
        <w:t xml:space="preserve"> </w:t>
      </w:r>
      <w:r w:rsidRPr="0058012B">
        <w:rPr>
          <w:rFonts w:ascii="Calibri" w:hAnsi="Calibri" w:cs="Calibri"/>
          <w:spacing w:val="-5"/>
          <w:szCs w:val="24"/>
        </w:rPr>
        <w:t>do</w:t>
      </w:r>
      <w:r w:rsidRPr="0058012B">
        <w:rPr>
          <w:rFonts w:ascii="Calibri" w:hAnsi="Calibri" w:cs="Calibri"/>
          <w:szCs w:val="24"/>
        </w:rPr>
        <w:t xml:space="preserve"> §</w:t>
      </w:r>
      <w:r w:rsidRPr="0058012B">
        <w:rPr>
          <w:rFonts w:ascii="Calibri" w:hAnsi="Calibri" w:cs="Calibri"/>
          <w:spacing w:val="-5"/>
          <w:szCs w:val="24"/>
        </w:rPr>
        <w:t xml:space="preserve"> </w:t>
      </w:r>
      <w:r w:rsidRPr="0058012B">
        <w:rPr>
          <w:rFonts w:ascii="Calibri" w:hAnsi="Calibri" w:cs="Calibri"/>
          <w:szCs w:val="24"/>
        </w:rPr>
        <w:t>1° do</w:t>
      </w:r>
      <w:r w:rsidRPr="0058012B">
        <w:rPr>
          <w:rFonts w:ascii="Calibri" w:hAnsi="Calibri" w:cs="Calibri"/>
          <w:spacing w:val="-1"/>
          <w:szCs w:val="24"/>
        </w:rPr>
        <w:t xml:space="preserve"> </w:t>
      </w:r>
      <w:r w:rsidRPr="0058012B">
        <w:rPr>
          <w:rFonts w:ascii="Calibri" w:hAnsi="Calibri" w:cs="Calibri"/>
          <w:szCs w:val="24"/>
        </w:rPr>
        <w:t>art.</w:t>
      </w:r>
      <w:r w:rsidRPr="0058012B">
        <w:rPr>
          <w:rFonts w:ascii="Calibri" w:hAnsi="Calibri" w:cs="Calibri"/>
          <w:spacing w:val="-1"/>
          <w:szCs w:val="24"/>
        </w:rPr>
        <w:t xml:space="preserve"> </w:t>
      </w:r>
      <w:r w:rsidRPr="0058012B">
        <w:rPr>
          <w:rFonts w:ascii="Calibri" w:hAnsi="Calibri" w:cs="Calibri"/>
          <w:szCs w:val="24"/>
        </w:rPr>
        <w:t>18</w:t>
      </w:r>
      <w:r w:rsidRPr="0058012B">
        <w:rPr>
          <w:rFonts w:ascii="Calibri" w:hAnsi="Calibri" w:cs="Calibri"/>
          <w:spacing w:val="-5"/>
          <w:szCs w:val="24"/>
        </w:rPr>
        <w:t xml:space="preserve"> </w:t>
      </w:r>
      <w:r w:rsidRPr="0058012B">
        <w:rPr>
          <w:rFonts w:ascii="Calibri" w:hAnsi="Calibri" w:cs="Calibri"/>
          <w:szCs w:val="24"/>
        </w:rPr>
        <w:t>da lei</w:t>
      </w:r>
      <w:r w:rsidRPr="0058012B">
        <w:rPr>
          <w:rFonts w:ascii="Calibri" w:hAnsi="Calibri" w:cs="Calibri"/>
          <w:spacing w:val="-1"/>
          <w:szCs w:val="24"/>
        </w:rPr>
        <w:t xml:space="preserve"> </w:t>
      </w:r>
      <w:r w:rsidRPr="0058012B">
        <w:rPr>
          <w:rFonts w:ascii="Calibri" w:hAnsi="Calibri" w:cs="Calibri"/>
          <w:szCs w:val="24"/>
        </w:rPr>
        <w:t>nº</w:t>
      </w:r>
      <w:r w:rsidRPr="0058012B">
        <w:rPr>
          <w:rFonts w:ascii="Calibri" w:hAnsi="Calibri" w:cs="Calibri"/>
          <w:spacing w:val="-3"/>
          <w:szCs w:val="24"/>
        </w:rPr>
        <w:t xml:space="preserve"> </w:t>
      </w:r>
      <w:r w:rsidRPr="0058012B">
        <w:rPr>
          <w:rFonts w:ascii="Calibri" w:hAnsi="Calibri" w:cs="Calibri"/>
          <w:szCs w:val="24"/>
        </w:rPr>
        <w:t>14.133,</w:t>
      </w:r>
      <w:r w:rsidRPr="0058012B">
        <w:rPr>
          <w:rFonts w:ascii="Calibri" w:hAnsi="Calibri" w:cs="Calibri"/>
          <w:spacing w:val="-1"/>
          <w:szCs w:val="24"/>
        </w:rPr>
        <w:t xml:space="preserve"> </w:t>
      </w:r>
      <w:r w:rsidRPr="0058012B">
        <w:rPr>
          <w:rFonts w:ascii="Calibri" w:hAnsi="Calibri" w:cs="Calibri"/>
          <w:szCs w:val="24"/>
        </w:rPr>
        <w:t xml:space="preserve">de </w:t>
      </w:r>
      <w:r w:rsidRPr="0058012B">
        <w:rPr>
          <w:rFonts w:ascii="Calibri" w:hAnsi="Calibri" w:cs="Calibri"/>
          <w:spacing w:val="-2"/>
          <w:szCs w:val="24"/>
        </w:rPr>
        <w:t>2021).</w:t>
      </w:r>
    </w:p>
    <w:p w14:paraId="57E9FFDA" w14:textId="77777777" w:rsidR="008A734F" w:rsidRPr="0058012B" w:rsidRDefault="008A734F" w:rsidP="00510A0A">
      <w:pPr>
        <w:spacing w:before="0" w:after="0" w:line="276" w:lineRule="auto"/>
        <w:ind w:left="0" w:right="0"/>
        <w:jc w:val="both"/>
        <w:rPr>
          <w:rFonts w:ascii="Calibri" w:hAnsi="Calibri" w:cs="Calibri"/>
          <w:b w:val="0"/>
        </w:rPr>
      </w:pPr>
    </w:p>
    <w:p w14:paraId="47094302" w14:textId="77777777" w:rsidR="003C4664" w:rsidRPr="0058012B" w:rsidRDefault="003C4664" w:rsidP="00510A0A">
      <w:pPr>
        <w:spacing w:before="0" w:after="0" w:line="276" w:lineRule="auto"/>
        <w:ind w:left="0" w:right="0"/>
        <w:jc w:val="both"/>
        <w:rPr>
          <w:rFonts w:ascii="Calibri" w:hAnsi="Calibri" w:cs="Calibri"/>
          <w:spacing w:val="-2"/>
        </w:rPr>
      </w:pPr>
      <w:r w:rsidRPr="0058012B">
        <w:rPr>
          <w:rFonts w:ascii="Calibri" w:hAnsi="Calibri" w:cs="Calibri"/>
        </w:rPr>
        <w:t>Descreva</w:t>
      </w:r>
      <w:r w:rsidRPr="0058012B">
        <w:rPr>
          <w:rFonts w:ascii="Calibri" w:hAnsi="Calibri" w:cs="Calibri"/>
          <w:spacing w:val="-3"/>
        </w:rPr>
        <w:t xml:space="preserve"> </w:t>
      </w:r>
      <w:r w:rsidRPr="0058012B">
        <w:rPr>
          <w:rFonts w:ascii="Calibri" w:hAnsi="Calibri" w:cs="Calibri"/>
        </w:rPr>
        <w:t>os</w:t>
      </w:r>
      <w:r w:rsidRPr="0058012B">
        <w:rPr>
          <w:rFonts w:ascii="Calibri" w:hAnsi="Calibri" w:cs="Calibri"/>
          <w:spacing w:val="-1"/>
        </w:rPr>
        <w:t xml:space="preserve"> </w:t>
      </w:r>
      <w:r w:rsidRPr="0058012B">
        <w:rPr>
          <w:rFonts w:ascii="Calibri" w:hAnsi="Calibri" w:cs="Calibri"/>
        </w:rPr>
        <w:t>resultados</w:t>
      </w:r>
      <w:r w:rsidRPr="0058012B">
        <w:rPr>
          <w:rFonts w:ascii="Calibri" w:hAnsi="Calibri" w:cs="Calibri"/>
          <w:spacing w:val="-1"/>
        </w:rPr>
        <w:t xml:space="preserve"> </w:t>
      </w:r>
      <w:r w:rsidRPr="0058012B">
        <w:rPr>
          <w:rFonts w:ascii="Calibri" w:hAnsi="Calibri" w:cs="Calibri"/>
          <w:spacing w:val="-2"/>
        </w:rPr>
        <w:t xml:space="preserve">esperados: </w:t>
      </w:r>
    </w:p>
    <w:p w14:paraId="3ACE2D37"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A contratação tem como objetivo proporcionar melhores condições para a realização dos eventos promovidos e/ou apoiados pela Secretaria Municipal de Educação, Cultura, Esporte e Turismo, disponibilizando brinquedos infláveis adequados, seguros e em boas condições de uso para atividades de recreação e lazer.</w:t>
      </w:r>
    </w:p>
    <w:p w14:paraId="12A96B6E"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Como resultados pretendidos, espera-se:</w:t>
      </w:r>
    </w:p>
    <w:p w14:paraId="088B0347"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Proporcionar às crianças e demais participantes dos eventos atividades recreativas e de lazer, contribuindo para a integração, socialização e participação da comunidade;</w:t>
      </w:r>
    </w:p>
    <w:p w14:paraId="580963A1"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Garantir a disponibilidade de brinquedos infláveis em condições adequadas de segurança, higiene, conservação e funcionamento;</w:t>
      </w:r>
    </w:p>
    <w:p w14:paraId="7B3FF119"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Atender às demandas dos eventos municipais de forma flexível, permitindo a disponibilização dos equipamentos conforme a programação e as necessidades de cada evento;</w:t>
      </w:r>
    </w:p>
    <w:p w14:paraId="5F115593"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Promover a economicidade dos recursos públicos, evitando os custos decorrentes da aquisição, armazenamento, manutenção, conservação e eventual substituição de equipamentos próprios;</w:t>
      </w:r>
    </w:p>
    <w:p w14:paraId="370CCE3B"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Otimizar a utilização dos recursos financeiros disponíveis, mediante contratação dos equipamentos somente nos períodos em que houver efetiva necessidade;</w:t>
      </w:r>
    </w:p>
    <w:p w14:paraId="01508182"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Reduzir a necessidade de utilização de servidores municipais para atividades de transporte, montagem, manutenção e desmontagem dos brinquedos, permitindo melhor aproveitamento dos recursos humanos disponíveis;</w:t>
      </w:r>
    </w:p>
    <w:p w14:paraId="08850410"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Assegurar maior eficiência operacional na realização dos eventos, mediante a contratação de empresa especializada para disponibilização e, quando previsto, montagem e desmontagem dos equipamentos;</w:t>
      </w:r>
    </w:p>
    <w:p w14:paraId="71F99741"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Evitar a necessidade de investimentos permanentes em estrutura física para armazenamento e conservação dos brinquedos;</w:t>
      </w:r>
    </w:p>
    <w:p w14:paraId="0F2C7BDC"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Garantir que os equipamentos utilizados estejam em adequado estado de conservação e funcionamento, minimizando riscos de interrupção das atividades;</w:t>
      </w:r>
    </w:p>
    <w:p w14:paraId="38985DB2" w14:textId="77777777" w:rsidR="00C13381" w:rsidRPr="0058012B" w:rsidRDefault="00C13381" w:rsidP="00510A0A">
      <w:pPr>
        <w:widowControl/>
        <w:numPr>
          <w:ilvl w:val="0"/>
          <w:numId w:val="9"/>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lastRenderedPageBreak/>
        <w:t>Contribuir para a qualidade e atratividade dos eventos municipais, fortalecendo as ações de caráter educacional, cultural, esportivo, turístico, recreativo e comunitário.</w:t>
      </w:r>
    </w:p>
    <w:p w14:paraId="484F4709" w14:textId="77777777" w:rsidR="00C13381" w:rsidRPr="0058012B" w:rsidRDefault="00C13381"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Assim, pretende-se alcançar uma solução eficiente e economicamente vantajosa, com adequado aproveitamento dos recursos humanos, materiais e financeiros do Município, garantindo que a contratação esteja diretamente vinculada ao interesse público e às necessidades da comunidade.</w:t>
      </w:r>
    </w:p>
    <w:p w14:paraId="7D4F8993" w14:textId="77777777" w:rsidR="003C4664" w:rsidRPr="0058012B" w:rsidRDefault="003C4664" w:rsidP="00510A0A">
      <w:pPr>
        <w:spacing w:before="0" w:after="0" w:line="276" w:lineRule="auto"/>
        <w:jc w:val="both"/>
        <w:rPr>
          <w:rFonts w:ascii="Calibri" w:hAnsi="Calibri" w:cs="Calibri"/>
          <w:b w:val="0"/>
        </w:rPr>
      </w:pPr>
    </w:p>
    <w:p w14:paraId="6F5DD4C5" w14:textId="77777777" w:rsidR="003C4664" w:rsidRPr="0058012B" w:rsidRDefault="003C4664" w:rsidP="00510A0A">
      <w:pPr>
        <w:spacing w:before="0" w:after="0" w:line="276" w:lineRule="auto"/>
        <w:ind w:left="0" w:right="0"/>
        <w:jc w:val="both"/>
        <w:rPr>
          <w:rFonts w:ascii="Calibri" w:hAnsi="Calibri" w:cs="Calibri"/>
        </w:rPr>
      </w:pPr>
      <w:r w:rsidRPr="0058012B">
        <w:rPr>
          <w:rFonts w:ascii="Calibri" w:hAnsi="Calibri" w:cs="Calibri"/>
        </w:rPr>
        <w:t>10. PROVIDENCIAS PRÉVIAS AO CONTRATO</w:t>
      </w:r>
    </w:p>
    <w:p w14:paraId="7DB879E1" w14:textId="77777777" w:rsidR="003C4664" w:rsidRPr="0058012B" w:rsidRDefault="003C4664" w:rsidP="00CC7BB3">
      <w:pPr>
        <w:spacing w:before="0" w:after="0" w:line="276" w:lineRule="auto"/>
        <w:ind w:left="0" w:right="0"/>
        <w:jc w:val="both"/>
        <w:rPr>
          <w:rFonts w:ascii="Calibri" w:hAnsi="Calibri" w:cs="Calibri"/>
          <w:b w:val="0"/>
        </w:rPr>
      </w:pPr>
      <w:r w:rsidRPr="0058012B">
        <w:rPr>
          <w:rFonts w:ascii="Calibri" w:hAnsi="Calibri" w:cs="Calibri"/>
        </w:rPr>
        <w:t>Fundamentação:</w:t>
      </w:r>
      <w:r w:rsidRPr="0058012B">
        <w:rPr>
          <w:rFonts w:ascii="Calibri" w:hAnsi="Calibri" w:cs="Calibri"/>
          <w:b w:val="0"/>
        </w:rPr>
        <w:t xml:space="preserve"> Providências a serem adotadas pela Administração previamente à celebração do contrato, inclusive quanto à capacitação de servidores ou de empregados para fiscalização e gestão contratual (inciso X do § 1° do art. 18 da lei nº 14.133, de 2021).</w:t>
      </w:r>
    </w:p>
    <w:p w14:paraId="2928B7BB" w14:textId="77777777" w:rsidR="003C4664" w:rsidRPr="0058012B" w:rsidRDefault="007B5049" w:rsidP="00CC7BB3">
      <w:pPr>
        <w:spacing w:before="0" w:after="0" w:line="276" w:lineRule="auto"/>
        <w:jc w:val="both"/>
        <w:rPr>
          <w:rFonts w:ascii="Calibri" w:hAnsi="Calibri" w:cs="Calibri"/>
          <w:b w:val="0"/>
        </w:rPr>
      </w:pPr>
      <w:r w:rsidRPr="0058012B">
        <w:rPr>
          <w:rFonts w:ascii="Calibri" w:hAnsi="Calibri" w:cs="Calibri"/>
          <w:b w:val="0"/>
        </w:rPr>
        <w:t xml:space="preserve">  </w:t>
      </w:r>
    </w:p>
    <w:p w14:paraId="1A1D58AD" w14:textId="77777777" w:rsidR="007B5049" w:rsidRPr="0058012B" w:rsidRDefault="007B5049" w:rsidP="00CC7BB3">
      <w:pPr>
        <w:spacing w:before="0" w:after="0" w:line="276" w:lineRule="auto"/>
        <w:ind w:left="0"/>
        <w:rPr>
          <w:rFonts w:ascii="Calibri" w:hAnsi="Calibri" w:cs="Calibri"/>
          <w:spacing w:val="-2"/>
        </w:rPr>
      </w:pPr>
      <w:r w:rsidRPr="0058012B">
        <w:rPr>
          <w:rFonts w:ascii="Calibri" w:hAnsi="Calibri" w:cs="Calibri"/>
        </w:rPr>
        <w:t>Descreva</w:t>
      </w:r>
      <w:r w:rsidRPr="0058012B">
        <w:rPr>
          <w:rFonts w:ascii="Calibri" w:hAnsi="Calibri" w:cs="Calibri"/>
          <w:spacing w:val="-2"/>
        </w:rPr>
        <w:t xml:space="preserve"> </w:t>
      </w:r>
      <w:r w:rsidRPr="0058012B">
        <w:rPr>
          <w:rFonts w:ascii="Calibri" w:hAnsi="Calibri" w:cs="Calibri"/>
        </w:rPr>
        <w:t>as</w:t>
      </w:r>
      <w:r w:rsidRPr="0058012B">
        <w:rPr>
          <w:rFonts w:ascii="Calibri" w:hAnsi="Calibri" w:cs="Calibri"/>
          <w:spacing w:val="-2"/>
        </w:rPr>
        <w:t xml:space="preserve"> </w:t>
      </w:r>
      <w:r w:rsidRPr="0058012B">
        <w:rPr>
          <w:rFonts w:ascii="Calibri" w:hAnsi="Calibri" w:cs="Calibri"/>
        </w:rPr>
        <w:t>providências</w:t>
      </w:r>
      <w:r w:rsidRPr="0058012B">
        <w:rPr>
          <w:rFonts w:ascii="Calibri" w:hAnsi="Calibri" w:cs="Calibri"/>
          <w:spacing w:val="-2"/>
        </w:rPr>
        <w:t xml:space="preserve"> prévias: </w:t>
      </w:r>
    </w:p>
    <w:p w14:paraId="543510C9" w14:textId="3621A78B" w:rsidR="00FB55E9" w:rsidRPr="0058012B" w:rsidRDefault="00FB55E9" w:rsidP="00B91482">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Verificar a disponibilidade orçamentária e a regularidade de todos os atos da fase preparatória da contratação; </w:t>
      </w:r>
    </w:p>
    <w:p w14:paraId="12D1D560" w14:textId="7FEF8723" w:rsidR="00FB55E9" w:rsidRPr="0058012B" w:rsidRDefault="00FB55E9" w:rsidP="00B91482">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Designar formalmente o gestor e o(s) fiscal(is) do contrato, nos termos da Lei nº 14.133/2021 e da regulamentação interna do órgão; </w:t>
      </w:r>
    </w:p>
    <w:p w14:paraId="16F37C00" w14:textId="1316E101" w:rsidR="00FB55E9" w:rsidRPr="0058012B" w:rsidRDefault="00FB55E9" w:rsidP="00B91482">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Assegurar que os servidores designados possuam conhecimento compatível com o objeto contratado, promovendo, quando necessário, capacitação em gestão e fiscalização de contratos administrativos, abrangendo as atribuições do gestor e dos fiscais, procedimentos de acompanhamento da execução, registro de ocorrências, recebimento do objeto, aplicação de sanções e utilização dos sistemas eletrônicos adotados pelo órgão; </w:t>
      </w:r>
    </w:p>
    <w:p w14:paraId="15E8C15A" w14:textId="5C94E5B7" w:rsidR="00FB55E9" w:rsidRPr="0058012B" w:rsidRDefault="00FB55E9" w:rsidP="00B91482">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 xml:space="preserve">Disponibilizar aos agentes responsáveis acesso aos documentos da contratação (ETP, Termo de Referência, edital, proposta vencedora, contrato e demais anexos), bem como aos instrumentos de controle da execução contratual; </w:t>
      </w:r>
    </w:p>
    <w:p w14:paraId="67BD1867" w14:textId="220619A7" w:rsidR="00FB55E9" w:rsidRPr="0058012B" w:rsidRDefault="00FB55E9" w:rsidP="00B91482">
      <w:pPr>
        <w:spacing w:before="0" w:after="0" w:line="276" w:lineRule="auto"/>
        <w:ind w:left="0" w:right="0"/>
        <w:jc w:val="both"/>
        <w:rPr>
          <w:rFonts w:ascii="Calibri" w:hAnsi="Calibri" w:cs="Calibri"/>
          <w:bCs w:val="0"/>
          <w:spacing w:val="-2"/>
        </w:rPr>
      </w:pPr>
      <w:r w:rsidRPr="0058012B">
        <w:rPr>
          <w:rFonts w:ascii="Calibri" w:eastAsia="Times New Roman" w:hAnsi="Calibri" w:cs="Calibri"/>
          <w:b w:val="0"/>
          <w:bCs w:val="0"/>
          <w:kern w:val="0"/>
          <w:lang w:eastAsia="pt-BR" w:bidi="ar-SA"/>
        </w:rPr>
        <w:t>Adotar as providências administrativas necessárias para o início da execução contratual, incluindo a emissão da ordem de serviço ou fornecimento, quando cabível.</w:t>
      </w:r>
    </w:p>
    <w:p w14:paraId="0AEB6B66" w14:textId="77777777" w:rsidR="007B5049" w:rsidRPr="0058012B" w:rsidRDefault="007B5049" w:rsidP="00B91482">
      <w:pPr>
        <w:spacing w:before="0" w:after="0" w:line="276" w:lineRule="auto"/>
        <w:ind w:left="0" w:right="0"/>
        <w:jc w:val="both"/>
        <w:rPr>
          <w:rFonts w:ascii="Calibri" w:hAnsi="Calibri" w:cs="Calibri"/>
          <w:b w:val="0"/>
        </w:rPr>
      </w:pPr>
    </w:p>
    <w:p w14:paraId="0483EBDE" w14:textId="77777777" w:rsidR="007B5049" w:rsidRPr="0058012B" w:rsidRDefault="007B5049" w:rsidP="00CC7BB3">
      <w:pPr>
        <w:pStyle w:val="BaseETP"/>
        <w:numPr>
          <w:ilvl w:val="0"/>
          <w:numId w:val="0"/>
        </w:numPr>
        <w:spacing w:line="276" w:lineRule="auto"/>
        <w:rPr>
          <w:rFonts w:ascii="Calibri" w:hAnsi="Calibri" w:cs="Calibri"/>
          <w:szCs w:val="24"/>
        </w:rPr>
      </w:pPr>
      <w:r w:rsidRPr="0058012B">
        <w:rPr>
          <w:rFonts w:ascii="Calibri" w:hAnsi="Calibri" w:cs="Calibri"/>
          <w:szCs w:val="24"/>
        </w:rPr>
        <w:t>11. CONTRATAÇÕES</w:t>
      </w:r>
      <w:r w:rsidRPr="0058012B">
        <w:rPr>
          <w:rFonts w:ascii="Calibri" w:hAnsi="Calibri" w:cs="Calibri"/>
          <w:spacing w:val="-12"/>
          <w:szCs w:val="24"/>
        </w:rPr>
        <w:t xml:space="preserve"> </w:t>
      </w:r>
      <w:r w:rsidRPr="0058012B">
        <w:rPr>
          <w:rFonts w:ascii="Calibri" w:hAnsi="Calibri" w:cs="Calibri"/>
          <w:szCs w:val="24"/>
        </w:rPr>
        <w:t>CORRELATAS/INTERDEPENDENTES</w:t>
      </w:r>
    </w:p>
    <w:p w14:paraId="53FC65E2" w14:textId="77777777" w:rsidR="007B5049" w:rsidRPr="0058012B" w:rsidRDefault="007B5049" w:rsidP="00CC7BB3">
      <w:pPr>
        <w:pStyle w:val="Corpodetexto"/>
        <w:spacing w:line="276" w:lineRule="auto"/>
        <w:rPr>
          <w:rFonts w:ascii="Calibri" w:hAnsi="Calibri" w:cs="Calibri"/>
          <w:szCs w:val="24"/>
        </w:rPr>
      </w:pPr>
      <w:r w:rsidRPr="0058012B">
        <w:rPr>
          <w:rFonts w:ascii="Calibri" w:hAnsi="Calibri" w:cs="Calibri"/>
          <w:b/>
          <w:szCs w:val="24"/>
        </w:rPr>
        <w:t xml:space="preserve">Fundamentação: </w:t>
      </w:r>
      <w:r w:rsidRPr="0058012B">
        <w:rPr>
          <w:rFonts w:ascii="Calibri" w:hAnsi="Calibri" w:cs="Calibri"/>
          <w:szCs w:val="24"/>
        </w:rPr>
        <w:t>Contratações correlatas</w:t>
      </w:r>
      <w:r w:rsidRPr="0058012B">
        <w:rPr>
          <w:rFonts w:ascii="Calibri" w:hAnsi="Calibri" w:cs="Calibri"/>
          <w:spacing w:val="-4"/>
          <w:szCs w:val="24"/>
        </w:rPr>
        <w:t xml:space="preserve"> </w:t>
      </w:r>
      <w:r w:rsidRPr="0058012B">
        <w:rPr>
          <w:rFonts w:ascii="Calibri" w:hAnsi="Calibri" w:cs="Calibri"/>
          <w:szCs w:val="24"/>
        </w:rPr>
        <w:t>e/ou</w:t>
      </w:r>
      <w:r w:rsidRPr="0058012B">
        <w:rPr>
          <w:rFonts w:ascii="Calibri" w:hAnsi="Calibri" w:cs="Calibri"/>
          <w:spacing w:val="-1"/>
          <w:szCs w:val="24"/>
        </w:rPr>
        <w:t xml:space="preserve"> </w:t>
      </w:r>
      <w:r w:rsidRPr="0058012B">
        <w:rPr>
          <w:rFonts w:ascii="Calibri" w:hAnsi="Calibri" w:cs="Calibri"/>
          <w:szCs w:val="24"/>
        </w:rPr>
        <w:t>interdependentes.</w:t>
      </w:r>
      <w:r w:rsidRPr="0058012B">
        <w:rPr>
          <w:rFonts w:ascii="Calibri" w:hAnsi="Calibri" w:cs="Calibri"/>
          <w:spacing w:val="-4"/>
          <w:szCs w:val="24"/>
        </w:rPr>
        <w:t xml:space="preserve"> </w:t>
      </w:r>
      <w:r w:rsidRPr="0058012B">
        <w:rPr>
          <w:rFonts w:ascii="Calibri" w:hAnsi="Calibri" w:cs="Calibri"/>
          <w:szCs w:val="24"/>
        </w:rPr>
        <w:t>(Inciso</w:t>
      </w:r>
      <w:r w:rsidRPr="0058012B">
        <w:rPr>
          <w:rFonts w:ascii="Calibri" w:hAnsi="Calibri" w:cs="Calibri"/>
          <w:spacing w:val="-2"/>
          <w:szCs w:val="24"/>
        </w:rPr>
        <w:t xml:space="preserve"> </w:t>
      </w:r>
      <w:r w:rsidRPr="0058012B">
        <w:rPr>
          <w:rFonts w:ascii="Calibri" w:hAnsi="Calibri" w:cs="Calibri"/>
          <w:szCs w:val="24"/>
        </w:rPr>
        <w:t>XI do § 1° do art. 18 da lei nº 14.133, de 2021).</w:t>
      </w:r>
    </w:p>
    <w:p w14:paraId="14DD7ED3" w14:textId="77777777" w:rsidR="007B5049" w:rsidRPr="0058012B" w:rsidRDefault="007B5049" w:rsidP="00CC7BB3">
      <w:pPr>
        <w:spacing w:before="0" w:after="0" w:line="276" w:lineRule="auto"/>
        <w:ind w:left="0" w:right="0"/>
        <w:jc w:val="both"/>
        <w:rPr>
          <w:rFonts w:ascii="Calibri" w:hAnsi="Calibri" w:cs="Calibri"/>
        </w:rPr>
      </w:pPr>
    </w:p>
    <w:p w14:paraId="10571176" w14:textId="77777777" w:rsidR="007B5049" w:rsidRPr="0058012B" w:rsidRDefault="007B5049" w:rsidP="00CC7BB3">
      <w:pPr>
        <w:spacing w:before="0" w:after="0" w:line="276" w:lineRule="auto"/>
        <w:ind w:left="0" w:right="0"/>
        <w:jc w:val="both"/>
        <w:rPr>
          <w:rFonts w:ascii="Calibri" w:hAnsi="Calibri" w:cs="Calibri"/>
          <w:spacing w:val="-2"/>
        </w:rPr>
      </w:pPr>
      <w:r w:rsidRPr="0058012B">
        <w:rPr>
          <w:rFonts w:ascii="Calibri" w:hAnsi="Calibri" w:cs="Calibri"/>
        </w:rPr>
        <w:t>Indique</w:t>
      </w:r>
      <w:r w:rsidRPr="0058012B">
        <w:rPr>
          <w:rFonts w:ascii="Calibri" w:hAnsi="Calibri" w:cs="Calibri"/>
          <w:spacing w:val="-4"/>
        </w:rPr>
        <w:t xml:space="preserve"> </w:t>
      </w:r>
      <w:r w:rsidRPr="0058012B">
        <w:rPr>
          <w:rFonts w:ascii="Calibri" w:hAnsi="Calibri" w:cs="Calibri"/>
        </w:rPr>
        <w:t>as</w:t>
      </w:r>
      <w:r w:rsidRPr="0058012B">
        <w:rPr>
          <w:rFonts w:ascii="Calibri" w:hAnsi="Calibri" w:cs="Calibri"/>
          <w:spacing w:val="-3"/>
        </w:rPr>
        <w:t xml:space="preserve"> </w:t>
      </w:r>
      <w:r w:rsidRPr="0058012B">
        <w:rPr>
          <w:rFonts w:ascii="Calibri" w:hAnsi="Calibri" w:cs="Calibri"/>
        </w:rPr>
        <w:t>contratações</w:t>
      </w:r>
      <w:r w:rsidRPr="0058012B">
        <w:rPr>
          <w:rFonts w:ascii="Calibri" w:hAnsi="Calibri" w:cs="Calibri"/>
          <w:spacing w:val="-3"/>
        </w:rPr>
        <w:t xml:space="preserve"> </w:t>
      </w:r>
      <w:r w:rsidRPr="0058012B">
        <w:rPr>
          <w:rFonts w:ascii="Calibri" w:hAnsi="Calibri" w:cs="Calibri"/>
          <w:spacing w:val="-2"/>
        </w:rPr>
        <w:t>correlatas/interdependentes:</w:t>
      </w:r>
    </w:p>
    <w:p w14:paraId="6E9F645B" w14:textId="71CF6E1C" w:rsidR="00C50C05" w:rsidRPr="0058012B" w:rsidRDefault="00C50C05" w:rsidP="00B91482">
      <w:pPr>
        <w:spacing w:before="0" w:after="0" w:line="276" w:lineRule="auto"/>
        <w:ind w:left="0" w:right="0"/>
        <w:jc w:val="both"/>
        <w:rPr>
          <w:rFonts w:ascii="Calibri" w:hAnsi="Calibri" w:cs="Calibri"/>
          <w:b w:val="0"/>
          <w:bCs w:val="0"/>
        </w:rPr>
      </w:pPr>
      <w:r w:rsidRPr="0058012B">
        <w:rPr>
          <w:rFonts w:ascii="Calibri" w:hAnsi="Calibri" w:cs="Calibri"/>
          <w:b w:val="0"/>
          <w:bCs w:val="0"/>
        </w:rPr>
        <w:t>Após análise da demanda, verificou-se que não existem contratações correlatas e/ou interdependentes que influenciem ou condicionem a execução do objeto desta contratação. A execução do objeto é autônoma, não dependendo da celebração de outros contratos para que seus resultados sejam alcançados.</w:t>
      </w:r>
    </w:p>
    <w:p w14:paraId="462B0B84" w14:textId="77777777" w:rsidR="007B5049" w:rsidRPr="0058012B" w:rsidRDefault="007B5049" w:rsidP="00CC7BB3">
      <w:pPr>
        <w:spacing w:before="0" w:after="0" w:line="276" w:lineRule="auto"/>
        <w:ind w:left="0" w:right="0"/>
        <w:jc w:val="both"/>
        <w:rPr>
          <w:rFonts w:ascii="Calibri" w:hAnsi="Calibri" w:cs="Calibri"/>
          <w:b w:val="0"/>
        </w:rPr>
      </w:pPr>
    </w:p>
    <w:p w14:paraId="7C659A32" w14:textId="77777777" w:rsidR="007B5049" w:rsidRPr="0058012B" w:rsidRDefault="007B5049" w:rsidP="00CC7BB3">
      <w:pPr>
        <w:pStyle w:val="BaseETP"/>
        <w:numPr>
          <w:ilvl w:val="0"/>
          <w:numId w:val="0"/>
        </w:numPr>
        <w:spacing w:line="276" w:lineRule="auto"/>
        <w:rPr>
          <w:rFonts w:ascii="Calibri" w:hAnsi="Calibri" w:cs="Calibri"/>
          <w:szCs w:val="24"/>
        </w:rPr>
      </w:pPr>
      <w:r w:rsidRPr="0058012B">
        <w:rPr>
          <w:rFonts w:ascii="Calibri" w:hAnsi="Calibri" w:cs="Calibri"/>
          <w:szCs w:val="24"/>
        </w:rPr>
        <w:t>12. IMPACTOS</w:t>
      </w:r>
      <w:r w:rsidRPr="0058012B">
        <w:rPr>
          <w:rFonts w:ascii="Calibri" w:hAnsi="Calibri" w:cs="Calibri"/>
          <w:spacing w:val="-7"/>
          <w:szCs w:val="24"/>
        </w:rPr>
        <w:t xml:space="preserve"> </w:t>
      </w:r>
      <w:r w:rsidRPr="0058012B">
        <w:rPr>
          <w:rFonts w:ascii="Calibri" w:hAnsi="Calibri" w:cs="Calibri"/>
          <w:szCs w:val="24"/>
        </w:rPr>
        <w:t>AMBIENTAIS</w:t>
      </w:r>
    </w:p>
    <w:p w14:paraId="60D968CC" w14:textId="77777777" w:rsidR="007B5049" w:rsidRPr="0058012B" w:rsidRDefault="007B5049" w:rsidP="00CC7BB3">
      <w:pPr>
        <w:pStyle w:val="Corpodetexto"/>
        <w:spacing w:line="276" w:lineRule="auto"/>
        <w:ind w:firstLine="20"/>
        <w:rPr>
          <w:rFonts w:ascii="Calibri" w:hAnsi="Calibri" w:cs="Calibri"/>
          <w:szCs w:val="24"/>
        </w:rPr>
      </w:pPr>
      <w:r w:rsidRPr="0058012B">
        <w:rPr>
          <w:rFonts w:ascii="Calibri" w:hAnsi="Calibri" w:cs="Calibri"/>
          <w:b/>
          <w:szCs w:val="24"/>
        </w:rPr>
        <w:t xml:space="preserve">Fundamentação: </w:t>
      </w:r>
      <w:r w:rsidRPr="0058012B">
        <w:rPr>
          <w:rFonts w:ascii="Calibri" w:hAnsi="Calibri" w:cs="Calibri"/>
          <w:szCs w:val="24"/>
        </w:rPr>
        <w:t>Descrição de possíveis impactos ambientais e respectivas medidas mitigadoras,</w:t>
      </w:r>
      <w:r w:rsidRPr="0058012B">
        <w:rPr>
          <w:rFonts w:ascii="Calibri" w:hAnsi="Calibri" w:cs="Calibri"/>
          <w:spacing w:val="-11"/>
          <w:szCs w:val="24"/>
        </w:rPr>
        <w:t xml:space="preserve"> </w:t>
      </w:r>
      <w:r w:rsidRPr="0058012B">
        <w:rPr>
          <w:rFonts w:ascii="Calibri" w:hAnsi="Calibri" w:cs="Calibri"/>
          <w:szCs w:val="24"/>
        </w:rPr>
        <w:t>incluídos</w:t>
      </w:r>
      <w:r w:rsidRPr="0058012B">
        <w:rPr>
          <w:rFonts w:ascii="Calibri" w:hAnsi="Calibri" w:cs="Calibri"/>
          <w:spacing w:val="-10"/>
          <w:szCs w:val="24"/>
        </w:rPr>
        <w:t xml:space="preserve"> </w:t>
      </w:r>
      <w:r w:rsidRPr="0058012B">
        <w:rPr>
          <w:rFonts w:ascii="Calibri" w:hAnsi="Calibri" w:cs="Calibri"/>
          <w:szCs w:val="24"/>
        </w:rPr>
        <w:t>requisitos</w:t>
      </w:r>
      <w:r w:rsidRPr="0058012B">
        <w:rPr>
          <w:rFonts w:ascii="Calibri" w:hAnsi="Calibri" w:cs="Calibri"/>
          <w:spacing w:val="-10"/>
          <w:szCs w:val="24"/>
        </w:rPr>
        <w:t xml:space="preserve"> </w:t>
      </w:r>
      <w:r w:rsidRPr="0058012B">
        <w:rPr>
          <w:rFonts w:ascii="Calibri" w:hAnsi="Calibri" w:cs="Calibri"/>
          <w:szCs w:val="24"/>
        </w:rPr>
        <w:t>de</w:t>
      </w:r>
      <w:r w:rsidRPr="0058012B">
        <w:rPr>
          <w:rFonts w:ascii="Calibri" w:hAnsi="Calibri" w:cs="Calibri"/>
          <w:spacing w:val="-10"/>
          <w:szCs w:val="24"/>
        </w:rPr>
        <w:t xml:space="preserve"> </w:t>
      </w:r>
      <w:r w:rsidRPr="0058012B">
        <w:rPr>
          <w:rFonts w:ascii="Calibri" w:hAnsi="Calibri" w:cs="Calibri"/>
          <w:szCs w:val="24"/>
        </w:rPr>
        <w:t>baixo</w:t>
      </w:r>
      <w:r w:rsidRPr="0058012B">
        <w:rPr>
          <w:rFonts w:ascii="Calibri" w:hAnsi="Calibri" w:cs="Calibri"/>
          <w:spacing w:val="-10"/>
          <w:szCs w:val="24"/>
        </w:rPr>
        <w:t xml:space="preserve"> </w:t>
      </w:r>
      <w:r w:rsidRPr="0058012B">
        <w:rPr>
          <w:rFonts w:ascii="Calibri" w:hAnsi="Calibri" w:cs="Calibri"/>
          <w:szCs w:val="24"/>
        </w:rPr>
        <w:t>consumo</w:t>
      </w:r>
      <w:r w:rsidRPr="0058012B">
        <w:rPr>
          <w:rFonts w:ascii="Calibri" w:hAnsi="Calibri" w:cs="Calibri"/>
          <w:spacing w:val="-10"/>
          <w:szCs w:val="24"/>
        </w:rPr>
        <w:t xml:space="preserve"> </w:t>
      </w:r>
      <w:r w:rsidRPr="0058012B">
        <w:rPr>
          <w:rFonts w:ascii="Calibri" w:hAnsi="Calibri" w:cs="Calibri"/>
          <w:szCs w:val="24"/>
        </w:rPr>
        <w:t>de</w:t>
      </w:r>
      <w:r w:rsidRPr="0058012B">
        <w:rPr>
          <w:rFonts w:ascii="Calibri" w:hAnsi="Calibri" w:cs="Calibri"/>
          <w:spacing w:val="-10"/>
          <w:szCs w:val="24"/>
        </w:rPr>
        <w:t xml:space="preserve"> </w:t>
      </w:r>
      <w:r w:rsidRPr="0058012B">
        <w:rPr>
          <w:rFonts w:ascii="Calibri" w:hAnsi="Calibri" w:cs="Calibri"/>
          <w:szCs w:val="24"/>
        </w:rPr>
        <w:t>energia</w:t>
      </w:r>
      <w:r w:rsidRPr="0058012B">
        <w:rPr>
          <w:rFonts w:ascii="Calibri" w:hAnsi="Calibri" w:cs="Calibri"/>
          <w:spacing w:val="-12"/>
          <w:szCs w:val="24"/>
        </w:rPr>
        <w:t xml:space="preserve"> </w:t>
      </w:r>
      <w:r w:rsidRPr="0058012B">
        <w:rPr>
          <w:rFonts w:ascii="Calibri" w:hAnsi="Calibri" w:cs="Calibri"/>
          <w:szCs w:val="24"/>
        </w:rPr>
        <w:t>e</w:t>
      </w:r>
      <w:r w:rsidRPr="0058012B">
        <w:rPr>
          <w:rFonts w:ascii="Calibri" w:hAnsi="Calibri" w:cs="Calibri"/>
          <w:spacing w:val="-10"/>
          <w:szCs w:val="24"/>
        </w:rPr>
        <w:t xml:space="preserve"> </w:t>
      </w:r>
      <w:r w:rsidRPr="0058012B">
        <w:rPr>
          <w:rFonts w:ascii="Calibri" w:hAnsi="Calibri" w:cs="Calibri"/>
          <w:szCs w:val="24"/>
        </w:rPr>
        <w:t>de</w:t>
      </w:r>
      <w:r w:rsidRPr="0058012B">
        <w:rPr>
          <w:rFonts w:ascii="Calibri" w:hAnsi="Calibri" w:cs="Calibri"/>
          <w:spacing w:val="-12"/>
          <w:szCs w:val="24"/>
        </w:rPr>
        <w:t xml:space="preserve"> </w:t>
      </w:r>
      <w:r w:rsidRPr="0058012B">
        <w:rPr>
          <w:rFonts w:ascii="Calibri" w:hAnsi="Calibri" w:cs="Calibri"/>
          <w:szCs w:val="24"/>
        </w:rPr>
        <w:t>outros</w:t>
      </w:r>
      <w:r w:rsidRPr="0058012B">
        <w:rPr>
          <w:rFonts w:ascii="Calibri" w:hAnsi="Calibri" w:cs="Calibri"/>
          <w:spacing w:val="-10"/>
          <w:szCs w:val="24"/>
        </w:rPr>
        <w:t xml:space="preserve"> </w:t>
      </w:r>
      <w:r w:rsidRPr="0058012B">
        <w:rPr>
          <w:rFonts w:ascii="Calibri" w:hAnsi="Calibri" w:cs="Calibri"/>
          <w:szCs w:val="24"/>
        </w:rPr>
        <w:t>recursos,</w:t>
      </w:r>
      <w:r w:rsidRPr="0058012B">
        <w:rPr>
          <w:rFonts w:ascii="Calibri" w:hAnsi="Calibri" w:cs="Calibri"/>
          <w:spacing w:val="-12"/>
          <w:szCs w:val="24"/>
        </w:rPr>
        <w:t xml:space="preserve"> </w:t>
      </w:r>
      <w:r w:rsidRPr="0058012B">
        <w:rPr>
          <w:rFonts w:ascii="Calibri" w:hAnsi="Calibri" w:cs="Calibri"/>
          <w:szCs w:val="24"/>
        </w:rPr>
        <w:t>bem</w:t>
      </w:r>
      <w:r w:rsidRPr="0058012B">
        <w:rPr>
          <w:rFonts w:ascii="Calibri" w:hAnsi="Calibri" w:cs="Calibri"/>
          <w:spacing w:val="-10"/>
          <w:szCs w:val="24"/>
        </w:rPr>
        <w:t xml:space="preserve"> </w:t>
      </w:r>
      <w:r w:rsidRPr="0058012B">
        <w:rPr>
          <w:rFonts w:ascii="Calibri" w:hAnsi="Calibri" w:cs="Calibri"/>
          <w:szCs w:val="24"/>
        </w:rPr>
        <w:t xml:space="preserve">como logística reversa para </w:t>
      </w:r>
      <w:r w:rsidRPr="0058012B">
        <w:rPr>
          <w:rFonts w:ascii="Calibri" w:hAnsi="Calibri" w:cs="Calibri"/>
          <w:szCs w:val="24"/>
        </w:rPr>
        <w:lastRenderedPageBreak/>
        <w:t>desfazimento e reciclagem de bens e refugos, quando aplicável; (inciso XI do § 1° do art. 18 da lei nº 14.133, de 2021).</w:t>
      </w:r>
    </w:p>
    <w:p w14:paraId="0F964509" w14:textId="77777777" w:rsidR="007B5049" w:rsidRPr="0058012B" w:rsidRDefault="007B5049" w:rsidP="00B91482">
      <w:pPr>
        <w:spacing w:before="0" w:after="0" w:line="276" w:lineRule="auto"/>
        <w:ind w:left="0" w:right="0"/>
        <w:jc w:val="both"/>
        <w:rPr>
          <w:rFonts w:ascii="Calibri" w:hAnsi="Calibri" w:cs="Calibri"/>
          <w:b w:val="0"/>
          <w:color w:val="FF0000"/>
        </w:rPr>
      </w:pPr>
    </w:p>
    <w:p w14:paraId="12E32577" w14:textId="77777777" w:rsidR="007B5049" w:rsidRPr="0058012B" w:rsidRDefault="007B5049" w:rsidP="00510A0A">
      <w:pPr>
        <w:spacing w:before="0" w:after="0" w:line="276" w:lineRule="auto"/>
        <w:ind w:left="0" w:right="0"/>
        <w:jc w:val="both"/>
        <w:rPr>
          <w:rFonts w:ascii="Calibri" w:hAnsi="Calibri" w:cs="Calibri"/>
          <w:spacing w:val="-2"/>
        </w:rPr>
      </w:pPr>
      <w:r w:rsidRPr="0058012B">
        <w:rPr>
          <w:rFonts w:ascii="Calibri" w:hAnsi="Calibri" w:cs="Calibri"/>
        </w:rPr>
        <w:t>Descreva</w:t>
      </w:r>
      <w:r w:rsidRPr="0058012B">
        <w:rPr>
          <w:rFonts w:ascii="Calibri" w:hAnsi="Calibri" w:cs="Calibri"/>
          <w:spacing w:val="-4"/>
        </w:rPr>
        <w:t xml:space="preserve"> </w:t>
      </w:r>
      <w:r w:rsidRPr="0058012B">
        <w:rPr>
          <w:rFonts w:ascii="Calibri" w:hAnsi="Calibri" w:cs="Calibri"/>
        </w:rPr>
        <w:t>impactos</w:t>
      </w:r>
      <w:r w:rsidRPr="0058012B">
        <w:rPr>
          <w:rFonts w:ascii="Calibri" w:hAnsi="Calibri" w:cs="Calibri"/>
          <w:spacing w:val="-2"/>
        </w:rPr>
        <w:t xml:space="preserve"> </w:t>
      </w:r>
      <w:r w:rsidRPr="0058012B">
        <w:rPr>
          <w:rFonts w:ascii="Calibri" w:hAnsi="Calibri" w:cs="Calibri"/>
        </w:rPr>
        <w:t>e</w:t>
      </w:r>
      <w:r w:rsidRPr="0058012B">
        <w:rPr>
          <w:rFonts w:ascii="Calibri" w:hAnsi="Calibri" w:cs="Calibri"/>
          <w:spacing w:val="-2"/>
        </w:rPr>
        <w:t xml:space="preserve"> medidas:</w:t>
      </w:r>
    </w:p>
    <w:p w14:paraId="1C68E4F0" w14:textId="6E0F52DA" w:rsidR="005236A3" w:rsidRPr="0058012B" w:rsidRDefault="005236A3"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hAnsi="Calibri" w:cs="Calibri"/>
          <w:b w:val="0"/>
          <w:bCs w:val="0"/>
        </w:rPr>
        <w:t xml:space="preserve">A contratação de empresa especializada para locação de brinquedos infláveis apresenta impactos ambientais relativamente reduzidos, considerando que se trata de </w:t>
      </w:r>
      <w:r w:rsidRPr="0058012B">
        <w:rPr>
          <w:rFonts w:ascii="Calibri" w:eastAsia="Times New Roman" w:hAnsi="Calibri" w:cs="Calibri"/>
          <w:b w:val="0"/>
          <w:bCs w:val="0"/>
          <w:kern w:val="0"/>
          <w:lang w:eastAsia="pt-BR" w:bidi="ar-SA"/>
        </w:rPr>
        <w:t>prestação de serviço temporária e que os equipamentos permanecerão sob responsabilidade da empresa contratada. Entretanto, devem ser observados os possíveis impactos decorrentes do consumo de energia elétrica, do transporte dos equipamentos, da geração de resíduos e da utilização e manutenção dos materiais.</w:t>
      </w:r>
    </w:p>
    <w:p w14:paraId="7F238029" w14:textId="77777777" w:rsidR="005236A3" w:rsidRPr="0058012B" w:rsidRDefault="005236A3"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Como possíveis impactos ambientais e respectivas medidas mitigadoras, destacam-se:</w:t>
      </w:r>
    </w:p>
    <w:p w14:paraId="0FF8A5D9" w14:textId="77777777" w:rsidR="005236A3" w:rsidRPr="0058012B" w:rsidRDefault="005236A3" w:rsidP="00510A0A">
      <w:pPr>
        <w:widowControl/>
        <w:numPr>
          <w:ilvl w:val="0"/>
          <w:numId w:val="10"/>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Consumo de energia elétrica: os brinquedos infláveis necessitam de sopradores elétricos para permanecerem inflados durante a utilização. Como medida mitigadora, deverá ser adotado o uso racional de energia, mantendo os equipamentos ligados somente durante o período necessário à realização das atividades, bem como utilizando equipamentos e sopradores em boas condições de funcionamento e, quando possível, com maior eficiência energética.</w:t>
      </w:r>
    </w:p>
    <w:p w14:paraId="50FF4089" w14:textId="77777777" w:rsidR="005236A3" w:rsidRPr="0058012B" w:rsidRDefault="005236A3" w:rsidP="00510A0A">
      <w:pPr>
        <w:widowControl/>
        <w:numPr>
          <w:ilvl w:val="0"/>
          <w:numId w:val="10"/>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Emissão de gases decorrentes do transporte: o deslocamento dos equipamentos até os locais dos eventos poderá gerar emissões atmosféricas decorrentes do consumo de combustíveis. Como medida mitigadora, deverá ser buscada a otimização das rotas e do transporte, evitando deslocamentos desnecessários e, sempre que possível, agrupando equipamentos e serviços em uma mesma operação logística.</w:t>
      </w:r>
    </w:p>
    <w:p w14:paraId="6B5BA547" w14:textId="77777777" w:rsidR="005236A3" w:rsidRPr="0058012B" w:rsidRDefault="005236A3" w:rsidP="00510A0A">
      <w:pPr>
        <w:widowControl/>
        <w:numPr>
          <w:ilvl w:val="0"/>
          <w:numId w:val="10"/>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Geração de resíduos: poderão ser gerados resíduos decorrentes de embalagens, materiais utilizados na manutenção ou eventual substituição de componentes. A contratada deverá realizar a segregação, acondicionamento e destinação ambientalmente adequada dos resíduos gerados em razão da execução dos serviços, priorizando a reutilização e a reciclagem sempre que tecnicamente possível.</w:t>
      </w:r>
    </w:p>
    <w:p w14:paraId="35E08902" w14:textId="77777777" w:rsidR="005236A3" w:rsidRPr="0058012B" w:rsidRDefault="005236A3" w:rsidP="00510A0A">
      <w:pPr>
        <w:widowControl/>
        <w:numPr>
          <w:ilvl w:val="0"/>
          <w:numId w:val="10"/>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Desgaste e descarte de materiais: os brinquedos infláveis são confeccionados predominantemente com materiais sintéticos, que podem gerar impactos ambientais quando descartados de forma inadequada. Como medida mitigadora, deverá ser priorizada a manutenção preventiva e corretiva dos equipamentos, prolongando sua vida útil e evitando substituições prematuras.</w:t>
      </w:r>
    </w:p>
    <w:p w14:paraId="01F4E114" w14:textId="77777777" w:rsidR="005236A3" w:rsidRPr="0058012B" w:rsidRDefault="005236A3" w:rsidP="00510A0A">
      <w:pPr>
        <w:widowControl/>
        <w:numPr>
          <w:ilvl w:val="0"/>
          <w:numId w:val="10"/>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Uso de materiais e produtos de limpeza: a higienização dos brinquedos poderá demandar água e produtos de limpeza. Deverá ser priorizado o uso racional da água e, sempre que tecnicamente viável, de produtos de limpeza que apresentem menor impacto ambiental, observadas as recomendações dos fabricantes dos equipamentos.</w:t>
      </w:r>
    </w:p>
    <w:p w14:paraId="2A6B7D74" w14:textId="77777777" w:rsidR="005236A3" w:rsidRPr="0058012B" w:rsidRDefault="005236A3" w:rsidP="00510A0A">
      <w:pPr>
        <w:widowControl/>
        <w:numPr>
          <w:ilvl w:val="0"/>
          <w:numId w:val="10"/>
        </w:numPr>
        <w:suppressAutoHyphens w:val="0"/>
        <w:spacing w:before="0" w:after="0" w:line="276" w:lineRule="auto"/>
        <w:ind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t>Logística reversa e destinação final: considerando que os equipamentos permanecerão de propriedade da empresa contratada, eventual substituição, reparo ou descarte de componentes será de responsabilidade da contratada, que deverá providenciar sua destinação ambientalmente adequada, observando a legislação aplicável e, quando cabível, os procedimentos de reutilização, reciclagem ou logística reversa.</w:t>
      </w:r>
    </w:p>
    <w:p w14:paraId="78B8A607" w14:textId="77777777" w:rsidR="005236A3" w:rsidRPr="0058012B" w:rsidRDefault="005236A3" w:rsidP="00510A0A">
      <w:pPr>
        <w:widowControl/>
        <w:suppressAutoHyphens w:val="0"/>
        <w:spacing w:before="0" w:after="0" w:line="276" w:lineRule="auto"/>
        <w:ind w:left="0" w:right="0"/>
        <w:jc w:val="both"/>
        <w:rPr>
          <w:rFonts w:ascii="Calibri" w:eastAsia="Times New Roman" w:hAnsi="Calibri" w:cs="Calibri"/>
          <w:b w:val="0"/>
          <w:bCs w:val="0"/>
          <w:kern w:val="0"/>
          <w:lang w:eastAsia="pt-BR" w:bidi="ar-SA"/>
        </w:rPr>
      </w:pPr>
      <w:r w:rsidRPr="0058012B">
        <w:rPr>
          <w:rFonts w:ascii="Calibri" w:eastAsia="Times New Roman" w:hAnsi="Calibri" w:cs="Calibri"/>
          <w:b w:val="0"/>
          <w:bCs w:val="0"/>
          <w:kern w:val="0"/>
          <w:lang w:eastAsia="pt-BR" w:bidi="ar-SA"/>
        </w:rPr>
        <w:lastRenderedPageBreak/>
        <w:t>De modo geral, a contratação deverá buscar a redução dos impactos ambientais por meio do uso racional de energia e água, da manutenção adequada dos equipamentos, da otimização do transporte, da redução da geração de resíduos e da destinação ambientalmente adequada dos materiais descartados, conciliando a prestação do serviço com os princípios da sustentabilidade e da eficiência na utilização dos recursos públicos.</w:t>
      </w:r>
    </w:p>
    <w:p w14:paraId="6FFB4D37" w14:textId="77777777" w:rsidR="007B5049" w:rsidRPr="0058012B" w:rsidRDefault="007B5049" w:rsidP="00510A0A">
      <w:pPr>
        <w:spacing w:before="0" w:after="0" w:line="276" w:lineRule="auto"/>
        <w:ind w:left="0" w:right="0"/>
        <w:jc w:val="both"/>
        <w:rPr>
          <w:rFonts w:ascii="Calibri" w:hAnsi="Calibri" w:cs="Calibri"/>
          <w:b w:val="0"/>
          <w:spacing w:val="-2"/>
        </w:rPr>
      </w:pPr>
    </w:p>
    <w:p w14:paraId="16CE17A4" w14:textId="77777777" w:rsidR="007B5049" w:rsidRPr="0058012B" w:rsidRDefault="007B5049" w:rsidP="00CC7BB3">
      <w:pPr>
        <w:pStyle w:val="BaseETP"/>
        <w:numPr>
          <w:ilvl w:val="0"/>
          <w:numId w:val="0"/>
        </w:numPr>
        <w:spacing w:line="276" w:lineRule="auto"/>
        <w:rPr>
          <w:rFonts w:ascii="Calibri" w:hAnsi="Calibri" w:cs="Calibri"/>
          <w:szCs w:val="24"/>
        </w:rPr>
      </w:pPr>
      <w:r w:rsidRPr="0058012B">
        <w:rPr>
          <w:rFonts w:ascii="Calibri" w:hAnsi="Calibri" w:cs="Calibri"/>
          <w:szCs w:val="24"/>
        </w:rPr>
        <w:t>13. DA UTILIZAÇÃO DO SISTEMA DE REGISTRO DE PREÇOS</w:t>
      </w:r>
    </w:p>
    <w:p w14:paraId="7B6DAE57" w14:textId="77777777" w:rsidR="007B5049" w:rsidRPr="0058012B" w:rsidRDefault="007B5049" w:rsidP="00CC7BB3">
      <w:pPr>
        <w:spacing w:before="0" w:after="0" w:line="276" w:lineRule="auto"/>
        <w:ind w:left="0" w:right="0"/>
        <w:jc w:val="both"/>
        <w:rPr>
          <w:rFonts w:ascii="Calibri" w:hAnsi="Calibri" w:cs="Calibri"/>
        </w:rPr>
      </w:pPr>
      <w:r w:rsidRPr="0058012B">
        <w:rPr>
          <w:rFonts w:ascii="Calibri" w:hAnsi="Calibri" w:cs="Calibri"/>
        </w:rPr>
        <w:t xml:space="preserve">Fundamentação: </w:t>
      </w:r>
      <w:r w:rsidRPr="0058012B">
        <w:rPr>
          <w:rFonts w:ascii="Calibri" w:hAnsi="Calibri" w:cs="Calibri"/>
          <w:b w:val="0"/>
        </w:rPr>
        <w:t>Nos termos do art. 40, II, da Lei n.º 14.133, de 2021, as compras deverão ser processamento por meio de sistema de registro de preços, quando pertinente. As hipóteses de utilização do registro de preços constam dos incisos do art. 64 do Decreto Municipal n.º 034, de 2023.</w:t>
      </w:r>
    </w:p>
    <w:p w14:paraId="39C62F8D" w14:textId="77777777" w:rsidR="007B5049" w:rsidRPr="0058012B" w:rsidRDefault="007B5049" w:rsidP="00CC7BB3">
      <w:pPr>
        <w:spacing w:before="0" w:after="0" w:line="276" w:lineRule="auto"/>
        <w:ind w:left="0" w:right="0"/>
        <w:jc w:val="both"/>
        <w:rPr>
          <w:rFonts w:ascii="Calibri" w:hAnsi="Calibri" w:cs="Calibri"/>
          <w:b w:val="0"/>
          <w:spacing w:val="-2"/>
        </w:rPr>
      </w:pPr>
    </w:p>
    <w:p w14:paraId="031AF617" w14:textId="74A55F75" w:rsidR="007B5049" w:rsidRPr="0058012B" w:rsidRDefault="007B5049" w:rsidP="00CC7BB3">
      <w:pPr>
        <w:spacing w:before="0" w:after="0" w:line="276" w:lineRule="auto"/>
        <w:ind w:left="0" w:right="0"/>
        <w:jc w:val="both"/>
        <w:rPr>
          <w:rFonts w:ascii="Calibri" w:hAnsi="Calibri" w:cs="Calibri"/>
          <w:b w:val="0"/>
          <w:spacing w:val="-2"/>
        </w:rPr>
      </w:pPr>
      <w:proofErr w:type="gramStart"/>
      <w:r w:rsidRPr="0058012B">
        <w:rPr>
          <w:rFonts w:ascii="Calibri" w:hAnsi="Calibri" w:cs="Calibri"/>
          <w:b w:val="0"/>
          <w:spacing w:val="-2"/>
        </w:rPr>
        <w:t xml:space="preserve">(  </w:t>
      </w:r>
      <w:r w:rsidR="00585BED" w:rsidRPr="0058012B">
        <w:rPr>
          <w:rFonts w:ascii="Calibri" w:hAnsi="Calibri" w:cs="Calibri"/>
          <w:b w:val="0"/>
          <w:spacing w:val="-2"/>
        </w:rPr>
        <w:t>x</w:t>
      </w:r>
      <w:proofErr w:type="gramEnd"/>
      <w:r w:rsidRPr="0058012B">
        <w:rPr>
          <w:rFonts w:ascii="Calibri" w:hAnsi="Calibri" w:cs="Calibri"/>
          <w:b w:val="0"/>
          <w:spacing w:val="-2"/>
        </w:rPr>
        <w:t xml:space="preserve"> </w:t>
      </w:r>
      <w:proofErr w:type="gramStart"/>
      <w:r w:rsidRPr="0058012B">
        <w:rPr>
          <w:rFonts w:ascii="Calibri" w:hAnsi="Calibri" w:cs="Calibri"/>
          <w:b w:val="0"/>
          <w:spacing w:val="-2"/>
        </w:rPr>
        <w:t xml:space="preserve">  )</w:t>
      </w:r>
      <w:proofErr w:type="gramEnd"/>
      <w:r w:rsidRPr="0058012B">
        <w:rPr>
          <w:rFonts w:ascii="Calibri" w:hAnsi="Calibri" w:cs="Calibri"/>
          <w:b w:val="0"/>
          <w:spacing w:val="-2"/>
        </w:rPr>
        <w:t xml:space="preserve"> Deverá ser adotado o sistema de registro de preços.</w:t>
      </w:r>
    </w:p>
    <w:p w14:paraId="3C5F76DF" w14:textId="77777777" w:rsidR="007B5049" w:rsidRPr="0058012B" w:rsidRDefault="007B5049" w:rsidP="00CC7BB3">
      <w:pPr>
        <w:spacing w:before="0" w:after="0" w:line="276" w:lineRule="auto"/>
        <w:ind w:left="0" w:right="0"/>
        <w:jc w:val="both"/>
        <w:rPr>
          <w:rFonts w:ascii="Calibri" w:hAnsi="Calibri" w:cs="Calibri"/>
          <w:b w:val="0"/>
          <w:spacing w:val="-2"/>
        </w:rPr>
      </w:pPr>
    </w:p>
    <w:p w14:paraId="35600A6D" w14:textId="77777777" w:rsidR="007B5049" w:rsidRPr="0058012B" w:rsidRDefault="007B5049" w:rsidP="00CC7BB3">
      <w:pPr>
        <w:spacing w:before="0" w:after="0" w:line="276" w:lineRule="auto"/>
        <w:ind w:left="0" w:right="0"/>
        <w:jc w:val="both"/>
        <w:rPr>
          <w:rFonts w:ascii="Calibri" w:hAnsi="Calibri" w:cs="Calibri"/>
          <w:b w:val="0"/>
          <w:spacing w:val="-2"/>
        </w:rPr>
      </w:pPr>
      <w:proofErr w:type="gramStart"/>
      <w:r w:rsidRPr="0058012B">
        <w:rPr>
          <w:rFonts w:ascii="Calibri" w:hAnsi="Calibri" w:cs="Calibri"/>
          <w:b w:val="0"/>
          <w:spacing w:val="-2"/>
        </w:rPr>
        <w:t xml:space="preserve">(  </w:t>
      </w:r>
      <w:proofErr w:type="gramEnd"/>
      <w:r w:rsidRPr="0058012B">
        <w:rPr>
          <w:rFonts w:ascii="Calibri" w:hAnsi="Calibri" w:cs="Calibri"/>
          <w:b w:val="0"/>
          <w:spacing w:val="-2"/>
        </w:rPr>
        <w:t xml:space="preserve"> </w:t>
      </w:r>
      <w:proofErr w:type="gramStart"/>
      <w:r w:rsidRPr="0058012B">
        <w:rPr>
          <w:rFonts w:ascii="Calibri" w:hAnsi="Calibri" w:cs="Calibri"/>
          <w:b w:val="0"/>
          <w:spacing w:val="-2"/>
        </w:rPr>
        <w:t xml:space="preserve">  )</w:t>
      </w:r>
      <w:proofErr w:type="gramEnd"/>
      <w:r w:rsidRPr="0058012B">
        <w:rPr>
          <w:rFonts w:ascii="Calibri" w:hAnsi="Calibri" w:cs="Calibri"/>
          <w:b w:val="0"/>
          <w:spacing w:val="-2"/>
        </w:rPr>
        <w:t xml:space="preserve"> Não deverá ser adotado o sistema de registro de preços conforme justificativa.</w:t>
      </w:r>
    </w:p>
    <w:p w14:paraId="407CD808" w14:textId="77777777" w:rsidR="007B5049" w:rsidRPr="0058012B" w:rsidRDefault="007B5049" w:rsidP="00CC7BB3">
      <w:pPr>
        <w:spacing w:before="0" w:after="0" w:line="276" w:lineRule="auto"/>
        <w:ind w:left="0" w:right="0"/>
        <w:jc w:val="both"/>
        <w:rPr>
          <w:rFonts w:ascii="Calibri" w:hAnsi="Calibri" w:cs="Calibri"/>
          <w:b w:val="0"/>
          <w:spacing w:val="-2"/>
        </w:rPr>
      </w:pPr>
    </w:p>
    <w:p w14:paraId="10787BFB" w14:textId="77777777" w:rsidR="007B5049" w:rsidRPr="0058012B" w:rsidRDefault="007B5049" w:rsidP="00CC7BB3">
      <w:pPr>
        <w:spacing w:before="0" w:after="0" w:line="276" w:lineRule="auto"/>
        <w:ind w:left="0" w:right="0"/>
        <w:jc w:val="both"/>
        <w:rPr>
          <w:rFonts w:ascii="Calibri" w:hAnsi="Calibri" w:cs="Calibri"/>
          <w:bCs w:val="0"/>
          <w:spacing w:val="-2"/>
        </w:rPr>
      </w:pPr>
      <w:r w:rsidRPr="0058012B">
        <w:rPr>
          <w:rFonts w:ascii="Calibri" w:hAnsi="Calibri" w:cs="Calibri"/>
          <w:spacing w:val="-2"/>
        </w:rPr>
        <w:t xml:space="preserve">Descreva a justificativa para não adoção do sistema de registro de preços: </w:t>
      </w:r>
    </w:p>
    <w:p w14:paraId="79391430" w14:textId="77777777" w:rsidR="007B5049" w:rsidRPr="0058012B" w:rsidRDefault="007B5049" w:rsidP="00CC7BB3">
      <w:pPr>
        <w:spacing w:before="0" w:after="0" w:line="276" w:lineRule="auto"/>
        <w:ind w:left="0" w:right="0"/>
        <w:jc w:val="both"/>
        <w:rPr>
          <w:rFonts w:ascii="Calibri" w:hAnsi="Calibri" w:cs="Calibri"/>
          <w:b w:val="0"/>
          <w:color w:val="FF0000"/>
          <w:spacing w:val="-2"/>
        </w:rPr>
      </w:pPr>
    </w:p>
    <w:p w14:paraId="1DC864A2" w14:textId="63255F0C" w:rsidR="007B5049" w:rsidRPr="0058012B" w:rsidRDefault="007B5049" w:rsidP="00CC7BB3">
      <w:pPr>
        <w:spacing w:before="0" w:after="0" w:line="276" w:lineRule="auto"/>
        <w:ind w:left="0" w:right="0"/>
        <w:jc w:val="both"/>
        <w:rPr>
          <w:rFonts w:ascii="Calibri" w:hAnsi="Calibri" w:cs="Calibri"/>
          <w:b w:val="0"/>
          <w:spacing w:val="-2"/>
        </w:rPr>
      </w:pPr>
      <w:r w:rsidRPr="0058012B">
        <w:rPr>
          <w:rFonts w:ascii="Calibri" w:hAnsi="Calibri" w:cs="Calibri"/>
          <w:b w:val="0"/>
          <w:spacing w:val="-2"/>
        </w:rPr>
        <w:t xml:space="preserve">A adesão </w:t>
      </w:r>
      <w:r w:rsidR="002421C3" w:rsidRPr="0058012B">
        <w:rPr>
          <w:rFonts w:ascii="Calibri" w:hAnsi="Calibri" w:cs="Calibri"/>
          <w:b w:val="0"/>
          <w:spacing w:val="-2"/>
        </w:rPr>
        <w:t>à</w:t>
      </w:r>
      <w:r w:rsidRPr="0058012B">
        <w:rPr>
          <w:rFonts w:ascii="Calibri" w:hAnsi="Calibri" w:cs="Calibri"/>
          <w:b w:val="0"/>
          <w:spacing w:val="-2"/>
        </w:rPr>
        <w:t xml:space="preserve"> ata de registro de preços será admitida: </w:t>
      </w:r>
      <w:proofErr w:type="gramStart"/>
      <w:r w:rsidRPr="0058012B">
        <w:rPr>
          <w:rFonts w:ascii="Calibri" w:hAnsi="Calibri" w:cs="Calibri"/>
          <w:b w:val="0"/>
          <w:spacing w:val="-2"/>
        </w:rPr>
        <w:t>(    )</w:t>
      </w:r>
      <w:proofErr w:type="gramEnd"/>
      <w:r w:rsidRPr="0058012B">
        <w:rPr>
          <w:rFonts w:ascii="Calibri" w:hAnsi="Calibri" w:cs="Calibri"/>
          <w:b w:val="0"/>
          <w:spacing w:val="-2"/>
        </w:rPr>
        <w:t xml:space="preserve"> Sim </w:t>
      </w:r>
      <w:proofErr w:type="gramStart"/>
      <w:r w:rsidRPr="0058012B">
        <w:rPr>
          <w:rFonts w:ascii="Calibri" w:hAnsi="Calibri" w:cs="Calibri"/>
          <w:b w:val="0"/>
          <w:spacing w:val="-2"/>
        </w:rPr>
        <w:t xml:space="preserve">   (</w:t>
      </w:r>
      <w:proofErr w:type="gramEnd"/>
      <w:r w:rsidR="00EF43FA" w:rsidRPr="0058012B">
        <w:rPr>
          <w:rFonts w:ascii="Calibri" w:hAnsi="Calibri" w:cs="Calibri"/>
          <w:b w:val="0"/>
          <w:spacing w:val="-2"/>
        </w:rPr>
        <w:t xml:space="preserve"> </w:t>
      </w:r>
      <w:r w:rsidRPr="0058012B">
        <w:rPr>
          <w:rFonts w:ascii="Calibri" w:hAnsi="Calibri" w:cs="Calibri"/>
          <w:b w:val="0"/>
          <w:spacing w:val="-2"/>
        </w:rPr>
        <w:t xml:space="preserve"> </w:t>
      </w:r>
      <w:r w:rsidR="00EF43FA" w:rsidRPr="0058012B">
        <w:rPr>
          <w:rFonts w:ascii="Calibri" w:hAnsi="Calibri" w:cs="Calibri"/>
          <w:b w:val="0"/>
          <w:spacing w:val="-2"/>
        </w:rPr>
        <w:t>x</w:t>
      </w:r>
      <w:r w:rsidRPr="0058012B">
        <w:rPr>
          <w:rFonts w:ascii="Calibri" w:hAnsi="Calibri" w:cs="Calibri"/>
          <w:b w:val="0"/>
          <w:spacing w:val="-2"/>
        </w:rPr>
        <w:t xml:space="preserve"> </w:t>
      </w:r>
      <w:proofErr w:type="gramStart"/>
      <w:r w:rsidRPr="0058012B">
        <w:rPr>
          <w:rFonts w:ascii="Calibri" w:hAnsi="Calibri" w:cs="Calibri"/>
          <w:b w:val="0"/>
          <w:spacing w:val="-2"/>
        </w:rPr>
        <w:t xml:space="preserve">  )</w:t>
      </w:r>
      <w:proofErr w:type="gramEnd"/>
      <w:r w:rsidRPr="0058012B">
        <w:rPr>
          <w:rFonts w:ascii="Calibri" w:hAnsi="Calibri" w:cs="Calibri"/>
          <w:b w:val="0"/>
          <w:spacing w:val="-2"/>
        </w:rPr>
        <w:t xml:space="preserve"> Não.</w:t>
      </w:r>
    </w:p>
    <w:p w14:paraId="2BC9639C" w14:textId="77777777" w:rsidR="007B5049" w:rsidRPr="0058012B" w:rsidRDefault="007B5049" w:rsidP="00CC7BB3">
      <w:pPr>
        <w:spacing w:before="0" w:after="0" w:line="276" w:lineRule="auto"/>
        <w:ind w:left="0" w:right="0"/>
        <w:jc w:val="both"/>
        <w:rPr>
          <w:rFonts w:ascii="Calibri" w:hAnsi="Calibri" w:cs="Calibri"/>
          <w:b w:val="0"/>
          <w:spacing w:val="-2"/>
        </w:rPr>
      </w:pPr>
    </w:p>
    <w:p w14:paraId="2425566A" w14:textId="77777777" w:rsidR="005A64E2" w:rsidRPr="0058012B" w:rsidRDefault="007B5049" w:rsidP="00CC7BB3">
      <w:pPr>
        <w:autoSpaceDE w:val="0"/>
        <w:autoSpaceDN w:val="0"/>
        <w:adjustRightInd w:val="0"/>
        <w:spacing w:before="0" w:after="0" w:line="276" w:lineRule="auto"/>
        <w:ind w:left="0" w:right="0"/>
        <w:jc w:val="both"/>
        <w:rPr>
          <w:rFonts w:ascii="Calibri" w:hAnsi="Calibri" w:cs="Calibri"/>
          <w:b w:val="0"/>
          <w:spacing w:val="-2"/>
        </w:rPr>
      </w:pPr>
      <w:r w:rsidRPr="0058012B">
        <w:rPr>
          <w:rFonts w:ascii="Calibri" w:hAnsi="Calibri" w:cs="Calibri"/>
          <w:b w:val="0"/>
          <w:spacing w:val="-2"/>
        </w:rPr>
        <w:t xml:space="preserve">Descreva a justificativa para a vedação a adesão </w:t>
      </w:r>
      <w:r w:rsidR="002421C3" w:rsidRPr="0058012B">
        <w:rPr>
          <w:rFonts w:ascii="Calibri" w:hAnsi="Calibri" w:cs="Calibri"/>
          <w:b w:val="0"/>
          <w:spacing w:val="-2"/>
        </w:rPr>
        <w:t>à</w:t>
      </w:r>
      <w:r w:rsidRPr="0058012B">
        <w:rPr>
          <w:rFonts w:ascii="Calibri" w:hAnsi="Calibri" w:cs="Calibri"/>
          <w:b w:val="0"/>
          <w:spacing w:val="-2"/>
        </w:rPr>
        <w:t xml:space="preserve"> ata de registro de preços (se for o caso): </w:t>
      </w:r>
    </w:p>
    <w:p w14:paraId="1E325CD4" w14:textId="3E401383" w:rsidR="007B5049" w:rsidRPr="0058012B" w:rsidRDefault="00EF43FA" w:rsidP="00CC7BB3">
      <w:pPr>
        <w:spacing w:before="0" w:after="0" w:line="276" w:lineRule="auto"/>
        <w:ind w:left="0" w:right="0"/>
        <w:jc w:val="both"/>
        <w:rPr>
          <w:rFonts w:ascii="Calibri" w:hAnsi="Calibri" w:cs="Calibri"/>
          <w:b w:val="0"/>
          <w:bCs w:val="0"/>
        </w:rPr>
      </w:pPr>
      <w:r w:rsidRPr="0058012B">
        <w:rPr>
          <w:rFonts w:ascii="Calibri" w:hAnsi="Calibri" w:cs="Calibri"/>
          <w:b w:val="0"/>
          <w:bCs w:val="0"/>
        </w:rPr>
        <w:t>em razão do planejamento da contratação, da limitação quantitativa ou do interesse exclusivo da Administração contratante.</w:t>
      </w:r>
    </w:p>
    <w:p w14:paraId="3B3970BE" w14:textId="77777777" w:rsidR="00EF43FA" w:rsidRPr="0058012B" w:rsidRDefault="00EF43FA" w:rsidP="00CC7BB3">
      <w:pPr>
        <w:spacing w:before="0" w:after="0" w:line="276" w:lineRule="auto"/>
        <w:ind w:left="0" w:right="0"/>
        <w:jc w:val="both"/>
        <w:rPr>
          <w:rFonts w:ascii="Calibri" w:hAnsi="Calibri" w:cs="Calibri"/>
          <w:b w:val="0"/>
          <w:spacing w:val="-2"/>
        </w:rPr>
      </w:pPr>
    </w:p>
    <w:p w14:paraId="0D1FFA13" w14:textId="77777777" w:rsidR="007B5049" w:rsidRPr="0058012B" w:rsidRDefault="007B5049" w:rsidP="00CC7BB3">
      <w:pPr>
        <w:pStyle w:val="BaseETP"/>
        <w:numPr>
          <w:ilvl w:val="0"/>
          <w:numId w:val="0"/>
        </w:numPr>
        <w:spacing w:line="276" w:lineRule="auto"/>
        <w:rPr>
          <w:rFonts w:ascii="Calibri" w:hAnsi="Calibri" w:cs="Calibri"/>
          <w:szCs w:val="24"/>
        </w:rPr>
      </w:pPr>
      <w:r w:rsidRPr="0058012B">
        <w:rPr>
          <w:rFonts w:ascii="Calibri" w:hAnsi="Calibri" w:cs="Calibri"/>
          <w:szCs w:val="24"/>
        </w:rPr>
        <w:t>14. POSICIONAMENTO</w:t>
      </w:r>
      <w:r w:rsidRPr="0058012B">
        <w:rPr>
          <w:rFonts w:ascii="Calibri" w:hAnsi="Calibri" w:cs="Calibri"/>
          <w:spacing w:val="-5"/>
          <w:szCs w:val="24"/>
        </w:rPr>
        <w:t xml:space="preserve"> </w:t>
      </w:r>
      <w:r w:rsidRPr="0058012B">
        <w:rPr>
          <w:rFonts w:ascii="Calibri" w:hAnsi="Calibri" w:cs="Calibri"/>
          <w:szCs w:val="24"/>
        </w:rPr>
        <w:t>SOBRE</w:t>
      </w:r>
      <w:r w:rsidRPr="0058012B">
        <w:rPr>
          <w:rFonts w:ascii="Calibri" w:hAnsi="Calibri" w:cs="Calibri"/>
          <w:spacing w:val="-5"/>
          <w:szCs w:val="24"/>
        </w:rPr>
        <w:t xml:space="preserve"> </w:t>
      </w:r>
      <w:r w:rsidRPr="0058012B">
        <w:rPr>
          <w:rFonts w:ascii="Calibri" w:hAnsi="Calibri" w:cs="Calibri"/>
          <w:szCs w:val="24"/>
        </w:rPr>
        <w:t>A</w:t>
      </w:r>
      <w:r w:rsidRPr="0058012B">
        <w:rPr>
          <w:rFonts w:ascii="Calibri" w:hAnsi="Calibri" w:cs="Calibri"/>
          <w:spacing w:val="-3"/>
          <w:szCs w:val="24"/>
        </w:rPr>
        <w:t xml:space="preserve"> </w:t>
      </w:r>
      <w:r w:rsidRPr="0058012B">
        <w:rPr>
          <w:rFonts w:ascii="Calibri" w:hAnsi="Calibri" w:cs="Calibri"/>
          <w:szCs w:val="24"/>
        </w:rPr>
        <w:t>VIABILIDADE</w:t>
      </w:r>
      <w:r w:rsidRPr="0058012B">
        <w:rPr>
          <w:rFonts w:ascii="Calibri" w:hAnsi="Calibri" w:cs="Calibri"/>
          <w:spacing w:val="5"/>
          <w:szCs w:val="24"/>
        </w:rPr>
        <w:t xml:space="preserve"> </w:t>
      </w:r>
      <w:r w:rsidRPr="0058012B">
        <w:rPr>
          <w:rFonts w:ascii="Calibri" w:hAnsi="Calibri" w:cs="Calibri"/>
          <w:szCs w:val="24"/>
        </w:rPr>
        <w:t>DA</w:t>
      </w:r>
      <w:r w:rsidRPr="0058012B">
        <w:rPr>
          <w:rFonts w:ascii="Calibri" w:hAnsi="Calibri" w:cs="Calibri"/>
          <w:spacing w:val="4"/>
          <w:szCs w:val="24"/>
        </w:rPr>
        <w:t xml:space="preserve"> </w:t>
      </w:r>
      <w:r w:rsidRPr="0058012B">
        <w:rPr>
          <w:rFonts w:ascii="Calibri" w:hAnsi="Calibri" w:cs="Calibri"/>
          <w:szCs w:val="24"/>
        </w:rPr>
        <w:t>CONTRATAÇÃO</w:t>
      </w:r>
    </w:p>
    <w:p w14:paraId="1EC96234" w14:textId="77777777" w:rsidR="007B5049" w:rsidRPr="0058012B" w:rsidRDefault="007B5049" w:rsidP="00CC7BB3">
      <w:pPr>
        <w:pStyle w:val="Corpodetexto"/>
        <w:spacing w:line="276" w:lineRule="auto"/>
        <w:rPr>
          <w:rFonts w:ascii="Calibri" w:hAnsi="Calibri" w:cs="Calibri"/>
          <w:szCs w:val="24"/>
        </w:rPr>
      </w:pPr>
      <w:r w:rsidRPr="0058012B">
        <w:rPr>
          <w:rFonts w:ascii="Calibri" w:hAnsi="Calibri" w:cs="Calibri"/>
          <w:b/>
          <w:szCs w:val="24"/>
        </w:rPr>
        <w:t xml:space="preserve">Fundamentação: </w:t>
      </w:r>
      <w:r w:rsidRPr="0058012B">
        <w:rPr>
          <w:rFonts w:ascii="Calibri" w:hAnsi="Calibri" w:cs="Calibri"/>
          <w:szCs w:val="24"/>
        </w:rPr>
        <w:t>Posicionamento conclusivo sobre a adequação da contratação para o atendimento</w:t>
      </w:r>
      <w:r w:rsidRPr="0058012B">
        <w:rPr>
          <w:rFonts w:ascii="Calibri" w:hAnsi="Calibri" w:cs="Calibri"/>
          <w:spacing w:val="-6"/>
          <w:szCs w:val="24"/>
        </w:rPr>
        <w:t xml:space="preserve"> </w:t>
      </w:r>
      <w:r w:rsidRPr="0058012B">
        <w:rPr>
          <w:rFonts w:ascii="Calibri" w:hAnsi="Calibri" w:cs="Calibri"/>
          <w:szCs w:val="24"/>
        </w:rPr>
        <w:t>da</w:t>
      </w:r>
      <w:r w:rsidRPr="0058012B">
        <w:rPr>
          <w:rFonts w:ascii="Calibri" w:hAnsi="Calibri" w:cs="Calibri"/>
          <w:spacing w:val="-5"/>
          <w:szCs w:val="24"/>
        </w:rPr>
        <w:t xml:space="preserve"> </w:t>
      </w:r>
      <w:r w:rsidRPr="0058012B">
        <w:rPr>
          <w:rFonts w:ascii="Calibri" w:hAnsi="Calibri" w:cs="Calibri"/>
          <w:szCs w:val="24"/>
        </w:rPr>
        <w:t>necessidade</w:t>
      </w:r>
      <w:r w:rsidRPr="0058012B">
        <w:rPr>
          <w:rFonts w:ascii="Calibri" w:hAnsi="Calibri" w:cs="Calibri"/>
          <w:spacing w:val="-6"/>
          <w:szCs w:val="24"/>
        </w:rPr>
        <w:t xml:space="preserve"> </w:t>
      </w:r>
      <w:r w:rsidRPr="0058012B">
        <w:rPr>
          <w:rFonts w:ascii="Calibri" w:hAnsi="Calibri" w:cs="Calibri"/>
          <w:szCs w:val="24"/>
        </w:rPr>
        <w:t>a</w:t>
      </w:r>
      <w:r w:rsidRPr="0058012B">
        <w:rPr>
          <w:rFonts w:ascii="Calibri" w:hAnsi="Calibri" w:cs="Calibri"/>
          <w:spacing w:val="-6"/>
          <w:szCs w:val="24"/>
        </w:rPr>
        <w:t xml:space="preserve"> </w:t>
      </w:r>
      <w:r w:rsidRPr="0058012B">
        <w:rPr>
          <w:rFonts w:ascii="Calibri" w:hAnsi="Calibri" w:cs="Calibri"/>
          <w:szCs w:val="24"/>
        </w:rPr>
        <w:t>que</w:t>
      </w:r>
      <w:r w:rsidRPr="0058012B">
        <w:rPr>
          <w:rFonts w:ascii="Calibri" w:hAnsi="Calibri" w:cs="Calibri"/>
          <w:spacing w:val="-6"/>
          <w:szCs w:val="24"/>
        </w:rPr>
        <w:t xml:space="preserve"> </w:t>
      </w:r>
      <w:r w:rsidRPr="0058012B">
        <w:rPr>
          <w:rFonts w:ascii="Calibri" w:hAnsi="Calibri" w:cs="Calibri"/>
          <w:szCs w:val="24"/>
        </w:rPr>
        <w:t>se</w:t>
      </w:r>
      <w:r w:rsidRPr="0058012B">
        <w:rPr>
          <w:rFonts w:ascii="Calibri" w:hAnsi="Calibri" w:cs="Calibri"/>
          <w:spacing w:val="-6"/>
          <w:szCs w:val="24"/>
        </w:rPr>
        <w:t xml:space="preserve"> </w:t>
      </w:r>
      <w:r w:rsidRPr="0058012B">
        <w:rPr>
          <w:rFonts w:ascii="Calibri" w:hAnsi="Calibri" w:cs="Calibri"/>
          <w:szCs w:val="24"/>
        </w:rPr>
        <w:t>destina.</w:t>
      </w:r>
      <w:r w:rsidRPr="0058012B">
        <w:rPr>
          <w:rFonts w:ascii="Calibri" w:hAnsi="Calibri" w:cs="Calibri"/>
          <w:spacing w:val="-2"/>
          <w:szCs w:val="24"/>
        </w:rPr>
        <w:t xml:space="preserve"> </w:t>
      </w:r>
      <w:r w:rsidRPr="0058012B">
        <w:rPr>
          <w:rFonts w:ascii="Calibri" w:hAnsi="Calibri" w:cs="Calibri"/>
          <w:szCs w:val="24"/>
        </w:rPr>
        <w:t>(Inciso</w:t>
      </w:r>
      <w:r w:rsidRPr="0058012B">
        <w:rPr>
          <w:rFonts w:ascii="Calibri" w:hAnsi="Calibri" w:cs="Calibri"/>
          <w:spacing w:val="-11"/>
          <w:szCs w:val="24"/>
        </w:rPr>
        <w:t xml:space="preserve"> </w:t>
      </w:r>
      <w:r w:rsidRPr="0058012B">
        <w:rPr>
          <w:rFonts w:ascii="Calibri" w:hAnsi="Calibri" w:cs="Calibri"/>
          <w:szCs w:val="24"/>
        </w:rPr>
        <w:t>XIII</w:t>
      </w:r>
      <w:r w:rsidRPr="0058012B">
        <w:rPr>
          <w:rFonts w:ascii="Calibri" w:hAnsi="Calibri" w:cs="Calibri"/>
          <w:spacing w:val="-6"/>
          <w:szCs w:val="24"/>
        </w:rPr>
        <w:t xml:space="preserve"> </w:t>
      </w:r>
      <w:r w:rsidRPr="0058012B">
        <w:rPr>
          <w:rFonts w:ascii="Calibri" w:hAnsi="Calibri" w:cs="Calibri"/>
          <w:szCs w:val="24"/>
        </w:rPr>
        <w:t>do</w:t>
      </w:r>
      <w:r w:rsidRPr="0058012B">
        <w:rPr>
          <w:rFonts w:ascii="Calibri" w:hAnsi="Calibri" w:cs="Calibri"/>
          <w:spacing w:val="-6"/>
          <w:szCs w:val="24"/>
        </w:rPr>
        <w:t xml:space="preserve"> </w:t>
      </w:r>
      <w:r w:rsidRPr="0058012B">
        <w:rPr>
          <w:rFonts w:ascii="Calibri" w:hAnsi="Calibri" w:cs="Calibri"/>
          <w:szCs w:val="24"/>
        </w:rPr>
        <w:t>§</w:t>
      </w:r>
      <w:r w:rsidRPr="0058012B">
        <w:rPr>
          <w:rFonts w:ascii="Calibri" w:hAnsi="Calibri" w:cs="Calibri"/>
          <w:spacing w:val="-7"/>
          <w:szCs w:val="24"/>
        </w:rPr>
        <w:t xml:space="preserve"> </w:t>
      </w:r>
      <w:r w:rsidRPr="0058012B">
        <w:rPr>
          <w:rFonts w:ascii="Calibri" w:hAnsi="Calibri" w:cs="Calibri"/>
          <w:szCs w:val="24"/>
        </w:rPr>
        <w:t>1°</w:t>
      </w:r>
      <w:r w:rsidRPr="0058012B">
        <w:rPr>
          <w:rFonts w:ascii="Calibri" w:hAnsi="Calibri" w:cs="Calibri"/>
          <w:spacing w:val="-6"/>
          <w:szCs w:val="24"/>
        </w:rPr>
        <w:t xml:space="preserve"> </w:t>
      </w:r>
      <w:r w:rsidRPr="0058012B">
        <w:rPr>
          <w:rFonts w:ascii="Calibri" w:hAnsi="Calibri" w:cs="Calibri"/>
          <w:szCs w:val="24"/>
        </w:rPr>
        <w:t>do</w:t>
      </w:r>
      <w:r w:rsidRPr="0058012B">
        <w:rPr>
          <w:rFonts w:ascii="Calibri" w:hAnsi="Calibri" w:cs="Calibri"/>
          <w:spacing w:val="-4"/>
          <w:szCs w:val="24"/>
        </w:rPr>
        <w:t xml:space="preserve"> </w:t>
      </w:r>
      <w:r w:rsidRPr="0058012B">
        <w:rPr>
          <w:rFonts w:ascii="Calibri" w:hAnsi="Calibri" w:cs="Calibri"/>
          <w:szCs w:val="24"/>
        </w:rPr>
        <w:t>art.</w:t>
      </w:r>
      <w:r w:rsidRPr="0058012B">
        <w:rPr>
          <w:rFonts w:ascii="Calibri" w:hAnsi="Calibri" w:cs="Calibri"/>
          <w:spacing w:val="-8"/>
          <w:szCs w:val="24"/>
        </w:rPr>
        <w:t xml:space="preserve"> </w:t>
      </w:r>
      <w:r w:rsidRPr="0058012B">
        <w:rPr>
          <w:rFonts w:ascii="Calibri" w:hAnsi="Calibri" w:cs="Calibri"/>
          <w:szCs w:val="24"/>
        </w:rPr>
        <w:t>18</w:t>
      </w:r>
      <w:r w:rsidRPr="0058012B">
        <w:rPr>
          <w:rFonts w:ascii="Calibri" w:hAnsi="Calibri" w:cs="Calibri"/>
          <w:spacing w:val="-8"/>
          <w:szCs w:val="24"/>
        </w:rPr>
        <w:t xml:space="preserve"> </w:t>
      </w:r>
      <w:r w:rsidRPr="0058012B">
        <w:rPr>
          <w:rFonts w:ascii="Calibri" w:hAnsi="Calibri" w:cs="Calibri"/>
          <w:szCs w:val="24"/>
        </w:rPr>
        <w:t>da</w:t>
      </w:r>
      <w:r w:rsidRPr="0058012B">
        <w:rPr>
          <w:rFonts w:ascii="Calibri" w:hAnsi="Calibri" w:cs="Calibri"/>
          <w:spacing w:val="-5"/>
          <w:szCs w:val="24"/>
        </w:rPr>
        <w:t xml:space="preserve"> </w:t>
      </w:r>
      <w:r w:rsidRPr="0058012B">
        <w:rPr>
          <w:rFonts w:ascii="Calibri" w:hAnsi="Calibri" w:cs="Calibri"/>
          <w:szCs w:val="24"/>
        </w:rPr>
        <w:t>lei</w:t>
      </w:r>
      <w:r w:rsidRPr="0058012B">
        <w:rPr>
          <w:rFonts w:ascii="Calibri" w:hAnsi="Calibri" w:cs="Calibri"/>
          <w:spacing w:val="-7"/>
          <w:szCs w:val="24"/>
        </w:rPr>
        <w:t xml:space="preserve"> </w:t>
      </w:r>
      <w:r w:rsidRPr="0058012B">
        <w:rPr>
          <w:rFonts w:ascii="Calibri" w:hAnsi="Calibri" w:cs="Calibri"/>
          <w:szCs w:val="24"/>
        </w:rPr>
        <w:t>nº</w:t>
      </w:r>
      <w:r w:rsidRPr="0058012B">
        <w:rPr>
          <w:rFonts w:ascii="Calibri" w:hAnsi="Calibri" w:cs="Calibri"/>
          <w:spacing w:val="-7"/>
          <w:szCs w:val="24"/>
        </w:rPr>
        <w:t xml:space="preserve"> </w:t>
      </w:r>
      <w:r w:rsidRPr="0058012B">
        <w:rPr>
          <w:rFonts w:ascii="Calibri" w:hAnsi="Calibri" w:cs="Calibri"/>
          <w:szCs w:val="24"/>
        </w:rPr>
        <w:t>14.133,</w:t>
      </w:r>
      <w:r w:rsidRPr="0058012B">
        <w:rPr>
          <w:rFonts w:ascii="Calibri" w:hAnsi="Calibri" w:cs="Calibri"/>
          <w:spacing w:val="-7"/>
          <w:szCs w:val="24"/>
        </w:rPr>
        <w:t xml:space="preserve"> </w:t>
      </w:r>
      <w:r w:rsidRPr="0058012B">
        <w:rPr>
          <w:rFonts w:ascii="Calibri" w:hAnsi="Calibri" w:cs="Calibri"/>
          <w:szCs w:val="24"/>
        </w:rPr>
        <w:t xml:space="preserve">de </w:t>
      </w:r>
      <w:r w:rsidRPr="0058012B">
        <w:rPr>
          <w:rFonts w:ascii="Calibri" w:hAnsi="Calibri" w:cs="Calibri"/>
          <w:spacing w:val="-2"/>
          <w:szCs w:val="24"/>
        </w:rPr>
        <w:t>2021)</w:t>
      </w:r>
    </w:p>
    <w:p w14:paraId="2EC91A51" w14:textId="77777777" w:rsidR="007B5049" w:rsidRPr="0058012B" w:rsidRDefault="007B5049" w:rsidP="00CC7BB3">
      <w:pPr>
        <w:spacing w:before="0" w:after="0" w:line="276" w:lineRule="auto"/>
        <w:ind w:left="0" w:right="0"/>
        <w:jc w:val="both"/>
        <w:rPr>
          <w:rFonts w:ascii="Calibri" w:hAnsi="Calibri" w:cs="Calibri"/>
        </w:rPr>
      </w:pPr>
    </w:p>
    <w:p w14:paraId="74035C74" w14:textId="77777777" w:rsidR="007B5049" w:rsidRPr="0058012B" w:rsidRDefault="007B5049" w:rsidP="00CC7BB3">
      <w:pPr>
        <w:spacing w:before="0" w:after="0" w:line="276" w:lineRule="auto"/>
        <w:ind w:left="0" w:right="0"/>
        <w:jc w:val="both"/>
        <w:rPr>
          <w:rFonts w:ascii="Calibri" w:hAnsi="Calibri" w:cs="Calibri"/>
          <w:spacing w:val="-2"/>
        </w:rPr>
      </w:pPr>
      <w:r w:rsidRPr="0058012B">
        <w:rPr>
          <w:rFonts w:ascii="Calibri" w:hAnsi="Calibri" w:cs="Calibri"/>
          <w:u w:val="single"/>
        </w:rPr>
        <w:t>Posicionamento</w:t>
      </w:r>
      <w:r w:rsidRPr="0058012B">
        <w:rPr>
          <w:rFonts w:ascii="Calibri" w:hAnsi="Calibri" w:cs="Calibri"/>
          <w:spacing w:val="-4"/>
          <w:u w:val="single"/>
        </w:rPr>
        <w:t xml:space="preserve"> </w:t>
      </w:r>
      <w:r w:rsidRPr="0058012B">
        <w:rPr>
          <w:rFonts w:ascii="Calibri" w:hAnsi="Calibri" w:cs="Calibri"/>
          <w:spacing w:val="-2"/>
          <w:u w:val="single"/>
        </w:rPr>
        <w:t>conclusivo</w:t>
      </w:r>
      <w:r w:rsidRPr="0058012B">
        <w:rPr>
          <w:rFonts w:ascii="Calibri" w:hAnsi="Calibri" w:cs="Calibri"/>
          <w:spacing w:val="-2"/>
        </w:rPr>
        <w:t xml:space="preserve">: </w:t>
      </w:r>
    </w:p>
    <w:p w14:paraId="30C0DDE5" w14:textId="19ED50FC" w:rsidR="00995857" w:rsidRPr="0058012B" w:rsidRDefault="00995857" w:rsidP="00510A0A">
      <w:pPr>
        <w:pStyle w:val="PargrafodaLista"/>
        <w:spacing w:after="0"/>
        <w:ind w:left="0"/>
        <w:jc w:val="both"/>
        <w:rPr>
          <w:rFonts w:ascii="Calibri" w:hAnsi="Calibri" w:cs="Calibri"/>
          <w:sz w:val="24"/>
          <w:szCs w:val="24"/>
        </w:rPr>
      </w:pPr>
      <w:r w:rsidRPr="0058012B">
        <w:rPr>
          <w:rFonts w:ascii="Calibri" w:hAnsi="Calibri" w:cs="Calibri"/>
          <w:sz w:val="24"/>
          <w:szCs w:val="24"/>
        </w:rPr>
        <w:t xml:space="preserve">A contratação terá por finalidade a </w:t>
      </w:r>
      <w:r w:rsidR="001C1514" w:rsidRPr="0058012B">
        <w:rPr>
          <w:rFonts w:ascii="Calibri" w:hAnsi="Calibri" w:cs="Calibri"/>
          <w:sz w:val="24"/>
          <w:szCs w:val="24"/>
        </w:rPr>
        <w:t>locação</w:t>
      </w:r>
      <w:r w:rsidRPr="0058012B">
        <w:rPr>
          <w:rFonts w:ascii="Calibri" w:hAnsi="Calibri" w:cs="Calibri"/>
          <w:sz w:val="24"/>
          <w:szCs w:val="24"/>
        </w:rPr>
        <w:t xml:space="preserve"> de </w:t>
      </w:r>
      <w:r w:rsidR="001C1514" w:rsidRPr="0058012B">
        <w:rPr>
          <w:rFonts w:ascii="Calibri" w:hAnsi="Calibri" w:cs="Calibri"/>
          <w:sz w:val="24"/>
          <w:szCs w:val="24"/>
        </w:rPr>
        <w:t>brinquedos infláveis</w:t>
      </w:r>
      <w:r w:rsidRPr="0058012B">
        <w:rPr>
          <w:rFonts w:ascii="Calibri" w:hAnsi="Calibri" w:cs="Calibri"/>
          <w:sz w:val="24"/>
          <w:szCs w:val="24"/>
        </w:rPr>
        <w:t xml:space="preserve"> para atender as demandas da Secretaria Municipal de Educação, Cultura, Esportes e Turismo;</w:t>
      </w:r>
    </w:p>
    <w:p w14:paraId="720D5682" w14:textId="77777777" w:rsidR="00995857" w:rsidRPr="0058012B" w:rsidRDefault="00995857" w:rsidP="00510A0A">
      <w:pPr>
        <w:pStyle w:val="PargrafodaLista"/>
        <w:spacing w:after="0"/>
        <w:ind w:left="0"/>
        <w:jc w:val="both"/>
        <w:rPr>
          <w:rFonts w:ascii="Calibri" w:hAnsi="Calibri" w:cs="Calibri"/>
          <w:sz w:val="24"/>
          <w:szCs w:val="24"/>
        </w:rPr>
      </w:pPr>
      <w:r w:rsidRPr="0058012B">
        <w:rPr>
          <w:rFonts w:ascii="Calibri" w:hAnsi="Calibri" w:cs="Calibri"/>
          <w:sz w:val="24"/>
          <w:szCs w:val="24"/>
        </w:rPr>
        <w:t xml:space="preserve">O objeto será contratado mediante </w:t>
      </w:r>
      <w:r w:rsidRPr="0058012B">
        <w:rPr>
          <w:rFonts w:ascii="Calibri" w:hAnsi="Calibri" w:cs="Calibri"/>
          <w:b/>
          <w:sz w:val="24"/>
          <w:szCs w:val="24"/>
        </w:rPr>
        <w:t>PREGÃO ELETRÔNICO</w:t>
      </w:r>
      <w:r w:rsidRPr="0058012B">
        <w:rPr>
          <w:rFonts w:ascii="Calibri" w:hAnsi="Calibri" w:cs="Calibri"/>
          <w:sz w:val="24"/>
          <w:szCs w:val="24"/>
        </w:rPr>
        <w:t>, conforme art. 6º, XLI e 29 da Lei 14.133, sendo classificado como de natureza COMUM, tendo em vista que os padrões de desempenho e qualidade dos itens, podendo ser objetivamente definidos pelo edital, por meio de especificações usuais de mercado.</w:t>
      </w:r>
    </w:p>
    <w:p w14:paraId="04BC9B89" w14:textId="77777777" w:rsidR="00995857" w:rsidRPr="0058012B" w:rsidRDefault="00995857" w:rsidP="00510A0A">
      <w:pPr>
        <w:pStyle w:val="PargrafodaLista"/>
        <w:spacing w:after="0"/>
        <w:ind w:left="0"/>
        <w:jc w:val="both"/>
        <w:rPr>
          <w:rFonts w:ascii="Calibri" w:hAnsi="Calibri" w:cs="Calibri"/>
          <w:sz w:val="24"/>
          <w:szCs w:val="24"/>
        </w:rPr>
      </w:pPr>
      <w:r w:rsidRPr="0058012B">
        <w:rPr>
          <w:rFonts w:ascii="Calibri" w:hAnsi="Calibri" w:cs="Calibri"/>
          <w:sz w:val="24"/>
          <w:szCs w:val="24"/>
        </w:rPr>
        <w:t>O critério de julgamento a ser adotado será de MENOR PREÇO.</w:t>
      </w:r>
    </w:p>
    <w:p w14:paraId="52A7963C" w14:textId="77777777" w:rsidR="00995857" w:rsidRPr="0058012B" w:rsidRDefault="00995857" w:rsidP="00510A0A">
      <w:pPr>
        <w:spacing w:before="0" w:after="0" w:line="276" w:lineRule="auto"/>
        <w:ind w:left="0"/>
        <w:jc w:val="both"/>
        <w:rPr>
          <w:rFonts w:ascii="Calibri" w:hAnsi="Calibri" w:cs="Calibri"/>
          <w:b w:val="0"/>
        </w:rPr>
      </w:pPr>
      <w:r w:rsidRPr="0058012B">
        <w:rPr>
          <w:rFonts w:ascii="Calibri" w:hAnsi="Calibri" w:cs="Calibri"/>
          <w:b w:val="0"/>
        </w:rPr>
        <w:t>Será utilizado o sistema de registro de preços.</w:t>
      </w:r>
    </w:p>
    <w:p w14:paraId="023B4FDF" w14:textId="77777777" w:rsidR="00995857" w:rsidRPr="0058012B" w:rsidRDefault="00995857" w:rsidP="00510A0A">
      <w:pPr>
        <w:pStyle w:val="PargrafodaLista"/>
        <w:spacing w:after="0"/>
        <w:ind w:left="0"/>
        <w:jc w:val="both"/>
        <w:rPr>
          <w:rFonts w:ascii="Calibri" w:hAnsi="Calibri" w:cs="Calibri"/>
          <w:sz w:val="24"/>
          <w:szCs w:val="24"/>
        </w:rPr>
      </w:pPr>
      <w:r w:rsidRPr="0058012B">
        <w:rPr>
          <w:rFonts w:ascii="Calibri" w:hAnsi="Calibri" w:cs="Calibri"/>
          <w:sz w:val="24"/>
          <w:szCs w:val="24"/>
        </w:rPr>
        <w:t xml:space="preserve">Assim, após o estudo preliminar, verificamos que o objeto é de fundamental importância para a Secretária Municipal de Educação, Cultura, Esporte e Turismo, motivo pelo qual a equipe de estudo preliminar </w:t>
      </w:r>
      <w:r w:rsidRPr="0058012B">
        <w:rPr>
          <w:rFonts w:ascii="Calibri" w:hAnsi="Calibri" w:cs="Calibri"/>
          <w:b/>
          <w:sz w:val="24"/>
          <w:szCs w:val="24"/>
          <w:u w:val="single"/>
        </w:rPr>
        <w:t>DECLARA A VIABILIDADE DA CONTRATAÇÃO.</w:t>
      </w:r>
    </w:p>
    <w:p w14:paraId="3873C9D8" w14:textId="77777777" w:rsidR="00995857" w:rsidRPr="0058012B" w:rsidRDefault="00995857" w:rsidP="00510A0A">
      <w:pPr>
        <w:pStyle w:val="PargrafodaLista"/>
        <w:spacing w:after="0"/>
        <w:ind w:left="0"/>
        <w:jc w:val="both"/>
        <w:rPr>
          <w:rFonts w:ascii="Calibri" w:hAnsi="Calibri" w:cs="Calibri"/>
          <w:sz w:val="24"/>
          <w:szCs w:val="24"/>
        </w:rPr>
      </w:pPr>
      <w:r w:rsidRPr="0058012B">
        <w:rPr>
          <w:rFonts w:ascii="Calibri" w:hAnsi="Calibri" w:cs="Calibri"/>
          <w:sz w:val="24"/>
          <w:szCs w:val="24"/>
        </w:rPr>
        <w:lastRenderedPageBreak/>
        <w:t xml:space="preserve">Por fim, considerando as informações levantadas, a equipe de planejamento entende que o ETP deve ser classificado como </w:t>
      </w:r>
      <w:r w:rsidRPr="0058012B">
        <w:rPr>
          <w:rFonts w:ascii="Calibri" w:hAnsi="Calibri" w:cs="Calibri"/>
          <w:b/>
          <w:sz w:val="24"/>
          <w:szCs w:val="24"/>
        </w:rPr>
        <w:t>NÃO SIGILOGO</w:t>
      </w:r>
      <w:r w:rsidRPr="0058012B">
        <w:rPr>
          <w:rFonts w:ascii="Calibri" w:hAnsi="Calibri" w:cs="Calibri"/>
          <w:sz w:val="24"/>
          <w:szCs w:val="24"/>
        </w:rPr>
        <w:t>, nos termos da Lei 12.527/2011 – Lei de Acesso à Informação – sendo divulgado na sua integralidade.</w:t>
      </w:r>
    </w:p>
    <w:p w14:paraId="7267C4E7" w14:textId="77777777" w:rsidR="007B5049" w:rsidRPr="0058012B" w:rsidRDefault="007B5049" w:rsidP="00CC7BB3">
      <w:pPr>
        <w:spacing w:before="0" w:after="0" w:line="276" w:lineRule="auto"/>
        <w:ind w:left="0" w:right="0"/>
        <w:jc w:val="both"/>
        <w:rPr>
          <w:rFonts w:ascii="Calibri" w:hAnsi="Calibri" w:cs="Calibri"/>
          <w:b w:val="0"/>
        </w:rPr>
      </w:pPr>
    </w:p>
    <w:p w14:paraId="11F9C17D" w14:textId="77777777" w:rsidR="007B5049" w:rsidRPr="0058012B" w:rsidRDefault="007B5049" w:rsidP="00CC7BB3">
      <w:pPr>
        <w:spacing w:before="0" w:after="0" w:line="276" w:lineRule="auto"/>
        <w:ind w:left="0" w:right="0"/>
        <w:jc w:val="both"/>
        <w:rPr>
          <w:rFonts w:ascii="Calibri" w:hAnsi="Calibri" w:cs="Calibri"/>
        </w:rPr>
      </w:pPr>
      <w:r w:rsidRPr="0058012B">
        <w:rPr>
          <w:rFonts w:ascii="Calibri" w:hAnsi="Calibri" w:cs="Calibri"/>
          <w:u w:val="single"/>
        </w:rPr>
        <w:t>Classificação</w:t>
      </w:r>
      <w:r w:rsidRPr="0058012B">
        <w:rPr>
          <w:rFonts w:ascii="Calibri" w:hAnsi="Calibri" w:cs="Calibri"/>
        </w:rPr>
        <w:t xml:space="preserve">: </w:t>
      </w:r>
      <w:r w:rsidRPr="0058012B">
        <w:rPr>
          <w:rFonts w:ascii="Calibri" w:hAnsi="Calibri" w:cs="Calibri"/>
          <w:b w:val="0"/>
        </w:rPr>
        <w:t>Por fim, considerando as informações levantadas, os responsáveis pela elaboração entendem que o ETP e o orçamento estimado da contratação devem ser classificados como não sigilosos, nos termos da Lei n.º 12.527/2011 e da Lei n.º 14.133/2021.</w:t>
      </w:r>
    </w:p>
    <w:p w14:paraId="35809DB8" w14:textId="77777777" w:rsidR="007B5049" w:rsidRPr="0058012B" w:rsidRDefault="007B5049" w:rsidP="00CC7BB3">
      <w:pPr>
        <w:pStyle w:val="Corpodetexto"/>
        <w:spacing w:line="276" w:lineRule="auto"/>
        <w:rPr>
          <w:rFonts w:ascii="Calibri" w:hAnsi="Calibri" w:cs="Calibri"/>
          <w:szCs w:val="24"/>
        </w:rPr>
      </w:pPr>
    </w:p>
    <w:p w14:paraId="222F765C" w14:textId="77777777" w:rsidR="007B5049" w:rsidRPr="0058012B" w:rsidRDefault="007B5049" w:rsidP="00CC7BB3">
      <w:pPr>
        <w:spacing w:before="0" w:after="0" w:line="276" w:lineRule="auto"/>
        <w:ind w:left="0" w:right="0"/>
        <w:jc w:val="both"/>
        <w:rPr>
          <w:rFonts w:ascii="Calibri" w:hAnsi="Calibri" w:cs="Calibri"/>
          <w:b w:val="0"/>
        </w:rPr>
      </w:pPr>
    </w:p>
    <w:p w14:paraId="11DC6B16" w14:textId="711CC3CC" w:rsidR="007B5049" w:rsidRPr="0058012B" w:rsidRDefault="007B5049" w:rsidP="00CC7BB3">
      <w:pPr>
        <w:pStyle w:val="Corpodetexto"/>
        <w:spacing w:line="276" w:lineRule="auto"/>
        <w:jc w:val="right"/>
        <w:rPr>
          <w:rFonts w:ascii="Calibri" w:hAnsi="Calibri" w:cs="Calibri"/>
          <w:szCs w:val="24"/>
        </w:rPr>
      </w:pPr>
      <w:r w:rsidRPr="0058012B">
        <w:rPr>
          <w:rFonts w:ascii="Calibri" w:hAnsi="Calibri" w:cs="Calibri"/>
          <w:szCs w:val="24"/>
        </w:rPr>
        <w:t xml:space="preserve">Diamante d’Oeste/PR, </w:t>
      </w:r>
      <w:r w:rsidR="00AE3C8C" w:rsidRPr="0058012B">
        <w:rPr>
          <w:rFonts w:ascii="Calibri" w:hAnsi="Calibri" w:cs="Calibri"/>
          <w:szCs w:val="24"/>
        </w:rPr>
        <w:t>20</w:t>
      </w:r>
      <w:r w:rsidRPr="0058012B">
        <w:rPr>
          <w:rFonts w:ascii="Calibri" w:hAnsi="Calibri" w:cs="Calibri"/>
          <w:szCs w:val="24"/>
        </w:rPr>
        <w:t xml:space="preserve"> de </w:t>
      </w:r>
      <w:r w:rsidR="008879C7" w:rsidRPr="0058012B">
        <w:rPr>
          <w:rFonts w:ascii="Calibri" w:hAnsi="Calibri" w:cs="Calibri"/>
          <w:szCs w:val="24"/>
        </w:rPr>
        <w:t>agosto</w:t>
      </w:r>
      <w:r w:rsidRPr="0058012B">
        <w:rPr>
          <w:rFonts w:ascii="Calibri" w:hAnsi="Calibri" w:cs="Calibri"/>
          <w:szCs w:val="24"/>
        </w:rPr>
        <w:t xml:space="preserve"> de 2026.</w:t>
      </w:r>
    </w:p>
    <w:p w14:paraId="5004DF4B" w14:textId="77777777" w:rsidR="007B5049" w:rsidRPr="0058012B" w:rsidRDefault="007B5049" w:rsidP="00CC7BB3">
      <w:pPr>
        <w:pStyle w:val="Corpodetexto"/>
        <w:spacing w:line="276" w:lineRule="auto"/>
        <w:jc w:val="center"/>
        <w:rPr>
          <w:rFonts w:ascii="Calibri" w:hAnsi="Calibri" w:cs="Calibri"/>
          <w:szCs w:val="24"/>
        </w:rPr>
      </w:pPr>
    </w:p>
    <w:p w14:paraId="65F711D7" w14:textId="77777777" w:rsidR="007B5049" w:rsidRPr="0058012B" w:rsidRDefault="007B5049" w:rsidP="00CC7BB3">
      <w:pPr>
        <w:pStyle w:val="Corpodetexto"/>
        <w:spacing w:line="276" w:lineRule="auto"/>
        <w:jc w:val="center"/>
        <w:rPr>
          <w:rFonts w:ascii="Calibri" w:hAnsi="Calibri" w:cs="Calibri"/>
          <w:szCs w:val="24"/>
        </w:rPr>
      </w:pPr>
    </w:p>
    <w:p w14:paraId="52745DE4" w14:textId="77777777" w:rsidR="007B5049" w:rsidRPr="0058012B" w:rsidRDefault="007B5049" w:rsidP="00B8621D">
      <w:pPr>
        <w:pStyle w:val="Corpodetexto"/>
        <w:jc w:val="center"/>
        <w:rPr>
          <w:rFonts w:ascii="Calibri" w:hAnsi="Calibri" w:cs="Calibri"/>
          <w:szCs w:val="24"/>
        </w:rPr>
      </w:pPr>
    </w:p>
    <w:p w14:paraId="5542C62C" w14:textId="77777777" w:rsidR="007B5049" w:rsidRPr="0058012B" w:rsidRDefault="007B5049" w:rsidP="00B8621D">
      <w:pPr>
        <w:pStyle w:val="Corpodetexto"/>
        <w:jc w:val="center"/>
        <w:rPr>
          <w:rFonts w:ascii="Calibri" w:hAnsi="Calibri" w:cs="Calibri"/>
          <w:szCs w:val="24"/>
        </w:rPr>
      </w:pPr>
      <w:r w:rsidRPr="0058012B">
        <w:rPr>
          <w:rFonts w:ascii="Calibri" w:hAnsi="Calibri" w:cs="Calibri"/>
          <w:szCs w:val="24"/>
        </w:rPr>
        <w:t>____________________________</w:t>
      </w:r>
    </w:p>
    <w:p w14:paraId="7DB977B9" w14:textId="181FD4A9" w:rsidR="007B5049" w:rsidRPr="0058012B" w:rsidRDefault="00377018" w:rsidP="00B8621D">
      <w:pPr>
        <w:pStyle w:val="Corpodetexto"/>
        <w:jc w:val="center"/>
        <w:rPr>
          <w:rFonts w:ascii="Calibri" w:hAnsi="Calibri" w:cs="Calibri"/>
          <w:b/>
          <w:bCs/>
          <w:szCs w:val="24"/>
        </w:rPr>
      </w:pPr>
      <w:r w:rsidRPr="0058012B">
        <w:rPr>
          <w:rFonts w:ascii="Calibri" w:hAnsi="Calibri" w:cs="Calibri"/>
          <w:b/>
          <w:bCs/>
          <w:szCs w:val="24"/>
        </w:rPr>
        <w:t>Nilton da Silva Lippert Junior</w:t>
      </w:r>
    </w:p>
    <w:p w14:paraId="6F4A83BC" w14:textId="3EB1AB53" w:rsidR="007B5049" w:rsidRPr="0058012B" w:rsidRDefault="00377018" w:rsidP="007B5049">
      <w:pPr>
        <w:ind w:left="142"/>
        <w:jc w:val="center"/>
        <w:rPr>
          <w:rFonts w:ascii="Calibri" w:hAnsi="Calibri" w:cs="Calibri"/>
          <w:bCs w:val="0"/>
        </w:rPr>
      </w:pPr>
      <w:r w:rsidRPr="0058012B">
        <w:rPr>
          <w:rFonts w:ascii="Calibri" w:hAnsi="Calibri" w:cs="Calibri"/>
          <w:bCs w:val="0"/>
        </w:rPr>
        <w:t>Assistente Administrativo</w:t>
      </w:r>
      <w:bookmarkEnd w:id="0"/>
    </w:p>
    <w:sectPr w:rsidR="007B5049" w:rsidRPr="0058012B" w:rsidSect="00F10D68">
      <w:headerReference w:type="default" r:id="rId8"/>
      <w:footerReference w:type="default" r:id="rId9"/>
      <w:pgSz w:w="11906" w:h="16838"/>
      <w:pgMar w:top="1381" w:right="720"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7BF68" w14:textId="77777777" w:rsidR="00D7530A" w:rsidRDefault="00D7530A" w:rsidP="00BC003C">
      <w:pPr>
        <w:spacing w:after="0"/>
      </w:pPr>
      <w:r>
        <w:separator/>
      </w:r>
    </w:p>
  </w:endnote>
  <w:endnote w:type="continuationSeparator" w:id="0">
    <w:p w14:paraId="6F74838D" w14:textId="77777777" w:rsidR="00D7530A" w:rsidRDefault="00D7530A" w:rsidP="00BC00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ohit Hindi">
    <w:altName w:val="MS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7EF52" w14:textId="77777777" w:rsidR="00BB72E4" w:rsidRDefault="00BB72E4">
    <w:pPr>
      <w:pStyle w:val="Rodap"/>
    </w:pPr>
  </w:p>
  <w:p w14:paraId="6F24E0E5" w14:textId="77777777" w:rsidR="00BB72E4" w:rsidRDefault="00BB72E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E8C34" w14:textId="77777777" w:rsidR="00D7530A" w:rsidRDefault="00D7530A" w:rsidP="00BC003C">
      <w:pPr>
        <w:spacing w:after="0"/>
      </w:pPr>
      <w:r>
        <w:separator/>
      </w:r>
    </w:p>
  </w:footnote>
  <w:footnote w:type="continuationSeparator" w:id="0">
    <w:p w14:paraId="531737BD" w14:textId="77777777" w:rsidR="00D7530A" w:rsidRDefault="00D7530A" w:rsidP="00BC003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F0687" w14:textId="77777777" w:rsidR="00BB72E4" w:rsidRDefault="00BB72E4" w:rsidP="00226E1A">
    <w:pPr>
      <w:pStyle w:val="Cabealho"/>
      <w:ind w:left="-142"/>
      <w:rPr>
        <w:noProof/>
        <w:lang w:eastAsia="pt-BR"/>
      </w:rPr>
    </w:pPr>
    <w:r>
      <w:rPr>
        <w:noProof/>
        <w:lang w:eastAsia="pt-BR"/>
      </w:rPr>
      <w:drawing>
        <wp:anchor distT="0" distB="0" distL="114300" distR="114300" simplePos="0" relativeHeight="251659264" behindDoc="0" locked="0" layoutInCell="0" allowOverlap="1" wp14:anchorId="78D3FA04" wp14:editId="772B5600">
          <wp:simplePos x="0" y="0"/>
          <wp:positionH relativeFrom="column">
            <wp:posOffset>-15240</wp:posOffset>
          </wp:positionH>
          <wp:positionV relativeFrom="paragraph">
            <wp:posOffset>-116840</wp:posOffset>
          </wp:positionV>
          <wp:extent cx="952500" cy="876300"/>
          <wp:effectExtent l="0" t="0" r="0" b="0"/>
          <wp:wrapTopAndBottom/>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srcRect/>
                  <a:stretch>
                    <a:fillRect/>
                  </a:stretch>
                </pic:blipFill>
                <pic:spPr bwMode="auto">
                  <a:xfrm>
                    <a:off x="0" y="0"/>
                    <a:ext cx="952500" cy="876300"/>
                  </a:xfrm>
                  <a:prstGeom prst="rect">
                    <a:avLst/>
                  </a:prstGeom>
                  <a:noFill/>
                  <a:ln w="9525">
                    <a:noFill/>
                    <a:miter lim="800000"/>
                    <a:headEnd/>
                    <a:tailEnd/>
                  </a:ln>
                </pic:spPr>
              </pic:pic>
            </a:graphicData>
          </a:graphic>
        </wp:anchor>
      </w:drawing>
    </w:r>
    <w:r>
      <w:rPr>
        <w:noProof/>
        <w:lang w:eastAsia="pt-BR"/>
      </w:rPr>
      <w:drawing>
        <wp:anchor distT="0" distB="0" distL="114300" distR="114300" simplePos="0" relativeHeight="251656192" behindDoc="0" locked="0" layoutInCell="1" allowOverlap="1" wp14:anchorId="548F233A" wp14:editId="12475133">
          <wp:simplePos x="0" y="0"/>
          <wp:positionH relativeFrom="column">
            <wp:posOffset>1052668</wp:posOffset>
          </wp:positionH>
          <wp:positionV relativeFrom="paragraph">
            <wp:posOffset>-316909</wp:posOffset>
          </wp:positionV>
          <wp:extent cx="5486400" cy="1076325"/>
          <wp:effectExtent l="19050" t="0" r="0" b="0"/>
          <wp:wrapThrough wrapText="bothSides">
            <wp:wrapPolygon edited="0">
              <wp:start x="300" y="0"/>
              <wp:lineTo x="-75" y="2676"/>
              <wp:lineTo x="-75" y="18350"/>
              <wp:lineTo x="150" y="21409"/>
              <wp:lineTo x="300" y="21409"/>
              <wp:lineTo x="21225" y="21409"/>
              <wp:lineTo x="21375" y="21409"/>
              <wp:lineTo x="21600" y="19497"/>
              <wp:lineTo x="21600" y="2676"/>
              <wp:lineTo x="21450" y="382"/>
              <wp:lineTo x="21225" y="0"/>
              <wp:lineTo x="300" y="0"/>
            </wp:wrapPolygon>
          </wp:wrapThrough>
          <wp:docPr id="2" name="Imagem 0" descr="Papel Timbrad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5486400" cy="1076325"/>
                  </a:xfrm>
                  <a:prstGeom prst="rect">
                    <a:avLst/>
                  </a:prstGeom>
                  <a:ln>
                    <a:noFill/>
                  </a:ln>
                  <a:effectLst>
                    <a:softEdge rad="112500"/>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1" w15:restartNumberingAfterBreak="0">
    <w:nsid w:val="1AA26BB2"/>
    <w:multiLevelType w:val="hybridMultilevel"/>
    <w:tmpl w:val="D6F06FFA"/>
    <w:lvl w:ilvl="0" w:tplc="A4FE1DE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14F1DC8"/>
    <w:multiLevelType w:val="multilevel"/>
    <w:tmpl w:val="DFFC8830"/>
    <w:lvl w:ilvl="0">
      <w:start w:val="1"/>
      <w:numFmt w:val="decimal"/>
      <w:lvlText w:val="%1."/>
      <w:lvlJc w:val="left"/>
      <w:pPr>
        <w:ind w:left="1068" w:hanging="360"/>
      </w:pPr>
      <w:rPr>
        <w:rFonts w:hint="default"/>
        <w:b/>
        <w:u w:val="single"/>
      </w:rPr>
    </w:lvl>
    <w:lvl w:ilvl="1">
      <w:start w:val="1"/>
      <w:numFmt w:val="decimal"/>
      <w:pStyle w:val="Nvel2-Red"/>
      <w:isLgl/>
      <w:lvlText w:val="%1.%2"/>
      <w:lvlJc w:val="left"/>
      <w:pPr>
        <w:ind w:left="1188" w:hanging="480"/>
      </w:pPr>
      <w:rPr>
        <w:rFonts w:hint="default"/>
        <w:color w:val="auto"/>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3" w15:restartNumberingAfterBreak="0">
    <w:nsid w:val="33DF34FD"/>
    <w:multiLevelType w:val="multilevel"/>
    <w:tmpl w:val="36DCFD6C"/>
    <w:numStyleLink w:val="ETPFINAL"/>
  </w:abstractNum>
  <w:abstractNum w:abstractNumId="4" w15:restartNumberingAfterBreak="0">
    <w:nsid w:val="39425684"/>
    <w:multiLevelType w:val="hybridMultilevel"/>
    <w:tmpl w:val="5F129AC0"/>
    <w:lvl w:ilvl="0" w:tplc="0BD6787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1D11E63"/>
    <w:multiLevelType w:val="multilevel"/>
    <w:tmpl w:val="E03C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EB5A57"/>
    <w:multiLevelType w:val="multilevel"/>
    <w:tmpl w:val="36DCFD6C"/>
    <w:styleLink w:val="ETPFINAL"/>
    <w:lvl w:ilvl="0">
      <w:start w:val="1"/>
      <w:numFmt w:val="decimal"/>
      <w:pStyle w:val="BaseETP"/>
      <w:lvlText w:val="%1."/>
      <w:lvlJc w:val="left"/>
      <w:pPr>
        <w:tabs>
          <w:tab w:val="num" w:pos="737"/>
        </w:tabs>
        <w:ind w:left="142" w:firstLine="0"/>
      </w:pPr>
      <w:rPr>
        <w:rFonts w:ascii="Times New Roman" w:hAnsi="Times New Roman" w:hint="default"/>
        <w:sz w:val="24"/>
      </w:rPr>
    </w:lvl>
    <w:lvl w:ilvl="1">
      <w:start w:val="1"/>
      <w:numFmt w:val="decimal"/>
      <w:pStyle w:val="ETP2"/>
      <w:lvlText w:val="%1.%2."/>
      <w:lvlJc w:val="left"/>
      <w:pPr>
        <w:tabs>
          <w:tab w:val="num" w:pos="737"/>
        </w:tabs>
        <w:ind w:left="142" w:firstLine="0"/>
      </w:pPr>
      <w:rPr>
        <w:rFonts w:hint="default"/>
      </w:rPr>
    </w:lvl>
    <w:lvl w:ilvl="2">
      <w:start w:val="1"/>
      <w:numFmt w:val="decimal"/>
      <w:pStyle w:val="ETP3"/>
      <w:lvlText w:val="%1.%2.%3."/>
      <w:lvlJc w:val="left"/>
      <w:pPr>
        <w:tabs>
          <w:tab w:val="num" w:pos="1758"/>
        </w:tabs>
        <w:ind w:left="737" w:firstLine="0"/>
      </w:pPr>
      <w:rPr>
        <w:rFonts w:hint="default"/>
      </w:rPr>
    </w:lvl>
    <w:lvl w:ilvl="3">
      <w:start w:val="1"/>
      <w:numFmt w:val="decimal"/>
      <w:pStyle w:val="ETP4"/>
      <w:lvlText w:val="%1.%2.%3.%4."/>
      <w:lvlJc w:val="left"/>
      <w:pPr>
        <w:tabs>
          <w:tab w:val="num" w:pos="3005"/>
        </w:tabs>
        <w:ind w:left="1758" w:firstLine="0"/>
      </w:pPr>
      <w:rPr>
        <w:rFonts w:hint="default"/>
      </w:rPr>
    </w:lvl>
    <w:lvl w:ilvl="4">
      <w:start w:val="1"/>
      <w:numFmt w:val="decimal"/>
      <w:pStyle w:val="ETP5"/>
      <w:lvlText w:val="%1.%2.%3.%4.%5."/>
      <w:lvlJc w:val="left"/>
      <w:pPr>
        <w:tabs>
          <w:tab w:val="num" w:pos="4366"/>
        </w:tabs>
        <w:ind w:left="3005" w:firstLine="0"/>
      </w:pPr>
      <w:rPr>
        <w:rFonts w:hint="default"/>
      </w:rPr>
    </w:lvl>
    <w:lvl w:ilvl="5">
      <w:start w:val="1"/>
      <w:numFmt w:val="decimal"/>
      <w:pStyle w:val="ETP6"/>
      <w:lvlText w:val="%1.%2.%3.%4.%5.%6."/>
      <w:lvlJc w:val="left"/>
      <w:pPr>
        <w:tabs>
          <w:tab w:val="num" w:pos="5897"/>
        </w:tabs>
        <w:ind w:left="4366" w:firstLine="0"/>
      </w:pPr>
      <w:rPr>
        <w:rFonts w:hint="default"/>
      </w:rPr>
    </w:lvl>
    <w:lvl w:ilvl="6">
      <w:start w:val="1"/>
      <w:numFmt w:val="decimal"/>
      <w:pStyle w:val="ETP7"/>
      <w:lvlText w:val="%1.%2.%3.%4.%5.%6.%7."/>
      <w:lvlJc w:val="left"/>
      <w:pPr>
        <w:tabs>
          <w:tab w:val="num" w:pos="3629"/>
        </w:tabs>
        <w:ind w:left="1871" w:firstLine="0"/>
      </w:pPr>
      <w:rPr>
        <w:rFonts w:hint="default"/>
      </w:rPr>
    </w:lvl>
    <w:lvl w:ilvl="7">
      <w:start w:val="1"/>
      <w:numFmt w:val="decimal"/>
      <w:pStyle w:val="ETP8"/>
      <w:lvlText w:val="%1.%2.%3.%4.%5.%6.%7.%8."/>
      <w:lvlJc w:val="left"/>
      <w:pPr>
        <w:tabs>
          <w:tab w:val="num" w:pos="5500"/>
        </w:tabs>
        <w:ind w:left="3629" w:firstLine="0"/>
      </w:pPr>
      <w:rPr>
        <w:rFonts w:hint="default"/>
      </w:rPr>
    </w:lvl>
    <w:lvl w:ilvl="8">
      <w:start w:val="1"/>
      <w:numFmt w:val="decimal"/>
      <w:pStyle w:val="ETP9"/>
      <w:lvlText w:val="%1.%2.%3.%4.%5.%6.%7.%8.%9."/>
      <w:lvlJc w:val="left"/>
      <w:pPr>
        <w:tabs>
          <w:tab w:val="num" w:pos="2155"/>
        </w:tabs>
        <w:ind w:left="0" w:firstLine="0"/>
      </w:pPr>
      <w:rPr>
        <w:rFonts w:hint="default"/>
      </w:rPr>
    </w:lvl>
  </w:abstractNum>
  <w:abstractNum w:abstractNumId="7" w15:restartNumberingAfterBreak="0">
    <w:nsid w:val="5C6D0B8F"/>
    <w:multiLevelType w:val="hybridMultilevel"/>
    <w:tmpl w:val="5790C73C"/>
    <w:lvl w:ilvl="0" w:tplc="0416000F">
      <w:start w:val="1"/>
      <w:numFmt w:val="decimal"/>
      <w:lvlText w:val="%1."/>
      <w:lvlJc w:val="left"/>
      <w:pPr>
        <w:ind w:left="80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8" w15:restartNumberingAfterBreak="0">
    <w:nsid w:val="7EAF472B"/>
    <w:multiLevelType w:val="hybridMultilevel"/>
    <w:tmpl w:val="A808EB3E"/>
    <w:lvl w:ilvl="0" w:tplc="3954AB98">
      <w:start w:val="1"/>
      <w:numFmt w:val="lowerLetter"/>
      <w:lvlText w:val="%1."/>
      <w:lvlJc w:val="left"/>
      <w:pPr>
        <w:ind w:left="1428" w:hanging="360"/>
      </w:pPr>
      <w:rPr>
        <w:rFonts w:hint="default"/>
        <w:b w:val="0"/>
        <w:color w:val="auto"/>
        <w:u w:val="none"/>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7F6E66C7"/>
    <w:multiLevelType w:val="multilevel"/>
    <w:tmpl w:val="44B67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6661927">
    <w:abstractNumId w:val="2"/>
  </w:num>
  <w:num w:numId="2" w16cid:durableId="843787483">
    <w:abstractNumId w:val="4"/>
  </w:num>
  <w:num w:numId="3" w16cid:durableId="637615446">
    <w:abstractNumId w:val="8"/>
  </w:num>
  <w:num w:numId="4" w16cid:durableId="171917316">
    <w:abstractNumId w:val="0"/>
  </w:num>
  <w:num w:numId="5" w16cid:durableId="2110537310">
    <w:abstractNumId w:val="6"/>
  </w:num>
  <w:num w:numId="6" w16cid:durableId="1134564330">
    <w:abstractNumId w:val="3"/>
  </w:num>
  <w:num w:numId="7" w16cid:durableId="859315660">
    <w:abstractNumId w:val="7"/>
  </w:num>
  <w:num w:numId="8" w16cid:durableId="233197692">
    <w:abstractNumId w:val="1"/>
  </w:num>
  <w:num w:numId="9" w16cid:durableId="498231473">
    <w:abstractNumId w:val="9"/>
  </w:num>
  <w:num w:numId="10" w16cid:durableId="161579402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003C"/>
    <w:rsid w:val="000020F9"/>
    <w:rsid w:val="00007BD5"/>
    <w:rsid w:val="000115D8"/>
    <w:rsid w:val="00014EEF"/>
    <w:rsid w:val="0002027A"/>
    <w:rsid w:val="00027291"/>
    <w:rsid w:val="000358AD"/>
    <w:rsid w:val="00036639"/>
    <w:rsid w:val="000370AA"/>
    <w:rsid w:val="00037B0F"/>
    <w:rsid w:val="000441FC"/>
    <w:rsid w:val="000503BB"/>
    <w:rsid w:val="00050584"/>
    <w:rsid w:val="00054124"/>
    <w:rsid w:val="00054BD8"/>
    <w:rsid w:val="00055C66"/>
    <w:rsid w:val="0006509A"/>
    <w:rsid w:val="00072323"/>
    <w:rsid w:val="00076860"/>
    <w:rsid w:val="0008455B"/>
    <w:rsid w:val="00090AED"/>
    <w:rsid w:val="00093E91"/>
    <w:rsid w:val="000A44F2"/>
    <w:rsid w:val="000B0AD6"/>
    <w:rsid w:val="000B661C"/>
    <w:rsid w:val="000B6620"/>
    <w:rsid w:val="000C7DE5"/>
    <w:rsid w:val="000D1119"/>
    <w:rsid w:val="000D17D8"/>
    <w:rsid w:val="000E35BA"/>
    <w:rsid w:val="000F064A"/>
    <w:rsid w:val="000F74F0"/>
    <w:rsid w:val="0010149A"/>
    <w:rsid w:val="001020C6"/>
    <w:rsid w:val="0010715A"/>
    <w:rsid w:val="00107433"/>
    <w:rsid w:val="00121A04"/>
    <w:rsid w:val="00123859"/>
    <w:rsid w:val="001339BB"/>
    <w:rsid w:val="001343D9"/>
    <w:rsid w:val="001457AB"/>
    <w:rsid w:val="0014697D"/>
    <w:rsid w:val="00147357"/>
    <w:rsid w:val="00163253"/>
    <w:rsid w:val="00163D2C"/>
    <w:rsid w:val="001643F2"/>
    <w:rsid w:val="0016616D"/>
    <w:rsid w:val="00173D1A"/>
    <w:rsid w:val="00186061"/>
    <w:rsid w:val="00192A99"/>
    <w:rsid w:val="00193F4B"/>
    <w:rsid w:val="001A6399"/>
    <w:rsid w:val="001A7BAE"/>
    <w:rsid w:val="001A7E52"/>
    <w:rsid w:val="001B05BD"/>
    <w:rsid w:val="001B2026"/>
    <w:rsid w:val="001B4028"/>
    <w:rsid w:val="001C0618"/>
    <w:rsid w:val="001C1514"/>
    <w:rsid w:val="001C1B6F"/>
    <w:rsid w:val="001C6E0C"/>
    <w:rsid w:val="001D37FB"/>
    <w:rsid w:val="001D69F5"/>
    <w:rsid w:val="001D761B"/>
    <w:rsid w:val="001E0BB9"/>
    <w:rsid w:val="001F34F7"/>
    <w:rsid w:val="001F3F37"/>
    <w:rsid w:val="001F4BB7"/>
    <w:rsid w:val="0020127A"/>
    <w:rsid w:val="0020411C"/>
    <w:rsid w:val="00204B35"/>
    <w:rsid w:val="00204CBA"/>
    <w:rsid w:val="0021733F"/>
    <w:rsid w:val="00220D29"/>
    <w:rsid w:val="002250F5"/>
    <w:rsid w:val="00226E1A"/>
    <w:rsid w:val="00232A31"/>
    <w:rsid w:val="00234AB1"/>
    <w:rsid w:val="002421C3"/>
    <w:rsid w:val="002428C0"/>
    <w:rsid w:val="00244B49"/>
    <w:rsid w:val="00256C98"/>
    <w:rsid w:val="002600AC"/>
    <w:rsid w:val="00267C16"/>
    <w:rsid w:val="00270828"/>
    <w:rsid w:val="002928D3"/>
    <w:rsid w:val="002A3794"/>
    <w:rsid w:val="002B2842"/>
    <w:rsid w:val="002C0020"/>
    <w:rsid w:val="002C302A"/>
    <w:rsid w:val="002C748A"/>
    <w:rsid w:val="002D62EB"/>
    <w:rsid w:val="002E0DA8"/>
    <w:rsid w:val="002E2943"/>
    <w:rsid w:val="002F2A36"/>
    <w:rsid w:val="00303855"/>
    <w:rsid w:val="0030534F"/>
    <w:rsid w:val="00305A33"/>
    <w:rsid w:val="003136D9"/>
    <w:rsid w:val="00313A51"/>
    <w:rsid w:val="00326FEF"/>
    <w:rsid w:val="00345AAB"/>
    <w:rsid w:val="00346F39"/>
    <w:rsid w:val="003508EB"/>
    <w:rsid w:val="003528C5"/>
    <w:rsid w:val="003679A5"/>
    <w:rsid w:val="00376CCC"/>
    <w:rsid w:val="00377018"/>
    <w:rsid w:val="00396CB3"/>
    <w:rsid w:val="003A0C92"/>
    <w:rsid w:val="003A209E"/>
    <w:rsid w:val="003B1348"/>
    <w:rsid w:val="003B297E"/>
    <w:rsid w:val="003C1F7C"/>
    <w:rsid w:val="003C4664"/>
    <w:rsid w:val="003D0FBB"/>
    <w:rsid w:val="003D3B7F"/>
    <w:rsid w:val="003D684E"/>
    <w:rsid w:val="003E50DC"/>
    <w:rsid w:val="003F0C5C"/>
    <w:rsid w:val="003F1A62"/>
    <w:rsid w:val="0040016C"/>
    <w:rsid w:val="00404758"/>
    <w:rsid w:val="00410426"/>
    <w:rsid w:val="004169E3"/>
    <w:rsid w:val="00422656"/>
    <w:rsid w:val="00425184"/>
    <w:rsid w:val="00432001"/>
    <w:rsid w:val="00445D87"/>
    <w:rsid w:val="00447DF3"/>
    <w:rsid w:val="004544D3"/>
    <w:rsid w:val="00454B62"/>
    <w:rsid w:val="00456BB0"/>
    <w:rsid w:val="00457428"/>
    <w:rsid w:val="00460847"/>
    <w:rsid w:val="00461B50"/>
    <w:rsid w:val="00462EAF"/>
    <w:rsid w:val="00476B3E"/>
    <w:rsid w:val="004835AA"/>
    <w:rsid w:val="00496CDD"/>
    <w:rsid w:val="004A1287"/>
    <w:rsid w:val="004A1999"/>
    <w:rsid w:val="004A44AD"/>
    <w:rsid w:val="004A6C53"/>
    <w:rsid w:val="004A76A9"/>
    <w:rsid w:val="004C0FC4"/>
    <w:rsid w:val="004C3848"/>
    <w:rsid w:val="004C7AC3"/>
    <w:rsid w:val="004D01D6"/>
    <w:rsid w:val="004D09F4"/>
    <w:rsid w:val="004D3190"/>
    <w:rsid w:val="004E0E85"/>
    <w:rsid w:val="004E1BDB"/>
    <w:rsid w:val="004E2098"/>
    <w:rsid w:val="004F00F5"/>
    <w:rsid w:val="004F44BC"/>
    <w:rsid w:val="004F6D97"/>
    <w:rsid w:val="00510143"/>
    <w:rsid w:val="00510A0A"/>
    <w:rsid w:val="00521AB8"/>
    <w:rsid w:val="005221DF"/>
    <w:rsid w:val="005236A3"/>
    <w:rsid w:val="0052409B"/>
    <w:rsid w:val="00524155"/>
    <w:rsid w:val="00524964"/>
    <w:rsid w:val="005262EE"/>
    <w:rsid w:val="0053045B"/>
    <w:rsid w:val="00540B40"/>
    <w:rsid w:val="00541528"/>
    <w:rsid w:val="005440D1"/>
    <w:rsid w:val="0054673C"/>
    <w:rsid w:val="00552FAA"/>
    <w:rsid w:val="00554950"/>
    <w:rsid w:val="005602AD"/>
    <w:rsid w:val="0056329A"/>
    <w:rsid w:val="005664A2"/>
    <w:rsid w:val="0058012B"/>
    <w:rsid w:val="005852A9"/>
    <w:rsid w:val="00585AC8"/>
    <w:rsid w:val="00585BED"/>
    <w:rsid w:val="00587FC1"/>
    <w:rsid w:val="00590CFE"/>
    <w:rsid w:val="005943BA"/>
    <w:rsid w:val="00594892"/>
    <w:rsid w:val="005A1E8C"/>
    <w:rsid w:val="005A64E2"/>
    <w:rsid w:val="005A73D4"/>
    <w:rsid w:val="005A7DE9"/>
    <w:rsid w:val="005B44E4"/>
    <w:rsid w:val="005C0481"/>
    <w:rsid w:val="005C27D5"/>
    <w:rsid w:val="005C31C9"/>
    <w:rsid w:val="005C54BF"/>
    <w:rsid w:val="005C6351"/>
    <w:rsid w:val="005C6A0F"/>
    <w:rsid w:val="005D6911"/>
    <w:rsid w:val="005E4DA2"/>
    <w:rsid w:val="005E761F"/>
    <w:rsid w:val="005F1A5E"/>
    <w:rsid w:val="005F3473"/>
    <w:rsid w:val="00622841"/>
    <w:rsid w:val="006370C0"/>
    <w:rsid w:val="00640FA8"/>
    <w:rsid w:val="00646CA8"/>
    <w:rsid w:val="00657AEB"/>
    <w:rsid w:val="0066015F"/>
    <w:rsid w:val="00662605"/>
    <w:rsid w:val="00663490"/>
    <w:rsid w:val="00663F08"/>
    <w:rsid w:val="006663E5"/>
    <w:rsid w:val="00671781"/>
    <w:rsid w:val="00673406"/>
    <w:rsid w:val="006777C5"/>
    <w:rsid w:val="00682E84"/>
    <w:rsid w:val="00686FBC"/>
    <w:rsid w:val="00691214"/>
    <w:rsid w:val="00691C1F"/>
    <w:rsid w:val="006967B0"/>
    <w:rsid w:val="00696CC1"/>
    <w:rsid w:val="006A0ACE"/>
    <w:rsid w:val="006B0378"/>
    <w:rsid w:val="006B4C36"/>
    <w:rsid w:val="006B5C96"/>
    <w:rsid w:val="006C324A"/>
    <w:rsid w:val="006C39E8"/>
    <w:rsid w:val="006D68F5"/>
    <w:rsid w:val="006D77B1"/>
    <w:rsid w:val="006E1A6A"/>
    <w:rsid w:val="006E28D6"/>
    <w:rsid w:val="006E40BB"/>
    <w:rsid w:val="006F26F2"/>
    <w:rsid w:val="006F40CF"/>
    <w:rsid w:val="006F5406"/>
    <w:rsid w:val="006F67B3"/>
    <w:rsid w:val="006F6AD3"/>
    <w:rsid w:val="00701A98"/>
    <w:rsid w:val="00714998"/>
    <w:rsid w:val="007209E5"/>
    <w:rsid w:val="00722C25"/>
    <w:rsid w:val="00734DED"/>
    <w:rsid w:val="00735F42"/>
    <w:rsid w:val="00736565"/>
    <w:rsid w:val="007414F7"/>
    <w:rsid w:val="00745D97"/>
    <w:rsid w:val="00745DE9"/>
    <w:rsid w:val="00745EF9"/>
    <w:rsid w:val="00754916"/>
    <w:rsid w:val="00754B83"/>
    <w:rsid w:val="00762402"/>
    <w:rsid w:val="00766A65"/>
    <w:rsid w:val="00771D92"/>
    <w:rsid w:val="0077400D"/>
    <w:rsid w:val="00783A96"/>
    <w:rsid w:val="00790E32"/>
    <w:rsid w:val="007919E4"/>
    <w:rsid w:val="00792EAE"/>
    <w:rsid w:val="00795884"/>
    <w:rsid w:val="007A760B"/>
    <w:rsid w:val="007B05F0"/>
    <w:rsid w:val="007B3A31"/>
    <w:rsid w:val="007B455A"/>
    <w:rsid w:val="007B5049"/>
    <w:rsid w:val="007C0CAD"/>
    <w:rsid w:val="007C5185"/>
    <w:rsid w:val="007C768F"/>
    <w:rsid w:val="007C7C8A"/>
    <w:rsid w:val="007D0331"/>
    <w:rsid w:val="007D387A"/>
    <w:rsid w:val="007E0C2F"/>
    <w:rsid w:val="007F3AE9"/>
    <w:rsid w:val="008011C0"/>
    <w:rsid w:val="0080561A"/>
    <w:rsid w:val="00805DBB"/>
    <w:rsid w:val="00807877"/>
    <w:rsid w:val="008100DE"/>
    <w:rsid w:val="00813295"/>
    <w:rsid w:val="00816425"/>
    <w:rsid w:val="00823813"/>
    <w:rsid w:val="008332F0"/>
    <w:rsid w:val="008506C6"/>
    <w:rsid w:val="0086595C"/>
    <w:rsid w:val="00871445"/>
    <w:rsid w:val="00881612"/>
    <w:rsid w:val="00881E86"/>
    <w:rsid w:val="00885991"/>
    <w:rsid w:val="00886C14"/>
    <w:rsid w:val="00886FEB"/>
    <w:rsid w:val="00887485"/>
    <w:rsid w:val="008879C7"/>
    <w:rsid w:val="0089082D"/>
    <w:rsid w:val="008970B7"/>
    <w:rsid w:val="008A734F"/>
    <w:rsid w:val="008B5AB7"/>
    <w:rsid w:val="008C4EB3"/>
    <w:rsid w:val="008D2D5A"/>
    <w:rsid w:val="008E4384"/>
    <w:rsid w:val="008F1991"/>
    <w:rsid w:val="0090167E"/>
    <w:rsid w:val="00906239"/>
    <w:rsid w:val="009070D2"/>
    <w:rsid w:val="009077E9"/>
    <w:rsid w:val="00910E5E"/>
    <w:rsid w:val="009119A3"/>
    <w:rsid w:val="00914516"/>
    <w:rsid w:val="00923D1D"/>
    <w:rsid w:val="00923F82"/>
    <w:rsid w:val="00926A60"/>
    <w:rsid w:val="0092797A"/>
    <w:rsid w:val="00935277"/>
    <w:rsid w:val="00935603"/>
    <w:rsid w:val="00950418"/>
    <w:rsid w:val="00960339"/>
    <w:rsid w:val="00970784"/>
    <w:rsid w:val="00970898"/>
    <w:rsid w:val="00971205"/>
    <w:rsid w:val="0097220F"/>
    <w:rsid w:val="00975F6F"/>
    <w:rsid w:val="0097786B"/>
    <w:rsid w:val="009839FB"/>
    <w:rsid w:val="009873E5"/>
    <w:rsid w:val="009952E3"/>
    <w:rsid w:val="00995857"/>
    <w:rsid w:val="009964D7"/>
    <w:rsid w:val="009A0548"/>
    <w:rsid w:val="009A69B6"/>
    <w:rsid w:val="009B4159"/>
    <w:rsid w:val="009B463E"/>
    <w:rsid w:val="009C1A12"/>
    <w:rsid w:val="009D43A8"/>
    <w:rsid w:val="009D5236"/>
    <w:rsid w:val="009D6395"/>
    <w:rsid w:val="009E12F3"/>
    <w:rsid w:val="009E2333"/>
    <w:rsid w:val="009F3A8B"/>
    <w:rsid w:val="00A0207D"/>
    <w:rsid w:val="00A11AF7"/>
    <w:rsid w:val="00A14E1A"/>
    <w:rsid w:val="00A21E0B"/>
    <w:rsid w:val="00A2593B"/>
    <w:rsid w:val="00A26657"/>
    <w:rsid w:val="00A3053C"/>
    <w:rsid w:val="00A4469B"/>
    <w:rsid w:val="00A57517"/>
    <w:rsid w:val="00A575D2"/>
    <w:rsid w:val="00A61AAA"/>
    <w:rsid w:val="00A622F9"/>
    <w:rsid w:val="00A660CA"/>
    <w:rsid w:val="00A75D2D"/>
    <w:rsid w:val="00A830BB"/>
    <w:rsid w:val="00A83FAF"/>
    <w:rsid w:val="00A86114"/>
    <w:rsid w:val="00AA2D50"/>
    <w:rsid w:val="00AA3503"/>
    <w:rsid w:val="00AA49CE"/>
    <w:rsid w:val="00AB3AAC"/>
    <w:rsid w:val="00AB71BB"/>
    <w:rsid w:val="00AC05A6"/>
    <w:rsid w:val="00AD32DB"/>
    <w:rsid w:val="00AE12AB"/>
    <w:rsid w:val="00AE264F"/>
    <w:rsid w:val="00AE3C8C"/>
    <w:rsid w:val="00AF2DA5"/>
    <w:rsid w:val="00AF2E32"/>
    <w:rsid w:val="00AF340E"/>
    <w:rsid w:val="00AF60DF"/>
    <w:rsid w:val="00B00338"/>
    <w:rsid w:val="00B00A78"/>
    <w:rsid w:val="00B00D29"/>
    <w:rsid w:val="00B00D74"/>
    <w:rsid w:val="00B00D86"/>
    <w:rsid w:val="00B0295A"/>
    <w:rsid w:val="00B120C7"/>
    <w:rsid w:val="00B1372E"/>
    <w:rsid w:val="00B1584E"/>
    <w:rsid w:val="00B1605B"/>
    <w:rsid w:val="00B24E25"/>
    <w:rsid w:val="00B27438"/>
    <w:rsid w:val="00B2755D"/>
    <w:rsid w:val="00B300AB"/>
    <w:rsid w:val="00B31C99"/>
    <w:rsid w:val="00B3366B"/>
    <w:rsid w:val="00B35FAA"/>
    <w:rsid w:val="00B41668"/>
    <w:rsid w:val="00B43CAF"/>
    <w:rsid w:val="00B46E30"/>
    <w:rsid w:val="00B5172E"/>
    <w:rsid w:val="00B537AB"/>
    <w:rsid w:val="00B540E6"/>
    <w:rsid w:val="00B60514"/>
    <w:rsid w:val="00B71681"/>
    <w:rsid w:val="00B80583"/>
    <w:rsid w:val="00B80614"/>
    <w:rsid w:val="00B8621D"/>
    <w:rsid w:val="00B91482"/>
    <w:rsid w:val="00B92F2A"/>
    <w:rsid w:val="00B93A2D"/>
    <w:rsid w:val="00B9575E"/>
    <w:rsid w:val="00B97152"/>
    <w:rsid w:val="00BA1B3A"/>
    <w:rsid w:val="00BB4954"/>
    <w:rsid w:val="00BB72E4"/>
    <w:rsid w:val="00BC003C"/>
    <w:rsid w:val="00BC357E"/>
    <w:rsid w:val="00BC42DD"/>
    <w:rsid w:val="00BD1E75"/>
    <w:rsid w:val="00BD4FFC"/>
    <w:rsid w:val="00BE1BF9"/>
    <w:rsid w:val="00BE21E4"/>
    <w:rsid w:val="00BE68B7"/>
    <w:rsid w:val="00BF0A6B"/>
    <w:rsid w:val="00BF1049"/>
    <w:rsid w:val="00BF4DCA"/>
    <w:rsid w:val="00BF4EC7"/>
    <w:rsid w:val="00C00533"/>
    <w:rsid w:val="00C13381"/>
    <w:rsid w:val="00C16F2F"/>
    <w:rsid w:val="00C300C4"/>
    <w:rsid w:val="00C302B6"/>
    <w:rsid w:val="00C470A3"/>
    <w:rsid w:val="00C50981"/>
    <w:rsid w:val="00C50C05"/>
    <w:rsid w:val="00C51517"/>
    <w:rsid w:val="00C5303F"/>
    <w:rsid w:val="00C560AA"/>
    <w:rsid w:val="00C57DEB"/>
    <w:rsid w:val="00C80A05"/>
    <w:rsid w:val="00C80CB7"/>
    <w:rsid w:val="00C84BDB"/>
    <w:rsid w:val="00C90C6A"/>
    <w:rsid w:val="00C90FA3"/>
    <w:rsid w:val="00C9394A"/>
    <w:rsid w:val="00CA153D"/>
    <w:rsid w:val="00CA399F"/>
    <w:rsid w:val="00CA3EF0"/>
    <w:rsid w:val="00CA69E1"/>
    <w:rsid w:val="00CA6ABA"/>
    <w:rsid w:val="00CB09B8"/>
    <w:rsid w:val="00CB1E8F"/>
    <w:rsid w:val="00CB7DDE"/>
    <w:rsid w:val="00CC1BA0"/>
    <w:rsid w:val="00CC3903"/>
    <w:rsid w:val="00CC4D34"/>
    <w:rsid w:val="00CC75C5"/>
    <w:rsid w:val="00CC7BB3"/>
    <w:rsid w:val="00CD3D1A"/>
    <w:rsid w:val="00CD6490"/>
    <w:rsid w:val="00CD6A1F"/>
    <w:rsid w:val="00CD7404"/>
    <w:rsid w:val="00CE7603"/>
    <w:rsid w:val="00CF0AD0"/>
    <w:rsid w:val="00CF1BA4"/>
    <w:rsid w:val="00D02B14"/>
    <w:rsid w:val="00D03F82"/>
    <w:rsid w:val="00D07174"/>
    <w:rsid w:val="00D11EC5"/>
    <w:rsid w:val="00D1576B"/>
    <w:rsid w:val="00D24432"/>
    <w:rsid w:val="00D3053C"/>
    <w:rsid w:val="00D34BEA"/>
    <w:rsid w:val="00D37FDB"/>
    <w:rsid w:val="00D408AF"/>
    <w:rsid w:val="00D44FB2"/>
    <w:rsid w:val="00D55ABB"/>
    <w:rsid w:val="00D57F4F"/>
    <w:rsid w:val="00D6563F"/>
    <w:rsid w:val="00D7530A"/>
    <w:rsid w:val="00D76BA1"/>
    <w:rsid w:val="00D901A0"/>
    <w:rsid w:val="00D91AEC"/>
    <w:rsid w:val="00D91DF6"/>
    <w:rsid w:val="00D96A2B"/>
    <w:rsid w:val="00D97737"/>
    <w:rsid w:val="00D97CA5"/>
    <w:rsid w:val="00DA587A"/>
    <w:rsid w:val="00DA59A3"/>
    <w:rsid w:val="00DB50D9"/>
    <w:rsid w:val="00DC5039"/>
    <w:rsid w:val="00DD0991"/>
    <w:rsid w:val="00DD400D"/>
    <w:rsid w:val="00DD737E"/>
    <w:rsid w:val="00DD738B"/>
    <w:rsid w:val="00DE1546"/>
    <w:rsid w:val="00DE4190"/>
    <w:rsid w:val="00DE4B57"/>
    <w:rsid w:val="00DE4F8B"/>
    <w:rsid w:val="00DE721F"/>
    <w:rsid w:val="00DF324F"/>
    <w:rsid w:val="00DF43F5"/>
    <w:rsid w:val="00E02E57"/>
    <w:rsid w:val="00E05390"/>
    <w:rsid w:val="00E0539B"/>
    <w:rsid w:val="00E06FB4"/>
    <w:rsid w:val="00E0742B"/>
    <w:rsid w:val="00E14946"/>
    <w:rsid w:val="00E17693"/>
    <w:rsid w:val="00E22D4F"/>
    <w:rsid w:val="00E25A6F"/>
    <w:rsid w:val="00E25CA9"/>
    <w:rsid w:val="00E2655B"/>
    <w:rsid w:val="00E2676C"/>
    <w:rsid w:val="00E27D6F"/>
    <w:rsid w:val="00E3356D"/>
    <w:rsid w:val="00E347EF"/>
    <w:rsid w:val="00E378A6"/>
    <w:rsid w:val="00E37CA5"/>
    <w:rsid w:val="00E43D80"/>
    <w:rsid w:val="00E5094E"/>
    <w:rsid w:val="00E50C5A"/>
    <w:rsid w:val="00E53006"/>
    <w:rsid w:val="00E5485F"/>
    <w:rsid w:val="00E55A9C"/>
    <w:rsid w:val="00E56965"/>
    <w:rsid w:val="00E56C0E"/>
    <w:rsid w:val="00E60563"/>
    <w:rsid w:val="00E62657"/>
    <w:rsid w:val="00E62859"/>
    <w:rsid w:val="00E80872"/>
    <w:rsid w:val="00E82168"/>
    <w:rsid w:val="00E82866"/>
    <w:rsid w:val="00E84D6B"/>
    <w:rsid w:val="00E911CC"/>
    <w:rsid w:val="00E97DD0"/>
    <w:rsid w:val="00EA172D"/>
    <w:rsid w:val="00EA1E6B"/>
    <w:rsid w:val="00EA2286"/>
    <w:rsid w:val="00EA2A4B"/>
    <w:rsid w:val="00EA54FC"/>
    <w:rsid w:val="00EB0DC8"/>
    <w:rsid w:val="00EB26B5"/>
    <w:rsid w:val="00EB5AFC"/>
    <w:rsid w:val="00EB7254"/>
    <w:rsid w:val="00EC0444"/>
    <w:rsid w:val="00EC0A61"/>
    <w:rsid w:val="00ED1406"/>
    <w:rsid w:val="00ED16D0"/>
    <w:rsid w:val="00ED2CB0"/>
    <w:rsid w:val="00EE145E"/>
    <w:rsid w:val="00EE2E49"/>
    <w:rsid w:val="00EF073F"/>
    <w:rsid w:val="00EF2B34"/>
    <w:rsid w:val="00EF39D1"/>
    <w:rsid w:val="00EF43FA"/>
    <w:rsid w:val="00EF69D6"/>
    <w:rsid w:val="00F004E9"/>
    <w:rsid w:val="00F0166A"/>
    <w:rsid w:val="00F07E05"/>
    <w:rsid w:val="00F10D68"/>
    <w:rsid w:val="00F412A2"/>
    <w:rsid w:val="00F42496"/>
    <w:rsid w:val="00F5372B"/>
    <w:rsid w:val="00F5589D"/>
    <w:rsid w:val="00F558D4"/>
    <w:rsid w:val="00F60F7E"/>
    <w:rsid w:val="00F63766"/>
    <w:rsid w:val="00F63F4A"/>
    <w:rsid w:val="00F71B3E"/>
    <w:rsid w:val="00F73A69"/>
    <w:rsid w:val="00F90221"/>
    <w:rsid w:val="00F95CCD"/>
    <w:rsid w:val="00FA11B4"/>
    <w:rsid w:val="00FA1636"/>
    <w:rsid w:val="00FA4ECB"/>
    <w:rsid w:val="00FB0AD8"/>
    <w:rsid w:val="00FB4C91"/>
    <w:rsid w:val="00FB55E9"/>
    <w:rsid w:val="00FC0B1E"/>
    <w:rsid w:val="00FC526E"/>
    <w:rsid w:val="00FD5A26"/>
    <w:rsid w:val="00FD632D"/>
    <w:rsid w:val="00FD7FEE"/>
    <w:rsid w:val="00FF1303"/>
    <w:rsid w:val="00FF1F7C"/>
    <w:rsid w:val="00FF612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3B382"/>
  <w15:docId w15:val="{73D8076D-4113-414F-9D8C-34BB0A5E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CA8"/>
    <w:pPr>
      <w:widowControl w:val="0"/>
      <w:suppressAutoHyphens/>
      <w:spacing w:before="86" w:after="86" w:line="240" w:lineRule="auto"/>
      <w:ind w:left="86" w:right="86"/>
    </w:pPr>
    <w:rPr>
      <w:rFonts w:ascii="Times New Roman" w:eastAsia="Arial Unicode MS" w:hAnsi="Times New Roman" w:cs="Lohit Hindi"/>
      <w:b/>
      <w:bCs/>
      <w:kern w:val="1"/>
      <w:sz w:val="24"/>
      <w:szCs w:val="24"/>
      <w:lang w:eastAsia="zh-CN" w:bidi="hi-IN"/>
    </w:rPr>
  </w:style>
  <w:style w:type="paragraph" w:styleId="Ttulo1">
    <w:name w:val="heading 1"/>
    <w:basedOn w:val="Normal"/>
    <w:next w:val="Normal"/>
    <w:link w:val="Ttulo1Char"/>
    <w:uiPriority w:val="9"/>
    <w:qFormat/>
    <w:rsid w:val="00E55A9C"/>
    <w:pPr>
      <w:keepNext/>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jc w:val="both"/>
      <w:outlineLvl w:val="0"/>
    </w:pPr>
    <w:rPr>
      <w:rFonts w:eastAsia="Times New Roman" w:cs="Times New Roman"/>
      <w:b w:val="0"/>
      <w:bCs w:val="0"/>
      <w:spacing w:val="-3"/>
      <w:kern w:val="0"/>
      <w:szCs w:val="20"/>
      <w:lang w:eastAsia="pt-BR" w:bidi="ar-SA"/>
    </w:rPr>
  </w:style>
  <w:style w:type="paragraph" w:styleId="Ttulo2">
    <w:name w:val="heading 2"/>
    <w:basedOn w:val="Normal"/>
    <w:next w:val="Normal"/>
    <w:link w:val="Ttulo2Char"/>
    <w:uiPriority w:val="9"/>
    <w:semiHidden/>
    <w:unhideWhenUsed/>
    <w:qFormat/>
    <w:rsid w:val="00E62859"/>
    <w:pPr>
      <w:keepNext/>
      <w:keepLines/>
      <w:spacing w:before="40" w:after="0"/>
      <w:outlineLvl w:val="1"/>
    </w:pPr>
    <w:rPr>
      <w:rFonts w:asciiTheme="majorHAnsi" w:eastAsiaTheme="majorEastAsia" w:hAnsiTheme="majorHAnsi" w:cs="Mangal"/>
      <w:color w:val="365F91" w:themeColor="accent1" w:themeShade="BF"/>
      <w:sz w:val="26"/>
      <w:szCs w:val="23"/>
    </w:rPr>
  </w:style>
  <w:style w:type="paragraph" w:styleId="Ttulo3">
    <w:name w:val="heading 3"/>
    <w:basedOn w:val="Normal"/>
    <w:next w:val="Normal"/>
    <w:link w:val="Ttulo3Char"/>
    <w:uiPriority w:val="9"/>
    <w:semiHidden/>
    <w:unhideWhenUsed/>
    <w:qFormat/>
    <w:rsid w:val="00027291"/>
    <w:pPr>
      <w:keepNext/>
      <w:keepLines/>
      <w:spacing w:before="40" w:after="0"/>
      <w:outlineLvl w:val="2"/>
    </w:pPr>
    <w:rPr>
      <w:rFonts w:asciiTheme="majorHAnsi" w:eastAsiaTheme="majorEastAsia" w:hAnsiTheme="majorHAnsi" w:cs="Mangal"/>
      <w:color w:val="243F60" w:themeColor="accent1" w:themeShade="7F"/>
      <w:szCs w:val="21"/>
    </w:rPr>
  </w:style>
  <w:style w:type="paragraph" w:styleId="Ttulo4">
    <w:name w:val="heading 4"/>
    <w:basedOn w:val="Normal"/>
    <w:next w:val="Normal"/>
    <w:link w:val="Ttulo4Char"/>
    <w:uiPriority w:val="9"/>
    <w:semiHidden/>
    <w:unhideWhenUsed/>
    <w:qFormat/>
    <w:rsid w:val="00B31C99"/>
    <w:pPr>
      <w:keepNext/>
      <w:keepLines/>
      <w:spacing w:before="200" w:after="0"/>
      <w:outlineLvl w:val="3"/>
    </w:pPr>
    <w:rPr>
      <w:rFonts w:asciiTheme="majorHAnsi" w:eastAsiaTheme="majorEastAsia" w:hAnsiTheme="majorHAnsi" w:cs="Mangal"/>
      <w:b w:val="0"/>
      <w:bCs w:val="0"/>
      <w:i/>
      <w:iCs/>
      <w:color w:val="4F81BD" w:themeColor="accent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semiHidden/>
    <w:unhideWhenUsed/>
    <w:rsid w:val="00BC003C"/>
    <w:pPr>
      <w:spacing w:after="0"/>
    </w:pPr>
    <w:rPr>
      <w:rFonts w:ascii="Tahoma" w:hAnsi="Tahoma" w:cs="Tahoma"/>
      <w:sz w:val="16"/>
      <w:szCs w:val="16"/>
    </w:rPr>
  </w:style>
  <w:style w:type="character" w:customStyle="1" w:styleId="TextodebaloChar">
    <w:name w:val="Texto de balão Char"/>
    <w:basedOn w:val="Fontepargpadro"/>
    <w:link w:val="Textodebalo"/>
    <w:semiHidden/>
    <w:rsid w:val="00BC003C"/>
    <w:rPr>
      <w:rFonts w:ascii="Tahoma" w:hAnsi="Tahoma" w:cs="Tahoma"/>
      <w:sz w:val="16"/>
      <w:szCs w:val="16"/>
    </w:rPr>
  </w:style>
  <w:style w:type="paragraph" w:styleId="Cabealho">
    <w:name w:val="header"/>
    <w:basedOn w:val="Normal"/>
    <w:link w:val="CabealhoChar"/>
    <w:uiPriority w:val="99"/>
    <w:unhideWhenUsed/>
    <w:rsid w:val="00BC003C"/>
    <w:pPr>
      <w:widowControl/>
      <w:tabs>
        <w:tab w:val="center" w:pos="4252"/>
        <w:tab w:val="right" w:pos="8504"/>
      </w:tabs>
      <w:suppressAutoHyphens w:val="0"/>
      <w:spacing w:before="0" w:after="0"/>
      <w:ind w:left="0" w:right="0"/>
    </w:pPr>
    <w:rPr>
      <w:rFonts w:asciiTheme="minorHAnsi" w:eastAsiaTheme="minorHAnsi" w:hAnsiTheme="minorHAnsi" w:cstheme="minorBidi"/>
      <w:b w:val="0"/>
      <w:bCs w:val="0"/>
      <w:kern w:val="0"/>
      <w:sz w:val="22"/>
      <w:szCs w:val="22"/>
      <w:lang w:eastAsia="en-US" w:bidi="ar-SA"/>
    </w:rPr>
  </w:style>
  <w:style w:type="character" w:customStyle="1" w:styleId="CabealhoChar">
    <w:name w:val="Cabeçalho Char"/>
    <w:basedOn w:val="Fontepargpadro"/>
    <w:link w:val="Cabealho"/>
    <w:uiPriority w:val="99"/>
    <w:rsid w:val="00BC003C"/>
  </w:style>
  <w:style w:type="paragraph" w:styleId="Rodap">
    <w:name w:val="footer"/>
    <w:basedOn w:val="Normal"/>
    <w:link w:val="RodapChar"/>
    <w:unhideWhenUsed/>
    <w:rsid w:val="00BC003C"/>
    <w:pPr>
      <w:widowControl/>
      <w:tabs>
        <w:tab w:val="center" w:pos="4252"/>
        <w:tab w:val="right" w:pos="8504"/>
      </w:tabs>
      <w:suppressAutoHyphens w:val="0"/>
      <w:spacing w:before="0" w:after="0"/>
      <w:ind w:left="0" w:right="0"/>
    </w:pPr>
    <w:rPr>
      <w:rFonts w:asciiTheme="minorHAnsi" w:eastAsiaTheme="minorHAnsi" w:hAnsiTheme="minorHAnsi" w:cstheme="minorBidi"/>
      <w:b w:val="0"/>
      <w:bCs w:val="0"/>
      <w:kern w:val="0"/>
      <w:sz w:val="22"/>
      <w:szCs w:val="22"/>
      <w:lang w:eastAsia="en-US" w:bidi="ar-SA"/>
    </w:rPr>
  </w:style>
  <w:style w:type="character" w:customStyle="1" w:styleId="RodapChar">
    <w:name w:val="Rodapé Char"/>
    <w:basedOn w:val="Fontepargpadro"/>
    <w:link w:val="Rodap"/>
    <w:rsid w:val="00BC003C"/>
  </w:style>
  <w:style w:type="paragraph" w:styleId="PargrafodaLista">
    <w:name w:val="List Paragraph"/>
    <w:basedOn w:val="Normal"/>
    <w:uiPriority w:val="1"/>
    <w:qFormat/>
    <w:rsid w:val="00BF4EC7"/>
    <w:pPr>
      <w:widowControl/>
      <w:suppressAutoHyphens w:val="0"/>
      <w:spacing w:before="0" w:after="200" w:line="276" w:lineRule="auto"/>
      <w:ind w:left="720" w:right="0"/>
      <w:contextualSpacing/>
    </w:pPr>
    <w:rPr>
      <w:rFonts w:asciiTheme="minorHAnsi" w:eastAsiaTheme="minorHAnsi" w:hAnsiTheme="minorHAnsi" w:cstheme="minorBidi"/>
      <w:b w:val="0"/>
      <w:bCs w:val="0"/>
      <w:kern w:val="0"/>
      <w:sz w:val="22"/>
      <w:szCs w:val="22"/>
      <w:lang w:eastAsia="en-US" w:bidi="ar-SA"/>
    </w:rPr>
  </w:style>
  <w:style w:type="character" w:customStyle="1" w:styleId="Ttulo1Char">
    <w:name w:val="Título 1 Char"/>
    <w:basedOn w:val="Fontepargpadro"/>
    <w:link w:val="Ttulo1"/>
    <w:uiPriority w:val="9"/>
    <w:rsid w:val="00E55A9C"/>
    <w:rPr>
      <w:rFonts w:ascii="Times New Roman" w:eastAsia="Times New Roman" w:hAnsi="Times New Roman" w:cs="Times New Roman"/>
      <w:spacing w:val="-3"/>
      <w:sz w:val="24"/>
      <w:szCs w:val="20"/>
      <w:lang w:eastAsia="pt-BR"/>
    </w:rPr>
  </w:style>
  <w:style w:type="paragraph" w:styleId="Corpodetexto">
    <w:name w:val="Body Text"/>
    <w:basedOn w:val="Normal"/>
    <w:link w:val="CorpodetextoChar"/>
    <w:uiPriority w:val="1"/>
    <w:qFormat/>
    <w:rsid w:val="00E55A9C"/>
    <w:pPr>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jc w:val="both"/>
    </w:pPr>
    <w:rPr>
      <w:rFonts w:eastAsia="Times New Roman" w:cs="Times New Roman"/>
      <w:b w:val="0"/>
      <w:bCs w:val="0"/>
      <w:kern w:val="0"/>
      <w:szCs w:val="20"/>
      <w:lang w:bidi="ar-SA"/>
    </w:rPr>
  </w:style>
  <w:style w:type="character" w:customStyle="1" w:styleId="CorpodetextoChar">
    <w:name w:val="Corpo de texto Char"/>
    <w:basedOn w:val="Fontepargpadro"/>
    <w:link w:val="Corpodetexto"/>
    <w:rsid w:val="00E55A9C"/>
    <w:rPr>
      <w:rFonts w:ascii="Times New Roman" w:eastAsia="Times New Roman" w:hAnsi="Times New Roman" w:cs="Times New Roman"/>
      <w:sz w:val="24"/>
      <w:szCs w:val="20"/>
    </w:rPr>
  </w:style>
  <w:style w:type="paragraph" w:styleId="Recuodecorpodetexto">
    <w:name w:val="Body Text Indent"/>
    <w:basedOn w:val="Normal"/>
    <w:link w:val="RecuodecorpodetextoChar"/>
    <w:rsid w:val="00E55A9C"/>
    <w:pPr>
      <w:widowControl/>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5812" w:right="0" w:hanging="5812"/>
      <w:jc w:val="both"/>
    </w:pPr>
    <w:rPr>
      <w:rFonts w:ascii="Arial" w:eastAsia="Times New Roman" w:hAnsi="Arial" w:cs="Times New Roman"/>
      <w:b w:val="0"/>
      <w:bCs w:val="0"/>
      <w:spacing w:val="-3"/>
      <w:kern w:val="0"/>
      <w:sz w:val="22"/>
      <w:szCs w:val="20"/>
      <w:lang w:eastAsia="pt-BR" w:bidi="ar-SA"/>
    </w:rPr>
  </w:style>
  <w:style w:type="character" w:customStyle="1" w:styleId="RecuodecorpodetextoChar">
    <w:name w:val="Recuo de corpo de texto Char"/>
    <w:basedOn w:val="Fontepargpadro"/>
    <w:link w:val="Recuodecorpodetexto"/>
    <w:rsid w:val="00E55A9C"/>
    <w:rPr>
      <w:rFonts w:ascii="Arial" w:eastAsia="Times New Roman" w:hAnsi="Arial" w:cs="Times New Roman"/>
      <w:spacing w:val="-3"/>
      <w:szCs w:val="20"/>
      <w:lang w:eastAsia="pt-BR"/>
    </w:rPr>
  </w:style>
  <w:style w:type="paragraph" w:styleId="Corpodetexto2">
    <w:name w:val="Body Text 2"/>
    <w:basedOn w:val="Normal"/>
    <w:link w:val="Corpodetexto2Char"/>
    <w:rsid w:val="00E55A9C"/>
    <w:pPr>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jc w:val="both"/>
    </w:pPr>
    <w:rPr>
      <w:rFonts w:ascii="Arial" w:eastAsia="Times New Roman" w:hAnsi="Arial" w:cs="Times New Roman"/>
      <w:b w:val="0"/>
      <w:bCs w:val="0"/>
      <w:spacing w:val="-3"/>
      <w:kern w:val="0"/>
      <w:sz w:val="22"/>
      <w:szCs w:val="20"/>
      <w:lang w:eastAsia="pt-BR" w:bidi="ar-SA"/>
    </w:rPr>
  </w:style>
  <w:style w:type="character" w:customStyle="1" w:styleId="Corpodetexto2Char">
    <w:name w:val="Corpo de texto 2 Char"/>
    <w:basedOn w:val="Fontepargpadro"/>
    <w:link w:val="Corpodetexto2"/>
    <w:rsid w:val="00E55A9C"/>
    <w:rPr>
      <w:rFonts w:ascii="Arial" w:eastAsia="Times New Roman" w:hAnsi="Arial" w:cs="Times New Roman"/>
      <w:spacing w:val="-3"/>
      <w:szCs w:val="20"/>
      <w:lang w:eastAsia="pt-BR"/>
    </w:rPr>
  </w:style>
  <w:style w:type="character" w:styleId="Hyperlink">
    <w:name w:val="Hyperlink"/>
    <w:uiPriority w:val="99"/>
    <w:rsid w:val="00E55A9C"/>
    <w:rPr>
      <w:color w:val="0000FF"/>
      <w:u w:val="single"/>
    </w:rPr>
  </w:style>
  <w:style w:type="table" w:styleId="Tabelacomgrade">
    <w:name w:val="Table Grid"/>
    <w:basedOn w:val="Tabelanormal"/>
    <w:uiPriority w:val="59"/>
    <w:rsid w:val="00E55A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E55A9C"/>
    <w:rPr>
      <w:sz w:val="16"/>
      <w:szCs w:val="16"/>
    </w:rPr>
  </w:style>
  <w:style w:type="paragraph" w:styleId="Textodecomentrio">
    <w:name w:val="annotation text"/>
    <w:basedOn w:val="Normal"/>
    <w:link w:val="TextodecomentrioChar"/>
    <w:semiHidden/>
    <w:rsid w:val="00E55A9C"/>
    <w:pPr>
      <w:widowControl/>
      <w:suppressAutoHyphens w:val="0"/>
      <w:spacing w:before="0" w:after="0"/>
      <w:ind w:left="0" w:right="0"/>
    </w:pPr>
    <w:rPr>
      <w:rFonts w:eastAsia="Times New Roman" w:cs="Times New Roman"/>
      <w:b w:val="0"/>
      <w:bCs w:val="0"/>
      <w:kern w:val="0"/>
      <w:sz w:val="20"/>
      <w:szCs w:val="20"/>
      <w:lang w:eastAsia="pt-BR" w:bidi="ar-SA"/>
    </w:rPr>
  </w:style>
  <w:style w:type="character" w:customStyle="1" w:styleId="TextodecomentrioChar">
    <w:name w:val="Texto de comentário Char"/>
    <w:basedOn w:val="Fontepargpadro"/>
    <w:link w:val="Textodecomentrio"/>
    <w:semiHidden/>
    <w:rsid w:val="00E55A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semiHidden/>
    <w:rsid w:val="00E55A9C"/>
    <w:rPr>
      <w:b/>
      <w:bCs/>
    </w:rPr>
  </w:style>
  <w:style w:type="character" w:customStyle="1" w:styleId="AssuntodocomentrioChar">
    <w:name w:val="Assunto do comentário Char"/>
    <w:basedOn w:val="TextodecomentrioChar"/>
    <w:link w:val="Assuntodocomentrio"/>
    <w:semiHidden/>
    <w:rsid w:val="00E55A9C"/>
    <w:rPr>
      <w:rFonts w:ascii="Times New Roman" w:eastAsia="Times New Roman" w:hAnsi="Times New Roman" w:cs="Times New Roman"/>
      <w:b/>
      <w:bCs/>
      <w:sz w:val="20"/>
      <w:szCs w:val="20"/>
      <w:lang w:eastAsia="pt-BR"/>
    </w:rPr>
  </w:style>
  <w:style w:type="paragraph" w:styleId="MapadoDocumento">
    <w:name w:val="Document Map"/>
    <w:basedOn w:val="Normal"/>
    <w:link w:val="MapadoDocumentoChar"/>
    <w:semiHidden/>
    <w:rsid w:val="00E55A9C"/>
    <w:pPr>
      <w:widowControl/>
      <w:shd w:val="clear" w:color="auto" w:fill="000080"/>
      <w:suppressAutoHyphens w:val="0"/>
      <w:spacing w:before="0" w:after="0"/>
      <w:ind w:left="0" w:right="0"/>
    </w:pPr>
    <w:rPr>
      <w:rFonts w:ascii="Tahoma" w:eastAsia="Times New Roman" w:hAnsi="Tahoma" w:cs="Tahoma"/>
      <w:b w:val="0"/>
      <w:bCs w:val="0"/>
      <w:kern w:val="0"/>
      <w:sz w:val="20"/>
      <w:szCs w:val="20"/>
      <w:lang w:eastAsia="pt-BR" w:bidi="ar-SA"/>
    </w:rPr>
  </w:style>
  <w:style w:type="character" w:customStyle="1" w:styleId="MapadoDocumentoChar">
    <w:name w:val="Mapa do Documento Char"/>
    <w:basedOn w:val="Fontepargpadro"/>
    <w:link w:val="MapadoDocumento"/>
    <w:semiHidden/>
    <w:rsid w:val="00E55A9C"/>
    <w:rPr>
      <w:rFonts w:ascii="Tahoma" w:eastAsia="Times New Roman" w:hAnsi="Tahoma" w:cs="Tahoma"/>
      <w:sz w:val="20"/>
      <w:szCs w:val="20"/>
      <w:shd w:val="clear" w:color="auto" w:fill="000080"/>
      <w:lang w:eastAsia="pt-BR"/>
    </w:rPr>
  </w:style>
  <w:style w:type="paragraph" w:styleId="NormalWeb">
    <w:name w:val="Normal (Web)"/>
    <w:basedOn w:val="Normal"/>
    <w:uiPriority w:val="99"/>
    <w:unhideWhenUsed/>
    <w:rsid w:val="00E55A9C"/>
    <w:pPr>
      <w:widowControl/>
      <w:suppressAutoHyphens w:val="0"/>
      <w:spacing w:before="100" w:beforeAutospacing="1" w:after="100" w:afterAutospacing="1"/>
      <w:ind w:left="0" w:right="0"/>
    </w:pPr>
    <w:rPr>
      <w:rFonts w:eastAsia="Times New Roman" w:cs="Times New Roman"/>
      <w:b w:val="0"/>
      <w:bCs w:val="0"/>
      <w:kern w:val="0"/>
      <w:lang w:eastAsia="pt-BR" w:bidi="ar-SA"/>
    </w:rPr>
  </w:style>
  <w:style w:type="paragraph" w:customStyle="1" w:styleId="Capa-FolhaDeRosto">
    <w:name w:val="Capa-Folha De Rosto"/>
    <w:basedOn w:val="Normal"/>
    <w:uiPriority w:val="99"/>
    <w:qFormat/>
    <w:rsid w:val="00E55A9C"/>
    <w:pPr>
      <w:widowControl/>
      <w:suppressAutoHyphens w:val="0"/>
      <w:spacing w:before="0" w:after="0" w:line="360" w:lineRule="auto"/>
      <w:ind w:left="0" w:right="0"/>
      <w:jc w:val="center"/>
    </w:pPr>
    <w:rPr>
      <w:rFonts w:ascii="Arial" w:eastAsia="Calibri" w:hAnsi="Arial" w:cs="Times New Roman"/>
      <w:bCs w:val="0"/>
      <w:caps/>
      <w:kern w:val="0"/>
      <w:szCs w:val="22"/>
      <w:lang w:eastAsia="en-US" w:bidi="ar-SA"/>
    </w:rPr>
  </w:style>
  <w:style w:type="character" w:customStyle="1" w:styleId="apple-converted-space">
    <w:name w:val="apple-converted-space"/>
    <w:rsid w:val="00E55A9C"/>
  </w:style>
  <w:style w:type="character" w:styleId="Forte">
    <w:name w:val="Strong"/>
    <w:uiPriority w:val="22"/>
    <w:qFormat/>
    <w:rsid w:val="00E55A9C"/>
    <w:rPr>
      <w:b/>
      <w:bCs/>
    </w:rPr>
  </w:style>
  <w:style w:type="paragraph" w:styleId="Pr-formataoHTML">
    <w:name w:val="HTML Preformatted"/>
    <w:basedOn w:val="Normal"/>
    <w:link w:val="Pr-formataoHTMLChar"/>
    <w:rsid w:val="00E55A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ind w:left="0" w:right="0"/>
    </w:pPr>
    <w:rPr>
      <w:rFonts w:ascii="Arial Unicode MS" w:hAnsi="Arial Unicode MS" w:cs="Times New Roman"/>
      <w:b w:val="0"/>
      <w:bCs w:val="0"/>
      <w:kern w:val="0"/>
      <w:sz w:val="20"/>
      <w:szCs w:val="20"/>
      <w:lang w:bidi="ar-SA"/>
    </w:rPr>
  </w:style>
  <w:style w:type="character" w:customStyle="1" w:styleId="Pr-formataoHTMLChar">
    <w:name w:val="Pré-formatação HTML Char"/>
    <w:basedOn w:val="Fontepargpadro"/>
    <w:link w:val="Pr-formataoHTML"/>
    <w:rsid w:val="00E55A9C"/>
    <w:rPr>
      <w:rFonts w:ascii="Arial Unicode MS" w:eastAsia="Arial Unicode MS" w:hAnsi="Arial Unicode MS" w:cs="Times New Roman"/>
      <w:sz w:val="20"/>
      <w:szCs w:val="20"/>
    </w:rPr>
  </w:style>
  <w:style w:type="paragraph" w:styleId="Textodenotaderodap">
    <w:name w:val="footnote text"/>
    <w:basedOn w:val="Normal"/>
    <w:link w:val="TextodenotaderodapChar"/>
    <w:unhideWhenUsed/>
    <w:rsid w:val="00E55A9C"/>
    <w:pPr>
      <w:widowControl/>
      <w:suppressAutoHyphens w:val="0"/>
      <w:spacing w:before="0" w:after="0"/>
      <w:ind w:left="0" w:right="0"/>
    </w:pPr>
    <w:rPr>
      <w:rFonts w:eastAsia="Times New Roman" w:cs="Times New Roman"/>
      <w:b w:val="0"/>
      <w:bCs w:val="0"/>
      <w:color w:val="000000"/>
      <w:kern w:val="0"/>
      <w:sz w:val="20"/>
      <w:szCs w:val="20"/>
      <w:lang w:bidi="ar-SA"/>
    </w:rPr>
  </w:style>
  <w:style w:type="character" w:customStyle="1" w:styleId="TextodenotaderodapChar">
    <w:name w:val="Texto de nota de rodapé Char"/>
    <w:basedOn w:val="Fontepargpadro"/>
    <w:link w:val="Textodenotaderodap"/>
    <w:rsid w:val="00E55A9C"/>
    <w:rPr>
      <w:rFonts w:ascii="Times New Roman" w:eastAsia="Times New Roman" w:hAnsi="Times New Roman" w:cs="Times New Roman"/>
      <w:color w:val="000000"/>
      <w:sz w:val="20"/>
      <w:szCs w:val="20"/>
    </w:rPr>
  </w:style>
  <w:style w:type="character" w:styleId="Refdenotaderodap">
    <w:name w:val="footnote reference"/>
    <w:unhideWhenUsed/>
    <w:rsid w:val="00E55A9C"/>
    <w:rPr>
      <w:vertAlign w:val="superscript"/>
    </w:rPr>
  </w:style>
  <w:style w:type="paragraph" w:styleId="TextosemFormatao">
    <w:name w:val="Plain Text"/>
    <w:basedOn w:val="Normal"/>
    <w:link w:val="TextosemFormataoChar"/>
    <w:rsid w:val="00E55A9C"/>
    <w:pPr>
      <w:widowControl/>
      <w:suppressAutoHyphens w:val="0"/>
      <w:spacing w:before="0" w:after="0"/>
      <w:ind w:left="0" w:right="0"/>
    </w:pPr>
    <w:rPr>
      <w:rFonts w:ascii="Courier New" w:eastAsia="Times New Roman" w:hAnsi="Courier New" w:cs="Times New Roman"/>
      <w:b w:val="0"/>
      <w:bCs w:val="0"/>
      <w:kern w:val="0"/>
      <w:sz w:val="20"/>
      <w:szCs w:val="20"/>
      <w:lang w:bidi="ar-SA"/>
    </w:rPr>
  </w:style>
  <w:style w:type="character" w:customStyle="1" w:styleId="TextosemFormataoChar">
    <w:name w:val="Texto sem Formatação Char"/>
    <w:basedOn w:val="Fontepargpadro"/>
    <w:link w:val="TextosemFormatao"/>
    <w:rsid w:val="00E55A9C"/>
    <w:rPr>
      <w:rFonts w:ascii="Courier New" w:eastAsia="Times New Roman" w:hAnsi="Courier New" w:cs="Times New Roman"/>
      <w:sz w:val="20"/>
      <w:szCs w:val="20"/>
    </w:rPr>
  </w:style>
  <w:style w:type="paragraph" w:customStyle="1" w:styleId="style4">
    <w:name w:val="style4"/>
    <w:basedOn w:val="Normal"/>
    <w:rsid w:val="00E55A9C"/>
    <w:pPr>
      <w:widowControl/>
      <w:suppressAutoHyphens w:val="0"/>
      <w:spacing w:before="100" w:beforeAutospacing="1" w:after="100" w:afterAutospacing="1"/>
      <w:ind w:left="0" w:right="0"/>
    </w:pPr>
    <w:rPr>
      <w:rFonts w:eastAsia="Times New Roman" w:cs="Times New Roman"/>
      <w:b w:val="0"/>
      <w:bCs w:val="0"/>
      <w:kern w:val="0"/>
      <w:lang w:eastAsia="pt-BR" w:bidi="ar-SA"/>
    </w:rPr>
  </w:style>
  <w:style w:type="character" w:customStyle="1" w:styleId="postbody1">
    <w:name w:val="postbody1"/>
    <w:rsid w:val="00E55A9C"/>
    <w:rPr>
      <w:rFonts w:ascii="Verdana" w:hAnsi="Verdana" w:hint="default"/>
      <w:sz w:val="15"/>
      <w:szCs w:val="15"/>
    </w:rPr>
  </w:style>
  <w:style w:type="paragraph" w:styleId="Citao">
    <w:name w:val="Quote"/>
    <w:basedOn w:val="Normal"/>
    <w:link w:val="CitaoChar"/>
    <w:qFormat/>
    <w:rsid w:val="00E55A9C"/>
    <w:pPr>
      <w:widowControl/>
      <w:suppressAutoHyphens w:val="0"/>
      <w:spacing w:before="100" w:beforeAutospacing="1" w:after="100" w:afterAutospacing="1"/>
      <w:ind w:left="0" w:right="0"/>
    </w:pPr>
    <w:rPr>
      <w:rFonts w:eastAsia="Times New Roman" w:cs="Times New Roman"/>
      <w:b w:val="0"/>
      <w:bCs w:val="0"/>
      <w:kern w:val="0"/>
      <w:lang w:bidi="ar-SA"/>
    </w:rPr>
  </w:style>
  <w:style w:type="character" w:customStyle="1" w:styleId="CitaoChar">
    <w:name w:val="Citação Char"/>
    <w:basedOn w:val="Fontepargpadro"/>
    <w:link w:val="Citao"/>
    <w:rsid w:val="00E55A9C"/>
    <w:rPr>
      <w:rFonts w:ascii="Times New Roman" w:eastAsia="Times New Roman" w:hAnsi="Times New Roman" w:cs="Times New Roman"/>
      <w:sz w:val="24"/>
      <w:szCs w:val="24"/>
    </w:rPr>
  </w:style>
  <w:style w:type="character" w:customStyle="1" w:styleId="label">
    <w:name w:val="label"/>
    <w:basedOn w:val="Fontepargpadro"/>
    <w:rsid w:val="00691214"/>
  </w:style>
  <w:style w:type="paragraph" w:styleId="SemEspaamento">
    <w:name w:val="No Spacing"/>
    <w:uiPriority w:val="1"/>
    <w:qFormat/>
    <w:rsid w:val="002250F5"/>
    <w:pPr>
      <w:widowControl w:val="0"/>
      <w:suppressAutoHyphens/>
      <w:spacing w:after="0" w:line="240" w:lineRule="auto"/>
      <w:ind w:left="86" w:right="86"/>
    </w:pPr>
    <w:rPr>
      <w:rFonts w:ascii="Times New Roman" w:eastAsia="Arial Unicode MS" w:hAnsi="Times New Roman" w:cs="Mangal"/>
      <w:b/>
      <w:bCs/>
      <w:kern w:val="1"/>
      <w:sz w:val="24"/>
      <w:szCs w:val="21"/>
      <w:lang w:eastAsia="zh-CN" w:bidi="hi-IN"/>
    </w:rPr>
  </w:style>
  <w:style w:type="character" w:customStyle="1" w:styleId="Ttulo4Char">
    <w:name w:val="Título 4 Char"/>
    <w:basedOn w:val="Fontepargpadro"/>
    <w:link w:val="Ttulo4"/>
    <w:uiPriority w:val="9"/>
    <w:semiHidden/>
    <w:rsid w:val="00B31C99"/>
    <w:rPr>
      <w:rFonts w:asciiTheme="majorHAnsi" w:eastAsiaTheme="majorEastAsia" w:hAnsiTheme="majorHAnsi" w:cs="Mangal"/>
      <w:i/>
      <w:iCs/>
      <w:color w:val="4F81BD" w:themeColor="accent1"/>
      <w:kern w:val="1"/>
      <w:sz w:val="24"/>
      <w:szCs w:val="21"/>
      <w:lang w:eastAsia="zh-CN" w:bidi="hi-IN"/>
    </w:rPr>
  </w:style>
  <w:style w:type="character" w:styleId="nfase">
    <w:name w:val="Emphasis"/>
    <w:uiPriority w:val="20"/>
    <w:qFormat/>
    <w:rsid w:val="00EA54FC"/>
    <w:rPr>
      <w:i/>
      <w:iCs/>
    </w:rPr>
  </w:style>
  <w:style w:type="paragraph" w:customStyle="1" w:styleId="Default">
    <w:name w:val="Default"/>
    <w:rsid w:val="009873E5"/>
    <w:pPr>
      <w:autoSpaceDE w:val="0"/>
      <w:autoSpaceDN w:val="0"/>
      <w:adjustRightInd w:val="0"/>
      <w:spacing w:after="0" w:line="240" w:lineRule="auto"/>
    </w:pPr>
    <w:rPr>
      <w:rFonts w:ascii="Cambria" w:hAnsi="Cambria" w:cs="Cambria"/>
      <w:color w:val="000000"/>
      <w:sz w:val="24"/>
      <w:szCs w:val="24"/>
    </w:rPr>
  </w:style>
  <w:style w:type="table" w:customStyle="1" w:styleId="TableNormal">
    <w:name w:val="Table Normal"/>
    <w:uiPriority w:val="2"/>
    <w:semiHidden/>
    <w:unhideWhenUsed/>
    <w:qFormat/>
    <w:rsid w:val="00CC39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CC3903"/>
    <w:pPr>
      <w:suppressAutoHyphens w:val="0"/>
      <w:autoSpaceDE w:val="0"/>
      <w:autoSpaceDN w:val="0"/>
      <w:spacing w:before="2" w:after="0"/>
      <w:ind w:left="100" w:right="0"/>
    </w:pPr>
    <w:rPr>
      <w:rFonts w:ascii="Arial" w:eastAsia="Arial" w:hAnsi="Arial" w:cs="Arial"/>
      <w:kern w:val="0"/>
      <w:sz w:val="22"/>
      <w:szCs w:val="22"/>
      <w:lang w:val="pt-PT" w:eastAsia="en-US" w:bidi="ar-SA"/>
    </w:rPr>
  </w:style>
  <w:style w:type="character" w:customStyle="1" w:styleId="TtuloChar">
    <w:name w:val="Título Char"/>
    <w:basedOn w:val="Fontepargpadro"/>
    <w:link w:val="Ttulo"/>
    <w:uiPriority w:val="1"/>
    <w:rsid w:val="00CC3903"/>
    <w:rPr>
      <w:rFonts w:ascii="Arial" w:eastAsia="Arial" w:hAnsi="Arial" w:cs="Arial"/>
      <w:b/>
      <w:bCs/>
      <w:lang w:val="pt-PT"/>
    </w:rPr>
  </w:style>
  <w:style w:type="paragraph" w:customStyle="1" w:styleId="TableParagraph">
    <w:name w:val="Table Paragraph"/>
    <w:basedOn w:val="Normal"/>
    <w:uiPriority w:val="1"/>
    <w:qFormat/>
    <w:rsid w:val="00CC3903"/>
    <w:pPr>
      <w:suppressAutoHyphens w:val="0"/>
      <w:autoSpaceDE w:val="0"/>
      <w:autoSpaceDN w:val="0"/>
      <w:spacing w:before="0" w:after="0"/>
      <w:ind w:left="0" w:right="0"/>
    </w:pPr>
    <w:rPr>
      <w:rFonts w:ascii="Arial MT" w:eastAsia="Arial MT" w:hAnsi="Arial MT" w:cs="Arial MT"/>
      <w:b w:val="0"/>
      <w:bCs w:val="0"/>
      <w:kern w:val="0"/>
      <w:sz w:val="22"/>
      <w:szCs w:val="22"/>
      <w:lang w:val="pt-PT" w:eastAsia="en-US" w:bidi="ar-SA"/>
    </w:rPr>
  </w:style>
  <w:style w:type="paragraph" w:customStyle="1" w:styleId="Standard">
    <w:name w:val="Standard"/>
    <w:rsid w:val="00E82866"/>
    <w:pPr>
      <w:suppressAutoHyphens/>
      <w:autoSpaceDN w:val="0"/>
      <w:spacing w:after="0" w:line="240" w:lineRule="auto"/>
      <w:jc w:val="center"/>
    </w:pPr>
    <w:rPr>
      <w:rFonts w:ascii="Liberation Serif" w:eastAsia="SimSun" w:hAnsi="Liberation Serif" w:cs="Arial"/>
      <w:kern w:val="3"/>
      <w:sz w:val="24"/>
      <w:szCs w:val="24"/>
      <w:lang w:eastAsia="zh-CN" w:bidi="hi-IN"/>
    </w:rPr>
  </w:style>
  <w:style w:type="numbering" w:customStyle="1" w:styleId="WW8Num8">
    <w:name w:val="WW8Num8"/>
    <w:rsid w:val="00E82866"/>
    <w:pPr>
      <w:numPr>
        <w:numId w:val="4"/>
      </w:numPr>
    </w:pPr>
  </w:style>
  <w:style w:type="numbering" w:customStyle="1" w:styleId="ETPFINAL">
    <w:name w:val="ETP_FINAL"/>
    <w:uiPriority w:val="99"/>
    <w:rsid w:val="008A734F"/>
    <w:pPr>
      <w:numPr>
        <w:numId w:val="5"/>
      </w:numPr>
    </w:pPr>
  </w:style>
  <w:style w:type="paragraph" w:customStyle="1" w:styleId="ETP2">
    <w:name w:val="ETP_2"/>
    <w:uiPriority w:val="1"/>
    <w:qFormat/>
    <w:rsid w:val="008A734F"/>
    <w:pPr>
      <w:widowControl w:val="0"/>
      <w:numPr>
        <w:ilvl w:val="1"/>
        <w:numId w:val="6"/>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3">
    <w:name w:val="ETP_3"/>
    <w:uiPriority w:val="1"/>
    <w:qFormat/>
    <w:rsid w:val="008A734F"/>
    <w:pPr>
      <w:widowControl w:val="0"/>
      <w:numPr>
        <w:ilvl w:val="2"/>
        <w:numId w:val="6"/>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4">
    <w:name w:val="ETP_4"/>
    <w:uiPriority w:val="1"/>
    <w:qFormat/>
    <w:rsid w:val="008A734F"/>
    <w:pPr>
      <w:widowControl w:val="0"/>
      <w:numPr>
        <w:ilvl w:val="3"/>
        <w:numId w:val="6"/>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5">
    <w:name w:val="ETP_5"/>
    <w:uiPriority w:val="1"/>
    <w:qFormat/>
    <w:rsid w:val="008A734F"/>
    <w:pPr>
      <w:widowControl w:val="0"/>
      <w:numPr>
        <w:ilvl w:val="4"/>
        <w:numId w:val="6"/>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6">
    <w:name w:val="ETP_6"/>
    <w:uiPriority w:val="1"/>
    <w:qFormat/>
    <w:rsid w:val="008A734F"/>
    <w:pPr>
      <w:widowControl w:val="0"/>
      <w:numPr>
        <w:ilvl w:val="5"/>
        <w:numId w:val="6"/>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7">
    <w:name w:val="ETP_7"/>
    <w:uiPriority w:val="1"/>
    <w:qFormat/>
    <w:rsid w:val="008A734F"/>
    <w:pPr>
      <w:widowControl w:val="0"/>
      <w:numPr>
        <w:ilvl w:val="6"/>
        <w:numId w:val="6"/>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8">
    <w:name w:val="ETP_8"/>
    <w:uiPriority w:val="1"/>
    <w:qFormat/>
    <w:rsid w:val="008A734F"/>
    <w:pPr>
      <w:widowControl w:val="0"/>
      <w:numPr>
        <w:ilvl w:val="7"/>
        <w:numId w:val="6"/>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ETP9">
    <w:name w:val="ETP_9"/>
    <w:uiPriority w:val="1"/>
    <w:qFormat/>
    <w:rsid w:val="008A734F"/>
    <w:pPr>
      <w:widowControl w:val="0"/>
      <w:numPr>
        <w:ilvl w:val="8"/>
        <w:numId w:val="6"/>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BaseETP">
    <w:name w:val="Base_ETP"/>
    <w:uiPriority w:val="1"/>
    <w:qFormat/>
    <w:rsid w:val="008A734F"/>
    <w:pPr>
      <w:widowControl w:val="0"/>
      <w:numPr>
        <w:numId w:val="6"/>
      </w:numPr>
      <w:suppressAutoHyphens/>
      <w:spacing w:after="0" w:line="240" w:lineRule="auto"/>
      <w:jc w:val="both"/>
      <w:outlineLvl w:val="0"/>
    </w:pPr>
    <w:rPr>
      <w:rFonts w:ascii="Times New Roman" w:eastAsia="Times New Roman" w:hAnsi="Times New Roman" w:cs="Times New Roman"/>
      <w:b/>
      <w:sz w:val="24"/>
      <w:szCs w:val="20"/>
      <w:lang w:eastAsia="zh-CN"/>
    </w:rPr>
  </w:style>
  <w:style w:type="paragraph" w:customStyle="1" w:styleId="Nvel2-Red">
    <w:name w:val="Nível 2 -Red"/>
    <w:basedOn w:val="Normal"/>
    <w:link w:val="Nvel2-RedChar"/>
    <w:qFormat/>
    <w:rsid w:val="00EB7254"/>
    <w:pPr>
      <w:widowControl/>
      <w:numPr>
        <w:ilvl w:val="1"/>
        <w:numId w:val="1"/>
      </w:numPr>
      <w:suppressAutoHyphens w:val="0"/>
      <w:spacing w:before="120" w:after="120" w:line="276" w:lineRule="auto"/>
      <w:ind w:right="0"/>
      <w:jc w:val="both"/>
    </w:pPr>
    <w:rPr>
      <w:rFonts w:ascii="Arial" w:eastAsia="Times New Roman" w:hAnsi="Arial" w:cs="Arial"/>
      <w:b w:val="0"/>
      <w:bCs w:val="0"/>
      <w:i/>
      <w:iCs/>
      <w:color w:val="FF0000"/>
      <w:kern w:val="0"/>
      <w:sz w:val="20"/>
      <w:szCs w:val="20"/>
      <w:lang w:eastAsia="pt-BR" w:bidi="ar-SA"/>
    </w:rPr>
  </w:style>
  <w:style w:type="character" w:customStyle="1" w:styleId="Nvel2-RedChar">
    <w:name w:val="Nível 2 -Red Char"/>
    <w:link w:val="Nvel2-Red"/>
    <w:rsid w:val="00EB7254"/>
    <w:rPr>
      <w:rFonts w:ascii="Arial" w:eastAsia="Times New Roman" w:hAnsi="Arial" w:cs="Arial"/>
      <w:i/>
      <w:iCs/>
      <w:color w:val="FF0000"/>
      <w:sz w:val="20"/>
      <w:szCs w:val="20"/>
      <w:lang w:eastAsia="pt-BR"/>
    </w:rPr>
  </w:style>
  <w:style w:type="character" w:customStyle="1" w:styleId="Ttulo2Char">
    <w:name w:val="Título 2 Char"/>
    <w:basedOn w:val="Fontepargpadro"/>
    <w:link w:val="Ttulo2"/>
    <w:uiPriority w:val="9"/>
    <w:semiHidden/>
    <w:rsid w:val="00E62859"/>
    <w:rPr>
      <w:rFonts w:asciiTheme="majorHAnsi" w:eastAsiaTheme="majorEastAsia" w:hAnsiTheme="majorHAnsi" w:cs="Mangal"/>
      <w:b/>
      <w:bCs/>
      <w:color w:val="365F91" w:themeColor="accent1" w:themeShade="BF"/>
      <w:kern w:val="1"/>
      <w:sz w:val="26"/>
      <w:szCs w:val="23"/>
      <w:lang w:eastAsia="zh-CN" w:bidi="hi-IN"/>
    </w:rPr>
  </w:style>
  <w:style w:type="paragraph" w:customStyle="1" w:styleId="textojustificadorecuoprimeiralinha">
    <w:name w:val="texto_justificado_recuo_primeira_linha"/>
    <w:basedOn w:val="Normal"/>
    <w:rsid w:val="00E62859"/>
    <w:pPr>
      <w:widowControl/>
      <w:suppressAutoHyphens w:val="0"/>
      <w:spacing w:before="100" w:beforeAutospacing="1" w:after="100" w:afterAutospacing="1"/>
      <w:ind w:left="0" w:right="0"/>
    </w:pPr>
    <w:rPr>
      <w:rFonts w:eastAsia="Times New Roman" w:cs="Times New Roman"/>
      <w:b w:val="0"/>
      <w:bCs w:val="0"/>
      <w:kern w:val="0"/>
      <w:lang w:eastAsia="pt-BR" w:bidi="ar-SA"/>
    </w:rPr>
  </w:style>
  <w:style w:type="character" w:customStyle="1" w:styleId="a-list-item">
    <w:name w:val="a-list-item"/>
    <w:basedOn w:val="Fontepargpadro"/>
    <w:rsid w:val="00E62859"/>
  </w:style>
  <w:style w:type="character" w:customStyle="1" w:styleId="a-size-large">
    <w:name w:val="a-size-large"/>
    <w:basedOn w:val="Fontepargpadro"/>
    <w:rsid w:val="00E62859"/>
  </w:style>
  <w:style w:type="character" w:customStyle="1" w:styleId="title-lists">
    <w:name w:val="title-lists"/>
    <w:basedOn w:val="Fontepargpadro"/>
    <w:rsid w:val="00E62859"/>
  </w:style>
  <w:style w:type="character" w:customStyle="1" w:styleId="infos-feature">
    <w:name w:val="infos-feature"/>
    <w:basedOn w:val="Fontepargpadro"/>
    <w:rsid w:val="00E62859"/>
  </w:style>
  <w:style w:type="paragraph" w:customStyle="1" w:styleId="qn2lpu">
    <w:name w:val="qn2lpu"/>
    <w:basedOn w:val="Normal"/>
    <w:rsid w:val="00E62859"/>
    <w:pPr>
      <w:widowControl/>
      <w:suppressAutoHyphens w:val="0"/>
      <w:spacing w:before="100" w:beforeAutospacing="1" w:after="100" w:afterAutospacing="1"/>
      <w:ind w:left="0" w:right="0"/>
    </w:pPr>
    <w:rPr>
      <w:rFonts w:eastAsia="Times New Roman" w:cs="Times New Roman"/>
      <w:b w:val="0"/>
      <w:bCs w:val="0"/>
      <w:kern w:val="0"/>
      <w:lang w:eastAsia="pt-BR" w:bidi="ar-SA"/>
    </w:rPr>
  </w:style>
  <w:style w:type="character" w:customStyle="1" w:styleId="fontstyle01">
    <w:name w:val="fontstyle01"/>
    <w:basedOn w:val="Fontepargpadro"/>
    <w:rsid w:val="003A209E"/>
    <w:rPr>
      <w:rFonts w:ascii="Cambria" w:hAnsi="Cambria" w:hint="default"/>
      <w:b w:val="0"/>
      <w:bCs w:val="0"/>
      <w:i w:val="0"/>
      <w:iCs w:val="0"/>
      <w:color w:val="000000"/>
      <w:sz w:val="22"/>
      <w:szCs w:val="22"/>
    </w:rPr>
  </w:style>
  <w:style w:type="character" w:customStyle="1" w:styleId="MenoPendente1">
    <w:name w:val="Menção Pendente1"/>
    <w:basedOn w:val="Fontepargpadro"/>
    <w:uiPriority w:val="99"/>
    <w:semiHidden/>
    <w:unhideWhenUsed/>
    <w:rsid w:val="00E82168"/>
    <w:rPr>
      <w:color w:val="605E5C"/>
      <w:shd w:val="clear" w:color="auto" w:fill="E1DFDD"/>
    </w:rPr>
  </w:style>
  <w:style w:type="paragraph" w:customStyle="1" w:styleId="isselectedend">
    <w:name w:val="isselectedend"/>
    <w:basedOn w:val="Normal"/>
    <w:rsid w:val="00DE4F8B"/>
    <w:pPr>
      <w:widowControl/>
      <w:suppressAutoHyphens w:val="0"/>
      <w:spacing w:before="100" w:beforeAutospacing="1" w:after="100" w:afterAutospacing="1"/>
      <w:ind w:left="0" w:right="0"/>
    </w:pPr>
    <w:rPr>
      <w:rFonts w:eastAsia="Times New Roman" w:cs="Times New Roman"/>
      <w:b w:val="0"/>
      <w:bCs w:val="0"/>
      <w:kern w:val="0"/>
      <w:lang w:eastAsia="pt-BR" w:bidi="ar-SA"/>
    </w:rPr>
  </w:style>
  <w:style w:type="character" w:customStyle="1" w:styleId="Ttulo3Char">
    <w:name w:val="Título 3 Char"/>
    <w:basedOn w:val="Fontepargpadro"/>
    <w:link w:val="Ttulo3"/>
    <w:uiPriority w:val="9"/>
    <w:semiHidden/>
    <w:rsid w:val="00027291"/>
    <w:rPr>
      <w:rFonts w:asciiTheme="majorHAnsi" w:eastAsiaTheme="majorEastAsia" w:hAnsiTheme="majorHAnsi" w:cs="Mangal"/>
      <w:b/>
      <w:bCs/>
      <w:color w:val="243F60" w:themeColor="accent1" w:themeShade="7F"/>
      <w:kern w:val="1"/>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52646">
      <w:bodyDiv w:val="1"/>
      <w:marLeft w:val="0"/>
      <w:marRight w:val="0"/>
      <w:marTop w:val="0"/>
      <w:marBottom w:val="0"/>
      <w:divBdr>
        <w:top w:val="none" w:sz="0" w:space="0" w:color="auto"/>
        <w:left w:val="none" w:sz="0" w:space="0" w:color="auto"/>
        <w:bottom w:val="none" w:sz="0" w:space="0" w:color="auto"/>
        <w:right w:val="none" w:sz="0" w:space="0" w:color="auto"/>
      </w:divBdr>
    </w:div>
    <w:div w:id="168644865">
      <w:bodyDiv w:val="1"/>
      <w:marLeft w:val="0"/>
      <w:marRight w:val="0"/>
      <w:marTop w:val="0"/>
      <w:marBottom w:val="0"/>
      <w:divBdr>
        <w:top w:val="none" w:sz="0" w:space="0" w:color="auto"/>
        <w:left w:val="none" w:sz="0" w:space="0" w:color="auto"/>
        <w:bottom w:val="none" w:sz="0" w:space="0" w:color="auto"/>
        <w:right w:val="none" w:sz="0" w:space="0" w:color="auto"/>
      </w:divBdr>
    </w:div>
    <w:div w:id="290937824">
      <w:bodyDiv w:val="1"/>
      <w:marLeft w:val="0"/>
      <w:marRight w:val="0"/>
      <w:marTop w:val="0"/>
      <w:marBottom w:val="0"/>
      <w:divBdr>
        <w:top w:val="none" w:sz="0" w:space="0" w:color="auto"/>
        <w:left w:val="none" w:sz="0" w:space="0" w:color="auto"/>
        <w:bottom w:val="none" w:sz="0" w:space="0" w:color="auto"/>
        <w:right w:val="none" w:sz="0" w:space="0" w:color="auto"/>
      </w:divBdr>
    </w:div>
    <w:div w:id="321857802">
      <w:bodyDiv w:val="1"/>
      <w:marLeft w:val="0"/>
      <w:marRight w:val="0"/>
      <w:marTop w:val="0"/>
      <w:marBottom w:val="0"/>
      <w:divBdr>
        <w:top w:val="none" w:sz="0" w:space="0" w:color="auto"/>
        <w:left w:val="none" w:sz="0" w:space="0" w:color="auto"/>
        <w:bottom w:val="none" w:sz="0" w:space="0" w:color="auto"/>
        <w:right w:val="none" w:sz="0" w:space="0" w:color="auto"/>
      </w:divBdr>
    </w:div>
    <w:div w:id="325518196">
      <w:bodyDiv w:val="1"/>
      <w:marLeft w:val="0"/>
      <w:marRight w:val="0"/>
      <w:marTop w:val="0"/>
      <w:marBottom w:val="0"/>
      <w:divBdr>
        <w:top w:val="none" w:sz="0" w:space="0" w:color="auto"/>
        <w:left w:val="none" w:sz="0" w:space="0" w:color="auto"/>
        <w:bottom w:val="none" w:sz="0" w:space="0" w:color="auto"/>
        <w:right w:val="none" w:sz="0" w:space="0" w:color="auto"/>
      </w:divBdr>
    </w:div>
    <w:div w:id="338048779">
      <w:bodyDiv w:val="1"/>
      <w:marLeft w:val="0"/>
      <w:marRight w:val="0"/>
      <w:marTop w:val="0"/>
      <w:marBottom w:val="0"/>
      <w:divBdr>
        <w:top w:val="none" w:sz="0" w:space="0" w:color="auto"/>
        <w:left w:val="none" w:sz="0" w:space="0" w:color="auto"/>
        <w:bottom w:val="none" w:sz="0" w:space="0" w:color="auto"/>
        <w:right w:val="none" w:sz="0" w:space="0" w:color="auto"/>
      </w:divBdr>
    </w:div>
    <w:div w:id="353650025">
      <w:bodyDiv w:val="1"/>
      <w:marLeft w:val="0"/>
      <w:marRight w:val="0"/>
      <w:marTop w:val="0"/>
      <w:marBottom w:val="0"/>
      <w:divBdr>
        <w:top w:val="none" w:sz="0" w:space="0" w:color="auto"/>
        <w:left w:val="none" w:sz="0" w:space="0" w:color="auto"/>
        <w:bottom w:val="none" w:sz="0" w:space="0" w:color="auto"/>
        <w:right w:val="none" w:sz="0" w:space="0" w:color="auto"/>
      </w:divBdr>
    </w:div>
    <w:div w:id="367414479">
      <w:bodyDiv w:val="1"/>
      <w:marLeft w:val="0"/>
      <w:marRight w:val="0"/>
      <w:marTop w:val="0"/>
      <w:marBottom w:val="0"/>
      <w:divBdr>
        <w:top w:val="none" w:sz="0" w:space="0" w:color="auto"/>
        <w:left w:val="none" w:sz="0" w:space="0" w:color="auto"/>
        <w:bottom w:val="none" w:sz="0" w:space="0" w:color="auto"/>
        <w:right w:val="none" w:sz="0" w:space="0" w:color="auto"/>
      </w:divBdr>
    </w:div>
    <w:div w:id="370376199">
      <w:bodyDiv w:val="1"/>
      <w:marLeft w:val="0"/>
      <w:marRight w:val="0"/>
      <w:marTop w:val="0"/>
      <w:marBottom w:val="0"/>
      <w:divBdr>
        <w:top w:val="none" w:sz="0" w:space="0" w:color="auto"/>
        <w:left w:val="none" w:sz="0" w:space="0" w:color="auto"/>
        <w:bottom w:val="none" w:sz="0" w:space="0" w:color="auto"/>
        <w:right w:val="none" w:sz="0" w:space="0" w:color="auto"/>
      </w:divBdr>
    </w:div>
    <w:div w:id="464201060">
      <w:bodyDiv w:val="1"/>
      <w:marLeft w:val="0"/>
      <w:marRight w:val="0"/>
      <w:marTop w:val="0"/>
      <w:marBottom w:val="0"/>
      <w:divBdr>
        <w:top w:val="none" w:sz="0" w:space="0" w:color="auto"/>
        <w:left w:val="none" w:sz="0" w:space="0" w:color="auto"/>
        <w:bottom w:val="none" w:sz="0" w:space="0" w:color="auto"/>
        <w:right w:val="none" w:sz="0" w:space="0" w:color="auto"/>
      </w:divBdr>
    </w:div>
    <w:div w:id="763038503">
      <w:bodyDiv w:val="1"/>
      <w:marLeft w:val="0"/>
      <w:marRight w:val="0"/>
      <w:marTop w:val="0"/>
      <w:marBottom w:val="0"/>
      <w:divBdr>
        <w:top w:val="none" w:sz="0" w:space="0" w:color="auto"/>
        <w:left w:val="none" w:sz="0" w:space="0" w:color="auto"/>
        <w:bottom w:val="none" w:sz="0" w:space="0" w:color="auto"/>
        <w:right w:val="none" w:sz="0" w:space="0" w:color="auto"/>
      </w:divBdr>
    </w:div>
    <w:div w:id="790437722">
      <w:bodyDiv w:val="1"/>
      <w:marLeft w:val="0"/>
      <w:marRight w:val="0"/>
      <w:marTop w:val="0"/>
      <w:marBottom w:val="0"/>
      <w:divBdr>
        <w:top w:val="none" w:sz="0" w:space="0" w:color="auto"/>
        <w:left w:val="none" w:sz="0" w:space="0" w:color="auto"/>
        <w:bottom w:val="none" w:sz="0" w:space="0" w:color="auto"/>
        <w:right w:val="none" w:sz="0" w:space="0" w:color="auto"/>
      </w:divBdr>
    </w:div>
    <w:div w:id="860120078">
      <w:bodyDiv w:val="1"/>
      <w:marLeft w:val="0"/>
      <w:marRight w:val="0"/>
      <w:marTop w:val="0"/>
      <w:marBottom w:val="0"/>
      <w:divBdr>
        <w:top w:val="none" w:sz="0" w:space="0" w:color="auto"/>
        <w:left w:val="none" w:sz="0" w:space="0" w:color="auto"/>
        <w:bottom w:val="none" w:sz="0" w:space="0" w:color="auto"/>
        <w:right w:val="none" w:sz="0" w:space="0" w:color="auto"/>
      </w:divBdr>
    </w:div>
    <w:div w:id="910311596">
      <w:bodyDiv w:val="1"/>
      <w:marLeft w:val="0"/>
      <w:marRight w:val="0"/>
      <w:marTop w:val="0"/>
      <w:marBottom w:val="0"/>
      <w:divBdr>
        <w:top w:val="none" w:sz="0" w:space="0" w:color="auto"/>
        <w:left w:val="none" w:sz="0" w:space="0" w:color="auto"/>
        <w:bottom w:val="none" w:sz="0" w:space="0" w:color="auto"/>
        <w:right w:val="none" w:sz="0" w:space="0" w:color="auto"/>
      </w:divBdr>
    </w:div>
    <w:div w:id="967705113">
      <w:bodyDiv w:val="1"/>
      <w:marLeft w:val="0"/>
      <w:marRight w:val="0"/>
      <w:marTop w:val="0"/>
      <w:marBottom w:val="0"/>
      <w:divBdr>
        <w:top w:val="none" w:sz="0" w:space="0" w:color="auto"/>
        <w:left w:val="none" w:sz="0" w:space="0" w:color="auto"/>
        <w:bottom w:val="none" w:sz="0" w:space="0" w:color="auto"/>
        <w:right w:val="none" w:sz="0" w:space="0" w:color="auto"/>
      </w:divBdr>
    </w:div>
    <w:div w:id="1213149459">
      <w:bodyDiv w:val="1"/>
      <w:marLeft w:val="0"/>
      <w:marRight w:val="0"/>
      <w:marTop w:val="0"/>
      <w:marBottom w:val="0"/>
      <w:divBdr>
        <w:top w:val="none" w:sz="0" w:space="0" w:color="auto"/>
        <w:left w:val="none" w:sz="0" w:space="0" w:color="auto"/>
        <w:bottom w:val="none" w:sz="0" w:space="0" w:color="auto"/>
        <w:right w:val="none" w:sz="0" w:space="0" w:color="auto"/>
      </w:divBdr>
    </w:div>
    <w:div w:id="1216240360">
      <w:bodyDiv w:val="1"/>
      <w:marLeft w:val="0"/>
      <w:marRight w:val="0"/>
      <w:marTop w:val="0"/>
      <w:marBottom w:val="0"/>
      <w:divBdr>
        <w:top w:val="none" w:sz="0" w:space="0" w:color="auto"/>
        <w:left w:val="none" w:sz="0" w:space="0" w:color="auto"/>
        <w:bottom w:val="none" w:sz="0" w:space="0" w:color="auto"/>
        <w:right w:val="none" w:sz="0" w:space="0" w:color="auto"/>
      </w:divBdr>
    </w:div>
    <w:div w:id="1409304685">
      <w:bodyDiv w:val="1"/>
      <w:marLeft w:val="0"/>
      <w:marRight w:val="0"/>
      <w:marTop w:val="0"/>
      <w:marBottom w:val="0"/>
      <w:divBdr>
        <w:top w:val="none" w:sz="0" w:space="0" w:color="auto"/>
        <w:left w:val="none" w:sz="0" w:space="0" w:color="auto"/>
        <w:bottom w:val="none" w:sz="0" w:space="0" w:color="auto"/>
        <w:right w:val="none" w:sz="0" w:space="0" w:color="auto"/>
      </w:divBdr>
    </w:div>
    <w:div w:id="1549028468">
      <w:bodyDiv w:val="1"/>
      <w:marLeft w:val="0"/>
      <w:marRight w:val="0"/>
      <w:marTop w:val="0"/>
      <w:marBottom w:val="0"/>
      <w:divBdr>
        <w:top w:val="none" w:sz="0" w:space="0" w:color="auto"/>
        <w:left w:val="none" w:sz="0" w:space="0" w:color="auto"/>
        <w:bottom w:val="none" w:sz="0" w:space="0" w:color="auto"/>
        <w:right w:val="none" w:sz="0" w:space="0" w:color="auto"/>
      </w:divBdr>
    </w:div>
    <w:div w:id="1549873198">
      <w:bodyDiv w:val="1"/>
      <w:marLeft w:val="0"/>
      <w:marRight w:val="0"/>
      <w:marTop w:val="0"/>
      <w:marBottom w:val="0"/>
      <w:divBdr>
        <w:top w:val="none" w:sz="0" w:space="0" w:color="auto"/>
        <w:left w:val="none" w:sz="0" w:space="0" w:color="auto"/>
        <w:bottom w:val="none" w:sz="0" w:space="0" w:color="auto"/>
        <w:right w:val="none" w:sz="0" w:space="0" w:color="auto"/>
      </w:divBdr>
    </w:div>
    <w:div w:id="1552500590">
      <w:bodyDiv w:val="1"/>
      <w:marLeft w:val="0"/>
      <w:marRight w:val="0"/>
      <w:marTop w:val="0"/>
      <w:marBottom w:val="0"/>
      <w:divBdr>
        <w:top w:val="none" w:sz="0" w:space="0" w:color="auto"/>
        <w:left w:val="none" w:sz="0" w:space="0" w:color="auto"/>
        <w:bottom w:val="none" w:sz="0" w:space="0" w:color="auto"/>
        <w:right w:val="none" w:sz="0" w:space="0" w:color="auto"/>
      </w:divBdr>
    </w:div>
    <w:div w:id="1610551234">
      <w:bodyDiv w:val="1"/>
      <w:marLeft w:val="0"/>
      <w:marRight w:val="0"/>
      <w:marTop w:val="0"/>
      <w:marBottom w:val="0"/>
      <w:divBdr>
        <w:top w:val="none" w:sz="0" w:space="0" w:color="auto"/>
        <w:left w:val="none" w:sz="0" w:space="0" w:color="auto"/>
        <w:bottom w:val="none" w:sz="0" w:space="0" w:color="auto"/>
        <w:right w:val="none" w:sz="0" w:space="0" w:color="auto"/>
      </w:divBdr>
    </w:div>
    <w:div w:id="1710764195">
      <w:bodyDiv w:val="1"/>
      <w:marLeft w:val="0"/>
      <w:marRight w:val="0"/>
      <w:marTop w:val="0"/>
      <w:marBottom w:val="0"/>
      <w:divBdr>
        <w:top w:val="none" w:sz="0" w:space="0" w:color="auto"/>
        <w:left w:val="none" w:sz="0" w:space="0" w:color="auto"/>
        <w:bottom w:val="none" w:sz="0" w:space="0" w:color="auto"/>
        <w:right w:val="none" w:sz="0" w:space="0" w:color="auto"/>
      </w:divBdr>
    </w:div>
    <w:div w:id="1870605439">
      <w:bodyDiv w:val="1"/>
      <w:marLeft w:val="0"/>
      <w:marRight w:val="0"/>
      <w:marTop w:val="0"/>
      <w:marBottom w:val="0"/>
      <w:divBdr>
        <w:top w:val="none" w:sz="0" w:space="0" w:color="auto"/>
        <w:left w:val="none" w:sz="0" w:space="0" w:color="auto"/>
        <w:bottom w:val="none" w:sz="0" w:space="0" w:color="auto"/>
        <w:right w:val="none" w:sz="0" w:space="0" w:color="auto"/>
      </w:divBdr>
    </w:div>
    <w:div w:id="2001693034">
      <w:bodyDiv w:val="1"/>
      <w:marLeft w:val="0"/>
      <w:marRight w:val="0"/>
      <w:marTop w:val="0"/>
      <w:marBottom w:val="0"/>
      <w:divBdr>
        <w:top w:val="none" w:sz="0" w:space="0" w:color="auto"/>
        <w:left w:val="none" w:sz="0" w:space="0" w:color="auto"/>
        <w:bottom w:val="none" w:sz="0" w:space="0" w:color="auto"/>
        <w:right w:val="none" w:sz="0" w:space="0" w:color="auto"/>
      </w:divBdr>
    </w:div>
    <w:div w:id="2006473065">
      <w:bodyDiv w:val="1"/>
      <w:marLeft w:val="0"/>
      <w:marRight w:val="0"/>
      <w:marTop w:val="0"/>
      <w:marBottom w:val="0"/>
      <w:divBdr>
        <w:top w:val="none" w:sz="0" w:space="0" w:color="auto"/>
        <w:left w:val="none" w:sz="0" w:space="0" w:color="auto"/>
        <w:bottom w:val="none" w:sz="0" w:space="0" w:color="auto"/>
        <w:right w:val="none" w:sz="0" w:space="0" w:color="auto"/>
      </w:divBdr>
    </w:div>
    <w:div w:id="2017808176">
      <w:bodyDiv w:val="1"/>
      <w:marLeft w:val="0"/>
      <w:marRight w:val="0"/>
      <w:marTop w:val="0"/>
      <w:marBottom w:val="0"/>
      <w:divBdr>
        <w:top w:val="none" w:sz="0" w:space="0" w:color="auto"/>
        <w:left w:val="none" w:sz="0" w:space="0" w:color="auto"/>
        <w:bottom w:val="none" w:sz="0" w:space="0" w:color="auto"/>
        <w:right w:val="none" w:sz="0" w:space="0" w:color="auto"/>
      </w:divBdr>
    </w:div>
    <w:div w:id="2055346132">
      <w:bodyDiv w:val="1"/>
      <w:marLeft w:val="0"/>
      <w:marRight w:val="0"/>
      <w:marTop w:val="0"/>
      <w:marBottom w:val="0"/>
      <w:divBdr>
        <w:top w:val="none" w:sz="0" w:space="0" w:color="auto"/>
        <w:left w:val="none" w:sz="0" w:space="0" w:color="auto"/>
        <w:bottom w:val="none" w:sz="0" w:space="0" w:color="auto"/>
        <w:right w:val="none" w:sz="0" w:space="0" w:color="auto"/>
      </w:divBdr>
    </w:div>
    <w:div w:id="214539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6D8D8-3613-4B59-B13C-052AE0BF5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4736</Words>
  <Characters>25576</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WINDOWS10</cp:lastModifiedBy>
  <cp:revision>3</cp:revision>
  <cp:lastPrinted>2022-06-20T17:45:00Z</cp:lastPrinted>
  <dcterms:created xsi:type="dcterms:W3CDTF">2026-09-15T13:44:00Z</dcterms:created>
  <dcterms:modified xsi:type="dcterms:W3CDTF">2026-09-25T11:25:00Z</dcterms:modified>
</cp:coreProperties>
</file>