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46AB7" w14:textId="77777777" w:rsidR="00AC05A6" w:rsidRPr="00F936CC" w:rsidRDefault="00055C66" w:rsidP="00691C1F">
      <w:pPr>
        <w:tabs>
          <w:tab w:val="left" w:pos="8931"/>
        </w:tabs>
        <w:jc w:val="both"/>
        <w:rPr>
          <w:rFonts w:asciiTheme="minorHAnsi" w:hAnsiTheme="minorHAnsi" w:cstheme="minorHAnsi"/>
          <w:b w:val="0"/>
        </w:rPr>
      </w:pPr>
      <w:bookmarkStart w:id="0" w:name="_Hlk231205472"/>
      <w:r w:rsidRPr="00F936CC">
        <w:rPr>
          <w:rFonts w:asciiTheme="minorHAnsi" w:hAnsiTheme="minorHAnsi" w:cstheme="minorHAnsi"/>
          <w:b w:val="0"/>
        </w:rPr>
        <w:t>O presente documento visa analisar a viabilidade da contratação, bem como levantar os elementos essenciais que servirão</w:t>
      </w:r>
      <w:r w:rsidR="00454B62" w:rsidRPr="00F936CC">
        <w:rPr>
          <w:rFonts w:asciiTheme="minorHAnsi" w:hAnsiTheme="minorHAnsi" w:cstheme="minorHAnsi"/>
          <w:b w:val="0"/>
        </w:rPr>
        <w:t xml:space="preserve"> para compor o Termo de Referência, de forma a melhor atender às necessidades da Administração. O documento foi elaborado com base na Lei Federal nº 14.133/2021.</w:t>
      </w:r>
    </w:p>
    <w:p w14:paraId="0F4EAB40" w14:textId="77777777" w:rsidR="00454B62" w:rsidRPr="00F936CC" w:rsidRDefault="00454B62" w:rsidP="00055C66">
      <w:pPr>
        <w:jc w:val="both"/>
        <w:rPr>
          <w:rFonts w:asciiTheme="minorHAnsi" w:hAnsiTheme="minorHAnsi" w:cstheme="minorHAnsi"/>
          <w:b w:val="0"/>
        </w:rPr>
      </w:pPr>
    </w:p>
    <w:p w14:paraId="580C75A3" w14:textId="77777777" w:rsidR="00454B62" w:rsidRPr="00F936CC" w:rsidRDefault="00454B62" w:rsidP="00454B62">
      <w:pPr>
        <w:jc w:val="center"/>
        <w:rPr>
          <w:rFonts w:asciiTheme="minorHAnsi" w:hAnsiTheme="minorHAnsi" w:cstheme="minorHAnsi"/>
        </w:rPr>
      </w:pPr>
      <w:r w:rsidRPr="00F936CC">
        <w:rPr>
          <w:rFonts w:asciiTheme="minorHAnsi" w:hAnsiTheme="minorHAnsi" w:cstheme="minorHAnsi"/>
        </w:rPr>
        <w:t>ESTUDO PRELIMINAR</w:t>
      </w:r>
    </w:p>
    <w:p w14:paraId="7109E1AD" w14:textId="77777777" w:rsidR="00454B62" w:rsidRPr="00F936CC" w:rsidRDefault="00454B62" w:rsidP="00454B62">
      <w:pPr>
        <w:rPr>
          <w:rFonts w:asciiTheme="minorHAnsi" w:hAnsiTheme="minorHAnsi" w:cstheme="minorHAnsi"/>
        </w:rPr>
      </w:pPr>
    </w:p>
    <w:p w14:paraId="2323A688" w14:textId="77777777" w:rsidR="00454B62" w:rsidRPr="00F936CC" w:rsidRDefault="008A734F" w:rsidP="008A734F">
      <w:pPr>
        <w:ind w:left="0"/>
        <w:rPr>
          <w:rFonts w:asciiTheme="minorHAnsi" w:hAnsiTheme="minorHAnsi" w:cstheme="minorHAnsi"/>
          <w:u w:val="single"/>
        </w:rPr>
      </w:pPr>
      <w:r w:rsidRPr="00F936CC">
        <w:rPr>
          <w:rFonts w:asciiTheme="minorHAnsi" w:hAnsiTheme="minorHAnsi" w:cstheme="minorHAnsi"/>
          <w:u w:val="single"/>
        </w:rPr>
        <w:t xml:space="preserve">1. </w:t>
      </w:r>
      <w:r w:rsidR="00454B62" w:rsidRPr="00F936CC">
        <w:rPr>
          <w:rFonts w:asciiTheme="minorHAnsi" w:hAnsiTheme="minorHAnsi" w:cstheme="minorHAnsi"/>
          <w:u w:val="single"/>
        </w:rPr>
        <w:t>DADOS DO PROCESSO</w:t>
      </w:r>
    </w:p>
    <w:tbl>
      <w:tblPr>
        <w:tblStyle w:val="Tabelacomgrade"/>
        <w:tblW w:w="0" w:type="auto"/>
        <w:tblInd w:w="86" w:type="dxa"/>
        <w:tblLook w:val="04A0" w:firstRow="1" w:lastRow="0" w:firstColumn="1" w:lastColumn="0" w:noHBand="0" w:noVBand="1"/>
      </w:tblPr>
      <w:tblGrid>
        <w:gridCol w:w="10182"/>
      </w:tblGrid>
      <w:tr w:rsidR="000020F9" w:rsidRPr="00F936CC" w14:paraId="23263939" w14:textId="77777777" w:rsidTr="000020F9">
        <w:tc>
          <w:tcPr>
            <w:tcW w:w="10192" w:type="dxa"/>
          </w:tcPr>
          <w:p w14:paraId="29B86C79" w14:textId="384970DC" w:rsidR="000020F9" w:rsidRPr="00F936CC" w:rsidRDefault="000020F9" w:rsidP="004A1999">
            <w:pPr>
              <w:ind w:left="0"/>
              <w:rPr>
                <w:rFonts w:asciiTheme="minorHAnsi" w:hAnsiTheme="minorHAnsi" w:cstheme="minorHAnsi"/>
                <w:u w:val="single"/>
              </w:rPr>
            </w:pPr>
            <w:r w:rsidRPr="00F936CC">
              <w:rPr>
                <w:rFonts w:asciiTheme="minorHAnsi" w:hAnsiTheme="minorHAnsi" w:cstheme="minorHAnsi"/>
                <w:b w:val="0"/>
                <w:u w:val="single"/>
              </w:rPr>
              <w:t>Documento de formalização da demanda</w:t>
            </w:r>
            <w:r w:rsidRPr="00F936CC">
              <w:rPr>
                <w:rFonts w:asciiTheme="minorHAnsi" w:hAnsiTheme="minorHAnsi" w:cstheme="minorHAnsi"/>
                <w:b w:val="0"/>
              </w:rPr>
              <w:t>:</w:t>
            </w:r>
            <w:r w:rsidR="009070D2" w:rsidRPr="00F936CC">
              <w:rPr>
                <w:rFonts w:asciiTheme="minorHAnsi" w:hAnsiTheme="minorHAnsi" w:cstheme="minorHAnsi"/>
                <w:b w:val="0"/>
              </w:rPr>
              <w:t xml:space="preserve"> </w:t>
            </w:r>
            <w:r w:rsidR="00027605" w:rsidRPr="00F936CC">
              <w:rPr>
                <w:rFonts w:asciiTheme="minorHAnsi" w:hAnsiTheme="minorHAnsi" w:cstheme="minorHAnsi"/>
              </w:rPr>
              <w:t>38</w:t>
            </w:r>
            <w:r w:rsidR="002F0E05" w:rsidRPr="00F936CC">
              <w:rPr>
                <w:rFonts w:asciiTheme="minorHAnsi" w:hAnsiTheme="minorHAnsi" w:cstheme="minorHAnsi"/>
                <w:bCs w:val="0"/>
              </w:rPr>
              <w:t>/2026</w:t>
            </w:r>
          </w:p>
        </w:tc>
      </w:tr>
      <w:tr w:rsidR="000020F9" w:rsidRPr="00F936CC" w14:paraId="7275D3F7" w14:textId="77777777" w:rsidTr="000020F9">
        <w:tc>
          <w:tcPr>
            <w:tcW w:w="10192" w:type="dxa"/>
          </w:tcPr>
          <w:p w14:paraId="0C6DFC54" w14:textId="53964482" w:rsidR="000020F9" w:rsidRPr="00F936CC" w:rsidRDefault="000020F9" w:rsidP="00336B48">
            <w:pPr>
              <w:ind w:left="0"/>
              <w:jc w:val="both"/>
              <w:rPr>
                <w:rFonts w:asciiTheme="minorHAnsi" w:hAnsiTheme="minorHAnsi" w:cstheme="minorHAnsi"/>
                <w:u w:val="single"/>
              </w:rPr>
            </w:pPr>
            <w:r w:rsidRPr="00F936CC">
              <w:rPr>
                <w:rFonts w:asciiTheme="minorHAnsi" w:hAnsiTheme="minorHAnsi" w:cstheme="minorHAnsi"/>
                <w:b w:val="0"/>
                <w:u w:val="single"/>
              </w:rPr>
              <w:t>Objeto da licitação</w:t>
            </w:r>
            <w:r w:rsidR="00663490" w:rsidRPr="00F936CC">
              <w:rPr>
                <w:rFonts w:asciiTheme="minorHAnsi" w:hAnsiTheme="minorHAnsi" w:cstheme="minorHAnsi"/>
                <w:b w:val="0"/>
                <w:u w:val="single"/>
              </w:rPr>
              <w:t xml:space="preserve"> (de forma sucinta)</w:t>
            </w:r>
            <w:r w:rsidRPr="00F936CC">
              <w:rPr>
                <w:rFonts w:asciiTheme="minorHAnsi" w:hAnsiTheme="minorHAnsi" w:cstheme="minorHAnsi"/>
                <w:b w:val="0"/>
                <w:u w:val="single"/>
              </w:rPr>
              <w:t>:</w:t>
            </w:r>
            <w:r w:rsidR="009070D2" w:rsidRPr="00F936CC">
              <w:rPr>
                <w:rFonts w:asciiTheme="minorHAnsi" w:hAnsiTheme="minorHAnsi" w:cstheme="minorHAnsi"/>
                <w:b w:val="0"/>
              </w:rPr>
              <w:t xml:space="preserve"> </w:t>
            </w:r>
            <w:r w:rsidR="00027605" w:rsidRPr="00F936CC">
              <w:rPr>
                <w:rFonts w:asciiTheme="minorHAnsi" w:hAnsiTheme="minorHAnsi" w:cstheme="minorHAnsi"/>
                <w:bCs w:val="0"/>
              </w:rPr>
              <w:t>AQUISIÇÃO DE BRINDES DIVERSOS, PARA UTILIZAÇÃO EM EVENTOS INSTITUCIONAIS, CAMPANHAS EDUCATIVAS E AÇÕES DE CONSCIENTIZAÇÃO, PROGRAMAS SOCIAIS E DEMAIS ATIVIDADES DE INTERESSE PÚBLICO, ATENDENDO ASSIM AS DIVERSAS SECRETARIAS DO MUNICÍPIO DE DIAMANTE D´OESTE, CONFORME QUANTIDADES E ESPECIFICAÇÕES CONSTANTES NESTE INSTRUMENTO.</w:t>
            </w:r>
          </w:p>
        </w:tc>
      </w:tr>
      <w:tr w:rsidR="000020F9" w:rsidRPr="00F936CC" w14:paraId="3799E140" w14:textId="77777777" w:rsidTr="000020F9">
        <w:tc>
          <w:tcPr>
            <w:tcW w:w="10192" w:type="dxa"/>
          </w:tcPr>
          <w:p w14:paraId="2D51A670" w14:textId="77777777" w:rsidR="000020F9" w:rsidRPr="00F936CC" w:rsidRDefault="000020F9" w:rsidP="000020F9">
            <w:pPr>
              <w:ind w:left="0"/>
              <w:rPr>
                <w:rFonts w:asciiTheme="minorHAnsi" w:hAnsiTheme="minorHAnsi" w:cstheme="minorHAnsi"/>
                <w:b w:val="0"/>
              </w:rPr>
            </w:pPr>
            <w:r w:rsidRPr="00F936CC">
              <w:rPr>
                <w:rFonts w:asciiTheme="minorHAnsi" w:hAnsiTheme="minorHAnsi" w:cstheme="minorHAnsi"/>
                <w:b w:val="0"/>
                <w:u w:val="single"/>
              </w:rPr>
              <w:t>Equipe de planejamento</w:t>
            </w:r>
            <w:r w:rsidRPr="00F936CC">
              <w:rPr>
                <w:rFonts w:asciiTheme="minorHAnsi" w:hAnsiTheme="minorHAnsi" w:cstheme="minorHAnsi"/>
                <w:b w:val="0"/>
              </w:rPr>
              <w:t>:</w:t>
            </w:r>
            <w:r w:rsidR="009070D2" w:rsidRPr="00F936CC">
              <w:rPr>
                <w:rFonts w:asciiTheme="minorHAnsi" w:hAnsiTheme="minorHAnsi" w:cstheme="minorHAnsi"/>
                <w:b w:val="0"/>
              </w:rPr>
              <w:t xml:space="preserve"> </w:t>
            </w:r>
          </w:p>
          <w:p w14:paraId="10F943F6" w14:textId="6E48DE63" w:rsidR="000020F9" w:rsidRPr="00F936CC" w:rsidRDefault="000020F9" w:rsidP="000020F9">
            <w:pPr>
              <w:ind w:left="0"/>
              <w:rPr>
                <w:rFonts w:asciiTheme="minorHAnsi" w:hAnsiTheme="minorHAnsi" w:cstheme="minorHAnsi"/>
                <w:b w:val="0"/>
              </w:rPr>
            </w:pPr>
            <w:r w:rsidRPr="00F936CC">
              <w:rPr>
                <w:rFonts w:asciiTheme="minorHAnsi" w:hAnsiTheme="minorHAnsi" w:cstheme="minorHAnsi"/>
                <w:b w:val="0"/>
              </w:rPr>
              <w:t>NOME:</w:t>
            </w:r>
            <w:r w:rsidR="002F0E05" w:rsidRPr="00F936CC">
              <w:rPr>
                <w:rFonts w:asciiTheme="minorHAnsi" w:hAnsiTheme="minorHAnsi" w:cstheme="minorHAnsi"/>
                <w:b w:val="0"/>
              </w:rPr>
              <w:t xml:space="preserve"> </w:t>
            </w:r>
            <w:r w:rsidR="006C6BA0" w:rsidRPr="00F936CC">
              <w:rPr>
                <w:rFonts w:asciiTheme="minorHAnsi" w:hAnsiTheme="minorHAnsi" w:cstheme="minorHAnsi"/>
                <w:b w:val="0"/>
              </w:rPr>
              <w:t>Adriane Hilgert</w:t>
            </w:r>
          </w:p>
          <w:p w14:paraId="45B0E7FE" w14:textId="2417F6CD" w:rsidR="000020F9" w:rsidRPr="00F936CC" w:rsidRDefault="000020F9" w:rsidP="000020F9">
            <w:pPr>
              <w:ind w:left="0"/>
              <w:rPr>
                <w:rFonts w:asciiTheme="minorHAnsi" w:hAnsiTheme="minorHAnsi" w:cstheme="minorHAnsi"/>
                <w:b w:val="0"/>
              </w:rPr>
            </w:pPr>
            <w:r w:rsidRPr="00F936CC">
              <w:rPr>
                <w:rFonts w:asciiTheme="minorHAnsi" w:hAnsiTheme="minorHAnsi" w:cstheme="minorHAnsi"/>
                <w:b w:val="0"/>
              </w:rPr>
              <w:t>CARGO:</w:t>
            </w:r>
            <w:r w:rsidR="002F0E05" w:rsidRPr="00F936CC">
              <w:rPr>
                <w:rFonts w:asciiTheme="minorHAnsi" w:hAnsiTheme="minorHAnsi" w:cstheme="minorHAnsi"/>
                <w:b w:val="0"/>
              </w:rPr>
              <w:t xml:space="preserve"> A</w:t>
            </w:r>
            <w:r w:rsidR="006C6BA0" w:rsidRPr="00F936CC">
              <w:rPr>
                <w:rFonts w:asciiTheme="minorHAnsi" w:hAnsiTheme="minorHAnsi" w:cstheme="minorHAnsi"/>
                <w:b w:val="0"/>
              </w:rPr>
              <w:t>ssist.</w:t>
            </w:r>
            <w:r w:rsidR="002F0E05" w:rsidRPr="00F936CC">
              <w:rPr>
                <w:rFonts w:asciiTheme="minorHAnsi" w:hAnsiTheme="minorHAnsi" w:cstheme="minorHAnsi"/>
                <w:b w:val="0"/>
              </w:rPr>
              <w:t xml:space="preserve"> Administrativo</w:t>
            </w:r>
          </w:p>
          <w:p w14:paraId="534C70C9" w14:textId="77777777" w:rsidR="000020F9" w:rsidRPr="00F936CC" w:rsidRDefault="000020F9" w:rsidP="000020F9">
            <w:pPr>
              <w:ind w:left="0"/>
              <w:rPr>
                <w:rFonts w:asciiTheme="minorHAnsi" w:hAnsiTheme="minorHAnsi" w:cstheme="minorHAnsi"/>
                <w:b w:val="0"/>
              </w:rPr>
            </w:pPr>
            <w:r w:rsidRPr="00F936CC">
              <w:rPr>
                <w:rFonts w:asciiTheme="minorHAnsi" w:hAnsiTheme="minorHAnsi" w:cstheme="minorHAnsi"/>
                <w:b w:val="0"/>
              </w:rPr>
              <w:t>E-MAIL:</w:t>
            </w:r>
            <w:r w:rsidR="002F0E05" w:rsidRPr="00F936CC">
              <w:rPr>
                <w:rFonts w:asciiTheme="minorHAnsi" w:hAnsiTheme="minorHAnsi" w:cstheme="minorHAnsi"/>
                <w:b w:val="0"/>
              </w:rPr>
              <w:t xml:space="preserve"> </w:t>
            </w:r>
            <w:hyperlink r:id="rId8" w:history="1">
              <w:r w:rsidR="002F0E05" w:rsidRPr="00F936CC">
                <w:rPr>
                  <w:rStyle w:val="Hyperlink"/>
                  <w:rFonts w:asciiTheme="minorHAnsi" w:hAnsiTheme="minorHAnsi" w:cstheme="minorHAnsi"/>
                  <w:b w:val="0"/>
                </w:rPr>
                <w:t>compras@diamantedoeste.pr.gov.br</w:t>
              </w:r>
            </w:hyperlink>
            <w:r w:rsidR="002F0E05" w:rsidRPr="00F936CC">
              <w:rPr>
                <w:rFonts w:asciiTheme="minorHAnsi" w:hAnsiTheme="minorHAnsi" w:cstheme="minorHAnsi"/>
                <w:b w:val="0"/>
              </w:rPr>
              <w:t xml:space="preserve"> </w:t>
            </w:r>
          </w:p>
          <w:p w14:paraId="1B0E586C" w14:textId="77777777" w:rsidR="00975C49" w:rsidRPr="00F936CC" w:rsidRDefault="00D6739C" w:rsidP="00975C49">
            <w:pPr>
              <w:ind w:left="0"/>
              <w:rPr>
                <w:rFonts w:asciiTheme="minorHAnsi" w:hAnsiTheme="minorHAnsi" w:cstheme="minorHAnsi"/>
                <w:b w:val="0"/>
              </w:rPr>
            </w:pPr>
            <w:r w:rsidRPr="00F936CC">
              <w:rPr>
                <w:rFonts w:asciiTheme="minorHAnsi" w:hAnsiTheme="minorHAnsi" w:cstheme="minorHAnsi"/>
                <w:b w:val="0"/>
              </w:rPr>
              <w:t xml:space="preserve">NOME: </w:t>
            </w:r>
          </w:p>
          <w:p w14:paraId="166B7CC1" w14:textId="204980F0" w:rsidR="00975C49" w:rsidRPr="00F936CC" w:rsidRDefault="00975C49" w:rsidP="00975C49">
            <w:pPr>
              <w:ind w:left="0"/>
              <w:rPr>
                <w:rFonts w:asciiTheme="minorHAnsi" w:hAnsiTheme="minorHAnsi" w:cstheme="minorHAnsi"/>
                <w:b w:val="0"/>
              </w:rPr>
            </w:pPr>
            <w:r w:rsidRPr="00F936CC">
              <w:rPr>
                <w:rFonts w:asciiTheme="minorHAnsi" w:hAnsiTheme="minorHAnsi" w:cstheme="minorHAnsi"/>
                <w:b w:val="0"/>
              </w:rPr>
              <w:t>Jacqueline Alves Bueno Batista – Secretária Municipal de Administração</w:t>
            </w:r>
          </w:p>
          <w:p w14:paraId="349DBA5A" w14:textId="356AED12" w:rsidR="00975C49" w:rsidRPr="00F936CC" w:rsidRDefault="00975C49" w:rsidP="00975C49">
            <w:pPr>
              <w:ind w:left="0"/>
              <w:rPr>
                <w:rFonts w:asciiTheme="minorHAnsi" w:hAnsiTheme="minorHAnsi" w:cstheme="minorHAnsi"/>
                <w:b w:val="0"/>
              </w:rPr>
            </w:pPr>
            <w:r w:rsidRPr="00F936CC">
              <w:rPr>
                <w:rFonts w:asciiTheme="minorHAnsi" w:hAnsiTheme="minorHAnsi" w:cstheme="minorHAnsi"/>
                <w:b w:val="0"/>
              </w:rPr>
              <w:t>Neri Moss – Secretário Municipal de Saúde</w:t>
            </w:r>
          </w:p>
          <w:p w14:paraId="2202D80D" w14:textId="6FE1552A" w:rsidR="00975C49" w:rsidRPr="00F936CC" w:rsidRDefault="00975C49" w:rsidP="00975C49">
            <w:pPr>
              <w:ind w:left="0"/>
              <w:rPr>
                <w:rFonts w:asciiTheme="minorHAnsi" w:hAnsiTheme="minorHAnsi" w:cstheme="minorHAnsi"/>
                <w:b w:val="0"/>
              </w:rPr>
            </w:pPr>
            <w:r w:rsidRPr="00F936CC">
              <w:rPr>
                <w:rFonts w:asciiTheme="minorHAnsi" w:hAnsiTheme="minorHAnsi" w:cstheme="minorHAnsi"/>
                <w:b w:val="0"/>
              </w:rPr>
              <w:t>Elisiane Vanusa Batista da Silva – Secretária Municipal de Educação, Cultura, Esportes e Turismo</w:t>
            </w:r>
          </w:p>
          <w:p w14:paraId="053CE1AC" w14:textId="711261B0" w:rsidR="00975C49" w:rsidRPr="00F936CC" w:rsidRDefault="00975C49" w:rsidP="00975C49">
            <w:pPr>
              <w:ind w:left="0"/>
              <w:rPr>
                <w:rFonts w:asciiTheme="minorHAnsi" w:hAnsiTheme="minorHAnsi" w:cstheme="minorHAnsi"/>
                <w:b w:val="0"/>
              </w:rPr>
            </w:pPr>
            <w:r w:rsidRPr="00F936CC">
              <w:rPr>
                <w:rFonts w:asciiTheme="minorHAnsi" w:hAnsiTheme="minorHAnsi" w:cstheme="minorHAnsi"/>
                <w:b w:val="0"/>
              </w:rPr>
              <w:t>Everson Maurício Fellini – Secretário Municipal de Assistência Social</w:t>
            </w:r>
          </w:p>
          <w:p w14:paraId="2EC0DAE2" w14:textId="01E000EC" w:rsidR="00D6739C" w:rsidRPr="00F936CC" w:rsidRDefault="00975C49" w:rsidP="00963C01">
            <w:pPr>
              <w:ind w:left="0"/>
              <w:rPr>
                <w:rFonts w:asciiTheme="minorHAnsi" w:hAnsiTheme="minorHAnsi" w:cstheme="minorHAnsi"/>
                <w:b w:val="0"/>
                <w:bCs w:val="0"/>
              </w:rPr>
            </w:pPr>
            <w:r w:rsidRPr="00F936CC">
              <w:rPr>
                <w:rFonts w:asciiTheme="minorHAnsi" w:hAnsiTheme="minorHAnsi" w:cstheme="minorHAnsi"/>
                <w:b w:val="0"/>
                <w:bCs w:val="0"/>
              </w:rPr>
              <w:t>Enio Dessbesel – Secretário Municipal de Agricultura e Meio Ambiente</w:t>
            </w:r>
          </w:p>
        </w:tc>
      </w:tr>
    </w:tbl>
    <w:p w14:paraId="2563233A" w14:textId="77777777" w:rsidR="00454B62" w:rsidRPr="00F936CC" w:rsidRDefault="00454B62" w:rsidP="003F046D">
      <w:pPr>
        <w:spacing w:before="0" w:after="0" w:line="276" w:lineRule="auto"/>
        <w:ind w:left="0" w:right="0"/>
        <w:jc w:val="both"/>
        <w:rPr>
          <w:rFonts w:asciiTheme="minorHAnsi" w:hAnsiTheme="minorHAnsi" w:cstheme="minorHAnsi"/>
          <w:b w:val="0"/>
        </w:rPr>
      </w:pPr>
    </w:p>
    <w:p w14:paraId="674B2CC7" w14:textId="77777777" w:rsidR="008A734F" w:rsidRPr="00F936CC" w:rsidRDefault="008A734F" w:rsidP="003F046D">
      <w:pPr>
        <w:pStyle w:val="BaseETP"/>
        <w:numPr>
          <w:ilvl w:val="0"/>
          <w:numId w:val="0"/>
        </w:numPr>
        <w:spacing w:line="276" w:lineRule="auto"/>
        <w:rPr>
          <w:rFonts w:asciiTheme="minorHAnsi" w:hAnsiTheme="minorHAnsi" w:cstheme="minorHAnsi"/>
          <w:szCs w:val="24"/>
          <w:u w:val="single"/>
        </w:rPr>
      </w:pPr>
      <w:r w:rsidRPr="00F936CC">
        <w:rPr>
          <w:rFonts w:asciiTheme="minorHAnsi" w:hAnsiTheme="minorHAnsi" w:cstheme="minorHAnsi"/>
          <w:szCs w:val="24"/>
          <w:u w:val="single"/>
        </w:rPr>
        <w:t>2. DESCRIÇÃO</w:t>
      </w:r>
      <w:r w:rsidRPr="00F936CC">
        <w:rPr>
          <w:rFonts w:asciiTheme="minorHAnsi" w:hAnsiTheme="minorHAnsi" w:cstheme="minorHAnsi"/>
          <w:spacing w:val="-9"/>
          <w:szCs w:val="24"/>
          <w:u w:val="single"/>
        </w:rPr>
        <w:t xml:space="preserve"> </w:t>
      </w:r>
      <w:r w:rsidRPr="00F936CC">
        <w:rPr>
          <w:rFonts w:asciiTheme="minorHAnsi" w:hAnsiTheme="minorHAnsi" w:cstheme="minorHAnsi"/>
          <w:szCs w:val="24"/>
          <w:u w:val="single"/>
        </w:rPr>
        <w:t>DA</w:t>
      </w:r>
      <w:r w:rsidRPr="00F936CC">
        <w:rPr>
          <w:rFonts w:asciiTheme="minorHAnsi" w:hAnsiTheme="minorHAnsi" w:cstheme="minorHAnsi"/>
          <w:spacing w:val="-8"/>
          <w:szCs w:val="24"/>
          <w:u w:val="single"/>
        </w:rPr>
        <w:t xml:space="preserve"> </w:t>
      </w:r>
      <w:r w:rsidRPr="00F936CC">
        <w:rPr>
          <w:rFonts w:asciiTheme="minorHAnsi" w:hAnsiTheme="minorHAnsi" w:cstheme="minorHAnsi"/>
          <w:spacing w:val="-2"/>
          <w:szCs w:val="24"/>
          <w:u w:val="single"/>
        </w:rPr>
        <w:t>NECESSIDADE</w:t>
      </w:r>
    </w:p>
    <w:p w14:paraId="45AEF398" w14:textId="4CE369C3" w:rsidR="00E90A12" w:rsidRPr="00F936CC" w:rsidRDefault="008A734F" w:rsidP="003F046D">
      <w:pPr>
        <w:spacing w:before="0" w:after="0" w:line="276" w:lineRule="auto"/>
        <w:ind w:left="0" w:right="0"/>
        <w:jc w:val="both"/>
        <w:rPr>
          <w:rFonts w:asciiTheme="minorHAnsi" w:eastAsia="Times New Roman" w:hAnsiTheme="minorHAnsi" w:cstheme="minorHAnsi"/>
          <w:b w:val="0"/>
          <w:bCs w:val="0"/>
          <w:i/>
          <w:iCs/>
          <w:kern w:val="0"/>
          <w:lang w:bidi="ar-SA"/>
        </w:rPr>
      </w:pPr>
      <w:r w:rsidRPr="00F936CC">
        <w:rPr>
          <w:rFonts w:asciiTheme="minorHAnsi" w:hAnsiTheme="minorHAnsi" w:cstheme="minorHAnsi"/>
        </w:rPr>
        <w:t xml:space="preserve">Fundamentação: </w:t>
      </w:r>
      <w:r w:rsidR="00E90A12" w:rsidRPr="00F936CC">
        <w:rPr>
          <w:rFonts w:asciiTheme="minorHAnsi" w:eastAsia="Times New Roman" w:hAnsiTheme="minorHAnsi" w:cstheme="minorHAnsi"/>
          <w:b w:val="0"/>
          <w:bCs w:val="0"/>
          <w:i/>
          <w:iCs/>
          <w:kern w:val="0"/>
          <w:lang w:bidi="ar-SA"/>
        </w:rPr>
        <w:t>Descrição da necessidade da contratação, considerado o problema a ser resolvido sob a perspectiva do interesse público. (Inciso I do § 1° do art. 18 da Lei nº 14.133, de 2021).</w:t>
      </w:r>
    </w:p>
    <w:p w14:paraId="5061F493" w14:textId="77777777" w:rsidR="00E90A12" w:rsidRPr="00F936CC" w:rsidRDefault="00E90A12" w:rsidP="003F046D">
      <w:pPr>
        <w:spacing w:before="0" w:after="0" w:line="276" w:lineRule="auto"/>
        <w:ind w:left="0" w:right="0"/>
        <w:jc w:val="both"/>
        <w:rPr>
          <w:rFonts w:asciiTheme="minorHAnsi" w:eastAsia="Times New Roman" w:hAnsiTheme="minorHAnsi" w:cstheme="minorHAnsi"/>
          <w:b w:val="0"/>
          <w:bCs w:val="0"/>
          <w:i/>
          <w:iCs/>
          <w:kern w:val="0"/>
          <w:lang w:bidi="ar-SA"/>
        </w:rPr>
      </w:pPr>
    </w:p>
    <w:p w14:paraId="431E33F9" w14:textId="77777777" w:rsidR="008A734F" w:rsidRPr="00F936CC" w:rsidRDefault="008A734F" w:rsidP="003F046D">
      <w:pPr>
        <w:pStyle w:val="Corpodetexto"/>
        <w:spacing w:line="276" w:lineRule="auto"/>
        <w:rPr>
          <w:rFonts w:asciiTheme="minorHAnsi" w:hAnsiTheme="minorHAnsi" w:cstheme="minorHAnsi"/>
          <w:b/>
          <w:szCs w:val="24"/>
        </w:rPr>
      </w:pPr>
      <w:r w:rsidRPr="00F936CC">
        <w:rPr>
          <w:rFonts w:asciiTheme="minorHAnsi" w:hAnsiTheme="minorHAnsi" w:cstheme="minorHAnsi"/>
          <w:b/>
          <w:szCs w:val="24"/>
        </w:rPr>
        <w:t>Descreva a necessidade:</w:t>
      </w:r>
    </w:p>
    <w:p w14:paraId="7921B5D8" w14:textId="77777777" w:rsidR="00A72647" w:rsidRPr="00F936CC" w:rsidRDefault="00A72647" w:rsidP="000233F9">
      <w:pPr>
        <w:pStyle w:val="PargrafodaLista"/>
        <w:numPr>
          <w:ilvl w:val="1"/>
          <w:numId w:val="7"/>
        </w:numPr>
        <w:spacing w:after="0"/>
        <w:ind w:left="0" w:firstLine="0"/>
        <w:jc w:val="both"/>
        <w:rPr>
          <w:rFonts w:cstheme="minorHAnsi"/>
          <w:sz w:val="24"/>
          <w:szCs w:val="24"/>
        </w:rPr>
      </w:pPr>
      <w:r w:rsidRPr="00F936CC">
        <w:rPr>
          <w:rFonts w:cstheme="minorHAnsi"/>
          <w:sz w:val="24"/>
          <w:szCs w:val="24"/>
        </w:rPr>
        <w:t>Justifica-se a aquisição de itens, como bens de consumo e equipamentos permanentes, sendo: objetos decorativos, utensílios de cozinha e preparo, utilidades domésticas, serviço de mesa e copa, eletrodomésticos portáteis, e itens de organização e armazenamento, para utilização em eventos institucionais, campanhas educativas e ações de conscientização, programas sociais e demais atividades de interesse público.</w:t>
      </w:r>
    </w:p>
    <w:p w14:paraId="490FC1AB" w14:textId="77777777" w:rsidR="00A72647" w:rsidRPr="00F936CC" w:rsidRDefault="00A72647" w:rsidP="000233F9">
      <w:pPr>
        <w:pStyle w:val="PargrafodaLista"/>
        <w:numPr>
          <w:ilvl w:val="1"/>
          <w:numId w:val="7"/>
        </w:numPr>
        <w:spacing w:after="0"/>
        <w:ind w:left="0" w:firstLine="0"/>
        <w:jc w:val="both"/>
        <w:rPr>
          <w:rFonts w:cstheme="minorHAnsi"/>
          <w:sz w:val="24"/>
          <w:szCs w:val="24"/>
        </w:rPr>
      </w:pPr>
      <w:r w:rsidRPr="00F936CC">
        <w:rPr>
          <w:rFonts w:cstheme="minorHAnsi"/>
          <w:sz w:val="24"/>
          <w:szCs w:val="24"/>
        </w:rPr>
        <w:t xml:space="preserve">É importante ressaltar que a valorização das pessoas é fundamental para a prestação de um serviço de qualidade à população. Ao reconhecer e valorizar o trabalho desempenhado, a gestão pública contribui para a melhoria da eficiência do serviço prestado, refletindo diretamente no </w:t>
      </w:r>
      <w:r w:rsidRPr="00F936CC">
        <w:rPr>
          <w:rFonts w:cstheme="minorHAnsi"/>
          <w:sz w:val="24"/>
          <w:szCs w:val="24"/>
        </w:rPr>
        <w:lastRenderedPageBreak/>
        <w:t>interesse público. Assim, a entrega de brindes é uma ação importante que visa valorizar os cidadãos que participam das atividades realizadas pela Administração Pública. O brinde é uma forma simbólica de agradecer e motivar as pessoas, demonstrando que seu empenho e dedicação não passam despercebidos. Além disso, ações como essa, ajudam a fortalecer o vínculo entre a comunidade e a gestão pública, promovendo um clima organizacional mais positivo e colaborativo. Funciona ainda, como uma forma de incentivo, estimulando as pessoas a continuarem se dedicando e participando de diversas ações que são desenvolvidas com excelência.</w:t>
      </w:r>
    </w:p>
    <w:p w14:paraId="073DA8DE" w14:textId="655FAAD1" w:rsidR="00A72647" w:rsidRPr="00F936CC" w:rsidRDefault="00A72647" w:rsidP="000233F9">
      <w:pPr>
        <w:pStyle w:val="PargrafodaLista"/>
        <w:numPr>
          <w:ilvl w:val="1"/>
          <w:numId w:val="7"/>
        </w:numPr>
        <w:spacing w:after="0"/>
        <w:ind w:left="0" w:firstLine="0"/>
        <w:jc w:val="both"/>
        <w:rPr>
          <w:rFonts w:cstheme="minorHAnsi"/>
          <w:sz w:val="24"/>
          <w:szCs w:val="24"/>
        </w:rPr>
      </w:pPr>
      <w:r w:rsidRPr="00F936CC">
        <w:rPr>
          <w:rFonts w:cstheme="minorHAnsi"/>
          <w:sz w:val="24"/>
          <w:szCs w:val="24"/>
        </w:rPr>
        <w:t xml:space="preserve">Além disso, os brindes funcionam como incentivo em campanhas temáticas como por exemplo o Outubro Rosa, </w:t>
      </w:r>
      <w:r w:rsidR="00086720" w:rsidRPr="00F936CC">
        <w:rPr>
          <w:rFonts w:cstheme="minorHAnsi"/>
          <w:sz w:val="24"/>
          <w:szCs w:val="24"/>
        </w:rPr>
        <w:t>novembro</w:t>
      </w:r>
      <w:r w:rsidRPr="00F936CC">
        <w:rPr>
          <w:rFonts w:cstheme="minorHAnsi"/>
          <w:sz w:val="24"/>
          <w:szCs w:val="24"/>
        </w:rPr>
        <w:t xml:space="preserve"> Azul, campanhas de vacinação e prevenção à dengue, premiações em projetos educacionais, bem como em ações sociais voltadas a públicos específicos, como crianças, idosos e famílias em situação de vulnerabilidade. Dessa forma, a aquisição planejada e padronizada desses itens é essencial para garantir o bom desenvolvimento das atividades públicas, evitar improvisos e assegurar que as ações sejam realizadas com a devida qualidade e efetividade, assim, justifica-se a presente contratação, com a finalidade de atender as múltiplas ações e atividades realizadas pelos setores da Administração.</w:t>
      </w:r>
    </w:p>
    <w:p w14:paraId="635972F0" w14:textId="4FDB476C" w:rsidR="00A72647" w:rsidRPr="00F936CC" w:rsidRDefault="00A72647" w:rsidP="000233F9">
      <w:pPr>
        <w:pStyle w:val="PargrafodaLista"/>
        <w:numPr>
          <w:ilvl w:val="1"/>
          <w:numId w:val="7"/>
        </w:numPr>
        <w:spacing w:after="0"/>
        <w:ind w:left="0" w:firstLine="0"/>
        <w:jc w:val="both"/>
        <w:rPr>
          <w:rFonts w:cstheme="minorHAnsi"/>
          <w:sz w:val="24"/>
          <w:szCs w:val="24"/>
        </w:rPr>
      </w:pPr>
      <w:r w:rsidRPr="00F936CC">
        <w:rPr>
          <w:rFonts w:cstheme="minorHAnsi"/>
          <w:sz w:val="24"/>
          <w:szCs w:val="24"/>
        </w:rPr>
        <w:t>As especificações e quantitativos a serem licitados foram definidos a partir das demandas apresentadas por todas as Secretarias. É importante destacar que as especificações técnicas dos produtos foram definidas considerando o padrão dos materiais já adquiridos pela Prefeitura de Diamante D´Oeste anteriormente, com foco na seleção de produtos que atendam as necessidades da Administração.</w:t>
      </w:r>
    </w:p>
    <w:p w14:paraId="7D5684FF" w14:textId="77777777" w:rsidR="008B7515" w:rsidRPr="00F936CC" w:rsidRDefault="008B7515" w:rsidP="003F046D">
      <w:pPr>
        <w:pStyle w:val="PargrafodaLista"/>
        <w:spacing w:after="0"/>
        <w:ind w:left="0"/>
        <w:jc w:val="both"/>
        <w:rPr>
          <w:rFonts w:cstheme="minorHAnsi"/>
          <w:sz w:val="24"/>
          <w:szCs w:val="24"/>
        </w:rPr>
      </w:pPr>
    </w:p>
    <w:p w14:paraId="3CEB1C71" w14:textId="77777777" w:rsidR="008A734F" w:rsidRPr="00F936CC" w:rsidRDefault="008A734F" w:rsidP="003F046D">
      <w:pPr>
        <w:spacing w:before="0" w:after="0" w:line="276" w:lineRule="auto"/>
        <w:ind w:left="0" w:right="0"/>
        <w:jc w:val="both"/>
        <w:rPr>
          <w:rFonts w:asciiTheme="minorHAnsi" w:hAnsiTheme="minorHAnsi" w:cstheme="minorHAnsi"/>
        </w:rPr>
      </w:pPr>
      <w:r w:rsidRPr="00F936CC">
        <w:rPr>
          <w:rFonts w:asciiTheme="minorHAnsi" w:hAnsiTheme="minorHAnsi" w:cstheme="minorHAnsi"/>
        </w:rPr>
        <w:t>3. ALINHAMENTO COM O PLANO ANUAL DE CONTRATAÇÕES</w:t>
      </w:r>
    </w:p>
    <w:p w14:paraId="22AF0048" w14:textId="45576F1E" w:rsidR="00886C14" w:rsidRPr="00F936CC" w:rsidRDefault="00886C14" w:rsidP="003F046D">
      <w:pPr>
        <w:pStyle w:val="NormalWeb"/>
        <w:spacing w:before="0" w:beforeAutospacing="0" w:after="0" w:afterAutospacing="0" w:line="276" w:lineRule="auto"/>
        <w:jc w:val="both"/>
        <w:rPr>
          <w:rFonts w:asciiTheme="minorHAnsi" w:hAnsiTheme="minorHAnsi" w:cstheme="minorHAnsi"/>
        </w:rPr>
      </w:pPr>
      <w:r w:rsidRPr="00F936CC">
        <w:rPr>
          <w:rFonts w:asciiTheme="minorHAnsi" w:hAnsiTheme="minorHAnsi" w:cstheme="minorHAnsi"/>
        </w:rPr>
        <w:t>Ressalta-se que o Município atualmente não possui Plano Anual de Contratações formalmente instituído. Dessa forma, a presente aquisição está alinhada ao planejamento administrativo da</w:t>
      </w:r>
      <w:r w:rsidR="00E53FEE" w:rsidRPr="00F936CC">
        <w:rPr>
          <w:rFonts w:asciiTheme="minorHAnsi" w:hAnsiTheme="minorHAnsi" w:cstheme="minorHAnsi"/>
        </w:rPr>
        <w:t>s</w:t>
      </w:r>
      <w:r w:rsidRPr="00F936CC">
        <w:rPr>
          <w:rFonts w:asciiTheme="minorHAnsi" w:hAnsiTheme="minorHAnsi" w:cstheme="minorHAnsi"/>
        </w:rPr>
        <w:t xml:space="preserve"> Secretaria</w:t>
      </w:r>
      <w:r w:rsidR="00E53FEE" w:rsidRPr="00F936CC">
        <w:rPr>
          <w:rFonts w:asciiTheme="minorHAnsi" w:hAnsiTheme="minorHAnsi" w:cstheme="minorHAnsi"/>
        </w:rPr>
        <w:t>s</w:t>
      </w:r>
      <w:r w:rsidRPr="00F936CC">
        <w:rPr>
          <w:rFonts w:asciiTheme="minorHAnsi" w:hAnsiTheme="minorHAnsi" w:cstheme="minorHAnsi"/>
        </w:rPr>
        <w:t xml:space="preserve"> e possui </w:t>
      </w:r>
      <w:r w:rsidRPr="00F936CC">
        <w:rPr>
          <w:rStyle w:val="Forte"/>
          <w:rFonts w:asciiTheme="minorHAnsi" w:hAnsiTheme="minorHAnsi" w:cstheme="minorHAnsi"/>
          <w:b w:val="0"/>
        </w:rPr>
        <w:t>previsão na dotação orçamentária da</w:t>
      </w:r>
      <w:r w:rsidR="00E53FEE" w:rsidRPr="00F936CC">
        <w:rPr>
          <w:rStyle w:val="Forte"/>
          <w:rFonts w:asciiTheme="minorHAnsi" w:hAnsiTheme="minorHAnsi" w:cstheme="minorHAnsi"/>
          <w:b w:val="0"/>
        </w:rPr>
        <w:t>s</w:t>
      </w:r>
      <w:r w:rsidRPr="00F936CC">
        <w:rPr>
          <w:rStyle w:val="Forte"/>
          <w:rFonts w:asciiTheme="minorHAnsi" w:hAnsiTheme="minorHAnsi" w:cstheme="minorHAnsi"/>
          <w:b w:val="0"/>
        </w:rPr>
        <w:t xml:space="preserve"> unidade</w:t>
      </w:r>
      <w:r w:rsidR="00E53FEE" w:rsidRPr="00F936CC">
        <w:rPr>
          <w:rStyle w:val="Forte"/>
          <w:rFonts w:asciiTheme="minorHAnsi" w:hAnsiTheme="minorHAnsi" w:cstheme="minorHAnsi"/>
          <w:b w:val="0"/>
        </w:rPr>
        <w:t>s</w:t>
      </w:r>
      <w:r w:rsidRPr="00F936CC">
        <w:rPr>
          <w:rStyle w:val="Forte"/>
          <w:rFonts w:asciiTheme="minorHAnsi" w:hAnsiTheme="minorHAnsi" w:cstheme="minorHAnsi"/>
          <w:b w:val="0"/>
        </w:rPr>
        <w:t xml:space="preserve"> demandante</w:t>
      </w:r>
      <w:r w:rsidR="00E53FEE" w:rsidRPr="00F936CC">
        <w:rPr>
          <w:rStyle w:val="Forte"/>
          <w:rFonts w:asciiTheme="minorHAnsi" w:hAnsiTheme="minorHAnsi" w:cstheme="minorHAnsi"/>
          <w:b w:val="0"/>
        </w:rPr>
        <w:t>s</w:t>
      </w:r>
      <w:r w:rsidRPr="00F936CC">
        <w:rPr>
          <w:rFonts w:asciiTheme="minorHAnsi" w:hAnsiTheme="minorHAnsi" w:cstheme="minorHAnsi"/>
        </w:rPr>
        <w:t>, garantindo a disponibilidade de recursos para a realização da contratação.</w:t>
      </w:r>
    </w:p>
    <w:p w14:paraId="2EAA8CD8" w14:textId="77777777" w:rsidR="00886C14" w:rsidRPr="00F936CC" w:rsidRDefault="00886C14" w:rsidP="003F046D">
      <w:pPr>
        <w:pStyle w:val="NormalWeb"/>
        <w:spacing w:before="0" w:beforeAutospacing="0" w:after="0" w:afterAutospacing="0" w:line="276" w:lineRule="auto"/>
        <w:jc w:val="both"/>
        <w:rPr>
          <w:rFonts w:asciiTheme="minorHAnsi" w:hAnsiTheme="minorHAnsi" w:cstheme="minorHAnsi"/>
        </w:rPr>
      </w:pPr>
      <w:r w:rsidRPr="00F936CC">
        <w:rPr>
          <w:rFonts w:asciiTheme="minorHAnsi" w:hAnsiTheme="minorHAnsi" w:cstheme="minorHAnsi"/>
        </w:rPr>
        <w:t xml:space="preserve">A demonstração desse alinhamento reforça o princípio do </w:t>
      </w:r>
      <w:r w:rsidRPr="00F936CC">
        <w:rPr>
          <w:rStyle w:val="Forte"/>
          <w:rFonts w:asciiTheme="minorHAnsi" w:hAnsiTheme="minorHAnsi" w:cstheme="minorHAnsi"/>
          <w:b w:val="0"/>
        </w:rPr>
        <w:t>planejamento nas contratações públicas</w:t>
      </w:r>
      <w:r w:rsidRPr="00F936CC">
        <w:rPr>
          <w:rFonts w:asciiTheme="minorHAnsi" w:hAnsiTheme="minorHAnsi" w:cstheme="minorHAnsi"/>
        </w:rPr>
        <w:t>, contribuindo para maior racionalidade na gestão dos recursos públicos e para a adequada organização das demandas administrativas.</w:t>
      </w:r>
    </w:p>
    <w:p w14:paraId="5FEA0745" w14:textId="77777777" w:rsidR="008A734F" w:rsidRPr="00F936CC" w:rsidRDefault="008A734F" w:rsidP="003F046D">
      <w:pPr>
        <w:spacing w:before="0" w:after="0" w:line="276" w:lineRule="auto"/>
        <w:ind w:left="0" w:right="0"/>
        <w:jc w:val="both"/>
        <w:rPr>
          <w:rFonts w:asciiTheme="minorHAnsi" w:hAnsiTheme="minorHAnsi" w:cstheme="minorHAnsi"/>
          <w:b w:val="0"/>
        </w:rPr>
      </w:pPr>
    </w:p>
    <w:p w14:paraId="3025C2E0" w14:textId="77777777" w:rsidR="008A734F" w:rsidRPr="00F936CC" w:rsidRDefault="00673406" w:rsidP="003F046D">
      <w:pPr>
        <w:spacing w:before="0" w:after="0" w:line="276" w:lineRule="auto"/>
        <w:ind w:left="0" w:right="0"/>
        <w:jc w:val="both"/>
        <w:rPr>
          <w:rFonts w:asciiTheme="minorHAnsi" w:hAnsiTheme="minorHAnsi" w:cstheme="minorHAnsi"/>
        </w:rPr>
      </w:pPr>
      <w:r w:rsidRPr="00F936CC">
        <w:rPr>
          <w:rFonts w:asciiTheme="minorHAnsi" w:hAnsiTheme="minorHAnsi" w:cstheme="minorHAnsi"/>
        </w:rPr>
        <w:t>4. REQUISITOS DA CONTRATAÇÃO</w:t>
      </w:r>
    </w:p>
    <w:p w14:paraId="33B1D8ED" w14:textId="77777777" w:rsidR="00F10D68" w:rsidRPr="00F936CC" w:rsidRDefault="00673406" w:rsidP="003F046D">
      <w:pPr>
        <w:pStyle w:val="Corpodetexto"/>
        <w:spacing w:line="276" w:lineRule="auto"/>
        <w:rPr>
          <w:rFonts w:asciiTheme="minorHAnsi" w:hAnsiTheme="minorHAnsi" w:cstheme="minorHAnsi"/>
          <w:i/>
          <w:iCs/>
          <w:szCs w:val="24"/>
        </w:rPr>
      </w:pPr>
      <w:r w:rsidRPr="00F936CC">
        <w:rPr>
          <w:rFonts w:asciiTheme="minorHAnsi" w:hAnsiTheme="minorHAnsi" w:cstheme="minorHAnsi"/>
          <w:b/>
          <w:szCs w:val="24"/>
        </w:rPr>
        <w:t>Fundamentação</w:t>
      </w:r>
      <w:r w:rsidRPr="00F936CC">
        <w:rPr>
          <w:rFonts w:asciiTheme="minorHAnsi" w:hAnsiTheme="minorHAnsi" w:cstheme="minorHAnsi"/>
          <w:b/>
          <w:i/>
          <w:iCs/>
          <w:szCs w:val="24"/>
        </w:rPr>
        <w:t xml:space="preserve">: </w:t>
      </w:r>
      <w:r w:rsidRPr="00F936CC">
        <w:rPr>
          <w:rFonts w:asciiTheme="minorHAnsi" w:hAnsiTheme="minorHAnsi" w:cstheme="minorHAnsi"/>
          <w:i/>
          <w:iCs/>
          <w:szCs w:val="24"/>
        </w:rPr>
        <w:t>Descrição dos requisitos necessários e suficientes à escolha da solução, prevendo</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critérios</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e</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práticas</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de</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sustentabilidade</w:t>
      </w:r>
      <w:r w:rsidRPr="00F936CC">
        <w:rPr>
          <w:rFonts w:asciiTheme="minorHAnsi" w:hAnsiTheme="minorHAnsi" w:cstheme="minorHAnsi"/>
          <w:i/>
          <w:iCs/>
          <w:spacing w:val="-5"/>
          <w:szCs w:val="24"/>
        </w:rPr>
        <w:t xml:space="preserve"> </w:t>
      </w:r>
      <w:r w:rsidRPr="00F936CC">
        <w:rPr>
          <w:rFonts w:asciiTheme="minorHAnsi" w:hAnsiTheme="minorHAnsi" w:cstheme="minorHAnsi"/>
          <w:i/>
          <w:iCs/>
          <w:szCs w:val="24"/>
        </w:rPr>
        <w:t>(inciso III do § 1° do art. 18 da Lei nº 14.133, de 2021).</w:t>
      </w:r>
    </w:p>
    <w:p w14:paraId="48DBD5DD" w14:textId="77777777" w:rsidR="00F10D68" w:rsidRPr="00F936CC" w:rsidRDefault="00F10D68" w:rsidP="003F046D">
      <w:pPr>
        <w:pStyle w:val="Corpodetexto"/>
        <w:spacing w:line="276" w:lineRule="auto"/>
        <w:rPr>
          <w:rFonts w:asciiTheme="minorHAnsi" w:hAnsiTheme="minorHAnsi" w:cstheme="minorHAnsi"/>
          <w:color w:val="FF0000"/>
          <w:szCs w:val="24"/>
        </w:rPr>
      </w:pPr>
    </w:p>
    <w:p w14:paraId="34A849FD" w14:textId="77777777" w:rsidR="00F10D68" w:rsidRPr="00F936CC" w:rsidRDefault="00F10D68" w:rsidP="003F046D">
      <w:pPr>
        <w:pStyle w:val="Corpodetexto"/>
        <w:spacing w:line="276" w:lineRule="auto"/>
        <w:rPr>
          <w:rFonts w:asciiTheme="minorHAnsi" w:hAnsiTheme="minorHAnsi" w:cstheme="minorHAnsi"/>
          <w:b/>
          <w:szCs w:val="24"/>
        </w:rPr>
      </w:pPr>
      <w:r w:rsidRPr="00F936CC">
        <w:rPr>
          <w:rFonts w:asciiTheme="minorHAnsi" w:hAnsiTheme="minorHAnsi" w:cstheme="minorHAnsi"/>
          <w:b/>
          <w:szCs w:val="24"/>
        </w:rPr>
        <w:t>Descreva os requisitos da contratação:</w:t>
      </w:r>
    </w:p>
    <w:p w14:paraId="738AF8EE" w14:textId="7DFEF6A4" w:rsidR="00453BB6" w:rsidRPr="00F936CC" w:rsidRDefault="00453BB6" w:rsidP="000233F9">
      <w:pPr>
        <w:pStyle w:val="PargrafodaLista"/>
        <w:numPr>
          <w:ilvl w:val="1"/>
          <w:numId w:val="4"/>
        </w:numPr>
        <w:spacing w:after="0"/>
        <w:ind w:left="0" w:firstLine="0"/>
        <w:jc w:val="both"/>
        <w:rPr>
          <w:rFonts w:eastAsia="Times New Roman" w:cstheme="minorHAnsi"/>
          <w:sz w:val="24"/>
          <w:szCs w:val="24"/>
        </w:rPr>
      </w:pPr>
      <w:r w:rsidRPr="00F936CC">
        <w:rPr>
          <w:rFonts w:eastAsia="Times New Roman" w:cstheme="minorHAnsi"/>
          <w:sz w:val="24"/>
          <w:szCs w:val="24"/>
        </w:rPr>
        <w:t>Os bens a serem adquiridos se enquadram como comuns, pois os padrões de desempenho e qualidade podem ser objetivamente definidos, por meio de especificações usuais de mercado.</w:t>
      </w:r>
    </w:p>
    <w:p w14:paraId="6972D711" w14:textId="46CA4D90" w:rsidR="000B0B62" w:rsidRPr="00F936CC" w:rsidRDefault="00C4271B"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O fornecimento dos pr</w:t>
      </w:r>
      <w:r w:rsidR="003F046D" w:rsidRPr="00F936CC">
        <w:rPr>
          <w:rFonts w:eastAsia="Times New Roman" w:cstheme="minorHAnsi"/>
          <w:sz w:val="24"/>
          <w:szCs w:val="24"/>
          <w:lang w:eastAsia="zh-CN"/>
        </w:rPr>
        <w:t>odutos objeto deste instrumento</w:t>
      </w:r>
      <w:r w:rsidRPr="00F936CC">
        <w:rPr>
          <w:rFonts w:eastAsia="Times New Roman" w:cstheme="minorHAnsi"/>
          <w:sz w:val="24"/>
          <w:szCs w:val="24"/>
          <w:lang w:eastAsia="zh-CN"/>
        </w:rPr>
        <w:t xml:space="preserve"> deverá ocorrer dentro da necessidade do CONTRATANTE, após assinatura do contrato, apresentando em cada requisição emitida pela CONTRATADA a assinatura e data do servidor responsável pelo pedido. </w:t>
      </w:r>
    </w:p>
    <w:p w14:paraId="00F603F8"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lastRenderedPageBreak/>
        <w:t>Os produtos deverão ser fornecidos à medida que forem requisitados, no decorrer do exercício financeiro, podendo ser utilizados parcialmente, conforme necessidade e interesse da Administração, sem prejuízo dos valores e quantidades contratados inicialmente.</w:t>
      </w:r>
    </w:p>
    <w:p w14:paraId="7902FF22" w14:textId="6D9A5042"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A em</w:t>
      </w:r>
      <w:r w:rsidR="003F046D" w:rsidRPr="00F936CC">
        <w:rPr>
          <w:rFonts w:eastAsia="Times New Roman" w:cstheme="minorHAnsi"/>
          <w:sz w:val="24"/>
          <w:szCs w:val="24"/>
          <w:lang w:eastAsia="zh-CN"/>
        </w:rPr>
        <w:t xml:space="preserve">presa jurídica CONTRATADA </w:t>
      </w:r>
      <w:r w:rsidRPr="00F936CC">
        <w:rPr>
          <w:rFonts w:eastAsia="Times New Roman" w:cstheme="minorHAnsi"/>
          <w:sz w:val="24"/>
          <w:szCs w:val="24"/>
          <w:lang w:eastAsia="zh-CN"/>
        </w:rPr>
        <w:t>deverá apresentar que possui atividade econômica principal e/ou secundária relativo ao objeto contrato.</w:t>
      </w:r>
    </w:p>
    <w:p w14:paraId="0302A47B"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Efetuar a entrega do objeto em perfeitas condições, conforme especificações, prazos e local constantes na solicitação, acompanhado da respectiva nota fiscal.</w:t>
      </w:r>
    </w:p>
    <w:p w14:paraId="176CBBB5"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Efetuar as suas expensas, a substituição de qualquer produto comprovadamente adulterado ou de má qualidade, nos prazos e condições estabelecidas neste instrumento. Caso o prazo estabelecido revele-se insuficiente, por razões diversas, caberá à CONTRATADA solicitar ao CONTRATANTE um prazo maior, justificando formalmente o motivo da dilatação do prazo.</w:t>
      </w:r>
    </w:p>
    <w:p w14:paraId="4169CB00"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Alertar seus empregados acerca da boa conduta, principalmente no tocante à disciplina e discrição no momento da entrega dos produtos;</w:t>
      </w:r>
    </w:p>
    <w:p w14:paraId="129D8AFB"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Não transferir por qualquer forma, os direitos e obrigações que a Ata/Contrato lhe atribui, sem prévia e expressa anuência do CONTRATANTE.</w:t>
      </w:r>
    </w:p>
    <w:p w14:paraId="40E979B4"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O objeto deste instrumento deverá obrigatoriamente ser de primeira qualidade, observado a data de validade dos produtos, dentro das condições higiênico-sanitárias exigíveis, nos termos da legislação vigente pertinente, em especial aquelas estabelecidas pela Agência Nacional de Vigilância Sanitária do Ministério da Saúde.</w:t>
      </w:r>
    </w:p>
    <w:p w14:paraId="57EEC2E9"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Nos preços cotados deverão estar inclusos todos os insumos que o compõem, tais como as despesas com impostos, taxas, fretes, embalagens, seguros e quaisquer outros que incidam direta ou indiretamente na aquisição e fornecimento do objeto cotado.</w:t>
      </w:r>
    </w:p>
    <w:p w14:paraId="7DB83A49"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Deverão ser observados pela CONTRATADA, recursos humanos adequados e qualificados ao serviço solicitado, cumprindo as leis da Saúde do trabalhador e órgãos reguladores (ANVISA, Ministério do Trabalho e outras);</w:t>
      </w:r>
    </w:p>
    <w:p w14:paraId="1FA0F3F7"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Fica vedado o substabelecimento do fornecimento contratado, salvo em situações justificadas e aprovadas pelo CONTRATANTE. Neste caso, a Empresa indicada deverá atender todas as condições exigidas na Ata/Contrato e a nota fiscal deverá ser emitida pela CONTRATADA e não pela substabelecida.</w:t>
      </w:r>
    </w:p>
    <w:p w14:paraId="7CBBFE81" w14:textId="77777777" w:rsidR="001C1B58" w:rsidRPr="00F936CC" w:rsidRDefault="001C1B58" w:rsidP="000233F9">
      <w:pPr>
        <w:pStyle w:val="PargrafodaLista"/>
        <w:numPr>
          <w:ilvl w:val="1"/>
          <w:numId w:val="4"/>
        </w:numPr>
        <w:spacing w:after="0"/>
        <w:ind w:left="0" w:firstLine="0"/>
        <w:jc w:val="both"/>
        <w:rPr>
          <w:rFonts w:eastAsia="Times New Roman" w:cstheme="minorHAnsi"/>
          <w:sz w:val="24"/>
          <w:szCs w:val="24"/>
          <w:lang w:eastAsia="zh-CN"/>
        </w:rPr>
      </w:pPr>
      <w:r w:rsidRPr="00F936CC">
        <w:rPr>
          <w:rFonts w:eastAsia="Times New Roman" w:cstheme="minorHAnsi"/>
          <w:sz w:val="24"/>
          <w:szCs w:val="24"/>
          <w:lang w:eastAsia="zh-CN"/>
        </w:rPr>
        <w:t>A vigência do contrato será de até 12 (doze) meses, que poderá ser prorrogado a critério exclusivo da Contratante, a contar da data de sua assinatura.</w:t>
      </w:r>
    </w:p>
    <w:p w14:paraId="2AAFD985" w14:textId="77777777" w:rsidR="00661403" w:rsidRPr="00F936CC" w:rsidRDefault="00661403" w:rsidP="003F046D">
      <w:pPr>
        <w:pStyle w:val="PargrafodaLista"/>
        <w:spacing w:after="0"/>
        <w:ind w:left="0"/>
        <w:jc w:val="both"/>
        <w:rPr>
          <w:rFonts w:eastAsia="Times New Roman" w:cstheme="minorHAnsi"/>
          <w:sz w:val="24"/>
          <w:szCs w:val="24"/>
          <w:lang w:eastAsia="zh-CN"/>
        </w:rPr>
      </w:pPr>
    </w:p>
    <w:p w14:paraId="51B92C87" w14:textId="77777777" w:rsidR="00F10D68" w:rsidRPr="00F936CC" w:rsidRDefault="00F10D68" w:rsidP="003F046D">
      <w:pPr>
        <w:spacing w:before="0" w:after="0" w:line="276" w:lineRule="auto"/>
        <w:ind w:left="0" w:right="0"/>
        <w:jc w:val="both"/>
        <w:rPr>
          <w:rFonts w:asciiTheme="minorHAnsi" w:hAnsiTheme="minorHAnsi" w:cstheme="minorHAnsi"/>
          <w:u w:val="single"/>
        </w:rPr>
      </w:pPr>
      <w:r w:rsidRPr="00F936CC">
        <w:rPr>
          <w:rFonts w:asciiTheme="minorHAnsi" w:hAnsiTheme="minorHAnsi" w:cstheme="minorHAnsi"/>
          <w:u w:val="single"/>
        </w:rPr>
        <w:t>5. ESTIMATIVA DE QUANTIDADES E VALOR</w:t>
      </w:r>
    </w:p>
    <w:p w14:paraId="47EE1D2C" w14:textId="77777777" w:rsidR="00F10D68" w:rsidRPr="00F936CC" w:rsidRDefault="00F10D68" w:rsidP="003F046D">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 xml:space="preserve">5.1 </w:t>
      </w:r>
      <w:r w:rsidR="00D97CA5" w:rsidRPr="00F936CC">
        <w:rPr>
          <w:rFonts w:asciiTheme="minorHAnsi" w:hAnsiTheme="minorHAnsi" w:cstheme="minorHAnsi"/>
          <w:b w:val="0"/>
        </w:rPr>
        <w:t>A presente licitação deverá levar em consideração os seguintes itens e valores</w:t>
      </w:r>
      <w:r w:rsidRPr="00F936CC">
        <w:rPr>
          <w:rFonts w:asciiTheme="minorHAnsi" w:hAnsiTheme="minorHAnsi" w:cstheme="minorHAnsi"/>
          <w:b w:val="0"/>
        </w:rPr>
        <w:t>:</w:t>
      </w:r>
    </w:p>
    <w:tbl>
      <w:tblPr>
        <w:tblStyle w:val="Tabelacomgrade"/>
        <w:tblpPr w:leftFromText="141" w:rightFromText="141" w:vertAnchor="text" w:tblpXSpec="center" w:tblpY="1"/>
        <w:tblOverlap w:val="never"/>
        <w:tblW w:w="10060" w:type="dxa"/>
        <w:jc w:val="center"/>
        <w:tblLayout w:type="fixed"/>
        <w:tblLook w:val="04A0" w:firstRow="1" w:lastRow="0" w:firstColumn="1" w:lastColumn="0" w:noHBand="0" w:noVBand="1"/>
      </w:tblPr>
      <w:tblGrid>
        <w:gridCol w:w="675"/>
        <w:gridCol w:w="1134"/>
        <w:gridCol w:w="709"/>
        <w:gridCol w:w="709"/>
        <w:gridCol w:w="4423"/>
        <w:gridCol w:w="992"/>
        <w:gridCol w:w="1418"/>
      </w:tblGrid>
      <w:tr w:rsidR="00702F59" w:rsidRPr="00F936CC" w14:paraId="27A1681F" w14:textId="77777777" w:rsidTr="003F046D">
        <w:trPr>
          <w:jc w:val="center"/>
        </w:trPr>
        <w:tc>
          <w:tcPr>
            <w:tcW w:w="675" w:type="dxa"/>
            <w:shd w:val="clear" w:color="auto" w:fill="FFFF00"/>
            <w:vAlign w:val="center"/>
          </w:tcPr>
          <w:p w14:paraId="1551EED8" w14:textId="77777777" w:rsidR="00702F59" w:rsidRPr="00F936CC" w:rsidRDefault="00702F59" w:rsidP="003F046D">
            <w:pPr>
              <w:spacing w:before="0" w:after="0"/>
              <w:ind w:left="0" w:right="0"/>
              <w:jc w:val="center"/>
              <w:rPr>
                <w:rFonts w:asciiTheme="minorHAnsi" w:hAnsiTheme="minorHAnsi" w:cstheme="minorHAnsi"/>
                <w:bCs w:val="0"/>
              </w:rPr>
            </w:pPr>
            <w:r w:rsidRPr="00F936CC">
              <w:rPr>
                <w:rFonts w:asciiTheme="minorHAnsi" w:hAnsiTheme="minorHAnsi" w:cstheme="minorHAnsi"/>
                <w:bCs w:val="0"/>
              </w:rPr>
              <w:t>Item</w:t>
            </w:r>
          </w:p>
        </w:tc>
        <w:tc>
          <w:tcPr>
            <w:tcW w:w="1134" w:type="dxa"/>
            <w:shd w:val="clear" w:color="auto" w:fill="FFFF00"/>
            <w:vAlign w:val="center"/>
          </w:tcPr>
          <w:p w14:paraId="03449E5A" w14:textId="77777777" w:rsidR="00702F59" w:rsidRPr="00F936CC" w:rsidRDefault="00702F59" w:rsidP="003F046D">
            <w:pPr>
              <w:spacing w:before="0" w:after="0"/>
              <w:ind w:left="0" w:right="0"/>
              <w:jc w:val="center"/>
              <w:rPr>
                <w:rFonts w:asciiTheme="minorHAnsi" w:hAnsiTheme="minorHAnsi" w:cstheme="minorHAnsi"/>
                <w:bCs w:val="0"/>
              </w:rPr>
            </w:pPr>
            <w:r w:rsidRPr="00F936CC">
              <w:rPr>
                <w:rFonts w:asciiTheme="minorHAnsi" w:hAnsiTheme="minorHAnsi" w:cstheme="minorHAnsi"/>
                <w:bCs w:val="0"/>
              </w:rPr>
              <w:t>Catmat/</w:t>
            </w:r>
          </w:p>
          <w:p w14:paraId="7A7B99EA" w14:textId="77777777" w:rsidR="00702F59" w:rsidRPr="00F936CC" w:rsidRDefault="00702F59" w:rsidP="003F046D">
            <w:pPr>
              <w:spacing w:before="0" w:after="0"/>
              <w:ind w:left="0" w:right="0"/>
              <w:jc w:val="center"/>
              <w:rPr>
                <w:rFonts w:asciiTheme="minorHAnsi" w:hAnsiTheme="minorHAnsi" w:cstheme="minorHAnsi"/>
                <w:bCs w:val="0"/>
              </w:rPr>
            </w:pPr>
            <w:proofErr w:type="spellStart"/>
            <w:r w:rsidRPr="00F936CC">
              <w:rPr>
                <w:rFonts w:asciiTheme="minorHAnsi" w:hAnsiTheme="minorHAnsi" w:cstheme="minorHAnsi"/>
                <w:bCs w:val="0"/>
              </w:rPr>
              <w:t>Catserv</w:t>
            </w:r>
            <w:proofErr w:type="spellEnd"/>
            <w:r w:rsidRPr="00F936CC">
              <w:rPr>
                <w:rFonts w:asciiTheme="minorHAnsi" w:hAnsiTheme="minorHAnsi" w:cstheme="minorHAnsi"/>
                <w:bCs w:val="0"/>
              </w:rPr>
              <w:t>*</w:t>
            </w:r>
          </w:p>
        </w:tc>
        <w:tc>
          <w:tcPr>
            <w:tcW w:w="709" w:type="dxa"/>
            <w:shd w:val="clear" w:color="auto" w:fill="FFFF00"/>
            <w:vAlign w:val="center"/>
          </w:tcPr>
          <w:p w14:paraId="72CCA131" w14:textId="77DAA601" w:rsidR="00702F59" w:rsidRPr="00F936CC" w:rsidRDefault="003F046D" w:rsidP="003F046D">
            <w:pPr>
              <w:spacing w:before="0" w:after="0"/>
              <w:ind w:left="0" w:right="0"/>
              <w:jc w:val="center"/>
              <w:rPr>
                <w:rFonts w:asciiTheme="minorHAnsi" w:hAnsiTheme="minorHAnsi" w:cstheme="minorHAnsi"/>
                <w:bCs w:val="0"/>
              </w:rPr>
            </w:pPr>
            <w:proofErr w:type="spellStart"/>
            <w:r w:rsidRPr="00F936CC">
              <w:rPr>
                <w:rFonts w:asciiTheme="minorHAnsi" w:hAnsiTheme="minorHAnsi" w:cstheme="minorHAnsi"/>
                <w:bCs w:val="0"/>
              </w:rPr>
              <w:t>Qtd</w:t>
            </w:r>
            <w:proofErr w:type="spellEnd"/>
          </w:p>
        </w:tc>
        <w:tc>
          <w:tcPr>
            <w:tcW w:w="709" w:type="dxa"/>
            <w:shd w:val="clear" w:color="auto" w:fill="FFFF00"/>
            <w:vAlign w:val="center"/>
          </w:tcPr>
          <w:p w14:paraId="2F50B708" w14:textId="59215BA7" w:rsidR="00702F59" w:rsidRPr="00F936CC" w:rsidRDefault="003F046D" w:rsidP="003F046D">
            <w:pPr>
              <w:spacing w:before="0" w:after="0"/>
              <w:ind w:left="0" w:right="0"/>
              <w:jc w:val="center"/>
              <w:rPr>
                <w:rFonts w:asciiTheme="minorHAnsi" w:hAnsiTheme="minorHAnsi" w:cstheme="minorHAnsi"/>
                <w:bCs w:val="0"/>
              </w:rPr>
            </w:pPr>
            <w:r w:rsidRPr="00F936CC">
              <w:rPr>
                <w:rFonts w:asciiTheme="minorHAnsi" w:hAnsiTheme="minorHAnsi" w:cstheme="minorHAnsi"/>
                <w:bCs w:val="0"/>
              </w:rPr>
              <w:t>Unid</w:t>
            </w:r>
          </w:p>
        </w:tc>
        <w:tc>
          <w:tcPr>
            <w:tcW w:w="4423" w:type="dxa"/>
            <w:shd w:val="clear" w:color="auto" w:fill="FFFF00"/>
            <w:vAlign w:val="center"/>
          </w:tcPr>
          <w:p w14:paraId="468A8CD7" w14:textId="77777777" w:rsidR="00702F59" w:rsidRPr="00F936CC" w:rsidRDefault="00702F59" w:rsidP="003F046D">
            <w:pPr>
              <w:spacing w:before="0" w:after="0"/>
              <w:ind w:left="0" w:right="0"/>
              <w:jc w:val="center"/>
              <w:rPr>
                <w:rFonts w:asciiTheme="minorHAnsi" w:hAnsiTheme="minorHAnsi" w:cstheme="minorHAnsi"/>
                <w:bCs w:val="0"/>
              </w:rPr>
            </w:pPr>
            <w:r w:rsidRPr="00F936CC">
              <w:rPr>
                <w:rFonts w:asciiTheme="minorHAnsi" w:hAnsiTheme="minorHAnsi" w:cstheme="minorHAnsi"/>
                <w:bCs w:val="0"/>
              </w:rPr>
              <w:t>Descrição</w:t>
            </w:r>
          </w:p>
        </w:tc>
        <w:tc>
          <w:tcPr>
            <w:tcW w:w="992" w:type="dxa"/>
            <w:shd w:val="clear" w:color="auto" w:fill="FFFF00"/>
            <w:vAlign w:val="center"/>
          </w:tcPr>
          <w:p w14:paraId="4C49F344" w14:textId="2D770407" w:rsidR="00702F59" w:rsidRPr="00F936CC" w:rsidRDefault="00702F59" w:rsidP="003F046D">
            <w:pPr>
              <w:spacing w:before="0" w:after="0"/>
              <w:ind w:left="0" w:right="0"/>
              <w:jc w:val="center"/>
              <w:rPr>
                <w:rFonts w:asciiTheme="minorHAnsi" w:hAnsiTheme="minorHAnsi" w:cstheme="minorHAnsi"/>
                <w:bCs w:val="0"/>
              </w:rPr>
            </w:pPr>
            <w:r w:rsidRPr="00F936CC">
              <w:rPr>
                <w:rFonts w:asciiTheme="minorHAnsi" w:hAnsiTheme="minorHAnsi" w:cstheme="minorHAnsi"/>
                <w:bCs w:val="0"/>
              </w:rPr>
              <w:t>R$</w:t>
            </w:r>
            <w:r w:rsidR="003F046D" w:rsidRPr="00F936CC">
              <w:rPr>
                <w:rFonts w:asciiTheme="minorHAnsi" w:hAnsiTheme="minorHAnsi" w:cstheme="minorHAnsi"/>
                <w:bCs w:val="0"/>
              </w:rPr>
              <w:t xml:space="preserve"> Unit</w:t>
            </w:r>
          </w:p>
        </w:tc>
        <w:tc>
          <w:tcPr>
            <w:tcW w:w="1418" w:type="dxa"/>
            <w:shd w:val="clear" w:color="auto" w:fill="FFFF00"/>
            <w:vAlign w:val="center"/>
          </w:tcPr>
          <w:p w14:paraId="4C064567" w14:textId="77777777" w:rsidR="00702F59" w:rsidRPr="00F936CC" w:rsidRDefault="00702F59" w:rsidP="003F046D">
            <w:pPr>
              <w:spacing w:before="0" w:after="0"/>
              <w:ind w:left="0" w:right="0"/>
              <w:jc w:val="center"/>
              <w:rPr>
                <w:rFonts w:asciiTheme="minorHAnsi" w:hAnsiTheme="minorHAnsi" w:cstheme="minorHAnsi"/>
                <w:bCs w:val="0"/>
              </w:rPr>
            </w:pPr>
            <w:r w:rsidRPr="00F936CC">
              <w:rPr>
                <w:rFonts w:asciiTheme="minorHAnsi" w:hAnsiTheme="minorHAnsi" w:cstheme="minorHAnsi"/>
                <w:bCs w:val="0"/>
              </w:rPr>
              <w:t>R$ Total</w:t>
            </w:r>
          </w:p>
        </w:tc>
      </w:tr>
      <w:tr w:rsidR="00702F59" w:rsidRPr="00F936CC" w14:paraId="098CCE59" w14:textId="77777777" w:rsidTr="003F046D">
        <w:trPr>
          <w:jc w:val="center"/>
        </w:trPr>
        <w:tc>
          <w:tcPr>
            <w:tcW w:w="675" w:type="dxa"/>
            <w:vAlign w:val="center"/>
          </w:tcPr>
          <w:p w14:paraId="76242FB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547AA77"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453476</w:t>
            </w:r>
          </w:p>
        </w:tc>
        <w:tc>
          <w:tcPr>
            <w:tcW w:w="709" w:type="dxa"/>
            <w:vAlign w:val="center"/>
          </w:tcPr>
          <w:p w14:paraId="0963848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49E0EF96" w14:textId="16D88788" w:rsidR="00702F59" w:rsidRPr="00F936CC" w:rsidRDefault="003F046D"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5554299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Álbum de fotos, capa dura, em revestimento vinílico. Possui capacidade para 80 fotos, 13x18 Cm, cores: azul, rosa, vermelho.</w:t>
            </w:r>
          </w:p>
        </w:tc>
        <w:tc>
          <w:tcPr>
            <w:tcW w:w="992" w:type="dxa"/>
            <w:shd w:val="clear" w:color="auto" w:fill="FFFFFF" w:themeFill="background1"/>
            <w:vAlign w:val="center"/>
          </w:tcPr>
          <w:p w14:paraId="18CBF5A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70,63</w:t>
            </w:r>
          </w:p>
        </w:tc>
        <w:tc>
          <w:tcPr>
            <w:tcW w:w="1418" w:type="dxa"/>
            <w:tcBorders>
              <w:top w:val="single" w:sz="4" w:space="0" w:color="auto"/>
              <w:left w:val="nil"/>
              <w:bottom w:val="single" w:sz="4" w:space="0" w:color="auto"/>
              <w:right w:val="single" w:sz="4" w:space="0" w:color="auto"/>
            </w:tcBorders>
            <w:vAlign w:val="center"/>
          </w:tcPr>
          <w:p w14:paraId="639C985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R$ 1.412,60</w:t>
            </w:r>
          </w:p>
        </w:tc>
      </w:tr>
      <w:tr w:rsidR="00702F59" w:rsidRPr="00F936CC" w14:paraId="4ECD7433" w14:textId="77777777" w:rsidTr="003F046D">
        <w:trPr>
          <w:jc w:val="center"/>
        </w:trPr>
        <w:tc>
          <w:tcPr>
            <w:tcW w:w="675" w:type="dxa"/>
            <w:vAlign w:val="center"/>
          </w:tcPr>
          <w:p w14:paraId="79D4DB2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5E8A1E3"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445099</w:t>
            </w:r>
          </w:p>
        </w:tc>
        <w:tc>
          <w:tcPr>
            <w:tcW w:w="709" w:type="dxa"/>
            <w:vAlign w:val="center"/>
          </w:tcPr>
          <w:p w14:paraId="7897742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6550E625" w14:textId="65BADD0B" w:rsidR="00702F59" w:rsidRPr="00F936CC" w:rsidRDefault="003F046D"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6B9A06C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Aroma de ambiente.</w:t>
            </w:r>
          </w:p>
          <w:p w14:paraId="0F024135"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Difusor 250ml, com varetas, formulado com óleos essenciais.</w:t>
            </w:r>
          </w:p>
        </w:tc>
        <w:tc>
          <w:tcPr>
            <w:tcW w:w="992" w:type="dxa"/>
            <w:shd w:val="clear" w:color="auto" w:fill="FFFFFF" w:themeFill="background1"/>
            <w:vAlign w:val="center"/>
          </w:tcPr>
          <w:p w14:paraId="648C442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26,23</w:t>
            </w:r>
          </w:p>
        </w:tc>
        <w:tc>
          <w:tcPr>
            <w:tcW w:w="1418" w:type="dxa"/>
            <w:tcBorders>
              <w:top w:val="single" w:sz="4" w:space="0" w:color="auto"/>
              <w:left w:val="nil"/>
              <w:bottom w:val="single" w:sz="4" w:space="0" w:color="auto"/>
              <w:right w:val="single" w:sz="4" w:space="0" w:color="auto"/>
            </w:tcBorders>
            <w:vAlign w:val="center"/>
          </w:tcPr>
          <w:p w14:paraId="741E707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R$ 524,60</w:t>
            </w:r>
          </w:p>
        </w:tc>
      </w:tr>
      <w:tr w:rsidR="00702F59" w:rsidRPr="00F936CC" w14:paraId="634EA12F" w14:textId="77777777" w:rsidTr="003F046D">
        <w:trPr>
          <w:jc w:val="center"/>
        </w:trPr>
        <w:tc>
          <w:tcPr>
            <w:tcW w:w="675" w:type="dxa"/>
            <w:vAlign w:val="center"/>
          </w:tcPr>
          <w:p w14:paraId="3AEFA2D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646010C"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635026</w:t>
            </w:r>
          </w:p>
        </w:tc>
        <w:tc>
          <w:tcPr>
            <w:tcW w:w="709" w:type="dxa"/>
            <w:vAlign w:val="center"/>
          </w:tcPr>
          <w:p w14:paraId="16A2EA0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02F8B8A8" w14:textId="53950D14" w:rsidR="00702F59" w:rsidRPr="00F936CC" w:rsidRDefault="003F046D"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1AD0BBA8" w14:textId="77777777" w:rsidR="00702F59" w:rsidRPr="00F936CC" w:rsidRDefault="00702F59" w:rsidP="003F046D">
            <w:pPr>
              <w:widowControl/>
              <w:suppressAutoHyphens w:val="0"/>
              <w:spacing w:before="0" w:after="0"/>
              <w:ind w:left="0" w:right="0"/>
              <w:textAlignment w:val="baseline"/>
              <w:rPr>
                <w:rFonts w:asciiTheme="minorHAnsi" w:eastAsia="Times New Roman" w:hAnsiTheme="minorHAnsi" w:cstheme="minorHAnsi"/>
                <w:b w:val="0"/>
                <w:bCs w:val="0"/>
                <w:kern w:val="0"/>
                <w:lang w:eastAsia="pt-BR" w:bidi="ar-SA"/>
              </w:rPr>
            </w:pPr>
            <w:r w:rsidRPr="00F936CC">
              <w:rPr>
                <w:rFonts w:asciiTheme="minorHAnsi" w:eastAsia="Times New Roman" w:hAnsiTheme="minorHAnsi" w:cstheme="minorHAnsi"/>
                <w:b w:val="0"/>
                <w:bCs w:val="0"/>
                <w:kern w:val="0"/>
                <w:lang w:eastAsia="pt-BR" w:bidi="ar-SA"/>
              </w:rPr>
              <w:t xml:space="preserve">Arranjo árvore buchinho, decoração do vaso com pedras brancas, vaso em </w:t>
            </w:r>
            <w:proofErr w:type="spellStart"/>
            <w:r w:rsidRPr="00F936CC">
              <w:rPr>
                <w:rFonts w:asciiTheme="minorHAnsi" w:eastAsia="Times New Roman" w:hAnsiTheme="minorHAnsi" w:cstheme="minorHAnsi"/>
                <w:b w:val="0"/>
                <w:bCs w:val="0"/>
                <w:kern w:val="0"/>
                <w:lang w:eastAsia="pt-BR" w:bidi="ar-SA"/>
              </w:rPr>
              <w:t>mdf</w:t>
            </w:r>
            <w:proofErr w:type="spellEnd"/>
            <w:r w:rsidRPr="00F936CC">
              <w:rPr>
                <w:rFonts w:asciiTheme="minorHAnsi" w:eastAsia="Times New Roman" w:hAnsiTheme="minorHAnsi" w:cstheme="minorHAnsi"/>
                <w:b w:val="0"/>
                <w:bCs w:val="0"/>
                <w:kern w:val="0"/>
                <w:lang w:eastAsia="pt-BR" w:bidi="ar-SA"/>
              </w:rPr>
              <w:t>.</w:t>
            </w:r>
          </w:p>
          <w:p w14:paraId="54BBDF78" w14:textId="77777777" w:rsidR="00702F59" w:rsidRPr="00F936CC" w:rsidRDefault="00702F59" w:rsidP="003F046D">
            <w:pPr>
              <w:widowControl/>
              <w:suppressAutoHyphens w:val="0"/>
              <w:spacing w:before="0" w:after="0"/>
              <w:ind w:left="0" w:right="0"/>
              <w:textAlignment w:val="baseline"/>
              <w:rPr>
                <w:rFonts w:asciiTheme="minorHAnsi" w:eastAsia="Times New Roman" w:hAnsiTheme="minorHAnsi" w:cstheme="minorHAnsi"/>
                <w:b w:val="0"/>
                <w:bCs w:val="0"/>
                <w:kern w:val="0"/>
                <w:lang w:eastAsia="pt-BR" w:bidi="ar-SA"/>
              </w:rPr>
            </w:pPr>
            <w:r w:rsidRPr="00F936CC">
              <w:rPr>
                <w:rFonts w:asciiTheme="minorHAnsi" w:eastAsia="Times New Roman" w:hAnsiTheme="minorHAnsi" w:cstheme="minorHAnsi"/>
                <w:b w:val="0"/>
                <w:bCs w:val="0"/>
                <w:kern w:val="0"/>
                <w:lang w:eastAsia="pt-BR" w:bidi="ar-SA"/>
              </w:rPr>
              <w:t>Medidas aprox..: 24x12 (</w:t>
            </w:r>
            <w:proofErr w:type="spellStart"/>
            <w:r w:rsidRPr="00F936CC">
              <w:rPr>
                <w:rFonts w:asciiTheme="minorHAnsi" w:eastAsia="Times New Roman" w:hAnsiTheme="minorHAnsi" w:cstheme="minorHAnsi"/>
                <w:b w:val="0"/>
                <w:bCs w:val="0"/>
                <w:kern w:val="0"/>
                <w:lang w:eastAsia="pt-BR" w:bidi="ar-SA"/>
              </w:rPr>
              <w:t>alt</w:t>
            </w:r>
            <w:proofErr w:type="spellEnd"/>
            <w:r w:rsidRPr="00F936CC">
              <w:rPr>
                <w:rFonts w:asciiTheme="minorHAnsi" w:eastAsia="Times New Roman" w:hAnsiTheme="minorHAnsi" w:cstheme="minorHAnsi"/>
                <w:b w:val="0"/>
                <w:bCs w:val="0"/>
                <w:kern w:val="0"/>
                <w:lang w:eastAsia="pt-BR" w:bidi="ar-SA"/>
              </w:rPr>
              <w:t xml:space="preserve"> x </w:t>
            </w:r>
            <w:proofErr w:type="spellStart"/>
            <w:r w:rsidRPr="00F936CC">
              <w:rPr>
                <w:rFonts w:asciiTheme="minorHAnsi" w:eastAsia="Times New Roman" w:hAnsiTheme="minorHAnsi" w:cstheme="minorHAnsi"/>
                <w:b w:val="0"/>
                <w:bCs w:val="0"/>
                <w:kern w:val="0"/>
                <w:lang w:eastAsia="pt-BR" w:bidi="ar-SA"/>
              </w:rPr>
              <w:t>larg</w:t>
            </w:r>
            <w:proofErr w:type="spellEnd"/>
            <w:r w:rsidRPr="00F936CC">
              <w:rPr>
                <w:rFonts w:asciiTheme="minorHAnsi" w:eastAsia="Times New Roman" w:hAnsiTheme="minorHAnsi" w:cstheme="minorHAnsi"/>
                <w:b w:val="0"/>
                <w:bCs w:val="0"/>
                <w:kern w:val="0"/>
                <w:lang w:eastAsia="pt-BR" w:bidi="ar-SA"/>
              </w:rPr>
              <w:t>)</w:t>
            </w:r>
          </w:p>
          <w:p w14:paraId="4678DB5B" w14:textId="77777777" w:rsidR="00702F59" w:rsidRPr="00F936CC" w:rsidRDefault="00702F59" w:rsidP="003F046D">
            <w:pPr>
              <w:widowControl/>
              <w:suppressAutoHyphens w:val="0"/>
              <w:spacing w:before="0" w:after="0"/>
              <w:ind w:left="0" w:right="0"/>
              <w:textAlignment w:val="baseline"/>
              <w:rPr>
                <w:rFonts w:asciiTheme="minorHAnsi" w:eastAsia="Times New Roman" w:hAnsiTheme="minorHAnsi" w:cstheme="minorHAnsi"/>
                <w:b w:val="0"/>
                <w:bCs w:val="0"/>
                <w:kern w:val="0"/>
                <w:lang w:eastAsia="pt-BR" w:bidi="ar-SA"/>
              </w:rPr>
            </w:pPr>
            <w:r w:rsidRPr="00F936CC">
              <w:rPr>
                <w:rFonts w:asciiTheme="minorHAnsi" w:eastAsia="Times New Roman" w:hAnsiTheme="minorHAnsi" w:cstheme="minorHAnsi"/>
                <w:b w:val="0"/>
                <w:bCs w:val="0"/>
                <w:kern w:val="0"/>
                <w:lang w:eastAsia="pt-BR" w:bidi="ar-SA"/>
              </w:rPr>
              <w:t>Altura: 24 cm</w:t>
            </w:r>
          </w:p>
          <w:p w14:paraId="258406F4" w14:textId="77777777" w:rsidR="00702F59" w:rsidRPr="00F936CC" w:rsidRDefault="00702F59" w:rsidP="003F046D">
            <w:pPr>
              <w:widowControl/>
              <w:suppressAutoHyphens w:val="0"/>
              <w:spacing w:before="0" w:after="0"/>
              <w:ind w:left="0" w:right="0"/>
              <w:textAlignment w:val="baseline"/>
              <w:rPr>
                <w:rFonts w:asciiTheme="minorHAnsi" w:eastAsia="Times New Roman" w:hAnsiTheme="minorHAnsi" w:cstheme="minorHAnsi"/>
                <w:b w:val="0"/>
                <w:bCs w:val="0"/>
                <w:kern w:val="0"/>
                <w:lang w:eastAsia="pt-BR" w:bidi="ar-SA"/>
              </w:rPr>
            </w:pPr>
            <w:r w:rsidRPr="00F936CC">
              <w:rPr>
                <w:rFonts w:asciiTheme="minorHAnsi" w:eastAsia="Times New Roman" w:hAnsiTheme="minorHAnsi" w:cstheme="minorHAnsi"/>
                <w:b w:val="0"/>
                <w:bCs w:val="0"/>
                <w:kern w:val="0"/>
                <w:lang w:eastAsia="pt-BR" w:bidi="ar-SA"/>
              </w:rPr>
              <w:t>Largura: 12 cm</w:t>
            </w:r>
          </w:p>
          <w:p w14:paraId="550B90C3" w14:textId="77777777" w:rsidR="00702F59" w:rsidRPr="00F936CC" w:rsidRDefault="00702F59" w:rsidP="003F046D">
            <w:pPr>
              <w:widowControl/>
              <w:suppressAutoHyphens w:val="0"/>
              <w:spacing w:before="0" w:after="0"/>
              <w:ind w:left="0" w:right="0"/>
              <w:textAlignment w:val="baseline"/>
              <w:rPr>
                <w:rFonts w:asciiTheme="minorHAnsi" w:eastAsia="Times New Roman" w:hAnsiTheme="minorHAnsi" w:cstheme="minorHAnsi"/>
                <w:b w:val="0"/>
                <w:bCs w:val="0"/>
                <w:kern w:val="0"/>
                <w:lang w:eastAsia="pt-BR" w:bidi="ar-SA"/>
              </w:rPr>
            </w:pPr>
            <w:r w:rsidRPr="00F936CC">
              <w:rPr>
                <w:rFonts w:asciiTheme="minorHAnsi" w:eastAsia="Times New Roman" w:hAnsiTheme="minorHAnsi" w:cstheme="minorHAnsi"/>
                <w:b w:val="0"/>
                <w:bCs w:val="0"/>
                <w:kern w:val="0"/>
                <w:lang w:eastAsia="pt-BR" w:bidi="ar-SA"/>
              </w:rPr>
              <w:t>Comprimento: 12 cm</w:t>
            </w:r>
          </w:p>
          <w:p w14:paraId="37BD65A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eastAsia="Times New Roman" w:hAnsiTheme="minorHAnsi" w:cstheme="minorHAnsi"/>
                <w:b w:val="0"/>
                <w:bCs w:val="0"/>
                <w:kern w:val="0"/>
                <w:lang w:eastAsia="pt-BR" w:bidi="ar-SA"/>
              </w:rPr>
              <w:t>Peso aproximado: 321 g</w:t>
            </w:r>
          </w:p>
        </w:tc>
        <w:tc>
          <w:tcPr>
            <w:tcW w:w="992" w:type="dxa"/>
            <w:shd w:val="clear" w:color="auto" w:fill="FFFFFF" w:themeFill="background1"/>
            <w:vAlign w:val="center"/>
          </w:tcPr>
          <w:p w14:paraId="77F279B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48,96</w:t>
            </w:r>
          </w:p>
        </w:tc>
        <w:tc>
          <w:tcPr>
            <w:tcW w:w="1418" w:type="dxa"/>
            <w:tcBorders>
              <w:top w:val="single" w:sz="4" w:space="0" w:color="auto"/>
              <w:left w:val="nil"/>
              <w:bottom w:val="single" w:sz="4" w:space="0" w:color="auto"/>
              <w:right w:val="single" w:sz="4" w:space="0" w:color="auto"/>
            </w:tcBorders>
            <w:vAlign w:val="center"/>
          </w:tcPr>
          <w:p w14:paraId="2C34091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R$ 979,20</w:t>
            </w:r>
          </w:p>
        </w:tc>
      </w:tr>
      <w:tr w:rsidR="00702F59" w:rsidRPr="00F936CC" w14:paraId="629B366B" w14:textId="77777777" w:rsidTr="003F046D">
        <w:trPr>
          <w:jc w:val="center"/>
        </w:trPr>
        <w:tc>
          <w:tcPr>
            <w:tcW w:w="675" w:type="dxa"/>
            <w:vAlign w:val="center"/>
          </w:tcPr>
          <w:p w14:paraId="5A8A676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AACF63E"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635026</w:t>
            </w:r>
          </w:p>
        </w:tc>
        <w:tc>
          <w:tcPr>
            <w:tcW w:w="709" w:type="dxa"/>
            <w:vAlign w:val="center"/>
          </w:tcPr>
          <w:p w14:paraId="286F619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5400D3F9" w14:textId="28DF5984" w:rsidR="00702F59" w:rsidRPr="00F936CC" w:rsidRDefault="003F046D"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3ED0CEA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Arranjo de flores artificiais com rosas e margaridas </w:t>
            </w:r>
            <w:proofErr w:type="spellStart"/>
            <w:r w:rsidRPr="00F936CC">
              <w:rPr>
                <w:rFonts w:asciiTheme="minorHAnsi" w:hAnsiTheme="minorHAnsi" w:cstheme="minorHAnsi"/>
                <w:b w:val="0"/>
              </w:rPr>
              <w:t>midi</w:t>
            </w:r>
            <w:proofErr w:type="spellEnd"/>
            <w:r w:rsidRPr="00F936CC">
              <w:rPr>
                <w:rFonts w:asciiTheme="minorHAnsi" w:hAnsiTheme="minorHAnsi" w:cstheme="minorHAnsi"/>
                <w:b w:val="0"/>
              </w:rPr>
              <w:t>. Montado em cachepô de vidro espelhado.</w:t>
            </w:r>
          </w:p>
          <w:p w14:paraId="6B9586CE"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Medidas arranjo completo: Altura 46 x Largura 18 cm.</w:t>
            </w:r>
          </w:p>
          <w:p w14:paraId="6261835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eastAsia="Times New Roman" w:hAnsiTheme="minorHAnsi" w:cstheme="minorHAnsi"/>
                <w:b w:val="0"/>
                <w:bCs w:val="0"/>
                <w:kern w:val="0"/>
                <w:lang w:eastAsia="pt-BR" w:bidi="ar-SA"/>
              </w:rPr>
              <w:t>Medidas somente do cachepô: Altura 8 x largura 9 cm aproximadamente</w:t>
            </w:r>
          </w:p>
        </w:tc>
        <w:tc>
          <w:tcPr>
            <w:tcW w:w="992" w:type="dxa"/>
            <w:shd w:val="clear" w:color="auto" w:fill="FFFFFF" w:themeFill="background1"/>
            <w:vAlign w:val="center"/>
          </w:tcPr>
          <w:p w14:paraId="51F9BB2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72,26</w:t>
            </w:r>
          </w:p>
        </w:tc>
        <w:tc>
          <w:tcPr>
            <w:tcW w:w="1418" w:type="dxa"/>
            <w:tcBorders>
              <w:top w:val="single" w:sz="4" w:space="0" w:color="auto"/>
              <w:left w:val="nil"/>
              <w:bottom w:val="single" w:sz="4" w:space="0" w:color="auto"/>
              <w:right w:val="single" w:sz="4" w:space="0" w:color="auto"/>
            </w:tcBorders>
            <w:vAlign w:val="center"/>
          </w:tcPr>
          <w:p w14:paraId="748D0F9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R$ 1.445,20</w:t>
            </w:r>
          </w:p>
        </w:tc>
      </w:tr>
      <w:tr w:rsidR="00702F59" w:rsidRPr="00F936CC" w14:paraId="36FF78CE" w14:textId="77777777" w:rsidTr="003F046D">
        <w:trPr>
          <w:jc w:val="center"/>
        </w:trPr>
        <w:tc>
          <w:tcPr>
            <w:tcW w:w="675" w:type="dxa"/>
            <w:vAlign w:val="center"/>
          </w:tcPr>
          <w:p w14:paraId="778393B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DC7B6F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635026</w:t>
            </w:r>
          </w:p>
        </w:tc>
        <w:tc>
          <w:tcPr>
            <w:tcW w:w="709" w:type="dxa"/>
            <w:vAlign w:val="center"/>
          </w:tcPr>
          <w:p w14:paraId="41C20A0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4C0682A8" w14:textId="07B6AE1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0CF4D0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Arranjo floral, estilo centro de mesa, feitos de flores e folhagens artificiais: Flores do Campo (flores de seda) indicados para decoração de interiores acompanha vaso. Altura mínima 40 cm</w:t>
            </w:r>
          </w:p>
        </w:tc>
        <w:tc>
          <w:tcPr>
            <w:tcW w:w="992" w:type="dxa"/>
            <w:shd w:val="clear" w:color="auto" w:fill="FFFFFF" w:themeFill="background1"/>
            <w:vAlign w:val="center"/>
          </w:tcPr>
          <w:p w14:paraId="1BCA27B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93,93</w:t>
            </w:r>
          </w:p>
        </w:tc>
        <w:tc>
          <w:tcPr>
            <w:tcW w:w="1418" w:type="dxa"/>
            <w:tcBorders>
              <w:top w:val="single" w:sz="4" w:space="0" w:color="auto"/>
              <w:left w:val="nil"/>
              <w:bottom w:val="single" w:sz="4" w:space="0" w:color="auto"/>
              <w:right w:val="single" w:sz="4" w:space="0" w:color="auto"/>
            </w:tcBorders>
            <w:vAlign w:val="center"/>
          </w:tcPr>
          <w:p w14:paraId="3563214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R$ 1.878,60</w:t>
            </w:r>
          </w:p>
        </w:tc>
      </w:tr>
      <w:tr w:rsidR="00702F59" w:rsidRPr="00F936CC" w14:paraId="275AEC22" w14:textId="77777777" w:rsidTr="003F046D">
        <w:trPr>
          <w:jc w:val="center"/>
        </w:trPr>
        <w:tc>
          <w:tcPr>
            <w:tcW w:w="675" w:type="dxa"/>
            <w:vAlign w:val="center"/>
          </w:tcPr>
          <w:p w14:paraId="01CA478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8271E4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259421</w:t>
            </w:r>
          </w:p>
        </w:tc>
        <w:tc>
          <w:tcPr>
            <w:tcW w:w="709" w:type="dxa"/>
            <w:vAlign w:val="center"/>
          </w:tcPr>
          <w:p w14:paraId="1FC2270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7660D53E" w14:textId="77FE9380" w:rsidR="00702F59" w:rsidRPr="00F936CC" w:rsidRDefault="003F046D"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BE19C36"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Assadeira com fundo de vidro, tampa plástica retangular de 5,2 litros, com medida de 0, 41.1 x 0, 25.5 x 0, 8.4 cm</w:t>
            </w:r>
          </w:p>
        </w:tc>
        <w:tc>
          <w:tcPr>
            <w:tcW w:w="992" w:type="dxa"/>
            <w:shd w:val="clear" w:color="auto" w:fill="FFFFFF" w:themeFill="background1"/>
            <w:vAlign w:val="center"/>
          </w:tcPr>
          <w:p w14:paraId="1932CB0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66,96</w:t>
            </w:r>
          </w:p>
        </w:tc>
        <w:tc>
          <w:tcPr>
            <w:tcW w:w="1418" w:type="dxa"/>
            <w:tcBorders>
              <w:top w:val="single" w:sz="4" w:space="0" w:color="auto"/>
              <w:left w:val="nil"/>
              <w:bottom w:val="single" w:sz="4" w:space="0" w:color="auto"/>
              <w:right w:val="single" w:sz="4" w:space="0" w:color="auto"/>
            </w:tcBorders>
            <w:vAlign w:val="center"/>
          </w:tcPr>
          <w:p w14:paraId="4CA3149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R$ 1.339,20</w:t>
            </w:r>
          </w:p>
        </w:tc>
      </w:tr>
      <w:tr w:rsidR="00702F59" w:rsidRPr="00F936CC" w14:paraId="1C231F09" w14:textId="77777777" w:rsidTr="003F046D">
        <w:trPr>
          <w:jc w:val="center"/>
        </w:trPr>
        <w:tc>
          <w:tcPr>
            <w:tcW w:w="675" w:type="dxa"/>
            <w:vAlign w:val="center"/>
          </w:tcPr>
          <w:p w14:paraId="66219C0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26CBEC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282915</w:t>
            </w:r>
          </w:p>
        </w:tc>
        <w:tc>
          <w:tcPr>
            <w:tcW w:w="709" w:type="dxa"/>
            <w:vAlign w:val="center"/>
          </w:tcPr>
          <w:p w14:paraId="10DF64C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52B197C" w14:textId="12F82D6F" w:rsidR="00702F59" w:rsidRPr="00F936CC" w:rsidRDefault="003F046D"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17DA46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Assadeira de alumínio borda alta 46,5 cm x32 x 6cm</w:t>
            </w:r>
          </w:p>
        </w:tc>
        <w:tc>
          <w:tcPr>
            <w:tcW w:w="992" w:type="dxa"/>
            <w:shd w:val="clear" w:color="auto" w:fill="FFFFFF" w:themeFill="background1"/>
            <w:vAlign w:val="center"/>
          </w:tcPr>
          <w:p w14:paraId="0C18F50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61,32</w:t>
            </w:r>
          </w:p>
        </w:tc>
        <w:tc>
          <w:tcPr>
            <w:tcW w:w="1418" w:type="dxa"/>
            <w:tcBorders>
              <w:top w:val="single" w:sz="4" w:space="0" w:color="auto"/>
              <w:left w:val="nil"/>
              <w:bottom w:val="single" w:sz="4" w:space="0" w:color="auto"/>
              <w:right w:val="single" w:sz="4" w:space="0" w:color="auto"/>
            </w:tcBorders>
            <w:vAlign w:val="center"/>
          </w:tcPr>
          <w:p w14:paraId="347C35A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R$ 1.226,40</w:t>
            </w:r>
          </w:p>
        </w:tc>
      </w:tr>
      <w:tr w:rsidR="00702F59" w:rsidRPr="00F936CC" w14:paraId="08136028" w14:textId="77777777" w:rsidTr="003F046D">
        <w:trPr>
          <w:jc w:val="center"/>
        </w:trPr>
        <w:tc>
          <w:tcPr>
            <w:tcW w:w="675" w:type="dxa"/>
            <w:vAlign w:val="center"/>
          </w:tcPr>
          <w:p w14:paraId="0A6A6E2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0112F8E"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351545</w:t>
            </w:r>
          </w:p>
        </w:tc>
        <w:tc>
          <w:tcPr>
            <w:tcW w:w="709" w:type="dxa"/>
            <w:vAlign w:val="center"/>
          </w:tcPr>
          <w:p w14:paraId="1E5A1C7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25</w:t>
            </w:r>
          </w:p>
        </w:tc>
        <w:tc>
          <w:tcPr>
            <w:tcW w:w="709" w:type="dxa"/>
            <w:vAlign w:val="center"/>
          </w:tcPr>
          <w:p w14:paraId="020234A8" w14:textId="01EFEFDB" w:rsidR="00702F59" w:rsidRPr="00F936CC" w:rsidRDefault="003F046D"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29AAD272"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Assadeira Retangular N°3. Composição Alumínio. Dimensões aproximadas: (</w:t>
            </w:r>
            <w:proofErr w:type="spellStart"/>
            <w:r w:rsidRPr="00F936CC">
              <w:rPr>
                <w:rFonts w:asciiTheme="minorHAnsi" w:hAnsiTheme="minorHAnsi" w:cstheme="minorHAnsi"/>
                <w:b w:val="0"/>
              </w:rPr>
              <w:t>CxLxA</w:t>
            </w:r>
            <w:proofErr w:type="spellEnd"/>
            <w:r w:rsidRPr="00F936CC">
              <w:rPr>
                <w:rFonts w:asciiTheme="minorHAnsi" w:hAnsiTheme="minorHAnsi" w:cstheme="minorHAnsi"/>
                <w:b w:val="0"/>
              </w:rPr>
              <w:t>):35X24X55cm</w:t>
            </w:r>
          </w:p>
        </w:tc>
        <w:tc>
          <w:tcPr>
            <w:tcW w:w="992" w:type="dxa"/>
            <w:shd w:val="clear" w:color="auto" w:fill="FFFFFF" w:themeFill="background1"/>
            <w:vAlign w:val="center"/>
          </w:tcPr>
          <w:p w14:paraId="195828D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32,63</w:t>
            </w:r>
          </w:p>
        </w:tc>
        <w:tc>
          <w:tcPr>
            <w:tcW w:w="1418" w:type="dxa"/>
            <w:tcBorders>
              <w:top w:val="single" w:sz="4" w:space="0" w:color="auto"/>
              <w:left w:val="nil"/>
              <w:bottom w:val="single" w:sz="4" w:space="0" w:color="auto"/>
              <w:right w:val="single" w:sz="4" w:space="0" w:color="auto"/>
            </w:tcBorders>
            <w:vAlign w:val="center"/>
          </w:tcPr>
          <w:p w14:paraId="6623D79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R$ 815,75</w:t>
            </w:r>
          </w:p>
        </w:tc>
      </w:tr>
      <w:tr w:rsidR="00702F59" w:rsidRPr="00F936CC" w14:paraId="7AAE39D6" w14:textId="77777777" w:rsidTr="003F046D">
        <w:trPr>
          <w:jc w:val="center"/>
        </w:trPr>
        <w:tc>
          <w:tcPr>
            <w:tcW w:w="675" w:type="dxa"/>
            <w:vAlign w:val="center"/>
          </w:tcPr>
          <w:p w14:paraId="6A5C81E5"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9F02433"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355089</w:t>
            </w:r>
          </w:p>
        </w:tc>
        <w:tc>
          <w:tcPr>
            <w:tcW w:w="709" w:type="dxa"/>
            <w:vAlign w:val="center"/>
          </w:tcPr>
          <w:p w14:paraId="0CA9BBF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669C4A31" w14:textId="33064728" w:rsidR="00702F59" w:rsidRPr="00F936CC" w:rsidRDefault="003F046D"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14D72FB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Bacia de Plástico para salada, com tampa. Cores diversas. Capacidade: 400ml.</w:t>
            </w:r>
            <w:r w:rsidRPr="00F936CC">
              <w:rPr>
                <w:rFonts w:asciiTheme="minorHAnsi" w:hAnsiTheme="minorHAnsi" w:cstheme="minorHAnsi"/>
              </w:rPr>
              <w:t xml:space="preserve"> </w:t>
            </w:r>
            <w:r w:rsidRPr="00F936CC">
              <w:rPr>
                <w:rFonts w:asciiTheme="minorHAnsi" w:hAnsiTheme="minorHAnsi" w:cstheme="minorHAnsi"/>
                <w:b w:val="0"/>
              </w:rPr>
              <w:t>Material: Polipropileno.</w:t>
            </w:r>
          </w:p>
        </w:tc>
        <w:tc>
          <w:tcPr>
            <w:tcW w:w="992" w:type="dxa"/>
            <w:shd w:val="clear" w:color="auto" w:fill="FFFFFF" w:themeFill="background1"/>
            <w:vAlign w:val="center"/>
          </w:tcPr>
          <w:p w14:paraId="1E4F3BC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23,29</w:t>
            </w:r>
          </w:p>
        </w:tc>
        <w:tc>
          <w:tcPr>
            <w:tcW w:w="1418" w:type="dxa"/>
            <w:tcBorders>
              <w:top w:val="single" w:sz="4" w:space="0" w:color="auto"/>
              <w:left w:val="nil"/>
              <w:bottom w:val="single" w:sz="4" w:space="0" w:color="auto"/>
              <w:right w:val="single" w:sz="4" w:space="0" w:color="auto"/>
            </w:tcBorders>
            <w:vAlign w:val="center"/>
          </w:tcPr>
          <w:p w14:paraId="60B429A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R$ 698,70</w:t>
            </w:r>
          </w:p>
        </w:tc>
      </w:tr>
      <w:tr w:rsidR="00702F59" w:rsidRPr="00F936CC" w14:paraId="09D94B2E" w14:textId="77777777" w:rsidTr="003F046D">
        <w:trPr>
          <w:jc w:val="center"/>
        </w:trPr>
        <w:tc>
          <w:tcPr>
            <w:tcW w:w="675" w:type="dxa"/>
            <w:shd w:val="clear" w:color="auto" w:fill="FFFFFF" w:themeFill="background1"/>
            <w:vAlign w:val="center"/>
          </w:tcPr>
          <w:p w14:paraId="08EDCEF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62995E6" w14:textId="77777777" w:rsidR="00702F59" w:rsidRPr="00F936CC" w:rsidRDefault="00702F59" w:rsidP="003F046D">
            <w:pPr>
              <w:spacing w:before="0" w:after="0"/>
              <w:ind w:left="0" w:right="0"/>
              <w:jc w:val="center"/>
              <w:rPr>
                <w:rFonts w:asciiTheme="minorHAnsi" w:hAnsiTheme="minorHAnsi" w:cstheme="minorHAnsi"/>
                <w:b w:val="0"/>
                <w:bCs w:val="0"/>
                <w:shd w:val="clear" w:color="auto" w:fill="FFFFFF"/>
              </w:rPr>
            </w:pPr>
            <w:r w:rsidRPr="00F936CC">
              <w:rPr>
                <w:rFonts w:asciiTheme="minorHAnsi" w:hAnsiTheme="minorHAnsi" w:cstheme="minorHAnsi"/>
                <w:b w:val="0"/>
                <w:bCs w:val="0"/>
                <w:shd w:val="clear" w:color="auto" w:fill="FFFFFF"/>
              </w:rPr>
              <w:t>292588</w:t>
            </w:r>
          </w:p>
        </w:tc>
        <w:tc>
          <w:tcPr>
            <w:tcW w:w="709" w:type="dxa"/>
            <w:vAlign w:val="center"/>
          </w:tcPr>
          <w:p w14:paraId="24686CE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552787CE" w14:textId="66739B2B" w:rsidR="00702F59" w:rsidRPr="00F936CC" w:rsidRDefault="003F046D" w:rsidP="003F046D">
            <w:pPr>
              <w:spacing w:before="0" w:after="0"/>
              <w:ind w:left="0" w:right="0"/>
              <w:jc w:val="center"/>
              <w:rPr>
                <w:rFonts w:asciiTheme="minorHAnsi" w:hAnsiTheme="minorHAnsi" w:cstheme="minorHAnsi"/>
                <w:b w:val="0"/>
                <w:bCs w:val="0"/>
                <w:shd w:val="clear" w:color="auto" w:fill="FFFFFF"/>
              </w:rPr>
            </w:pPr>
            <w:r w:rsidRPr="00F936CC">
              <w:rPr>
                <w:rFonts w:asciiTheme="minorHAnsi" w:hAnsiTheme="minorHAnsi" w:cstheme="minorHAnsi"/>
                <w:b w:val="0"/>
                <w:bCs w:val="0"/>
              </w:rPr>
              <w:t>Unid</w:t>
            </w:r>
          </w:p>
        </w:tc>
        <w:tc>
          <w:tcPr>
            <w:tcW w:w="4423" w:type="dxa"/>
            <w:vAlign w:val="center"/>
          </w:tcPr>
          <w:p w14:paraId="6891BD2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Bacia Plástica, redonda com tampa, cores diversas. Capacidade: 9 litros</w:t>
            </w:r>
          </w:p>
          <w:p w14:paraId="3A1280C6"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Material: Polipropileno.</w:t>
            </w:r>
          </w:p>
        </w:tc>
        <w:tc>
          <w:tcPr>
            <w:tcW w:w="992" w:type="dxa"/>
            <w:shd w:val="clear" w:color="auto" w:fill="FFFFFF" w:themeFill="background1"/>
            <w:vAlign w:val="center"/>
          </w:tcPr>
          <w:p w14:paraId="068CF458" w14:textId="2749E3A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24,79</w:t>
            </w:r>
          </w:p>
        </w:tc>
        <w:tc>
          <w:tcPr>
            <w:tcW w:w="1418" w:type="dxa"/>
            <w:tcBorders>
              <w:top w:val="single" w:sz="4" w:space="0" w:color="auto"/>
              <w:left w:val="nil"/>
              <w:bottom w:val="single" w:sz="4" w:space="0" w:color="auto"/>
              <w:right w:val="single" w:sz="4" w:space="0" w:color="auto"/>
            </w:tcBorders>
            <w:vAlign w:val="center"/>
          </w:tcPr>
          <w:p w14:paraId="688678E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R$ 743,70</w:t>
            </w:r>
          </w:p>
        </w:tc>
      </w:tr>
      <w:tr w:rsidR="00702F59" w:rsidRPr="00F936CC" w14:paraId="4C7F703D" w14:textId="77777777" w:rsidTr="003F046D">
        <w:trPr>
          <w:jc w:val="center"/>
        </w:trPr>
        <w:tc>
          <w:tcPr>
            <w:tcW w:w="675" w:type="dxa"/>
            <w:vAlign w:val="center"/>
          </w:tcPr>
          <w:p w14:paraId="7025D09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5C0297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609345</w:t>
            </w:r>
          </w:p>
        </w:tc>
        <w:tc>
          <w:tcPr>
            <w:tcW w:w="709" w:type="dxa"/>
            <w:vAlign w:val="center"/>
          </w:tcPr>
          <w:p w14:paraId="68048B5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01</w:t>
            </w:r>
          </w:p>
        </w:tc>
        <w:tc>
          <w:tcPr>
            <w:tcW w:w="709" w:type="dxa"/>
            <w:vAlign w:val="center"/>
          </w:tcPr>
          <w:p w14:paraId="11621D83" w14:textId="3EE661FC" w:rsidR="00702F59" w:rsidRPr="00F936CC" w:rsidRDefault="003F046D"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C12F81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Batedeira industrial planetária capacidade 12 litros, 05 velocidades, protetor do recipiente que proporciona segurança operacional, temporizador de 15 minutos, proteção e velocidade inicial “</w:t>
            </w:r>
            <w:proofErr w:type="spellStart"/>
            <w:r w:rsidRPr="00F936CC">
              <w:rPr>
                <w:rFonts w:asciiTheme="minorHAnsi" w:hAnsiTheme="minorHAnsi" w:cstheme="minorHAnsi"/>
                <w:b w:val="0"/>
                <w:kern w:val="2"/>
              </w:rPr>
              <w:t>Antisplash</w:t>
            </w:r>
            <w:proofErr w:type="spellEnd"/>
            <w:r w:rsidRPr="00F936CC">
              <w:rPr>
                <w:rFonts w:asciiTheme="minorHAnsi" w:hAnsiTheme="minorHAnsi" w:cstheme="minorHAnsi"/>
                <w:b w:val="0"/>
                <w:kern w:val="2"/>
              </w:rPr>
              <w:t>”.</w:t>
            </w:r>
          </w:p>
        </w:tc>
        <w:tc>
          <w:tcPr>
            <w:tcW w:w="992" w:type="dxa"/>
            <w:shd w:val="clear" w:color="auto" w:fill="FFFFFF" w:themeFill="background1"/>
            <w:vAlign w:val="center"/>
          </w:tcPr>
          <w:p w14:paraId="7EC376F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540,00</w:t>
            </w:r>
          </w:p>
        </w:tc>
        <w:tc>
          <w:tcPr>
            <w:tcW w:w="1418" w:type="dxa"/>
            <w:tcBorders>
              <w:top w:val="single" w:sz="4" w:space="0" w:color="auto"/>
              <w:left w:val="nil"/>
              <w:bottom w:val="single" w:sz="4" w:space="0" w:color="auto"/>
              <w:right w:val="single" w:sz="4" w:space="0" w:color="auto"/>
            </w:tcBorders>
            <w:vAlign w:val="center"/>
          </w:tcPr>
          <w:p w14:paraId="2BB7FD5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R$ 540,00</w:t>
            </w:r>
          </w:p>
        </w:tc>
      </w:tr>
      <w:tr w:rsidR="00702F59" w:rsidRPr="00F936CC" w14:paraId="72F8497A" w14:textId="77777777" w:rsidTr="003F046D">
        <w:trPr>
          <w:jc w:val="center"/>
        </w:trPr>
        <w:tc>
          <w:tcPr>
            <w:tcW w:w="675" w:type="dxa"/>
            <w:vAlign w:val="center"/>
          </w:tcPr>
          <w:p w14:paraId="5001A86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AA5715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610083</w:t>
            </w:r>
          </w:p>
        </w:tc>
        <w:tc>
          <w:tcPr>
            <w:tcW w:w="709" w:type="dxa"/>
            <w:vAlign w:val="center"/>
          </w:tcPr>
          <w:p w14:paraId="67FB251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28CA2265" w14:textId="45DF0A7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D96440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Boleira</w:t>
            </w:r>
          </w:p>
          <w:p w14:paraId="38BC7106"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Prato para bolo com tampa, 33cm, com pé. Peça em vidro extremamente resistente. Medida aprox.: 32x32x11 cm (</w:t>
            </w:r>
            <w:proofErr w:type="spellStart"/>
            <w:r w:rsidRPr="00F936CC">
              <w:rPr>
                <w:rFonts w:asciiTheme="minorHAnsi" w:hAnsiTheme="minorHAnsi" w:cstheme="minorHAnsi"/>
                <w:b w:val="0"/>
              </w:rPr>
              <w:t>LxCxA</w:t>
            </w:r>
            <w:proofErr w:type="spellEnd"/>
            <w:r w:rsidRPr="00F936CC">
              <w:rPr>
                <w:rFonts w:asciiTheme="minorHAnsi" w:hAnsiTheme="minorHAnsi" w:cstheme="minorHAnsi"/>
                <w:b w:val="0"/>
              </w:rPr>
              <w:t>). Peso do produto: 1520 gramas</w:t>
            </w:r>
          </w:p>
        </w:tc>
        <w:tc>
          <w:tcPr>
            <w:tcW w:w="992" w:type="dxa"/>
            <w:shd w:val="clear" w:color="auto" w:fill="FFFFFF" w:themeFill="background1"/>
            <w:vAlign w:val="center"/>
          </w:tcPr>
          <w:p w14:paraId="3048BAB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164,93</w:t>
            </w:r>
          </w:p>
        </w:tc>
        <w:tc>
          <w:tcPr>
            <w:tcW w:w="1418" w:type="dxa"/>
            <w:tcBorders>
              <w:top w:val="single" w:sz="4" w:space="0" w:color="auto"/>
              <w:left w:val="nil"/>
              <w:bottom w:val="single" w:sz="4" w:space="0" w:color="auto"/>
              <w:right w:val="single" w:sz="4" w:space="0" w:color="auto"/>
            </w:tcBorders>
            <w:vAlign w:val="center"/>
          </w:tcPr>
          <w:p w14:paraId="7130AA0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R$ 1.649,30</w:t>
            </w:r>
          </w:p>
        </w:tc>
      </w:tr>
      <w:tr w:rsidR="00702F59" w:rsidRPr="00F936CC" w14:paraId="7C46B877" w14:textId="77777777" w:rsidTr="003F046D">
        <w:trPr>
          <w:jc w:val="center"/>
        </w:trPr>
        <w:tc>
          <w:tcPr>
            <w:tcW w:w="675" w:type="dxa"/>
            <w:vAlign w:val="center"/>
          </w:tcPr>
          <w:p w14:paraId="3A27B34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0164CB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638511</w:t>
            </w:r>
          </w:p>
        </w:tc>
        <w:tc>
          <w:tcPr>
            <w:tcW w:w="709" w:type="dxa"/>
            <w:vAlign w:val="center"/>
          </w:tcPr>
          <w:p w14:paraId="1288F33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2AE7B224" w14:textId="7AFE674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5A9E027"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Bolsa térmica, material poliéster, medida aproximada 33X22X33cm.</w:t>
            </w:r>
          </w:p>
        </w:tc>
        <w:tc>
          <w:tcPr>
            <w:tcW w:w="992" w:type="dxa"/>
            <w:shd w:val="clear" w:color="auto" w:fill="FFFFFF" w:themeFill="background1"/>
            <w:vAlign w:val="center"/>
          </w:tcPr>
          <w:p w14:paraId="3109002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60,39</w:t>
            </w:r>
          </w:p>
        </w:tc>
        <w:tc>
          <w:tcPr>
            <w:tcW w:w="1418" w:type="dxa"/>
            <w:tcBorders>
              <w:top w:val="single" w:sz="4" w:space="0" w:color="auto"/>
              <w:left w:val="nil"/>
              <w:bottom w:val="single" w:sz="4" w:space="0" w:color="auto"/>
              <w:right w:val="single" w:sz="4" w:space="0" w:color="auto"/>
            </w:tcBorders>
            <w:vAlign w:val="center"/>
          </w:tcPr>
          <w:p w14:paraId="4158872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R$ 1.207,80</w:t>
            </w:r>
          </w:p>
        </w:tc>
      </w:tr>
      <w:tr w:rsidR="00702F59" w:rsidRPr="00F936CC" w14:paraId="39105481" w14:textId="77777777" w:rsidTr="003F046D">
        <w:trPr>
          <w:jc w:val="center"/>
        </w:trPr>
        <w:tc>
          <w:tcPr>
            <w:tcW w:w="675" w:type="dxa"/>
            <w:vAlign w:val="center"/>
          </w:tcPr>
          <w:p w14:paraId="401F956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6B296A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618269</w:t>
            </w:r>
          </w:p>
        </w:tc>
        <w:tc>
          <w:tcPr>
            <w:tcW w:w="709" w:type="dxa"/>
            <w:vAlign w:val="center"/>
          </w:tcPr>
          <w:p w14:paraId="5C4AA4D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36A39976" w14:textId="1FE4EC4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D432247" w14:textId="77777777" w:rsidR="00702F59" w:rsidRPr="00F936CC" w:rsidRDefault="00702F59" w:rsidP="003F046D">
            <w:pPr>
              <w:spacing w:before="0" w:after="0"/>
              <w:ind w:left="0" w:right="0"/>
              <w:rPr>
                <w:rFonts w:asciiTheme="minorHAnsi" w:hAnsiTheme="minorHAnsi" w:cstheme="minorHAnsi"/>
                <w:b w:val="0"/>
                <w:bCs w:val="0"/>
              </w:rPr>
            </w:pPr>
            <w:proofErr w:type="spellStart"/>
            <w:r w:rsidRPr="00F936CC">
              <w:rPr>
                <w:rFonts w:asciiTheme="minorHAnsi" w:hAnsiTheme="minorHAnsi" w:cstheme="minorHAnsi"/>
                <w:b w:val="0"/>
              </w:rPr>
              <w:t>Bombonier</w:t>
            </w:r>
            <w:proofErr w:type="spellEnd"/>
            <w:r w:rsidRPr="00F936CC">
              <w:rPr>
                <w:rFonts w:asciiTheme="minorHAnsi" w:hAnsiTheme="minorHAnsi" w:cstheme="minorHAnsi"/>
                <w:b w:val="0"/>
              </w:rPr>
              <w:t xml:space="preserve"> de vidro, colorida, tamanho aproximado10X10cm</w:t>
            </w:r>
          </w:p>
        </w:tc>
        <w:tc>
          <w:tcPr>
            <w:tcW w:w="992" w:type="dxa"/>
            <w:shd w:val="clear" w:color="auto" w:fill="FFFFFF" w:themeFill="background1"/>
            <w:vAlign w:val="center"/>
          </w:tcPr>
          <w:p w14:paraId="5386D28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43,50</w:t>
            </w:r>
          </w:p>
        </w:tc>
        <w:tc>
          <w:tcPr>
            <w:tcW w:w="1418" w:type="dxa"/>
            <w:tcBorders>
              <w:top w:val="single" w:sz="4" w:space="0" w:color="auto"/>
              <w:left w:val="nil"/>
              <w:bottom w:val="single" w:sz="4" w:space="0" w:color="auto"/>
              <w:right w:val="single" w:sz="4" w:space="0" w:color="auto"/>
            </w:tcBorders>
            <w:vAlign w:val="center"/>
          </w:tcPr>
          <w:p w14:paraId="7647BC5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R$ 870,00</w:t>
            </w:r>
          </w:p>
        </w:tc>
      </w:tr>
      <w:tr w:rsidR="00702F59" w:rsidRPr="00F936CC" w14:paraId="09FFB4C7" w14:textId="77777777" w:rsidTr="003F046D">
        <w:trPr>
          <w:jc w:val="center"/>
        </w:trPr>
        <w:tc>
          <w:tcPr>
            <w:tcW w:w="675" w:type="dxa"/>
            <w:vAlign w:val="center"/>
          </w:tcPr>
          <w:p w14:paraId="4286B40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4B632BC"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440907</w:t>
            </w:r>
          </w:p>
        </w:tc>
        <w:tc>
          <w:tcPr>
            <w:tcW w:w="709" w:type="dxa"/>
            <w:vAlign w:val="center"/>
          </w:tcPr>
          <w:p w14:paraId="1CC5323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5424FCC4" w14:textId="05C665AC"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2A01C44B"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BULE DE CHÁ /CHALEIRA</w:t>
            </w:r>
          </w:p>
          <w:p w14:paraId="20D449F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Medidas aprox..: 10x16cm</w:t>
            </w:r>
          </w:p>
          <w:p w14:paraId="0B263E9C"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Capacidade: 350 ml.</w:t>
            </w:r>
          </w:p>
          <w:p w14:paraId="553C8AC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Material: porcelana, na cor branca, com estampa floral.</w:t>
            </w:r>
          </w:p>
        </w:tc>
        <w:tc>
          <w:tcPr>
            <w:tcW w:w="992" w:type="dxa"/>
            <w:shd w:val="clear" w:color="auto" w:fill="FFFFFF" w:themeFill="background1"/>
            <w:vAlign w:val="center"/>
          </w:tcPr>
          <w:p w14:paraId="0EA52FF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69,59</w:t>
            </w:r>
          </w:p>
        </w:tc>
        <w:tc>
          <w:tcPr>
            <w:tcW w:w="1418" w:type="dxa"/>
            <w:tcBorders>
              <w:top w:val="single" w:sz="4" w:space="0" w:color="auto"/>
              <w:left w:val="nil"/>
              <w:bottom w:val="single" w:sz="4" w:space="0" w:color="auto"/>
              <w:right w:val="single" w:sz="4" w:space="0" w:color="auto"/>
            </w:tcBorders>
            <w:vAlign w:val="center"/>
          </w:tcPr>
          <w:p w14:paraId="722ED71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R$ 1.391,80</w:t>
            </w:r>
          </w:p>
        </w:tc>
      </w:tr>
      <w:tr w:rsidR="00702F59" w:rsidRPr="00F936CC" w14:paraId="460F426A" w14:textId="77777777" w:rsidTr="003F046D">
        <w:trPr>
          <w:jc w:val="center"/>
        </w:trPr>
        <w:tc>
          <w:tcPr>
            <w:tcW w:w="675" w:type="dxa"/>
            <w:vAlign w:val="center"/>
          </w:tcPr>
          <w:p w14:paraId="31C6FB2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99DDE3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407587</w:t>
            </w:r>
          </w:p>
        </w:tc>
        <w:tc>
          <w:tcPr>
            <w:tcW w:w="709" w:type="dxa"/>
            <w:vAlign w:val="center"/>
          </w:tcPr>
          <w:p w14:paraId="7863802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1C39637E" w14:textId="0938DF6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0AA992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Bule Para Café em Alumínio Polido Nº 6 - 1,20 Litros, fabricado com alto padrão de qualidade em alumínio. Possui cabo de Baquelite, garantindo maior segurança durante o manuseio. Medidas (Aproximadas): Altura (Sem Tampa): 15 cm, Diâmetro (Boca): 9 cm, Espessura: 1,00 mm, Capacidade: 1,20 Litros, Garantia contra defeito de fabricação.</w:t>
            </w:r>
          </w:p>
        </w:tc>
        <w:tc>
          <w:tcPr>
            <w:tcW w:w="992" w:type="dxa"/>
            <w:shd w:val="clear" w:color="auto" w:fill="FFFFFF" w:themeFill="background1"/>
            <w:vAlign w:val="center"/>
          </w:tcPr>
          <w:p w14:paraId="0BC1AEA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57,60</w:t>
            </w:r>
          </w:p>
          <w:p w14:paraId="20571052"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4719DBB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R$ 864,00</w:t>
            </w:r>
          </w:p>
        </w:tc>
      </w:tr>
      <w:tr w:rsidR="00702F59" w:rsidRPr="00F936CC" w14:paraId="2B60FDCE" w14:textId="77777777" w:rsidTr="003F046D">
        <w:trPr>
          <w:jc w:val="center"/>
        </w:trPr>
        <w:tc>
          <w:tcPr>
            <w:tcW w:w="675" w:type="dxa"/>
            <w:vAlign w:val="center"/>
          </w:tcPr>
          <w:p w14:paraId="5273C02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D9FD51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320866</w:t>
            </w:r>
          </w:p>
        </w:tc>
        <w:tc>
          <w:tcPr>
            <w:tcW w:w="709" w:type="dxa"/>
            <w:vAlign w:val="center"/>
          </w:tcPr>
          <w:p w14:paraId="37BD9D6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004D5DE8" w14:textId="367C7BE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31831B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Caçarola totalmente em alumínio, com tampa, 3 litros, número 22 de 1ª qualidade.</w:t>
            </w:r>
          </w:p>
        </w:tc>
        <w:tc>
          <w:tcPr>
            <w:tcW w:w="992" w:type="dxa"/>
            <w:shd w:val="clear" w:color="auto" w:fill="FFFFFF" w:themeFill="background1"/>
            <w:vAlign w:val="center"/>
          </w:tcPr>
          <w:p w14:paraId="42375E2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98,93</w:t>
            </w:r>
          </w:p>
        </w:tc>
        <w:tc>
          <w:tcPr>
            <w:tcW w:w="1418" w:type="dxa"/>
            <w:tcBorders>
              <w:top w:val="single" w:sz="4" w:space="0" w:color="auto"/>
              <w:left w:val="nil"/>
              <w:bottom w:val="single" w:sz="4" w:space="0" w:color="auto"/>
              <w:right w:val="single" w:sz="4" w:space="0" w:color="auto"/>
            </w:tcBorders>
            <w:vAlign w:val="center"/>
          </w:tcPr>
          <w:p w14:paraId="6123898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R$ 989,30</w:t>
            </w:r>
          </w:p>
        </w:tc>
      </w:tr>
      <w:tr w:rsidR="00702F59" w:rsidRPr="00F936CC" w14:paraId="7BD10819" w14:textId="77777777" w:rsidTr="003F046D">
        <w:trPr>
          <w:jc w:val="center"/>
        </w:trPr>
        <w:tc>
          <w:tcPr>
            <w:tcW w:w="675" w:type="dxa"/>
            <w:vAlign w:val="center"/>
          </w:tcPr>
          <w:p w14:paraId="42F58CE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12BFF5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253964</w:t>
            </w:r>
          </w:p>
        </w:tc>
        <w:tc>
          <w:tcPr>
            <w:tcW w:w="709" w:type="dxa"/>
            <w:vAlign w:val="center"/>
          </w:tcPr>
          <w:p w14:paraId="6FEFA2F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574CC3D0" w14:textId="73D86021"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700DEC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 xml:space="preserve">Caçarola totalmente em alumínio, com tampa, </w:t>
            </w:r>
            <w:r w:rsidRPr="00F936CC">
              <w:rPr>
                <w:rFonts w:asciiTheme="minorHAnsi" w:hAnsiTheme="minorHAnsi" w:cstheme="minorHAnsi"/>
                <w:b w:val="0"/>
                <w:kern w:val="2"/>
              </w:rPr>
              <w:lastRenderedPageBreak/>
              <w:t>4 litros, número 24 de 1ª qualidade.</w:t>
            </w:r>
          </w:p>
        </w:tc>
        <w:tc>
          <w:tcPr>
            <w:tcW w:w="992" w:type="dxa"/>
            <w:shd w:val="clear" w:color="auto" w:fill="FFFFFF" w:themeFill="background1"/>
            <w:vAlign w:val="center"/>
          </w:tcPr>
          <w:p w14:paraId="377028F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99,23</w:t>
            </w:r>
          </w:p>
        </w:tc>
        <w:tc>
          <w:tcPr>
            <w:tcW w:w="1418" w:type="dxa"/>
            <w:tcBorders>
              <w:top w:val="single" w:sz="4" w:space="0" w:color="auto"/>
              <w:left w:val="nil"/>
              <w:bottom w:val="single" w:sz="4" w:space="0" w:color="auto"/>
              <w:right w:val="single" w:sz="4" w:space="0" w:color="auto"/>
            </w:tcBorders>
            <w:vAlign w:val="center"/>
          </w:tcPr>
          <w:p w14:paraId="64DFE13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R$ 1.984,60</w:t>
            </w:r>
          </w:p>
        </w:tc>
      </w:tr>
      <w:tr w:rsidR="00702F59" w:rsidRPr="00F936CC" w14:paraId="62D67C48" w14:textId="77777777" w:rsidTr="003F046D">
        <w:trPr>
          <w:jc w:val="center"/>
        </w:trPr>
        <w:tc>
          <w:tcPr>
            <w:tcW w:w="675" w:type="dxa"/>
            <w:vAlign w:val="center"/>
          </w:tcPr>
          <w:p w14:paraId="1D309B9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CCE017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315525</w:t>
            </w:r>
          </w:p>
        </w:tc>
        <w:tc>
          <w:tcPr>
            <w:tcW w:w="709" w:type="dxa"/>
            <w:vAlign w:val="center"/>
          </w:tcPr>
          <w:p w14:paraId="361A231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23C21270" w14:textId="6CECA345"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74A12A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Caçarola totalmente em alumínio, com tampa, 5 litros, número 26 de 1ª qualidade.</w:t>
            </w:r>
          </w:p>
        </w:tc>
        <w:tc>
          <w:tcPr>
            <w:tcW w:w="992" w:type="dxa"/>
            <w:shd w:val="clear" w:color="auto" w:fill="FFFFFF" w:themeFill="background1"/>
            <w:vAlign w:val="center"/>
          </w:tcPr>
          <w:p w14:paraId="1FBB555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115,23</w:t>
            </w:r>
          </w:p>
        </w:tc>
        <w:tc>
          <w:tcPr>
            <w:tcW w:w="1418" w:type="dxa"/>
            <w:tcBorders>
              <w:top w:val="single" w:sz="4" w:space="0" w:color="auto"/>
              <w:left w:val="nil"/>
              <w:bottom w:val="single" w:sz="4" w:space="0" w:color="auto"/>
              <w:right w:val="single" w:sz="4" w:space="0" w:color="auto"/>
            </w:tcBorders>
            <w:vAlign w:val="center"/>
          </w:tcPr>
          <w:p w14:paraId="70C5799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R$ 1.728,45</w:t>
            </w:r>
          </w:p>
        </w:tc>
      </w:tr>
      <w:tr w:rsidR="00702F59" w:rsidRPr="00F936CC" w14:paraId="4BD748AD" w14:textId="77777777" w:rsidTr="003F046D">
        <w:trPr>
          <w:jc w:val="center"/>
        </w:trPr>
        <w:tc>
          <w:tcPr>
            <w:tcW w:w="675" w:type="dxa"/>
            <w:vAlign w:val="center"/>
          </w:tcPr>
          <w:p w14:paraId="596ABBA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EAF072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637701</w:t>
            </w:r>
          </w:p>
        </w:tc>
        <w:tc>
          <w:tcPr>
            <w:tcW w:w="709" w:type="dxa"/>
            <w:vAlign w:val="center"/>
          </w:tcPr>
          <w:p w14:paraId="4BB1860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746FC349" w14:textId="3CE189F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EA3B450" w14:textId="77777777" w:rsidR="00702F59" w:rsidRPr="00F936CC" w:rsidRDefault="00702F59" w:rsidP="003F046D">
            <w:pPr>
              <w:widowControl/>
              <w:shd w:val="clear" w:color="auto" w:fill="FFFFFF"/>
              <w:suppressAutoHyphens w:val="0"/>
              <w:spacing w:before="0" w:after="0"/>
              <w:ind w:left="0" w:right="0"/>
              <w:rPr>
                <w:rFonts w:asciiTheme="minorHAnsi" w:eastAsia="Times New Roman" w:hAnsiTheme="minorHAnsi" w:cstheme="minorHAnsi"/>
                <w:b w:val="0"/>
                <w:bCs w:val="0"/>
                <w:kern w:val="0"/>
                <w:lang w:eastAsia="en-US" w:bidi="ar-SA"/>
              </w:rPr>
            </w:pPr>
            <w:r w:rsidRPr="00F936CC">
              <w:rPr>
                <w:rFonts w:asciiTheme="minorHAnsi" w:hAnsiTheme="minorHAnsi" w:cstheme="minorHAnsi"/>
                <w:b w:val="0"/>
              </w:rPr>
              <w:t>Cachecol Liso 300g Unissex Para Inverno Lã</w:t>
            </w:r>
            <w:r w:rsidRPr="00F936CC">
              <w:rPr>
                <w:rFonts w:asciiTheme="minorHAnsi" w:eastAsia="Times New Roman" w:hAnsiTheme="minorHAnsi" w:cstheme="minorHAnsi"/>
                <w:b w:val="0"/>
                <w:bCs w:val="0"/>
                <w:kern w:val="0"/>
                <w:lang w:eastAsia="en-US" w:bidi="ar-SA"/>
              </w:rPr>
              <w:t xml:space="preserve"> </w:t>
            </w:r>
            <w:r w:rsidRPr="00F936CC">
              <w:rPr>
                <w:rFonts w:asciiTheme="minorHAnsi" w:hAnsiTheme="minorHAnsi" w:cstheme="minorHAnsi"/>
                <w:b w:val="0"/>
                <w:shd w:val="clear" w:color="auto" w:fill="FFFFFF"/>
              </w:rPr>
              <w:t xml:space="preserve">Tecido resistente e durável e </w:t>
            </w:r>
            <w:r w:rsidRPr="00F936CC">
              <w:rPr>
                <w:rFonts w:asciiTheme="minorHAnsi" w:eastAsia="Times New Roman" w:hAnsiTheme="minorHAnsi" w:cstheme="minorHAnsi"/>
                <w:b w:val="0"/>
                <w:bCs w:val="0"/>
                <w:kern w:val="0"/>
                <w:lang w:eastAsia="en-US" w:bidi="ar-SA"/>
              </w:rPr>
              <w:t>cores variadas</w:t>
            </w:r>
          </w:p>
          <w:p w14:paraId="6949575F" w14:textId="77777777" w:rsidR="00702F59" w:rsidRPr="00F936CC" w:rsidRDefault="00702F59" w:rsidP="003F046D">
            <w:pPr>
              <w:widowControl/>
              <w:shd w:val="clear" w:color="auto" w:fill="FFFFFF"/>
              <w:suppressAutoHyphens w:val="0"/>
              <w:spacing w:before="0" w:after="0"/>
              <w:ind w:left="0" w:right="0"/>
              <w:rPr>
                <w:rFonts w:asciiTheme="minorHAnsi" w:eastAsia="Times New Roman" w:hAnsiTheme="minorHAnsi" w:cstheme="minorHAnsi"/>
                <w:b w:val="0"/>
                <w:bCs w:val="0"/>
                <w:kern w:val="0"/>
                <w:lang w:eastAsia="en-US" w:bidi="ar-SA"/>
              </w:rPr>
            </w:pPr>
            <w:r w:rsidRPr="00F936CC">
              <w:rPr>
                <w:rFonts w:asciiTheme="minorHAnsi" w:eastAsia="Times New Roman" w:hAnsiTheme="minorHAnsi" w:cstheme="minorHAnsi"/>
                <w:b w:val="0"/>
                <w:bCs w:val="0"/>
                <w:kern w:val="0"/>
                <w:lang w:eastAsia="en-US" w:bidi="ar-SA"/>
              </w:rPr>
              <w:t>Tipo de produto lenço</w:t>
            </w:r>
          </w:p>
          <w:p w14:paraId="3DA9D085" w14:textId="77777777" w:rsidR="00702F59" w:rsidRPr="00F936CC" w:rsidRDefault="00702F59" w:rsidP="003F046D">
            <w:pPr>
              <w:widowControl/>
              <w:shd w:val="clear" w:color="auto" w:fill="FFFFFF"/>
              <w:suppressAutoHyphens w:val="0"/>
              <w:spacing w:before="0" w:after="0"/>
              <w:ind w:left="0" w:right="0"/>
              <w:rPr>
                <w:rFonts w:asciiTheme="minorHAnsi" w:hAnsiTheme="minorHAnsi" w:cstheme="minorHAnsi"/>
                <w:b w:val="0"/>
                <w:shd w:val="clear" w:color="auto" w:fill="FFFFFF"/>
              </w:rPr>
            </w:pPr>
            <w:r w:rsidRPr="00F936CC">
              <w:rPr>
                <w:rFonts w:asciiTheme="minorHAnsi" w:eastAsia="Times New Roman" w:hAnsiTheme="minorHAnsi" w:cstheme="minorHAnsi"/>
                <w:b w:val="0"/>
                <w:bCs w:val="0"/>
                <w:kern w:val="0"/>
                <w:lang w:eastAsia="en-US" w:bidi="ar-SA"/>
              </w:rPr>
              <w:t>Tamanho 180 cm</w:t>
            </w:r>
            <w:r w:rsidRPr="00F936CC">
              <w:rPr>
                <w:rFonts w:asciiTheme="minorHAnsi" w:hAnsiTheme="minorHAnsi" w:cstheme="minorHAnsi"/>
                <w:b w:val="0"/>
                <w:shd w:val="clear" w:color="auto" w:fill="FFFFFF"/>
              </w:rPr>
              <w:t xml:space="preserve"> x 70 cm</w:t>
            </w:r>
          </w:p>
          <w:p w14:paraId="36B16592"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shd w:val="clear" w:color="auto" w:fill="FFFFFF"/>
              </w:rPr>
              <w:t>Proteção térmica em 360° para o pescoço</w:t>
            </w:r>
          </w:p>
        </w:tc>
        <w:tc>
          <w:tcPr>
            <w:tcW w:w="992" w:type="dxa"/>
            <w:shd w:val="clear" w:color="auto" w:fill="FFFFFF" w:themeFill="background1"/>
            <w:vAlign w:val="center"/>
          </w:tcPr>
          <w:p w14:paraId="4E92510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62,99</w:t>
            </w:r>
          </w:p>
        </w:tc>
        <w:tc>
          <w:tcPr>
            <w:tcW w:w="1418" w:type="dxa"/>
            <w:tcBorders>
              <w:top w:val="single" w:sz="4" w:space="0" w:color="auto"/>
              <w:left w:val="nil"/>
              <w:bottom w:val="single" w:sz="4" w:space="0" w:color="auto"/>
              <w:right w:val="single" w:sz="4" w:space="0" w:color="auto"/>
            </w:tcBorders>
            <w:vAlign w:val="center"/>
          </w:tcPr>
          <w:p w14:paraId="5E3C56B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R$ 1.889,70</w:t>
            </w:r>
          </w:p>
        </w:tc>
      </w:tr>
      <w:tr w:rsidR="00702F59" w:rsidRPr="00F936CC" w14:paraId="4AC7402E" w14:textId="77777777" w:rsidTr="003F046D">
        <w:trPr>
          <w:jc w:val="center"/>
        </w:trPr>
        <w:tc>
          <w:tcPr>
            <w:tcW w:w="675" w:type="dxa"/>
            <w:vAlign w:val="center"/>
          </w:tcPr>
          <w:p w14:paraId="1D0BF66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EF8BA49"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628154</w:t>
            </w:r>
          </w:p>
        </w:tc>
        <w:tc>
          <w:tcPr>
            <w:tcW w:w="709" w:type="dxa"/>
            <w:vAlign w:val="center"/>
          </w:tcPr>
          <w:p w14:paraId="570F7FC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08A6A9ED" w14:textId="58BD6B35"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7CD1A363"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Cadeira de praia dobrável, estrutura de aço carbono com acabamento em pintura epóxi a pó branco, peças plásticas em polipropileno.</w:t>
            </w:r>
          </w:p>
          <w:p w14:paraId="1176194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Peso máximo: 90 kg. Cores sortidas.</w:t>
            </w:r>
          </w:p>
        </w:tc>
        <w:tc>
          <w:tcPr>
            <w:tcW w:w="992" w:type="dxa"/>
            <w:shd w:val="clear" w:color="auto" w:fill="FFFFFF" w:themeFill="background1"/>
            <w:vAlign w:val="center"/>
          </w:tcPr>
          <w:p w14:paraId="7AB5A76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88,43</w:t>
            </w:r>
          </w:p>
        </w:tc>
        <w:tc>
          <w:tcPr>
            <w:tcW w:w="1418" w:type="dxa"/>
            <w:tcBorders>
              <w:top w:val="single" w:sz="4" w:space="0" w:color="auto"/>
              <w:left w:val="nil"/>
              <w:bottom w:val="single" w:sz="4" w:space="0" w:color="auto"/>
              <w:right w:val="single" w:sz="4" w:space="0" w:color="auto"/>
            </w:tcBorders>
            <w:vAlign w:val="center"/>
          </w:tcPr>
          <w:p w14:paraId="25E484C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R$ 2.652,90</w:t>
            </w:r>
          </w:p>
        </w:tc>
      </w:tr>
      <w:tr w:rsidR="00702F59" w:rsidRPr="00F936CC" w14:paraId="576ED281" w14:textId="77777777" w:rsidTr="003F046D">
        <w:trPr>
          <w:jc w:val="center"/>
        </w:trPr>
        <w:tc>
          <w:tcPr>
            <w:tcW w:w="675" w:type="dxa"/>
            <w:vAlign w:val="center"/>
          </w:tcPr>
          <w:p w14:paraId="58F5F5C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EE2E80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262123</w:t>
            </w:r>
          </w:p>
        </w:tc>
        <w:tc>
          <w:tcPr>
            <w:tcW w:w="709" w:type="dxa"/>
            <w:vAlign w:val="center"/>
          </w:tcPr>
          <w:p w14:paraId="11EC1D6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05</w:t>
            </w:r>
          </w:p>
        </w:tc>
        <w:tc>
          <w:tcPr>
            <w:tcW w:w="709" w:type="dxa"/>
            <w:vAlign w:val="center"/>
          </w:tcPr>
          <w:p w14:paraId="2A2FB4A2" w14:textId="62BCFDC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3316CA5" w14:textId="77777777" w:rsidR="00702F59" w:rsidRPr="00F936CC" w:rsidRDefault="00702F59" w:rsidP="000233F9">
            <w:pPr>
              <w:widowControl/>
              <w:numPr>
                <w:ilvl w:val="0"/>
                <w:numId w:val="9"/>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kern w:val="0"/>
                <w:lang w:eastAsia="en-US" w:bidi="ar-SA"/>
              </w:rPr>
            </w:pPr>
            <w:r w:rsidRPr="00F936CC">
              <w:rPr>
                <w:rFonts w:asciiTheme="minorHAnsi" w:eastAsia="Times New Roman" w:hAnsiTheme="minorHAnsi" w:cstheme="minorHAnsi"/>
                <w:b w:val="0"/>
                <w:bCs w:val="0"/>
                <w:kern w:val="0"/>
                <w:lang w:eastAsia="en-US" w:bidi="ar-SA"/>
              </w:rPr>
              <w:t xml:space="preserve">Cafeteira Elétrica 19 Xícaras 600w </w:t>
            </w:r>
          </w:p>
          <w:p w14:paraId="1A21957D" w14:textId="77777777" w:rsidR="00702F59" w:rsidRPr="00F936CC" w:rsidRDefault="00702F59" w:rsidP="000233F9">
            <w:pPr>
              <w:widowControl/>
              <w:numPr>
                <w:ilvl w:val="0"/>
                <w:numId w:val="9"/>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kern w:val="0"/>
                <w:lang w:eastAsia="en-US" w:bidi="ar-SA"/>
              </w:rPr>
            </w:pPr>
            <w:r w:rsidRPr="00F936CC">
              <w:rPr>
                <w:rFonts w:asciiTheme="minorHAnsi" w:eastAsia="Times New Roman" w:hAnsiTheme="minorHAnsi" w:cstheme="minorHAnsi"/>
                <w:b w:val="0"/>
                <w:bCs w:val="0"/>
                <w:kern w:val="0"/>
                <w:lang w:eastAsia="en-US" w:bidi="ar-SA"/>
              </w:rPr>
              <w:t>Jarra de vidro.</w:t>
            </w:r>
          </w:p>
          <w:p w14:paraId="1570A1F3" w14:textId="77777777" w:rsidR="00702F59" w:rsidRPr="00F936CC" w:rsidRDefault="00702F59" w:rsidP="000233F9">
            <w:pPr>
              <w:widowControl/>
              <w:numPr>
                <w:ilvl w:val="0"/>
                <w:numId w:val="9"/>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 xml:space="preserve">Capacidade de 720 </w:t>
            </w:r>
            <w:proofErr w:type="spellStart"/>
            <w:r w:rsidRPr="00F936CC">
              <w:rPr>
                <w:rFonts w:asciiTheme="minorHAnsi" w:eastAsia="Times New Roman" w:hAnsiTheme="minorHAnsi" w:cstheme="minorHAnsi"/>
                <w:b w:val="0"/>
                <w:bCs w:val="0"/>
                <w:color w:val="000000"/>
                <w:kern w:val="0"/>
                <w:lang w:eastAsia="en-US" w:bidi="ar-SA"/>
              </w:rPr>
              <w:t>mL</w:t>
            </w:r>
            <w:proofErr w:type="spellEnd"/>
            <w:r w:rsidRPr="00F936CC">
              <w:rPr>
                <w:rFonts w:asciiTheme="minorHAnsi" w:eastAsia="Times New Roman" w:hAnsiTheme="minorHAnsi" w:cstheme="minorHAnsi"/>
                <w:b w:val="0"/>
                <w:bCs w:val="0"/>
                <w:color w:val="000000"/>
                <w:kern w:val="0"/>
                <w:lang w:eastAsia="en-US" w:bidi="ar-SA"/>
              </w:rPr>
              <w:t>.</w:t>
            </w:r>
          </w:p>
          <w:p w14:paraId="1D01A0F9" w14:textId="77777777" w:rsidR="00702F59" w:rsidRPr="00F936CC" w:rsidRDefault="00702F59" w:rsidP="000233F9">
            <w:pPr>
              <w:widowControl/>
              <w:numPr>
                <w:ilvl w:val="0"/>
                <w:numId w:val="9"/>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Potência de 600 W que possibilita o aquecimento da água e o preparo do café de forma contínua.</w:t>
            </w:r>
          </w:p>
          <w:p w14:paraId="6289450D" w14:textId="77777777" w:rsidR="00702F59" w:rsidRPr="00F936CC" w:rsidRDefault="00702F59" w:rsidP="000233F9">
            <w:pPr>
              <w:widowControl/>
              <w:numPr>
                <w:ilvl w:val="0"/>
                <w:numId w:val="11"/>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Jarra de vidro acompanhada de filtro removível e colher dosadora para o preparo e dosagem direta do pó.</w:t>
            </w:r>
          </w:p>
          <w:p w14:paraId="472AE055" w14:textId="77777777" w:rsidR="00702F59" w:rsidRPr="00F936CC" w:rsidRDefault="00702F59" w:rsidP="000233F9">
            <w:pPr>
              <w:widowControl/>
              <w:numPr>
                <w:ilvl w:val="0"/>
                <w:numId w:val="11"/>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Dispositivo de antigotejamento que interrompe o fluxo de café ao retirar a jarra da base durante o preparo.</w:t>
            </w:r>
          </w:p>
          <w:p w14:paraId="52ED0A33" w14:textId="77777777" w:rsidR="00702F59" w:rsidRPr="00F936CC" w:rsidRDefault="00702F59" w:rsidP="000233F9">
            <w:pPr>
              <w:widowControl/>
              <w:numPr>
                <w:ilvl w:val="0"/>
                <w:numId w:val="11"/>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Indicador de nível de água no reservatório para monitorar o volume exato antes de iniciar o aquecimento.</w:t>
            </w:r>
          </w:p>
          <w:p w14:paraId="6AAD20E3" w14:textId="77777777" w:rsidR="00702F59" w:rsidRPr="00F936CC" w:rsidRDefault="00702F59" w:rsidP="000233F9">
            <w:pPr>
              <w:widowControl/>
              <w:numPr>
                <w:ilvl w:val="0"/>
                <w:numId w:val="11"/>
              </w:numPr>
              <w:shd w:val="clear" w:color="auto" w:fill="FFFFFF"/>
              <w:tabs>
                <w:tab w:val="num"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Peso de 900g e dimensões de 25cm de altura e 20cm largura que facilitam o transporte e o posicionamento em bancadas.</w:t>
            </w:r>
          </w:p>
          <w:p w14:paraId="0ED3A6EB" w14:textId="77777777" w:rsidR="00702F59" w:rsidRPr="00F936CC" w:rsidRDefault="00702F59" w:rsidP="000233F9">
            <w:pPr>
              <w:widowControl/>
              <w:numPr>
                <w:ilvl w:val="0"/>
                <w:numId w:val="11"/>
              </w:numPr>
              <w:shd w:val="clear" w:color="auto" w:fill="FFFFFF"/>
              <w:tabs>
                <w:tab w:val="num"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Proteção contra superaquecimento.</w:t>
            </w:r>
          </w:p>
          <w:p w14:paraId="68B741E9" w14:textId="77777777" w:rsidR="00702F59" w:rsidRPr="00F936CC" w:rsidRDefault="00702F59" w:rsidP="000233F9">
            <w:pPr>
              <w:widowControl/>
              <w:numPr>
                <w:ilvl w:val="0"/>
                <w:numId w:val="11"/>
              </w:numPr>
              <w:shd w:val="clear" w:color="auto" w:fill="FFFFFF"/>
              <w:tabs>
                <w:tab w:val="num"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Detalhes em aço inox.</w:t>
            </w:r>
          </w:p>
          <w:p w14:paraId="59687EDB" w14:textId="77777777" w:rsidR="00702F59" w:rsidRPr="00F936CC" w:rsidRDefault="00702F59" w:rsidP="003F046D">
            <w:pPr>
              <w:spacing w:before="0" w:after="0"/>
              <w:ind w:left="0" w:right="0"/>
              <w:rPr>
                <w:rFonts w:asciiTheme="minorHAnsi" w:hAnsiTheme="minorHAnsi" w:cstheme="minorHAnsi"/>
                <w:b w:val="0"/>
                <w:bCs w:val="0"/>
              </w:rPr>
            </w:pPr>
          </w:p>
        </w:tc>
        <w:tc>
          <w:tcPr>
            <w:tcW w:w="992" w:type="dxa"/>
            <w:shd w:val="clear" w:color="auto" w:fill="FFFFFF" w:themeFill="background1"/>
            <w:vAlign w:val="center"/>
          </w:tcPr>
          <w:p w14:paraId="18D7710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144,45</w:t>
            </w:r>
          </w:p>
        </w:tc>
        <w:tc>
          <w:tcPr>
            <w:tcW w:w="1418" w:type="dxa"/>
            <w:tcBorders>
              <w:top w:val="single" w:sz="4" w:space="0" w:color="auto"/>
              <w:left w:val="nil"/>
              <w:bottom w:val="single" w:sz="4" w:space="0" w:color="auto"/>
              <w:right w:val="single" w:sz="4" w:space="0" w:color="auto"/>
            </w:tcBorders>
            <w:vAlign w:val="center"/>
          </w:tcPr>
          <w:p w14:paraId="1C17C86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R$ 722,25</w:t>
            </w:r>
          </w:p>
        </w:tc>
      </w:tr>
      <w:tr w:rsidR="00702F59" w:rsidRPr="00F936CC" w14:paraId="767D2C66" w14:textId="77777777" w:rsidTr="003F046D">
        <w:trPr>
          <w:jc w:val="center"/>
        </w:trPr>
        <w:tc>
          <w:tcPr>
            <w:tcW w:w="675" w:type="dxa"/>
            <w:vAlign w:val="center"/>
          </w:tcPr>
          <w:p w14:paraId="518E919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573B82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338809</w:t>
            </w:r>
          </w:p>
        </w:tc>
        <w:tc>
          <w:tcPr>
            <w:tcW w:w="709" w:type="dxa"/>
            <w:vAlign w:val="center"/>
          </w:tcPr>
          <w:p w14:paraId="236B89E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6F963A6E" w14:textId="1E6B94D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14C942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Caixa gourmet com tampa retangular, 04 litros.</w:t>
            </w:r>
          </w:p>
        </w:tc>
        <w:tc>
          <w:tcPr>
            <w:tcW w:w="992" w:type="dxa"/>
            <w:shd w:val="clear" w:color="auto" w:fill="FFFFFF" w:themeFill="background1"/>
            <w:vAlign w:val="center"/>
          </w:tcPr>
          <w:p w14:paraId="21DCA8A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31,63</w:t>
            </w:r>
          </w:p>
        </w:tc>
        <w:tc>
          <w:tcPr>
            <w:tcW w:w="1418" w:type="dxa"/>
            <w:tcBorders>
              <w:top w:val="single" w:sz="4" w:space="0" w:color="auto"/>
              <w:left w:val="nil"/>
              <w:bottom w:val="single" w:sz="4" w:space="0" w:color="auto"/>
              <w:right w:val="single" w:sz="4" w:space="0" w:color="auto"/>
            </w:tcBorders>
            <w:vAlign w:val="center"/>
          </w:tcPr>
          <w:p w14:paraId="293F250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R$ 474,45</w:t>
            </w:r>
          </w:p>
        </w:tc>
      </w:tr>
      <w:tr w:rsidR="00702F59" w:rsidRPr="00F936CC" w14:paraId="7E74A80A" w14:textId="77777777" w:rsidTr="003F046D">
        <w:trPr>
          <w:jc w:val="center"/>
        </w:trPr>
        <w:tc>
          <w:tcPr>
            <w:tcW w:w="675" w:type="dxa"/>
            <w:vAlign w:val="center"/>
          </w:tcPr>
          <w:p w14:paraId="3B1D4C9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E107A0C"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608462</w:t>
            </w:r>
          </w:p>
        </w:tc>
        <w:tc>
          <w:tcPr>
            <w:tcW w:w="709" w:type="dxa"/>
            <w:vAlign w:val="center"/>
          </w:tcPr>
          <w:p w14:paraId="092710D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3ABE43A7" w14:textId="77F0E5DA"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303629F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Caixa organizadora colorida, capacidade 56 Litros. Sugestão de uso: ideal para organizar coisas de casa ou do trabalho.</w:t>
            </w:r>
          </w:p>
          <w:p w14:paraId="28F3FF4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xml:space="preserve">Medidas aproximadas: 53x33x40cm (AxLxC). </w:t>
            </w:r>
          </w:p>
        </w:tc>
        <w:tc>
          <w:tcPr>
            <w:tcW w:w="992" w:type="dxa"/>
            <w:shd w:val="clear" w:color="auto" w:fill="FFFFFF" w:themeFill="background1"/>
            <w:vAlign w:val="center"/>
          </w:tcPr>
          <w:p w14:paraId="33963DB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79,29</w:t>
            </w:r>
          </w:p>
        </w:tc>
        <w:tc>
          <w:tcPr>
            <w:tcW w:w="1418" w:type="dxa"/>
            <w:tcBorders>
              <w:top w:val="single" w:sz="4" w:space="0" w:color="auto"/>
              <w:left w:val="nil"/>
              <w:bottom w:val="single" w:sz="4" w:space="0" w:color="auto"/>
              <w:right w:val="single" w:sz="4" w:space="0" w:color="auto"/>
            </w:tcBorders>
            <w:vAlign w:val="center"/>
          </w:tcPr>
          <w:p w14:paraId="25CB2C7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R$ 2.378,70</w:t>
            </w:r>
          </w:p>
        </w:tc>
      </w:tr>
      <w:tr w:rsidR="00702F59" w:rsidRPr="00F936CC" w14:paraId="623E1FCE" w14:textId="77777777" w:rsidTr="003F046D">
        <w:trPr>
          <w:jc w:val="center"/>
        </w:trPr>
        <w:tc>
          <w:tcPr>
            <w:tcW w:w="675" w:type="dxa"/>
            <w:vAlign w:val="center"/>
          </w:tcPr>
          <w:p w14:paraId="5C5F824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716380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397198</w:t>
            </w:r>
          </w:p>
        </w:tc>
        <w:tc>
          <w:tcPr>
            <w:tcW w:w="709" w:type="dxa"/>
            <w:vAlign w:val="center"/>
          </w:tcPr>
          <w:p w14:paraId="0A7175D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3DC34DAB" w14:textId="200B20A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8875D4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Caixa Organizadora Multiuso com tampa, 20 Litros. Fechamento com travas, tampa com travas permite o seu transporte com mais segurança. Ideal para organizar e guardar produtos de forma prática, protege e mantem Higienizado, Dimensões: 42 cm (C) x 28 cm (L) x 27 cm (A), cor transparente.</w:t>
            </w:r>
          </w:p>
        </w:tc>
        <w:tc>
          <w:tcPr>
            <w:tcW w:w="992" w:type="dxa"/>
            <w:shd w:val="clear" w:color="auto" w:fill="FFFFFF" w:themeFill="background1"/>
            <w:vAlign w:val="center"/>
          </w:tcPr>
          <w:p w14:paraId="4C135E6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62,93</w:t>
            </w:r>
          </w:p>
        </w:tc>
        <w:tc>
          <w:tcPr>
            <w:tcW w:w="1418" w:type="dxa"/>
            <w:tcBorders>
              <w:top w:val="single" w:sz="4" w:space="0" w:color="auto"/>
              <w:left w:val="nil"/>
              <w:bottom w:val="single" w:sz="4" w:space="0" w:color="auto"/>
              <w:right w:val="single" w:sz="4" w:space="0" w:color="auto"/>
            </w:tcBorders>
            <w:vAlign w:val="center"/>
          </w:tcPr>
          <w:p w14:paraId="1E19E39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R$ 1.258,60</w:t>
            </w:r>
          </w:p>
        </w:tc>
      </w:tr>
      <w:tr w:rsidR="00702F59" w:rsidRPr="00F936CC" w14:paraId="4ADF19FF" w14:textId="77777777" w:rsidTr="003F046D">
        <w:trPr>
          <w:jc w:val="center"/>
        </w:trPr>
        <w:tc>
          <w:tcPr>
            <w:tcW w:w="675" w:type="dxa"/>
            <w:shd w:val="clear" w:color="auto" w:fill="FFFFFF" w:themeFill="background1"/>
            <w:vAlign w:val="center"/>
          </w:tcPr>
          <w:p w14:paraId="045701E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8F082CA"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338807</w:t>
            </w:r>
          </w:p>
        </w:tc>
        <w:tc>
          <w:tcPr>
            <w:tcW w:w="709" w:type="dxa"/>
            <w:vAlign w:val="center"/>
          </w:tcPr>
          <w:p w14:paraId="5DD635A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7DD44ECE" w14:textId="6B83DACC"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54E0359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Caixa organizadora, incolor, modelo com tampa, formato retangular, com 2 alças nas laterais. Resistente, lavável, medidas. 9,5l 28cm</w:t>
            </w:r>
          </w:p>
        </w:tc>
        <w:tc>
          <w:tcPr>
            <w:tcW w:w="992" w:type="dxa"/>
            <w:shd w:val="clear" w:color="auto" w:fill="FFFFFF" w:themeFill="background1"/>
            <w:vAlign w:val="center"/>
          </w:tcPr>
          <w:p w14:paraId="3873B18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50,96</w:t>
            </w:r>
          </w:p>
        </w:tc>
        <w:tc>
          <w:tcPr>
            <w:tcW w:w="1418" w:type="dxa"/>
            <w:tcBorders>
              <w:top w:val="single" w:sz="4" w:space="0" w:color="auto"/>
              <w:left w:val="nil"/>
              <w:bottom w:val="single" w:sz="4" w:space="0" w:color="auto"/>
              <w:right w:val="single" w:sz="4" w:space="0" w:color="auto"/>
            </w:tcBorders>
            <w:vAlign w:val="center"/>
          </w:tcPr>
          <w:p w14:paraId="496F38B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R$ 1.528,80</w:t>
            </w:r>
          </w:p>
        </w:tc>
      </w:tr>
      <w:tr w:rsidR="00702F59" w:rsidRPr="00F936CC" w14:paraId="625189EF" w14:textId="77777777" w:rsidTr="003F046D">
        <w:trPr>
          <w:jc w:val="center"/>
        </w:trPr>
        <w:tc>
          <w:tcPr>
            <w:tcW w:w="675" w:type="dxa"/>
            <w:vAlign w:val="center"/>
          </w:tcPr>
          <w:p w14:paraId="6BF525D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6B9EA5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373317</w:t>
            </w:r>
          </w:p>
        </w:tc>
        <w:tc>
          <w:tcPr>
            <w:tcW w:w="709" w:type="dxa"/>
            <w:vAlign w:val="center"/>
          </w:tcPr>
          <w:p w14:paraId="15601D3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234CB7DF" w14:textId="5975C9C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1369C0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Caixa térmica com rodas de 47 litros, para transporte e acondicionamento de amostras de água, soluções e outros materiais, com rodas, alças laterais rígidas e tampa articulada, dimensões aproximadas de 67 x 42 x 40 cm, capacidade aproximada de 47 L.</w:t>
            </w:r>
          </w:p>
        </w:tc>
        <w:tc>
          <w:tcPr>
            <w:tcW w:w="992" w:type="dxa"/>
            <w:shd w:val="clear" w:color="auto" w:fill="FFFFFF" w:themeFill="background1"/>
            <w:vAlign w:val="center"/>
          </w:tcPr>
          <w:p w14:paraId="370CDDB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226,26</w:t>
            </w:r>
          </w:p>
        </w:tc>
        <w:tc>
          <w:tcPr>
            <w:tcW w:w="1418" w:type="dxa"/>
            <w:tcBorders>
              <w:top w:val="single" w:sz="4" w:space="0" w:color="auto"/>
              <w:left w:val="nil"/>
              <w:bottom w:val="single" w:sz="4" w:space="0" w:color="auto"/>
              <w:right w:val="single" w:sz="4" w:space="0" w:color="auto"/>
            </w:tcBorders>
            <w:vAlign w:val="center"/>
          </w:tcPr>
          <w:p w14:paraId="03A1694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R$ 2.262,60</w:t>
            </w:r>
          </w:p>
        </w:tc>
      </w:tr>
      <w:tr w:rsidR="00702F59" w:rsidRPr="00F936CC" w14:paraId="7FFA9D5E" w14:textId="77777777" w:rsidTr="003F046D">
        <w:trPr>
          <w:jc w:val="center"/>
        </w:trPr>
        <w:tc>
          <w:tcPr>
            <w:tcW w:w="675" w:type="dxa"/>
            <w:vAlign w:val="center"/>
          </w:tcPr>
          <w:p w14:paraId="6D25834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32ABC8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259472</w:t>
            </w:r>
          </w:p>
        </w:tc>
        <w:tc>
          <w:tcPr>
            <w:tcW w:w="709" w:type="dxa"/>
            <w:vAlign w:val="center"/>
          </w:tcPr>
          <w:p w14:paraId="29901AB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185D4F0C" w14:textId="0FCE101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EAE492A"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Caneca Industrial em Alumínio Nº 20 - 6 Litros - Cabo de Baquelite Caneca fabricada com alto padrão de qualidade em alumínio. Medidas (Aproximadas), Altura: 20cm, Diâmetro: 20 cm, Espessura: 3 mm, Capacidade: 6 Litros.</w:t>
            </w:r>
          </w:p>
        </w:tc>
        <w:tc>
          <w:tcPr>
            <w:tcW w:w="992" w:type="dxa"/>
            <w:shd w:val="clear" w:color="auto" w:fill="FFFFFF" w:themeFill="background1"/>
            <w:vAlign w:val="center"/>
          </w:tcPr>
          <w:p w14:paraId="0F39A6E1" w14:textId="77777777" w:rsidR="00702F59" w:rsidRPr="00F936CC" w:rsidRDefault="00702F59" w:rsidP="003F046D">
            <w:pPr>
              <w:spacing w:before="0" w:after="0"/>
              <w:ind w:left="0" w:right="0"/>
              <w:jc w:val="center"/>
              <w:rPr>
                <w:rFonts w:asciiTheme="minorHAnsi" w:hAnsiTheme="minorHAnsi" w:cstheme="minorHAnsi"/>
                <w:b w:val="0"/>
                <w:bCs w:val="0"/>
              </w:rPr>
            </w:pPr>
          </w:p>
          <w:p w14:paraId="31C3B85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100,44</w:t>
            </w:r>
          </w:p>
        </w:tc>
        <w:tc>
          <w:tcPr>
            <w:tcW w:w="1418" w:type="dxa"/>
            <w:tcBorders>
              <w:top w:val="single" w:sz="4" w:space="0" w:color="auto"/>
              <w:left w:val="nil"/>
              <w:bottom w:val="single" w:sz="4" w:space="0" w:color="auto"/>
              <w:right w:val="single" w:sz="4" w:space="0" w:color="auto"/>
            </w:tcBorders>
            <w:vAlign w:val="center"/>
          </w:tcPr>
          <w:p w14:paraId="3C82C63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R$ 1.004,40</w:t>
            </w:r>
          </w:p>
        </w:tc>
      </w:tr>
      <w:tr w:rsidR="00702F59" w:rsidRPr="00F936CC" w14:paraId="01F94B53" w14:textId="77777777" w:rsidTr="003F046D">
        <w:trPr>
          <w:jc w:val="center"/>
        </w:trPr>
        <w:tc>
          <w:tcPr>
            <w:tcW w:w="675" w:type="dxa"/>
            <w:vAlign w:val="center"/>
          </w:tcPr>
          <w:p w14:paraId="4C740F3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B798D2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429420</w:t>
            </w:r>
          </w:p>
        </w:tc>
        <w:tc>
          <w:tcPr>
            <w:tcW w:w="709" w:type="dxa"/>
            <w:vAlign w:val="center"/>
          </w:tcPr>
          <w:p w14:paraId="2129AE0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5706CCC3" w14:textId="6A942D7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AEA3CD7"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Canecas plásticas de polipropileno, material atóxico com capacidade para aproximadamente 250ml. Deve conter alça.</w:t>
            </w:r>
          </w:p>
        </w:tc>
        <w:tc>
          <w:tcPr>
            <w:tcW w:w="992" w:type="dxa"/>
            <w:shd w:val="clear" w:color="auto" w:fill="FFFFFF" w:themeFill="background1"/>
            <w:vAlign w:val="center"/>
          </w:tcPr>
          <w:p w14:paraId="472CE27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5,99</w:t>
            </w:r>
          </w:p>
        </w:tc>
        <w:tc>
          <w:tcPr>
            <w:tcW w:w="1418" w:type="dxa"/>
            <w:tcBorders>
              <w:top w:val="single" w:sz="4" w:space="0" w:color="auto"/>
              <w:left w:val="nil"/>
              <w:bottom w:val="single" w:sz="4" w:space="0" w:color="auto"/>
              <w:right w:val="single" w:sz="4" w:space="0" w:color="auto"/>
            </w:tcBorders>
            <w:vAlign w:val="center"/>
          </w:tcPr>
          <w:p w14:paraId="1FF7D6D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R$ 299,50</w:t>
            </w:r>
          </w:p>
        </w:tc>
      </w:tr>
      <w:tr w:rsidR="00702F59" w:rsidRPr="00F936CC" w14:paraId="6D1221BD" w14:textId="77777777" w:rsidTr="003F046D">
        <w:trPr>
          <w:jc w:val="center"/>
        </w:trPr>
        <w:tc>
          <w:tcPr>
            <w:tcW w:w="675" w:type="dxa"/>
            <w:vAlign w:val="center"/>
          </w:tcPr>
          <w:p w14:paraId="53CB6D7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E34596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300417</w:t>
            </w:r>
          </w:p>
        </w:tc>
        <w:tc>
          <w:tcPr>
            <w:tcW w:w="709" w:type="dxa"/>
            <w:vAlign w:val="center"/>
          </w:tcPr>
          <w:p w14:paraId="7956EB6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1692D672" w14:textId="4C4F1E25"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A39941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Capacho de entrada, tapete com estampas divertidas, com a frase: “SEJAM BEM-VINDOS”. Material/Composição: 100% Poliamida. Medida (Total): 40x60cm.</w:t>
            </w:r>
          </w:p>
        </w:tc>
        <w:tc>
          <w:tcPr>
            <w:tcW w:w="992" w:type="dxa"/>
            <w:shd w:val="clear" w:color="auto" w:fill="FFFFFF" w:themeFill="background1"/>
            <w:vAlign w:val="center"/>
          </w:tcPr>
          <w:p w14:paraId="2DF293B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43,60</w:t>
            </w:r>
          </w:p>
        </w:tc>
        <w:tc>
          <w:tcPr>
            <w:tcW w:w="1418" w:type="dxa"/>
            <w:tcBorders>
              <w:top w:val="single" w:sz="4" w:space="0" w:color="auto"/>
              <w:left w:val="nil"/>
              <w:bottom w:val="single" w:sz="4" w:space="0" w:color="auto"/>
              <w:right w:val="single" w:sz="4" w:space="0" w:color="auto"/>
            </w:tcBorders>
            <w:vAlign w:val="center"/>
          </w:tcPr>
          <w:p w14:paraId="4E1A96A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R$ 1.308,00</w:t>
            </w:r>
          </w:p>
        </w:tc>
      </w:tr>
      <w:tr w:rsidR="00702F59" w:rsidRPr="00F936CC" w14:paraId="34B6E934" w14:textId="77777777" w:rsidTr="003F046D">
        <w:trPr>
          <w:jc w:val="center"/>
        </w:trPr>
        <w:tc>
          <w:tcPr>
            <w:tcW w:w="675" w:type="dxa"/>
            <w:vAlign w:val="center"/>
          </w:tcPr>
          <w:p w14:paraId="6BA53BC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CF345B1"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247643</w:t>
            </w:r>
          </w:p>
        </w:tc>
        <w:tc>
          <w:tcPr>
            <w:tcW w:w="709" w:type="dxa"/>
            <w:vAlign w:val="center"/>
          </w:tcPr>
          <w:p w14:paraId="5BC56FA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15</w:t>
            </w:r>
          </w:p>
        </w:tc>
        <w:tc>
          <w:tcPr>
            <w:tcW w:w="709" w:type="dxa"/>
            <w:vAlign w:val="center"/>
          </w:tcPr>
          <w:p w14:paraId="4058C656" w14:textId="6302C411"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28BDB05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Cesto de lixo. Cesto e tampa injetados em plástico polipropileno (PP) copolímero. Superfície polida para facilitar a limpeza e evitar o acúmulo de sujeira. Possui alças ergonômicas e excelente acabamento. Capacidade 100 litros com tampa. Cores: Preto, Branco, Amarelo, Vermelho, Verde, Laranja. Medidas (</w:t>
            </w:r>
            <w:proofErr w:type="spellStart"/>
            <w:r w:rsidRPr="00F936CC">
              <w:rPr>
                <w:rFonts w:asciiTheme="minorHAnsi" w:hAnsiTheme="minorHAnsi" w:cstheme="minorHAnsi"/>
                <w:b w:val="0"/>
              </w:rPr>
              <w:t>AxLxP</w:t>
            </w:r>
            <w:proofErr w:type="spellEnd"/>
            <w:r w:rsidRPr="00F936CC">
              <w:rPr>
                <w:rFonts w:asciiTheme="minorHAnsi" w:hAnsiTheme="minorHAnsi" w:cstheme="minorHAnsi"/>
                <w:b w:val="0"/>
              </w:rPr>
              <w:t>): 89cmx49cmx40cm,</w:t>
            </w:r>
          </w:p>
        </w:tc>
        <w:tc>
          <w:tcPr>
            <w:tcW w:w="992" w:type="dxa"/>
            <w:shd w:val="clear" w:color="auto" w:fill="FFFFFF" w:themeFill="background1"/>
            <w:vAlign w:val="center"/>
          </w:tcPr>
          <w:p w14:paraId="10224D4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178,60</w:t>
            </w:r>
          </w:p>
        </w:tc>
        <w:tc>
          <w:tcPr>
            <w:tcW w:w="1418" w:type="dxa"/>
            <w:tcBorders>
              <w:top w:val="single" w:sz="4" w:space="0" w:color="auto"/>
              <w:left w:val="nil"/>
              <w:bottom w:val="single" w:sz="4" w:space="0" w:color="auto"/>
              <w:right w:val="single" w:sz="4" w:space="0" w:color="auto"/>
            </w:tcBorders>
            <w:vAlign w:val="center"/>
          </w:tcPr>
          <w:p w14:paraId="0EFA55B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R$ 2.679,00</w:t>
            </w:r>
          </w:p>
        </w:tc>
      </w:tr>
      <w:tr w:rsidR="00702F59" w:rsidRPr="00F936CC" w14:paraId="53158898" w14:textId="77777777" w:rsidTr="003F046D">
        <w:trPr>
          <w:jc w:val="center"/>
        </w:trPr>
        <w:tc>
          <w:tcPr>
            <w:tcW w:w="675" w:type="dxa"/>
            <w:vAlign w:val="center"/>
          </w:tcPr>
          <w:p w14:paraId="681D51A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7D30EE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465651</w:t>
            </w:r>
          </w:p>
        </w:tc>
        <w:tc>
          <w:tcPr>
            <w:tcW w:w="709" w:type="dxa"/>
            <w:vAlign w:val="center"/>
          </w:tcPr>
          <w:p w14:paraId="06EF581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2713F9BF" w14:textId="3D2217B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460EA7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Chaleira de alumínio, com tampa, com capacidade de 5 litros. Espessura mínima de 1,5mm. Cabo de baquelite.</w:t>
            </w:r>
          </w:p>
        </w:tc>
        <w:tc>
          <w:tcPr>
            <w:tcW w:w="992" w:type="dxa"/>
            <w:shd w:val="clear" w:color="auto" w:fill="FFFFFF" w:themeFill="background1"/>
            <w:vAlign w:val="center"/>
          </w:tcPr>
          <w:p w14:paraId="55103F3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103,45</w:t>
            </w:r>
          </w:p>
        </w:tc>
        <w:tc>
          <w:tcPr>
            <w:tcW w:w="1418" w:type="dxa"/>
            <w:tcBorders>
              <w:top w:val="single" w:sz="4" w:space="0" w:color="auto"/>
              <w:left w:val="nil"/>
              <w:bottom w:val="single" w:sz="4" w:space="0" w:color="auto"/>
              <w:right w:val="single" w:sz="4" w:space="0" w:color="auto"/>
            </w:tcBorders>
            <w:vAlign w:val="center"/>
          </w:tcPr>
          <w:p w14:paraId="6B55BBE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R$ 1.034,50</w:t>
            </w:r>
          </w:p>
        </w:tc>
      </w:tr>
      <w:tr w:rsidR="00702F59" w:rsidRPr="00F936CC" w14:paraId="48416D87" w14:textId="77777777" w:rsidTr="003F046D">
        <w:trPr>
          <w:jc w:val="center"/>
        </w:trPr>
        <w:tc>
          <w:tcPr>
            <w:tcW w:w="675" w:type="dxa"/>
            <w:vAlign w:val="center"/>
          </w:tcPr>
          <w:p w14:paraId="7C2611B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B83C71E"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619603</w:t>
            </w:r>
          </w:p>
        </w:tc>
        <w:tc>
          <w:tcPr>
            <w:tcW w:w="709" w:type="dxa"/>
            <w:vAlign w:val="center"/>
          </w:tcPr>
          <w:p w14:paraId="697AB81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23F63828" w14:textId="271C8632"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37D5278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Chaleira de inox com tampa de segurança para evitar derramamento, com apito. Capacidade: 1L</w:t>
            </w:r>
          </w:p>
        </w:tc>
        <w:tc>
          <w:tcPr>
            <w:tcW w:w="992" w:type="dxa"/>
            <w:shd w:val="clear" w:color="auto" w:fill="FFFFFF" w:themeFill="background1"/>
            <w:vAlign w:val="center"/>
          </w:tcPr>
          <w:p w14:paraId="075A4D7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89,56</w:t>
            </w:r>
          </w:p>
        </w:tc>
        <w:tc>
          <w:tcPr>
            <w:tcW w:w="1418" w:type="dxa"/>
            <w:tcBorders>
              <w:top w:val="single" w:sz="4" w:space="0" w:color="auto"/>
              <w:left w:val="nil"/>
              <w:bottom w:val="single" w:sz="4" w:space="0" w:color="auto"/>
              <w:right w:val="single" w:sz="4" w:space="0" w:color="auto"/>
            </w:tcBorders>
            <w:vAlign w:val="center"/>
          </w:tcPr>
          <w:p w14:paraId="2E59DB5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R$ 1.791,20</w:t>
            </w:r>
          </w:p>
        </w:tc>
      </w:tr>
      <w:tr w:rsidR="00702F59" w:rsidRPr="00F936CC" w14:paraId="4561AA0C" w14:textId="77777777" w:rsidTr="003F046D">
        <w:trPr>
          <w:jc w:val="center"/>
        </w:trPr>
        <w:tc>
          <w:tcPr>
            <w:tcW w:w="675" w:type="dxa"/>
            <w:vAlign w:val="center"/>
          </w:tcPr>
          <w:p w14:paraId="1113BFB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DAEA9FF"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357236</w:t>
            </w:r>
          </w:p>
        </w:tc>
        <w:tc>
          <w:tcPr>
            <w:tcW w:w="709" w:type="dxa"/>
            <w:vAlign w:val="center"/>
          </w:tcPr>
          <w:p w14:paraId="70BC5F4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10</w:t>
            </w:r>
          </w:p>
        </w:tc>
        <w:tc>
          <w:tcPr>
            <w:tcW w:w="709" w:type="dxa"/>
            <w:vAlign w:val="center"/>
          </w:tcPr>
          <w:p w14:paraId="05A0C147" w14:textId="338C74C8"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03236C2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Chaleira em inox. Ideal para esquentar e ferver água e outras bebidas. Com um estridente apito. Capacidade: 2600ml</w:t>
            </w:r>
          </w:p>
        </w:tc>
        <w:tc>
          <w:tcPr>
            <w:tcW w:w="992" w:type="dxa"/>
            <w:shd w:val="clear" w:color="auto" w:fill="FFFFFF" w:themeFill="background1"/>
            <w:vAlign w:val="center"/>
          </w:tcPr>
          <w:p w14:paraId="00F9DAB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104,89</w:t>
            </w:r>
          </w:p>
        </w:tc>
        <w:tc>
          <w:tcPr>
            <w:tcW w:w="1418" w:type="dxa"/>
            <w:tcBorders>
              <w:top w:val="single" w:sz="4" w:space="0" w:color="auto"/>
              <w:left w:val="nil"/>
              <w:bottom w:val="single" w:sz="4" w:space="0" w:color="auto"/>
              <w:right w:val="single" w:sz="4" w:space="0" w:color="auto"/>
            </w:tcBorders>
            <w:vAlign w:val="center"/>
          </w:tcPr>
          <w:p w14:paraId="0C481BD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R$ 1.048,90</w:t>
            </w:r>
          </w:p>
        </w:tc>
      </w:tr>
      <w:tr w:rsidR="00702F59" w:rsidRPr="00F936CC" w14:paraId="05E9E2C9" w14:textId="77777777" w:rsidTr="003F046D">
        <w:trPr>
          <w:jc w:val="center"/>
        </w:trPr>
        <w:tc>
          <w:tcPr>
            <w:tcW w:w="675" w:type="dxa"/>
            <w:vAlign w:val="center"/>
          </w:tcPr>
          <w:p w14:paraId="4EC560F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52692A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465652</w:t>
            </w:r>
          </w:p>
        </w:tc>
        <w:tc>
          <w:tcPr>
            <w:tcW w:w="709" w:type="dxa"/>
            <w:vAlign w:val="center"/>
          </w:tcPr>
          <w:p w14:paraId="33D56BE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1D998F8E" w14:textId="075E6A8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725001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Chaleira nº16 em alumínio. Capacidade: 1700l</w:t>
            </w:r>
          </w:p>
        </w:tc>
        <w:tc>
          <w:tcPr>
            <w:tcW w:w="992" w:type="dxa"/>
            <w:shd w:val="clear" w:color="auto" w:fill="FFFFFF" w:themeFill="background1"/>
            <w:vAlign w:val="center"/>
          </w:tcPr>
          <w:p w14:paraId="51826E5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49,26</w:t>
            </w:r>
          </w:p>
        </w:tc>
        <w:tc>
          <w:tcPr>
            <w:tcW w:w="1418" w:type="dxa"/>
            <w:tcBorders>
              <w:top w:val="single" w:sz="4" w:space="0" w:color="auto"/>
              <w:left w:val="nil"/>
              <w:bottom w:val="single" w:sz="4" w:space="0" w:color="auto"/>
              <w:right w:val="single" w:sz="4" w:space="0" w:color="auto"/>
            </w:tcBorders>
            <w:vAlign w:val="center"/>
          </w:tcPr>
          <w:p w14:paraId="13CEF71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R$ 985,20</w:t>
            </w:r>
          </w:p>
        </w:tc>
      </w:tr>
      <w:tr w:rsidR="00702F59" w:rsidRPr="00F936CC" w14:paraId="6B077B9D" w14:textId="77777777" w:rsidTr="003F046D">
        <w:trPr>
          <w:jc w:val="center"/>
        </w:trPr>
        <w:tc>
          <w:tcPr>
            <w:tcW w:w="675" w:type="dxa"/>
            <w:vAlign w:val="center"/>
          </w:tcPr>
          <w:p w14:paraId="78ADD9A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085164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629635</w:t>
            </w:r>
          </w:p>
        </w:tc>
        <w:tc>
          <w:tcPr>
            <w:tcW w:w="709" w:type="dxa"/>
            <w:vAlign w:val="center"/>
          </w:tcPr>
          <w:p w14:paraId="4CB42D1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37334F0F" w14:textId="509F749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66CBBA7" w14:textId="77777777" w:rsidR="00702F59" w:rsidRPr="00F936CC" w:rsidRDefault="00702F59" w:rsidP="003F046D">
            <w:pPr>
              <w:keepNext/>
              <w:widowControl/>
              <w:shd w:val="clear" w:color="auto" w:fill="FFFFFF"/>
              <w:tabs>
                <w:tab w:val="left" w:pos="0"/>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36"/>
                <w:lang w:eastAsia="en-US" w:bidi="ar-SA"/>
              </w:rPr>
            </w:pPr>
            <w:r w:rsidRPr="00F936CC">
              <w:rPr>
                <w:rFonts w:asciiTheme="minorHAnsi" w:eastAsia="Times New Roman" w:hAnsiTheme="minorHAnsi" w:cstheme="minorHAnsi"/>
                <w:b w:val="0"/>
                <w:spacing w:val="-3"/>
                <w:kern w:val="0"/>
                <w:lang w:eastAsia="pt-BR" w:bidi="ar-SA"/>
              </w:rPr>
              <w:t xml:space="preserve">Coberta Manta Soft Solteiro Microfibra </w:t>
            </w:r>
            <w:proofErr w:type="spellStart"/>
            <w:r w:rsidRPr="00F936CC">
              <w:rPr>
                <w:rFonts w:asciiTheme="minorHAnsi" w:eastAsia="Times New Roman" w:hAnsiTheme="minorHAnsi" w:cstheme="minorHAnsi"/>
                <w:b w:val="0"/>
                <w:spacing w:val="-3"/>
                <w:kern w:val="0"/>
                <w:lang w:eastAsia="pt-BR" w:bidi="ar-SA"/>
              </w:rPr>
              <w:t>Anti-alérgica</w:t>
            </w:r>
            <w:proofErr w:type="spellEnd"/>
            <w:r w:rsidRPr="00F936CC">
              <w:rPr>
                <w:rFonts w:asciiTheme="minorHAnsi" w:eastAsia="Times New Roman" w:hAnsiTheme="minorHAnsi" w:cstheme="minorHAnsi"/>
                <w:b w:val="0"/>
                <w:spacing w:val="-3"/>
                <w:kern w:val="0"/>
                <w:lang w:eastAsia="pt-BR" w:bidi="ar-SA"/>
              </w:rPr>
              <w:t xml:space="preserve"> Cores variadas</w:t>
            </w:r>
          </w:p>
          <w:p w14:paraId="5467E144"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Largura: 180 cm.</w:t>
            </w:r>
          </w:p>
          <w:p w14:paraId="3039C140"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Comprimento: 200 cm.</w:t>
            </w:r>
          </w:p>
          <w:p w14:paraId="32B77C08"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Peso: 650 g.</w:t>
            </w:r>
          </w:p>
          <w:p w14:paraId="441E1932"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Unidades por kit: 1.</w:t>
            </w:r>
          </w:p>
          <w:p w14:paraId="51B96848"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Tamanho do colchão: solteiro.</w:t>
            </w:r>
          </w:p>
          <w:p w14:paraId="50E2792F"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É dupla face.</w:t>
            </w:r>
          </w:p>
          <w:p w14:paraId="1B4FD08D"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É hipoalergênico.</w:t>
            </w:r>
          </w:p>
          <w:p w14:paraId="600067D8"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 xml:space="preserve">Composição: 100% microfibra e 100% poliéster e manta soft microfibra e cobertor leve e quente e manta casal inverno e cobertor microfibra 2m e manta casal macia e </w:t>
            </w:r>
            <w:r w:rsidRPr="00F936CC">
              <w:rPr>
                <w:rFonts w:asciiTheme="minorHAnsi" w:eastAsia="Times New Roman" w:hAnsiTheme="minorHAnsi" w:cstheme="minorHAnsi"/>
                <w:b w:val="0"/>
                <w:bCs w:val="0"/>
                <w:color w:val="000000"/>
                <w:kern w:val="0"/>
                <w:lang w:eastAsia="en-US" w:bidi="ar-SA"/>
              </w:rPr>
              <w:lastRenderedPageBreak/>
              <w:t>manta decorativa cama e cobertor casal aconchegante e manta de sofá inverno e manta casal dupla face e cobertor confortável.</w:t>
            </w:r>
          </w:p>
          <w:p w14:paraId="0A9CB345"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Confeccionado em casal, cobertor, dupla face, fibra, leve, manta, mantinha, macio, microfibra, poliéster 100%, soft, solteiro, veludo.</w:t>
            </w:r>
          </w:p>
          <w:p w14:paraId="389623D3"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 xml:space="preserve">Composição: antiácaro e bebê e cama e cobertor e doação e dupla face e </w:t>
            </w:r>
            <w:proofErr w:type="spellStart"/>
            <w:r w:rsidRPr="00F936CC">
              <w:rPr>
                <w:rFonts w:asciiTheme="minorHAnsi" w:eastAsia="Times New Roman" w:hAnsiTheme="minorHAnsi" w:cstheme="minorHAnsi"/>
                <w:b w:val="0"/>
                <w:bCs w:val="0"/>
                <w:color w:val="000000"/>
                <w:kern w:val="0"/>
                <w:lang w:eastAsia="en-US" w:bidi="ar-SA"/>
              </w:rPr>
              <w:t>fleece</w:t>
            </w:r>
            <w:proofErr w:type="spellEnd"/>
            <w:r w:rsidRPr="00F936CC">
              <w:rPr>
                <w:rFonts w:asciiTheme="minorHAnsi" w:eastAsia="Times New Roman" w:hAnsiTheme="minorHAnsi" w:cstheme="minorHAnsi"/>
                <w:b w:val="0"/>
                <w:bCs w:val="0"/>
                <w:color w:val="000000"/>
                <w:kern w:val="0"/>
                <w:lang w:eastAsia="en-US" w:bidi="ar-SA"/>
              </w:rPr>
              <w:t xml:space="preserve"> e macia e padrão e quarto.</w:t>
            </w:r>
          </w:p>
          <w:p w14:paraId="72E9339C" w14:textId="77777777" w:rsidR="00702F59" w:rsidRPr="00F936CC" w:rsidRDefault="00702F59" w:rsidP="000233F9">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Apto para máquina de lavar roupa.</w:t>
            </w:r>
          </w:p>
          <w:p w14:paraId="4D1D9CDD" w14:textId="44C92AD3" w:rsidR="00702F59" w:rsidRPr="00F936CC" w:rsidRDefault="00702F59" w:rsidP="003F046D">
            <w:pPr>
              <w:widowControl/>
              <w:numPr>
                <w:ilvl w:val="0"/>
                <w:numId w:val="12"/>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Quente e confortável.</w:t>
            </w:r>
          </w:p>
        </w:tc>
        <w:tc>
          <w:tcPr>
            <w:tcW w:w="992" w:type="dxa"/>
            <w:shd w:val="clear" w:color="auto" w:fill="FFFFFF" w:themeFill="background1"/>
            <w:vAlign w:val="center"/>
          </w:tcPr>
          <w:p w14:paraId="0417B42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66,96</w:t>
            </w:r>
          </w:p>
          <w:p w14:paraId="1C6755A0"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434C8E9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R$ 1.339,20</w:t>
            </w:r>
          </w:p>
        </w:tc>
      </w:tr>
      <w:tr w:rsidR="00702F59" w:rsidRPr="00F936CC" w14:paraId="5BAA764D" w14:textId="77777777" w:rsidTr="003F046D">
        <w:trPr>
          <w:jc w:val="center"/>
        </w:trPr>
        <w:tc>
          <w:tcPr>
            <w:tcW w:w="675" w:type="dxa"/>
            <w:vAlign w:val="center"/>
          </w:tcPr>
          <w:p w14:paraId="191E35C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70254A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337384</w:t>
            </w:r>
          </w:p>
        </w:tc>
        <w:tc>
          <w:tcPr>
            <w:tcW w:w="709" w:type="dxa"/>
            <w:vAlign w:val="center"/>
          </w:tcPr>
          <w:p w14:paraId="6F77904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58E77B77" w14:textId="5648F941"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378659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Colher de mesa (sopa) totalmente em inox. Espessura mínima de 1mm, bordas sem rebarbas, acabamento em brilho.</w:t>
            </w:r>
          </w:p>
        </w:tc>
        <w:tc>
          <w:tcPr>
            <w:tcW w:w="992" w:type="dxa"/>
            <w:shd w:val="clear" w:color="auto" w:fill="FFFFFF" w:themeFill="background1"/>
            <w:vAlign w:val="center"/>
          </w:tcPr>
          <w:p w14:paraId="7CDD1D4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7,99</w:t>
            </w:r>
          </w:p>
        </w:tc>
        <w:tc>
          <w:tcPr>
            <w:tcW w:w="1418" w:type="dxa"/>
            <w:tcBorders>
              <w:top w:val="single" w:sz="4" w:space="0" w:color="auto"/>
              <w:left w:val="nil"/>
              <w:bottom w:val="single" w:sz="4" w:space="0" w:color="auto"/>
              <w:right w:val="single" w:sz="4" w:space="0" w:color="auto"/>
            </w:tcBorders>
            <w:vAlign w:val="center"/>
          </w:tcPr>
          <w:p w14:paraId="49B9101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R$ 399,50</w:t>
            </w:r>
          </w:p>
        </w:tc>
      </w:tr>
      <w:tr w:rsidR="00702F59" w:rsidRPr="00F936CC" w14:paraId="29A9FA37" w14:textId="77777777" w:rsidTr="003F046D">
        <w:trPr>
          <w:jc w:val="center"/>
        </w:trPr>
        <w:tc>
          <w:tcPr>
            <w:tcW w:w="675" w:type="dxa"/>
            <w:vAlign w:val="center"/>
          </w:tcPr>
          <w:p w14:paraId="35895A2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154D03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218218</w:t>
            </w:r>
          </w:p>
        </w:tc>
        <w:tc>
          <w:tcPr>
            <w:tcW w:w="709" w:type="dxa"/>
            <w:vAlign w:val="center"/>
          </w:tcPr>
          <w:p w14:paraId="5DC437A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4B97D6B6" w14:textId="331CCCF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B14E42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Colher de pau, material madeira, tamanho médio, comprimento 42 cm.</w:t>
            </w:r>
          </w:p>
        </w:tc>
        <w:tc>
          <w:tcPr>
            <w:tcW w:w="992" w:type="dxa"/>
            <w:shd w:val="clear" w:color="auto" w:fill="FFFFFF" w:themeFill="background1"/>
            <w:vAlign w:val="center"/>
          </w:tcPr>
          <w:p w14:paraId="0B8266F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19,93</w:t>
            </w:r>
          </w:p>
        </w:tc>
        <w:tc>
          <w:tcPr>
            <w:tcW w:w="1418" w:type="dxa"/>
            <w:tcBorders>
              <w:top w:val="single" w:sz="4" w:space="0" w:color="auto"/>
              <w:left w:val="nil"/>
              <w:bottom w:val="single" w:sz="4" w:space="0" w:color="auto"/>
              <w:right w:val="single" w:sz="4" w:space="0" w:color="auto"/>
            </w:tcBorders>
            <w:vAlign w:val="center"/>
          </w:tcPr>
          <w:p w14:paraId="24B4082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R$ 398,60</w:t>
            </w:r>
          </w:p>
        </w:tc>
      </w:tr>
      <w:tr w:rsidR="00702F59" w:rsidRPr="00F936CC" w14:paraId="7EAF2712" w14:textId="77777777" w:rsidTr="003F046D">
        <w:trPr>
          <w:jc w:val="center"/>
        </w:trPr>
        <w:tc>
          <w:tcPr>
            <w:tcW w:w="675" w:type="dxa"/>
            <w:vAlign w:val="center"/>
          </w:tcPr>
          <w:p w14:paraId="78F0EA5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D5B0E0E"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218218</w:t>
            </w:r>
          </w:p>
        </w:tc>
        <w:tc>
          <w:tcPr>
            <w:tcW w:w="709" w:type="dxa"/>
            <w:vAlign w:val="center"/>
          </w:tcPr>
          <w:p w14:paraId="3937121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40</w:t>
            </w:r>
          </w:p>
        </w:tc>
        <w:tc>
          <w:tcPr>
            <w:tcW w:w="709" w:type="dxa"/>
            <w:vAlign w:val="center"/>
          </w:tcPr>
          <w:p w14:paraId="10BCEDFF" w14:textId="7EDDFE53"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3B02FE9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Colher grande de madeira, decorada Medida aprox.: 50cm</w:t>
            </w:r>
          </w:p>
        </w:tc>
        <w:tc>
          <w:tcPr>
            <w:tcW w:w="992" w:type="dxa"/>
            <w:shd w:val="clear" w:color="auto" w:fill="FFFFFF" w:themeFill="background1"/>
            <w:vAlign w:val="center"/>
          </w:tcPr>
          <w:p w14:paraId="7CEEC8F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23,56</w:t>
            </w:r>
          </w:p>
        </w:tc>
        <w:tc>
          <w:tcPr>
            <w:tcW w:w="1418" w:type="dxa"/>
            <w:tcBorders>
              <w:top w:val="single" w:sz="4" w:space="0" w:color="auto"/>
              <w:left w:val="nil"/>
              <w:bottom w:val="single" w:sz="4" w:space="0" w:color="auto"/>
              <w:right w:val="single" w:sz="4" w:space="0" w:color="auto"/>
            </w:tcBorders>
            <w:vAlign w:val="center"/>
          </w:tcPr>
          <w:p w14:paraId="6FA0963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R$ 942,40</w:t>
            </w:r>
          </w:p>
        </w:tc>
      </w:tr>
      <w:tr w:rsidR="00702F59" w:rsidRPr="00F936CC" w14:paraId="62B0E161" w14:textId="77777777" w:rsidTr="003F046D">
        <w:trPr>
          <w:jc w:val="center"/>
        </w:trPr>
        <w:tc>
          <w:tcPr>
            <w:tcW w:w="675" w:type="dxa"/>
            <w:vAlign w:val="center"/>
          </w:tcPr>
          <w:p w14:paraId="207AEA2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676BE4E"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640621</w:t>
            </w:r>
          </w:p>
        </w:tc>
        <w:tc>
          <w:tcPr>
            <w:tcW w:w="709" w:type="dxa"/>
            <w:vAlign w:val="center"/>
          </w:tcPr>
          <w:p w14:paraId="346F76C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40</w:t>
            </w:r>
          </w:p>
        </w:tc>
        <w:tc>
          <w:tcPr>
            <w:tcW w:w="709" w:type="dxa"/>
            <w:vAlign w:val="center"/>
          </w:tcPr>
          <w:p w14:paraId="332C6BDD" w14:textId="3A972C2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4A32C045"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Colher grande em aço inoxidável. Medida mínima: 30cm</w:t>
            </w:r>
          </w:p>
        </w:tc>
        <w:tc>
          <w:tcPr>
            <w:tcW w:w="992" w:type="dxa"/>
            <w:shd w:val="clear" w:color="auto" w:fill="FFFFFF" w:themeFill="background1"/>
            <w:vAlign w:val="center"/>
          </w:tcPr>
          <w:p w14:paraId="1806FFB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21,23</w:t>
            </w:r>
          </w:p>
        </w:tc>
        <w:tc>
          <w:tcPr>
            <w:tcW w:w="1418" w:type="dxa"/>
            <w:tcBorders>
              <w:top w:val="single" w:sz="4" w:space="0" w:color="auto"/>
              <w:left w:val="nil"/>
              <w:bottom w:val="single" w:sz="4" w:space="0" w:color="auto"/>
              <w:right w:val="single" w:sz="4" w:space="0" w:color="auto"/>
            </w:tcBorders>
            <w:vAlign w:val="center"/>
          </w:tcPr>
          <w:p w14:paraId="5F8DEC5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R$ 849,20</w:t>
            </w:r>
          </w:p>
        </w:tc>
      </w:tr>
      <w:tr w:rsidR="00702F59" w:rsidRPr="00F936CC" w14:paraId="51FCC1C6" w14:textId="77777777" w:rsidTr="003F046D">
        <w:trPr>
          <w:jc w:val="center"/>
        </w:trPr>
        <w:tc>
          <w:tcPr>
            <w:tcW w:w="675" w:type="dxa"/>
            <w:vAlign w:val="center"/>
          </w:tcPr>
          <w:p w14:paraId="36C3384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A52E72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333108</w:t>
            </w:r>
          </w:p>
        </w:tc>
        <w:tc>
          <w:tcPr>
            <w:tcW w:w="709" w:type="dxa"/>
            <w:vAlign w:val="center"/>
          </w:tcPr>
          <w:p w14:paraId="597B1B4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2D1AD7C" w14:textId="28BBE58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0F94737"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Concha, média, material corpo aço inoxidável, material cabo aço inoxidável, comprimento cabo 27, diâmetro 8, características adicionais inteiriça (sem emenda, rebite ou solda)</w:t>
            </w:r>
          </w:p>
        </w:tc>
        <w:tc>
          <w:tcPr>
            <w:tcW w:w="992" w:type="dxa"/>
            <w:shd w:val="clear" w:color="auto" w:fill="FFFFFF" w:themeFill="background1"/>
            <w:vAlign w:val="center"/>
          </w:tcPr>
          <w:p w14:paraId="162DC24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8,09</w:t>
            </w:r>
          </w:p>
          <w:p w14:paraId="7483DC16"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019F293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R$ 161,80</w:t>
            </w:r>
          </w:p>
        </w:tc>
      </w:tr>
      <w:tr w:rsidR="00702F59" w:rsidRPr="00F936CC" w14:paraId="5A5FBA6E" w14:textId="77777777" w:rsidTr="003F046D">
        <w:trPr>
          <w:jc w:val="center"/>
        </w:trPr>
        <w:tc>
          <w:tcPr>
            <w:tcW w:w="675" w:type="dxa"/>
            <w:vAlign w:val="center"/>
          </w:tcPr>
          <w:p w14:paraId="68A2BBD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60E3161"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611302</w:t>
            </w:r>
          </w:p>
        </w:tc>
        <w:tc>
          <w:tcPr>
            <w:tcW w:w="709" w:type="dxa"/>
            <w:vAlign w:val="center"/>
          </w:tcPr>
          <w:p w14:paraId="2989282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0DD58EA6" w14:textId="6BA938F4"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54CE382A"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Conjunto colher de pau em bambu, 3 peças (colher, espátula e colher). </w:t>
            </w:r>
          </w:p>
          <w:p w14:paraId="064D9680"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Medidas aprox.:</w:t>
            </w:r>
            <w:r w:rsidRPr="00F936CC">
              <w:rPr>
                <w:rFonts w:asciiTheme="minorHAnsi" w:hAnsiTheme="minorHAnsi" w:cstheme="minorHAnsi"/>
              </w:rPr>
              <w:t xml:space="preserve"> </w:t>
            </w:r>
            <w:r w:rsidRPr="00F936CC">
              <w:rPr>
                <w:rFonts w:asciiTheme="minorHAnsi" w:hAnsiTheme="minorHAnsi" w:cstheme="minorHAnsi"/>
                <w:b w:val="0"/>
              </w:rPr>
              <w:t>Comprimento: 30 cm</w:t>
            </w:r>
          </w:p>
          <w:p w14:paraId="69936DE9"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Largura: 6 cm</w:t>
            </w:r>
          </w:p>
          <w:p w14:paraId="57EC737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Peso: 198 g</w:t>
            </w:r>
          </w:p>
        </w:tc>
        <w:tc>
          <w:tcPr>
            <w:tcW w:w="992" w:type="dxa"/>
            <w:shd w:val="clear" w:color="auto" w:fill="FFFFFF" w:themeFill="background1"/>
            <w:vAlign w:val="center"/>
          </w:tcPr>
          <w:p w14:paraId="251569D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40,19</w:t>
            </w:r>
          </w:p>
        </w:tc>
        <w:tc>
          <w:tcPr>
            <w:tcW w:w="1418" w:type="dxa"/>
            <w:tcBorders>
              <w:top w:val="single" w:sz="4" w:space="0" w:color="auto"/>
              <w:left w:val="nil"/>
              <w:bottom w:val="single" w:sz="4" w:space="0" w:color="auto"/>
              <w:right w:val="single" w:sz="4" w:space="0" w:color="auto"/>
            </w:tcBorders>
            <w:vAlign w:val="center"/>
          </w:tcPr>
          <w:p w14:paraId="4189B13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R$ 803,80</w:t>
            </w:r>
          </w:p>
        </w:tc>
      </w:tr>
      <w:tr w:rsidR="00702F59" w:rsidRPr="00F936CC" w14:paraId="2B8C1C3C" w14:textId="77777777" w:rsidTr="003F046D">
        <w:trPr>
          <w:jc w:val="center"/>
        </w:trPr>
        <w:tc>
          <w:tcPr>
            <w:tcW w:w="675" w:type="dxa"/>
            <w:vAlign w:val="center"/>
          </w:tcPr>
          <w:p w14:paraId="2580040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B282464"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631648</w:t>
            </w:r>
          </w:p>
        </w:tc>
        <w:tc>
          <w:tcPr>
            <w:tcW w:w="709" w:type="dxa"/>
            <w:vAlign w:val="center"/>
          </w:tcPr>
          <w:p w14:paraId="0E08D69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30</w:t>
            </w:r>
          </w:p>
        </w:tc>
        <w:tc>
          <w:tcPr>
            <w:tcW w:w="709" w:type="dxa"/>
            <w:vAlign w:val="center"/>
          </w:tcPr>
          <w:p w14:paraId="041E070D" w14:textId="16339340"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0F01322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Conjunto de 4 potes de mantimento decorado, estampa diversas (arroz, açúcar, sal e café).</w:t>
            </w:r>
          </w:p>
        </w:tc>
        <w:tc>
          <w:tcPr>
            <w:tcW w:w="992" w:type="dxa"/>
            <w:shd w:val="clear" w:color="auto" w:fill="FFFFFF" w:themeFill="background1"/>
            <w:vAlign w:val="center"/>
          </w:tcPr>
          <w:p w14:paraId="3BEEA18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64,90</w:t>
            </w:r>
          </w:p>
        </w:tc>
        <w:tc>
          <w:tcPr>
            <w:tcW w:w="1418" w:type="dxa"/>
            <w:tcBorders>
              <w:top w:val="single" w:sz="4" w:space="0" w:color="auto"/>
              <w:left w:val="nil"/>
              <w:bottom w:val="single" w:sz="4" w:space="0" w:color="auto"/>
              <w:right w:val="single" w:sz="4" w:space="0" w:color="auto"/>
            </w:tcBorders>
            <w:vAlign w:val="center"/>
          </w:tcPr>
          <w:p w14:paraId="4CB7357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R$ 1.947,00</w:t>
            </w:r>
          </w:p>
        </w:tc>
      </w:tr>
      <w:tr w:rsidR="00702F59" w:rsidRPr="00F936CC" w14:paraId="3268D75B" w14:textId="77777777" w:rsidTr="003F046D">
        <w:trPr>
          <w:jc w:val="center"/>
        </w:trPr>
        <w:tc>
          <w:tcPr>
            <w:tcW w:w="675" w:type="dxa"/>
            <w:vAlign w:val="center"/>
          </w:tcPr>
          <w:p w14:paraId="3923EE2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2735B01"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259421</w:t>
            </w:r>
          </w:p>
        </w:tc>
        <w:tc>
          <w:tcPr>
            <w:tcW w:w="709" w:type="dxa"/>
            <w:vAlign w:val="center"/>
          </w:tcPr>
          <w:p w14:paraId="0E77083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0783BB98" w14:textId="71319381"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63C068DE"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Conjunto de Assadeiras – 2 peças</w:t>
            </w:r>
          </w:p>
          <w:p w14:paraId="678404C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Assadeiras quadradas de vidro, peças com alça.</w:t>
            </w:r>
          </w:p>
          <w:p w14:paraId="4EB766D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Assadeira 1,1lt: 18,2x5,0x20,5 cm </w:t>
            </w:r>
          </w:p>
          <w:p w14:paraId="6CF0E9D8"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w:t>
            </w:r>
            <w:proofErr w:type="spellStart"/>
            <w:r w:rsidRPr="00F936CC">
              <w:rPr>
                <w:rFonts w:asciiTheme="minorHAnsi" w:hAnsiTheme="minorHAnsi" w:cstheme="minorHAnsi"/>
                <w:b w:val="0"/>
              </w:rPr>
              <w:t>LxAxP</w:t>
            </w:r>
            <w:proofErr w:type="spellEnd"/>
            <w:r w:rsidRPr="00F936CC">
              <w:rPr>
                <w:rFonts w:asciiTheme="minorHAnsi" w:hAnsiTheme="minorHAnsi" w:cstheme="minorHAnsi"/>
                <w:b w:val="0"/>
              </w:rPr>
              <w:t>)</w:t>
            </w:r>
          </w:p>
          <w:p w14:paraId="7147F5F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Assadeira 1,8lt: 22,2x5,2x24,8 cm. (</w:t>
            </w:r>
            <w:proofErr w:type="spellStart"/>
            <w:r w:rsidRPr="00F936CC">
              <w:rPr>
                <w:rFonts w:asciiTheme="minorHAnsi" w:hAnsiTheme="minorHAnsi" w:cstheme="minorHAnsi"/>
                <w:b w:val="0"/>
              </w:rPr>
              <w:t>LxAxP</w:t>
            </w:r>
            <w:proofErr w:type="spellEnd"/>
            <w:r w:rsidRPr="00F936CC">
              <w:rPr>
                <w:rFonts w:asciiTheme="minorHAnsi" w:hAnsiTheme="minorHAnsi" w:cstheme="minorHAnsi"/>
                <w:b w:val="0"/>
              </w:rPr>
              <w:t>)</w:t>
            </w:r>
          </w:p>
          <w:p w14:paraId="70B3A6D2" w14:textId="77777777" w:rsidR="00702F59" w:rsidRPr="00F936CC" w:rsidRDefault="00702F59" w:rsidP="003F046D">
            <w:pPr>
              <w:spacing w:before="0" w:after="0"/>
              <w:ind w:left="0" w:right="0"/>
              <w:rPr>
                <w:rFonts w:asciiTheme="minorHAnsi" w:hAnsiTheme="minorHAnsi" w:cstheme="minorHAnsi"/>
                <w:b w:val="0"/>
                <w:bCs w:val="0"/>
              </w:rPr>
            </w:pPr>
          </w:p>
        </w:tc>
        <w:tc>
          <w:tcPr>
            <w:tcW w:w="992" w:type="dxa"/>
            <w:shd w:val="clear" w:color="auto" w:fill="FFFFFF" w:themeFill="background1"/>
            <w:vAlign w:val="center"/>
          </w:tcPr>
          <w:p w14:paraId="3713B90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79,90</w:t>
            </w:r>
          </w:p>
        </w:tc>
        <w:tc>
          <w:tcPr>
            <w:tcW w:w="1418" w:type="dxa"/>
            <w:tcBorders>
              <w:top w:val="single" w:sz="4" w:space="0" w:color="auto"/>
              <w:left w:val="nil"/>
              <w:bottom w:val="single" w:sz="4" w:space="0" w:color="auto"/>
              <w:right w:val="single" w:sz="4" w:space="0" w:color="auto"/>
            </w:tcBorders>
            <w:vAlign w:val="center"/>
          </w:tcPr>
          <w:p w14:paraId="0AAD38C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R$ 2.397,00</w:t>
            </w:r>
          </w:p>
        </w:tc>
      </w:tr>
      <w:tr w:rsidR="00702F59" w:rsidRPr="00F936CC" w14:paraId="080B03A6" w14:textId="77777777" w:rsidTr="003F046D">
        <w:trPr>
          <w:jc w:val="center"/>
        </w:trPr>
        <w:tc>
          <w:tcPr>
            <w:tcW w:w="675" w:type="dxa"/>
            <w:vAlign w:val="center"/>
          </w:tcPr>
          <w:p w14:paraId="7B1A9173"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54AEF5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207133</w:t>
            </w:r>
          </w:p>
        </w:tc>
        <w:tc>
          <w:tcPr>
            <w:tcW w:w="709" w:type="dxa"/>
            <w:vAlign w:val="center"/>
          </w:tcPr>
          <w:p w14:paraId="66CD0BD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634CF1A7" w14:textId="694A050F"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9DF81BE"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Conjunto de cabides, com três peças.</w:t>
            </w:r>
          </w:p>
          <w:p w14:paraId="2E8102FB"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Material: Madeira.</w:t>
            </w:r>
          </w:p>
          <w:p w14:paraId="265C306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Dimensões aprox.: 44,5cm x 1,2cm.</w:t>
            </w:r>
          </w:p>
          <w:p w14:paraId="39BA85E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Cor: Madeira Natural</w:t>
            </w:r>
          </w:p>
        </w:tc>
        <w:tc>
          <w:tcPr>
            <w:tcW w:w="992" w:type="dxa"/>
            <w:shd w:val="clear" w:color="auto" w:fill="FFFFFF" w:themeFill="background1"/>
            <w:vAlign w:val="center"/>
          </w:tcPr>
          <w:p w14:paraId="43AF297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19,96</w:t>
            </w:r>
          </w:p>
        </w:tc>
        <w:tc>
          <w:tcPr>
            <w:tcW w:w="1418" w:type="dxa"/>
            <w:tcBorders>
              <w:top w:val="single" w:sz="4" w:space="0" w:color="auto"/>
              <w:left w:val="nil"/>
              <w:bottom w:val="single" w:sz="4" w:space="0" w:color="auto"/>
              <w:right w:val="single" w:sz="4" w:space="0" w:color="auto"/>
            </w:tcBorders>
            <w:vAlign w:val="center"/>
          </w:tcPr>
          <w:p w14:paraId="31D65F1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R$ 598,80</w:t>
            </w:r>
          </w:p>
        </w:tc>
      </w:tr>
      <w:tr w:rsidR="00702F59" w:rsidRPr="00F936CC" w14:paraId="500F9D59" w14:textId="77777777" w:rsidTr="003F046D">
        <w:trPr>
          <w:jc w:val="center"/>
        </w:trPr>
        <w:tc>
          <w:tcPr>
            <w:tcW w:w="675" w:type="dxa"/>
            <w:vAlign w:val="center"/>
          </w:tcPr>
          <w:p w14:paraId="2997A84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A20B09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483030</w:t>
            </w:r>
          </w:p>
        </w:tc>
        <w:tc>
          <w:tcPr>
            <w:tcW w:w="709" w:type="dxa"/>
            <w:vAlign w:val="center"/>
          </w:tcPr>
          <w:p w14:paraId="1323A58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59917AD0" w14:textId="3EECC76F"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D2170C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Conjunto de seis xícaras de chá 200 ml, com pires, material de cerâmica, nas cores preto com branco e vermelho com branco.</w:t>
            </w:r>
          </w:p>
        </w:tc>
        <w:tc>
          <w:tcPr>
            <w:tcW w:w="992" w:type="dxa"/>
            <w:shd w:val="clear" w:color="auto" w:fill="FFFFFF" w:themeFill="background1"/>
            <w:vAlign w:val="center"/>
          </w:tcPr>
          <w:p w14:paraId="46F1504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82,26</w:t>
            </w:r>
          </w:p>
        </w:tc>
        <w:tc>
          <w:tcPr>
            <w:tcW w:w="1418" w:type="dxa"/>
            <w:tcBorders>
              <w:top w:val="single" w:sz="4" w:space="0" w:color="auto"/>
              <w:left w:val="nil"/>
              <w:bottom w:val="single" w:sz="4" w:space="0" w:color="auto"/>
              <w:right w:val="single" w:sz="4" w:space="0" w:color="auto"/>
            </w:tcBorders>
            <w:vAlign w:val="center"/>
          </w:tcPr>
          <w:p w14:paraId="32A070A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R$ 2.467,80</w:t>
            </w:r>
          </w:p>
        </w:tc>
      </w:tr>
      <w:tr w:rsidR="00702F59" w:rsidRPr="00F936CC" w14:paraId="1A6A1102" w14:textId="77777777" w:rsidTr="003F046D">
        <w:trPr>
          <w:jc w:val="center"/>
        </w:trPr>
        <w:tc>
          <w:tcPr>
            <w:tcW w:w="675" w:type="dxa"/>
            <w:vAlign w:val="center"/>
          </w:tcPr>
          <w:p w14:paraId="02144CE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FD61CA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631378</w:t>
            </w:r>
          </w:p>
        </w:tc>
        <w:tc>
          <w:tcPr>
            <w:tcW w:w="709" w:type="dxa"/>
            <w:vAlign w:val="center"/>
          </w:tcPr>
          <w:p w14:paraId="3415B5A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3FE735CA" w14:textId="0660384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40769F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Conjunto de utensílios de cozinha em silicone e inox, composto por:</w:t>
            </w:r>
          </w:p>
          <w:p w14:paraId="4B78EB91"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1 colher de arroz</w:t>
            </w:r>
          </w:p>
          <w:p w14:paraId="78F1F469"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lastRenderedPageBreak/>
              <w:t>1 concha de feijão</w:t>
            </w:r>
          </w:p>
          <w:p w14:paraId="753A5F1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1 escumadeira</w:t>
            </w:r>
          </w:p>
          <w:p w14:paraId="5B5E2A5A"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1 espátula</w:t>
            </w:r>
          </w:p>
          <w:p w14:paraId="468B9F6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1 pegador de macarrão</w:t>
            </w:r>
          </w:p>
        </w:tc>
        <w:tc>
          <w:tcPr>
            <w:tcW w:w="992" w:type="dxa"/>
            <w:shd w:val="clear" w:color="auto" w:fill="FFFFFF" w:themeFill="background1"/>
            <w:vAlign w:val="center"/>
          </w:tcPr>
          <w:p w14:paraId="7570058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57,26</w:t>
            </w:r>
          </w:p>
        </w:tc>
        <w:tc>
          <w:tcPr>
            <w:tcW w:w="1418" w:type="dxa"/>
            <w:tcBorders>
              <w:top w:val="single" w:sz="4" w:space="0" w:color="auto"/>
              <w:left w:val="nil"/>
              <w:bottom w:val="single" w:sz="4" w:space="0" w:color="auto"/>
              <w:right w:val="single" w:sz="4" w:space="0" w:color="auto"/>
            </w:tcBorders>
            <w:vAlign w:val="center"/>
          </w:tcPr>
          <w:p w14:paraId="6591836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R$ 1.145,20</w:t>
            </w:r>
          </w:p>
        </w:tc>
      </w:tr>
      <w:tr w:rsidR="00702F59" w:rsidRPr="00F936CC" w14:paraId="285D45F0" w14:textId="77777777" w:rsidTr="003F046D">
        <w:trPr>
          <w:jc w:val="center"/>
        </w:trPr>
        <w:tc>
          <w:tcPr>
            <w:tcW w:w="675" w:type="dxa"/>
            <w:vAlign w:val="center"/>
          </w:tcPr>
          <w:p w14:paraId="721B3B5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9C13D1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335114</w:t>
            </w:r>
          </w:p>
        </w:tc>
        <w:tc>
          <w:tcPr>
            <w:tcW w:w="709" w:type="dxa"/>
            <w:vAlign w:val="center"/>
          </w:tcPr>
          <w:p w14:paraId="25529C1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6D3BD3CF" w14:textId="47D0D7F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B398CC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Conjunto Talheres para Bolo, sobremesa, contendo 6 garfos, 1 faca e 1 espátula, confeccionadas em inox e cabo de acrílico.</w:t>
            </w:r>
          </w:p>
        </w:tc>
        <w:tc>
          <w:tcPr>
            <w:tcW w:w="992" w:type="dxa"/>
            <w:shd w:val="clear" w:color="auto" w:fill="FFFFFF" w:themeFill="background1"/>
            <w:vAlign w:val="center"/>
          </w:tcPr>
          <w:p w14:paraId="59DAB3B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49,23</w:t>
            </w:r>
          </w:p>
        </w:tc>
        <w:tc>
          <w:tcPr>
            <w:tcW w:w="1418" w:type="dxa"/>
            <w:tcBorders>
              <w:top w:val="single" w:sz="4" w:space="0" w:color="auto"/>
              <w:left w:val="nil"/>
              <w:bottom w:val="single" w:sz="4" w:space="0" w:color="auto"/>
              <w:right w:val="single" w:sz="4" w:space="0" w:color="auto"/>
            </w:tcBorders>
            <w:vAlign w:val="center"/>
          </w:tcPr>
          <w:p w14:paraId="362E46C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R$ 1.476,90</w:t>
            </w:r>
          </w:p>
        </w:tc>
      </w:tr>
      <w:tr w:rsidR="00702F59" w:rsidRPr="00F936CC" w14:paraId="6769C05B" w14:textId="77777777" w:rsidTr="003F046D">
        <w:trPr>
          <w:jc w:val="center"/>
        </w:trPr>
        <w:tc>
          <w:tcPr>
            <w:tcW w:w="675" w:type="dxa"/>
            <w:vAlign w:val="center"/>
          </w:tcPr>
          <w:p w14:paraId="1D50CA4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F6CC13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393527</w:t>
            </w:r>
          </w:p>
        </w:tc>
        <w:tc>
          <w:tcPr>
            <w:tcW w:w="709" w:type="dxa"/>
            <w:vAlign w:val="center"/>
          </w:tcPr>
          <w:p w14:paraId="4A3D100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239CCD76" w14:textId="4F87CE91"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182F77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Copo de vidro, capacidade 200 ml, transparente.</w:t>
            </w:r>
          </w:p>
        </w:tc>
        <w:tc>
          <w:tcPr>
            <w:tcW w:w="992" w:type="dxa"/>
            <w:shd w:val="clear" w:color="auto" w:fill="FFFFFF" w:themeFill="background1"/>
            <w:vAlign w:val="center"/>
          </w:tcPr>
          <w:p w14:paraId="285B802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3,89</w:t>
            </w:r>
          </w:p>
        </w:tc>
        <w:tc>
          <w:tcPr>
            <w:tcW w:w="1418" w:type="dxa"/>
            <w:tcBorders>
              <w:top w:val="single" w:sz="4" w:space="0" w:color="auto"/>
              <w:left w:val="nil"/>
              <w:bottom w:val="single" w:sz="4" w:space="0" w:color="auto"/>
              <w:right w:val="single" w:sz="4" w:space="0" w:color="auto"/>
            </w:tcBorders>
            <w:vAlign w:val="center"/>
          </w:tcPr>
          <w:p w14:paraId="594FD9F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R$ 194,50</w:t>
            </w:r>
          </w:p>
        </w:tc>
      </w:tr>
      <w:tr w:rsidR="00702F59" w:rsidRPr="00F936CC" w14:paraId="6BB66D0B" w14:textId="77777777" w:rsidTr="003F046D">
        <w:trPr>
          <w:jc w:val="center"/>
        </w:trPr>
        <w:tc>
          <w:tcPr>
            <w:tcW w:w="675" w:type="dxa"/>
            <w:vAlign w:val="center"/>
          </w:tcPr>
          <w:p w14:paraId="5F0544E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831A76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468439</w:t>
            </w:r>
          </w:p>
        </w:tc>
        <w:tc>
          <w:tcPr>
            <w:tcW w:w="709" w:type="dxa"/>
            <w:vAlign w:val="center"/>
          </w:tcPr>
          <w:p w14:paraId="53EF6DC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2352A1CA" w14:textId="7FE6358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41594F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xml:space="preserve">Cuia de </w:t>
            </w:r>
            <w:proofErr w:type="spellStart"/>
            <w:r w:rsidRPr="00F936CC">
              <w:rPr>
                <w:rFonts w:asciiTheme="minorHAnsi" w:hAnsiTheme="minorHAnsi" w:cstheme="minorHAnsi"/>
                <w:b w:val="0"/>
              </w:rPr>
              <w:t>tereré</w:t>
            </w:r>
            <w:proofErr w:type="spellEnd"/>
            <w:r w:rsidRPr="00F936CC">
              <w:rPr>
                <w:rFonts w:asciiTheme="minorHAnsi" w:hAnsiTheme="minorHAnsi" w:cstheme="minorHAnsi"/>
                <w:b w:val="0"/>
              </w:rPr>
              <w:t xml:space="preserve"> térmico de plástico, contendo garrafa, copo para erva e bomba.</w:t>
            </w:r>
          </w:p>
        </w:tc>
        <w:tc>
          <w:tcPr>
            <w:tcW w:w="992" w:type="dxa"/>
            <w:shd w:val="clear" w:color="auto" w:fill="FFFFFF" w:themeFill="background1"/>
            <w:vAlign w:val="center"/>
          </w:tcPr>
          <w:p w14:paraId="3B0034E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78,26</w:t>
            </w:r>
          </w:p>
        </w:tc>
        <w:tc>
          <w:tcPr>
            <w:tcW w:w="1418" w:type="dxa"/>
            <w:tcBorders>
              <w:top w:val="single" w:sz="4" w:space="0" w:color="auto"/>
              <w:left w:val="nil"/>
              <w:bottom w:val="single" w:sz="4" w:space="0" w:color="auto"/>
              <w:right w:val="single" w:sz="4" w:space="0" w:color="auto"/>
            </w:tcBorders>
            <w:vAlign w:val="center"/>
          </w:tcPr>
          <w:p w14:paraId="11FB2B3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R$ 1.565,20</w:t>
            </w:r>
          </w:p>
        </w:tc>
      </w:tr>
      <w:tr w:rsidR="00702F59" w:rsidRPr="00F936CC" w14:paraId="63496311" w14:textId="77777777" w:rsidTr="003F046D">
        <w:trPr>
          <w:jc w:val="center"/>
        </w:trPr>
        <w:tc>
          <w:tcPr>
            <w:tcW w:w="675" w:type="dxa"/>
            <w:vAlign w:val="center"/>
          </w:tcPr>
          <w:p w14:paraId="50822D7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D16180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630383</w:t>
            </w:r>
          </w:p>
        </w:tc>
        <w:tc>
          <w:tcPr>
            <w:tcW w:w="709" w:type="dxa"/>
            <w:vAlign w:val="center"/>
          </w:tcPr>
          <w:p w14:paraId="43A38A9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7407E352" w14:textId="677129B5"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DA8AA4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Descanso de panela bambu, quadrado 14cm. Contém 1 Unidade. Capacidade:1 Panela.</w:t>
            </w:r>
          </w:p>
        </w:tc>
        <w:tc>
          <w:tcPr>
            <w:tcW w:w="992" w:type="dxa"/>
            <w:shd w:val="clear" w:color="auto" w:fill="FFFFFF" w:themeFill="background1"/>
            <w:vAlign w:val="center"/>
          </w:tcPr>
          <w:p w14:paraId="7A99A92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12,59</w:t>
            </w:r>
          </w:p>
        </w:tc>
        <w:tc>
          <w:tcPr>
            <w:tcW w:w="1418" w:type="dxa"/>
            <w:tcBorders>
              <w:top w:val="single" w:sz="4" w:space="0" w:color="auto"/>
              <w:left w:val="nil"/>
              <w:bottom w:val="single" w:sz="4" w:space="0" w:color="auto"/>
              <w:right w:val="single" w:sz="4" w:space="0" w:color="auto"/>
            </w:tcBorders>
            <w:vAlign w:val="center"/>
          </w:tcPr>
          <w:p w14:paraId="73FA458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R$ 251,80</w:t>
            </w:r>
          </w:p>
        </w:tc>
      </w:tr>
      <w:tr w:rsidR="00702F59" w:rsidRPr="00F936CC" w14:paraId="068E2F0B" w14:textId="77777777" w:rsidTr="003F046D">
        <w:trPr>
          <w:jc w:val="center"/>
        </w:trPr>
        <w:tc>
          <w:tcPr>
            <w:tcW w:w="675" w:type="dxa"/>
            <w:vAlign w:val="center"/>
          </w:tcPr>
          <w:p w14:paraId="116A711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B81917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443912</w:t>
            </w:r>
          </w:p>
        </w:tc>
        <w:tc>
          <w:tcPr>
            <w:tcW w:w="709" w:type="dxa"/>
            <w:vAlign w:val="center"/>
          </w:tcPr>
          <w:p w14:paraId="74B663B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141C2306" w14:textId="4391C9D0"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67851DB"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Descascador e fatiador 5 em 1.</w:t>
            </w:r>
          </w:p>
          <w:p w14:paraId="20E90CA3"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Fatia em fios grossos e finos, descasca laranjas, ideal para batata palha.</w:t>
            </w:r>
          </w:p>
          <w:p w14:paraId="2796870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Especificações: Medidas Aprox.: 17 X 5 X 1cm (</w:t>
            </w:r>
            <w:proofErr w:type="spellStart"/>
            <w:r w:rsidRPr="00F936CC">
              <w:rPr>
                <w:rFonts w:asciiTheme="minorHAnsi" w:hAnsiTheme="minorHAnsi" w:cstheme="minorHAnsi"/>
                <w:b w:val="0"/>
              </w:rPr>
              <w:t>Lxcxp</w:t>
            </w:r>
            <w:proofErr w:type="spellEnd"/>
            <w:r w:rsidRPr="00F936CC">
              <w:rPr>
                <w:rFonts w:asciiTheme="minorHAnsi" w:hAnsiTheme="minorHAnsi" w:cstheme="minorHAnsi"/>
                <w:b w:val="0"/>
              </w:rPr>
              <w:t xml:space="preserve">), Material: Plástico </w:t>
            </w:r>
            <w:proofErr w:type="spellStart"/>
            <w:r w:rsidRPr="00F936CC">
              <w:rPr>
                <w:rFonts w:asciiTheme="minorHAnsi" w:hAnsiTheme="minorHAnsi" w:cstheme="minorHAnsi"/>
                <w:b w:val="0"/>
              </w:rPr>
              <w:t>Abs</w:t>
            </w:r>
            <w:proofErr w:type="spellEnd"/>
            <w:r w:rsidRPr="00F936CC">
              <w:rPr>
                <w:rFonts w:asciiTheme="minorHAnsi" w:hAnsiTheme="minorHAnsi" w:cstheme="minorHAnsi"/>
                <w:b w:val="0"/>
              </w:rPr>
              <w:t xml:space="preserve"> e Aço Inox.</w:t>
            </w:r>
          </w:p>
        </w:tc>
        <w:tc>
          <w:tcPr>
            <w:tcW w:w="992" w:type="dxa"/>
            <w:shd w:val="clear" w:color="auto" w:fill="FFFFFF" w:themeFill="background1"/>
            <w:vAlign w:val="center"/>
          </w:tcPr>
          <w:p w14:paraId="54C7122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20,93</w:t>
            </w:r>
          </w:p>
        </w:tc>
        <w:tc>
          <w:tcPr>
            <w:tcW w:w="1418" w:type="dxa"/>
            <w:tcBorders>
              <w:top w:val="single" w:sz="4" w:space="0" w:color="auto"/>
              <w:left w:val="nil"/>
              <w:bottom w:val="single" w:sz="4" w:space="0" w:color="auto"/>
              <w:right w:val="single" w:sz="4" w:space="0" w:color="auto"/>
            </w:tcBorders>
            <w:vAlign w:val="center"/>
          </w:tcPr>
          <w:p w14:paraId="740F35C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R$ 627,90</w:t>
            </w:r>
          </w:p>
        </w:tc>
      </w:tr>
      <w:tr w:rsidR="00702F59" w:rsidRPr="00F936CC" w14:paraId="5A529B90" w14:textId="77777777" w:rsidTr="003F046D">
        <w:trPr>
          <w:jc w:val="center"/>
        </w:trPr>
        <w:tc>
          <w:tcPr>
            <w:tcW w:w="675" w:type="dxa"/>
            <w:vAlign w:val="center"/>
          </w:tcPr>
          <w:p w14:paraId="17AF6B4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FB331B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282966</w:t>
            </w:r>
          </w:p>
        </w:tc>
        <w:tc>
          <w:tcPr>
            <w:tcW w:w="709" w:type="dxa"/>
            <w:vAlign w:val="center"/>
          </w:tcPr>
          <w:p w14:paraId="58866EA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384EDEB8" w14:textId="25B7457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4C3169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Enfeite centro de mesa, em cerâmica quadrado, com 3 bolas. Medida 40x30cm.</w:t>
            </w:r>
          </w:p>
        </w:tc>
        <w:tc>
          <w:tcPr>
            <w:tcW w:w="992" w:type="dxa"/>
            <w:shd w:val="clear" w:color="auto" w:fill="FFFFFF" w:themeFill="background1"/>
            <w:vAlign w:val="center"/>
          </w:tcPr>
          <w:p w14:paraId="0B460E8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92,93</w:t>
            </w:r>
          </w:p>
        </w:tc>
        <w:tc>
          <w:tcPr>
            <w:tcW w:w="1418" w:type="dxa"/>
            <w:tcBorders>
              <w:top w:val="single" w:sz="4" w:space="0" w:color="auto"/>
              <w:left w:val="nil"/>
              <w:bottom w:val="single" w:sz="4" w:space="0" w:color="auto"/>
              <w:right w:val="single" w:sz="4" w:space="0" w:color="auto"/>
            </w:tcBorders>
            <w:vAlign w:val="center"/>
          </w:tcPr>
          <w:p w14:paraId="19A7ED9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R$ 1.858,60</w:t>
            </w:r>
          </w:p>
        </w:tc>
      </w:tr>
      <w:tr w:rsidR="00702F59" w:rsidRPr="00F936CC" w14:paraId="4D941824" w14:textId="77777777" w:rsidTr="003F046D">
        <w:trPr>
          <w:jc w:val="center"/>
        </w:trPr>
        <w:tc>
          <w:tcPr>
            <w:tcW w:w="675" w:type="dxa"/>
            <w:vAlign w:val="center"/>
          </w:tcPr>
          <w:p w14:paraId="2E26B7C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E645C2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398237</w:t>
            </w:r>
          </w:p>
        </w:tc>
        <w:tc>
          <w:tcPr>
            <w:tcW w:w="709" w:type="dxa"/>
            <w:vAlign w:val="center"/>
          </w:tcPr>
          <w:p w14:paraId="0B30135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4E63D6C3" w14:textId="0EBF91A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732D9F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Escorredor de Louça com Porta Talheres em Inox. Prático escorredor com dispenser para talheres em aço inox de alta qualidade, com bandeja em sua base que retém a água eliminada durante o manuseio, excelente para armazenar pratos, copos, entre outras louças o dispenser é encaixável na lateral e facilita na organização dos talheres, design moderno, perfeito para ocupar pouco espaço e acomodar mais louça.</w:t>
            </w:r>
          </w:p>
        </w:tc>
        <w:tc>
          <w:tcPr>
            <w:tcW w:w="992" w:type="dxa"/>
            <w:shd w:val="clear" w:color="auto" w:fill="FFFFFF" w:themeFill="background1"/>
            <w:vAlign w:val="center"/>
          </w:tcPr>
          <w:p w14:paraId="24E0E4D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109,93</w:t>
            </w:r>
          </w:p>
        </w:tc>
        <w:tc>
          <w:tcPr>
            <w:tcW w:w="1418" w:type="dxa"/>
            <w:tcBorders>
              <w:top w:val="single" w:sz="4" w:space="0" w:color="auto"/>
              <w:left w:val="nil"/>
              <w:bottom w:val="single" w:sz="4" w:space="0" w:color="auto"/>
              <w:right w:val="single" w:sz="4" w:space="0" w:color="auto"/>
            </w:tcBorders>
            <w:vAlign w:val="center"/>
          </w:tcPr>
          <w:p w14:paraId="62B825E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R$ 1.099,30</w:t>
            </w:r>
          </w:p>
        </w:tc>
      </w:tr>
      <w:tr w:rsidR="00702F59" w:rsidRPr="00F936CC" w14:paraId="6A9369D7" w14:textId="77777777" w:rsidTr="003F046D">
        <w:trPr>
          <w:jc w:val="center"/>
        </w:trPr>
        <w:tc>
          <w:tcPr>
            <w:tcW w:w="675" w:type="dxa"/>
            <w:vAlign w:val="center"/>
          </w:tcPr>
          <w:p w14:paraId="456F008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E73567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343360</w:t>
            </w:r>
          </w:p>
        </w:tc>
        <w:tc>
          <w:tcPr>
            <w:tcW w:w="709" w:type="dxa"/>
            <w:vAlign w:val="center"/>
          </w:tcPr>
          <w:p w14:paraId="39C9DC6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1018C026" w14:textId="6B61CC3F"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09020C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Escorredor de louças, com suportes para pratos, copos e talheres. Leve e resistente. Composição: Aço Cromado. Conteúdo e Dimensões: Comprimento: 43cm, Largura: 36cm, Altura: (13cm ).</w:t>
            </w:r>
          </w:p>
        </w:tc>
        <w:tc>
          <w:tcPr>
            <w:tcW w:w="992" w:type="dxa"/>
            <w:shd w:val="clear" w:color="auto" w:fill="FFFFFF" w:themeFill="background1"/>
            <w:vAlign w:val="center"/>
          </w:tcPr>
          <w:p w14:paraId="5446949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74,23</w:t>
            </w:r>
          </w:p>
        </w:tc>
        <w:tc>
          <w:tcPr>
            <w:tcW w:w="1418" w:type="dxa"/>
            <w:tcBorders>
              <w:top w:val="single" w:sz="4" w:space="0" w:color="auto"/>
              <w:left w:val="nil"/>
              <w:bottom w:val="single" w:sz="4" w:space="0" w:color="auto"/>
              <w:right w:val="single" w:sz="4" w:space="0" w:color="auto"/>
            </w:tcBorders>
            <w:vAlign w:val="center"/>
          </w:tcPr>
          <w:p w14:paraId="32BF28F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R$ 1.484,60</w:t>
            </w:r>
          </w:p>
        </w:tc>
      </w:tr>
      <w:tr w:rsidR="00702F59" w:rsidRPr="00F936CC" w14:paraId="186FC614" w14:textId="77777777" w:rsidTr="003F046D">
        <w:trPr>
          <w:jc w:val="center"/>
        </w:trPr>
        <w:tc>
          <w:tcPr>
            <w:tcW w:w="675" w:type="dxa"/>
            <w:vAlign w:val="center"/>
          </w:tcPr>
          <w:p w14:paraId="34503C5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527AA4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471267</w:t>
            </w:r>
          </w:p>
        </w:tc>
        <w:tc>
          <w:tcPr>
            <w:tcW w:w="709" w:type="dxa"/>
            <w:vAlign w:val="center"/>
          </w:tcPr>
          <w:p w14:paraId="5DBC230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06</w:t>
            </w:r>
          </w:p>
        </w:tc>
        <w:tc>
          <w:tcPr>
            <w:tcW w:w="709" w:type="dxa"/>
            <w:vAlign w:val="center"/>
          </w:tcPr>
          <w:p w14:paraId="1597ECEE" w14:textId="7E261FE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0691AD7"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Escorredor em alumínio polido, tipo tacho; reforçado, com base com anel de apoio e asas/alças de alumínio, furado com furo grosso na base e laterais para escorrer a água, espessura de 2mm (tolerância entre 5 e 10%). Capacidade de 5 litros.</w:t>
            </w:r>
          </w:p>
        </w:tc>
        <w:tc>
          <w:tcPr>
            <w:tcW w:w="992" w:type="dxa"/>
            <w:shd w:val="clear" w:color="auto" w:fill="FFFFFF" w:themeFill="background1"/>
            <w:vAlign w:val="center"/>
          </w:tcPr>
          <w:p w14:paraId="5B375C4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87,70</w:t>
            </w:r>
          </w:p>
          <w:p w14:paraId="75DD10FF" w14:textId="77777777" w:rsidR="00702F59" w:rsidRPr="00F936CC" w:rsidRDefault="00702F59" w:rsidP="003F046D">
            <w:pPr>
              <w:spacing w:before="0" w:after="0"/>
              <w:ind w:left="0" w:right="0"/>
              <w:jc w:val="center"/>
              <w:rPr>
                <w:rFonts w:asciiTheme="minorHAnsi" w:hAnsiTheme="minorHAnsi" w:cstheme="minorHAnsi"/>
                <w:b w:val="0"/>
                <w:bCs w:val="0"/>
              </w:rPr>
            </w:pPr>
          </w:p>
          <w:p w14:paraId="3CE20E1C"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47440B3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R$ 526,20</w:t>
            </w:r>
          </w:p>
        </w:tc>
      </w:tr>
      <w:tr w:rsidR="00702F59" w:rsidRPr="00F936CC" w14:paraId="7CF2E79D" w14:textId="77777777" w:rsidTr="003F046D">
        <w:trPr>
          <w:jc w:val="center"/>
        </w:trPr>
        <w:tc>
          <w:tcPr>
            <w:tcW w:w="675" w:type="dxa"/>
            <w:vAlign w:val="center"/>
          </w:tcPr>
          <w:p w14:paraId="130EB97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6EE000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247355</w:t>
            </w:r>
          </w:p>
        </w:tc>
        <w:tc>
          <w:tcPr>
            <w:tcW w:w="709" w:type="dxa"/>
            <w:vAlign w:val="center"/>
          </w:tcPr>
          <w:p w14:paraId="638387F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48043239" w14:textId="4B2234B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4079B95"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Escumadeira doméstica totalmente em inox, cabo de 40 cm.</w:t>
            </w:r>
          </w:p>
        </w:tc>
        <w:tc>
          <w:tcPr>
            <w:tcW w:w="992" w:type="dxa"/>
            <w:shd w:val="clear" w:color="auto" w:fill="FFFFFF" w:themeFill="background1"/>
            <w:vAlign w:val="center"/>
          </w:tcPr>
          <w:p w14:paraId="12E88C0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28,90</w:t>
            </w:r>
          </w:p>
        </w:tc>
        <w:tc>
          <w:tcPr>
            <w:tcW w:w="1418" w:type="dxa"/>
            <w:tcBorders>
              <w:top w:val="single" w:sz="4" w:space="0" w:color="auto"/>
              <w:left w:val="nil"/>
              <w:bottom w:val="single" w:sz="4" w:space="0" w:color="auto"/>
              <w:right w:val="single" w:sz="4" w:space="0" w:color="auto"/>
            </w:tcBorders>
            <w:vAlign w:val="center"/>
          </w:tcPr>
          <w:p w14:paraId="7E50CDC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R$ 289,00</w:t>
            </w:r>
          </w:p>
        </w:tc>
      </w:tr>
      <w:tr w:rsidR="00702F59" w:rsidRPr="00F936CC" w14:paraId="2062F0CB" w14:textId="77777777" w:rsidTr="003F046D">
        <w:trPr>
          <w:jc w:val="center"/>
        </w:trPr>
        <w:tc>
          <w:tcPr>
            <w:tcW w:w="675" w:type="dxa"/>
            <w:vAlign w:val="center"/>
          </w:tcPr>
          <w:p w14:paraId="0DAC655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9B8F62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334673</w:t>
            </w:r>
          </w:p>
        </w:tc>
        <w:tc>
          <w:tcPr>
            <w:tcW w:w="709" w:type="dxa"/>
            <w:vAlign w:val="center"/>
          </w:tcPr>
          <w:p w14:paraId="37C8027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0F12A5CF" w14:textId="08897CC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96FBA3C"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Faca para cortar pão - material lâmina aço inoxidável, material cabo polipropileno cor branca, tamanho 30, aplicação cortar pão, tipo serrilhada, espessura 2,25.</w:t>
            </w:r>
          </w:p>
        </w:tc>
        <w:tc>
          <w:tcPr>
            <w:tcW w:w="992" w:type="dxa"/>
            <w:shd w:val="clear" w:color="auto" w:fill="FFFFFF" w:themeFill="background1"/>
            <w:vAlign w:val="center"/>
          </w:tcPr>
          <w:p w14:paraId="2E4866F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23,94</w:t>
            </w:r>
          </w:p>
        </w:tc>
        <w:tc>
          <w:tcPr>
            <w:tcW w:w="1418" w:type="dxa"/>
            <w:tcBorders>
              <w:top w:val="single" w:sz="4" w:space="0" w:color="auto"/>
              <w:left w:val="nil"/>
              <w:bottom w:val="single" w:sz="4" w:space="0" w:color="auto"/>
              <w:right w:val="single" w:sz="4" w:space="0" w:color="auto"/>
            </w:tcBorders>
            <w:vAlign w:val="center"/>
          </w:tcPr>
          <w:p w14:paraId="2AA1E88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R$ 239,40</w:t>
            </w:r>
          </w:p>
        </w:tc>
      </w:tr>
      <w:tr w:rsidR="00702F59" w:rsidRPr="00F936CC" w14:paraId="76C1B7B4" w14:textId="77777777" w:rsidTr="003F046D">
        <w:trPr>
          <w:jc w:val="center"/>
        </w:trPr>
        <w:tc>
          <w:tcPr>
            <w:tcW w:w="675" w:type="dxa"/>
            <w:vAlign w:val="center"/>
          </w:tcPr>
          <w:p w14:paraId="0EBC5C7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B34D87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390393</w:t>
            </w:r>
          </w:p>
        </w:tc>
        <w:tc>
          <w:tcPr>
            <w:tcW w:w="709" w:type="dxa"/>
            <w:vAlign w:val="center"/>
          </w:tcPr>
          <w:p w14:paraId="65620C4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7D7DC3C0" w14:textId="0DF3B8D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CCB934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 xml:space="preserve">Faca, lâmina 30cm, cabo 15cm, larg. Lâmina 4.5 cm - faca, material lâmina aço inoxidável, </w:t>
            </w:r>
            <w:r w:rsidRPr="00F936CC">
              <w:rPr>
                <w:rFonts w:asciiTheme="minorHAnsi" w:hAnsiTheme="minorHAnsi" w:cstheme="minorHAnsi"/>
                <w:b w:val="0"/>
                <w:kern w:val="2"/>
              </w:rPr>
              <w:lastRenderedPageBreak/>
              <w:t>material cabo polipropileno, comprimento lâmina 30, comprimento cabo 15, largura lâmina 4,5</w:t>
            </w:r>
          </w:p>
        </w:tc>
        <w:tc>
          <w:tcPr>
            <w:tcW w:w="992" w:type="dxa"/>
            <w:shd w:val="clear" w:color="auto" w:fill="FFFFFF" w:themeFill="background1"/>
            <w:vAlign w:val="center"/>
          </w:tcPr>
          <w:p w14:paraId="08DE3F2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32,40</w:t>
            </w:r>
          </w:p>
          <w:p w14:paraId="5129504C"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38FA55F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R$ 324,00</w:t>
            </w:r>
          </w:p>
        </w:tc>
      </w:tr>
      <w:tr w:rsidR="00702F59" w:rsidRPr="00F936CC" w14:paraId="3A953906" w14:textId="77777777" w:rsidTr="003F046D">
        <w:trPr>
          <w:jc w:val="center"/>
        </w:trPr>
        <w:tc>
          <w:tcPr>
            <w:tcW w:w="675" w:type="dxa"/>
            <w:vAlign w:val="center"/>
          </w:tcPr>
          <w:p w14:paraId="00B16AB5"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1574E0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294447</w:t>
            </w:r>
          </w:p>
        </w:tc>
        <w:tc>
          <w:tcPr>
            <w:tcW w:w="709" w:type="dxa"/>
            <w:vAlign w:val="center"/>
          </w:tcPr>
          <w:p w14:paraId="7D59968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70F05D31" w14:textId="405EB70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034268C"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Faqueiro com 12 peças, acabamento na cor preto, verde e roxo, peças feitas em aço inoxidável resistente e duradouro, cabos em polipropileno com design especial.</w:t>
            </w:r>
          </w:p>
          <w:p w14:paraId="7BB7AB8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Conteúdo: 04 unidades - Facas para Churrasco; 04 unidades - Garfos de Mesa; 04 unidades - Colheres de Mesa;</w:t>
            </w:r>
          </w:p>
        </w:tc>
        <w:tc>
          <w:tcPr>
            <w:tcW w:w="992" w:type="dxa"/>
            <w:shd w:val="clear" w:color="auto" w:fill="FFFFFF" w:themeFill="background1"/>
            <w:vAlign w:val="center"/>
          </w:tcPr>
          <w:p w14:paraId="503CAF7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78,96</w:t>
            </w:r>
          </w:p>
        </w:tc>
        <w:tc>
          <w:tcPr>
            <w:tcW w:w="1418" w:type="dxa"/>
            <w:tcBorders>
              <w:top w:val="single" w:sz="4" w:space="0" w:color="auto"/>
              <w:left w:val="nil"/>
              <w:bottom w:val="single" w:sz="4" w:space="0" w:color="auto"/>
              <w:right w:val="single" w:sz="4" w:space="0" w:color="auto"/>
            </w:tcBorders>
            <w:vAlign w:val="center"/>
          </w:tcPr>
          <w:p w14:paraId="4323418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R$ 2.368,80</w:t>
            </w:r>
          </w:p>
        </w:tc>
      </w:tr>
      <w:tr w:rsidR="00702F59" w:rsidRPr="00F936CC" w14:paraId="48846BA9" w14:textId="77777777" w:rsidTr="003F046D">
        <w:trPr>
          <w:jc w:val="center"/>
        </w:trPr>
        <w:tc>
          <w:tcPr>
            <w:tcW w:w="675" w:type="dxa"/>
            <w:vAlign w:val="center"/>
          </w:tcPr>
          <w:p w14:paraId="09B96D6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9A5DFA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455512</w:t>
            </w:r>
          </w:p>
        </w:tc>
        <w:tc>
          <w:tcPr>
            <w:tcW w:w="709" w:type="dxa"/>
            <w:vAlign w:val="center"/>
          </w:tcPr>
          <w:p w14:paraId="5B82EDF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48EF7804" w14:textId="03A7518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5DC0B25"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Forma canudo polida. Composição: alumínio polido. Dimensões: 20cm. Cor Prata.</w:t>
            </w:r>
          </w:p>
        </w:tc>
        <w:tc>
          <w:tcPr>
            <w:tcW w:w="992" w:type="dxa"/>
            <w:shd w:val="clear" w:color="auto" w:fill="FFFFFF" w:themeFill="background1"/>
            <w:vAlign w:val="center"/>
          </w:tcPr>
          <w:p w14:paraId="05A44E2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40,96</w:t>
            </w:r>
          </w:p>
        </w:tc>
        <w:tc>
          <w:tcPr>
            <w:tcW w:w="1418" w:type="dxa"/>
            <w:tcBorders>
              <w:top w:val="single" w:sz="4" w:space="0" w:color="auto"/>
              <w:left w:val="nil"/>
              <w:bottom w:val="single" w:sz="4" w:space="0" w:color="auto"/>
              <w:right w:val="single" w:sz="4" w:space="0" w:color="auto"/>
            </w:tcBorders>
            <w:vAlign w:val="center"/>
          </w:tcPr>
          <w:p w14:paraId="0B57F5F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R$ 1.228,80</w:t>
            </w:r>
          </w:p>
        </w:tc>
      </w:tr>
      <w:tr w:rsidR="00702F59" w:rsidRPr="00F936CC" w14:paraId="7D1B9D71" w14:textId="77777777" w:rsidTr="003F046D">
        <w:trPr>
          <w:jc w:val="center"/>
        </w:trPr>
        <w:tc>
          <w:tcPr>
            <w:tcW w:w="675" w:type="dxa"/>
            <w:vAlign w:val="center"/>
          </w:tcPr>
          <w:p w14:paraId="1B23053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98AF7A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616123</w:t>
            </w:r>
          </w:p>
        </w:tc>
        <w:tc>
          <w:tcPr>
            <w:tcW w:w="709" w:type="dxa"/>
            <w:vAlign w:val="center"/>
          </w:tcPr>
          <w:p w14:paraId="534A924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6ED9E5B6" w14:textId="324E18A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84E5AF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Forma de pizza nº 30, antiaderente.</w:t>
            </w:r>
          </w:p>
        </w:tc>
        <w:tc>
          <w:tcPr>
            <w:tcW w:w="992" w:type="dxa"/>
            <w:shd w:val="clear" w:color="auto" w:fill="FFFFFF" w:themeFill="background1"/>
            <w:vAlign w:val="center"/>
          </w:tcPr>
          <w:p w14:paraId="3105C76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45,63</w:t>
            </w:r>
          </w:p>
        </w:tc>
        <w:tc>
          <w:tcPr>
            <w:tcW w:w="1418" w:type="dxa"/>
            <w:tcBorders>
              <w:top w:val="single" w:sz="4" w:space="0" w:color="auto"/>
              <w:left w:val="nil"/>
              <w:bottom w:val="single" w:sz="4" w:space="0" w:color="auto"/>
              <w:right w:val="single" w:sz="4" w:space="0" w:color="auto"/>
            </w:tcBorders>
            <w:vAlign w:val="center"/>
          </w:tcPr>
          <w:p w14:paraId="45C04B7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R$ 1.368,90</w:t>
            </w:r>
          </w:p>
        </w:tc>
      </w:tr>
      <w:tr w:rsidR="00702F59" w:rsidRPr="00F936CC" w14:paraId="2F704F97" w14:textId="77777777" w:rsidTr="003F046D">
        <w:trPr>
          <w:jc w:val="center"/>
        </w:trPr>
        <w:tc>
          <w:tcPr>
            <w:tcW w:w="675" w:type="dxa"/>
            <w:vAlign w:val="center"/>
          </w:tcPr>
          <w:p w14:paraId="2774055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8FEB0CE" w14:textId="090CD4B9" w:rsidR="00702F59" w:rsidRPr="00F936CC" w:rsidRDefault="004D0C78"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378180</w:t>
            </w:r>
          </w:p>
        </w:tc>
        <w:tc>
          <w:tcPr>
            <w:tcW w:w="709" w:type="dxa"/>
            <w:vAlign w:val="center"/>
          </w:tcPr>
          <w:p w14:paraId="4DD1978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7CAE8422" w14:textId="422C825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E0FFCB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Frigideira e 01 espátula. Frigideira em alumínio antiaderente e espátula em silicone. Dimensões aprox.: 24cm</w:t>
            </w:r>
          </w:p>
        </w:tc>
        <w:tc>
          <w:tcPr>
            <w:tcW w:w="992" w:type="dxa"/>
            <w:shd w:val="clear" w:color="auto" w:fill="FFFFFF" w:themeFill="background1"/>
            <w:vAlign w:val="center"/>
          </w:tcPr>
          <w:p w14:paraId="565FF08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50,27</w:t>
            </w:r>
          </w:p>
        </w:tc>
        <w:tc>
          <w:tcPr>
            <w:tcW w:w="1418" w:type="dxa"/>
            <w:tcBorders>
              <w:top w:val="single" w:sz="4" w:space="0" w:color="auto"/>
              <w:left w:val="nil"/>
              <w:bottom w:val="single" w:sz="4" w:space="0" w:color="auto"/>
              <w:right w:val="single" w:sz="4" w:space="0" w:color="auto"/>
            </w:tcBorders>
            <w:vAlign w:val="center"/>
          </w:tcPr>
          <w:p w14:paraId="399BF77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R$ 1.508,10</w:t>
            </w:r>
          </w:p>
        </w:tc>
      </w:tr>
      <w:tr w:rsidR="00702F59" w:rsidRPr="00F936CC" w14:paraId="2EF1CE37" w14:textId="77777777" w:rsidTr="003F046D">
        <w:trPr>
          <w:jc w:val="center"/>
        </w:trPr>
        <w:tc>
          <w:tcPr>
            <w:tcW w:w="675" w:type="dxa"/>
            <w:shd w:val="clear" w:color="auto" w:fill="FFFFFF" w:themeFill="background1"/>
            <w:vAlign w:val="center"/>
          </w:tcPr>
          <w:p w14:paraId="02AA2DC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5AAB73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378180</w:t>
            </w:r>
          </w:p>
        </w:tc>
        <w:tc>
          <w:tcPr>
            <w:tcW w:w="709" w:type="dxa"/>
            <w:vAlign w:val="center"/>
          </w:tcPr>
          <w:p w14:paraId="1143418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5C359748" w14:textId="37551FD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EF98AB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Frigideira, antiaderente, com cabo de baquelite, altura de no mínimo 6 cm, diâmetro de 24cm.</w:t>
            </w:r>
          </w:p>
        </w:tc>
        <w:tc>
          <w:tcPr>
            <w:tcW w:w="992" w:type="dxa"/>
            <w:shd w:val="clear" w:color="auto" w:fill="FFFFFF" w:themeFill="background1"/>
            <w:vAlign w:val="center"/>
          </w:tcPr>
          <w:p w14:paraId="164A3A2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70,46</w:t>
            </w:r>
          </w:p>
        </w:tc>
        <w:tc>
          <w:tcPr>
            <w:tcW w:w="1418" w:type="dxa"/>
            <w:tcBorders>
              <w:top w:val="single" w:sz="4" w:space="0" w:color="auto"/>
              <w:left w:val="nil"/>
              <w:bottom w:val="single" w:sz="4" w:space="0" w:color="auto"/>
              <w:right w:val="single" w:sz="4" w:space="0" w:color="auto"/>
            </w:tcBorders>
            <w:vAlign w:val="center"/>
          </w:tcPr>
          <w:p w14:paraId="38A50D0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R$ 704,60</w:t>
            </w:r>
          </w:p>
        </w:tc>
      </w:tr>
      <w:tr w:rsidR="00702F59" w:rsidRPr="00F936CC" w14:paraId="1459B8C7" w14:textId="77777777" w:rsidTr="003F046D">
        <w:trPr>
          <w:jc w:val="center"/>
        </w:trPr>
        <w:tc>
          <w:tcPr>
            <w:tcW w:w="675" w:type="dxa"/>
            <w:vAlign w:val="center"/>
          </w:tcPr>
          <w:p w14:paraId="0D80D373"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23C907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468420</w:t>
            </w:r>
          </w:p>
        </w:tc>
        <w:tc>
          <w:tcPr>
            <w:tcW w:w="709" w:type="dxa"/>
            <w:vAlign w:val="center"/>
          </w:tcPr>
          <w:p w14:paraId="087FB73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26A5A954" w14:textId="14086E0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C5DD342"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Fruteira de chão, com 4 cestos, de rodinhas que facilita o deslocamento, material de plástico resistente.  Dimensões aproximadas do produto aberto: 75 X 48 X 27cm. (</w:t>
            </w:r>
            <w:proofErr w:type="spellStart"/>
            <w:r w:rsidRPr="00F936CC">
              <w:rPr>
                <w:rFonts w:asciiTheme="minorHAnsi" w:hAnsiTheme="minorHAnsi" w:cstheme="minorHAnsi"/>
                <w:b w:val="0"/>
              </w:rPr>
              <w:t>AxLxP</w:t>
            </w:r>
            <w:proofErr w:type="spellEnd"/>
            <w:r w:rsidRPr="00F936CC">
              <w:rPr>
                <w:rFonts w:asciiTheme="minorHAnsi" w:hAnsiTheme="minorHAnsi" w:cstheme="minorHAnsi"/>
                <w:b w:val="0"/>
              </w:rPr>
              <w:t>)</w:t>
            </w:r>
          </w:p>
        </w:tc>
        <w:tc>
          <w:tcPr>
            <w:tcW w:w="992" w:type="dxa"/>
            <w:shd w:val="clear" w:color="auto" w:fill="FFFFFF" w:themeFill="background1"/>
            <w:vAlign w:val="center"/>
          </w:tcPr>
          <w:p w14:paraId="767E595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66,16</w:t>
            </w:r>
          </w:p>
        </w:tc>
        <w:tc>
          <w:tcPr>
            <w:tcW w:w="1418" w:type="dxa"/>
            <w:tcBorders>
              <w:top w:val="single" w:sz="4" w:space="0" w:color="auto"/>
              <w:left w:val="nil"/>
              <w:bottom w:val="single" w:sz="4" w:space="0" w:color="auto"/>
              <w:right w:val="single" w:sz="4" w:space="0" w:color="auto"/>
            </w:tcBorders>
            <w:vAlign w:val="center"/>
          </w:tcPr>
          <w:p w14:paraId="6836AB6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R$ 1.323,20</w:t>
            </w:r>
          </w:p>
        </w:tc>
      </w:tr>
      <w:tr w:rsidR="00702F59" w:rsidRPr="00F936CC" w14:paraId="1DAFCB92" w14:textId="77777777" w:rsidTr="003F046D">
        <w:trPr>
          <w:jc w:val="center"/>
        </w:trPr>
        <w:tc>
          <w:tcPr>
            <w:tcW w:w="675" w:type="dxa"/>
            <w:vAlign w:val="center"/>
          </w:tcPr>
          <w:p w14:paraId="51126C8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ADA66C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468420</w:t>
            </w:r>
          </w:p>
        </w:tc>
        <w:tc>
          <w:tcPr>
            <w:tcW w:w="709" w:type="dxa"/>
            <w:vAlign w:val="center"/>
          </w:tcPr>
          <w:p w14:paraId="37A51A0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20</w:t>
            </w:r>
          </w:p>
        </w:tc>
        <w:tc>
          <w:tcPr>
            <w:tcW w:w="709" w:type="dxa"/>
            <w:vAlign w:val="center"/>
          </w:tcPr>
          <w:p w14:paraId="53E3B064" w14:textId="7967744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0F2DB38"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Fruteira tripla redonda cromada.</w:t>
            </w:r>
          </w:p>
          <w:p w14:paraId="5FD0ECF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Composição: aço cromado.</w:t>
            </w:r>
          </w:p>
        </w:tc>
        <w:tc>
          <w:tcPr>
            <w:tcW w:w="992" w:type="dxa"/>
            <w:shd w:val="clear" w:color="auto" w:fill="FFFFFF" w:themeFill="background1"/>
            <w:vAlign w:val="center"/>
          </w:tcPr>
          <w:p w14:paraId="6D1F1EE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83,93</w:t>
            </w:r>
          </w:p>
        </w:tc>
        <w:tc>
          <w:tcPr>
            <w:tcW w:w="1418" w:type="dxa"/>
            <w:tcBorders>
              <w:top w:val="single" w:sz="4" w:space="0" w:color="auto"/>
              <w:left w:val="nil"/>
              <w:bottom w:val="single" w:sz="4" w:space="0" w:color="auto"/>
              <w:right w:val="single" w:sz="4" w:space="0" w:color="auto"/>
            </w:tcBorders>
            <w:vAlign w:val="center"/>
          </w:tcPr>
          <w:p w14:paraId="5DF1BB6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R$ 1.678,60</w:t>
            </w:r>
          </w:p>
        </w:tc>
      </w:tr>
      <w:tr w:rsidR="00702F59" w:rsidRPr="00F936CC" w14:paraId="5F79DF71" w14:textId="77777777" w:rsidTr="003F046D">
        <w:trPr>
          <w:jc w:val="center"/>
        </w:trPr>
        <w:tc>
          <w:tcPr>
            <w:tcW w:w="675" w:type="dxa"/>
            <w:vAlign w:val="center"/>
          </w:tcPr>
          <w:p w14:paraId="7C214F6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4EFA7B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640353</w:t>
            </w:r>
          </w:p>
        </w:tc>
        <w:tc>
          <w:tcPr>
            <w:tcW w:w="709" w:type="dxa"/>
            <w:vAlign w:val="center"/>
          </w:tcPr>
          <w:p w14:paraId="1902D39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1C7CA1E6" w14:textId="402205E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45BBE0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Garfo de mesa totalmente em inox. Espessura mínima de 1mm, bordas sem rebarbas, acabamento em brilho.</w:t>
            </w:r>
          </w:p>
        </w:tc>
        <w:tc>
          <w:tcPr>
            <w:tcW w:w="992" w:type="dxa"/>
            <w:shd w:val="clear" w:color="auto" w:fill="FFFFFF" w:themeFill="background1"/>
            <w:vAlign w:val="center"/>
          </w:tcPr>
          <w:p w14:paraId="7E97268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8,08</w:t>
            </w:r>
          </w:p>
        </w:tc>
        <w:tc>
          <w:tcPr>
            <w:tcW w:w="1418" w:type="dxa"/>
            <w:tcBorders>
              <w:top w:val="single" w:sz="4" w:space="0" w:color="auto"/>
              <w:left w:val="nil"/>
              <w:bottom w:val="single" w:sz="4" w:space="0" w:color="auto"/>
              <w:right w:val="single" w:sz="4" w:space="0" w:color="auto"/>
            </w:tcBorders>
            <w:vAlign w:val="center"/>
          </w:tcPr>
          <w:p w14:paraId="07AEFF0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R$ 404,00</w:t>
            </w:r>
          </w:p>
        </w:tc>
      </w:tr>
      <w:tr w:rsidR="00702F59" w:rsidRPr="00F936CC" w14:paraId="21F4134C" w14:textId="77777777" w:rsidTr="003F046D">
        <w:trPr>
          <w:jc w:val="center"/>
        </w:trPr>
        <w:tc>
          <w:tcPr>
            <w:tcW w:w="675" w:type="dxa"/>
            <w:vAlign w:val="center"/>
          </w:tcPr>
          <w:p w14:paraId="617DEB95"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6C3A4C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639208</w:t>
            </w:r>
          </w:p>
        </w:tc>
        <w:tc>
          <w:tcPr>
            <w:tcW w:w="709" w:type="dxa"/>
            <w:vAlign w:val="center"/>
          </w:tcPr>
          <w:p w14:paraId="0A95EEA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34F0DCD3" w14:textId="3876834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7545CE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Garrafa de Aço Inoxidável; conserva quente ou frio por até 24h; fácil limpeza com mecanismo de bomba para facilitar o uso vertical; capacidade de 2,5 litros.</w:t>
            </w:r>
          </w:p>
        </w:tc>
        <w:tc>
          <w:tcPr>
            <w:tcW w:w="992" w:type="dxa"/>
            <w:shd w:val="clear" w:color="auto" w:fill="FFFFFF" w:themeFill="background1"/>
            <w:vAlign w:val="center"/>
          </w:tcPr>
          <w:p w14:paraId="1A7DB48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154,60</w:t>
            </w:r>
          </w:p>
          <w:p w14:paraId="6382B2D8"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2813FD9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R$ 1.546,00</w:t>
            </w:r>
          </w:p>
        </w:tc>
      </w:tr>
      <w:tr w:rsidR="00702F59" w:rsidRPr="00F936CC" w14:paraId="65FA1541" w14:textId="77777777" w:rsidTr="003F046D">
        <w:trPr>
          <w:jc w:val="center"/>
        </w:trPr>
        <w:tc>
          <w:tcPr>
            <w:tcW w:w="675" w:type="dxa"/>
            <w:vAlign w:val="center"/>
          </w:tcPr>
          <w:p w14:paraId="2B95201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2FD68F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425534</w:t>
            </w:r>
          </w:p>
        </w:tc>
        <w:tc>
          <w:tcPr>
            <w:tcW w:w="709" w:type="dxa"/>
            <w:vAlign w:val="center"/>
          </w:tcPr>
          <w:p w14:paraId="1EB0148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640F9E15" w14:textId="1E0002F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6308A2F"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Garrafa de água.</w:t>
            </w:r>
          </w:p>
          <w:p w14:paraId="4F31FEE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Capacidade: 500ml</w:t>
            </w:r>
          </w:p>
          <w:p w14:paraId="4C0C7E8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Composição: polietileno e silicone</w:t>
            </w:r>
          </w:p>
        </w:tc>
        <w:tc>
          <w:tcPr>
            <w:tcW w:w="992" w:type="dxa"/>
            <w:shd w:val="clear" w:color="auto" w:fill="FFFFFF" w:themeFill="background1"/>
            <w:vAlign w:val="center"/>
          </w:tcPr>
          <w:p w14:paraId="165E7A4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32,26</w:t>
            </w:r>
          </w:p>
        </w:tc>
        <w:tc>
          <w:tcPr>
            <w:tcW w:w="1418" w:type="dxa"/>
            <w:tcBorders>
              <w:top w:val="single" w:sz="4" w:space="0" w:color="auto"/>
              <w:left w:val="nil"/>
              <w:bottom w:val="single" w:sz="4" w:space="0" w:color="auto"/>
              <w:right w:val="single" w:sz="4" w:space="0" w:color="auto"/>
            </w:tcBorders>
            <w:vAlign w:val="center"/>
          </w:tcPr>
          <w:p w14:paraId="4186A87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R$ 967,80</w:t>
            </w:r>
          </w:p>
        </w:tc>
      </w:tr>
      <w:tr w:rsidR="00702F59" w:rsidRPr="00F936CC" w14:paraId="7FF3ABB4" w14:textId="77777777" w:rsidTr="003F046D">
        <w:trPr>
          <w:jc w:val="center"/>
        </w:trPr>
        <w:tc>
          <w:tcPr>
            <w:tcW w:w="675" w:type="dxa"/>
            <w:vAlign w:val="center"/>
          </w:tcPr>
          <w:p w14:paraId="460E3CA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B39849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399674</w:t>
            </w:r>
          </w:p>
        </w:tc>
        <w:tc>
          <w:tcPr>
            <w:tcW w:w="709" w:type="dxa"/>
            <w:vAlign w:val="center"/>
          </w:tcPr>
          <w:p w14:paraId="589FADD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00DC813A" w14:textId="704A508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6562E11"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Garrafa de água.</w:t>
            </w:r>
          </w:p>
          <w:p w14:paraId="53320B28"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Capacidade: 1 litro</w:t>
            </w:r>
          </w:p>
          <w:p w14:paraId="41E2DFBA"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Composição: polietileno</w:t>
            </w:r>
          </w:p>
          <w:p w14:paraId="37ADAAC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xml:space="preserve">Cor: branca </w:t>
            </w:r>
          </w:p>
        </w:tc>
        <w:tc>
          <w:tcPr>
            <w:tcW w:w="992" w:type="dxa"/>
            <w:shd w:val="clear" w:color="auto" w:fill="FFFFFF" w:themeFill="background1"/>
            <w:vAlign w:val="center"/>
          </w:tcPr>
          <w:p w14:paraId="1C7E583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44,26</w:t>
            </w:r>
          </w:p>
          <w:p w14:paraId="360ACC03"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5741520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R$ 1.327,80</w:t>
            </w:r>
          </w:p>
        </w:tc>
      </w:tr>
      <w:tr w:rsidR="00702F59" w:rsidRPr="00F936CC" w14:paraId="1C108793" w14:textId="77777777" w:rsidTr="003F046D">
        <w:trPr>
          <w:jc w:val="center"/>
        </w:trPr>
        <w:tc>
          <w:tcPr>
            <w:tcW w:w="675" w:type="dxa"/>
            <w:vAlign w:val="center"/>
          </w:tcPr>
          <w:p w14:paraId="420F1333"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7605A4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640546</w:t>
            </w:r>
          </w:p>
        </w:tc>
        <w:tc>
          <w:tcPr>
            <w:tcW w:w="709" w:type="dxa"/>
            <w:vAlign w:val="center"/>
          </w:tcPr>
          <w:p w14:paraId="26742BF6" w14:textId="77777777" w:rsidR="00702F59" w:rsidRPr="00F936CC" w:rsidRDefault="00702F59" w:rsidP="003F046D">
            <w:pPr>
              <w:spacing w:before="0" w:after="0"/>
              <w:ind w:left="0" w:right="0"/>
              <w:jc w:val="center"/>
              <w:rPr>
                <w:rFonts w:asciiTheme="minorHAnsi" w:hAnsiTheme="minorHAnsi" w:cstheme="minorHAnsi"/>
                <w:b w:val="0"/>
                <w:bCs w:val="0"/>
                <w:color w:val="000000" w:themeColor="text1"/>
              </w:rPr>
            </w:pPr>
            <w:r w:rsidRPr="00F936CC">
              <w:rPr>
                <w:rFonts w:asciiTheme="minorHAnsi" w:hAnsiTheme="minorHAnsi" w:cstheme="minorHAnsi"/>
                <w:b w:val="0"/>
              </w:rPr>
              <w:t>30</w:t>
            </w:r>
          </w:p>
        </w:tc>
        <w:tc>
          <w:tcPr>
            <w:tcW w:w="709" w:type="dxa"/>
            <w:vAlign w:val="center"/>
          </w:tcPr>
          <w:p w14:paraId="51C751DC" w14:textId="40D7689B" w:rsidR="00702F59" w:rsidRPr="00F936CC" w:rsidRDefault="00702F59" w:rsidP="003F046D">
            <w:pPr>
              <w:spacing w:before="0" w:after="0"/>
              <w:ind w:left="0" w:right="0"/>
              <w:jc w:val="center"/>
              <w:rPr>
                <w:rFonts w:asciiTheme="minorHAnsi" w:eastAsia="Calibr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69C486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Garrafa Térmica 2,5Lts</w:t>
            </w:r>
          </w:p>
          <w:p w14:paraId="14935FD5" w14:textId="77777777" w:rsidR="00702F59" w:rsidRPr="00F936CC" w:rsidRDefault="00702F59" w:rsidP="003F046D">
            <w:pPr>
              <w:keepNext/>
              <w:keepLines/>
              <w:widowControl/>
              <w:suppressAutoHyphens w:val="0"/>
              <w:spacing w:before="0" w:after="0"/>
              <w:ind w:left="0" w:right="0"/>
              <w:contextualSpacing/>
              <w:rPr>
                <w:rFonts w:asciiTheme="minorHAnsi" w:eastAsia="Times New Roman" w:hAnsiTheme="minorHAnsi" w:cstheme="minorHAnsi"/>
                <w:b w:val="0"/>
                <w:bCs w:val="0"/>
                <w:color w:val="000000"/>
                <w:kern w:val="0"/>
                <w:lang w:eastAsia="pt-BR" w:bidi="ar-SA"/>
              </w:rPr>
            </w:pPr>
            <w:r w:rsidRPr="00F936CC">
              <w:rPr>
                <w:rFonts w:asciiTheme="minorHAnsi" w:hAnsiTheme="minorHAnsi" w:cstheme="minorHAnsi"/>
                <w:b w:val="0"/>
              </w:rPr>
              <w:t>Tampa de rosca com bico, não precisa retirar a tampa para servir, alça lateral, camada interna de poliuretano. Altura: 26,5cm, Diâmetro 12cm.</w:t>
            </w:r>
          </w:p>
        </w:tc>
        <w:tc>
          <w:tcPr>
            <w:tcW w:w="992" w:type="dxa"/>
            <w:shd w:val="clear" w:color="auto" w:fill="FFFFFF" w:themeFill="background1"/>
            <w:vAlign w:val="center"/>
          </w:tcPr>
          <w:p w14:paraId="74D026D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167,33</w:t>
            </w:r>
          </w:p>
        </w:tc>
        <w:tc>
          <w:tcPr>
            <w:tcW w:w="1418" w:type="dxa"/>
            <w:tcBorders>
              <w:top w:val="single" w:sz="4" w:space="0" w:color="auto"/>
              <w:left w:val="nil"/>
              <w:bottom w:val="single" w:sz="4" w:space="0" w:color="auto"/>
              <w:right w:val="single" w:sz="4" w:space="0" w:color="auto"/>
            </w:tcBorders>
            <w:vAlign w:val="center"/>
          </w:tcPr>
          <w:p w14:paraId="7070379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R$ 5.019,90</w:t>
            </w:r>
          </w:p>
        </w:tc>
      </w:tr>
      <w:tr w:rsidR="00702F59" w:rsidRPr="00F936CC" w14:paraId="2873E368" w14:textId="77777777" w:rsidTr="003F046D">
        <w:trPr>
          <w:jc w:val="center"/>
        </w:trPr>
        <w:tc>
          <w:tcPr>
            <w:tcW w:w="675" w:type="dxa"/>
            <w:vAlign w:val="center"/>
          </w:tcPr>
          <w:p w14:paraId="412DDA6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720B6F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440295</w:t>
            </w:r>
          </w:p>
        </w:tc>
        <w:tc>
          <w:tcPr>
            <w:tcW w:w="709" w:type="dxa"/>
            <w:vAlign w:val="center"/>
          </w:tcPr>
          <w:p w14:paraId="5D185D9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0ACAB88E" w14:textId="59F4BC2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E16E57F" w14:textId="77777777" w:rsidR="00702F59" w:rsidRPr="00F936CC" w:rsidRDefault="00702F59" w:rsidP="003F046D">
            <w:pPr>
              <w:spacing w:before="0" w:after="0"/>
              <w:ind w:left="0" w:right="0"/>
              <w:outlineLvl w:val="0"/>
              <w:rPr>
                <w:rFonts w:asciiTheme="minorHAnsi" w:hAnsiTheme="minorHAnsi" w:cstheme="minorHAnsi"/>
                <w:b w:val="0"/>
                <w:kern w:val="2"/>
              </w:rPr>
            </w:pPr>
            <w:r w:rsidRPr="00F936CC">
              <w:rPr>
                <w:rFonts w:asciiTheme="minorHAnsi" w:hAnsiTheme="minorHAnsi" w:cstheme="minorHAnsi"/>
                <w:b w:val="0"/>
                <w:kern w:val="2"/>
              </w:rPr>
              <w:t>Garrafa Térmica em Inox, Capacidade: 2,2L</w:t>
            </w:r>
          </w:p>
          <w:p w14:paraId="6F6EFEA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Cor: Inox, naturalmente livre de BPA. Não vaza. Conserva a bebida quente ou fria. Tampa desmontável para limpeza profunda. Peso: 1,202kg Medidas: (A) 27 cm x 13 cm diâmetro.</w:t>
            </w:r>
          </w:p>
        </w:tc>
        <w:tc>
          <w:tcPr>
            <w:tcW w:w="992" w:type="dxa"/>
            <w:shd w:val="clear" w:color="auto" w:fill="FFFFFF" w:themeFill="background1"/>
            <w:vAlign w:val="center"/>
          </w:tcPr>
          <w:p w14:paraId="102CD58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190,26</w:t>
            </w:r>
          </w:p>
        </w:tc>
        <w:tc>
          <w:tcPr>
            <w:tcW w:w="1418" w:type="dxa"/>
            <w:tcBorders>
              <w:top w:val="single" w:sz="4" w:space="0" w:color="auto"/>
              <w:left w:val="nil"/>
              <w:bottom w:val="single" w:sz="4" w:space="0" w:color="auto"/>
              <w:right w:val="single" w:sz="4" w:space="0" w:color="auto"/>
            </w:tcBorders>
            <w:vAlign w:val="center"/>
          </w:tcPr>
          <w:p w14:paraId="2308ECD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R$ 3.805,20</w:t>
            </w:r>
          </w:p>
        </w:tc>
      </w:tr>
      <w:tr w:rsidR="00702F59" w:rsidRPr="00F936CC" w14:paraId="01052E71" w14:textId="77777777" w:rsidTr="003F046D">
        <w:trPr>
          <w:jc w:val="center"/>
        </w:trPr>
        <w:tc>
          <w:tcPr>
            <w:tcW w:w="675" w:type="dxa"/>
            <w:vAlign w:val="center"/>
          </w:tcPr>
          <w:p w14:paraId="00E7CFB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8179B0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385400</w:t>
            </w:r>
          </w:p>
        </w:tc>
        <w:tc>
          <w:tcPr>
            <w:tcW w:w="709" w:type="dxa"/>
            <w:vAlign w:val="center"/>
          </w:tcPr>
          <w:p w14:paraId="1CA2702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1EB62220" w14:textId="486E847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C47ECC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Garrafa Térmica, com sistema de pressão, ampola de vidro, corpo em plástico. Mantém a temperatura (quente ou fria) dos líquidos por aproximadamente 6 horas. Capacidade para 1 Litro. Cor: Preta. Dimensões aproximadas: 30x10x14cm. Peso: 654g</w:t>
            </w:r>
          </w:p>
        </w:tc>
        <w:tc>
          <w:tcPr>
            <w:tcW w:w="992" w:type="dxa"/>
            <w:shd w:val="clear" w:color="auto" w:fill="FFFFFF" w:themeFill="background1"/>
            <w:vAlign w:val="center"/>
          </w:tcPr>
          <w:p w14:paraId="7E548A1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84,23</w:t>
            </w:r>
          </w:p>
        </w:tc>
        <w:tc>
          <w:tcPr>
            <w:tcW w:w="1418" w:type="dxa"/>
            <w:tcBorders>
              <w:top w:val="single" w:sz="4" w:space="0" w:color="auto"/>
              <w:left w:val="nil"/>
              <w:bottom w:val="single" w:sz="4" w:space="0" w:color="auto"/>
              <w:right w:val="single" w:sz="4" w:space="0" w:color="auto"/>
            </w:tcBorders>
            <w:vAlign w:val="center"/>
          </w:tcPr>
          <w:p w14:paraId="0C42FD8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R$ 1.684,60</w:t>
            </w:r>
          </w:p>
        </w:tc>
      </w:tr>
      <w:tr w:rsidR="00702F59" w:rsidRPr="00F936CC" w14:paraId="1C46E7BA" w14:textId="77777777" w:rsidTr="003F046D">
        <w:trPr>
          <w:jc w:val="center"/>
        </w:trPr>
        <w:tc>
          <w:tcPr>
            <w:tcW w:w="675" w:type="dxa"/>
            <w:vAlign w:val="center"/>
          </w:tcPr>
          <w:p w14:paraId="3ED344F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A09C678" w14:textId="77777777"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color w:val="000000"/>
              </w:rPr>
              <w:t>366525</w:t>
            </w:r>
          </w:p>
        </w:tc>
        <w:tc>
          <w:tcPr>
            <w:tcW w:w="709" w:type="dxa"/>
            <w:vAlign w:val="center"/>
          </w:tcPr>
          <w:p w14:paraId="740FCFD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rPr>
              <w:t>50</w:t>
            </w:r>
          </w:p>
        </w:tc>
        <w:tc>
          <w:tcPr>
            <w:tcW w:w="709" w:type="dxa"/>
            <w:vAlign w:val="center"/>
          </w:tcPr>
          <w:p w14:paraId="1DA67588" w14:textId="7EC60F5A" w:rsidR="00702F59" w:rsidRPr="00F936CC" w:rsidRDefault="00702F59" w:rsidP="003F046D">
            <w:pPr>
              <w:spacing w:before="0" w:after="0"/>
              <w:ind w:left="0" w:right="0"/>
              <w:jc w:val="center"/>
              <w:rPr>
                <w:rFonts w:asciiTheme="minorHAnsi" w:hAnsiTheme="minorHAnsi" w:cstheme="minorHAnsi"/>
                <w:b w:val="0"/>
                <w:bCs w:val="0"/>
                <w:color w:val="000000"/>
              </w:rPr>
            </w:pPr>
            <w:r w:rsidRPr="00F936CC">
              <w:rPr>
                <w:rFonts w:asciiTheme="minorHAnsi" w:hAnsiTheme="minorHAnsi" w:cstheme="minorHAnsi"/>
                <w:b w:val="0"/>
                <w:bCs w:val="0"/>
              </w:rPr>
              <w:t>Unid.</w:t>
            </w:r>
          </w:p>
        </w:tc>
        <w:tc>
          <w:tcPr>
            <w:tcW w:w="4423" w:type="dxa"/>
            <w:vAlign w:val="center"/>
          </w:tcPr>
          <w:p w14:paraId="15F79BE1" w14:textId="77777777" w:rsidR="00702F59" w:rsidRPr="00F936CC" w:rsidRDefault="00702F59" w:rsidP="003F046D">
            <w:pPr>
              <w:spacing w:before="0" w:after="0"/>
              <w:ind w:left="0" w:right="0"/>
              <w:rPr>
                <w:rFonts w:asciiTheme="minorHAnsi" w:hAnsiTheme="minorHAnsi" w:cstheme="minorHAnsi"/>
                <w:b w:val="0"/>
                <w:shd w:val="clear" w:color="auto" w:fill="FFFFFF"/>
              </w:rPr>
            </w:pPr>
            <w:r w:rsidRPr="00F936CC">
              <w:rPr>
                <w:rFonts w:asciiTheme="minorHAnsi" w:hAnsiTheme="minorHAnsi" w:cstheme="minorHAnsi"/>
                <w:b w:val="0"/>
                <w:shd w:val="clear" w:color="auto" w:fill="FFFFFF"/>
              </w:rPr>
              <w:t>Guarda-Chuva.</w:t>
            </w:r>
          </w:p>
          <w:p w14:paraId="5723C66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shd w:val="clear" w:color="auto" w:fill="FFFFFF"/>
              </w:rPr>
              <w:t>Compacto, com abertura automática, cabo de madeira, haste de alumínio, 8 varetas, tecido 100% nylon.</w:t>
            </w:r>
          </w:p>
        </w:tc>
        <w:tc>
          <w:tcPr>
            <w:tcW w:w="992" w:type="dxa"/>
            <w:shd w:val="clear" w:color="auto" w:fill="FFFFFF" w:themeFill="background1"/>
            <w:vAlign w:val="center"/>
          </w:tcPr>
          <w:p w14:paraId="12802C9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39,90</w:t>
            </w:r>
          </w:p>
        </w:tc>
        <w:tc>
          <w:tcPr>
            <w:tcW w:w="1418" w:type="dxa"/>
            <w:tcBorders>
              <w:top w:val="single" w:sz="4" w:space="0" w:color="auto"/>
              <w:left w:val="nil"/>
              <w:bottom w:val="single" w:sz="4" w:space="0" w:color="auto"/>
              <w:right w:val="single" w:sz="4" w:space="0" w:color="auto"/>
            </w:tcBorders>
            <w:vAlign w:val="center"/>
          </w:tcPr>
          <w:p w14:paraId="5A3AC93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R$ 1.995,00</w:t>
            </w:r>
          </w:p>
        </w:tc>
      </w:tr>
      <w:tr w:rsidR="00702F59" w:rsidRPr="00F936CC" w14:paraId="0B0C0EA1" w14:textId="77777777" w:rsidTr="003F046D">
        <w:trPr>
          <w:jc w:val="center"/>
        </w:trPr>
        <w:tc>
          <w:tcPr>
            <w:tcW w:w="675" w:type="dxa"/>
            <w:vAlign w:val="center"/>
          </w:tcPr>
          <w:p w14:paraId="673497B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7AE57A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613231</w:t>
            </w:r>
          </w:p>
        </w:tc>
        <w:tc>
          <w:tcPr>
            <w:tcW w:w="709" w:type="dxa"/>
            <w:vAlign w:val="center"/>
          </w:tcPr>
          <w:p w14:paraId="266640C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3BD08762" w14:textId="5255C42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9E69A0F"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Jardim Vertical - Painel em madeira tratada com </w:t>
            </w:r>
            <w:proofErr w:type="spellStart"/>
            <w:r w:rsidRPr="00F936CC">
              <w:rPr>
                <w:rFonts w:asciiTheme="minorHAnsi" w:hAnsiTheme="minorHAnsi" w:cstheme="minorHAnsi"/>
                <w:b w:val="0"/>
              </w:rPr>
              <w:t>stain</w:t>
            </w:r>
            <w:proofErr w:type="spellEnd"/>
            <w:r w:rsidRPr="00F936CC">
              <w:rPr>
                <w:rFonts w:asciiTheme="minorHAnsi" w:hAnsiTheme="minorHAnsi" w:cstheme="minorHAnsi"/>
                <w:b w:val="0"/>
              </w:rPr>
              <w:t xml:space="preserve"> </w:t>
            </w:r>
            <w:proofErr w:type="spellStart"/>
            <w:r w:rsidRPr="00F936CC">
              <w:rPr>
                <w:rFonts w:asciiTheme="minorHAnsi" w:hAnsiTheme="minorHAnsi" w:cstheme="minorHAnsi"/>
                <w:b w:val="0"/>
              </w:rPr>
              <w:t>hidrorepelente</w:t>
            </w:r>
            <w:proofErr w:type="spellEnd"/>
            <w:r w:rsidRPr="00F936CC">
              <w:rPr>
                <w:rFonts w:asciiTheme="minorHAnsi" w:hAnsiTheme="minorHAnsi" w:cstheme="minorHAnsi"/>
                <w:b w:val="0"/>
              </w:rPr>
              <w:t>, com ação fungicida e inseticida.</w:t>
            </w:r>
          </w:p>
          <w:p w14:paraId="2EB11B06"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Medidas: 44cm x 40cm.  Parafusos, buchas e ganchos para fixação + para plantio.</w:t>
            </w:r>
          </w:p>
        </w:tc>
        <w:tc>
          <w:tcPr>
            <w:tcW w:w="992" w:type="dxa"/>
            <w:shd w:val="clear" w:color="auto" w:fill="FFFFFF" w:themeFill="background1"/>
            <w:vAlign w:val="center"/>
          </w:tcPr>
          <w:p w14:paraId="5B668C6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94,45</w:t>
            </w:r>
          </w:p>
        </w:tc>
        <w:tc>
          <w:tcPr>
            <w:tcW w:w="1418" w:type="dxa"/>
            <w:tcBorders>
              <w:top w:val="single" w:sz="4" w:space="0" w:color="auto"/>
              <w:left w:val="nil"/>
              <w:bottom w:val="single" w:sz="4" w:space="0" w:color="auto"/>
              <w:right w:val="single" w:sz="4" w:space="0" w:color="auto"/>
            </w:tcBorders>
            <w:vAlign w:val="center"/>
          </w:tcPr>
          <w:p w14:paraId="0824E90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R$ 944,50</w:t>
            </w:r>
          </w:p>
        </w:tc>
      </w:tr>
      <w:tr w:rsidR="00702F59" w:rsidRPr="00F936CC" w14:paraId="6E8FF2DF" w14:textId="77777777" w:rsidTr="003F046D">
        <w:trPr>
          <w:jc w:val="center"/>
        </w:trPr>
        <w:tc>
          <w:tcPr>
            <w:tcW w:w="675" w:type="dxa"/>
            <w:vAlign w:val="center"/>
          </w:tcPr>
          <w:p w14:paraId="6899F79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5BCA2D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601925</w:t>
            </w:r>
          </w:p>
        </w:tc>
        <w:tc>
          <w:tcPr>
            <w:tcW w:w="709" w:type="dxa"/>
            <w:vAlign w:val="center"/>
          </w:tcPr>
          <w:p w14:paraId="60C0E2E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2CDCA67" w14:textId="4F08868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BDAAF6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Jardineira 50 cm, em plástico resistente, acabamento estilo romano, acompanha prato 50 cm.</w:t>
            </w:r>
          </w:p>
          <w:p w14:paraId="5F86ED8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Medidas da Jardineira - Altura: 16,5 cm, Comprimento (boca): 49,4 cm, Largura: 22,2 cm, Volume: 1,5 Litros</w:t>
            </w:r>
          </w:p>
        </w:tc>
        <w:tc>
          <w:tcPr>
            <w:tcW w:w="992" w:type="dxa"/>
            <w:shd w:val="clear" w:color="auto" w:fill="FFFFFF" w:themeFill="background1"/>
            <w:vAlign w:val="center"/>
          </w:tcPr>
          <w:p w14:paraId="56537DA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52,94</w:t>
            </w:r>
          </w:p>
        </w:tc>
        <w:tc>
          <w:tcPr>
            <w:tcW w:w="1418" w:type="dxa"/>
            <w:tcBorders>
              <w:top w:val="single" w:sz="4" w:space="0" w:color="auto"/>
              <w:left w:val="nil"/>
              <w:bottom w:val="single" w:sz="4" w:space="0" w:color="auto"/>
              <w:right w:val="single" w:sz="4" w:space="0" w:color="auto"/>
            </w:tcBorders>
            <w:vAlign w:val="center"/>
          </w:tcPr>
          <w:p w14:paraId="5C095F0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R$ 1.058,80</w:t>
            </w:r>
          </w:p>
        </w:tc>
      </w:tr>
      <w:tr w:rsidR="00702F59" w:rsidRPr="00F936CC" w14:paraId="09B4D87B" w14:textId="77777777" w:rsidTr="003F046D">
        <w:trPr>
          <w:jc w:val="center"/>
        </w:trPr>
        <w:tc>
          <w:tcPr>
            <w:tcW w:w="675" w:type="dxa"/>
            <w:vAlign w:val="center"/>
          </w:tcPr>
          <w:p w14:paraId="236558F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212AA4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426094</w:t>
            </w:r>
          </w:p>
        </w:tc>
        <w:tc>
          <w:tcPr>
            <w:tcW w:w="709" w:type="dxa"/>
            <w:vAlign w:val="center"/>
          </w:tcPr>
          <w:p w14:paraId="211A9E7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153DF1B5" w14:textId="370E4D1F"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46E7942"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Jarra de plástico Graduada com Tampa 5L - Medidas: 238 x 2194 x 282 mm, na cor transparente com tampa colorida.</w:t>
            </w:r>
          </w:p>
        </w:tc>
        <w:tc>
          <w:tcPr>
            <w:tcW w:w="992" w:type="dxa"/>
            <w:shd w:val="clear" w:color="auto" w:fill="FFFFFF" w:themeFill="background1"/>
            <w:vAlign w:val="center"/>
          </w:tcPr>
          <w:p w14:paraId="1D2E9DE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43,93</w:t>
            </w:r>
          </w:p>
        </w:tc>
        <w:tc>
          <w:tcPr>
            <w:tcW w:w="1418" w:type="dxa"/>
            <w:tcBorders>
              <w:top w:val="single" w:sz="4" w:space="0" w:color="auto"/>
              <w:left w:val="nil"/>
              <w:bottom w:val="single" w:sz="4" w:space="0" w:color="auto"/>
              <w:right w:val="single" w:sz="4" w:space="0" w:color="auto"/>
            </w:tcBorders>
            <w:vAlign w:val="center"/>
          </w:tcPr>
          <w:p w14:paraId="206CD1A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R$ 439,30</w:t>
            </w:r>
          </w:p>
        </w:tc>
      </w:tr>
      <w:tr w:rsidR="00702F59" w:rsidRPr="00F936CC" w14:paraId="02A904DA" w14:textId="77777777" w:rsidTr="003F046D">
        <w:trPr>
          <w:jc w:val="center"/>
        </w:trPr>
        <w:tc>
          <w:tcPr>
            <w:tcW w:w="675" w:type="dxa"/>
            <w:vAlign w:val="center"/>
          </w:tcPr>
          <w:p w14:paraId="79E1991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EBBAA6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240390</w:t>
            </w:r>
          </w:p>
        </w:tc>
        <w:tc>
          <w:tcPr>
            <w:tcW w:w="709" w:type="dxa"/>
            <w:vAlign w:val="center"/>
          </w:tcPr>
          <w:p w14:paraId="6084119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45A3E390" w14:textId="4317891D"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B5DE20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Jarra de vidro translúcida, com capacidade de 1,5 litros. Vidro super-resistente, com alça e formato arredondado.</w:t>
            </w:r>
          </w:p>
        </w:tc>
        <w:tc>
          <w:tcPr>
            <w:tcW w:w="992" w:type="dxa"/>
            <w:shd w:val="clear" w:color="auto" w:fill="FFFFFF" w:themeFill="background1"/>
            <w:vAlign w:val="center"/>
          </w:tcPr>
          <w:p w14:paraId="1BB4204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34,93</w:t>
            </w:r>
          </w:p>
        </w:tc>
        <w:tc>
          <w:tcPr>
            <w:tcW w:w="1418" w:type="dxa"/>
            <w:tcBorders>
              <w:top w:val="single" w:sz="4" w:space="0" w:color="auto"/>
              <w:left w:val="nil"/>
              <w:bottom w:val="single" w:sz="4" w:space="0" w:color="auto"/>
              <w:right w:val="single" w:sz="4" w:space="0" w:color="auto"/>
            </w:tcBorders>
            <w:vAlign w:val="center"/>
          </w:tcPr>
          <w:p w14:paraId="6846E41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R$ 698,60</w:t>
            </w:r>
          </w:p>
        </w:tc>
      </w:tr>
      <w:tr w:rsidR="00702F59" w:rsidRPr="00F936CC" w14:paraId="2322CBF1" w14:textId="77777777" w:rsidTr="003F046D">
        <w:trPr>
          <w:jc w:val="center"/>
        </w:trPr>
        <w:tc>
          <w:tcPr>
            <w:tcW w:w="675" w:type="dxa"/>
            <w:vAlign w:val="center"/>
          </w:tcPr>
          <w:p w14:paraId="292BBF0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E4CC40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356505</w:t>
            </w:r>
          </w:p>
        </w:tc>
        <w:tc>
          <w:tcPr>
            <w:tcW w:w="709" w:type="dxa"/>
            <w:vAlign w:val="center"/>
          </w:tcPr>
          <w:p w14:paraId="3209A99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37BB1C22" w14:textId="3FFBEB5A"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03312E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Jarra em vidro translúcido, com alça, tampa de plástico nas cores (verde, branca, roxo, amarelo, azul, laranjada). Capacidade: 1,5 Litros.</w:t>
            </w:r>
          </w:p>
        </w:tc>
        <w:tc>
          <w:tcPr>
            <w:tcW w:w="992" w:type="dxa"/>
            <w:shd w:val="clear" w:color="auto" w:fill="FFFFFF" w:themeFill="background1"/>
            <w:vAlign w:val="center"/>
          </w:tcPr>
          <w:p w14:paraId="6268030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38,63</w:t>
            </w:r>
          </w:p>
        </w:tc>
        <w:tc>
          <w:tcPr>
            <w:tcW w:w="1418" w:type="dxa"/>
            <w:tcBorders>
              <w:top w:val="single" w:sz="4" w:space="0" w:color="auto"/>
              <w:left w:val="nil"/>
              <w:bottom w:val="single" w:sz="4" w:space="0" w:color="auto"/>
              <w:right w:val="single" w:sz="4" w:space="0" w:color="auto"/>
            </w:tcBorders>
            <w:vAlign w:val="center"/>
          </w:tcPr>
          <w:p w14:paraId="4B47F8D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R$ 1.158,90</w:t>
            </w:r>
          </w:p>
        </w:tc>
      </w:tr>
      <w:tr w:rsidR="00702F59" w:rsidRPr="00F936CC" w14:paraId="6DFD7EF4" w14:textId="77777777" w:rsidTr="003F046D">
        <w:trPr>
          <w:jc w:val="center"/>
        </w:trPr>
        <w:tc>
          <w:tcPr>
            <w:tcW w:w="675" w:type="dxa"/>
            <w:vAlign w:val="center"/>
          </w:tcPr>
          <w:p w14:paraId="08F6A2F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8D76D7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464961</w:t>
            </w:r>
          </w:p>
        </w:tc>
        <w:tc>
          <w:tcPr>
            <w:tcW w:w="709" w:type="dxa"/>
            <w:vAlign w:val="center"/>
          </w:tcPr>
          <w:p w14:paraId="7B9073B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40</w:t>
            </w:r>
          </w:p>
        </w:tc>
        <w:tc>
          <w:tcPr>
            <w:tcW w:w="709" w:type="dxa"/>
            <w:vAlign w:val="center"/>
          </w:tcPr>
          <w:p w14:paraId="6FB3C72F" w14:textId="6B3F94C0"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EED4D9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Jarra Plástica com tampa, plástico reforçado, com capacidade para 2100lt, Duo 360°.</w:t>
            </w:r>
          </w:p>
          <w:p w14:paraId="50C6428A"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Dimensão: (</w:t>
            </w:r>
            <w:proofErr w:type="spellStart"/>
            <w:r w:rsidRPr="00F936CC">
              <w:rPr>
                <w:rFonts w:asciiTheme="minorHAnsi" w:hAnsiTheme="minorHAnsi" w:cstheme="minorHAnsi"/>
                <w:b w:val="0"/>
              </w:rPr>
              <w:t>Comp</w:t>
            </w:r>
            <w:proofErr w:type="spellEnd"/>
            <w:r w:rsidRPr="00F936CC">
              <w:rPr>
                <w:rFonts w:asciiTheme="minorHAnsi" w:hAnsiTheme="minorHAnsi" w:cstheme="minorHAnsi"/>
                <w:b w:val="0"/>
              </w:rPr>
              <w:t xml:space="preserve"> x </w:t>
            </w:r>
            <w:proofErr w:type="spellStart"/>
            <w:r w:rsidRPr="00F936CC">
              <w:rPr>
                <w:rFonts w:asciiTheme="minorHAnsi" w:hAnsiTheme="minorHAnsi" w:cstheme="minorHAnsi"/>
                <w:b w:val="0"/>
              </w:rPr>
              <w:t>Larg</w:t>
            </w:r>
            <w:proofErr w:type="spellEnd"/>
            <w:r w:rsidRPr="00F936CC">
              <w:rPr>
                <w:rFonts w:asciiTheme="minorHAnsi" w:hAnsiTheme="minorHAnsi" w:cstheme="minorHAnsi"/>
                <w:b w:val="0"/>
              </w:rPr>
              <w:t xml:space="preserve"> x Alt): 18,4x13,3x22,4 cm. Cores: branca, verde, rosa.</w:t>
            </w:r>
          </w:p>
        </w:tc>
        <w:tc>
          <w:tcPr>
            <w:tcW w:w="992" w:type="dxa"/>
            <w:shd w:val="clear" w:color="auto" w:fill="FFFFFF" w:themeFill="background1"/>
            <w:vAlign w:val="center"/>
          </w:tcPr>
          <w:p w14:paraId="60F39A2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38,30</w:t>
            </w:r>
          </w:p>
          <w:p w14:paraId="7C6E755A"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3499091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R$ 1.532,00</w:t>
            </w:r>
          </w:p>
        </w:tc>
      </w:tr>
      <w:tr w:rsidR="00702F59" w:rsidRPr="00F936CC" w14:paraId="6694EBAD" w14:textId="77777777" w:rsidTr="003F046D">
        <w:trPr>
          <w:jc w:val="center"/>
        </w:trPr>
        <w:tc>
          <w:tcPr>
            <w:tcW w:w="675" w:type="dxa"/>
            <w:vAlign w:val="center"/>
          </w:tcPr>
          <w:p w14:paraId="30FC562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B828F7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482925</w:t>
            </w:r>
          </w:p>
        </w:tc>
        <w:tc>
          <w:tcPr>
            <w:tcW w:w="709" w:type="dxa"/>
            <w:vAlign w:val="center"/>
          </w:tcPr>
          <w:p w14:paraId="3AC63B3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61D9AFC6" w14:textId="398C984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7392B20"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Jogo com 3 potes plásticos com tampa, redondo decorado. </w:t>
            </w:r>
          </w:p>
          <w:p w14:paraId="67384F8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Material: Polipropileno.</w:t>
            </w:r>
          </w:p>
          <w:p w14:paraId="7650C7D6"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Medidas aprox.:</w:t>
            </w:r>
          </w:p>
          <w:p w14:paraId="140F4100"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-1 pote: 16x16cm (</w:t>
            </w:r>
            <w:proofErr w:type="spellStart"/>
            <w:r w:rsidRPr="00F936CC">
              <w:rPr>
                <w:rFonts w:asciiTheme="minorHAnsi" w:hAnsiTheme="minorHAnsi" w:cstheme="minorHAnsi"/>
                <w:b w:val="0"/>
              </w:rPr>
              <w:t>DxA</w:t>
            </w:r>
            <w:proofErr w:type="spellEnd"/>
            <w:r w:rsidRPr="00F936CC">
              <w:rPr>
                <w:rFonts w:asciiTheme="minorHAnsi" w:hAnsiTheme="minorHAnsi" w:cstheme="minorHAnsi"/>
                <w:b w:val="0"/>
              </w:rPr>
              <w:t>)/Capacidade: 2300ml.</w:t>
            </w:r>
          </w:p>
          <w:p w14:paraId="283D51FA"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-1 pote: 14x14cm (</w:t>
            </w:r>
            <w:proofErr w:type="spellStart"/>
            <w:r w:rsidRPr="00F936CC">
              <w:rPr>
                <w:rFonts w:asciiTheme="minorHAnsi" w:hAnsiTheme="minorHAnsi" w:cstheme="minorHAnsi"/>
                <w:b w:val="0"/>
              </w:rPr>
              <w:t>DxA</w:t>
            </w:r>
            <w:proofErr w:type="spellEnd"/>
            <w:r w:rsidRPr="00F936CC">
              <w:rPr>
                <w:rFonts w:asciiTheme="minorHAnsi" w:hAnsiTheme="minorHAnsi" w:cstheme="minorHAnsi"/>
                <w:b w:val="0"/>
              </w:rPr>
              <w:t>)/Capacidade: 1400ml.</w:t>
            </w:r>
          </w:p>
          <w:p w14:paraId="537EA76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-1 pote: 11x12,5cm/Capacidade: 900ml.</w:t>
            </w:r>
          </w:p>
        </w:tc>
        <w:tc>
          <w:tcPr>
            <w:tcW w:w="992" w:type="dxa"/>
            <w:shd w:val="clear" w:color="auto" w:fill="FFFFFF" w:themeFill="background1"/>
            <w:vAlign w:val="center"/>
          </w:tcPr>
          <w:p w14:paraId="3CE9147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53,26</w:t>
            </w:r>
          </w:p>
        </w:tc>
        <w:tc>
          <w:tcPr>
            <w:tcW w:w="1418" w:type="dxa"/>
            <w:tcBorders>
              <w:top w:val="single" w:sz="4" w:space="0" w:color="auto"/>
              <w:left w:val="nil"/>
              <w:bottom w:val="single" w:sz="4" w:space="0" w:color="auto"/>
              <w:right w:val="single" w:sz="4" w:space="0" w:color="auto"/>
            </w:tcBorders>
            <w:vAlign w:val="center"/>
          </w:tcPr>
          <w:p w14:paraId="54C3620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R$ 2.663,00</w:t>
            </w:r>
          </w:p>
        </w:tc>
      </w:tr>
      <w:tr w:rsidR="00702F59" w:rsidRPr="00F936CC" w14:paraId="561DB2BC" w14:textId="77777777" w:rsidTr="003F046D">
        <w:trPr>
          <w:jc w:val="center"/>
        </w:trPr>
        <w:tc>
          <w:tcPr>
            <w:tcW w:w="675" w:type="dxa"/>
            <w:vAlign w:val="center"/>
          </w:tcPr>
          <w:p w14:paraId="7A224813"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034074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603492</w:t>
            </w:r>
          </w:p>
        </w:tc>
        <w:tc>
          <w:tcPr>
            <w:tcW w:w="709" w:type="dxa"/>
            <w:vAlign w:val="center"/>
          </w:tcPr>
          <w:p w14:paraId="3706EFF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203024FB" w14:textId="4BCC9613"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20773A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Jogo de Cama, malha 100% algodão, tipo Casal.</w:t>
            </w:r>
          </w:p>
          <w:p w14:paraId="22EC5F3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Fio 30/1 Penteado</w:t>
            </w:r>
          </w:p>
          <w:p w14:paraId="610D14D9"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Composição: 100% Algodão, gramatura: 130 g/m².</w:t>
            </w:r>
          </w:p>
          <w:p w14:paraId="4DE5A33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Quantidade de Peças: 3 peças</w:t>
            </w:r>
          </w:p>
          <w:p w14:paraId="7DB2913F"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01 lençol de baixo Liso c/ elástico: 1,38m x </w:t>
            </w:r>
            <w:r w:rsidRPr="00F936CC">
              <w:rPr>
                <w:rFonts w:asciiTheme="minorHAnsi" w:hAnsiTheme="minorHAnsi" w:cstheme="minorHAnsi"/>
                <w:b w:val="0"/>
              </w:rPr>
              <w:lastRenderedPageBreak/>
              <w:t>1,88m x 30cm de altura.</w:t>
            </w:r>
          </w:p>
          <w:p w14:paraId="467B272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02 fronhas Estampadas: 50cm x 70cm.</w:t>
            </w:r>
          </w:p>
        </w:tc>
        <w:tc>
          <w:tcPr>
            <w:tcW w:w="992" w:type="dxa"/>
            <w:shd w:val="clear" w:color="auto" w:fill="FFFFFF" w:themeFill="background1"/>
            <w:vAlign w:val="center"/>
          </w:tcPr>
          <w:p w14:paraId="7D99FA6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141,63</w:t>
            </w:r>
          </w:p>
        </w:tc>
        <w:tc>
          <w:tcPr>
            <w:tcW w:w="1418" w:type="dxa"/>
            <w:tcBorders>
              <w:top w:val="single" w:sz="4" w:space="0" w:color="auto"/>
              <w:left w:val="nil"/>
              <w:bottom w:val="single" w:sz="4" w:space="0" w:color="auto"/>
              <w:right w:val="single" w:sz="4" w:space="0" w:color="auto"/>
            </w:tcBorders>
            <w:vAlign w:val="center"/>
          </w:tcPr>
          <w:p w14:paraId="172734B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R$ 1.416,30</w:t>
            </w:r>
          </w:p>
        </w:tc>
      </w:tr>
      <w:tr w:rsidR="00702F59" w:rsidRPr="00F936CC" w14:paraId="4C14CC88" w14:textId="77777777" w:rsidTr="003F046D">
        <w:trPr>
          <w:jc w:val="center"/>
        </w:trPr>
        <w:tc>
          <w:tcPr>
            <w:tcW w:w="675" w:type="dxa"/>
            <w:vAlign w:val="center"/>
          </w:tcPr>
          <w:p w14:paraId="4C5EABD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6F427C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340832</w:t>
            </w:r>
          </w:p>
        </w:tc>
        <w:tc>
          <w:tcPr>
            <w:tcW w:w="709" w:type="dxa"/>
            <w:vAlign w:val="center"/>
          </w:tcPr>
          <w:p w14:paraId="3FA61B9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627D28B9" w14:textId="3D6C31E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6903C3C"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Jogo de copos de vidro com 6 unidades. Capacidade: 150ml</w:t>
            </w:r>
          </w:p>
        </w:tc>
        <w:tc>
          <w:tcPr>
            <w:tcW w:w="992" w:type="dxa"/>
            <w:shd w:val="clear" w:color="auto" w:fill="FFFFFF" w:themeFill="background1"/>
            <w:vAlign w:val="center"/>
          </w:tcPr>
          <w:p w14:paraId="1663D3B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29,60</w:t>
            </w:r>
          </w:p>
        </w:tc>
        <w:tc>
          <w:tcPr>
            <w:tcW w:w="1418" w:type="dxa"/>
            <w:tcBorders>
              <w:top w:val="single" w:sz="4" w:space="0" w:color="auto"/>
              <w:left w:val="nil"/>
              <w:bottom w:val="single" w:sz="4" w:space="0" w:color="auto"/>
              <w:right w:val="single" w:sz="4" w:space="0" w:color="auto"/>
            </w:tcBorders>
            <w:vAlign w:val="center"/>
          </w:tcPr>
          <w:p w14:paraId="0EBEE2F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R$ 888,00</w:t>
            </w:r>
          </w:p>
        </w:tc>
      </w:tr>
      <w:tr w:rsidR="00702F59" w:rsidRPr="00F936CC" w14:paraId="403E241C" w14:textId="77777777" w:rsidTr="003F046D">
        <w:trPr>
          <w:jc w:val="center"/>
        </w:trPr>
        <w:tc>
          <w:tcPr>
            <w:tcW w:w="675" w:type="dxa"/>
            <w:vAlign w:val="center"/>
          </w:tcPr>
          <w:p w14:paraId="54F751D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F0BE6D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442704</w:t>
            </w:r>
          </w:p>
        </w:tc>
        <w:tc>
          <w:tcPr>
            <w:tcW w:w="709" w:type="dxa"/>
            <w:vAlign w:val="center"/>
          </w:tcPr>
          <w:p w14:paraId="76A4C83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2AA1993C" w14:textId="2E60041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4804F9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Jogo de copos de vidro com 6 unidades. Capacidade: 340ml</w:t>
            </w:r>
          </w:p>
        </w:tc>
        <w:tc>
          <w:tcPr>
            <w:tcW w:w="992" w:type="dxa"/>
            <w:shd w:val="clear" w:color="auto" w:fill="FFFFFF" w:themeFill="background1"/>
            <w:vAlign w:val="center"/>
          </w:tcPr>
          <w:p w14:paraId="19792D1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49,60</w:t>
            </w:r>
          </w:p>
        </w:tc>
        <w:tc>
          <w:tcPr>
            <w:tcW w:w="1418" w:type="dxa"/>
            <w:tcBorders>
              <w:top w:val="single" w:sz="4" w:space="0" w:color="auto"/>
              <w:left w:val="nil"/>
              <w:bottom w:val="single" w:sz="4" w:space="0" w:color="auto"/>
              <w:right w:val="single" w:sz="4" w:space="0" w:color="auto"/>
            </w:tcBorders>
            <w:vAlign w:val="center"/>
          </w:tcPr>
          <w:p w14:paraId="58C2B24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R$ 2.480,00</w:t>
            </w:r>
          </w:p>
        </w:tc>
      </w:tr>
      <w:tr w:rsidR="00702F59" w:rsidRPr="00F936CC" w14:paraId="32D630CF" w14:textId="77777777" w:rsidTr="003F046D">
        <w:trPr>
          <w:jc w:val="center"/>
        </w:trPr>
        <w:tc>
          <w:tcPr>
            <w:tcW w:w="675" w:type="dxa"/>
            <w:vAlign w:val="center"/>
          </w:tcPr>
          <w:p w14:paraId="2AFC299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6D4D43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241584</w:t>
            </w:r>
          </w:p>
        </w:tc>
        <w:tc>
          <w:tcPr>
            <w:tcW w:w="709" w:type="dxa"/>
            <w:vAlign w:val="center"/>
          </w:tcPr>
          <w:p w14:paraId="4DDDD83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52BD4D9D" w14:textId="35C43ED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357556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Jogo de copos de vidro com 8 unidades. Capacidade: 290ml</w:t>
            </w:r>
          </w:p>
        </w:tc>
        <w:tc>
          <w:tcPr>
            <w:tcW w:w="992" w:type="dxa"/>
            <w:shd w:val="clear" w:color="auto" w:fill="FFFFFF" w:themeFill="background1"/>
            <w:vAlign w:val="center"/>
          </w:tcPr>
          <w:p w14:paraId="08733FC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45,93</w:t>
            </w:r>
          </w:p>
        </w:tc>
        <w:tc>
          <w:tcPr>
            <w:tcW w:w="1418" w:type="dxa"/>
            <w:tcBorders>
              <w:top w:val="single" w:sz="4" w:space="0" w:color="auto"/>
              <w:left w:val="nil"/>
              <w:bottom w:val="single" w:sz="4" w:space="0" w:color="auto"/>
              <w:right w:val="single" w:sz="4" w:space="0" w:color="auto"/>
            </w:tcBorders>
            <w:vAlign w:val="center"/>
          </w:tcPr>
          <w:p w14:paraId="4863AC4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R$ 1.377,90</w:t>
            </w:r>
          </w:p>
        </w:tc>
      </w:tr>
      <w:tr w:rsidR="00702F59" w:rsidRPr="00F936CC" w14:paraId="3AFA61B1" w14:textId="77777777" w:rsidTr="003F046D">
        <w:trPr>
          <w:jc w:val="center"/>
        </w:trPr>
        <w:tc>
          <w:tcPr>
            <w:tcW w:w="675" w:type="dxa"/>
            <w:vAlign w:val="center"/>
          </w:tcPr>
          <w:p w14:paraId="5E1B546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982FAF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256054</w:t>
            </w:r>
          </w:p>
        </w:tc>
        <w:tc>
          <w:tcPr>
            <w:tcW w:w="709" w:type="dxa"/>
            <w:vAlign w:val="center"/>
          </w:tcPr>
          <w:p w14:paraId="10E3C5D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0D2A2566" w14:textId="0DF55440"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4E96E6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Jogo de copos de vidro, estilo taças, 8 peças. Capacidade: 250ml</w:t>
            </w:r>
          </w:p>
        </w:tc>
        <w:tc>
          <w:tcPr>
            <w:tcW w:w="992" w:type="dxa"/>
            <w:shd w:val="clear" w:color="auto" w:fill="FFFFFF" w:themeFill="background1"/>
            <w:vAlign w:val="center"/>
          </w:tcPr>
          <w:p w14:paraId="2A3E4A8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92,60</w:t>
            </w:r>
          </w:p>
        </w:tc>
        <w:tc>
          <w:tcPr>
            <w:tcW w:w="1418" w:type="dxa"/>
            <w:tcBorders>
              <w:top w:val="single" w:sz="4" w:space="0" w:color="auto"/>
              <w:left w:val="nil"/>
              <w:bottom w:val="single" w:sz="4" w:space="0" w:color="auto"/>
              <w:right w:val="single" w:sz="4" w:space="0" w:color="auto"/>
            </w:tcBorders>
            <w:vAlign w:val="center"/>
          </w:tcPr>
          <w:p w14:paraId="32BDEB5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R$ 1.852,00</w:t>
            </w:r>
          </w:p>
        </w:tc>
      </w:tr>
      <w:tr w:rsidR="00702F59" w:rsidRPr="00F936CC" w14:paraId="107ED8CB" w14:textId="77777777" w:rsidTr="003F046D">
        <w:trPr>
          <w:jc w:val="center"/>
        </w:trPr>
        <w:tc>
          <w:tcPr>
            <w:tcW w:w="675" w:type="dxa"/>
            <w:vAlign w:val="center"/>
          </w:tcPr>
          <w:p w14:paraId="32828B2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5215EC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631648</w:t>
            </w:r>
          </w:p>
        </w:tc>
        <w:tc>
          <w:tcPr>
            <w:tcW w:w="709" w:type="dxa"/>
            <w:vAlign w:val="center"/>
          </w:tcPr>
          <w:p w14:paraId="7C3E3C6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7A9F3CA3" w14:textId="0389F41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9E62C87" w14:textId="77777777" w:rsidR="00702F59" w:rsidRPr="00F936CC" w:rsidRDefault="00702F59" w:rsidP="003F046D">
            <w:pPr>
              <w:keepNext/>
              <w:keepLines/>
              <w:spacing w:before="0" w:after="0"/>
              <w:ind w:left="0" w:right="0"/>
              <w:outlineLvl w:val="0"/>
              <w:rPr>
                <w:rFonts w:asciiTheme="minorHAnsi" w:hAnsiTheme="minorHAnsi" w:cstheme="minorHAnsi"/>
                <w:b w:val="0"/>
                <w:kern w:val="2"/>
              </w:rPr>
            </w:pPr>
            <w:r w:rsidRPr="00F936CC">
              <w:rPr>
                <w:rFonts w:asciiTheme="minorHAnsi" w:hAnsiTheme="minorHAnsi" w:cstheme="minorHAnsi"/>
                <w:b w:val="0"/>
                <w:kern w:val="2"/>
              </w:rPr>
              <w:t>Jogo De Mantimento Hermético Redondo com 6 Peças (Tampa Preta) Hermético: fechamento perfeito.</w:t>
            </w:r>
          </w:p>
          <w:p w14:paraId="1E4725D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Capacidade aproximada: 800/1400/2300/4000/7200ml.</w:t>
            </w:r>
          </w:p>
        </w:tc>
        <w:tc>
          <w:tcPr>
            <w:tcW w:w="992" w:type="dxa"/>
            <w:shd w:val="clear" w:color="auto" w:fill="FFFFFF" w:themeFill="background1"/>
            <w:vAlign w:val="center"/>
          </w:tcPr>
          <w:p w14:paraId="2A845B9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89,60</w:t>
            </w:r>
          </w:p>
        </w:tc>
        <w:tc>
          <w:tcPr>
            <w:tcW w:w="1418" w:type="dxa"/>
            <w:tcBorders>
              <w:top w:val="single" w:sz="4" w:space="0" w:color="auto"/>
              <w:left w:val="nil"/>
              <w:bottom w:val="single" w:sz="4" w:space="0" w:color="auto"/>
              <w:right w:val="single" w:sz="4" w:space="0" w:color="auto"/>
            </w:tcBorders>
            <w:vAlign w:val="center"/>
          </w:tcPr>
          <w:p w14:paraId="32B979B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R$ 896,00</w:t>
            </w:r>
          </w:p>
        </w:tc>
      </w:tr>
      <w:tr w:rsidR="00702F59" w:rsidRPr="00F936CC" w14:paraId="236247D6" w14:textId="77777777" w:rsidTr="003F046D">
        <w:trPr>
          <w:jc w:val="center"/>
        </w:trPr>
        <w:tc>
          <w:tcPr>
            <w:tcW w:w="675" w:type="dxa"/>
            <w:vAlign w:val="center"/>
          </w:tcPr>
          <w:p w14:paraId="6D4F948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101BC0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316692</w:t>
            </w:r>
          </w:p>
        </w:tc>
        <w:tc>
          <w:tcPr>
            <w:tcW w:w="709" w:type="dxa"/>
            <w:vAlign w:val="center"/>
          </w:tcPr>
          <w:p w14:paraId="5A9779B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00253029" w14:textId="197FF33F"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DB53DB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Jogo de tapetes para banheiro Antiderrapante, com estampas, composto de 03 peças, sendo que 01 tapete de pia 40cmx50cm, 01 tapete de vaso 36x40cm e 01 tampa para vaso 40cmx45cm. Material/Composição: 100% Poliéster.</w:t>
            </w:r>
          </w:p>
        </w:tc>
        <w:tc>
          <w:tcPr>
            <w:tcW w:w="992" w:type="dxa"/>
            <w:shd w:val="clear" w:color="auto" w:fill="FFFFFF" w:themeFill="background1"/>
            <w:vAlign w:val="center"/>
          </w:tcPr>
          <w:p w14:paraId="1D0E088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96,96</w:t>
            </w:r>
          </w:p>
        </w:tc>
        <w:tc>
          <w:tcPr>
            <w:tcW w:w="1418" w:type="dxa"/>
            <w:tcBorders>
              <w:top w:val="single" w:sz="4" w:space="0" w:color="auto"/>
              <w:left w:val="nil"/>
              <w:bottom w:val="single" w:sz="4" w:space="0" w:color="auto"/>
              <w:right w:val="single" w:sz="4" w:space="0" w:color="auto"/>
            </w:tcBorders>
            <w:vAlign w:val="center"/>
          </w:tcPr>
          <w:p w14:paraId="3E6AD46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R$ 4.848,00</w:t>
            </w:r>
          </w:p>
        </w:tc>
      </w:tr>
      <w:tr w:rsidR="00702F59" w:rsidRPr="00F936CC" w14:paraId="52754DE2" w14:textId="77777777" w:rsidTr="003F046D">
        <w:trPr>
          <w:jc w:val="center"/>
        </w:trPr>
        <w:tc>
          <w:tcPr>
            <w:tcW w:w="675" w:type="dxa"/>
            <w:vAlign w:val="center"/>
          </w:tcPr>
          <w:p w14:paraId="0C6A91D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F6AC32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483030</w:t>
            </w:r>
          </w:p>
        </w:tc>
        <w:tc>
          <w:tcPr>
            <w:tcW w:w="709" w:type="dxa"/>
            <w:vAlign w:val="center"/>
          </w:tcPr>
          <w:p w14:paraId="6DCE3A6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1BA4B13B" w14:textId="049F9D5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82FF67C"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Jogo de xícaras em vidro temperado com 6 unidades. Para café. 220 ml. Dimensões aproximadas:25 x 25 x 5 cm</w:t>
            </w:r>
          </w:p>
        </w:tc>
        <w:tc>
          <w:tcPr>
            <w:tcW w:w="992" w:type="dxa"/>
            <w:shd w:val="clear" w:color="auto" w:fill="FFFFFF" w:themeFill="background1"/>
            <w:vAlign w:val="center"/>
          </w:tcPr>
          <w:p w14:paraId="030FA28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64,93</w:t>
            </w:r>
          </w:p>
        </w:tc>
        <w:tc>
          <w:tcPr>
            <w:tcW w:w="1418" w:type="dxa"/>
            <w:tcBorders>
              <w:top w:val="single" w:sz="4" w:space="0" w:color="auto"/>
              <w:left w:val="nil"/>
              <w:bottom w:val="single" w:sz="4" w:space="0" w:color="auto"/>
              <w:right w:val="single" w:sz="4" w:space="0" w:color="auto"/>
            </w:tcBorders>
            <w:vAlign w:val="center"/>
          </w:tcPr>
          <w:p w14:paraId="09DBDB3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R$ 649,30</w:t>
            </w:r>
          </w:p>
        </w:tc>
      </w:tr>
      <w:tr w:rsidR="00702F59" w:rsidRPr="00F936CC" w14:paraId="09EBC8AD" w14:textId="77777777" w:rsidTr="003F046D">
        <w:trPr>
          <w:jc w:val="center"/>
        </w:trPr>
        <w:tc>
          <w:tcPr>
            <w:tcW w:w="675" w:type="dxa"/>
            <w:vAlign w:val="center"/>
          </w:tcPr>
          <w:p w14:paraId="7939A87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400B1D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355089</w:t>
            </w:r>
          </w:p>
        </w:tc>
        <w:tc>
          <w:tcPr>
            <w:tcW w:w="709" w:type="dxa"/>
            <w:vAlign w:val="center"/>
          </w:tcPr>
          <w:p w14:paraId="19B2C85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7ABC7F87" w14:textId="7A0D8148"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C755AA6"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Kit contendo três bacias plásticas quadradas, com tampa.</w:t>
            </w:r>
          </w:p>
          <w:p w14:paraId="2D236ED8"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Cores diversas.</w:t>
            </w:r>
          </w:p>
          <w:p w14:paraId="4360147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Medidas aprox.:</w:t>
            </w:r>
          </w:p>
          <w:p w14:paraId="57FDAAF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01 unidade: 17x9cm (</w:t>
            </w:r>
            <w:proofErr w:type="spellStart"/>
            <w:r w:rsidRPr="00F936CC">
              <w:rPr>
                <w:rFonts w:asciiTheme="minorHAnsi" w:hAnsiTheme="minorHAnsi" w:cstheme="minorHAnsi"/>
                <w:b w:val="0"/>
              </w:rPr>
              <w:t>LxA</w:t>
            </w:r>
            <w:proofErr w:type="spellEnd"/>
            <w:r w:rsidRPr="00F936CC">
              <w:rPr>
                <w:rFonts w:asciiTheme="minorHAnsi" w:hAnsiTheme="minorHAnsi" w:cstheme="minorHAnsi"/>
                <w:b w:val="0"/>
              </w:rPr>
              <w:t>)</w:t>
            </w:r>
          </w:p>
          <w:p w14:paraId="399587A0"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01 unidade: 20x10cm (</w:t>
            </w:r>
            <w:proofErr w:type="spellStart"/>
            <w:r w:rsidRPr="00F936CC">
              <w:rPr>
                <w:rFonts w:asciiTheme="minorHAnsi" w:hAnsiTheme="minorHAnsi" w:cstheme="minorHAnsi"/>
                <w:b w:val="0"/>
              </w:rPr>
              <w:t>LxA</w:t>
            </w:r>
            <w:proofErr w:type="spellEnd"/>
            <w:r w:rsidRPr="00F936CC">
              <w:rPr>
                <w:rFonts w:asciiTheme="minorHAnsi" w:hAnsiTheme="minorHAnsi" w:cstheme="minorHAnsi"/>
                <w:b w:val="0"/>
              </w:rPr>
              <w:t>)</w:t>
            </w:r>
          </w:p>
          <w:p w14:paraId="3880C53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01 unidade: 25x12cm (</w:t>
            </w:r>
            <w:proofErr w:type="spellStart"/>
            <w:r w:rsidRPr="00F936CC">
              <w:rPr>
                <w:rFonts w:asciiTheme="minorHAnsi" w:hAnsiTheme="minorHAnsi" w:cstheme="minorHAnsi"/>
                <w:b w:val="0"/>
              </w:rPr>
              <w:t>LxA</w:t>
            </w:r>
            <w:proofErr w:type="spellEnd"/>
            <w:r w:rsidRPr="00F936CC">
              <w:rPr>
                <w:rFonts w:asciiTheme="minorHAnsi" w:hAnsiTheme="minorHAnsi" w:cstheme="minorHAnsi"/>
                <w:b w:val="0"/>
              </w:rPr>
              <w:t>)</w:t>
            </w:r>
          </w:p>
        </w:tc>
        <w:tc>
          <w:tcPr>
            <w:tcW w:w="992" w:type="dxa"/>
            <w:shd w:val="clear" w:color="auto" w:fill="FFFFFF" w:themeFill="background1"/>
            <w:vAlign w:val="center"/>
          </w:tcPr>
          <w:p w14:paraId="3F19A7E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40,63</w:t>
            </w:r>
          </w:p>
        </w:tc>
        <w:tc>
          <w:tcPr>
            <w:tcW w:w="1418" w:type="dxa"/>
            <w:tcBorders>
              <w:top w:val="single" w:sz="4" w:space="0" w:color="auto"/>
              <w:left w:val="nil"/>
              <w:bottom w:val="single" w:sz="4" w:space="0" w:color="auto"/>
              <w:right w:val="single" w:sz="4" w:space="0" w:color="auto"/>
            </w:tcBorders>
            <w:vAlign w:val="center"/>
          </w:tcPr>
          <w:p w14:paraId="564AAD6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R$ 1.218,90</w:t>
            </w:r>
          </w:p>
        </w:tc>
      </w:tr>
      <w:tr w:rsidR="00702F59" w:rsidRPr="00F936CC" w14:paraId="618FBE6D" w14:textId="77777777" w:rsidTr="003F046D">
        <w:trPr>
          <w:jc w:val="center"/>
        </w:trPr>
        <w:tc>
          <w:tcPr>
            <w:tcW w:w="675" w:type="dxa"/>
            <w:vAlign w:val="center"/>
          </w:tcPr>
          <w:p w14:paraId="357E506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9DFDBD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356108</w:t>
            </w:r>
          </w:p>
        </w:tc>
        <w:tc>
          <w:tcPr>
            <w:tcW w:w="709" w:type="dxa"/>
            <w:vAlign w:val="center"/>
          </w:tcPr>
          <w:p w14:paraId="2C02493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EC0531E" w14:textId="034AEBF0"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3419B4F"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Kit de galheteiro, 4 peças de vidro, com tampa dosadora.</w:t>
            </w:r>
          </w:p>
          <w:p w14:paraId="66F017D0"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- 04 porta-condimentos de vidro com tampa metálica e dosador;</w:t>
            </w:r>
          </w:p>
          <w:p w14:paraId="23CE78E8"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- 01 suporte de aço cromado.</w:t>
            </w:r>
          </w:p>
          <w:p w14:paraId="430116C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Itens inclusos:</w:t>
            </w:r>
          </w:p>
          <w:p w14:paraId="1BD48AFF"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- 01 Saleiro;</w:t>
            </w:r>
          </w:p>
          <w:p w14:paraId="43E507EB"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- 01 Pimenteiro;</w:t>
            </w:r>
          </w:p>
          <w:p w14:paraId="446D8D73"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- 01 Garrafa azeite 300ml;</w:t>
            </w:r>
          </w:p>
          <w:p w14:paraId="39D84EC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- 01 Garrafa vinagre 300ml;</w:t>
            </w:r>
          </w:p>
          <w:p w14:paraId="3A5294D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- 01 Suporte em aço cromado.</w:t>
            </w:r>
          </w:p>
        </w:tc>
        <w:tc>
          <w:tcPr>
            <w:tcW w:w="992" w:type="dxa"/>
            <w:shd w:val="clear" w:color="auto" w:fill="FFFFFF" w:themeFill="background1"/>
            <w:vAlign w:val="center"/>
          </w:tcPr>
          <w:p w14:paraId="0D23C0B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62,26</w:t>
            </w:r>
          </w:p>
        </w:tc>
        <w:tc>
          <w:tcPr>
            <w:tcW w:w="1418" w:type="dxa"/>
            <w:tcBorders>
              <w:top w:val="single" w:sz="4" w:space="0" w:color="auto"/>
              <w:left w:val="nil"/>
              <w:bottom w:val="single" w:sz="4" w:space="0" w:color="auto"/>
              <w:right w:val="single" w:sz="4" w:space="0" w:color="auto"/>
            </w:tcBorders>
            <w:vAlign w:val="center"/>
          </w:tcPr>
          <w:p w14:paraId="2FA4D51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R$ 1.245,20</w:t>
            </w:r>
          </w:p>
        </w:tc>
      </w:tr>
      <w:tr w:rsidR="00702F59" w:rsidRPr="00F936CC" w14:paraId="13304544" w14:textId="77777777" w:rsidTr="003F046D">
        <w:trPr>
          <w:jc w:val="center"/>
        </w:trPr>
        <w:tc>
          <w:tcPr>
            <w:tcW w:w="675" w:type="dxa"/>
            <w:vAlign w:val="center"/>
          </w:tcPr>
          <w:p w14:paraId="62894B1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81295F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306970</w:t>
            </w:r>
          </w:p>
        </w:tc>
        <w:tc>
          <w:tcPr>
            <w:tcW w:w="709" w:type="dxa"/>
            <w:vAlign w:val="center"/>
          </w:tcPr>
          <w:p w14:paraId="0C10BC3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79115162" w14:textId="6CBB2EF3"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86C20C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Kit de pia organizadora para cozinha, na cor vermelha, 3 Peças (com suporte), produto fabricado em alumínio que não enferruja, com pintura eletrostática super-resistente e com muito brilho. Acompanha porta detergente, Porta sabão com tampa e lixeira com tampa.</w:t>
            </w:r>
          </w:p>
          <w:p w14:paraId="573235A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 Lixeira: 18 cm de altura, 25 de largura e 19 </w:t>
            </w:r>
            <w:r w:rsidRPr="00F936CC">
              <w:rPr>
                <w:rFonts w:asciiTheme="minorHAnsi" w:hAnsiTheme="minorHAnsi" w:cstheme="minorHAnsi"/>
                <w:b w:val="0"/>
              </w:rPr>
              <w:lastRenderedPageBreak/>
              <w:t>cm de profundidade.</w:t>
            </w:r>
          </w:p>
          <w:p w14:paraId="3C412CD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Porta detergente: 16 cm de altura, 8,5 cm de largura boca superior e 5,5cm largura inferior.</w:t>
            </w:r>
          </w:p>
          <w:p w14:paraId="2B61565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Porta sabão : altura 9,5 cm por 14,5 cm de circunferência.</w:t>
            </w:r>
          </w:p>
        </w:tc>
        <w:tc>
          <w:tcPr>
            <w:tcW w:w="992" w:type="dxa"/>
            <w:shd w:val="clear" w:color="auto" w:fill="FFFFFF" w:themeFill="background1"/>
            <w:vAlign w:val="center"/>
          </w:tcPr>
          <w:p w14:paraId="503B4B6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86,95</w:t>
            </w:r>
          </w:p>
          <w:p w14:paraId="0DC9C1C3" w14:textId="77777777" w:rsidR="00702F59" w:rsidRPr="00F936CC" w:rsidRDefault="00702F59" w:rsidP="003F046D">
            <w:pPr>
              <w:spacing w:before="0" w:after="0"/>
              <w:ind w:left="0" w:right="0"/>
              <w:jc w:val="center"/>
              <w:rPr>
                <w:rFonts w:asciiTheme="minorHAnsi" w:hAnsiTheme="minorHAnsi" w:cstheme="minorHAnsi"/>
                <w:b w:val="0"/>
                <w:bCs w:val="0"/>
              </w:rPr>
            </w:pPr>
          </w:p>
          <w:p w14:paraId="101B008D"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76F0E93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R$ 1.739,00</w:t>
            </w:r>
          </w:p>
        </w:tc>
      </w:tr>
      <w:tr w:rsidR="00702F59" w:rsidRPr="00F936CC" w14:paraId="26325258" w14:textId="77777777" w:rsidTr="003F046D">
        <w:trPr>
          <w:jc w:val="center"/>
        </w:trPr>
        <w:tc>
          <w:tcPr>
            <w:tcW w:w="675" w:type="dxa"/>
            <w:vAlign w:val="center"/>
          </w:tcPr>
          <w:p w14:paraId="3DDE0A75"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A4412A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607300</w:t>
            </w:r>
          </w:p>
        </w:tc>
        <w:tc>
          <w:tcPr>
            <w:tcW w:w="709" w:type="dxa"/>
            <w:vAlign w:val="center"/>
          </w:tcPr>
          <w:p w14:paraId="708C7CF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58A1EF15" w14:textId="3365A450"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75DE80C"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bCs w:val="0"/>
              </w:rPr>
              <w:t>KIT especial Corporativo:</w:t>
            </w:r>
            <w:r w:rsidRPr="00F936CC">
              <w:rPr>
                <w:rFonts w:asciiTheme="minorHAnsi" w:hAnsiTheme="minorHAnsi" w:cstheme="minorHAnsi"/>
                <w:b w:val="0"/>
                <w:bCs w:val="0"/>
                <w:shd w:val="clear" w:color="auto" w:fill="FAFAFA"/>
              </w:rPr>
              <w:t xml:space="preserve"> Contendo uma vela aromática vidro 30g + home spray 15ml + mini buquê + cartão com mensagem Dimensões da caixa do kit:</w:t>
            </w:r>
            <w:r w:rsidRPr="00F936CC">
              <w:rPr>
                <w:rFonts w:asciiTheme="minorHAnsi" w:hAnsiTheme="minorHAnsi" w:cstheme="minorHAnsi"/>
                <w:shd w:val="clear" w:color="auto" w:fill="FAFAFA"/>
              </w:rPr>
              <w:t> </w:t>
            </w:r>
            <w:r w:rsidRPr="00F936CC">
              <w:rPr>
                <w:rFonts w:asciiTheme="minorHAnsi" w:hAnsiTheme="minorHAnsi" w:cstheme="minorHAnsi"/>
                <w:b w:val="0"/>
                <w:bCs w:val="0"/>
                <w:shd w:val="clear" w:color="auto" w:fill="FAFAFA"/>
              </w:rPr>
              <w:t>16x8.5x4.5cm</w:t>
            </w:r>
          </w:p>
        </w:tc>
        <w:tc>
          <w:tcPr>
            <w:tcW w:w="992" w:type="dxa"/>
            <w:shd w:val="clear" w:color="auto" w:fill="FFFFFF" w:themeFill="background1"/>
            <w:vAlign w:val="center"/>
          </w:tcPr>
          <w:p w14:paraId="489BF20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101,90</w:t>
            </w:r>
          </w:p>
        </w:tc>
        <w:tc>
          <w:tcPr>
            <w:tcW w:w="1418" w:type="dxa"/>
            <w:tcBorders>
              <w:top w:val="single" w:sz="4" w:space="0" w:color="auto"/>
              <w:left w:val="nil"/>
              <w:bottom w:val="single" w:sz="4" w:space="0" w:color="auto"/>
              <w:right w:val="single" w:sz="4" w:space="0" w:color="auto"/>
            </w:tcBorders>
            <w:vAlign w:val="center"/>
          </w:tcPr>
          <w:p w14:paraId="21A0859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R$ 1.528,50</w:t>
            </w:r>
          </w:p>
        </w:tc>
      </w:tr>
      <w:tr w:rsidR="00702F59" w:rsidRPr="00F936CC" w14:paraId="3D046989" w14:textId="77777777" w:rsidTr="003F046D">
        <w:trPr>
          <w:jc w:val="center"/>
        </w:trPr>
        <w:tc>
          <w:tcPr>
            <w:tcW w:w="675" w:type="dxa"/>
            <w:vAlign w:val="center"/>
          </w:tcPr>
          <w:p w14:paraId="738DB4E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E63332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306970</w:t>
            </w:r>
          </w:p>
        </w:tc>
        <w:tc>
          <w:tcPr>
            <w:tcW w:w="709" w:type="dxa"/>
            <w:vAlign w:val="center"/>
          </w:tcPr>
          <w:p w14:paraId="5EAE429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5E3DC2D8" w14:textId="605CF9CF"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268BB7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Kit Pia com 3 peças decoradas, em alumínio, sendo uma lixeira de pia, porta detergente e uma porta esponja.</w:t>
            </w:r>
          </w:p>
          <w:p w14:paraId="06EC029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Peso: 50g/161g/72g. Cor: Prata. Tamanho: A:15.5xl:8/A:18.5xl:18.5/A:9xl:13cm.</w:t>
            </w:r>
          </w:p>
        </w:tc>
        <w:tc>
          <w:tcPr>
            <w:tcW w:w="992" w:type="dxa"/>
            <w:shd w:val="clear" w:color="auto" w:fill="FFFFFF" w:themeFill="background1"/>
            <w:vAlign w:val="center"/>
          </w:tcPr>
          <w:p w14:paraId="272C569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69,13</w:t>
            </w:r>
          </w:p>
        </w:tc>
        <w:tc>
          <w:tcPr>
            <w:tcW w:w="1418" w:type="dxa"/>
            <w:tcBorders>
              <w:top w:val="single" w:sz="4" w:space="0" w:color="auto"/>
              <w:left w:val="nil"/>
              <w:bottom w:val="single" w:sz="4" w:space="0" w:color="auto"/>
              <w:right w:val="single" w:sz="4" w:space="0" w:color="auto"/>
            </w:tcBorders>
            <w:vAlign w:val="center"/>
          </w:tcPr>
          <w:p w14:paraId="6B01BED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R$ 1.382,60</w:t>
            </w:r>
          </w:p>
        </w:tc>
      </w:tr>
      <w:tr w:rsidR="00702F59" w:rsidRPr="00F936CC" w14:paraId="194BC715" w14:textId="77777777" w:rsidTr="003F046D">
        <w:trPr>
          <w:jc w:val="center"/>
        </w:trPr>
        <w:tc>
          <w:tcPr>
            <w:tcW w:w="675" w:type="dxa"/>
            <w:vAlign w:val="center"/>
          </w:tcPr>
          <w:p w14:paraId="6D517A05"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9C2F61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613613</w:t>
            </w:r>
          </w:p>
        </w:tc>
        <w:tc>
          <w:tcPr>
            <w:tcW w:w="709" w:type="dxa"/>
            <w:vAlign w:val="center"/>
          </w:tcPr>
          <w:p w14:paraId="7766EBE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4273DA53" w14:textId="13345B0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18B75F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xml:space="preserve">Kit porta sabonete líquido + difusor branco. Composição do kit: Frasco porta sabonete branco 250 ml, frasco para difusor de ambiente 250 ml, Válvulas prata ou dourada. Decoração com pingente, pérola e </w:t>
            </w:r>
            <w:proofErr w:type="spellStart"/>
            <w:r w:rsidRPr="00F936CC">
              <w:rPr>
                <w:rFonts w:asciiTheme="minorHAnsi" w:hAnsiTheme="minorHAnsi" w:cstheme="minorHAnsi"/>
                <w:b w:val="0"/>
              </w:rPr>
              <w:t>strass</w:t>
            </w:r>
            <w:proofErr w:type="spellEnd"/>
            <w:r w:rsidRPr="00F936CC">
              <w:rPr>
                <w:rFonts w:asciiTheme="minorHAnsi" w:hAnsiTheme="minorHAnsi" w:cstheme="minorHAnsi"/>
                <w:b w:val="0"/>
              </w:rPr>
              <w:t>. Varetas (2 decoradas e 2 lisas).</w:t>
            </w:r>
          </w:p>
        </w:tc>
        <w:tc>
          <w:tcPr>
            <w:tcW w:w="992" w:type="dxa"/>
            <w:shd w:val="clear" w:color="auto" w:fill="FFFFFF" w:themeFill="background1"/>
            <w:vAlign w:val="center"/>
          </w:tcPr>
          <w:p w14:paraId="0E3A9B4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79,26</w:t>
            </w:r>
          </w:p>
        </w:tc>
        <w:tc>
          <w:tcPr>
            <w:tcW w:w="1418" w:type="dxa"/>
            <w:tcBorders>
              <w:top w:val="single" w:sz="4" w:space="0" w:color="auto"/>
              <w:left w:val="nil"/>
              <w:bottom w:val="single" w:sz="4" w:space="0" w:color="auto"/>
              <w:right w:val="single" w:sz="4" w:space="0" w:color="auto"/>
            </w:tcBorders>
            <w:vAlign w:val="center"/>
          </w:tcPr>
          <w:p w14:paraId="7964563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R$ 1.585,20</w:t>
            </w:r>
          </w:p>
        </w:tc>
      </w:tr>
      <w:tr w:rsidR="00702F59" w:rsidRPr="00F936CC" w14:paraId="26290552" w14:textId="77777777" w:rsidTr="003F046D">
        <w:trPr>
          <w:jc w:val="center"/>
        </w:trPr>
        <w:tc>
          <w:tcPr>
            <w:tcW w:w="675" w:type="dxa"/>
            <w:vAlign w:val="center"/>
          </w:tcPr>
          <w:p w14:paraId="0B21417B"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5D9BEC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252836</w:t>
            </w:r>
          </w:p>
        </w:tc>
        <w:tc>
          <w:tcPr>
            <w:tcW w:w="709" w:type="dxa"/>
            <w:vAlign w:val="center"/>
          </w:tcPr>
          <w:p w14:paraId="5D78FA3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0523D79E" w14:textId="432048F5"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B136E63"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Leiteira de alumínio com tampa, 14cm.</w:t>
            </w:r>
          </w:p>
          <w:p w14:paraId="437EA953"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Cor: Preto</w:t>
            </w:r>
          </w:p>
          <w:p w14:paraId="6D32BB6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Material de Cabo: baquelite, revestimento antiaderente, diâmetro e capacidade: 14 Cm (1,5 </w:t>
            </w:r>
            <w:proofErr w:type="spellStart"/>
            <w:r w:rsidRPr="00F936CC">
              <w:rPr>
                <w:rFonts w:asciiTheme="minorHAnsi" w:hAnsiTheme="minorHAnsi" w:cstheme="minorHAnsi"/>
                <w:b w:val="0"/>
              </w:rPr>
              <w:t>Lt</w:t>
            </w:r>
            <w:proofErr w:type="spellEnd"/>
            <w:r w:rsidRPr="00F936CC">
              <w:rPr>
                <w:rFonts w:asciiTheme="minorHAnsi" w:hAnsiTheme="minorHAnsi" w:cstheme="minorHAnsi"/>
                <w:b w:val="0"/>
              </w:rPr>
              <w:t>).</w:t>
            </w:r>
          </w:p>
          <w:p w14:paraId="4E4D427A"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Dimensões aprox.: 18 x 15 x 20 cm, Peso aprox. do produto: 0,250 kg.</w:t>
            </w:r>
          </w:p>
        </w:tc>
        <w:tc>
          <w:tcPr>
            <w:tcW w:w="992" w:type="dxa"/>
            <w:shd w:val="clear" w:color="auto" w:fill="FFFFFF" w:themeFill="background1"/>
            <w:vAlign w:val="center"/>
          </w:tcPr>
          <w:p w14:paraId="04FC222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48,10</w:t>
            </w:r>
          </w:p>
        </w:tc>
        <w:tc>
          <w:tcPr>
            <w:tcW w:w="1418" w:type="dxa"/>
            <w:tcBorders>
              <w:top w:val="single" w:sz="4" w:space="0" w:color="auto"/>
              <w:left w:val="nil"/>
              <w:bottom w:val="single" w:sz="4" w:space="0" w:color="auto"/>
              <w:right w:val="single" w:sz="4" w:space="0" w:color="auto"/>
            </w:tcBorders>
            <w:vAlign w:val="center"/>
          </w:tcPr>
          <w:p w14:paraId="57B7183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R$ 962,00</w:t>
            </w:r>
          </w:p>
        </w:tc>
      </w:tr>
      <w:tr w:rsidR="00702F59" w:rsidRPr="00F936CC" w14:paraId="7E299324" w14:textId="77777777" w:rsidTr="003F046D">
        <w:trPr>
          <w:jc w:val="center"/>
        </w:trPr>
        <w:tc>
          <w:tcPr>
            <w:tcW w:w="675" w:type="dxa"/>
            <w:vAlign w:val="center"/>
          </w:tcPr>
          <w:p w14:paraId="0EBDE0A0"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55F18B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608464</w:t>
            </w:r>
          </w:p>
        </w:tc>
        <w:tc>
          <w:tcPr>
            <w:tcW w:w="709" w:type="dxa"/>
            <w:vAlign w:val="center"/>
          </w:tcPr>
          <w:p w14:paraId="4C430B7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431C249B" w14:textId="190C284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9B52D9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Licoreira de vidro, colorida 24 cm de altura.</w:t>
            </w:r>
          </w:p>
        </w:tc>
        <w:tc>
          <w:tcPr>
            <w:tcW w:w="992" w:type="dxa"/>
            <w:shd w:val="clear" w:color="auto" w:fill="FFFFFF" w:themeFill="background1"/>
            <w:vAlign w:val="center"/>
          </w:tcPr>
          <w:p w14:paraId="26A3E20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84,60</w:t>
            </w:r>
          </w:p>
        </w:tc>
        <w:tc>
          <w:tcPr>
            <w:tcW w:w="1418" w:type="dxa"/>
            <w:tcBorders>
              <w:top w:val="single" w:sz="4" w:space="0" w:color="auto"/>
              <w:left w:val="nil"/>
              <w:bottom w:val="single" w:sz="4" w:space="0" w:color="auto"/>
              <w:right w:val="single" w:sz="4" w:space="0" w:color="auto"/>
            </w:tcBorders>
            <w:vAlign w:val="center"/>
          </w:tcPr>
          <w:p w14:paraId="782352B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R$ 846,00</w:t>
            </w:r>
          </w:p>
        </w:tc>
      </w:tr>
      <w:tr w:rsidR="00702F59" w:rsidRPr="00F936CC" w14:paraId="0090966B" w14:textId="77777777" w:rsidTr="003F046D">
        <w:trPr>
          <w:jc w:val="center"/>
        </w:trPr>
        <w:tc>
          <w:tcPr>
            <w:tcW w:w="675" w:type="dxa"/>
            <w:vAlign w:val="center"/>
          </w:tcPr>
          <w:p w14:paraId="1BFEC9B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88DFC4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439372</w:t>
            </w:r>
          </w:p>
        </w:tc>
        <w:tc>
          <w:tcPr>
            <w:tcW w:w="709" w:type="dxa"/>
            <w:vAlign w:val="center"/>
          </w:tcPr>
          <w:p w14:paraId="1A14E8F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05</w:t>
            </w:r>
          </w:p>
        </w:tc>
        <w:tc>
          <w:tcPr>
            <w:tcW w:w="709" w:type="dxa"/>
            <w:vAlign w:val="center"/>
          </w:tcPr>
          <w:p w14:paraId="2F3B3C01" w14:textId="605C479D"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E79C324" w14:textId="77777777" w:rsidR="00702F59" w:rsidRPr="00F936CC" w:rsidRDefault="00702F59" w:rsidP="003F046D">
            <w:pPr>
              <w:keepNext/>
              <w:widowControl/>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36"/>
                <w:lang w:eastAsia="en-US" w:bidi="ar-SA"/>
              </w:rPr>
            </w:pPr>
            <w:r w:rsidRPr="00F936CC">
              <w:rPr>
                <w:rFonts w:asciiTheme="minorHAnsi" w:eastAsia="Times New Roman" w:hAnsiTheme="minorHAnsi" w:cstheme="minorHAnsi"/>
                <w:b w:val="0"/>
                <w:spacing w:val="-3"/>
                <w:kern w:val="0"/>
                <w:lang w:eastAsia="pt-BR" w:bidi="ar-SA"/>
              </w:rPr>
              <w:t>Liquidificador 900w Turbo L900</w:t>
            </w:r>
          </w:p>
          <w:p w14:paraId="703FE835"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Material da jarra: San cristal.</w:t>
            </w:r>
          </w:p>
          <w:p w14:paraId="5EBC38EE"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Potência de 900W para alto desempenho na preparação de alimentos.</w:t>
            </w:r>
          </w:p>
          <w:p w14:paraId="75E0F014"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Capacidade total do copo de 2,7L, ideal para famílias.</w:t>
            </w:r>
          </w:p>
          <w:p w14:paraId="51672580"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Cinco velocidades e função Pulsar para diferentes receitas.</w:t>
            </w:r>
          </w:p>
          <w:p w14:paraId="7D16919D"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Sistema de autolimpeza que facilita a manutenção.</w:t>
            </w:r>
          </w:p>
          <w:p w14:paraId="65DD2660"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Lâminas em aço inoxidável para maior durabilidade e eficiência.</w:t>
            </w:r>
          </w:p>
          <w:p w14:paraId="701611E8"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Base antiderrapante que garante estabilidade durante o uso.</w:t>
            </w:r>
          </w:p>
          <w:p w14:paraId="19B9D3BD" w14:textId="77777777" w:rsidR="00702F59" w:rsidRPr="00F936CC" w:rsidRDefault="00702F59" w:rsidP="000233F9">
            <w:pPr>
              <w:widowControl/>
              <w:numPr>
                <w:ilvl w:val="0"/>
                <w:numId w:val="10"/>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kern w:val="0"/>
                <w:lang w:eastAsia="en-US" w:bidi="ar-SA"/>
              </w:rPr>
              <w:t>Peso e dimensões:</w:t>
            </w:r>
          </w:p>
          <w:p w14:paraId="08FCC737" w14:textId="77777777" w:rsidR="00702F59" w:rsidRPr="00F936CC" w:rsidRDefault="00702F59" w:rsidP="000233F9">
            <w:pPr>
              <w:widowControl/>
              <w:numPr>
                <w:ilvl w:val="0"/>
                <w:numId w:val="9"/>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Profundidade:21,5 cm</w:t>
            </w:r>
          </w:p>
          <w:p w14:paraId="64733C61" w14:textId="77777777" w:rsidR="00702F59" w:rsidRPr="00F936CC" w:rsidRDefault="00702F59" w:rsidP="000233F9">
            <w:pPr>
              <w:widowControl/>
              <w:numPr>
                <w:ilvl w:val="0"/>
                <w:numId w:val="9"/>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Altura:40,5 cm</w:t>
            </w:r>
          </w:p>
          <w:p w14:paraId="33E0464E" w14:textId="77777777" w:rsidR="00702F59" w:rsidRPr="00F936CC" w:rsidRDefault="00702F59" w:rsidP="000233F9">
            <w:pPr>
              <w:widowControl/>
              <w:numPr>
                <w:ilvl w:val="0"/>
                <w:numId w:val="9"/>
              </w:numPr>
              <w:shd w:val="clear" w:color="auto" w:fill="FFFFFF"/>
              <w:tabs>
                <w:tab w:val="left" w:pos="351"/>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Largura:21 cm</w:t>
            </w:r>
          </w:p>
          <w:p w14:paraId="3DF5FBD9"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color w:val="000000"/>
              </w:rPr>
              <w:t>Peso:2,3 kg</w:t>
            </w:r>
          </w:p>
        </w:tc>
        <w:tc>
          <w:tcPr>
            <w:tcW w:w="992" w:type="dxa"/>
            <w:shd w:val="clear" w:color="auto" w:fill="FFFFFF" w:themeFill="background1"/>
            <w:vAlign w:val="center"/>
          </w:tcPr>
          <w:p w14:paraId="20CB81A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177,45</w:t>
            </w:r>
          </w:p>
        </w:tc>
        <w:tc>
          <w:tcPr>
            <w:tcW w:w="1418" w:type="dxa"/>
            <w:tcBorders>
              <w:top w:val="single" w:sz="4" w:space="0" w:color="auto"/>
              <w:left w:val="nil"/>
              <w:bottom w:val="single" w:sz="4" w:space="0" w:color="auto"/>
              <w:right w:val="single" w:sz="4" w:space="0" w:color="auto"/>
            </w:tcBorders>
            <w:vAlign w:val="center"/>
          </w:tcPr>
          <w:p w14:paraId="3A3AE5D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R$ 887,25</w:t>
            </w:r>
          </w:p>
        </w:tc>
      </w:tr>
      <w:tr w:rsidR="00702F59" w:rsidRPr="00F936CC" w14:paraId="68CC1EC9" w14:textId="77777777" w:rsidTr="003F046D">
        <w:trPr>
          <w:jc w:val="center"/>
        </w:trPr>
        <w:tc>
          <w:tcPr>
            <w:tcW w:w="675" w:type="dxa"/>
            <w:vAlign w:val="center"/>
          </w:tcPr>
          <w:p w14:paraId="45E73F8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37C911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629854</w:t>
            </w:r>
          </w:p>
        </w:tc>
        <w:tc>
          <w:tcPr>
            <w:tcW w:w="709" w:type="dxa"/>
            <w:vAlign w:val="center"/>
          </w:tcPr>
          <w:p w14:paraId="6CD6A7A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01EB518C" w14:textId="23AE891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BA4163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 xml:space="preserve">Lixeira plástica com pedal capacidade de 50 litros cor branca, possuindo articulação com </w:t>
            </w:r>
            <w:r w:rsidRPr="00F936CC">
              <w:rPr>
                <w:rFonts w:asciiTheme="minorHAnsi" w:hAnsiTheme="minorHAnsi" w:cstheme="minorHAnsi"/>
                <w:b w:val="0"/>
                <w:kern w:val="2"/>
              </w:rPr>
              <w:lastRenderedPageBreak/>
              <w:t>armação para segurar o saco plástico, permitindo que o mesmo fique assentado e facilmente deslocável para liberação. Com haste confeccionada em plástico e acoplada na parte externa da lixeira, impedindo o acúmulo de lixo. Produzidas de acordo com as normas da vigilância sanitária, especificações: - capacidade de carga: 50 litros. Comprimento: 35 cm. - largura: 45 cm. Altura: 72 cm. Peso: 3,600g.</w:t>
            </w:r>
          </w:p>
        </w:tc>
        <w:tc>
          <w:tcPr>
            <w:tcW w:w="992" w:type="dxa"/>
            <w:shd w:val="clear" w:color="auto" w:fill="FFFFFF" w:themeFill="background1"/>
            <w:vAlign w:val="center"/>
          </w:tcPr>
          <w:p w14:paraId="20F60CB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lastRenderedPageBreak/>
              <w:t>145,29</w:t>
            </w:r>
          </w:p>
        </w:tc>
        <w:tc>
          <w:tcPr>
            <w:tcW w:w="1418" w:type="dxa"/>
            <w:tcBorders>
              <w:top w:val="single" w:sz="4" w:space="0" w:color="auto"/>
              <w:left w:val="nil"/>
              <w:bottom w:val="single" w:sz="4" w:space="0" w:color="auto"/>
              <w:right w:val="single" w:sz="4" w:space="0" w:color="auto"/>
            </w:tcBorders>
            <w:vAlign w:val="center"/>
          </w:tcPr>
          <w:p w14:paraId="1A5277D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R$ 1.452,90</w:t>
            </w:r>
          </w:p>
        </w:tc>
      </w:tr>
      <w:tr w:rsidR="00702F59" w:rsidRPr="00F936CC" w14:paraId="6E72A810" w14:textId="77777777" w:rsidTr="003F046D">
        <w:trPr>
          <w:jc w:val="center"/>
        </w:trPr>
        <w:tc>
          <w:tcPr>
            <w:tcW w:w="675" w:type="dxa"/>
            <w:vAlign w:val="center"/>
          </w:tcPr>
          <w:p w14:paraId="79C6013F"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C2AD43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379592</w:t>
            </w:r>
          </w:p>
        </w:tc>
        <w:tc>
          <w:tcPr>
            <w:tcW w:w="709" w:type="dxa"/>
            <w:vAlign w:val="center"/>
          </w:tcPr>
          <w:p w14:paraId="521CCF7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365122D7" w14:textId="54224EA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1B2549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Lixeira, material polietileno, tampa basculante, quadrada ou retangular, Tratamento em UV, capacidade 10 litros. Respeitando as principais normas vigentes da Agência Nacional de Vigilância Sanitária (ANVISA). Cores variadas.</w:t>
            </w:r>
          </w:p>
        </w:tc>
        <w:tc>
          <w:tcPr>
            <w:tcW w:w="992" w:type="dxa"/>
            <w:shd w:val="clear" w:color="auto" w:fill="FFFFFF" w:themeFill="background1"/>
            <w:vAlign w:val="center"/>
          </w:tcPr>
          <w:p w14:paraId="11631CF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42,93</w:t>
            </w:r>
          </w:p>
        </w:tc>
        <w:tc>
          <w:tcPr>
            <w:tcW w:w="1418" w:type="dxa"/>
            <w:tcBorders>
              <w:top w:val="single" w:sz="4" w:space="0" w:color="auto"/>
              <w:left w:val="nil"/>
              <w:bottom w:val="single" w:sz="4" w:space="0" w:color="auto"/>
              <w:right w:val="single" w:sz="4" w:space="0" w:color="auto"/>
            </w:tcBorders>
            <w:vAlign w:val="center"/>
          </w:tcPr>
          <w:p w14:paraId="2259E9F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R$ 858,60</w:t>
            </w:r>
          </w:p>
        </w:tc>
      </w:tr>
      <w:tr w:rsidR="00702F59" w:rsidRPr="00F936CC" w14:paraId="046485AE" w14:textId="77777777" w:rsidTr="003F046D">
        <w:trPr>
          <w:jc w:val="center"/>
        </w:trPr>
        <w:tc>
          <w:tcPr>
            <w:tcW w:w="675" w:type="dxa"/>
            <w:vAlign w:val="center"/>
          </w:tcPr>
          <w:p w14:paraId="3FA6522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AAA114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632794</w:t>
            </w:r>
          </w:p>
        </w:tc>
        <w:tc>
          <w:tcPr>
            <w:tcW w:w="709" w:type="dxa"/>
            <w:vAlign w:val="center"/>
          </w:tcPr>
          <w:p w14:paraId="1966E29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1B0E6024" w14:textId="123C0FB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18B16E7" w14:textId="77777777" w:rsidR="00702F59" w:rsidRPr="00F936CC" w:rsidRDefault="00702F59" w:rsidP="003F046D">
            <w:pPr>
              <w:keepNext/>
              <w:widowControl/>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0"/>
                <w:lang w:eastAsia="pt-BR" w:bidi="ar-SA"/>
              </w:rPr>
            </w:pPr>
            <w:r w:rsidRPr="00F936CC">
              <w:rPr>
                <w:rFonts w:asciiTheme="minorHAnsi" w:eastAsia="Times New Roman" w:hAnsiTheme="minorHAnsi" w:cstheme="minorHAnsi"/>
                <w:b w:val="0"/>
                <w:spacing w:val="-3"/>
                <w:kern w:val="0"/>
                <w:lang w:eastAsia="pt-BR" w:bidi="ar-SA"/>
              </w:rPr>
              <w:t>Manta Microfibra Soft Casal 2,20x1,80 Antialérgica</w:t>
            </w:r>
          </w:p>
          <w:p w14:paraId="1FFA5CE2"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Peso: 570 g.</w:t>
            </w:r>
          </w:p>
          <w:p w14:paraId="62CA1015"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Unidades por kit: 1.</w:t>
            </w:r>
          </w:p>
          <w:p w14:paraId="7CD7E87E"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Tamanho do colchão: Casal.</w:t>
            </w:r>
          </w:p>
          <w:p w14:paraId="01FF1513"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Desenho do tecido: Liso.</w:t>
            </w:r>
          </w:p>
          <w:p w14:paraId="31D83193"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Manta de 2,20m x 1,80m, ideal para camas de casal.</w:t>
            </w:r>
          </w:p>
          <w:p w14:paraId="4DF2ACAB"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Composição 100% microfibra, maciez incomparável.</w:t>
            </w:r>
          </w:p>
          <w:p w14:paraId="71D70BE9"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Tecido hipoalergênico, seguro para todos.</w:t>
            </w:r>
          </w:p>
          <w:p w14:paraId="61F0EA25"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Lavável na máquina, fácil de cuidar.</w:t>
            </w:r>
          </w:p>
          <w:p w14:paraId="72537B0F" w14:textId="77777777" w:rsidR="00702F59" w:rsidRPr="00F936CC" w:rsidRDefault="00702F59" w:rsidP="000233F9">
            <w:pPr>
              <w:widowControl/>
              <w:numPr>
                <w:ilvl w:val="0"/>
                <w:numId w:val="13"/>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Retém calor de forma equilibrada, conforto térmico.</w:t>
            </w:r>
          </w:p>
          <w:p w14:paraId="07A4E4B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bCs w:val="0"/>
                <w:color w:val="000000"/>
              </w:rPr>
              <w:t>Design elegante que valoriza qualquer ambiente.</w:t>
            </w:r>
          </w:p>
        </w:tc>
        <w:tc>
          <w:tcPr>
            <w:tcW w:w="992" w:type="dxa"/>
            <w:shd w:val="clear" w:color="auto" w:fill="FFFFFF" w:themeFill="background1"/>
            <w:vAlign w:val="center"/>
          </w:tcPr>
          <w:p w14:paraId="5BE5FFB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74,29</w:t>
            </w:r>
          </w:p>
        </w:tc>
        <w:tc>
          <w:tcPr>
            <w:tcW w:w="1418" w:type="dxa"/>
            <w:tcBorders>
              <w:top w:val="single" w:sz="4" w:space="0" w:color="auto"/>
              <w:left w:val="nil"/>
              <w:bottom w:val="single" w:sz="4" w:space="0" w:color="auto"/>
              <w:right w:val="single" w:sz="4" w:space="0" w:color="auto"/>
            </w:tcBorders>
            <w:vAlign w:val="center"/>
          </w:tcPr>
          <w:p w14:paraId="218EF54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R$ 1.485,80</w:t>
            </w:r>
          </w:p>
        </w:tc>
      </w:tr>
      <w:tr w:rsidR="00702F59" w:rsidRPr="00F936CC" w14:paraId="017C6298" w14:textId="77777777" w:rsidTr="003F046D">
        <w:trPr>
          <w:jc w:val="center"/>
        </w:trPr>
        <w:tc>
          <w:tcPr>
            <w:tcW w:w="675" w:type="dxa"/>
            <w:vAlign w:val="center"/>
          </w:tcPr>
          <w:p w14:paraId="1F69125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CF275C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629635</w:t>
            </w:r>
          </w:p>
        </w:tc>
        <w:tc>
          <w:tcPr>
            <w:tcW w:w="709" w:type="dxa"/>
            <w:vAlign w:val="center"/>
          </w:tcPr>
          <w:p w14:paraId="1C9DB7D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9A1F3A4" w14:textId="2AF4911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50CBA31" w14:textId="77777777" w:rsidR="00702F59" w:rsidRPr="00F936CC" w:rsidRDefault="00702F59" w:rsidP="003F046D">
            <w:pPr>
              <w:keepNext/>
              <w:widowControl/>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0"/>
                <w:lang w:eastAsia="pt-BR" w:bidi="ar-SA"/>
              </w:rPr>
            </w:pPr>
            <w:r w:rsidRPr="00F936CC">
              <w:rPr>
                <w:rFonts w:asciiTheme="minorHAnsi" w:eastAsia="Times New Roman" w:hAnsiTheme="minorHAnsi" w:cstheme="minorHAnsi"/>
                <w:b w:val="0"/>
                <w:spacing w:val="-3"/>
                <w:kern w:val="0"/>
                <w:lang w:eastAsia="pt-BR" w:bidi="ar-SA"/>
              </w:rPr>
              <w:t>Manta Para Sofá Grande Protetora 240x180cm Cores variadas</w:t>
            </w:r>
          </w:p>
          <w:p w14:paraId="544F9495" w14:textId="77777777" w:rsidR="00702F59" w:rsidRPr="00F936CC" w:rsidRDefault="00702F59" w:rsidP="003F046D">
            <w:pPr>
              <w:keepNext/>
              <w:widowControl/>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0"/>
                <w:lang w:eastAsia="pt-BR" w:bidi="ar-SA"/>
              </w:rPr>
            </w:pPr>
            <w:r w:rsidRPr="00F936CC">
              <w:rPr>
                <w:rFonts w:asciiTheme="minorHAnsi" w:eastAsia="Times New Roman" w:hAnsiTheme="minorHAnsi" w:cstheme="minorHAnsi"/>
                <w:b w:val="0"/>
                <w:spacing w:val="-3"/>
                <w:kern w:val="0"/>
                <w:lang w:eastAsia="en-US" w:bidi="ar-SA"/>
              </w:rPr>
              <w:t>Composição de algodão</w:t>
            </w:r>
          </w:p>
          <w:p w14:paraId="0C040D78" w14:textId="77777777" w:rsidR="00702F59" w:rsidRPr="00F936CC" w:rsidRDefault="00702F59" w:rsidP="003F046D">
            <w:pPr>
              <w:spacing w:before="0" w:after="0"/>
              <w:ind w:left="0" w:right="0"/>
              <w:rPr>
                <w:rFonts w:asciiTheme="minorHAnsi" w:eastAsia="Times New Roman" w:hAnsiTheme="minorHAnsi" w:cstheme="minorHAnsi"/>
                <w:b w:val="0"/>
                <w:bCs w:val="0"/>
                <w:kern w:val="0"/>
                <w:lang w:eastAsia="en-US" w:bidi="ar-SA"/>
              </w:rPr>
            </w:pPr>
            <w:r w:rsidRPr="00F936CC">
              <w:rPr>
                <w:rFonts w:asciiTheme="minorHAnsi" w:hAnsiTheme="minorHAnsi" w:cstheme="minorHAnsi"/>
                <w:b w:val="0"/>
                <w:lang w:eastAsia="pt-BR" w:bidi="ar-SA"/>
              </w:rPr>
              <w:t>Comprimento e largura: 240 cm x 180 cm</w:t>
            </w:r>
            <w:r w:rsidRPr="00F936CC">
              <w:rPr>
                <w:rFonts w:asciiTheme="minorHAnsi" w:eastAsia="Times New Roman" w:hAnsiTheme="minorHAnsi" w:cstheme="minorHAnsi"/>
                <w:b w:val="0"/>
                <w:kern w:val="0"/>
                <w:lang w:eastAsia="en-US" w:bidi="ar-SA"/>
              </w:rPr>
              <w:t xml:space="preserve"> </w:t>
            </w:r>
            <w:r w:rsidRPr="00F936CC">
              <w:rPr>
                <w:rFonts w:asciiTheme="minorHAnsi" w:eastAsia="Times New Roman" w:hAnsiTheme="minorHAnsi" w:cstheme="minorHAnsi"/>
                <w:b w:val="0"/>
                <w:bCs w:val="0"/>
                <w:kern w:val="0"/>
                <w:lang w:eastAsia="en-US" w:bidi="ar-SA"/>
              </w:rPr>
              <w:t>Peso de 01 kg</w:t>
            </w:r>
          </w:p>
          <w:p w14:paraId="1285794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bCs w:val="0"/>
                <w:lang w:eastAsia="en-US"/>
              </w:rPr>
              <w:t>Terminação da manta com Franjas</w:t>
            </w:r>
          </w:p>
        </w:tc>
        <w:tc>
          <w:tcPr>
            <w:tcW w:w="992" w:type="dxa"/>
            <w:shd w:val="clear" w:color="auto" w:fill="FFFFFF" w:themeFill="background1"/>
            <w:vAlign w:val="center"/>
          </w:tcPr>
          <w:p w14:paraId="258B6E7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54,40</w:t>
            </w:r>
          </w:p>
        </w:tc>
        <w:tc>
          <w:tcPr>
            <w:tcW w:w="1418" w:type="dxa"/>
            <w:tcBorders>
              <w:top w:val="single" w:sz="4" w:space="0" w:color="auto"/>
              <w:left w:val="nil"/>
              <w:bottom w:val="single" w:sz="4" w:space="0" w:color="auto"/>
              <w:right w:val="single" w:sz="4" w:space="0" w:color="auto"/>
            </w:tcBorders>
            <w:vAlign w:val="center"/>
          </w:tcPr>
          <w:p w14:paraId="7119AFD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R$ 1.088,00</w:t>
            </w:r>
          </w:p>
        </w:tc>
      </w:tr>
      <w:tr w:rsidR="00702F59" w:rsidRPr="00F936CC" w14:paraId="2596F07C" w14:textId="77777777" w:rsidTr="003F046D">
        <w:trPr>
          <w:jc w:val="center"/>
        </w:trPr>
        <w:tc>
          <w:tcPr>
            <w:tcW w:w="675" w:type="dxa"/>
            <w:vAlign w:val="center"/>
          </w:tcPr>
          <w:p w14:paraId="1BDF026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56C61E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365869</w:t>
            </w:r>
          </w:p>
        </w:tc>
        <w:tc>
          <w:tcPr>
            <w:tcW w:w="709" w:type="dxa"/>
            <w:vAlign w:val="center"/>
          </w:tcPr>
          <w:p w14:paraId="39F454D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D667DC9" w14:textId="3F022F2D"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FF47A2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Panela Hotel baixo nº 30 8,5ml alumínio pato branco</w:t>
            </w:r>
          </w:p>
        </w:tc>
        <w:tc>
          <w:tcPr>
            <w:tcW w:w="992" w:type="dxa"/>
            <w:shd w:val="clear" w:color="auto" w:fill="FFFFFF" w:themeFill="background1"/>
            <w:vAlign w:val="center"/>
          </w:tcPr>
          <w:p w14:paraId="30FE5CC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133,60</w:t>
            </w:r>
          </w:p>
        </w:tc>
        <w:tc>
          <w:tcPr>
            <w:tcW w:w="1418" w:type="dxa"/>
            <w:tcBorders>
              <w:top w:val="single" w:sz="4" w:space="0" w:color="auto"/>
              <w:left w:val="nil"/>
              <w:bottom w:val="single" w:sz="4" w:space="0" w:color="auto"/>
              <w:right w:val="single" w:sz="4" w:space="0" w:color="auto"/>
            </w:tcBorders>
            <w:vAlign w:val="center"/>
          </w:tcPr>
          <w:p w14:paraId="2939B30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R$ 2.672,00</w:t>
            </w:r>
          </w:p>
        </w:tc>
      </w:tr>
      <w:tr w:rsidR="00702F59" w:rsidRPr="00F936CC" w14:paraId="425C1AD4" w14:textId="77777777" w:rsidTr="003F046D">
        <w:trPr>
          <w:jc w:val="center"/>
        </w:trPr>
        <w:tc>
          <w:tcPr>
            <w:tcW w:w="675" w:type="dxa"/>
            <w:vAlign w:val="center"/>
          </w:tcPr>
          <w:p w14:paraId="2A949B1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20DA2B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615675</w:t>
            </w:r>
          </w:p>
        </w:tc>
        <w:tc>
          <w:tcPr>
            <w:tcW w:w="709" w:type="dxa"/>
            <w:vAlign w:val="center"/>
          </w:tcPr>
          <w:p w14:paraId="0028CBA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381AB3B2" w14:textId="7E157A2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36C733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xml:space="preserve">Panela nº 20 2500l craquelada preto </w:t>
            </w:r>
          </w:p>
        </w:tc>
        <w:tc>
          <w:tcPr>
            <w:tcW w:w="992" w:type="dxa"/>
            <w:shd w:val="clear" w:color="auto" w:fill="FFFFFF" w:themeFill="background1"/>
            <w:vAlign w:val="center"/>
          </w:tcPr>
          <w:p w14:paraId="228C7B5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119,93</w:t>
            </w:r>
          </w:p>
        </w:tc>
        <w:tc>
          <w:tcPr>
            <w:tcW w:w="1418" w:type="dxa"/>
            <w:tcBorders>
              <w:top w:val="single" w:sz="4" w:space="0" w:color="auto"/>
              <w:left w:val="nil"/>
              <w:bottom w:val="single" w:sz="4" w:space="0" w:color="auto"/>
              <w:right w:val="single" w:sz="4" w:space="0" w:color="auto"/>
            </w:tcBorders>
            <w:vAlign w:val="center"/>
          </w:tcPr>
          <w:p w14:paraId="02639BC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R$ 2.398,60</w:t>
            </w:r>
          </w:p>
        </w:tc>
      </w:tr>
      <w:tr w:rsidR="00702F59" w:rsidRPr="00F936CC" w14:paraId="4B2E3750" w14:textId="77777777" w:rsidTr="003F046D">
        <w:trPr>
          <w:jc w:val="center"/>
        </w:trPr>
        <w:tc>
          <w:tcPr>
            <w:tcW w:w="675" w:type="dxa"/>
            <w:vAlign w:val="center"/>
          </w:tcPr>
          <w:p w14:paraId="627E025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72BE35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421724</w:t>
            </w:r>
          </w:p>
        </w:tc>
        <w:tc>
          <w:tcPr>
            <w:tcW w:w="709" w:type="dxa"/>
            <w:vAlign w:val="center"/>
          </w:tcPr>
          <w:p w14:paraId="09BCB15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05</w:t>
            </w:r>
          </w:p>
        </w:tc>
        <w:tc>
          <w:tcPr>
            <w:tcW w:w="709" w:type="dxa"/>
            <w:vAlign w:val="center"/>
          </w:tcPr>
          <w:p w14:paraId="26EBDCFA" w14:textId="2843CDE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1892728" w14:textId="77777777" w:rsidR="00702F59" w:rsidRPr="00F936CC" w:rsidRDefault="00702F59" w:rsidP="003F046D">
            <w:pPr>
              <w:keepNext/>
              <w:widowControl/>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0"/>
                <w:lang w:eastAsia="pt-BR" w:bidi="ar-SA"/>
              </w:rPr>
            </w:pPr>
            <w:r w:rsidRPr="00F936CC">
              <w:rPr>
                <w:rFonts w:asciiTheme="minorHAnsi" w:eastAsia="Times New Roman" w:hAnsiTheme="minorHAnsi" w:cstheme="minorHAnsi"/>
                <w:b w:val="0"/>
                <w:spacing w:val="-3"/>
                <w:kern w:val="0"/>
                <w:lang w:eastAsia="pt-BR" w:bidi="ar-SA"/>
              </w:rPr>
              <w:t>Panela Pressão Alumínio Antiaderente 4,5 Litros C/ 5 Camadas</w:t>
            </w:r>
          </w:p>
          <w:p w14:paraId="45AFF62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shd w:val="clear" w:color="auto" w:fill="FFFFFF"/>
              </w:rPr>
              <w:t>Capacidade: 4,5 Litros Material: Alumínio com revestimento antiaderente Fechamento: Interno com trava de segurança Acabamento: Preto fosco (ou conforme disponível) Válvula de segurança + pino de alívio de pressão Compatível com fogões a gás e elétricos Peso aproximado: 1,6 kg DIFERENCIAIS DO PRODUTO: - Revestimento antiaderente de alta qualidade – fácil de limpar e mais saudável - Fechamento interno tradicional – seguro e eficiente - Cozimento mais rápido e econômico – reduz o tempo na cozinha - Design prático e moderno – ideal para o dia a dia - Sistema de segurança com válvula e trava – mais proteção no uso</w:t>
            </w:r>
          </w:p>
        </w:tc>
        <w:tc>
          <w:tcPr>
            <w:tcW w:w="992" w:type="dxa"/>
            <w:shd w:val="clear" w:color="auto" w:fill="FFFFFF" w:themeFill="background1"/>
            <w:vAlign w:val="center"/>
          </w:tcPr>
          <w:p w14:paraId="0A843BF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130,94</w:t>
            </w:r>
          </w:p>
          <w:p w14:paraId="0DFC88B6"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2C1560C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R$ 2.618,80</w:t>
            </w:r>
          </w:p>
        </w:tc>
      </w:tr>
      <w:tr w:rsidR="00702F59" w:rsidRPr="00F936CC" w14:paraId="179772AB" w14:textId="77777777" w:rsidTr="003F046D">
        <w:trPr>
          <w:jc w:val="center"/>
        </w:trPr>
        <w:tc>
          <w:tcPr>
            <w:tcW w:w="675" w:type="dxa"/>
            <w:vAlign w:val="center"/>
          </w:tcPr>
          <w:p w14:paraId="470CD86C"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2D7715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464896</w:t>
            </w:r>
          </w:p>
        </w:tc>
        <w:tc>
          <w:tcPr>
            <w:tcW w:w="709" w:type="dxa"/>
            <w:vAlign w:val="center"/>
          </w:tcPr>
          <w:p w14:paraId="2E23E2B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31BE0EC1" w14:textId="1F437DBD"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348CE6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Pegador alimento, nome pegador para servir alimento - pegador para salada em aço inox, 28cm</w:t>
            </w:r>
          </w:p>
        </w:tc>
        <w:tc>
          <w:tcPr>
            <w:tcW w:w="992" w:type="dxa"/>
            <w:shd w:val="clear" w:color="auto" w:fill="FFFFFF" w:themeFill="background1"/>
            <w:vAlign w:val="center"/>
          </w:tcPr>
          <w:p w14:paraId="7B22A8B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25,96</w:t>
            </w:r>
          </w:p>
        </w:tc>
        <w:tc>
          <w:tcPr>
            <w:tcW w:w="1418" w:type="dxa"/>
            <w:tcBorders>
              <w:top w:val="single" w:sz="4" w:space="0" w:color="auto"/>
              <w:left w:val="nil"/>
              <w:bottom w:val="single" w:sz="4" w:space="0" w:color="auto"/>
              <w:right w:val="single" w:sz="4" w:space="0" w:color="auto"/>
            </w:tcBorders>
            <w:vAlign w:val="center"/>
          </w:tcPr>
          <w:p w14:paraId="7BAF853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R$ 129,80</w:t>
            </w:r>
          </w:p>
        </w:tc>
      </w:tr>
      <w:tr w:rsidR="00702F59" w:rsidRPr="00F936CC" w14:paraId="6BECD201" w14:textId="77777777" w:rsidTr="003F046D">
        <w:trPr>
          <w:jc w:val="center"/>
        </w:trPr>
        <w:tc>
          <w:tcPr>
            <w:tcW w:w="675" w:type="dxa"/>
            <w:vAlign w:val="center"/>
          </w:tcPr>
          <w:p w14:paraId="2816C730"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CE457B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623206</w:t>
            </w:r>
          </w:p>
        </w:tc>
        <w:tc>
          <w:tcPr>
            <w:tcW w:w="709" w:type="dxa"/>
            <w:vAlign w:val="center"/>
          </w:tcPr>
          <w:p w14:paraId="2F05510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7A01918A" w14:textId="32C73C04"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93956D7"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Petisqueira em madeira, com 4 divisórias e 4 espetos, tamanho: 28 x 28 x 5 cm.</w:t>
            </w:r>
          </w:p>
        </w:tc>
        <w:tc>
          <w:tcPr>
            <w:tcW w:w="992" w:type="dxa"/>
            <w:shd w:val="clear" w:color="auto" w:fill="FFFFFF" w:themeFill="background1"/>
            <w:vAlign w:val="center"/>
          </w:tcPr>
          <w:p w14:paraId="17C54BC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86,60</w:t>
            </w:r>
          </w:p>
        </w:tc>
        <w:tc>
          <w:tcPr>
            <w:tcW w:w="1418" w:type="dxa"/>
            <w:tcBorders>
              <w:top w:val="single" w:sz="4" w:space="0" w:color="auto"/>
              <w:left w:val="nil"/>
              <w:bottom w:val="single" w:sz="4" w:space="0" w:color="auto"/>
              <w:right w:val="single" w:sz="4" w:space="0" w:color="auto"/>
            </w:tcBorders>
            <w:vAlign w:val="center"/>
          </w:tcPr>
          <w:p w14:paraId="06F7CFD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R$ 866,00</w:t>
            </w:r>
          </w:p>
        </w:tc>
      </w:tr>
      <w:tr w:rsidR="00702F59" w:rsidRPr="00F936CC" w14:paraId="6BD02DB6" w14:textId="77777777" w:rsidTr="003F046D">
        <w:trPr>
          <w:jc w:val="center"/>
        </w:trPr>
        <w:tc>
          <w:tcPr>
            <w:tcW w:w="675" w:type="dxa"/>
            <w:vAlign w:val="center"/>
          </w:tcPr>
          <w:p w14:paraId="77414FF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FA5D49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218238</w:t>
            </w:r>
          </w:p>
        </w:tc>
        <w:tc>
          <w:tcPr>
            <w:tcW w:w="709" w:type="dxa"/>
            <w:vAlign w:val="center"/>
          </w:tcPr>
          <w:p w14:paraId="37DA0D5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433F4E19" w14:textId="27037AB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EA4007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Porta Retrato, confeccionado em vidro, com moldura metálica. O suporte de apoio metálico do porta retrato permite que suas fotos 10x15 sejam expostas na vertical e na horizontal.</w:t>
            </w:r>
          </w:p>
          <w:p w14:paraId="24B24725"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Material: Vidro, proteção: Vidro, moldura: 20 x 15 centímetros, dimensões da imagem: 10x15, cor: transparente.</w:t>
            </w:r>
          </w:p>
        </w:tc>
        <w:tc>
          <w:tcPr>
            <w:tcW w:w="992" w:type="dxa"/>
            <w:shd w:val="clear" w:color="auto" w:fill="FFFFFF" w:themeFill="background1"/>
            <w:vAlign w:val="center"/>
          </w:tcPr>
          <w:p w14:paraId="66602A9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39,13</w:t>
            </w:r>
          </w:p>
        </w:tc>
        <w:tc>
          <w:tcPr>
            <w:tcW w:w="1418" w:type="dxa"/>
            <w:tcBorders>
              <w:top w:val="single" w:sz="4" w:space="0" w:color="auto"/>
              <w:left w:val="nil"/>
              <w:bottom w:val="single" w:sz="4" w:space="0" w:color="auto"/>
              <w:right w:val="single" w:sz="4" w:space="0" w:color="auto"/>
            </w:tcBorders>
            <w:vAlign w:val="center"/>
          </w:tcPr>
          <w:p w14:paraId="124E95A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R$ 782,60</w:t>
            </w:r>
          </w:p>
        </w:tc>
      </w:tr>
      <w:tr w:rsidR="00702F59" w:rsidRPr="00F936CC" w14:paraId="276D03E7" w14:textId="77777777" w:rsidTr="003F046D">
        <w:trPr>
          <w:jc w:val="center"/>
        </w:trPr>
        <w:tc>
          <w:tcPr>
            <w:tcW w:w="675" w:type="dxa"/>
            <w:vAlign w:val="center"/>
          </w:tcPr>
          <w:p w14:paraId="2C769D9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D88C16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605626</w:t>
            </w:r>
          </w:p>
        </w:tc>
        <w:tc>
          <w:tcPr>
            <w:tcW w:w="709" w:type="dxa"/>
            <w:vAlign w:val="center"/>
          </w:tcPr>
          <w:p w14:paraId="6271AAC5" w14:textId="77777777" w:rsidR="00702F59" w:rsidRPr="00F936CC" w:rsidRDefault="00702F59" w:rsidP="003F046D">
            <w:pPr>
              <w:spacing w:before="0" w:after="0"/>
              <w:ind w:left="0" w:right="0"/>
              <w:jc w:val="center"/>
              <w:rPr>
                <w:rFonts w:asciiTheme="minorHAnsi" w:hAnsiTheme="minorHAnsi" w:cstheme="minorHAnsi"/>
                <w:b w:val="0"/>
                <w:bCs w:val="0"/>
                <w:color w:val="000000" w:themeColor="text1"/>
              </w:rPr>
            </w:pPr>
            <w:r w:rsidRPr="00F936CC">
              <w:rPr>
                <w:rFonts w:asciiTheme="minorHAnsi" w:hAnsiTheme="minorHAnsi" w:cstheme="minorHAnsi"/>
                <w:b w:val="0"/>
                <w:color w:val="000000"/>
              </w:rPr>
              <w:t>10</w:t>
            </w:r>
          </w:p>
        </w:tc>
        <w:tc>
          <w:tcPr>
            <w:tcW w:w="709" w:type="dxa"/>
            <w:vAlign w:val="center"/>
          </w:tcPr>
          <w:p w14:paraId="3DB1338A" w14:textId="27DAC247" w:rsidR="00702F59" w:rsidRPr="00F936CC" w:rsidRDefault="00702F59" w:rsidP="003F046D">
            <w:pPr>
              <w:spacing w:before="0" w:after="0"/>
              <w:ind w:left="0" w:right="0"/>
              <w:jc w:val="center"/>
              <w:rPr>
                <w:rFonts w:asciiTheme="minorHAnsi" w:eastAsia="Calibr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2130528" w14:textId="77777777" w:rsidR="00702F59" w:rsidRPr="00F936CC" w:rsidRDefault="00702F59" w:rsidP="003F046D">
            <w:pPr>
              <w:keepNext/>
              <w:keepLines/>
              <w:widowControl/>
              <w:suppressAutoHyphens w:val="0"/>
              <w:spacing w:before="0" w:after="0"/>
              <w:ind w:left="0" w:right="0"/>
              <w:contextualSpacing/>
              <w:rPr>
                <w:rFonts w:asciiTheme="minorHAnsi" w:eastAsia="Times New Roman" w:hAnsiTheme="minorHAnsi" w:cstheme="minorHAnsi"/>
                <w:b w:val="0"/>
                <w:bCs w:val="0"/>
                <w:color w:val="000000"/>
                <w:kern w:val="0"/>
                <w:lang w:eastAsia="pt-BR" w:bidi="ar-SA"/>
              </w:rPr>
            </w:pPr>
            <w:r w:rsidRPr="00F936CC">
              <w:rPr>
                <w:rFonts w:asciiTheme="minorHAnsi" w:hAnsiTheme="minorHAnsi" w:cstheme="minorHAnsi"/>
                <w:b w:val="0"/>
              </w:rPr>
              <w:t>Porta tempero em porcelana, 4 peças (óleo, sal, vinagre e palito)</w:t>
            </w:r>
          </w:p>
        </w:tc>
        <w:tc>
          <w:tcPr>
            <w:tcW w:w="992" w:type="dxa"/>
            <w:shd w:val="clear" w:color="auto" w:fill="FFFFFF" w:themeFill="background1"/>
            <w:vAlign w:val="center"/>
          </w:tcPr>
          <w:p w14:paraId="3EB9A91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73,93</w:t>
            </w:r>
          </w:p>
        </w:tc>
        <w:tc>
          <w:tcPr>
            <w:tcW w:w="1418" w:type="dxa"/>
            <w:tcBorders>
              <w:top w:val="single" w:sz="4" w:space="0" w:color="auto"/>
              <w:left w:val="nil"/>
              <w:bottom w:val="single" w:sz="4" w:space="0" w:color="auto"/>
              <w:right w:val="single" w:sz="4" w:space="0" w:color="auto"/>
            </w:tcBorders>
            <w:vAlign w:val="center"/>
          </w:tcPr>
          <w:p w14:paraId="7397F3B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R$ 2.217,90</w:t>
            </w:r>
          </w:p>
        </w:tc>
      </w:tr>
      <w:tr w:rsidR="00702F59" w:rsidRPr="00F936CC" w14:paraId="687FA297" w14:textId="77777777" w:rsidTr="003F046D">
        <w:trPr>
          <w:jc w:val="center"/>
        </w:trPr>
        <w:tc>
          <w:tcPr>
            <w:tcW w:w="675" w:type="dxa"/>
            <w:vAlign w:val="center"/>
          </w:tcPr>
          <w:p w14:paraId="1C3B81B9"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1EC50A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267705</w:t>
            </w:r>
          </w:p>
        </w:tc>
        <w:tc>
          <w:tcPr>
            <w:tcW w:w="709" w:type="dxa"/>
            <w:vAlign w:val="center"/>
          </w:tcPr>
          <w:p w14:paraId="51DEE43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6EE6121B" w14:textId="787FDBC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B5186E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Pote com tampa de plástico, estampa de carijó cor vermelha capacidade 1300ml, composição melamina.</w:t>
            </w:r>
          </w:p>
        </w:tc>
        <w:tc>
          <w:tcPr>
            <w:tcW w:w="992" w:type="dxa"/>
            <w:shd w:val="clear" w:color="auto" w:fill="FFFFFF" w:themeFill="background1"/>
            <w:vAlign w:val="center"/>
          </w:tcPr>
          <w:p w14:paraId="51B01CF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57,33</w:t>
            </w:r>
          </w:p>
        </w:tc>
        <w:tc>
          <w:tcPr>
            <w:tcW w:w="1418" w:type="dxa"/>
            <w:tcBorders>
              <w:top w:val="single" w:sz="4" w:space="0" w:color="auto"/>
              <w:left w:val="nil"/>
              <w:bottom w:val="single" w:sz="4" w:space="0" w:color="auto"/>
              <w:right w:val="single" w:sz="4" w:space="0" w:color="auto"/>
            </w:tcBorders>
            <w:vAlign w:val="center"/>
          </w:tcPr>
          <w:p w14:paraId="6C53DE2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R$ 573,30</w:t>
            </w:r>
          </w:p>
        </w:tc>
      </w:tr>
      <w:tr w:rsidR="00702F59" w:rsidRPr="00F936CC" w14:paraId="4291A65E" w14:textId="77777777" w:rsidTr="003F046D">
        <w:trPr>
          <w:jc w:val="center"/>
        </w:trPr>
        <w:tc>
          <w:tcPr>
            <w:tcW w:w="675" w:type="dxa"/>
            <w:vAlign w:val="center"/>
          </w:tcPr>
          <w:p w14:paraId="038D5BE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10AF5E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220710</w:t>
            </w:r>
          </w:p>
        </w:tc>
        <w:tc>
          <w:tcPr>
            <w:tcW w:w="709" w:type="dxa"/>
            <w:vAlign w:val="center"/>
          </w:tcPr>
          <w:p w14:paraId="7C892C2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356F068B" w14:textId="56E194D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F5AD570"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Pote de vidro retangular, 370ml, ideal para colocar frutas cortadas, alimentos pré-cozidos, sopas e caldos. Material: Corpo: Vidro, Tampa: Plástico. Pode ser usado em: Freezer, Lava-louças, Micro-ondas Formato: Retangular Capacidade: 370 ml Tampa: Hermética.</w:t>
            </w:r>
          </w:p>
        </w:tc>
        <w:tc>
          <w:tcPr>
            <w:tcW w:w="992" w:type="dxa"/>
            <w:shd w:val="clear" w:color="auto" w:fill="FFFFFF" w:themeFill="background1"/>
            <w:vAlign w:val="center"/>
          </w:tcPr>
          <w:p w14:paraId="5ABB2CD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29,90</w:t>
            </w:r>
          </w:p>
        </w:tc>
        <w:tc>
          <w:tcPr>
            <w:tcW w:w="1418" w:type="dxa"/>
            <w:tcBorders>
              <w:top w:val="single" w:sz="4" w:space="0" w:color="auto"/>
              <w:left w:val="nil"/>
              <w:bottom w:val="single" w:sz="4" w:space="0" w:color="auto"/>
              <w:right w:val="single" w:sz="4" w:space="0" w:color="auto"/>
            </w:tcBorders>
            <w:vAlign w:val="center"/>
          </w:tcPr>
          <w:p w14:paraId="59B2FC9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R$ 598,00</w:t>
            </w:r>
          </w:p>
        </w:tc>
      </w:tr>
      <w:tr w:rsidR="00702F59" w:rsidRPr="00F936CC" w14:paraId="58150D8B" w14:textId="77777777" w:rsidTr="003F046D">
        <w:trPr>
          <w:jc w:val="center"/>
        </w:trPr>
        <w:tc>
          <w:tcPr>
            <w:tcW w:w="675" w:type="dxa"/>
            <w:vAlign w:val="center"/>
          </w:tcPr>
          <w:p w14:paraId="68A838B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895ADA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220674</w:t>
            </w:r>
          </w:p>
        </w:tc>
        <w:tc>
          <w:tcPr>
            <w:tcW w:w="709" w:type="dxa"/>
            <w:vAlign w:val="center"/>
          </w:tcPr>
          <w:p w14:paraId="41330D2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5E8D2B59" w14:textId="792CDDD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8C4D16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Pote plástico retangular com tampa, de 03 litros. Boa qualidade</w:t>
            </w:r>
          </w:p>
        </w:tc>
        <w:tc>
          <w:tcPr>
            <w:tcW w:w="992" w:type="dxa"/>
            <w:shd w:val="clear" w:color="auto" w:fill="FFFFFF" w:themeFill="background1"/>
            <w:vAlign w:val="center"/>
          </w:tcPr>
          <w:p w14:paraId="61A2D8C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29,26</w:t>
            </w:r>
          </w:p>
        </w:tc>
        <w:tc>
          <w:tcPr>
            <w:tcW w:w="1418" w:type="dxa"/>
            <w:tcBorders>
              <w:top w:val="single" w:sz="4" w:space="0" w:color="auto"/>
              <w:left w:val="nil"/>
              <w:bottom w:val="single" w:sz="4" w:space="0" w:color="auto"/>
              <w:right w:val="single" w:sz="4" w:space="0" w:color="auto"/>
            </w:tcBorders>
            <w:vAlign w:val="center"/>
          </w:tcPr>
          <w:p w14:paraId="3F631B2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R$ 585,20</w:t>
            </w:r>
          </w:p>
        </w:tc>
      </w:tr>
      <w:tr w:rsidR="00702F59" w:rsidRPr="00F936CC" w14:paraId="6F81F0B5" w14:textId="77777777" w:rsidTr="003F046D">
        <w:trPr>
          <w:jc w:val="center"/>
        </w:trPr>
        <w:tc>
          <w:tcPr>
            <w:tcW w:w="675" w:type="dxa"/>
            <w:vAlign w:val="center"/>
          </w:tcPr>
          <w:p w14:paraId="3AB562B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B97E7E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386046</w:t>
            </w:r>
          </w:p>
        </w:tc>
        <w:tc>
          <w:tcPr>
            <w:tcW w:w="709" w:type="dxa"/>
            <w:vAlign w:val="center"/>
          </w:tcPr>
          <w:p w14:paraId="6DA9882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1BDA03B6" w14:textId="6E9C1822"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5CD1D2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Prancha alimentos, - poliuretano, 50 cm, 40 cm, 1,5 cm. - Boa qualidade</w:t>
            </w:r>
          </w:p>
        </w:tc>
        <w:tc>
          <w:tcPr>
            <w:tcW w:w="992" w:type="dxa"/>
            <w:shd w:val="clear" w:color="auto" w:fill="FFFFFF" w:themeFill="background1"/>
            <w:vAlign w:val="center"/>
          </w:tcPr>
          <w:p w14:paraId="78E5532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71,95</w:t>
            </w:r>
          </w:p>
        </w:tc>
        <w:tc>
          <w:tcPr>
            <w:tcW w:w="1418" w:type="dxa"/>
            <w:tcBorders>
              <w:top w:val="single" w:sz="4" w:space="0" w:color="auto"/>
              <w:left w:val="nil"/>
              <w:bottom w:val="single" w:sz="4" w:space="0" w:color="auto"/>
              <w:right w:val="single" w:sz="4" w:space="0" w:color="auto"/>
            </w:tcBorders>
            <w:vAlign w:val="center"/>
          </w:tcPr>
          <w:p w14:paraId="10B449D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R$ 1.439,00</w:t>
            </w:r>
          </w:p>
        </w:tc>
      </w:tr>
      <w:tr w:rsidR="00702F59" w:rsidRPr="00F936CC" w14:paraId="4152436F" w14:textId="77777777" w:rsidTr="003F046D">
        <w:trPr>
          <w:jc w:val="center"/>
        </w:trPr>
        <w:tc>
          <w:tcPr>
            <w:tcW w:w="675" w:type="dxa"/>
            <w:vAlign w:val="center"/>
          </w:tcPr>
          <w:p w14:paraId="66FC38A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51643E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634695</w:t>
            </w:r>
          </w:p>
        </w:tc>
        <w:tc>
          <w:tcPr>
            <w:tcW w:w="709" w:type="dxa"/>
            <w:vAlign w:val="center"/>
          </w:tcPr>
          <w:p w14:paraId="7237913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58CBC479" w14:textId="1C32E470"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C3D44C7"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 xml:space="preserve">Prato de vidro fundo transparente tipo </w:t>
            </w:r>
            <w:proofErr w:type="spellStart"/>
            <w:r w:rsidRPr="00F936CC">
              <w:rPr>
                <w:rFonts w:asciiTheme="minorHAnsi" w:hAnsiTheme="minorHAnsi" w:cstheme="minorHAnsi"/>
                <w:b w:val="0"/>
                <w:kern w:val="2"/>
              </w:rPr>
              <w:t>duralex</w:t>
            </w:r>
            <w:proofErr w:type="spellEnd"/>
            <w:r w:rsidRPr="00F936CC">
              <w:rPr>
                <w:rFonts w:asciiTheme="minorHAnsi" w:hAnsiTheme="minorHAnsi" w:cstheme="minorHAnsi"/>
                <w:b w:val="0"/>
                <w:kern w:val="2"/>
              </w:rPr>
              <w:t>, com tamanho grande de vidro temperado</w:t>
            </w:r>
          </w:p>
        </w:tc>
        <w:tc>
          <w:tcPr>
            <w:tcW w:w="992" w:type="dxa"/>
            <w:shd w:val="clear" w:color="auto" w:fill="FFFFFF" w:themeFill="background1"/>
            <w:vAlign w:val="center"/>
          </w:tcPr>
          <w:p w14:paraId="7584529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7,26</w:t>
            </w:r>
          </w:p>
        </w:tc>
        <w:tc>
          <w:tcPr>
            <w:tcW w:w="1418" w:type="dxa"/>
            <w:tcBorders>
              <w:top w:val="single" w:sz="4" w:space="0" w:color="auto"/>
              <w:left w:val="nil"/>
              <w:bottom w:val="single" w:sz="4" w:space="0" w:color="auto"/>
              <w:right w:val="single" w:sz="4" w:space="0" w:color="auto"/>
            </w:tcBorders>
            <w:vAlign w:val="center"/>
          </w:tcPr>
          <w:p w14:paraId="7060816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R$ 72,60</w:t>
            </w:r>
          </w:p>
        </w:tc>
      </w:tr>
      <w:tr w:rsidR="00702F59" w:rsidRPr="00F936CC" w14:paraId="21E4020D" w14:textId="77777777" w:rsidTr="003F046D">
        <w:trPr>
          <w:jc w:val="center"/>
        </w:trPr>
        <w:tc>
          <w:tcPr>
            <w:tcW w:w="675" w:type="dxa"/>
            <w:vAlign w:val="center"/>
          </w:tcPr>
          <w:p w14:paraId="0BF1D783"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57E57C6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615176</w:t>
            </w:r>
          </w:p>
        </w:tc>
        <w:tc>
          <w:tcPr>
            <w:tcW w:w="709" w:type="dxa"/>
            <w:vAlign w:val="center"/>
          </w:tcPr>
          <w:p w14:paraId="19E3588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05</w:t>
            </w:r>
          </w:p>
        </w:tc>
        <w:tc>
          <w:tcPr>
            <w:tcW w:w="709" w:type="dxa"/>
            <w:vAlign w:val="center"/>
          </w:tcPr>
          <w:p w14:paraId="41C7572E" w14:textId="2C1A77A6"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7686564" w14:textId="77777777" w:rsidR="00702F59" w:rsidRPr="00F936CC" w:rsidRDefault="00702F59" w:rsidP="003F046D">
            <w:pPr>
              <w:keepNext/>
              <w:widowControl/>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36"/>
                <w:lang w:eastAsia="en-US" w:bidi="ar-SA"/>
              </w:rPr>
            </w:pPr>
            <w:r w:rsidRPr="00F936CC">
              <w:rPr>
                <w:rFonts w:asciiTheme="minorHAnsi" w:eastAsia="Times New Roman" w:hAnsiTheme="minorHAnsi" w:cstheme="minorHAnsi"/>
                <w:b w:val="0"/>
                <w:bCs w:val="0"/>
                <w:spacing w:val="-3"/>
                <w:kern w:val="0"/>
                <w:lang w:eastAsia="pt-BR" w:bidi="ar-SA"/>
              </w:rPr>
              <w:t xml:space="preserve">Processador </w:t>
            </w:r>
            <w:r w:rsidRPr="00F936CC">
              <w:rPr>
                <w:rFonts w:asciiTheme="minorHAnsi" w:eastAsia="Times New Roman" w:hAnsiTheme="minorHAnsi" w:cstheme="minorHAnsi"/>
                <w:b w:val="0"/>
                <w:spacing w:val="-3"/>
                <w:kern w:val="0"/>
                <w:lang w:eastAsia="pt-BR" w:bidi="ar-SA"/>
              </w:rPr>
              <w:t>Compacto</w:t>
            </w:r>
          </w:p>
          <w:p w14:paraId="1B067377" w14:textId="77777777" w:rsidR="00702F59" w:rsidRPr="00F936CC" w:rsidRDefault="00702F59" w:rsidP="003F046D">
            <w:pPr>
              <w:keepNext/>
              <w:widowControl/>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bCs w:val="0"/>
                <w:spacing w:val="-3"/>
                <w:kern w:val="0"/>
                <w:lang w:eastAsia="pt-BR" w:bidi="ar-SA"/>
              </w:rPr>
            </w:pPr>
            <w:r w:rsidRPr="00F936CC">
              <w:rPr>
                <w:rFonts w:asciiTheme="minorHAnsi" w:eastAsia="Times New Roman" w:hAnsiTheme="minorHAnsi" w:cstheme="minorHAnsi"/>
                <w:b w:val="0"/>
                <w:bCs w:val="0"/>
                <w:spacing w:val="-3"/>
                <w:kern w:val="0"/>
                <w:lang w:eastAsia="pt-BR" w:bidi="ar-SA"/>
              </w:rPr>
              <w:t>Bmp900 Turbo 250w 110v</w:t>
            </w:r>
          </w:p>
          <w:p w14:paraId="6188504E"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Potência: 250 W</w:t>
            </w:r>
          </w:p>
          <w:p w14:paraId="457DA364"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Sua capacidade é de 500ml.</w:t>
            </w:r>
          </w:p>
          <w:p w14:paraId="7FF2121C"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Possui trava de segurança e base antiderrapante para evitar possíveis acidentes.</w:t>
            </w:r>
          </w:p>
          <w:p w14:paraId="04ADB3C3"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Botão pulsar que permite controle máximo.</w:t>
            </w:r>
          </w:p>
          <w:p w14:paraId="16D5EF6C"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Livre de BPA.</w:t>
            </w:r>
          </w:p>
          <w:p w14:paraId="284EC2D3"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Realiza múltiplas funções.</w:t>
            </w:r>
          </w:p>
          <w:p w14:paraId="7094E228"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Inclui acessórios.</w:t>
            </w:r>
          </w:p>
          <w:p w14:paraId="1AB4F9A4" w14:textId="77777777" w:rsidR="00702F59" w:rsidRPr="00F936CC" w:rsidRDefault="00702F59" w:rsidP="000233F9">
            <w:pPr>
              <w:widowControl/>
              <w:numPr>
                <w:ilvl w:val="0"/>
                <w:numId w:val="14"/>
              </w:numPr>
              <w:shd w:val="clear" w:color="auto" w:fill="FFFFFF"/>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Dimensões: 21cm de comprimento, 31.2cm de altura e 16.5cm de profundidade.</w:t>
            </w:r>
          </w:p>
          <w:p w14:paraId="2BD9CBA4"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bCs w:val="0"/>
                <w:color w:val="000000"/>
              </w:rPr>
              <w:t>Funções do processador de alimentos: fatiar, misturar, processor, triturar</w:t>
            </w:r>
          </w:p>
        </w:tc>
        <w:tc>
          <w:tcPr>
            <w:tcW w:w="992" w:type="dxa"/>
            <w:shd w:val="clear" w:color="auto" w:fill="FFFFFF" w:themeFill="background1"/>
            <w:vAlign w:val="center"/>
          </w:tcPr>
          <w:p w14:paraId="5D661BD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240,00</w:t>
            </w:r>
          </w:p>
        </w:tc>
        <w:tc>
          <w:tcPr>
            <w:tcW w:w="1418" w:type="dxa"/>
            <w:tcBorders>
              <w:top w:val="single" w:sz="4" w:space="0" w:color="auto"/>
              <w:left w:val="nil"/>
              <w:bottom w:val="single" w:sz="4" w:space="0" w:color="auto"/>
              <w:right w:val="single" w:sz="4" w:space="0" w:color="auto"/>
            </w:tcBorders>
            <w:vAlign w:val="center"/>
          </w:tcPr>
          <w:p w14:paraId="3147932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R$ 7.200,00</w:t>
            </w:r>
          </w:p>
        </w:tc>
      </w:tr>
      <w:tr w:rsidR="00702F59" w:rsidRPr="00F936CC" w14:paraId="2CE93D5E" w14:textId="77777777" w:rsidTr="003F046D">
        <w:trPr>
          <w:jc w:val="center"/>
        </w:trPr>
        <w:tc>
          <w:tcPr>
            <w:tcW w:w="675" w:type="dxa"/>
            <w:vAlign w:val="center"/>
          </w:tcPr>
          <w:p w14:paraId="432F74E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EA3B28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465874</w:t>
            </w:r>
          </w:p>
        </w:tc>
        <w:tc>
          <w:tcPr>
            <w:tcW w:w="709" w:type="dxa"/>
            <w:vAlign w:val="center"/>
          </w:tcPr>
          <w:p w14:paraId="3903E5B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65916C8F" w14:textId="0378AFF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6FE8F2E"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Pudinzeira completa Caçarola especificação: 16cm de altura - 23 cm de largura 2 alças protetoras de calor para manipulação. Disponíveis em cor alumínio ou grafite, panela de cozimento a vapor. Especificação: 8,5 cm de altura - 22,5 cm de largura, passagem de vapor no fundo - Se encaixa na caçarola recebendo o vapor da água fervida. Disponível em cor alumínio, forma de pudim especificação: 805 cm de altura - 22cm de largura, 1 suporte de proteção e manipulação. Se encaixa na caçarola recebendo o vapor da água fervida.</w:t>
            </w:r>
          </w:p>
        </w:tc>
        <w:tc>
          <w:tcPr>
            <w:tcW w:w="992" w:type="dxa"/>
            <w:shd w:val="clear" w:color="auto" w:fill="FFFFFF" w:themeFill="background1"/>
            <w:vAlign w:val="center"/>
          </w:tcPr>
          <w:p w14:paraId="3EC79A6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114,99</w:t>
            </w:r>
          </w:p>
        </w:tc>
        <w:tc>
          <w:tcPr>
            <w:tcW w:w="1418" w:type="dxa"/>
            <w:tcBorders>
              <w:top w:val="single" w:sz="4" w:space="0" w:color="auto"/>
              <w:left w:val="nil"/>
              <w:bottom w:val="single" w:sz="4" w:space="0" w:color="auto"/>
              <w:right w:val="single" w:sz="4" w:space="0" w:color="auto"/>
            </w:tcBorders>
            <w:vAlign w:val="center"/>
          </w:tcPr>
          <w:p w14:paraId="0A7B07D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R$ 574,95</w:t>
            </w:r>
          </w:p>
        </w:tc>
      </w:tr>
      <w:tr w:rsidR="00702F59" w:rsidRPr="00F936CC" w14:paraId="0FD185C6" w14:textId="77777777" w:rsidTr="003F046D">
        <w:trPr>
          <w:jc w:val="center"/>
        </w:trPr>
        <w:tc>
          <w:tcPr>
            <w:tcW w:w="675" w:type="dxa"/>
            <w:vAlign w:val="center"/>
          </w:tcPr>
          <w:p w14:paraId="0AE40CB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9C808C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640398</w:t>
            </w:r>
          </w:p>
        </w:tc>
        <w:tc>
          <w:tcPr>
            <w:tcW w:w="709" w:type="dxa"/>
            <w:vAlign w:val="center"/>
          </w:tcPr>
          <w:p w14:paraId="3A061E7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17CAFF4A" w14:textId="402EB15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1B087B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Ralador 6 Faces com Pote Coletor. Possui seis tipos de cortes, base antideslizante e um pote coletor com 05tampa. Lâmina fabricada em aço inox de alta qualidade. Contém 1 ralador com pote e tampa. Dimensões produto (A x L x P): 22,5 x 14 x 12cm</w:t>
            </w:r>
          </w:p>
        </w:tc>
        <w:tc>
          <w:tcPr>
            <w:tcW w:w="992" w:type="dxa"/>
            <w:shd w:val="clear" w:color="auto" w:fill="FFFFFF" w:themeFill="background1"/>
            <w:vAlign w:val="center"/>
          </w:tcPr>
          <w:p w14:paraId="4C54069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37,93</w:t>
            </w:r>
          </w:p>
        </w:tc>
        <w:tc>
          <w:tcPr>
            <w:tcW w:w="1418" w:type="dxa"/>
            <w:tcBorders>
              <w:top w:val="single" w:sz="4" w:space="0" w:color="auto"/>
              <w:left w:val="nil"/>
              <w:bottom w:val="single" w:sz="4" w:space="0" w:color="auto"/>
              <w:right w:val="single" w:sz="4" w:space="0" w:color="auto"/>
            </w:tcBorders>
            <w:vAlign w:val="center"/>
          </w:tcPr>
          <w:p w14:paraId="4E8CEF9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R$ 379,30</w:t>
            </w:r>
          </w:p>
        </w:tc>
      </w:tr>
      <w:tr w:rsidR="00702F59" w:rsidRPr="00F936CC" w14:paraId="178E1570" w14:textId="77777777" w:rsidTr="003F046D">
        <w:trPr>
          <w:jc w:val="center"/>
        </w:trPr>
        <w:tc>
          <w:tcPr>
            <w:tcW w:w="675" w:type="dxa"/>
            <w:vAlign w:val="center"/>
          </w:tcPr>
          <w:p w14:paraId="7405BCB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B24C23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261597</w:t>
            </w:r>
          </w:p>
        </w:tc>
        <w:tc>
          <w:tcPr>
            <w:tcW w:w="709" w:type="dxa"/>
            <w:vAlign w:val="center"/>
          </w:tcPr>
          <w:p w14:paraId="6C3CACB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6EBC0EA0" w14:textId="3948032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F89F80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 xml:space="preserve">Ralador em aço inox de 4 faces, com coletor, com alça/cabo em </w:t>
            </w:r>
            <w:proofErr w:type="spellStart"/>
            <w:r w:rsidRPr="00F936CC">
              <w:rPr>
                <w:rFonts w:asciiTheme="minorHAnsi" w:hAnsiTheme="minorHAnsi" w:cstheme="minorHAnsi"/>
                <w:b w:val="0"/>
                <w:kern w:val="2"/>
              </w:rPr>
              <w:t>banquelite</w:t>
            </w:r>
            <w:proofErr w:type="spellEnd"/>
            <w:r w:rsidRPr="00F936CC">
              <w:rPr>
                <w:rFonts w:asciiTheme="minorHAnsi" w:hAnsiTheme="minorHAnsi" w:cstheme="minorHAnsi"/>
                <w:b w:val="0"/>
                <w:kern w:val="2"/>
              </w:rPr>
              <w:t>. Medindo aproximadamente (a x l x c) 23 x 10,5 x 11 cm.</w:t>
            </w:r>
          </w:p>
        </w:tc>
        <w:tc>
          <w:tcPr>
            <w:tcW w:w="992" w:type="dxa"/>
            <w:shd w:val="clear" w:color="auto" w:fill="FFFFFF" w:themeFill="background1"/>
            <w:vAlign w:val="center"/>
          </w:tcPr>
          <w:p w14:paraId="2AFDE22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34,99</w:t>
            </w:r>
          </w:p>
        </w:tc>
        <w:tc>
          <w:tcPr>
            <w:tcW w:w="1418" w:type="dxa"/>
            <w:tcBorders>
              <w:top w:val="single" w:sz="4" w:space="0" w:color="auto"/>
              <w:left w:val="nil"/>
              <w:bottom w:val="single" w:sz="4" w:space="0" w:color="auto"/>
              <w:right w:val="single" w:sz="4" w:space="0" w:color="auto"/>
            </w:tcBorders>
            <w:vAlign w:val="center"/>
          </w:tcPr>
          <w:p w14:paraId="68DA3E1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R$ 349,90</w:t>
            </w:r>
          </w:p>
        </w:tc>
      </w:tr>
      <w:tr w:rsidR="00702F59" w:rsidRPr="00F936CC" w14:paraId="411BE9E8" w14:textId="77777777" w:rsidTr="003F046D">
        <w:trPr>
          <w:jc w:val="center"/>
        </w:trPr>
        <w:tc>
          <w:tcPr>
            <w:tcW w:w="675" w:type="dxa"/>
            <w:vAlign w:val="center"/>
          </w:tcPr>
          <w:p w14:paraId="40D92BE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676EC7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473447</w:t>
            </w:r>
          </w:p>
        </w:tc>
        <w:tc>
          <w:tcPr>
            <w:tcW w:w="709" w:type="dxa"/>
            <w:vAlign w:val="center"/>
          </w:tcPr>
          <w:p w14:paraId="7B59F14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448B555E" w14:textId="31937D0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056BFC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Relógio de parede de alumínio escovado, 40 cm, altíssima qualidade, cor neutra, com aro cromado e ponteiros de horas, minutos e segundos.</w:t>
            </w:r>
          </w:p>
        </w:tc>
        <w:tc>
          <w:tcPr>
            <w:tcW w:w="992" w:type="dxa"/>
            <w:shd w:val="clear" w:color="auto" w:fill="FFFFFF" w:themeFill="background1"/>
            <w:vAlign w:val="center"/>
          </w:tcPr>
          <w:p w14:paraId="0B07295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132,45</w:t>
            </w:r>
          </w:p>
        </w:tc>
        <w:tc>
          <w:tcPr>
            <w:tcW w:w="1418" w:type="dxa"/>
            <w:tcBorders>
              <w:top w:val="single" w:sz="4" w:space="0" w:color="auto"/>
              <w:left w:val="nil"/>
              <w:bottom w:val="single" w:sz="4" w:space="0" w:color="auto"/>
              <w:right w:val="single" w:sz="4" w:space="0" w:color="auto"/>
            </w:tcBorders>
            <w:vAlign w:val="center"/>
          </w:tcPr>
          <w:p w14:paraId="2CC949A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R$ 1.324,50</w:t>
            </w:r>
          </w:p>
        </w:tc>
      </w:tr>
      <w:tr w:rsidR="00702F59" w:rsidRPr="00F936CC" w14:paraId="58D5AD02" w14:textId="77777777" w:rsidTr="003F046D">
        <w:trPr>
          <w:jc w:val="center"/>
        </w:trPr>
        <w:tc>
          <w:tcPr>
            <w:tcW w:w="675" w:type="dxa"/>
            <w:vAlign w:val="center"/>
          </w:tcPr>
          <w:p w14:paraId="66E9396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1C4B1EC0"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454885</w:t>
            </w:r>
          </w:p>
        </w:tc>
        <w:tc>
          <w:tcPr>
            <w:tcW w:w="709" w:type="dxa"/>
            <w:vAlign w:val="center"/>
          </w:tcPr>
          <w:p w14:paraId="08E75D6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2EF808D9" w14:textId="37BAC623"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7C783609"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Relógio de parede redondo, Estilo: Decorativo com flores.</w:t>
            </w:r>
          </w:p>
          <w:p w14:paraId="2ABDE2DE"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Medidas: 24cm de diâmetro, Base de Plástico injetado, Ponteiro: Hora, Minuto de segundos. Usa pilhas tamanho AA (não inclusa)</w:t>
            </w:r>
          </w:p>
          <w:p w14:paraId="51B5323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Itens inclusos: 1 Relógio Parede</w:t>
            </w:r>
          </w:p>
        </w:tc>
        <w:tc>
          <w:tcPr>
            <w:tcW w:w="992" w:type="dxa"/>
            <w:shd w:val="clear" w:color="auto" w:fill="FFFFFF" w:themeFill="background1"/>
            <w:vAlign w:val="center"/>
          </w:tcPr>
          <w:p w14:paraId="2F536FF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53,95</w:t>
            </w:r>
          </w:p>
        </w:tc>
        <w:tc>
          <w:tcPr>
            <w:tcW w:w="1418" w:type="dxa"/>
            <w:tcBorders>
              <w:top w:val="single" w:sz="4" w:space="0" w:color="auto"/>
              <w:left w:val="nil"/>
              <w:bottom w:val="single" w:sz="4" w:space="0" w:color="auto"/>
              <w:right w:val="single" w:sz="4" w:space="0" w:color="auto"/>
            </w:tcBorders>
            <w:vAlign w:val="center"/>
          </w:tcPr>
          <w:p w14:paraId="2EFA713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R$ 809,25</w:t>
            </w:r>
          </w:p>
        </w:tc>
      </w:tr>
      <w:tr w:rsidR="00702F59" w:rsidRPr="00F936CC" w14:paraId="362E3AA1" w14:textId="77777777" w:rsidTr="003F046D">
        <w:trPr>
          <w:jc w:val="center"/>
        </w:trPr>
        <w:tc>
          <w:tcPr>
            <w:tcW w:w="675" w:type="dxa"/>
            <w:vAlign w:val="center"/>
          </w:tcPr>
          <w:p w14:paraId="185B0CC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805189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601739</w:t>
            </w:r>
          </w:p>
        </w:tc>
        <w:tc>
          <w:tcPr>
            <w:tcW w:w="709" w:type="dxa"/>
            <w:vAlign w:val="center"/>
          </w:tcPr>
          <w:p w14:paraId="768D0F7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05</w:t>
            </w:r>
          </w:p>
        </w:tc>
        <w:tc>
          <w:tcPr>
            <w:tcW w:w="709" w:type="dxa"/>
            <w:vAlign w:val="center"/>
          </w:tcPr>
          <w:p w14:paraId="1C97A532" w14:textId="7E6371EA"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00A93BF8" w14:textId="77777777" w:rsidR="00702F59" w:rsidRPr="00F936CC" w:rsidRDefault="00702F59" w:rsidP="003F046D">
            <w:pPr>
              <w:keepNext/>
              <w:widowControl/>
              <w:shd w:val="clear" w:color="auto" w:fill="FFFFFF"/>
              <w:tabs>
                <w:tab w:val="left" w:pos="0"/>
                <w:tab w:val="left" w:pos="209"/>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outlineLvl w:val="0"/>
              <w:rPr>
                <w:rFonts w:asciiTheme="minorHAnsi" w:eastAsia="Times New Roman" w:hAnsiTheme="minorHAnsi" w:cstheme="minorHAnsi"/>
                <w:b w:val="0"/>
                <w:spacing w:val="-3"/>
                <w:kern w:val="0"/>
                <w:lang w:eastAsia="pt-BR" w:bidi="ar-SA"/>
              </w:rPr>
            </w:pPr>
            <w:r w:rsidRPr="00F936CC">
              <w:rPr>
                <w:rFonts w:asciiTheme="minorHAnsi" w:eastAsia="Times New Roman" w:hAnsiTheme="minorHAnsi" w:cstheme="minorHAnsi"/>
                <w:b w:val="0"/>
                <w:spacing w:val="-3"/>
                <w:kern w:val="0"/>
                <w:lang w:eastAsia="pt-BR" w:bidi="ar-SA"/>
              </w:rPr>
              <w:t>Sanduicheira 750W S-20</w:t>
            </w:r>
          </w:p>
          <w:p w14:paraId="776E5389" w14:textId="77777777" w:rsidR="00702F59" w:rsidRPr="00F936CC" w:rsidRDefault="00702F59" w:rsidP="000233F9">
            <w:pPr>
              <w:widowControl/>
              <w:numPr>
                <w:ilvl w:val="0"/>
                <w:numId w:val="15"/>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capacidade de 2 sanduíches.</w:t>
            </w:r>
          </w:p>
          <w:p w14:paraId="5E87A2AF" w14:textId="77777777" w:rsidR="00702F59" w:rsidRPr="00F936CC" w:rsidRDefault="00702F59" w:rsidP="000233F9">
            <w:pPr>
              <w:widowControl/>
              <w:numPr>
                <w:ilvl w:val="0"/>
                <w:numId w:val="15"/>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Possui placas para grill.</w:t>
            </w:r>
          </w:p>
          <w:p w14:paraId="1478F8F5" w14:textId="77777777" w:rsidR="00702F59" w:rsidRPr="00F936CC" w:rsidRDefault="00702F59" w:rsidP="000233F9">
            <w:pPr>
              <w:widowControl/>
              <w:numPr>
                <w:ilvl w:val="0"/>
                <w:numId w:val="15"/>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Com alça resistente ao calor.</w:t>
            </w:r>
          </w:p>
          <w:p w14:paraId="7FF37943" w14:textId="77777777" w:rsidR="00702F59" w:rsidRPr="00F936CC" w:rsidRDefault="00702F59" w:rsidP="000233F9">
            <w:pPr>
              <w:widowControl/>
              <w:numPr>
                <w:ilvl w:val="0"/>
                <w:numId w:val="15"/>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Dimensões: 21.5cm de largura, 8cm de altura e 21.5cm de comprimento.</w:t>
            </w:r>
          </w:p>
          <w:p w14:paraId="3A7FEA43" w14:textId="77777777" w:rsidR="00702F59" w:rsidRPr="00F936CC" w:rsidRDefault="00702F59" w:rsidP="000233F9">
            <w:pPr>
              <w:widowControl/>
              <w:numPr>
                <w:ilvl w:val="0"/>
                <w:numId w:val="15"/>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Peso: 1kg.</w:t>
            </w:r>
          </w:p>
          <w:p w14:paraId="584AEDF8" w14:textId="77777777" w:rsidR="00702F59" w:rsidRPr="00F936CC" w:rsidRDefault="00702F59" w:rsidP="000233F9">
            <w:pPr>
              <w:widowControl/>
              <w:numPr>
                <w:ilvl w:val="0"/>
                <w:numId w:val="15"/>
              </w:numPr>
              <w:shd w:val="clear" w:color="auto" w:fill="FFFFFF"/>
              <w:tabs>
                <w:tab w:val="left" w:pos="209"/>
              </w:tabs>
              <w:suppressAutoHyphens w:val="0"/>
              <w:spacing w:before="0" w:after="0"/>
              <w:ind w:left="0" w:right="0" w:firstLine="0"/>
              <w:rPr>
                <w:rFonts w:asciiTheme="minorHAnsi" w:eastAsia="Times New Roman" w:hAnsiTheme="minorHAnsi" w:cstheme="minorHAnsi"/>
                <w:b w:val="0"/>
                <w:bCs w:val="0"/>
                <w:color w:val="000000"/>
                <w:kern w:val="0"/>
                <w:lang w:eastAsia="en-US" w:bidi="ar-SA"/>
              </w:rPr>
            </w:pPr>
            <w:r w:rsidRPr="00F936CC">
              <w:rPr>
                <w:rFonts w:asciiTheme="minorHAnsi" w:eastAsia="Times New Roman" w:hAnsiTheme="minorHAnsi" w:cstheme="minorHAnsi"/>
                <w:b w:val="0"/>
                <w:bCs w:val="0"/>
                <w:color w:val="000000"/>
                <w:kern w:val="0"/>
                <w:lang w:eastAsia="en-US" w:bidi="ar-SA"/>
              </w:rPr>
              <w:t>Sanduíches preparados com rapidez e facilidade.</w:t>
            </w:r>
          </w:p>
          <w:p w14:paraId="4D9836E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bCs w:val="0"/>
                <w:color w:val="000000"/>
              </w:rPr>
              <w:t>Comprimento do cabo: 1,50m.</w:t>
            </w:r>
          </w:p>
        </w:tc>
        <w:tc>
          <w:tcPr>
            <w:tcW w:w="992" w:type="dxa"/>
            <w:shd w:val="clear" w:color="auto" w:fill="FFFFFF" w:themeFill="background1"/>
            <w:vAlign w:val="center"/>
          </w:tcPr>
          <w:p w14:paraId="6380419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92,90</w:t>
            </w:r>
          </w:p>
        </w:tc>
        <w:tc>
          <w:tcPr>
            <w:tcW w:w="1418" w:type="dxa"/>
            <w:tcBorders>
              <w:top w:val="single" w:sz="4" w:space="0" w:color="auto"/>
              <w:left w:val="nil"/>
              <w:bottom w:val="single" w:sz="4" w:space="0" w:color="auto"/>
              <w:right w:val="single" w:sz="4" w:space="0" w:color="auto"/>
            </w:tcBorders>
            <w:vAlign w:val="center"/>
          </w:tcPr>
          <w:p w14:paraId="4A623F9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R$ 464,50</w:t>
            </w:r>
          </w:p>
        </w:tc>
      </w:tr>
      <w:tr w:rsidR="00702F59" w:rsidRPr="00F936CC" w14:paraId="374FC7FD" w14:textId="77777777" w:rsidTr="003F046D">
        <w:trPr>
          <w:jc w:val="center"/>
        </w:trPr>
        <w:tc>
          <w:tcPr>
            <w:tcW w:w="675" w:type="dxa"/>
            <w:vAlign w:val="center"/>
          </w:tcPr>
          <w:p w14:paraId="268C03DD"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647CF2C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224028</w:t>
            </w:r>
          </w:p>
        </w:tc>
        <w:tc>
          <w:tcPr>
            <w:tcW w:w="709" w:type="dxa"/>
            <w:vAlign w:val="center"/>
          </w:tcPr>
          <w:p w14:paraId="287B812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2517B255" w14:textId="1407A9FD"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9211A95"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Sombrinha 100% poliéster colorida.</w:t>
            </w:r>
          </w:p>
        </w:tc>
        <w:tc>
          <w:tcPr>
            <w:tcW w:w="992" w:type="dxa"/>
            <w:shd w:val="clear" w:color="auto" w:fill="FFFFFF" w:themeFill="background1"/>
            <w:vAlign w:val="center"/>
          </w:tcPr>
          <w:p w14:paraId="2605865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38,93</w:t>
            </w:r>
          </w:p>
        </w:tc>
        <w:tc>
          <w:tcPr>
            <w:tcW w:w="1418" w:type="dxa"/>
            <w:tcBorders>
              <w:top w:val="single" w:sz="4" w:space="0" w:color="auto"/>
              <w:left w:val="nil"/>
              <w:bottom w:val="single" w:sz="4" w:space="0" w:color="auto"/>
              <w:right w:val="single" w:sz="4" w:space="0" w:color="auto"/>
            </w:tcBorders>
            <w:vAlign w:val="center"/>
          </w:tcPr>
          <w:p w14:paraId="3CFFAAF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R$ 1.167,90</w:t>
            </w:r>
          </w:p>
        </w:tc>
      </w:tr>
      <w:tr w:rsidR="00702F59" w:rsidRPr="00F936CC" w14:paraId="30716775" w14:textId="77777777" w:rsidTr="003F046D">
        <w:trPr>
          <w:jc w:val="center"/>
        </w:trPr>
        <w:tc>
          <w:tcPr>
            <w:tcW w:w="675" w:type="dxa"/>
            <w:vAlign w:val="center"/>
          </w:tcPr>
          <w:p w14:paraId="0AB7F61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E68F7F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299061</w:t>
            </w:r>
          </w:p>
        </w:tc>
        <w:tc>
          <w:tcPr>
            <w:tcW w:w="709" w:type="dxa"/>
            <w:vAlign w:val="center"/>
          </w:tcPr>
          <w:p w14:paraId="2BFDCB9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427872A4" w14:textId="7BF0DAF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21D2D10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Tábua de corte, decorada, plástico resistente e de alta qualidade, medindo37X23cm.</w:t>
            </w:r>
          </w:p>
        </w:tc>
        <w:tc>
          <w:tcPr>
            <w:tcW w:w="992" w:type="dxa"/>
            <w:shd w:val="clear" w:color="auto" w:fill="FFFFFF" w:themeFill="background1"/>
            <w:vAlign w:val="center"/>
          </w:tcPr>
          <w:p w14:paraId="2FAAA08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36,29</w:t>
            </w:r>
          </w:p>
        </w:tc>
        <w:tc>
          <w:tcPr>
            <w:tcW w:w="1418" w:type="dxa"/>
            <w:tcBorders>
              <w:top w:val="single" w:sz="4" w:space="0" w:color="auto"/>
              <w:left w:val="nil"/>
              <w:bottom w:val="single" w:sz="4" w:space="0" w:color="auto"/>
              <w:right w:val="single" w:sz="4" w:space="0" w:color="auto"/>
            </w:tcBorders>
            <w:vAlign w:val="center"/>
          </w:tcPr>
          <w:p w14:paraId="3FDD862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R$ 725,80</w:t>
            </w:r>
          </w:p>
        </w:tc>
      </w:tr>
      <w:tr w:rsidR="00702F59" w:rsidRPr="00F936CC" w14:paraId="515A50E5" w14:textId="77777777" w:rsidTr="003F046D">
        <w:trPr>
          <w:jc w:val="center"/>
        </w:trPr>
        <w:tc>
          <w:tcPr>
            <w:tcW w:w="675" w:type="dxa"/>
            <w:vAlign w:val="center"/>
          </w:tcPr>
          <w:p w14:paraId="099AB7B1"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F85C00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473446</w:t>
            </w:r>
          </w:p>
        </w:tc>
        <w:tc>
          <w:tcPr>
            <w:tcW w:w="709" w:type="dxa"/>
            <w:vAlign w:val="center"/>
          </w:tcPr>
          <w:p w14:paraId="1924349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1D0173B9" w14:textId="2F1A4C2A"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5BC139E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Tigela Funda de Inox 22 cm, produzida em inox.</w:t>
            </w:r>
          </w:p>
          <w:p w14:paraId="1ED7278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Dimensões: 7.5 X 22 CM</w:t>
            </w:r>
          </w:p>
          <w:p w14:paraId="3F13A93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 Peso:100 </w:t>
            </w:r>
            <w:proofErr w:type="spellStart"/>
            <w:r w:rsidRPr="00F936CC">
              <w:rPr>
                <w:rFonts w:asciiTheme="minorHAnsi" w:hAnsiTheme="minorHAnsi" w:cstheme="minorHAnsi"/>
                <w:b w:val="0"/>
              </w:rPr>
              <w:t>gr</w:t>
            </w:r>
            <w:proofErr w:type="spellEnd"/>
          </w:p>
          <w:p w14:paraId="704EF6D8"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Embalagem: 1 Tigela.</w:t>
            </w:r>
          </w:p>
        </w:tc>
        <w:tc>
          <w:tcPr>
            <w:tcW w:w="992" w:type="dxa"/>
            <w:shd w:val="clear" w:color="auto" w:fill="FFFFFF" w:themeFill="background1"/>
            <w:vAlign w:val="center"/>
          </w:tcPr>
          <w:p w14:paraId="2060BD3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51,93</w:t>
            </w:r>
          </w:p>
        </w:tc>
        <w:tc>
          <w:tcPr>
            <w:tcW w:w="1418" w:type="dxa"/>
            <w:tcBorders>
              <w:top w:val="single" w:sz="4" w:space="0" w:color="auto"/>
              <w:left w:val="nil"/>
              <w:bottom w:val="single" w:sz="4" w:space="0" w:color="auto"/>
              <w:right w:val="single" w:sz="4" w:space="0" w:color="auto"/>
            </w:tcBorders>
            <w:vAlign w:val="center"/>
          </w:tcPr>
          <w:p w14:paraId="3A47036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R$ 1.038,60</w:t>
            </w:r>
          </w:p>
        </w:tc>
      </w:tr>
      <w:tr w:rsidR="00702F59" w:rsidRPr="00F936CC" w14:paraId="630617A5" w14:textId="77777777" w:rsidTr="003F046D">
        <w:trPr>
          <w:jc w:val="center"/>
        </w:trPr>
        <w:tc>
          <w:tcPr>
            <w:tcW w:w="675" w:type="dxa"/>
            <w:vAlign w:val="center"/>
          </w:tcPr>
          <w:p w14:paraId="10DE502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3BB60F1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485789</w:t>
            </w:r>
          </w:p>
        </w:tc>
        <w:tc>
          <w:tcPr>
            <w:tcW w:w="709" w:type="dxa"/>
            <w:vAlign w:val="center"/>
          </w:tcPr>
          <w:p w14:paraId="526E735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724AFBEF" w14:textId="5D9603AE"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1AFF649"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Tigela Funda em aço inox, acabamento em alto brilho. </w:t>
            </w:r>
          </w:p>
          <w:p w14:paraId="16882F1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Dimensões: 15cm x 30cm</w:t>
            </w:r>
          </w:p>
        </w:tc>
        <w:tc>
          <w:tcPr>
            <w:tcW w:w="992" w:type="dxa"/>
            <w:shd w:val="clear" w:color="auto" w:fill="FFFFFF" w:themeFill="background1"/>
            <w:vAlign w:val="center"/>
          </w:tcPr>
          <w:p w14:paraId="0183D77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65,60</w:t>
            </w:r>
          </w:p>
        </w:tc>
        <w:tc>
          <w:tcPr>
            <w:tcW w:w="1418" w:type="dxa"/>
            <w:tcBorders>
              <w:top w:val="single" w:sz="4" w:space="0" w:color="auto"/>
              <w:left w:val="nil"/>
              <w:bottom w:val="single" w:sz="4" w:space="0" w:color="auto"/>
              <w:right w:val="single" w:sz="4" w:space="0" w:color="auto"/>
            </w:tcBorders>
            <w:vAlign w:val="center"/>
          </w:tcPr>
          <w:p w14:paraId="39ED634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R$ 1.968,00</w:t>
            </w:r>
          </w:p>
        </w:tc>
      </w:tr>
      <w:tr w:rsidR="00702F59" w:rsidRPr="00F936CC" w14:paraId="547700CE" w14:textId="77777777" w:rsidTr="003F046D">
        <w:trPr>
          <w:jc w:val="center"/>
        </w:trPr>
        <w:tc>
          <w:tcPr>
            <w:tcW w:w="675" w:type="dxa"/>
            <w:vAlign w:val="center"/>
          </w:tcPr>
          <w:p w14:paraId="7BC6087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74033F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630401</w:t>
            </w:r>
          </w:p>
        </w:tc>
        <w:tc>
          <w:tcPr>
            <w:tcW w:w="709" w:type="dxa"/>
            <w:vAlign w:val="center"/>
          </w:tcPr>
          <w:p w14:paraId="7516907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50</w:t>
            </w:r>
          </w:p>
        </w:tc>
        <w:tc>
          <w:tcPr>
            <w:tcW w:w="709" w:type="dxa"/>
            <w:vAlign w:val="center"/>
          </w:tcPr>
          <w:p w14:paraId="7DB17AFF" w14:textId="3BE0E48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CC89162"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Toalha de banho, tecido 100% algodão, macia, alta absorção, confortável e pratica na hora de se secar após o banho. Barrado com detalhe de bordado em fios acetinados. Tamanho: 65x130cm. CORES: azul escuro, rosa, violeta, vermelha, verde</w:t>
            </w:r>
          </w:p>
        </w:tc>
        <w:tc>
          <w:tcPr>
            <w:tcW w:w="992" w:type="dxa"/>
            <w:shd w:val="clear" w:color="auto" w:fill="FFFFFF" w:themeFill="background1"/>
            <w:vAlign w:val="center"/>
          </w:tcPr>
          <w:p w14:paraId="557E231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56,96</w:t>
            </w:r>
          </w:p>
        </w:tc>
        <w:tc>
          <w:tcPr>
            <w:tcW w:w="1418" w:type="dxa"/>
            <w:tcBorders>
              <w:top w:val="single" w:sz="4" w:space="0" w:color="auto"/>
              <w:left w:val="nil"/>
              <w:bottom w:val="single" w:sz="4" w:space="0" w:color="auto"/>
              <w:right w:val="single" w:sz="4" w:space="0" w:color="auto"/>
            </w:tcBorders>
            <w:vAlign w:val="center"/>
          </w:tcPr>
          <w:p w14:paraId="6315C01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R$ 2.848,00</w:t>
            </w:r>
          </w:p>
        </w:tc>
      </w:tr>
      <w:tr w:rsidR="00702F59" w:rsidRPr="00F936CC" w14:paraId="19B650FC" w14:textId="77777777" w:rsidTr="003F046D">
        <w:trPr>
          <w:jc w:val="center"/>
        </w:trPr>
        <w:tc>
          <w:tcPr>
            <w:tcW w:w="675" w:type="dxa"/>
            <w:vAlign w:val="center"/>
          </w:tcPr>
          <w:p w14:paraId="7466BF7E"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4CD2AC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614531</w:t>
            </w:r>
          </w:p>
        </w:tc>
        <w:tc>
          <w:tcPr>
            <w:tcW w:w="709" w:type="dxa"/>
            <w:vAlign w:val="center"/>
          </w:tcPr>
          <w:p w14:paraId="6DEDE9D4"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30</w:t>
            </w:r>
          </w:p>
        </w:tc>
        <w:tc>
          <w:tcPr>
            <w:tcW w:w="709" w:type="dxa"/>
            <w:vAlign w:val="center"/>
          </w:tcPr>
          <w:p w14:paraId="5B30614D" w14:textId="1210192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A11A76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Toalha de rosto, composição: 98% Algodão 2% Poliéster, gramatura 500g/m², dimensão da Toalha: 48cm x 80 cm, alta maciez e conforto;</w:t>
            </w:r>
          </w:p>
          <w:p w14:paraId="425011DB"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xml:space="preserve">barras coloridas e lisas; cores neutras e vibrantes; corpo trabalhado e liso; fio penteado, </w:t>
            </w:r>
            <w:proofErr w:type="spellStart"/>
            <w:r w:rsidRPr="00F936CC">
              <w:rPr>
                <w:rFonts w:asciiTheme="minorHAnsi" w:hAnsiTheme="minorHAnsi" w:cstheme="minorHAnsi"/>
                <w:b w:val="0"/>
              </w:rPr>
              <w:t>anti</w:t>
            </w:r>
            <w:proofErr w:type="spellEnd"/>
            <w:r w:rsidRPr="00F936CC">
              <w:rPr>
                <w:rFonts w:asciiTheme="minorHAnsi" w:hAnsiTheme="minorHAnsi" w:cstheme="minorHAnsi"/>
                <w:b w:val="0"/>
              </w:rPr>
              <w:t xml:space="preserve"> </w:t>
            </w:r>
            <w:proofErr w:type="spellStart"/>
            <w:r w:rsidRPr="00F936CC">
              <w:rPr>
                <w:rFonts w:asciiTheme="minorHAnsi" w:hAnsiTheme="minorHAnsi" w:cstheme="minorHAnsi"/>
                <w:b w:val="0"/>
              </w:rPr>
              <w:t>pilling</w:t>
            </w:r>
            <w:proofErr w:type="spellEnd"/>
            <w:r w:rsidRPr="00F936CC">
              <w:rPr>
                <w:rFonts w:asciiTheme="minorHAnsi" w:hAnsiTheme="minorHAnsi" w:cstheme="minorHAnsi"/>
                <w:b w:val="0"/>
              </w:rPr>
              <w:t>; Ótima absorção.</w:t>
            </w:r>
          </w:p>
        </w:tc>
        <w:tc>
          <w:tcPr>
            <w:tcW w:w="992" w:type="dxa"/>
            <w:shd w:val="clear" w:color="auto" w:fill="FFFFFF" w:themeFill="background1"/>
            <w:vAlign w:val="center"/>
          </w:tcPr>
          <w:p w14:paraId="14C9C69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26,26</w:t>
            </w:r>
          </w:p>
        </w:tc>
        <w:tc>
          <w:tcPr>
            <w:tcW w:w="1418" w:type="dxa"/>
            <w:tcBorders>
              <w:top w:val="single" w:sz="4" w:space="0" w:color="auto"/>
              <w:left w:val="nil"/>
              <w:bottom w:val="single" w:sz="4" w:space="0" w:color="auto"/>
              <w:right w:val="single" w:sz="4" w:space="0" w:color="auto"/>
            </w:tcBorders>
            <w:vAlign w:val="center"/>
          </w:tcPr>
          <w:p w14:paraId="1BD3718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R$ 787,80</w:t>
            </w:r>
          </w:p>
        </w:tc>
      </w:tr>
      <w:tr w:rsidR="00702F59" w:rsidRPr="00F936CC" w14:paraId="46B910CB" w14:textId="77777777" w:rsidTr="003F046D">
        <w:trPr>
          <w:jc w:val="center"/>
        </w:trPr>
        <w:tc>
          <w:tcPr>
            <w:tcW w:w="675" w:type="dxa"/>
            <w:vAlign w:val="center"/>
          </w:tcPr>
          <w:p w14:paraId="024D9557"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566CA2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607597</w:t>
            </w:r>
          </w:p>
        </w:tc>
        <w:tc>
          <w:tcPr>
            <w:tcW w:w="709" w:type="dxa"/>
            <w:vAlign w:val="center"/>
          </w:tcPr>
          <w:p w14:paraId="0365FFB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10</w:t>
            </w:r>
          </w:p>
        </w:tc>
        <w:tc>
          <w:tcPr>
            <w:tcW w:w="709" w:type="dxa"/>
            <w:vAlign w:val="center"/>
          </w:tcPr>
          <w:p w14:paraId="7B0F7C85" w14:textId="7F960E85"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1C28FC3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kern w:val="2"/>
              </w:rPr>
              <w:t xml:space="preserve">Travesseiro de fibra siliconada, confeccionado em espumas de bloco único de poliuretano </w:t>
            </w:r>
            <w:proofErr w:type="spellStart"/>
            <w:r w:rsidRPr="00F936CC">
              <w:rPr>
                <w:rFonts w:asciiTheme="minorHAnsi" w:hAnsiTheme="minorHAnsi" w:cstheme="minorHAnsi"/>
                <w:b w:val="0"/>
                <w:kern w:val="2"/>
              </w:rPr>
              <w:t>anti-ácaro</w:t>
            </w:r>
            <w:proofErr w:type="spellEnd"/>
            <w:r w:rsidRPr="00F936CC">
              <w:rPr>
                <w:rFonts w:asciiTheme="minorHAnsi" w:hAnsiTheme="minorHAnsi" w:cstheme="minorHAnsi"/>
                <w:b w:val="0"/>
                <w:kern w:val="2"/>
              </w:rPr>
              <w:t xml:space="preserve">, </w:t>
            </w:r>
            <w:proofErr w:type="spellStart"/>
            <w:r w:rsidRPr="00F936CC">
              <w:rPr>
                <w:rFonts w:asciiTheme="minorHAnsi" w:hAnsiTheme="minorHAnsi" w:cstheme="minorHAnsi"/>
                <w:b w:val="0"/>
                <w:kern w:val="2"/>
              </w:rPr>
              <w:t>anti-mofo</w:t>
            </w:r>
            <w:proofErr w:type="spellEnd"/>
            <w:r w:rsidRPr="00F936CC">
              <w:rPr>
                <w:rFonts w:asciiTheme="minorHAnsi" w:hAnsiTheme="minorHAnsi" w:cstheme="minorHAnsi"/>
                <w:b w:val="0"/>
                <w:kern w:val="2"/>
              </w:rPr>
              <w:t xml:space="preserve">, </w:t>
            </w:r>
            <w:proofErr w:type="spellStart"/>
            <w:r w:rsidRPr="00F936CC">
              <w:rPr>
                <w:rFonts w:asciiTheme="minorHAnsi" w:hAnsiTheme="minorHAnsi" w:cstheme="minorHAnsi"/>
                <w:b w:val="0"/>
                <w:kern w:val="2"/>
              </w:rPr>
              <w:t>anti-fungicida</w:t>
            </w:r>
            <w:proofErr w:type="spellEnd"/>
            <w:r w:rsidRPr="00F936CC">
              <w:rPr>
                <w:rFonts w:asciiTheme="minorHAnsi" w:hAnsiTheme="minorHAnsi" w:cstheme="minorHAnsi"/>
                <w:b w:val="0"/>
                <w:kern w:val="2"/>
              </w:rPr>
              <w:t xml:space="preserve"> e antialérgica, com densidade D26, costurado eletronicamente, revestido em NAPA de fácil higienização. Acabamento com zíper e ilhós para respiro. Medindo 50 x 70cm,</w:t>
            </w:r>
          </w:p>
        </w:tc>
        <w:tc>
          <w:tcPr>
            <w:tcW w:w="992" w:type="dxa"/>
            <w:shd w:val="clear" w:color="auto" w:fill="FFFFFF" w:themeFill="background1"/>
            <w:vAlign w:val="center"/>
          </w:tcPr>
          <w:p w14:paraId="6B61AF29"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52,60</w:t>
            </w:r>
          </w:p>
        </w:tc>
        <w:tc>
          <w:tcPr>
            <w:tcW w:w="1418" w:type="dxa"/>
            <w:tcBorders>
              <w:top w:val="single" w:sz="4" w:space="0" w:color="auto"/>
              <w:left w:val="nil"/>
              <w:bottom w:val="single" w:sz="4" w:space="0" w:color="auto"/>
              <w:right w:val="single" w:sz="4" w:space="0" w:color="auto"/>
            </w:tcBorders>
            <w:vAlign w:val="center"/>
          </w:tcPr>
          <w:p w14:paraId="1D89B38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R$ 526,00</w:t>
            </w:r>
          </w:p>
        </w:tc>
      </w:tr>
      <w:tr w:rsidR="00702F59" w:rsidRPr="00F936CC" w14:paraId="0F078147" w14:textId="77777777" w:rsidTr="003F046D">
        <w:trPr>
          <w:jc w:val="center"/>
        </w:trPr>
        <w:tc>
          <w:tcPr>
            <w:tcW w:w="675" w:type="dxa"/>
            <w:vAlign w:val="center"/>
          </w:tcPr>
          <w:p w14:paraId="44C611EA"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DAA137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231820</w:t>
            </w:r>
          </w:p>
        </w:tc>
        <w:tc>
          <w:tcPr>
            <w:tcW w:w="709" w:type="dxa"/>
            <w:vAlign w:val="center"/>
          </w:tcPr>
          <w:p w14:paraId="00BAF902"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1FEF7D99" w14:textId="3F3663C9"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1B20F1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Trio de necessaires coloridas</w:t>
            </w:r>
          </w:p>
          <w:p w14:paraId="66F955F5"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Ideal para organizar maquiagens, itens pessoais, itens para viagens e outros. Contém três tamanhos diferentes, com fechamento de zíper em cada unidade, material - 50% poliéster 50 % PVC.</w:t>
            </w:r>
          </w:p>
          <w:p w14:paraId="06637884"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Detalhes:</w:t>
            </w:r>
          </w:p>
          <w:p w14:paraId="311311A2"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Necessaire 01 - 24 cm x 17 cm x 8,5 cm;</w:t>
            </w:r>
          </w:p>
          <w:p w14:paraId="439837B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Necessaire 02 - 21 cm x 12 cm x 5,5 cm;</w:t>
            </w:r>
          </w:p>
          <w:p w14:paraId="419F16DE"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Necessaire 03 - 15,5 cm x 10 cm x 1 cm.</w:t>
            </w:r>
          </w:p>
          <w:p w14:paraId="0F3D07E3"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Contém 01(um) conjunto com 3 necessaires de tamanhos diferentes.</w:t>
            </w:r>
          </w:p>
        </w:tc>
        <w:tc>
          <w:tcPr>
            <w:tcW w:w="992" w:type="dxa"/>
            <w:shd w:val="clear" w:color="auto" w:fill="FFFFFF" w:themeFill="background1"/>
            <w:vAlign w:val="center"/>
          </w:tcPr>
          <w:p w14:paraId="33643CA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70,30</w:t>
            </w:r>
          </w:p>
          <w:p w14:paraId="27777416"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2CAD4A48"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R$ 1.406,00</w:t>
            </w:r>
          </w:p>
        </w:tc>
      </w:tr>
      <w:tr w:rsidR="00702F59" w:rsidRPr="00F936CC" w14:paraId="6675075C" w14:textId="77777777" w:rsidTr="003F046D">
        <w:trPr>
          <w:jc w:val="center"/>
        </w:trPr>
        <w:tc>
          <w:tcPr>
            <w:tcW w:w="675" w:type="dxa"/>
            <w:vAlign w:val="center"/>
          </w:tcPr>
          <w:p w14:paraId="2DF74175"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0196F5F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282966</w:t>
            </w:r>
          </w:p>
        </w:tc>
        <w:tc>
          <w:tcPr>
            <w:tcW w:w="709" w:type="dxa"/>
            <w:vAlign w:val="center"/>
          </w:tcPr>
          <w:p w14:paraId="176754C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722D4CA2" w14:textId="02672573"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4EE1DA79"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Trio Jogo Vasos - Garrafas em Cerâmica, colorido.</w:t>
            </w:r>
          </w:p>
          <w:p w14:paraId="498740AD"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Grande: 21 cm altura x 4.5 cm largura (boca);</w:t>
            </w:r>
          </w:p>
          <w:p w14:paraId="64C91C30"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Médio: 19 cm altura x 4 cm largura (boca);</w:t>
            </w:r>
          </w:p>
          <w:p w14:paraId="124B5A7F"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 Pequeno: 16 cm altura x 3.5 cm largura (boca).</w:t>
            </w:r>
          </w:p>
        </w:tc>
        <w:tc>
          <w:tcPr>
            <w:tcW w:w="992" w:type="dxa"/>
            <w:shd w:val="clear" w:color="auto" w:fill="FFFFFF" w:themeFill="background1"/>
            <w:vAlign w:val="center"/>
          </w:tcPr>
          <w:p w14:paraId="6FDB73AE"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121,63</w:t>
            </w:r>
          </w:p>
        </w:tc>
        <w:tc>
          <w:tcPr>
            <w:tcW w:w="1418" w:type="dxa"/>
            <w:tcBorders>
              <w:top w:val="single" w:sz="4" w:space="0" w:color="auto"/>
              <w:left w:val="nil"/>
              <w:bottom w:val="single" w:sz="4" w:space="0" w:color="auto"/>
              <w:right w:val="single" w:sz="4" w:space="0" w:color="auto"/>
            </w:tcBorders>
            <w:vAlign w:val="center"/>
          </w:tcPr>
          <w:p w14:paraId="50F1C73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R$ 1.824,45</w:t>
            </w:r>
          </w:p>
        </w:tc>
      </w:tr>
      <w:tr w:rsidR="00702F59" w:rsidRPr="00F936CC" w14:paraId="079B4938" w14:textId="77777777" w:rsidTr="003F046D">
        <w:trPr>
          <w:jc w:val="center"/>
        </w:trPr>
        <w:tc>
          <w:tcPr>
            <w:tcW w:w="675" w:type="dxa"/>
            <w:vAlign w:val="center"/>
          </w:tcPr>
          <w:p w14:paraId="32A847F6"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CDD85A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282966</w:t>
            </w:r>
          </w:p>
        </w:tc>
        <w:tc>
          <w:tcPr>
            <w:tcW w:w="709" w:type="dxa"/>
            <w:vAlign w:val="center"/>
          </w:tcPr>
          <w:p w14:paraId="595D36FA"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15</w:t>
            </w:r>
          </w:p>
        </w:tc>
        <w:tc>
          <w:tcPr>
            <w:tcW w:w="709" w:type="dxa"/>
            <w:vAlign w:val="center"/>
          </w:tcPr>
          <w:p w14:paraId="6812F075" w14:textId="095BDF33"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99F97F7" w14:textId="77777777" w:rsidR="00702F59" w:rsidRPr="00F936CC" w:rsidRDefault="00702F59" w:rsidP="003F046D">
            <w:pPr>
              <w:spacing w:before="0" w:after="0"/>
              <w:ind w:left="0" w:right="0"/>
              <w:rPr>
                <w:rFonts w:asciiTheme="minorHAnsi" w:hAnsiTheme="minorHAnsi" w:cstheme="minorHAnsi"/>
                <w:b w:val="0"/>
              </w:rPr>
            </w:pPr>
            <w:r w:rsidRPr="00F936CC">
              <w:rPr>
                <w:rFonts w:asciiTheme="minorHAnsi" w:hAnsiTheme="minorHAnsi" w:cstheme="minorHAnsi"/>
                <w:b w:val="0"/>
              </w:rPr>
              <w:t xml:space="preserve">Vaso cônico de madeira </w:t>
            </w:r>
            <w:proofErr w:type="spellStart"/>
            <w:r w:rsidRPr="00F936CC">
              <w:rPr>
                <w:rFonts w:asciiTheme="minorHAnsi" w:hAnsiTheme="minorHAnsi" w:cstheme="minorHAnsi"/>
                <w:b w:val="0"/>
              </w:rPr>
              <w:t>mdf</w:t>
            </w:r>
            <w:proofErr w:type="spellEnd"/>
            <w:r w:rsidRPr="00F936CC">
              <w:rPr>
                <w:rFonts w:asciiTheme="minorHAnsi" w:hAnsiTheme="minorHAnsi" w:cstheme="minorHAnsi"/>
                <w:b w:val="0"/>
              </w:rPr>
              <w:t>, Medidas: 10x10x30cm altura.</w:t>
            </w:r>
          </w:p>
          <w:p w14:paraId="3A95A1F1"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Cores diversas: preto, branco, amarelo e vermelho.</w:t>
            </w:r>
          </w:p>
        </w:tc>
        <w:tc>
          <w:tcPr>
            <w:tcW w:w="992" w:type="dxa"/>
            <w:shd w:val="clear" w:color="auto" w:fill="FFFFFF" w:themeFill="background1"/>
            <w:vAlign w:val="center"/>
          </w:tcPr>
          <w:p w14:paraId="197271C5"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42,90</w:t>
            </w:r>
          </w:p>
        </w:tc>
        <w:tc>
          <w:tcPr>
            <w:tcW w:w="1418" w:type="dxa"/>
            <w:tcBorders>
              <w:top w:val="single" w:sz="4" w:space="0" w:color="auto"/>
              <w:left w:val="nil"/>
              <w:bottom w:val="single" w:sz="4" w:space="0" w:color="auto"/>
              <w:right w:val="single" w:sz="4" w:space="0" w:color="auto"/>
            </w:tcBorders>
            <w:vAlign w:val="center"/>
          </w:tcPr>
          <w:p w14:paraId="5683568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R$ 643,50</w:t>
            </w:r>
          </w:p>
        </w:tc>
      </w:tr>
      <w:tr w:rsidR="00702F59" w:rsidRPr="00F936CC" w14:paraId="1AB13288" w14:textId="77777777" w:rsidTr="003F046D">
        <w:trPr>
          <w:jc w:val="center"/>
        </w:trPr>
        <w:tc>
          <w:tcPr>
            <w:tcW w:w="675" w:type="dxa"/>
            <w:vAlign w:val="center"/>
          </w:tcPr>
          <w:p w14:paraId="6B54AA74"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2A1C1E6D"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282966</w:t>
            </w:r>
          </w:p>
        </w:tc>
        <w:tc>
          <w:tcPr>
            <w:tcW w:w="709" w:type="dxa"/>
            <w:vAlign w:val="center"/>
          </w:tcPr>
          <w:p w14:paraId="13C7FFD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7AAF609A" w14:textId="33C5371D"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519F14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Vaso de vidro decorativo, colorido, 1 litro.</w:t>
            </w:r>
          </w:p>
        </w:tc>
        <w:tc>
          <w:tcPr>
            <w:tcW w:w="992" w:type="dxa"/>
            <w:shd w:val="clear" w:color="auto" w:fill="FFFFFF" w:themeFill="background1"/>
            <w:vAlign w:val="center"/>
          </w:tcPr>
          <w:p w14:paraId="3F4AEC77"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65,30</w:t>
            </w:r>
          </w:p>
        </w:tc>
        <w:tc>
          <w:tcPr>
            <w:tcW w:w="1418" w:type="dxa"/>
            <w:tcBorders>
              <w:top w:val="single" w:sz="4" w:space="0" w:color="auto"/>
              <w:left w:val="nil"/>
              <w:bottom w:val="single" w:sz="4" w:space="0" w:color="auto"/>
              <w:right w:val="single" w:sz="4" w:space="0" w:color="auto"/>
            </w:tcBorders>
            <w:vAlign w:val="center"/>
          </w:tcPr>
          <w:p w14:paraId="385E74BC"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R$ 1.306,00</w:t>
            </w:r>
          </w:p>
        </w:tc>
      </w:tr>
      <w:tr w:rsidR="00702F59" w:rsidRPr="00F936CC" w14:paraId="4C8F2503" w14:textId="77777777" w:rsidTr="003F046D">
        <w:trPr>
          <w:jc w:val="center"/>
        </w:trPr>
        <w:tc>
          <w:tcPr>
            <w:tcW w:w="675" w:type="dxa"/>
            <w:vAlign w:val="center"/>
          </w:tcPr>
          <w:p w14:paraId="1AEC43E8"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74F5CD1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377982</w:t>
            </w:r>
          </w:p>
        </w:tc>
        <w:tc>
          <w:tcPr>
            <w:tcW w:w="709" w:type="dxa"/>
            <w:vAlign w:val="center"/>
          </w:tcPr>
          <w:p w14:paraId="14CA7CFF"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372A039A" w14:textId="43C9C99C"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61D8F0ED"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Vaso decorativos, três peças, garrafa. MEDIDAS: Garrafa MAIOR: 48 x 10 cm, Garrafa MEDIA: 41 x 9 cm e Garrafa MENOR: 36 x 8 cm.</w:t>
            </w:r>
          </w:p>
        </w:tc>
        <w:tc>
          <w:tcPr>
            <w:tcW w:w="992" w:type="dxa"/>
            <w:shd w:val="clear" w:color="auto" w:fill="FFFFFF" w:themeFill="background1"/>
            <w:vAlign w:val="center"/>
          </w:tcPr>
          <w:p w14:paraId="5A9FA6F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115,90</w:t>
            </w:r>
          </w:p>
          <w:p w14:paraId="39D516AA" w14:textId="77777777" w:rsidR="00702F59" w:rsidRPr="00F936CC" w:rsidRDefault="00702F59" w:rsidP="003F046D">
            <w:pPr>
              <w:spacing w:before="0" w:after="0"/>
              <w:ind w:left="0" w:right="0"/>
              <w:jc w:val="center"/>
              <w:rPr>
                <w:rFonts w:asciiTheme="minorHAnsi" w:hAnsiTheme="minorHAnsi" w:cstheme="minorHAnsi"/>
                <w:b w:val="0"/>
                <w:bCs w:val="0"/>
              </w:rPr>
            </w:pPr>
          </w:p>
        </w:tc>
        <w:tc>
          <w:tcPr>
            <w:tcW w:w="1418" w:type="dxa"/>
            <w:tcBorders>
              <w:top w:val="single" w:sz="4" w:space="0" w:color="auto"/>
              <w:left w:val="nil"/>
              <w:bottom w:val="single" w:sz="4" w:space="0" w:color="auto"/>
              <w:right w:val="single" w:sz="4" w:space="0" w:color="auto"/>
            </w:tcBorders>
            <w:vAlign w:val="center"/>
          </w:tcPr>
          <w:p w14:paraId="3ED355CB"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R$ 2.318,00</w:t>
            </w:r>
          </w:p>
        </w:tc>
      </w:tr>
      <w:tr w:rsidR="00702F59" w:rsidRPr="00F936CC" w14:paraId="7127BF14" w14:textId="77777777" w:rsidTr="003F046D">
        <w:trPr>
          <w:jc w:val="center"/>
        </w:trPr>
        <w:tc>
          <w:tcPr>
            <w:tcW w:w="675" w:type="dxa"/>
            <w:vAlign w:val="center"/>
          </w:tcPr>
          <w:p w14:paraId="2A8BBCE2" w14:textId="77777777" w:rsidR="00702F59" w:rsidRPr="00F936CC" w:rsidRDefault="00702F59" w:rsidP="000233F9">
            <w:pPr>
              <w:widowControl/>
              <w:numPr>
                <w:ilvl w:val="0"/>
                <w:numId w:val="6"/>
              </w:numPr>
              <w:suppressAutoHyphens w:val="0"/>
              <w:spacing w:before="0" w:after="0"/>
              <w:ind w:left="0" w:right="0" w:firstLine="0"/>
              <w:contextualSpacing/>
              <w:jc w:val="center"/>
              <w:rPr>
                <w:rFonts w:asciiTheme="minorHAnsi" w:eastAsiaTheme="minorHAnsi" w:hAnsiTheme="minorHAnsi" w:cstheme="minorHAnsi"/>
                <w:b w:val="0"/>
                <w:bCs w:val="0"/>
                <w:kern w:val="0"/>
                <w:lang w:eastAsia="en-US" w:bidi="ar-SA"/>
              </w:rPr>
            </w:pPr>
          </w:p>
        </w:tc>
        <w:tc>
          <w:tcPr>
            <w:tcW w:w="1134" w:type="dxa"/>
            <w:vAlign w:val="center"/>
          </w:tcPr>
          <w:p w14:paraId="4DD9E6F1"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282966</w:t>
            </w:r>
          </w:p>
        </w:tc>
        <w:tc>
          <w:tcPr>
            <w:tcW w:w="709" w:type="dxa"/>
            <w:vAlign w:val="center"/>
          </w:tcPr>
          <w:p w14:paraId="3B7D984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color w:val="000000"/>
              </w:rPr>
              <w:t>20</w:t>
            </w:r>
          </w:p>
        </w:tc>
        <w:tc>
          <w:tcPr>
            <w:tcW w:w="709" w:type="dxa"/>
            <w:vAlign w:val="center"/>
          </w:tcPr>
          <w:p w14:paraId="5C477E69" w14:textId="0371227B"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Unid.</w:t>
            </w:r>
          </w:p>
        </w:tc>
        <w:tc>
          <w:tcPr>
            <w:tcW w:w="4423" w:type="dxa"/>
            <w:vAlign w:val="center"/>
          </w:tcPr>
          <w:p w14:paraId="3DC958D6" w14:textId="77777777" w:rsidR="00702F59" w:rsidRPr="00F936CC" w:rsidRDefault="00702F59" w:rsidP="003F046D">
            <w:pPr>
              <w:spacing w:before="0" w:after="0"/>
              <w:ind w:left="0" w:right="0"/>
              <w:rPr>
                <w:rFonts w:asciiTheme="minorHAnsi" w:hAnsiTheme="minorHAnsi" w:cstheme="minorHAnsi"/>
                <w:b w:val="0"/>
                <w:bCs w:val="0"/>
              </w:rPr>
            </w:pPr>
            <w:r w:rsidRPr="00F936CC">
              <w:rPr>
                <w:rFonts w:asciiTheme="minorHAnsi" w:hAnsiTheme="minorHAnsi" w:cstheme="minorHAnsi"/>
                <w:b w:val="0"/>
              </w:rPr>
              <w:t>Vaso plástico quadrado, para plantas, médio 23cmaltura x 22cm, cor preto e/ou marrom, peso aproximado 230g, com pés de apoio e detalhes nas laterais do vaso.</w:t>
            </w:r>
          </w:p>
        </w:tc>
        <w:tc>
          <w:tcPr>
            <w:tcW w:w="992" w:type="dxa"/>
            <w:shd w:val="clear" w:color="auto" w:fill="FFFFFF" w:themeFill="background1"/>
            <w:vAlign w:val="center"/>
          </w:tcPr>
          <w:p w14:paraId="7061E9A6"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rPr>
              <w:t>42,49</w:t>
            </w:r>
          </w:p>
        </w:tc>
        <w:tc>
          <w:tcPr>
            <w:tcW w:w="1418" w:type="dxa"/>
            <w:tcBorders>
              <w:top w:val="single" w:sz="4" w:space="0" w:color="auto"/>
              <w:left w:val="nil"/>
              <w:bottom w:val="single" w:sz="4" w:space="0" w:color="auto"/>
              <w:right w:val="single" w:sz="4" w:space="0" w:color="auto"/>
            </w:tcBorders>
            <w:vAlign w:val="center"/>
          </w:tcPr>
          <w:p w14:paraId="774D7253" w14:textId="77777777" w:rsidR="00702F59" w:rsidRPr="00F936CC" w:rsidRDefault="00702F59" w:rsidP="003F046D">
            <w:pPr>
              <w:spacing w:before="0" w:after="0"/>
              <w:ind w:left="0" w:right="0"/>
              <w:jc w:val="center"/>
              <w:rPr>
                <w:rFonts w:asciiTheme="minorHAnsi" w:hAnsiTheme="minorHAnsi" w:cstheme="minorHAnsi"/>
                <w:b w:val="0"/>
                <w:bCs w:val="0"/>
              </w:rPr>
            </w:pPr>
            <w:r w:rsidRPr="00F936CC">
              <w:rPr>
                <w:rFonts w:asciiTheme="minorHAnsi" w:hAnsiTheme="minorHAnsi" w:cstheme="minorHAnsi"/>
                <w:b w:val="0"/>
                <w:bCs w:val="0"/>
                <w:color w:val="000000"/>
              </w:rPr>
              <w:t>R$ 849,80</w:t>
            </w:r>
          </w:p>
        </w:tc>
      </w:tr>
      <w:tr w:rsidR="00702F59" w:rsidRPr="00F936CC" w14:paraId="2953D755" w14:textId="77777777" w:rsidTr="00605900">
        <w:trPr>
          <w:jc w:val="center"/>
        </w:trPr>
        <w:tc>
          <w:tcPr>
            <w:tcW w:w="8642" w:type="dxa"/>
            <w:gridSpan w:val="6"/>
            <w:vAlign w:val="center"/>
          </w:tcPr>
          <w:p w14:paraId="1CDA55E2" w14:textId="77777777" w:rsidR="00702F59" w:rsidRPr="00F936CC" w:rsidRDefault="00702F59" w:rsidP="003F046D">
            <w:pPr>
              <w:spacing w:before="0" w:after="0"/>
              <w:ind w:left="0" w:right="0"/>
              <w:jc w:val="right"/>
              <w:rPr>
                <w:rFonts w:asciiTheme="minorHAnsi" w:hAnsiTheme="minorHAnsi" w:cstheme="minorHAnsi"/>
              </w:rPr>
            </w:pPr>
            <w:r w:rsidRPr="00F936CC">
              <w:rPr>
                <w:rFonts w:asciiTheme="minorHAnsi" w:hAnsiTheme="minorHAnsi" w:cstheme="minorHAnsi"/>
              </w:rPr>
              <w:t>TOTAL R$</w:t>
            </w:r>
          </w:p>
        </w:tc>
        <w:tc>
          <w:tcPr>
            <w:tcW w:w="1418" w:type="dxa"/>
            <w:tcBorders>
              <w:top w:val="single" w:sz="4" w:space="0" w:color="auto"/>
              <w:left w:val="nil"/>
              <w:bottom w:val="single" w:sz="4" w:space="0" w:color="auto"/>
              <w:right w:val="single" w:sz="4" w:space="0" w:color="auto"/>
            </w:tcBorders>
            <w:vAlign w:val="center"/>
          </w:tcPr>
          <w:p w14:paraId="7F1D7D10" w14:textId="77777777" w:rsidR="00702F59" w:rsidRPr="00F936CC" w:rsidRDefault="00702F59" w:rsidP="003F046D">
            <w:pPr>
              <w:spacing w:before="0" w:after="0"/>
              <w:ind w:left="0" w:right="0"/>
              <w:jc w:val="center"/>
              <w:rPr>
                <w:rFonts w:asciiTheme="minorHAnsi" w:hAnsiTheme="minorHAnsi" w:cstheme="minorHAnsi"/>
                <w:color w:val="000000"/>
              </w:rPr>
            </w:pPr>
            <w:r w:rsidRPr="00F936CC">
              <w:rPr>
                <w:rFonts w:asciiTheme="minorHAnsi" w:hAnsiTheme="minorHAnsi" w:cstheme="minorHAnsi"/>
                <w:color w:val="000000"/>
              </w:rPr>
              <w:t>178.575,50</w:t>
            </w:r>
          </w:p>
        </w:tc>
      </w:tr>
    </w:tbl>
    <w:p w14:paraId="30BB7FCB" w14:textId="77777777" w:rsidR="00F10D68" w:rsidRPr="00F936CC" w:rsidRDefault="00AF60DF" w:rsidP="00AF7E03">
      <w:pPr>
        <w:pStyle w:val="Corpodetexto"/>
        <w:spacing w:line="276" w:lineRule="auto"/>
        <w:rPr>
          <w:rFonts w:asciiTheme="minorHAnsi" w:hAnsiTheme="minorHAnsi" w:cstheme="minorHAnsi"/>
          <w:bCs/>
          <w:szCs w:val="24"/>
        </w:rPr>
      </w:pPr>
      <w:r w:rsidRPr="00F936CC">
        <w:rPr>
          <w:rFonts w:asciiTheme="minorHAnsi" w:hAnsiTheme="minorHAnsi" w:cstheme="minorHAnsi"/>
          <w:szCs w:val="24"/>
        </w:rPr>
        <w:t xml:space="preserve">5.2 </w:t>
      </w:r>
      <w:r w:rsidR="00F10D68" w:rsidRPr="00F936CC">
        <w:rPr>
          <w:rFonts w:asciiTheme="minorHAnsi" w:hAnsiTheme="minorHAnsi" w:cstheme="minorHAnsi"/>
          <w:szCs w:val="24"/>
        </w:rPr>
        <w:t>Classificação dos bens/serviços:</w:t>
      </w:r>
      <w:r w:rsidR="00F10D68" w:rsidRPr="00F936CC">
        <w:rPr>
          <w:rFonts w:asciiTheme="minorHAnsi" w:hAnsiTheme="minorHAnsi" w:cstheme="minorHAnsi"/>
          <w:bCs/>
          <w:szCs w:val="24"/>
        </w:rPr>
        <w:t xml:space="preserve"> </w:t>
      </w:r>
    </w:p>
    <w:p w14:paraId="24225E79" w14:textId="5A6226F7" w:rsidR="00F10D68" w:rsidRPr="00F936CC" w:rsidRDefault="00F10D68" w:rsidP="00AF7E03">
      <w:pPr>
        <w:pStyle w:val="Corpodetexto"/>
        <w:spacing w:line="276" w:lineRule="auto"/>
        <w:rPr>
          <w:rFonts w:asciiTheme="minorHAnsi" w:hAnsiTheme="minorHAnsi" w:cstheme="minorHAnsi"/>
          <w:szCs w:val="24"/>
        </w:rPr>
      </w:pPr>
      <w:r w:rsidRPr="00F936CC">
        <w:rPr>
          <w:rFonts w:asciiTheme="minorHAnsi" w:hAnsiTheme="minorHAnsi" w:cstheme="minorHAnsi"/>
          <w:szCs w:val="24"/>
        </w:rPr>
        <w:t xml:space="preserve">(  </w:t>
      </w:r>
      <w:r w:rsidR="00C23DEE" w:rsidRPr="00F936CC">
        <w:rPr>
          <w:rFonts w:asciiTheme="minorHAnsi" w:hAnsiTheme="minorHAnsi" w:cstheme="minorHAnsi"/>
          <w:szCs w:val="24"/>
        </w:rPr>
        <w:t>X</w:t>
      </w:r>
      <w:r w:rsidRPr="00F936CC">
        <w:rPr>
          <w:rFonts w:asciiTheme="minorHAnsi" w:hAnsiTheme="minorHAnsi" w:cstheme="minorHAnsi"/>
          <w:szCs w:val="24"/>
        </w:rPr>
        <w:t xml:space="preserve">  ) Comuns.                                   (     ) Especiais.</w:t>
      </w:r>
    </w:p>
    <w:p w14:paraId="558F059F" w14:textId="77777777" w:rsidR="00F10D68" w:rsidRPr="00F936CC" w:rsidRDefault="00F10D68" w:rsidP="00AF7E03">
      <w:pPr>
        <w:pStyle w:val="Corpodetexto"/>
        <w:spacing w:line="276" w:lineRule="auto"/>
        <w:rPr>
          <w:rFonts w:asciiTheme="minorHAnsi" w:hAnsiTheme="minorHAnsi" w:cstheme="minorHAnsi"/>
          <w:szCs w:val="24"/>
        </w:rPr>
      </w:pPr>
    </w:p>
    <w:p w14:paraId="6AD79168" w14:textId="2A2AF39E" w:rsidR="00F10D68" w:rsidRPr="00F936CC" w:rsidRDefault="00F10D68" w:rsidP="00AF7E03">
      <w:pPr>
        <w:pStyle w:val="Corpodetexto"/>
        <w:spacing w:line="276" w:lineRule="auto"/>
        <w:rPr>
          <w:rFonts w:asciiTheme="minorHAnsi" w:hAnsiTheme="minorHAnsi" w:cstheme="minorHAnsi"/>
          <w:szCs w:val="24"/>
        </w:rPr>
      </w:pPr>
      <w:r w:rsidRPr="00F936CC">
        <w:rPr>
          <w:rFonts w:asciiTheme="minorHAnsi" w:hAnsiTheme="minorHAnsi" w:cstheme="minorHAnsi"/>
          <w:szCs w:val="24"/>
        </w:rPr>
        <w:t xml:space="preserve">(     ) Continuado.                                (  </w:t>
      </w:r>
      <w:r w:rsidR="00C64DA3" w:rsidRPr="00F936CC">
        <w:rPr>
          <w:rFonts w:asciiTheme="minorHAnsi" w:hAnsiTheme="minorHAnsi" w:cstheme="minorHAnsi"/>
          <w:szCs w:val="24"/>
        </w:rPr>
        <w:t>X</w:t>
      </w:r>
      <w:r w:rsidR="00AF7E03" w:rsidRPr="00F936CC">
        <w:rPr>
          <w:rFonts w:asciiTheme="minorHAnsi" w:hAnsiTheme="minorHAnsi" w:cstheme="minorHAnsi"/>
          <w:szCs w:val="24"/>
        </w:rPr>
        <w:t xml:space="preserve">  ) Não continuado</w:t>
      </w:r>
    </w:p>
    <w:p w14:paraId="4CD0C9F7" w14:textId="77777777" w:rsidR="00AF7E03" w:rsidRPr="00F936CC" w:rsidRDefault="00AF7E03" w:rsidP="00AF7E03">
      <w:pPr>
        <w:pStyle w:val="Corpodetexto"/>
        <w:spacing w:line="276" w:lineRule="auto"/>
        <w:rPr>
          <w:rFonts w:asciiTheme="minorHAnsi" w:hAnsiTheme="minorHAnsi" w:cstheme="minorHAnsi"/>
          <w:szCs w:val="24"/>
        </w:rPr>
      </w:pPr>
    </w:p>
    <w:p w14:paraId="0C6F13CF" w14:textId="2484DA5C" w:rsidR="00F10D68" w:rsidRPr="00F936CC" w:rsidRDefault="00F10D68" w:rsidP="00AF7E03">
      <w:pPr>
        <w:pStyle w:val="Corpodetexto"/>
        <w:spacing w:line="276" w:lineRule="auto"/>
        <w:rPr>
          <w:rFonts w:asciiTheme="minorHAnsi" w:hAnsiTheme="minorHAnsi" w:cstheme="minorHAnsi"/>
          <w:b/>
          <w:color w:val="FF0000"/>
          <w:szCs w:val="24"/>
          <w:u w:val="single"/>
        </w:rPr>
      </w:pPr>
      <w:r w:rsidRPr="00F936CC">
        <w:rPr>
          <w:rFonts w:asciiTheme="minorHAnsi" w:hAnsiTheme="minorHAnsi" w:cstheme="minorHAnsi"/>
          <w:b/>
          <w:szCs w:val="24"/>
        </w:rPr>
        <w:t xml:space="preserve">Justificativa: </w:t>
      </w:r>
    </w:p>
    <w:p w14:paraId="77A8EAB0" w14:textId="15B0AAAD" w:rsidR="00C74372" w:rsidRPr="00F936CC" w:rsidRDefault="00C74372" w:rsidP="00AF7E03">
      <w:pPr>
        <w:spacing w:before="0" w:after="0" w:line="276" w:lineRule="auto"/>
        <w:ind w:left="0" w:right="0"/>
        <w:jc w:val="both"/>
        <w:rPr>
          <w:rFonts w:asciiTheme="minorHAnsi" w:eastAsia="Times New Roman" w:hAnsiTheme="minorHAnsi" w:cstheme="minorHAnsi"/>
          <w:b w:val="0"/>
          <w:bCs w:val="0"/>
          <w:kern w:val="0"/>
          <w:lang w:bidi="ar-SA"/>
        </w:rPr>
      </w:pPr>
      <w:r w:rsidRPr="00F936CC">
        <w:rPr>
          <w:rFonts w:asciiTheme="minorHAnsi" w:eastAsia="Times New Roman" w:hAnsiTheme="minorHAnsi" w:cstheme="minorHAnsi"/>
          <w:b w:val="0"/>
          <w:bCs w:val="0"/>
          <w:kern w:val="0"/>
          <w:lang w:bidi="ar-SA"/>
        </w:rPr>
        <w:t xml:space="preserve">Tratam-se de serviços comuns uma vez que cujos padrões de desempenho e qualidade podem ser objetivamente definidos pelo edital, por meio de especificações usuais de mercado. </w:t>
      </w:r>
    </w:p>
    <w:p w14:paraId="79C09831" w14:textId="77777777" w:rsidR="003B170C" w:rsidRPr="00F936CC" w:rsidRDefault="003B170C" w:rsidP="00AF7E03">
      <w:pPr>
        <w:spacing w:before="0" w:after="0" w:line="276" w:lineRule="auto"/>
        <w:ind w:left="0" w:right="0"/>
        <w:jc w:val="both"/>
        <w:rPr>
          <w:rFonts w:asciiTheme="minorHAnsi" w:eastAsia="Times New Roman" w:hAnsiTheme="minorHAnsi" w:cstheme="minorHAnsi"/>
          <w:b w:val="0"/>
          <w:bCs w:val="0"/>
          <w:kern w:val="0"/>
          <w:lang w:bidi="ar-SA"/>
        </w:rPr>
      </w:pPr>
      <w:r w:rsidRPr="00F936CC">
        <w:rPr>
          <w:rFonts w:asciiTheme="minorHAnsi" w:eastAsia="Times New Roman" w:hAnsiTheme="minorHAnsi" w:cstheme="minorHAnsi"/>
          <w:b w:val="0"/>
          <w:bCs w:val="0"/>
          <w:kern w:val="0"/>
          <w:lang w:bidi="ar-SA"/>
        </w:rPr>
        <w:t>O fornecimento pretendido não é considerado continuado, uma vez que não se presta a manutenção da atividade administrativa, não decorrendo de necessidades permanentes ou prolongadas, tratando-se de demanda pontual ou específica.</w:t>
      </w:r>
    </w:p>
    <w:p w14:paraId="55B65799" w14:textId="198480FD" w:rsidR="00D60F40" w:rsidRPr="00F936CC" w:rsidRDefault="00816425" w:rsidP="00AF7E03">
      <w:pPr>
        <w:spacing w:before="0" w:after="0" w:line="276" w:lineRule="auto"/>
        <w:ind w:left="0" w:right="0"/>
        <w:jc w:val="both"/>
        <w:rPr>
          <w:rFonts w:asciiTheme="minorHAnsi" w:hAnsiTheme="minorHAnsi" w:cstheme="minorHAnsi"/>
          <w:b w:val="0"/>
          <w:bCs w:val="0"/>
        </w:rPr>
      </w:pPr>
      <w:r w:rsidRPr="00F936CC">
        <w:rPr>
          <w:rFonts w:asciiTheme="minorHAnsi" w:hAnsiTheme="minorHAnsi" w:cstheme="minorHAnsi"/>
          <w:b w:val="0"/>
        </w:rPr>
        <w:t>5.3</w:t>
      </w:r>
      <w:r w:rsidR="00D76BA1" w:rsidRPr="00F936CC">
        <w:rPr>
          <w:rFonts w:asciiTheme="minorHAnsi" w:hAnsiTheme="minorHAnsi" w:cstheme="minorHAnsi"/>
          <w:b w:val="0"/>
        </w:rPr>
        <w:t xml:space="preserve"> As quantidades acima foram estabelecidas com base </w:t>
      </w:r>
      <w:r w:rsidR="003B170C" w:rsidRPr="00F936CC">
        <w:rPr>
          <w:rFonts w:asciiTheme="minorHAnsi" w:hAnsiTheme="minorHAnsi" w:cstheme="minorHAnsi"/>
          <w:b w:val="0"/>
        </w:rPr>
        <w:t>no levantamento realizado pelas diversas Secretarias.</w:t>
      </w:r>
      <w:r w:rsidR="00D60F40" w:rsidRPr="00F936CC">
        <w:rPr>
          <w:rFonts w:asciiTheme="minorHAnsi" w:hAnsiTheme="minorHAnsi" w:cstheme="minorHAnsi"/>
          <w:b w:val="0"/>
        </w:rPr>
        <w:t xml:space="preserve"> E também considera a necessidade de uma margem de segurança para atender situações emergenciais ou imprevistos. </w:t>
      </w:r>
      <w:r w:rsidR="00D60F40" w:rsidRPr="00F936CC">
        <w:rPr>
          <w:rFonts w:asciiTheme="minorHAnsi" w:hAnsiTheme="minorHAnsi" w:cstheme="minorHAnsi"/>
          <w:b w:val="0"/>
          <w:bCs w:val="0"/>
        </w:rPr>
        <w:t>Essa margem de segurança no Sistema de Registro de Preços (SRP) é essencial. Ela absorve variações de demanda e evita o desgaste de uma nova licitação, e fundamentada em dados técnicos para não gerar excessos.</w:t>
      </w:r>
    </w:p>
    <w:p w14:paraId="32C852EF" w14:textId="77777777" w:rsidR="005221DF" w:rsidRPr="00F936CC" w:rsidRDefault="00816425"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5.4</w:t>
      </w:r>
      <w:r w:rsidR="005221DF" w:rsidRPr="00F936CC">
        <w:rPr>
          <w:rFonts w:asciiTheme="minorHAnsi" w:hAnsiTheme="minorHAnsi" w:cstheme="minorHAnsi"/>
          <w:b w:val="0"/>
        </w:rPr>
        <w:t xml:space="preserve"> Em atendimento ao disposto no art. 1º do Decreto Municipal nº 2.164/2023 que trata do orçamento estimativo, para o objeto pretendido foram realizadas as seguintes pesquisas de preço:</w:t>
      </w:r>
    </w:p>
    <w:p w14:paraId="4EFDF0A9" w14:textId="77777777" w:rsidR="00086720" w:rsidRPr="00F936CC" w:rsidRDefault="00086720" w:rsidP="000233F9">
      <w:pPr>
        <w:pStyle w:val="PargrafodaLista"/>
        <w:numPr>
          <w:ilvl w:val="0"/>
          <w:numId w:val="8"/>
        </w:numPr>
        <w:spacing w:after="0"/>
        <w:ind w:left="0" w:firstLine="0"/>
        <w:rPr>
          <w:rFonts w:eastAsia="Calibri" w:cstheme="minorHAnsi"/>
          <w:sz w:val="24"/>
          <w:szCs w:val="24"/>
        </w:rPr>
      </w:pPr>
      <w:r w:rsidRPr="00F936CC">
        <w:rPr>
          <w:rFonts w:eastAsia="Calibri" w:cstheme="minorHAnsi"/>
          <w:b/>
          <w:bCs/>
          <w:sz w:val="24"/>
          <w:szCs w:val="24"/>
        </w:rPr>
        <w:t>ORÇAMENTO COM A EMPRESA</w:t>
      </w:r>
      <w:r w:rsidRPr="00F936CC">
        <w:rPr>
          <w:rFonts w:eastAsia="Calibri" w:cstheme="minorHAnsi"/>
          <w:sz w:val="24"/>
          <w:szCs w:val="24"/>
        </w:rPr>
        <w:t>: KATIA ALESSANDRA CEQUNATTO FRONZA – FRONZA PAPELARIA E PRESENTES, CNPJ: 31.841.467/0001-98, AVENIDA PARANÁ, 527, CENTRO, DIAMANTE D´OESTE/PR.</w:t>
      </w:r>
    </w:p>
    <w:p w14:paraId="7F065E5B" w14:textId="77777777" w:rsidR="00086720" w:rsidRPr="00F936CC" w:rsidRDefault="00086720" w:rsidP="00AF7E03">
      <w:pPr>
        <w:widowControl/>
        <w:suppressAutoHyphens w:val="0"/>
        <w:spacing w:before="0" w:after="0" w:line="276" w:lineRule="auto"/>
        <w:ind w:left="0" w:right="0"/>
        <w:contextualSpacing/>
        <w:rPr>
          <w:rFonts w:asciiTheme="minorHAnsi" w:eastAsia="Calibri" w:hAnsiTheme="minorHAnsi" w:cstheme="minorHAnsi"/>
          <w:kern w:val="0"/>
          <w:lang w:eastAsia="en-US" w:bidi="ar-SA"/>
        </w:rPr>
      </w:pPr>
    </w:p>
    <w:p w14:paraId="325ECD88" w14:textId="77777777" w:rsidR="00086720" w:rsidRPr="00F936CC" w:rsidRDefault="00086720" w:rsidP="000233F9">
      <w:pPr>
        <w:pStyle w:val="PargrafodaLista"/>
        <w:numPr>
          <w:ilvl w:val="0"/>
          <w:numId w:val="8"/>
        </w:numPr>
        <w:spacing w:after="0"/>
        <w:ind w:left="0" w:firstLine="0"/>
        <w:rPr>
          <w:rFonts w:eastAsia="Calibri" w:cstheme="minorHAnsi"/>
          <w:sz w:val="24"/>
          <w:szCs w:val="24"/>
        </w:rPr>
      </w:pPr>
      <w:r w:rsidRPr="00F936CC">
        <w:rPr>
          <w:rFonts w:eastAsia="Calibri" w:cstheme="minorHAnsi"/>
          <w:b/>
          <w:bCs/>
          <w:sz w:val="24"/>
          <w:szCs w:val="24"/>
        </w:rPr>
        <w:t>ORÇAMENTO COM A EMPRESA</w:t>
      </w:r>
      <w:r w:rsidRPr="00F936CC">
        <w:rPr>
          <w:rFonts w:eastAsia="Calibri" w:cstheme="minorHAnsi"/>
          <w:sz w:val="24"/>
          <w:szCs w:val="24"/>
        </w:rPr>
        <w:t>: PAULO ROBERTO LOCATELLI – MERCADO LOCATELLI, CNPJ: 79.706.545/0001-78, AVENIDA PARANÁ, 690, CASA, CENTRO, DIAMANTE D´OESTE/PR.</w:t>
      </w:r>
    </w:p>
    <w:p w14:paraId="79FFB9A3" w14:textId="77777777" w:rsidR="00086720" w:rsidRPr="00F936CC" w:rsidRDefault="00086720" w:rsidP="00AF7E03">
      <w:pPr>
        <w:widowControl/>
        <w:suppressAutoHyphens w:val="0"/>
        <w:spacing w:before="0" w:after="0" w:line="276" w:lineRule="auto"/>
        <w:ind w:left="0" w:right="0"/>
        <w:contextualSpacing/>
        <w:rPr>
          <w:rFonts w:asciiTheme="minorHAnsi" w:eastAsia="Calibri" w:hAnsiTheme="minorHAnsi" w:cstheme="minorHAnsi"/>
          <w:kern w:val="0"/>
          <w:lang w:eastAsia="en-US" w:bidi="ar-SA"/>
        </w:rPr>
      </w:pPr>
    </w:p>
    <w:p w14:paraId="62819D3F" w14:textId="77777777" w:rsidR="00086720" w:rsidRPr="00F936CC" w:rsidRDefault="00086720" w:rsidP="000233F9">
      <w:pPr>
        <w:pStyle w:val="PargrafodaLista"/>
        <w:numPr>
          <w:ilvl w:val="0"/>
          <w:numId w:val="8"/>
        </w:numPr>
        <w:spacing w:after="0"/>
        <w:ind w:left="0" w:firstLine="0"/>
        <w:rPr>
          <w:rFonts w:eastAsia="Calibri" w:cstheme="minorHAnsi"/>
          <w:sz w:val="24"/>
          <w:szCs w:val="24"/>
        </w:rPr>
      </w:pPr>
      <w:r w:rsidRPr="00F936CC">
        <w:rPr>
          <w:rFonts w:eastAsia="Calibri" w:cstheme="minorHAnsi"/>
          <w:b/>
          <w:bCs/>
          <w:sz w:val="24"/>
          <w:szCs w:val="24"/>
        </w:rPr>
        <w:t>ORÇAMENTO COM A EMPRESA</w:t>
      </w:r>
      <w:r w:rsidRPr="00F936CC">
        <w:rPr>
          <w:rFonts w:eastAsia="Calibri" w:cstheme="minorHAnsi"/>
          <w:sz w:val="24"/>
          <w:szCs w:val="24"/>
        </w:rPr>
        <w:t>: ALINE WOLF DOS SANTOS – WOLF LICITAÇÕES, CNPJ: 31.158.552/0001-56, RUA AFONSO PENA, 510, SALA 02, CENTRO, VERA CRUZ DO OESTE/PR.</w:t>
      </w:r>
    </w:p>
    <w:p w14:paraId="0C2DA65F" w14:textId="5F745C60" w:rsidR="005221DF" w:rsidRPr="00F936CC" w:rsidRDefault="00816425"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5.5</w:t>
      </w:r>
      <w:r w:rsidR="005221DF" w:rsidRPr="00F936CC">
        <w:rPr>
          <w:rFonts w:asciiTheme="minorHAnsi" w:hAnsiTheme="minorHAnsi" w:cstheme="minorHAnsi"/>
          <w:b w:val="0"/>
        </w:rPr>
        <w:t xml:space="preserve"> O valor estimado para a contratação é de </w:t>
      </w:r>
      <w:r w:rsidR="00F9763D" w:rsidRPr="00F936CC">
        <w:rPr>
          <w:rFonts w:asciiTheme="minorHAnsi" w:eastAsia="Calibri" w:hAnsiTheme="minorHAnsi" w:cstheme="minorHAnsi"/>
          <w:kern w:val="0"/>
          <w:lang w:eastAsia="en-US" w:bidi="ar-SA"/>
        </w:rPr>
        <w:t xml:space="preserve">R$ </w:t>
      </w:r>
      <w:r w:rsidR="00E30612" w:rsidRPr="00F936CC">
        <w:rPr>
          <w:rFonts w:asciiTheme="minorHAnsi" w:eastAsia="Calibri" w:hAnsiTheme="minorHAnsi" w:cstheme="minorHAnsi"/>
          <w:kern w:val="0"/>
          <w:lang w:eastAsia="en-US" w:bidi="ar-SA"/>
        </w:rPr>
        <w:t xml:space="preserve">178.575,50 </w:t>
      </w:r>
      <w:r w:rsidR="00F9763D" w:rsidRPr="00F936CC">
        <w:rPr>
          <w:rFonts w:asciiTheme="minorHAnsi" w:eastAsia="Calibri" w:hAnsiTheme="minorHAnsi" w:cstheme="minorHAnsi"/>
          <w:kern w:val="0"/>
          <w:lang w:eastAsia="en-US" w:bidi="ar-SA"/>
        </w:rPr>
        <w:t>(</w:t>
      </w:r>
      <w:r w:rsidR="00E30612" w:rsidRPr="00F936CC">
        <w:rPr>
          <w:rFonts w:asciiTheme="minorHAnsi" w:eastAsia="Calibri" w:hAnsiTheme="minorHAnsi" w:cstheme="minorHAnsi"/>
          <w:kern w:val="0"/>
          <w:lang w:eastAsia="en-US" w:bidi="ar-SA"/>
        </w:rPr>
        <w:t>cento e setenta e oito mil e quinhentos e setenta e cinco reais e cinquenta centavos</w:t>
      </w:r>
      <w:r w:rsidR="00F9763D" w:rsidRPr="00F936CC">
        <w:rPr>
          <w:rFonts w:asciiTheme="minorHAnsi" w:eastAsia="Calibri" w:hAnsiTheme="minorHAnsi" w:cstheme="minorHAnsi"/>
          <w:kern w:val="0"/>
          <w:lang w:eastAsia="en-US" w:bidi="ar-SA"/>
        </w:rPr>
        <w:t>)</w:t>
      </w:r>
      <w:r w:rsidR="005221DF" w:rsidRPr="00F936CC">
        <w:rPr>
          <w:rFonts w:asciiTheme="minorHAnsi" w:hAnsiTheme="minorHAnsi" w:cstheme="minorHAnsi"/>
          <w:b w:val="0"/>
        </w:rPr>
        <w:t xml:space="preserve"> e foi obtido através d</w:t>
      </w:r>
      <w:r w:rsidR="00363B1E" w:rsidRPr="00F936CC">
        <w:rPr>
          <w:rFonts w:asciiTheme="minorHAnsi" w:hAnsiTheme="minorHAnsi" w:cstheme="minorHAnsi"/>
          <w:b w:val="0"/>
        </w:rPr>
        <w:t>a média de</w:t>
      </w:r>
      <w:r w:rsidR="005221DF" w:rsidRPr="00F936CC">
        <w:rPr>
          <w:rFonts w:asciiTheme="minorHAnsi" w:hAnsiTheme="minorHAnsi" w:cstheme="minorHAnsi"/>
          <w:b w:val="0"/>
        </w:rPr>
        <w:t xml:space="preserve"> preço, conforme cesta de preços em anexo.</w:t>
      </w:r>
    </w:p>
    <w:p w14:paraId="11EED4E4" w14:textId="2B990F17" w:rsidR="00056849" w:rsidRPr="00F936CC" w:rsidRDefault="00056849" w:rsidP="00AF7E03">
      <w:pPr>
        <w:pStyle w:val="Nvel2-Red"/>
        <w:spacing w:before="0" w:after="0"/>
        <w:ind w:left="0" w:firstLine="0"/>
        <w:rPr>
          <w:rFonts w:asciiTheme="minorHAnsi" w:hAnsiTheme="minorHAnsi" w:cstheme="minorHAnsi"/>
          <w:b/>
          <w:i w:val="0"/>
          <w:iCs w:val="0"/>
          <w:color w:val="auto"/>
          <w:sz w:val="24"/>
          <w:szCs w:val="24"/>
          <w:u w:val="single"/>
          <w:lang w:eastAsia="zh-CN"/>
        </w:rPr>
      </w:pPr>
      <w:r w:rsidRPr="00F936CC">
        <w:rPr>
          <w:rFonts w:asciiTheme="minorHAnsi" w:hAnsiTheme="minorHAnsi" w:cstheme="minorHAnsi"/>
          <w:i w:val="0"/>
          <w:color w:val="auto"/>
          <w:sz w:val="24"/>
          <w:szCs w:val="24"/>
        </w:rPr>
        <w:t>5.6</w:t>
      </w:r>
      <w:r w:rsidR="00D60F40" w:rsidRPr="00F936CC">
        <w:rPr>
          <w:rFonts w:asciiTheme="minorHAnsi" w:hAnsiTheme="minorHAnsi" w:cstheme="minorHAnsi"/>
          <w:i w:val="0"/>
          <w:color w:val="auto"/>
          <w:sz w:val="24"/>
          <w:szCs w:val="24"/>
        </w:rPr>
        <w:t>.</w:t>
      </w:r>
      <w:r w:rsidRPr="00F936CC">
        <w:rPr>
          <w:rFonts w:asciiTheme="minorHAnsi" w:hAnsiTheme="minorHAnsi" w:cstheme="minorHAnsi"/>
          <w:color w:val="auto"/>
          <w:sz w:val="24"/>
          <w:szCs w:val="24"/>
        </w:rPr>
        <w:t xml:space="preserve"> </w:t>
      </w:r>
      <w:r w:rsidRPr="00F936CC">
        <w:rPr>
          <w:rFonts w:asciiTheme="minorHAnsi" w:hAnsiTheme="minorHAnsi" w:cstheme="minorHAnsi"/>
          <w:b/>
          <w:i w:val="0"/>
          <w:iCs w:val="0"/>
          <w:color w:val="auto"/>
          <w:sz w:val="24"/>
          <w:szCs w:val="24"/>
          <w:u w:val="single"/>
          <w:lang w:eastAsia="zh-CN"/>
        </w:rPr>
        <w:t>POL</w:t>
      </w:r>
      <w:r w:rsidR="00D60F40" w:rsidRPr="00F936CC">
        <w:rPr>
          <w:rFonts w:asciiTheme="minorHAnsi" w:hAnsiTheme="minorHAnsi" w:cstheme="minorHAnsi"/>
          <w:b/>
          <w:i w:val="0"/>
          <w:iCs w:val="0"/>
          <w:color w:val="auto"/>
          <w:sz w:val="24"/>
          <w:szCs w:val="24"/>
          <w:u w:val="single"/>
          <w:lang w:eastAsia="zh-CN"/>
        </w:rPr>
        <w:t>Í</w:t>
      </w:r>
      <w:r w:rsidRPr="00F936CC">
        <w:rPr>
          <w:rFonts w:asciiTheme="minorHAnsi" w:hAnsiTheme="minorHAnsi" w:cstheme="minorHAnsi"/>
          <w:b/>
          <w:i w:val="0"/>
          <w:iCs w:val="0"/>
          <w:color w:val="auto"/>
          <w:sz w:val="24"/>
          <w:szCs w:val="24"/>
          <w:u w:val="single"/>
          <w:lang w:eastAsia="zh-CN"/>
        </w:rPr>
        <w:t>TICA PÚBLICA DENOMINADA “VALORIZA DIAMANTE”</w:t>
      </w:r>
    </w:p>
    <w:p w14:paraId="1269F809" w14:textId="7E979A70" w:rsidR="00056849" w:rsidRPr="00F936CC" w:rsidRDefault="00056849" w:rsidP="00AF7E03">
      <w:pPr>
        <w:pStyle w:val="Nvel2-Red"/>
        <w:spacing w:before="0" w:after="0"/>
        <w:ind w:left="0" w:firstLine="0"/>
        <w:rPr>
          <w:rFonts w:asciiTheme="minorHAnsi" w:hAnsiTheme="minorHAnsi" w:cstheme="minorHAnsi"/>
          <w:b/>
          <w:i w:val="0"/>
          <w:color w:val="auto"/>
          <w:sz w:val="24"/>
          <w:szCs w:val="24"/>
          <w:u w:val="single"/>
          <w:lang w:eastAsia="en-US"/>
        </w:rPr>
      </w:pPr>
      <w:r w:rsidRPr="00F936CC">
        <w:rPr>
          <w:rFonts w:asciiTheme="minorHAnsi" w:hAnsiTheme="minorHAnsi" w:cstheme="minorHAnsi"/>
          <w:i w:val="0"/>
          <w:color w:val="auto"/>
          <w:sz w:val="24"/>
          <w:szCs w:val="24"/>
        </w:rPr>
        <w:t>5.6.1 Com base na estimativa do valor da contratação e em consulta realizada as empresas existentes na região, a</w:t>
      </w:r>
      <w:r w:rsidRPr="00F936CC">
        <w:rPr>
          <w:rFonts w:asciiTheme="minorHAnsi" w:hAnsiTheme="minorHAnsi" w:cstheme="minorHAnsi"/>
          <w:i w:val="0"/>
          <w:color w:val="auto"/>
          <w:sz w:val="24"/>
          <w:szCs w:val="24"/>
          <w:lang w:eastAsia="en-US"/>
        </w:rPr>
        <w:t xml:space="preserve"> licitação deverá ser destinada à participação exclusiva de microempresas e empresas de pequeno porte, nos termos do art. 48, I, da Lei Complementar n.º 123/2006, uma vez que os itens e/ou grupos de itens não ultrapassaram o montante de R</w:t>
      </w:r>
      <w:r w:rsidR="00D60F40" w:rsidRPr="00F936CC">
        <w:rPr>
          <w:rFonts w:asciiTheme="minorHAnsi" w:hAnsiTheme="minorHAnsi" w:cstheme="minorHAnsi"/>
          <w:i w:val="0"/>
          <w:color w:val="auto"/>
          <w:sz w:val="24"/>
          <w:szCs w:val="24"/>
          <w:lang w:eastAsia="en-US"/>
        </w:rPr>
        <w:t>$ 80.000,00 (oitenta mil reais</w:t>
      </w:r>
      <w:r w:rsidR="00620763" w:rsidRPr="00F936CC">
        <w:rPr>
          <w:rFonts w:asciiTheme="minorHAnsi" w:hAnsiTheme="minorHAnsi" w:cstheme="minorHAnsi"/>
          <w:i w:val="0"/>
          <w:color w:val="auto"/>
          <w:sz w:val="24"/>
          <w:szCs w:val="24"/>
          <w:lang w:eastAsia="en-US"/>
        </w:rPr>
        <w:t>).</w:t>
      </w:r>
    </w:p>
    <w:p w14:paraId="4100C669" w14:textId="2B67EAD8" w:rsidR="00056849" w:rsidRPr="00F936CC" w:rsidRDefault="00D60F40" w:rsidP="00AF7E03">
      <w:pPr>
        <w:pStyle w:val="Nvel2-Red"/>
        <w:spacing w:before="0" w:after="0"/>
        <w:ind w:left="0" w:firstLine="0"/>
        <w:rPr>
          <w:rFonts w:asciiTheme="minorHAnsi" w:hAnsiTheme="minorHAnsi" w:cstheme="minorHAnsi"/>
          <w:i w:val="0"/>
          <w:color w:val="auto"/>
          <w:sz w:val="24"/>
          <w:szCs w:val="24"/>
        </w:rPr>
      </w:pPr>
      <w:r w:rsidRPr="00F936CC">
        <w:rPr>
          <w:rFonts w:asciiTheme="minorHAnsi" w:hAnsiTheme="minorHAnsi" w:cstheme="minorHAnsi"/>
          <w:i w:val="0"/>
          <w:color w:val="auto"/>
          <w:sz w:val="24"/>
          <w:szCs w:val="24"/>
          <w:lang w:eastAsia="en-US"/>
        </w:rPr>
        <w:t xml:space="preserve">5.6.2 </w:t>
      </w:r>
      <w:r w:rsidR="00056849" w:rsidRPr="00F936CC">
        <w:rPr>
          <w:rFonts w:asciiTheme="minorHAnsi" w:hAnsiTheme="minorHAnsi" w:cstheme="minorHAnsi"/>
          <w:i w:val="0"/>
          <w:color w:val="auto"/>
          <w:sz w:val="24"/>
          <w:szCs w:val="24"/>
          <w:lang w:eastAsia="en-US"/>
        </w:rPr>
        <w:t xml:space="preserve">Nos termos do Decreto Municipal n.º 2.817 de 2026, e da justificativa constante de seu Anexo Único, a participação na licitação deverá ser exclusiva às </w:t>
      </w:r>
      <w:r w:rsidR="00056849" w:rsidRPr="00F936CC">
        <w:rPr>
          <w:rFonts w:asciiTheme="minorHAnsi" w:hAnsiTheme="minorHAnsi" w:cstheme="minorHAnsi"/>
          <w:b/>
          <w:i w:val="0"/>
          <w:color w:val="auto"/>
          <w:sz w:val="24"/>
          <w:szCs w:val="24"/>
          <w:u w:val="single"/>
          <w:lang w:eastAsia="en-US"/>
        </w:rPr>
        <w:t xml:space="preserve">microempresas e empresas de pequeno porte localizadas </w:t>
      </w:r>
      <w:r w:rsidRPr="00F936CC">
        <w:rPr>
          <w:rFonts w:asciiTheme="minorHAnsi" w:hAnsiTheme="minorHAnsi" w:cstheme="minorHAnsi"/>
          <w:b/>
          <w:i w:val="0"/>
          <w:color w:val="auto"/>
          <w:sz w:val="24"/>
          <w:szCs w:val="24"/>
          <w:u w:val="single"/>
          <w:lang w:eastAsia="en-US"/>
        </w:rPr>
        <w:t xml:space="preserve">no limite geográfico </w:t>
      </w:r>
      <w:r w:rsidR="00FF7BF1" w:rsidRPr="00F936CC">
        <w:rPr>
          <w:rFonts w:asciiTheme="minorHAnsi" w:hAnsiTheme="minorHAnsi" w:cstheme="minorHAnsi"/>
          <w:b/>
          <w:i w:val="0"/>
          <w:color w:val="auto"/>
          <w:sz w:val="24"/>
          <w:szCs w:val="24"/>
          <w:u w:val="single"/>
          <w:lang w:eastAsia="en-US"/>
        </w:rPr>
        <w:t>da Região I</w:t>
      </w:r>
      <w:r w:rsidR="00056849" w:rsidRPr="00F936CC">
        <w:rPr>
          <w:rFonts w:asciiTheme="minorHAnsi" w:hAnsiTheme="minorHAnsi" w:cstheme="minorHAnsi"/>
          <w:i w:val="0"/>
          <w:color w:val="auto"/>
          <w:sz w:val="24"/>
          <w:szCs w:val="24"/>
          <w:lang w:eastAsia="en-US"/>
        </w:rPr>
        <w:t xml:space="preserve"> (</w:t>
      </w:r>
      <w:r w:rsidR="00FF7BF1" w:rsidRPr="00F936CC">
        <w:rPr>
          <w:rFonts w:asciiTheme="minorHAnsi" w:hAnsiTheme="minorHAnsi" w:cstheme="minorHAnsi"/>
          <w:i w:val="0"/>
          <w:color w:val="auto"/>
          <w:sz w:val="24"/>
          <w:szCs w:val="24"/>
          <w:lang w:eastAsia="en-US"/>
        </w:rPr>
        <w:t xml:space="preserve">art. 46, §3º da Lei Complementar nº 571/2026 e </w:t>
      </w:r>
      <w:r w:rsidRPr="00F936CC">
        <w:rPr>
          <w:rFonts w:asciiTheme="minorHAnsi" w:hAnsiTheme="minorHAnsi" w:cstheme="minorHAnsi"/>
          <w:i w:val="0"/>
          <w:color w:val="auto"/>
          <w:sz w:val="24"/>
          <w:szCs w:val="24"/>
        </w:rPr>
        <w:t>art. 6º, §3º, do decreto</w:t>
      </w:r>
      <w:r w:rsidRPr="00F936CC">
        <w:rPr>
          <w:rFonts w:asciiTheme="minorHAnsi" w:hAnsiTheme="minorHAnsi" w:cstheme="minorHAnsi"/>
          <w:i w:val="0"/>
          <w:color w:val="auto"/>
          <w:sz w:val="24"/>
          <w:szCs w:val="24"/>
          <w:lang w:eastAsia="en-US"/>
        </w:rPr>
        <w:t xml:space="preserve"> n.º 2.817 de 2026</w:t>
      </w:r>
      <w:r w:rsidR="00056849" w:rsidRPr="00F936CC">
        <w:rPr>
          <w:rFonts w:asciiTheme="minorHAnsi" w:hAnsiTheme="minorHAnsi" w:cstheme="minorHAnsi"/>
          <w:i w:val="0"/>
          <w:color w:val="auto"/>
          <w:sz w:val="24"/>
          <w:szCs w:val="24"/>
        </w:rPr>
        <w:t>), atestando-se que, consoante pesquisa efetuada, a restrição geográfica não resultará em preço superior ao valor estabelecido como referência</w:t>
      </w:r>
      <w:r w:rsidRPr="00F936CC">
        <w:rPr>
          <w:rFonts w:asciiTheme="minorHAnsi" w:hAnsiTheme="minorHAnsi" w:cstheme="minorHAnsi"/>
          <w:i w:val="0"/>
          <w:color w:val="auto"/>
          <w:sz w:val="24"/>
          <w:szCs w:val="24"/>
        </w:rPr>
        <w:t>.</w:t>
      </w:r>
    </w:p>
    <w:p w14:paraId="55C871ED" w14:textId="3422E571" w:rsidR="00056849" w:rsidRPr="00F936CC" w:rsidRDefault="00056849"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5.6.2 A aplicação da política pública municipal denominada “Valoriza Diamante” encontra respaldo na necessidade de promover o desenvolvimento econômico local e regional, em consonância com o tratamento diferenciado e favorecido assegurado às microempresas e empresas de pequeno</w:t>
      </w:r>
      <w:r w:rsidR="00D60F40" w:rsidRPr="00F936CC">
        <w:rPr>
          <w:rFonts w:asciiTheme="minorHAnsi" w:hAnsiTheme="minorHAnsi" w:cstheme="minorHAnsi"/>
          <w:b w:val="0"/>
        </w:rPr>
        <w:t xml:space="preserve"> porte pela Lei Complementar nº</w:t>
      </w:r>
      <w:r w:rsidRPr="00F936CC">
        <w:rPr>
          <w:rFonts w:asciiTheme="minorHAnsi" w:hAnsiTheme="minorHAnsi" w:cstheme="minorHAnsi"/>
          <w:b w:val="0"/>
        </w:rPr>
        <w:t xml:space="preserve"> 123/2006. A medida constitui estratégia legítima de fortalecimento da economia local, estímulo à geração de renda e valorização dos empreendedores estabelecidos no Município e na região.</w:t>
      </w:r>
    </w:p>
    <w:p w14:paraId="05C76B64" w14:textId="77777777" w:rsidR="00056849" w:rsidRPr="00F936CC" w:rsidRDefault="00056849" w:rsidP="00AF7E03">
      <w:pPr>
        <w:widowControl/>
        <w:suppressAutoHyphens w:val="0"/>
        <w:autoSpaceDE w:val="0"/>
        <w:autoSpaceDN w:val="0"/>
        <w:adjustRightInd w:val="0"/>
        <w:spacing w:before="0" w:after="0" w:line="276" w:lineRule="auto"/>
        <w:ind w:left="0" w:right="0"/>
        <w:jc w:val="both"/>
        <w:rPr>
          <w:rFonts w:asciiTheme="minorHAnsi" w:eastAsiaTheme="minorHAnsi" w:hAnsiTheme="minorHAnsi" w:cstheme="minorHAnsi"/>
          <w:b w:val="0"/>
          <w:bCs w:val="0"/>
          <w:kern w:val="0"/>
          <w:lang w:eastAsia="en-US" w:bidi="ar-SA"/>
        </w:rPr>
      </w:pPr>
      <w:r w:rsidRPr="00F936CC">
        <w:rPr>
          <w:rFonts w:asciiTheme="minorHAnsi" w:hAnsiTheme="minorHAnsi" w:cstheme="minorHAnsi"/>
          <w:b w:val="0"/>
        </w:rPr>
        <w:t xml:space="preserve">5.6.3 </w:t>
      </w:r>
      <w:r w:rsidRPr="00F936CC">
        <w:rPr>
          <w:rFonts w:asciiTheme="minorHAnsi" w:eastAsiaTheme="minorHAnsi" w:hAnsiTheme="minorHAnsi" w:cstheme="minorHAnsi"/>
          <w:b w:val="0"/>
          <w:bCs w:val="0"/>
          <w:kern w:val="0"/>
          <w:lang w:eastAsia="en-US" w:bidi="ar-SA"/>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4E6F8A15" w14:textId="77777777" w:rsidR="00056849" w:rsidRPr="00F936CC" w:rsidRDefault="00056849" w:rsidP="00AF7E03">
      <w:pPr>
        <w:widowControl/>
        <w:suppressAutoHyphens w:val="0"/>
        <w:autoSpaceDE w:val="0"/>
        <w:autoSpaceDN w:val="0"/>
        <w:adjustRightInd w:val="0"/>
        <w:spacing w:before="0" w:after="0" w:line="276" w:lineRule="auto"/>
        <w:ind w:left="0" w:right="0"/>
        <w:jc w:val="both"/>
        <w:rPr>
          <w:rFonts w:asciiTheme="minorHAnsi" w:eastAsiaTheme="minorHAnsi" w:hAnsiTheme="minorHAnsi" w:cstheme="minorHAnsi"/>
          <w:b w:val="0"/>
          <w:bCs w:val="0"/>
          <w:kern w:val="0"/>
          <w:lang w:eastAsia="en-US" w:bidi="ar-SA"/>
        </w:rPr>
      </w:pPr>
      <w:r w:rsidRPr="00F936CC">
        <w:rPr>
          <w:rFonts w:asciiTheme="minorHAnsi" w:eastAsiaTheme="minorHAnsi" w:hAnsiTheme="minorHAnsi" w:cstheme="minorHAnsi"/>
          <w:b w:val="0"/>
          <w:bCs w:val="0"/>
          <w:kern w:val="0"/>
          <w:lang w:eastAsia="en-US" w:bidi="ar-SA"/>
        </w:rPr>
        <w:t xml:space="preserve">5.6.5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28112EA8" w14:textId="77777777" w:rsidR="00056849" w:rsidRPr="00F936CC" w:rsidRDefault="00056849" w:rsidP="00AF7E03">
      <w:pPr>
        <w:widowControl/>
        <w:suppressAutoHyphens w:val="0"/>
        <w:autoSpaceDE w:val="0"/>
        <w:autoSpaceDN w:val="0"/>
        <w:adjustRightInd w:val="0"/>
        <w:spacing w:before="0" w:after="0" w:line="276" w:lineRule="auto"/>
        <w:ind w:left="0" w:right="0"/>
        <w:jc w:val="both"/>
        <w:rPr>
          <w:rFonts w:asciiTheme="minorHAnsi" w:hAnsiTheme="minorHAnsi" w:cstheme="minorHAnsi"/>
          <w:b w:val="0"/>
        </w:rPr>
      </w:pPr>
      <w:r w:rsidRPr="00F936CC">
        <w:rPr>
          <w:rFonts w:asciiTheme="minorHAnsi" w:eastAsiaTheme="minorHAnsi" w:hAnsiTheme="minorHAnsi" w:cstheme="minorHAnsi"/>
          <w:b w:val="0"/>
          <w:bCs w:val="0"/>
          <w:kern w:val="0"/>
          <w:lang w:eastAsia="en-US" w:bidi="ar-SA"/>
        </w:rPr>
        <w:t>5.6.6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p w14:paraId="6AD29CC9" w14:textId="77777777" w:rsidR="001C4924" w:rsidRPr="00F936CC" w:rsidRDefault="001C4924" w:rsidP="00AF7E03">
      <w:pPr>
        <w:spacing w:before="0" w:after="0" w:line="276" w:lineRule="auto"/>
        <w:ind w:left="0" w:right="0"/>
        <w:jc w:val="both"/>
        <w:rPr>
          <w:rFonts w:asciiTheme="minorHAnsi" w:hAnsiTheme="minorHAnsi" w:cstheme="minorHAnsi"/>
        </w:rPr>
      </w:pPr>
    </w:p>
    <w:p w14:paraId="636AD5E6" w14:textId="77777777" w:rsidR="005221DF" w:rsidRPr="00F936CC" w:rsidRDefault="005221DF" w:rsidP="00AF7E03">
      <w:pPr>
        <w:spacing w:before="0" w:after="0" w:line="276" w:lineRule="auto"/>
        <w:ind w:left="0" w:right="0"/>
        <w:jc w:val="both"/>
        <w:rPr>
          <w:rFonts w:asciiTheme="minorHAnsi" w:hAnsiTheme="minorHAnsi" w:cstheme="minorHAnsi"/>
        </w:rPr>
      </w:pPr>
      <w:r w:rsidRPr="00F936CC">
        <w:rPr>
          <w:rFonts w:asciiTheme="minorHAnsi" w:hAnsiTheme="minorHAnsi" w:cstheme="minorHAnsi"/>
        </w:rPr>
        <w:t>6. LEVANTAMENTO DE MERCADO</w:t>
      </w:r>
    </w:p>
    <w:p w14:paraId="149CCFC5" w14:textId="77777777" w:rsidR="00D76BA1" w:rsidRPr="00F936CC" w:rsidRDefault="005221DF" w:rsidP="00AF7E03">
      <w:pPr>
        <w:spacing w:before="0" w:after="0" w:line="276" w:lineRule="auto"/>
        <w:ind w:left="0" w:right="0"/>
        <w:jc w:val="both"/>
        <w:rPr>
          <w:rFonts w:asciiTheme="minorHAnsi" w:hAnsiTheme="minorHAnsi" w:cstheme="minorHAnsi"/>
          <w:b w:val="0"/>
          <w:i/>
          <w:iCs/>
        </w:rPr>
      </w:pPr>
      <w:r w:rsidRPr="00F936CC">
        <w:rPr>
          <w:rFonts w:asciiTheme="minorHAnsi" w:hAnsiTheme="minorHAnsi" w:cstheme="minorHAnsi"/>
        </w:rPr>
        <w:t>Fundamentação</w:t>
      </w:r>
      <w:r w:rsidRPr="00F936CC">
        <w:rPr>
          <w:rFonts w:asciiTheme="minorHAnsi" w:hAnsiTheme="minorHAnsi" w:cstheme="minorHAnsi"/>
          <w:b w:val="0"/>
        </w:rPr>
        <w:t xml:space="preserve">: </w:t>
      </w:r>
      <w:r w:rsidRPr="00F936CC">
        <w:rPr>
          <w:rFonts w:asciiTheme="minorHAnsi" w:hAnsiTheme="minorHAnsi" w:cstheme="minorHAnsi"/>
          <w:b w:val="0"/>
          <w:i/>
          <w:iCs/>
        </w:rPr>
        <w:t>Levantamento de mercado, que consiste na análise das alternativas possíveis, e justificativa técnica e econômica da escolha do tipo de solução a contratar (inciso V do § 1° do art. 18 da Lei nº 14.133, de 2021).</w:t>
      </w:r>
    </w:p>
    <w:p w14:paraId="5EDB6BAA" w14:textId="77777777" w:rsidR="00CC7BB3" w:rsidRPr="00F936CC" w:rsidRDefault="00CC7BB3" w:rsidP="00AF7E03">
      <w:pPr>
        <w:spacing w:before="0" w:after="0" w:line="276" w:lineRule="auto"/>
        <w:ind w:left="0" w:right="0"/>
        <w:jc w:val="both"/>
        <w:rPr>
          <w:rFonts w:asciiTheme="minorHAnsi" w:hAnsiTheme="minorHAnsi" w:cstheme="minorHAnsi"/>
          <w:b w:val="0"/>
        </w:rPr>
      </w:pPr>
    </w:p>
    <w:p w14:paraId="22BE5451" w14:textId="77777777" w:rsidR="00CC7BB3" w:rsidRPr="00F936CC" w:rsidRDefault="00CC7BB3" w:rsidP="00AF7E03">
      <w:pPr>
        <w:spacing w:before="0" w:after="0" w:line="276" w:lineRule="auto"/>
        <w:ind w:left="0" w:right="0"/>
        <w:jc w:val="both"/>
        <w:rPr>
          <w:rFonts w:asciiTheme="minorHAnsi" w:hAnsiTheme="minorHAnsi" w:cstheme="minorHAnsi"/>
        </w:rPr>
      </w:pPr>
      <w:r w:rsidRPr="00F936CC">
        <w:rPr>
          <w:rFonts w:asciiTheme="minorHAnsi" w:hAnsiTheme="minorHAnsi" w:cstheme="minorHAnsi"/>
        </w:rPr>
        <w:t>Identificação das soluções:</w:t>
      </w:r>
    </w:p>
    <w:p w14:paraId="26103ED3" w14:textId="77777777" w:rsidR="00FF7BF1" w:rsidRPr="00F936CC" w:rsidRDefault="00FF7BF1" w:rsidP="00FF7BF1">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Considerando a necessidade da Administração Municipal de estar suprindo uma demanda de grande importância para os diversos setores, foi realizado o levantamento de mercado no intuito de analisar soluções para a pretensa contratação, que atendam aos critérios de vantajosidade para a Administração sob os aspectos da conveniência, economicidade e eficiência. Diante do exposto foram levantadas as seguintes hipóteses:</w:t>
      </w:r>
    </w:p>
    <w:p w14:paraId="5846E311" w14:textId="77777777" w:rsidR="00FF7BF1" w:rsidRPr="00F936CC" w:rsidRDefault="00FF7BF1" w:rsidP="00FF7BF1">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i)</w:t>
      </w:r>
      <w:r w:rsidRPr="00F936CC">
        <w:rPr>
          <w:rFonts w:asciiTheme="minorHAnsi" w:hAnsiTheme="minorHAnsi" w:cstheme="minorHAnsi"/>
          <w:b w:val="0"/>
        </w:rPr>
        <w:tab/>
        <w:t>contratação por item;</w:t>
      </w:r>
    </w:p>
    <w:p w14:paraId="3281E8C8" w14:textId="77777777" w:rsidR="00FF7BF1" w:rsidRPr="00F936CC" w:rsidRDefault="00FF7BF1" w:rsidP="00FF7BF1">
      <w:pPr>
        <w:spacing w:before="0" w:after="0" w:line="276" w:lineRule="auto"/>
        <w:ind w:left="0" w:right="0"/>
        <w:jc w:val="both"/>
        <w:rPr>
          <w:rFonts w:asciiTheme="minorHAnsi" w:hAnsiTheme="minorHAnsi" w:cstheme="minorHAnsi"/>
          <w:b w:val="0"/>
        </w:rPr>
      </w:pPr>
      <w:proofErr w:type="spellStart"/>
      <w:r w:rsidRPr="00F936CC">
        <w:rPr>
          <w:rFonts w:asciiTheme="minorHAnsi" w:hAnsiTheme="minorHAnsi" w:cstheme="minorHAnsi"/>
          <w:b w:val="0"/>
        </w:rPr>
        <w:t>ii</w:t>
      </w:r>
      <w:proofErr w:type="spellEnd"/>
      <w:r w:rsidRPr="00F936CC">
        <w:rPr>
          <w:rFonts w:asciiTheme="minorHAnsi" w:hAnsiTheme="minorHAnsi" w:cstheme="minorHAnsi"/>
          <w:b w:val="0"/>
        </w:rPr>
        <w:t>)</w:t>
      </w:r>
      <w:r w:rsidRPr="00F936CC">
        <w:rPr>
          <w:rFonts w:asciiTheme="minorHAnsi" w:hAnsiTheme="minorHAnsi" w:cstheme="minorHAnsi"/>
          <w:b w:val="0"/>
        </w:rPr>
        <w:tab/>
        <w:t>contratação de fornecedor único para todos os itens;</w:t>
      </w:r>
    </w:p>
    <w:p w14:paraId="3CCBFFD2" w14:textId="77777777" w:rsidR="00FF7BF1" w:rsidRPr="00F936CC" w:rsidRDefault="00FF7BF1" w:rsidP="00FF7BF1">
      <w:pPr>
        <w:spacing w:before="0" w:after="0" w:line="276" w:lineRule="auto"/>
        <w:ind w:left="0" w:right="0"/>
        <w:jc w:val="both"/>
        <w:rPr>
          <w:rFonts w:asciiTheme="minorHAnsi" w:hAnsiTheme="minorHAnsi" w:cstheme="minorHAnsi"/>
          <w:b w:val="0"/>
        </w:rPr>
      </w:pPr>
      <w:proofErr w:type="spellStart"/>
      <w:r w:rsidRPr="00F936CC">
        <w:rPr>
          <w:rFonts w:asciiTheme="minorHAnsi" w:hAnsiTheme="minorHAnsi" w:cstheme="minorHAnsi"/>
          <w:b w:val="0"/>
        </w:rPr>
        <w:t>iii</w:t>
      </w:r>
      <w:proofErr w:type="spellEnd"/>
      <w:r w:rsidRPr="00F936CC">
        <w:rPr>
          <w:rFonts w:asciiTheme="minorHAnsi" w:hAnsiTheme="minorHAnsi" w:cstheme="minorHAnsi"/>
          <w:b w:val="0"/>
        </w:rPr>
        <w:t>)</w:t>
      </w:r>
      <w:r w:rsidRPr="00F936CC">
        <w:rPr>
          <w:rFonts w:asciiTheme="minorHAnsi" w:hAnsiTheme="minorHAnsi" w:cstheme="minorHAnsi"/>
          <w:b w:val="0"/>
        </w:rPr>
        <w:tab/>
        <w:t>contratação por lotes/grupos por similaridade e natureza dos objetos.</w:t>
      </w:r>
    </w:p>
    <w:p w14:paraId="7921F9D8" w14:textId="77777777" w:rsidR="00FF7BF1" w:rsidRPr="00F936CC" w:rsidRDefault="00FF7BF1" w:rsidP="00FF7BF1">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Dentre as opções analisadas, a solução mais vantajosa é a contratação por item, pois possibilita maior competitividade, melhor custo-benefício, sem comprometer a eficiência administrativa.</w:t>
      </w:r>
    </w:p>
    <w:p w14:paraId="2B01663C" w14:textId="277ADC84" w:rsidR="005A6C48" w:rsidRPr="00F936CC" w:rsidRDefault="00FF7BF1" w:rsidP="00FF7BF1">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Assim, a solução adotada equilibra economicidade, qualidade dos produtos, facilidade de gestão e alinhamento com os objetivos institucionais, atendendo às demandas conforme a necessidade de cada ação ou evento.</w:t>
      </w:r>
    </w:p>
    <w:p w14:paraId="2F6A6FF9" w14:textId="77777777" w:rsidR="00FF7BF1" w:rsidRPr="00F936CC" w:rsidRDefault="00FF7BF1" w:rsidP="00FF7BF1">
      <w:pPr>
        <w:spacing w:before="0" w:after="0" w:line="276" w:lineRule="auto"/>
        <w:ind w:left="0" w:right="0"/>
        <w:jc w:val="both"/>
        <w:rPr>
          <w:rStyle w:val="Forte"/>
          <w:rFonts w:asciiTheme="minorHAnsi" w:hAnsiTheme="minorHAnsi" w:cstheme="minorHAnsi"/>
        </w:rPr>
      </w:pPr>
    </w:p>
    <w:p w14:paraId="239F2E71" w14:textId="77777777" w:rsidR="005221DF" w:rsidRPr="00F936CC" w:rsidRDefault="00B41668" w:rsidP="00AF7E03">
      <w:pPr>
        <w:spacing w:before="0" w:after="0" w:line="276" w:lineRule="auto"/>
        <w:ind w:left="0" w:right="0"/>
        <w:jc w:val="both"/>
        <w:rPr>
          <w:rFonts w:asciiTheme="minorHAnsi" w:hAnsiTheme="minorHAnsi" w:cstheme="minorHAnsi"/>
        </w:rPr>
      </w:pPr>
      <w:r w:rsidRPr="00F936CC">
        <w:rPr>
          <w:rFonts w:asciiTheme="minorHAnsi" w:hAnsiTheme="minorHAnsi" w:cstheme="minorHAnsi"/>
        </w:rPr>
        <w:t>7. DESCRIÇÃO DA SOLUÇÃO COMO UM TODO</w:t>
      </w:r>
    </w:p>
    <w:p w14:paraId="2CC55EE6" w14:textId="77777777" w:rsidR="009C1A12" w:rsidRPr="00F936CC" w:rsidRDefault="009C1A12" w:rsidP="00AF7E03">
      <w:pPr>
        <w:spacing w:before="0" w:after="0" w:line="276" w:lineRule="auto"/>
        <w:ind w:left="0" w:right="0"/>
        <w:jc w:val="both"/>
        <w:rPr>
          <w:rFonts w:asciiTheme="minorHAnsi" w:hAnsiTheme="minorHAnsi" w:cstheme="minorHAnsi"/>
          <w:b w:val="0"/>
          <w:i/>
          <w:iCs/>
          <w:spacing w:val="-2"/>
        </w:rPr>
      </w:pPr>
      <w:r w:rsidRPr="00F936CC">
        <w:rPr>
          <w:rFonts w:asciiTheme="minorHAnsi" w:hAnsiTheme="minorHAnsi" w:cstheme="minorHAnsi"/>
          <w:spacing w:val="-2"/>
        </w:rPr>
        <w:t xml:space="preserve">Fundamentação: </w:t>
      </w:r>
      <w:r w:rsidRPr="00F936CC">
        <w:rPr>
          <w:rFonts w:asciiTheme="minorHAnsi" w:hAnsiTheme="minorHAnsi" w:cstheme="minorHAnsi"/>
          <w:b w:val="0"/>
          <w:i/>
          <w:iCs/>
          <w:spacing w:val="-2"/>
        </w:rPr>
        <w:t>Descrição da solução como um todo, inclusive das exigências relacionadas à manutenção e à assistência técnica, quando for o caso (inciso VII do § 1° do art. 18 da Lei 14.133, de 2021).</w:t>
      </w:r>
    </w:p>
    <w:p w14:paraId="2AD659B9" w14:textId="77777777" w:rsidR="005221DF" w:rsidRPr="00F936CC" w:rsidRDefault="005221DF" w:rsidP="00AF7E03">
      <w:pPr>
        <w:spacing w:before="0" w:after="0" w:line="276" w:lineRule="auto"/>
        <w:ind w:left="0" w:right="0"/>
        <w:jc w:val="both"/>
        <w:rPr>
          <w:rFonts w:asciiTheme="minorHAnsi" w:hAnsiTheme="minorHAnsi" w:cstheme="minorHAnsi"/>
        </w:rPr>
      </w:pPr>
    </w:p>
    <w:p w14:paraId="7C3CE293" w14:textId="312A09C1" w:rsidR="00B41668" w:rsidRPr="00F936CC" w:rsidRDefault="00B41668" w:rsidP="00AF7E03">
      <w:pPr>
        <w:spacing w:before="0" w:after="0" w:line="276" w:lineRule="auto"/>
        <w:ind w:left="0" w:right="0"/>
        <w:rPr>
          <w:rFonts w:asciiTheme="minorHAnsi" w:hAnsiTheme="minorHAnsi" w:cstheme="minorHAnsi"/>
          <w:b w:val="0"/>
          <w:bCs w:val="0"/>
          <w:spacing w:val="-2"/>
        </w:rPr>
      </w:pPr>
      <w:r w:rsidRPr="00F936CC">
        <w:rPr>
          <w:rFonts w:asciiTheme="minorHAnsi" w:hAnsiTheme="minorHAnsi" w:cstheme="minorHAnsi"/>
        </w:rPr>
        <w:t>Descreva</w:t>
      </w:r>
      <w:r w:rsidRPr="00F936CC">
        <w:rPr>
          <w:rFonts w:asciiTheme="minorHAnsi" w:hAnsiTheme="minorHAnsi" w:cstheme="minorHAnsi"/>
          <w:spacing w:val="-1"/>
        </w:rPr>
        <w:t xml:space="preserve"> </w:t>
      </w:r>
      <w:r w:rsidRPr="00F936CC">
        <w:rPr>
          <w:rFonts w:asciiTheme="minorHAnsi" w:hAnsiTheme="minorHAnsi" w:cstheme="minorHAnsi"/>
        </w:rPr>
        <w:t>a</w:t>
      </w:r>
      <w:r w:rsidRPr="00F936CC">
        <w:rPr>
          <w:rFonts w:asciiTheme="minorHAnsi" w:hAnsiTheme="minorHAnsi" w:cstheme="minorHAnsi"/>
          <w:spacing w:val="-2"/>
        </w:rPr>
        <w:t xml:space="preserve"> </w:t>
      </w:r>
      <w:r w:rsidRPr="00F936CC">
        <w:rPr>
          <w:rFonts w:asciiTheme="minorHAnsi" w:hAnsiTheme="minorHAnsi" w:cstheme="minorHAnsi"/>
        </w:rPr>
        <w:t>solução</w:t>
      </w:r>
      <w:r w:rsidRPr="00F936CC">
        <w:rPr>
          <w:rFonts w:asciiTheme="minorHAnsi" w:hAnsiTheme="minorHAnsi" w:cstheme="minorHAnsi"/>
          <w:spacing w:val="-1"/>
        </w:rPr>
        <w:t xml:space="preserve"> </w:t>
      </w:r>
      <w:r w:rsidRPr="00F936CC">
        <w:rPr>
          <w:rFonts w:asciiTheme="minorHAnsi" w:hAnsiTheme="minorHAnsi" w:cstheme="minorHAnsi"/>
        </w:rPr>
        <w:t>como</w:t>
      </w:r>
      <w:r w:rsidRPr="00F936CC">
        <w:rPr>
          <w:rFonts w:asciiTheme="minorHAnsi" w:hAnsiTheme="minorHAnsi" w:cstheme="minorHAnsi"/>
          <w:spacing w:val="-1"/>
        </w:rPr>
        <w:t xml:space="preserve"> </w:t>
      </w:r>
      <w:r w:rsidRPr="00F936CC">
        <w:rPr>
          <w:rFonts w:asciiTheme="minorHAnsi" w:hAnsiTheme="minorHAnsi" w:cstheme="minorHAnsi"/>
        </w:rPr>
        <w:t xml:space="preserve">um </w:t>
      </w:r>
      <w:r w:rsidRPr="00F936CC">
        <w:rPr>
          <w:rFonts w:asciiTheme="minorHAnsi" w:hAnsiTheme="minorHAnsi" w:cstheme="minorHAnsi"/>
          <w:spacing w:val="-2"/>
        </w:rPr>
        <w:t>todo:</w:t>
      </w:r>
      <w:r w:rsidR="004E5D22" w:rsidRPr="00F936CC">
        <w:rPr>
          <w:rFonts w:asciiTheme="minorHAnsi" w:hAnsiTheme="minorHAnsi" w:cstheme="minorHAnsi"/>
        </w:rPr>
        <w:t xml:space="preserve"> </w:t>
      </w:r>
    </w:p>
    <w:p w14:paraId="3D975678" w14:textId="5F20492C" w:rsidR="001E2DA8" w:rsidRPr="00F936CC" w:rsidRDefault="003F3FCD" w:rsidP="00AF7E03">
      <w:pPr>
        <w:pStyle w:val="Corpodetexto"/>
        <w:spacing w:line="276" w:lineRule="auto"/>
        <w:rPr>
          <w:rFonts w:asciiTheme="minorHAnsi" w:eastAsia="Arial Unicode MS" w:hAnsiTheme="minorHAnsi" w:cstheme="minorHAnsi"/>
          <w:bCs/>
          <w:kern w:val="1"/>
          <w:szCs w:val="24"/>
          <w:lang w:bidi="hi-IN"/>
        </w:rPr>
      </w:pPr>
      <w:r w:rsidRPr="00F936CC">
        <w:rPr>
          <w:rFonts w:asciiTheme="minorHAnsi" w:eastAsia="Arial Unicode MS" w:hAnsiTheme="minorHAnsi" w:cstheme="minorHAnsi"/>
          <w:bCs/>
          <w:kern w:val="1"/>
          <w:szCs w:val="24"/>
          <w:lang w:bidi="hi-IN"/>
        </w:rPr>
        <w:t xml:space="preserve">A solução proposta consiste na aquisição de </w:t>
      </w:r>
      <w:r w:rsidR="00CA6FDE" w:rsidRPr="00F936CC">
        <w:rPr>
          <w:rFonts w:asciiTheme="minorHAnsi" w:eastAsia="Arial Unicode MS" w:hAnsiTheme="minorHAnsi" w:cstheme="minorHAnsi"/>
          <w:bCs/>
          <w:kern w:val="1"/>
          <w:szCs w:val="24"/>
          <w:lang w:bidi="hi-IN"/>
        </w:rPr>
        <w:t xml:space="preserve">brindes diversos, destinados à distribuição em eventos institucionais, </w:t>
      </w:r>
      <w:r w:rsidR="001E2DA8" w:rsidRPr="00F936CC">
        <w:rPr>
          <w:rFonts w:asciiTheme="minorHAnsi" w:eastAsia="Arial Unicode MS" w:hAnsiTheme="minorHAnsi" w:cstheme="minorHAnsi"/>
          <w:bCs/>
          <w:kern w:val="1"/>
          <w:szCs w:val="24"/>
          <w:lang w:bidi="hi-IN"/>
        </w:rPr>
        <w:t>campanhas educativas e ações de conscientização, programas sociais e demais atividades de interesse público</w:t>
      </w:r>
      <w:r w:rsidR="001E4744" w:rsidRPr="00F936CC">
        <w:rPr>
          <w:rFonts w:asciiTheme="minorHAnsi" w:eastAsia="Arial Unicode MS" w:hAnsiTheme="minorHAnsi" w:cstheme="minorHAnsi"/>
          <w:bCs/>
          <w:kern w:val="1"/>
          <w:szCs w:val="24"/>
          <w:lang w:bidi="hi-IN"/>
        </w:rPr>
        <w:t xml:space="preserve">. A solução </w:t>
      </w:r>
      <w:r w:rsidR="00FF7BF1" w:rsidRPr="00F936CC">
        <w:rPr>
          <w:rFonts w:asciiTheme="minorHAnsi" w:eastAsia="Arial Unicode MS" w:hAnsiTheme="minorHAnsi" w:cstheme="minorHAnsi"/>
          <w:bCs/>
          <w:kern w:val="1"/>
          <w:szCs w:val="24"/>
          <w:lang w:bidi="hi-IN"/>
        </w:rPr>
        <w:t>con</w:t>
      </w:r>
      <w:r w:rsidR="001E4744" w:rsidRPr="00F936CC">
        <w:rPr>
          <w:rFonts w:asciiTheme="minorHAnsi" w:eastAsia="Arial Unicode MS" w:hAnsiTheme="minorHAnsi" w:cstheme="minorHAnsi"/>
          <w:bCs/>
          <w:kern w:val="1"/>
          <w:szCs w:val="24"/>
          <w:lang w:bidi="hi-IN"/>
        </w:rPr>
        <w:t>templa todo o fluxo da contratação, desde o planejamento da demanda até a efetiva entrega dos produtos, observando as etapas previstas na Lei nº 14.133/2021.</w:t>
      </w:r>
    </w:p>
    <w:p w14:paraId="3E433002" w14:textId="71591D7B" w:rsidR="003E1FA9" w:rsidRPr="00F936CC" w:rsidRDefault="001E4744" w:rsidP="00AF7E03">
      <w:pPr>
        <w:pStyle w:val="Corpodetexto"/>
        <w:spacing w:line="276" w:lineRule="auto"/>
        <w:rPr>
          <w:rFonts w:asciiTheme="minorHAnsi" w:eastAsia="Arial Unicode MS" w:hAnsiTheme="minorHAnsi" w:cstheme="minorHAnsi"/>
          <w:bCs/>
          <w:kern w:val="1"/>
          <w:szCs w:val="24"/>
          <w:lang w:bidi="hi-IN"/>
        </w:rPr>
      </w:pPr>
      <w:r w:rsidRPr="00F936CC">
        <w:rPr>
          <w:rFonts w:asciiTheme="minorHAnsi" w:eastAsia="Arial Unicode MS" w:hAnsiTheme="minorHAnsi" w:cstheme="minorHAnsi"/>
          <w:bCs/>
          <w:kern w:val="1"/>
          <w:szCs w:val="24"/>
          <w:lang w:bidi="hi-IN"/>
        </w:rPr>
        <w:t>Ainda, a</w:t>
      </w:r>
      <w:r w:rsidR="00F13FC4" w:rsidRPr="00F936CC">
        <w:rPr>
          <w:rFonts w:asciiTheme="minorHAnsi" w:eastAsia="Arial Unicode MS" w:hAnsiTheme="minorHAnsi" w:cstheme="minorHAnsi"/>
          <w:bCs/>
          <w:kern w:val="1"/>
          <w:szCs w:val="24"/>
          <w:lang w:bidi="hi-IN"/>
        </w:rPr>
        <w:t xml:space="preserve"> solução escolhida de Pregão Eletrônico prende-se inicialmente ao fato de se tratar de aquisição de bens comuns, ou seja, aqueles cujos padrões de desempenho e qualidade podem ser objetivamente definidos pelo edital, por meio de especificações usuais no mercado, utilizando-se </w:t>
      </w:r>
      <w:r w:rsidR="00851A80" w:rsidRPr="00F936CC">
        <w:rPr>
          <w:rFonts w:asciiTheme="minorHAnsi" w:eastAsia="Arial Unicode MS" w:hAnsiTheme="minorHAnsi" w:cstheme="minorHAnsi"/>
          <w:bCs/>
          <w:kern w:val="1"/>
          <w:szCs w:val="24"/>
          <w:lang w:bidi="hi-IN"/>
        </w:rPr>
        <w:t>o Sistema de Registro de Preço – SRP</w:t>
      </w:r>
      <w:r w:rsidR="003E1FA9" w:rsidRPr="00F936CC">
        <w:rPr>
          <w:rFonts w:asciiTheme="minorHAnsi" w:eastAsia="Arial Unicode MS" w:hAnsiTheme="minorHAnsi" w:cstheme="minorHAnsi"/>
          <w:bCs/>
          <w:kern w:val="1"/>
          <w:szCs w:val="24"/>
          <w:lang w:bidi="hi-IN"/>
        </w:rPr>
        <w:t>.</w:t>
      </w:r>
    </w:p>
    <w:p w14:paraId="4751BEB1" w14:textId="0D4C2349" w:rsidR="003E1FA9" w:rsidRPr="00F936CC" w:rsidRDefault="003E1FA9" w:rsidP="005706B4">
      <w:pPr>
        <w:pStyle w:val="Corpodetexto"/>
        <w:spacing w:line="276" w:lineRule="auto"/>
        <w:rPr>
          <w:rFonts w:asciiTheme="minorHAnsi" w:eastAsia="Arial Unicode MS" w:hAnsiTheme="minorHAnsi" w:cstheme="minorHAnsi"/>
          <w:bCs/>
          <w:kern w:val="1"/>
          <w:szCs w:val="24"/>
          <w:lang w:bidi="hi-IN"/>
        </w:rPr>
      </w:pPr>
      <w:r w:rsidRPr="00F936CC">
        <w:rPr>
          <w:rFonts w:asciiTheme="minorHAnsi" w:eastAsia="Arial Unicode MS" w:hAnsiTheme="minorHAnsi" w:cstheme="minorHAnsi"/>
          <w:bCs/>
          <w:kern w:val="1"/>
          <w:szCs w:val="24"/>
          <w:lang w:bidi="hi-IN"/>
        </w:rPr>
        <w:t>O</w:t>
      </w:r>
      <w:r w:rsidR="005706B4" w:rsidRPr="00F936CC">
        <w:rPr>
          <w:rFonts w:asciiTheme="minorHAnsi" w:eastAsia="Arial Unicode MS" w:hAnsiTheme="minorHAnsi" w:cstheme="minorHAnsi"/>
          <w:bCs/>
          <w:kern w:val="1"/>
          <w:szCs w:val="24"/>
          <w:lang w:bidi="hi-IN"/>
        </w:rPr>
        <w:t>ptou-se pelo SRP considerando p</w:t>
      </w:r>
      <w:r w:rsidRPr="00F936CC">
        <w:rPr>
          <w:rFonts w:asciiTheme="minorHAnsi" w:eastAsia="Arial Unicode MS" w:hAnsiTheme="minorHAnsi" w:cstheme="minorHAnsi"/>
          <w:bCs/>
          <w:kern w:val="1"/>
          <w:szCs w:val="24"/>
          <w:lang w:bidi="hi-IN"/>
        </w:rPr>
        <w:t xml:space="preserve">ela conveniência da aquisição dos </w:t>
      </w:r>
      <w:r w:rsidR="00831EE3" w:rsidRPr="00F936CC">
        <w:rPr>
          <w:rFonts w:asciiTheme="minorHAnsi" w:eastAsia="Arial Unicode MS" w:hAnsiTheme="minorHAnsi" w:cstheme="minorHAnsi"/>
          <w:bCs/>
          <w:kern w:val="1"/>
          <w:szCs w:val="24"/>
          <w:lang w:bidi="hi-IN"/>
        </w:rPr>
        <w:t>itens para entregas fracionadas</w:t>
      </w:r>
      <w:r w:rsidR="005706B4" w:rsidRPr="00F936CC">
        <w:rPr>
          <w:rFonts w:asciiTheme="minorHAnsi" w:eastAsia="Arial Unicode MS" w:hAnsiTheme="minorHAnsi" w:cstheme="minorHAnsi"/>
          <w:bCs/>
          <w:kern w:val="1"/>
          <w:szCs w:val="24"/>
          <w:lang w:bidi="hi-IN"/>
        </w:rPr>
        <w:t>; e, p</w:t>
      </w:r>
      <w:r w:rsidRPr="00F936CC">
        <w:rPr>
          <w:rFonts w:asciiTheme="minorHAnsi" w:eastAsia="Arial Unicode MS" w:hAnsiTheme="minorHAnsi" w:cstheme="minorHAnsi"/>
          <w:bCs/>
          <w:kern w:val="1"/>
          <w:szCs w:val="24"/>
          <w:lang w:bidi="hi-IN"/>
        </w:rPr>
        <w:t>or não ser possível definir previamente o quantitativo total a ser demando pela Administração.</w:t>
      </w:r>
    </w:p>
    <w:p w14:paraId="2F07203C" w14:textId="77777777" w:rsidR="005A6C48" w:rsidRPr="00F936CC" w:rsidRDefault="005A6C48" w:rsidP="00AF7E03">
      <w:pPr>
        <w:pStyle w:val="Corpodetexto"/>
        <w:spacing w:line="276" w:lineRule="auto"/>
        <w:rPr>
          <w:rFonts w:asciiTheme="minorHAnsi" w:eastAsia="Arial Unicode MS" w:hAnsiTheme="minorHAnsi" w:cstheme="minorHAnsi"/>
          <w:b/>
          <w:bCs/>
          <w:kern w:val="1"/>
          <w:szCs w:val="24"/>
          <w:lang w:bidi="hi-IN"/>
        </w:rPr>
      </w:pPr>
    </w:p>
    <w:p w14:paraId="39CB24E7" w14:textId="65E8D202" w:rsidR="009C1A12" w:rsidRPr="00F936CC" w:rsidRDefault="009C1A12" w:rsidP="00AF7E03">
      <w:pPr>
        <w:pStyle w:val="Corpodetexto"/>
        <w:spacing w:line="276" w:lineRule="auto"/>
        <w:rPr>
          <w:rFonts w:asciiTheme="minorHAnsi" w:hAnsiTheme="minorHAnsi" w:cstheme="minorHAnsi"/>
          <w:b/>
          <w:szCs w:val="24"/>
        </w:rPr>
      </w:pPr>
      <w:r w:rsidRPr="00F936CC">
        <w:rPr>
          <w:rFonts w:asciiTheme="minorHAnsi" w:eastAsia="Arial Unicode MS" w:hAnsiTheme="minorHAnsi" w:cstheme="minorHAnsi"/>
          <w:b/>
          <w:bCs/>
          <w:kern w:val="1"/>
          <w:szCs w:val="24"/>
          <w:lang w:bidi="hi-IN"/>
        </w:rPr>
        <w:t>8. JUSTIFICATIVAS PARA PARCELAMENTO</w:t>
      </w:r>
    </w:p>
    <w:p w14:paraId="41539473" w14:textId="77777777" w:rsidR="009C1A12" w:rsidRPr="00F936CC" w:rsidRDefault="009C1A12" w:rsidP="00AF7E03">
      <w:pPr>
        <w:pStyle w:val="Corpodetexto"/>
        <w:spacing w:line="276" w:lineRule="auto"/>
        <w:rPr>
          <w:rFonts w:asciiTheme="minorHAnsi" w:hAnsiTheme="minorHAnsi" w:cstheme="minorHAnsi"/>
          <w:i/>
          <w:iCs/>
          <w:szCs w:val="24"/>
        </w:rPr>
      </w:pPr>
      <w:r w:rsidRPr="00F936CC">
        <w:rPr>
          <w:rFonts w:asciiTheme="minorHAnsi" w:hAnsiTheme="minorHAnsi" w:cstheme="minorHAnsi"/>
          <w:b/>
          <w:szCs w:val="24"/>
        </w:rPr>
        <w:t>Fundamentação:</w:t>
      </w:r>
      <w:r w:rsidRPr="00F936CC">
        <w:rPr>
          <w:rFonts w:asciiTheme="minorHAnsi" w:hAnsiTheme="minorHAnsi" w:cstheme="minorHAnsi"/>
          <w:b/>
          <w:spacing w:val="-13"/>
          <w:szCs w:val="24"/>
        </w:rPr>
        <w:t xml:space="preserve"> </w:t>
      </w:r>
      <w:r w:rsidRPr="00F936CC">
        <w:rPr>
          <w:rFonts w:asciiTheme="minorHAnsi" w:hAnsiTheme="minorHAnsi" w:cstheme="minorHAnsi"/>
          <w:i/>
          <w:iCs/>
          <w:szCs w:val="24"/>
        </w:rPr>
        <w:t>Justificativas</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para</w:t>
      </w:r>
      <w:r w:rsidRPr="00F936CC">
        <w:rPr>
          <w:rFonts w:asciiTheme="minorHAnsi" w:hAnsiTheme="minorHAnsi" w:cstheme="minorHAnsi"/>
          <w:i/>
          <w:iCs/>
          <w:spacing w:val="-13"/>
          <w:szCs w:val="24"/>
        </w:rPr>
        <w:t xml:space="preserve"> </w:t>
      </w:r>
      <w:r w:rsidRPr="00F936CC">
        <w:rPr>
          <w:rFonts w:asciiTheme="minorHAnsi" w:hAnsiTheme="minorHAnsi" w:cstheme="minorHAnsi"/>
          <w:i/>
          <w:iCs/>
          <w:szCs w:val="24"/>
        </w:rPr>
        <w:t>o</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parcelamento</w:t>
      </w:r>
      <w:r w:rsidRPr="00F936CC">
        <w:rPr>
          <w:rFonts w:asciiTheme="minorHAnsi" w:hAnsiTheme="minorHAnsi" w:cstheme="minorHAnsi"/>
          <w:i/>
          <w:iCs/>
          <w:spacing w:val="-13"/>
          <w:szCs w:val="24"/>
        </w:rPr>
        <w:t xml:space="preserve"> </w:t>
      </w:r>
      <w:r w:rsidRPr="00F936CC">
        <w:rPr>
          <w:rFonts w:asciiTheme="minorHAnsi" w:hAnsiTheme="minorHAnsi" w:cstheme="minorHAnsi"/>
          <w:i/>
          <w:iCs/>
          <w:szCs w:val="24"/>
        </w:rPr>
        <w:t>ou</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não</w:t>
      </w:r>
      <w:r w:rsidRPr="00F936CC">
        <w:rPr>
          <w:rFonts w:asciiTheme="minorHAnsi" w:hAnsiTheme="minorHAnsi" w:cstheme="minorHAnsi"/>
          <w:i/>
          <w:iCs/>
          <w:spacing w:val="-13"/>
          <w:szCs w:val="24"/>
        </w:rPr>
        <w:t xml:space="preserve"> </w:t>
      </w:r>
      <w:r w:rsidRPr="00F936CC">
        <w:rPr>
          <w:rFonts w:asciiTheme="minorHAnsi" w:hAnsiTheme="minorHAnsi" w:cstheme="minorHAnsi"/>
          <w:i/>
          <w:iCs/>
          <w:szCs w:val="24"/>
        </w:rPr>
        <w:t>da</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contratação,</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se</w:t>
      </w:r>
      <w:r w:rsidRPr="00F936CC">
        <w:rPr>
          <w:rFonts w:asciiTheme="minorHAnsi" w:hAnsiTheme="minorHAnsi" w:cstheme="minorHAnsi"/>
          <w:i/>
          <w:iCs/>
          <w:spacing w:val="-13"/>
          <w:szCs w:val="24"/>
        </w:rPr>
        <w:t xml:space="preserve"> </w:t>
      </w:r>
      <w:r w:rsidRPr="00F936CC">
        <w:rPr>
          <w:rFonts w:asciiTheme="minorHAnsi" w:hAnsiTheme="minorHAnsi" w:cstheme="minorHAnsi"/>
          <w:i/>
          <w:iCs/>
          <w:szCs w:val="24"/>
        </w:rPr>
        <w:t>aplicável.</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(Inciso VIII do § 1° do art. 18 da lei nº 14.133, de 2021).</w:t>
      </w:r>
    </w:p>
    <w:p w14:paraId="3E72D426" w14:textId="77777777" w:rsidR="008A734F" w:rsidRPr="00F936CC" w:rsidRDefault="008A734F" w:rsidP="00AF7E03">
      <w:pPr>
        <w:spacing w:before="0" w:after="0" w:line="276" w:lineRule="auto"/>
        <w:ind w:left="0" w:right="0"/>
        <w:jc w:val="both"/>
        <w:rPr>
          <w:rFonts w:asciiTheme="minorHAnsi" w:hAnsiTheme="minorHAnsi" w:cstheme="minorHAnsi"/>
          <w:b w:val="0"/>
        </w:rPr>
      </w:pPr>
    </w:p>
    <w:p w14:paraId="192A9BA8" w14:textId="0176EEB3" w:rsidR="007837C0" w:rsidRPr="00F936CC" w:rsidRDefault="00CD6A1F"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rPr>
        <w:t>Justificativa do parcelamento:</w:t>
      </w:r>
      <w:r w:rsidR="004F1CFD" w:rsidRPr="00F936CC">
        <w:rPr>
          <w:rFonts w:asciiTheme="minorHAnsi" w:hAnsiTheme="minorHAnsi" w:cstheme="minorHAnsi"/>
        </w:rPr>
        <w:t xml:space="preserve"> </w:t>
      </w:r>
    </w:p>
    <w:p w14:paraId="751927F8" w14:textId="74F0AE12" w:rsidR="007837C0" w:rsidRPr="00F936CC" w:rsidRDefault="0012044B"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 xml:space="preserve">Optou-se pelo parcelamento do objeto por ser tecnicamente viável. Assim, os itens poderão ser adjudicados por licitantes diferentes. Acredita-se que haverá melhor aproveitamento do mercado e ampliação da competitividade. </w:t>
      </w:r>
    </w:p>
    <w:p w14:paraId="333495D5" w14:textId="77777777" w:rsidR="007837C0" w:rsidRPr="00F936CC" w:rsidRDefault="007837C0" w:rsidP="00AF7E03">
      <w:pPr>
        <w:spacing w:before="0" w:after="0" w:line="276" w:lineRule="auto"/>
        <w:ind w:left="0" w:right="0"/>
        <w:jc w:val="both"/>
        <w:rPr>
          <w:rFonts w:asciiTheme="minorHAnsi" w:hAnsiTheme="minorHAnsi" w:cstheme="minorHAnsi"/>
          <w:b w:val="0"/>
        </w:rPr>
      </w:pPr>
    </w:p>
    <w:p w14:paraId="67BA601B" w14:textId="77777777" w:rsidR="003C4664" w:rsidRPr="00F936CC" w:rsidRDefault="003C4664" w:rsidP="00AF7E03">
      <w:pPr>
        <w:spacing w:before="0" w:after="0" w:line="276" w:lineRule="auto"/>
        <w:ind w:left="0" w:right="0"/>
        <w:jc w:val="both"/>
        <w:rPr>
          <w:rFonts w:asciiTheme="minorHAnsi" w:hAnsiTheme="minorHAnsi" w:cstheme="minorHAnsi"/>
        </w:rPr>
      </w:pPr>
      <w:r w:rsidRPr="00F936CC">
        <w:rPr>
          <w:rFonts w:asciiTheme="minorHAnsi" w:hAnsiTheme="minorHAnsi" w:cstheme="minorHAnsi"/>
        </w:rPr>
        <w:t>9. DEMONSTRATIVO DOS RESULTADOS PRETENDIDOS</w:t>
      </w:r>
    </w:p>
    <w:p w14:paraId="7405DD66" w14:textId="77777777" w:rsidR="003C4664" w:rsidRPr="00F936CC" w:rsidRDefault="003C4664" w:rsidP="00AF7E03">
      <w:pPr>
        <w:pStyle w:val="Corpodetexto"/>
        <w:spacing w:line="276" w:lineRule="auto"/>
        <w:rPr>
          <w:rFonts w:asciiTheme="minorHAnsi" w:hAnsiTheme="minorHAnsi" w:cstheme="minorHAnsi"/>
          <w:i/>
          <w:iCs/>
          <w:szCs w:val="24"/>
        </w:rPr>
      </w:pPr>
      <w:r w:rsidRPr="00F936CC">
        <w:rPr>
          <w:rFonts w:asciiTheme="minorHAnsi" w:hAnsiTheme="minorHAnsi" w:cstheme="minorHAnsi"/>
          <w:b/>
          <w:szCs w:val="24"/>
        </w:rPr>
        <w:t>Fundamentação:</w:t>
      </w:r>
      <w:r w:rsidRPr="00F936CC">
        <w:rPr>
          <w:rFonts w:asciiTheme="minorHAnsi" w:hAnsiTheme="minorHAnsi" w:cstheme="minorHAnsi"/>
          <w:b/>
          <w:spacing w:val="-7"/>
          <w:szCs w:val="24"/>
        </w:rPr>
        <w:t xml:space="preserve"> </w:t>
      </w:r>
      <w:r w:rsidRPr="00F936CC">
        <w:rPr>
          <w:rFonts w:asciiTheme="minorHAnsi" w:hAnsiTheme="minorHAnsi" w:cstheme="minorHAnsi"/>
          <w:i/>
          <w:iCs/>
          <w:szCs w:val="24"/>
        </w:rPr>
        <w:t>Demonstrativo</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dos</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resultados</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pretendidos</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em</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termos</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de</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economicidade</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e</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de melhor</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aproveitamento</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dos</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recursos</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humanos,</w:t>
      </w:r>
      <w:r w:rsidRPr="00F936CC">
        <w:rPr>
          <w:rFonts w:asciiTheme="minorHAnsi" w:hAnsiTheme="minorHAnsi" w:cstheme="minorHAnsi"/>
          <w:i/>
          <w:iCs/>
          <w:spacing w:val="-9"/>
          <w:szCs w:val="24"/>
        </w:rPr>
        <w:t xml:space="preserve"> </w:t>
      </w:r>
      <w:r w:rsidRPr="00F936CC">
        <w:rPr>
          <w:rFonts w:asciiTheme="minorHAnsi" w:hAnsiTheme="minorHAnsi" w:cstheme="minorHAnsi"/>
          <w:i/>
          <w:iCs/>
          <w:szCs w:val="24"/>
        </w:rPr>
        <w:t>materiais</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e</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financeiros</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disponíveis.</w:t>
      </w:r>
      <w:r w:rsidRPr="00F936CC">
        <w:rPr>
          <w:rFonts w:asciiTheme="minorHAnsi" w:hAnsiTheme="minorHAnsi" w:cstheme="minorHAnsi"/>
          <w:i/>
          <w:iCs/>
          <w:spacing w:val="-4"/>
          <w:szCs w:val="24"/>
        </w:rPr>
        <w:t xml:space="preserve"> </w:t>
      </w:r>
      <w:r w:rsidRPr="00F936CC">
        <w:rPr>
          <w:rFonts w:asciiTheme="minorHAnsi" w:hAnsiTheme="minorHAnsi" w:cstheme="minorHAnsi"/>
          <w:i/>
          <w:iCs/>
          <w:szCs w:val="24"/>
        </w:rPr>
        <w:t>(Inciso</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IX</w:t>
      </w:r>
      <w:r w:rsidRPr="00F936CC">
        <w:rPr>
          <w:rFonts w:asciiTheme="minorHAnsi" w:hAnsiTheme="minorHAnsi" w:cstheme="minorHAnsi"/>
          <w:i/>
          <w:iCs/>
          <w:spacing w:val="-8"/>
          <w:szCs w:val="24"/>
        </w:rPr>
        <w:t xml:space="preserve"> </w:t>
      </w:r>
      <w:r w:rsidRPr="00F936CC">
        <w:rPr>
          <w:rFonts w:asciiTheme="minorHAnsi" w:hAnsiTheme="minorHAnsi" w:cstheme="minorHAnsi"/>
          <w:i/>
          <w:iCs/>
          <w:spacing w:val="-5"/>
          <w:szCs w:val="24"/>
        </w:rPr>
        <w:t>do</w:t>
      </w:r>
      <w:r w:rsidRPr="00F936CC">
        <w:rPr>
          <w:rFonts w:asciiTheme="minorHAnsi" w:hAnsiTheme="minorHAnsi" w:cstheme="minorHAnsi"/>
          <w:i/>
          <w:iCs/>
          <w:szCs w:val="24"/>
        </w:rPr>
        <w:t xml:space="preserve"> §</w:t>
      </w:r>
      <w:r w:rsidRPr="00F936CC">
        <w:rPr>
          <w:rFonts w:asciiTheme="minorHAnsi" w:hAnsiTheme="minorHAnsi" w:cstheme="minorHAnsi"/>
          <w:i/>
          <w:iCs/>
          <w:spacing w:val="-5"/>
          <w:szCs w:val="24"/>
        </w:rPr>
        <w:t xml:space="preserve"> </w:t>
      </w:r>
      <w:r w:rsidRPr="00F936CC">
        <w:rPr>
          <w:rFonts w:asciiTheme="minorHAnsi" w:hAnsiTheme="minorHAnsi" w:cstheme="minorHAnsi"/>
          <w:i/>
          <w:iCs/>
          <w:szCs w:val="24"/>
        </w:rPr>
        <w:t>1° do</w:t>
      </w:r>
      <w:r w:rsidRPr="00F936CC">
        <w:rPr>
          <w:rFonts w:asciiTheme="minorHAnsi" w:hAnsiTheme="minorHAnsi" w:cstheme="minorHAnsi"/>
          <w:i/>
          <w:iCs/>
          <w:spacing w:val="-1"/>
          <w:szCs w:val="24"/>
        </w:rPr>
        <w:t xml:space="preserve"> </w:t>
      </w:r>
      <w:r w:rsidRPr="00F936CC">
        <w:rPr>
          <w:rFonts w:asciiTheme="minorHAnsi" w:hAnsiTheme="minorHAnsi" w:cstheme="minorHAnsi"/>
          <w:i/>
          <w:iCs/>
          <w:szCs w:val="24"/>
        </w:rPr>
        <w:t>art.</w:t>
      </w:r>
      <w:r w:rsidRPr="00F936CC">
        <w:rPr>
          <w:rFonts w:asciiTheme="minorHAnsi" w:hAnsiTheme="minorHAnsi" w:cstheme="minorHAnsi"/>
          <w:i/>
          <w:iCs/>
          <w:spacing w:val="-1"/>
          <w:szCs w:val="24"/>
        </w:rPr>
        <w:t xml:space="preserve"> </w:t>
      </w:r>
      <w:r w:rsidRPr="00F936CC">
        <w:rPr>
          <w:rFonts w:asciiTheme="minorHAnsi" w:hAnsiTheme="minorHAnsi" w:cstheme="minorHAnsi"/>
          <w:i/>
          <w:iCs/>
          <w:szCs w:val="24"/>
        </w:rPr>
        <w:t>18</w:t>
      </w:r>
      <w:r w:rsidRPr="00F936CC">
        <w:rPr>
          <w:rFonts w:asciiTheme="minorHAnsi" w:hAnsiTheme="minorHAnsi" w:cstheme="minorHAnsi"/>
          <w:i/>
          <w:iCs/>
          <w:spacing w:val="-5"/>
          <w:szCs w:val="24"/>
        </w:rPr>
        <w:t xml:space="preserve"> </w:t>
      </w:r>
      <w:r w:rsidRPr="00F936CC">
        <w:rPr>
          <w:rFonts w:asciiTheme="minorHAnsi" w:hAnsiTheme="minorHAnsi" w:cstheme="minorHAnsi"/>
          <w:i/>
          <w:iCs/>
          <w:szCs w:val="24"/>
        </w:rPr>
        <w:t>da lei</w:t>
      </w:r>
      <w:r w:rsidRPr="00F936CC">
        <w:rPr>
          <w:rFonts w:asciiTheme="minorHAnsi" w:hAnsiTheme="minorHAnsi" w:cstheme="minorHAnsi"/>
          <w:i/>
          <w:iCs/>
          <w:spacing w:val="-1"/>
          <w:szCs w:val="24"/>
        </w:rPr>
        <w:t xml:space="preserve"> </w:t>
      </w:r>
      <w:r w:rsidRPr="00F936CC">
        <w:rPr>
          <w:rFonts w:asciiTheme="minorHAnsi" w:hAnsiTheme="minorHAnsi" w:cstheme="minorHAnsi"/>
          <w:i/>
          <w:iCs/>
          <w:szCs w:val="24"/>
        </w:rPr>
        <w:t>nº</w:t>
      </w:r>
      <w:r w:rsidRPr="00F936CC">
        <w:rPr>
          <w:rFonts w:asciiTheme="minorHAnsi" w:hAnsiTheme="minorHAnsi" w:cstheme="minorHAnsi"/>
          <w:i/>
          <w:iCs/>
          <w:spacing w:val="-3"/>
          <w:szCs w:val="24"/>
        </w:rPr>
        <w:t xml:space="preserve"> </w:t>
      </w:r>
      <w:r w:rsidRPr="00F936CC">
        <w:rPr>
          <w:rFonts w:asciiTheme="minorHAnsi" w:hAnsiTheme="minorHAnsi" w:cstheme="minorHAnsi"/>
          <w:i/>
          <w:iCs/>
          <w:szCs w:val="24"/>
        </w:rPr>
        <w:t>14.133,</w:t>
      </w:r>
      <w:r w:rsidRPr="00F936CC">
        <w:rPr>
          <w:rFonts w:asciiTheme="minorHAnsi" w:hAnsiTheme="minorHAnsi" w:cstheme="minorHAnsi"/>
          <w:i/>
          <w:iCs/>
          <w:spacing w:val="-1"/>
          <w:szCs w:val="24"/>
        </w:rPr>
        <w:t xml:space="preserve"> </w:t>
      </w:r>
      <w:r w:rsidRPr="00F936CC">
        <w:rPr>
          <w:rFonts w:asciiTheme="minorHAnsi" w:hAnsiTheme="minorHAnsi" w:cstheme="minorHAnsi"/>
          <w:i/>
          <w:iCs/>
          <w:szCs w:val="24"/>
        </w:rPr>
        <w:t xml:space="preserve">de </w:t>
      </w:r>
      <w:r w:rsidRPr="00F936CC">
        <w:rPr>
          <w:rFonts w:asciiTheme="minorHAnsi" w:hAnsiTheme="minorHAnsi" w:cstheme="minorHAnsi"/>
          <w:i/>
          <w:iCs/>
          <w:spacing w:val="-2"/>
          <w:szCs w:val="24"/>
        </w:rPr>
        <w:t>2021).</w:t>
      </w:r>
    </w:p>
    <w:p w14:paraId="200B79FC" w14:textId="77777777" w:rsidR="008A734F" w:rsidRPr="00F936CC" w:rsidRDefault="008A734F" w:rsidP="00AF7E03">
      <w:pPr>
        <w:spacing w:before="0" w:after="0" w:line="276" w:lineRule="auto"/>
        <w:ind w:left="0" w:right="0"/>
        <w:jc w:val="both"/>
        <w:rPr>
          <w:rFonts w:asciiTheme="minorHAnsi" w:hAnsiTheme="minorHAnsi" w:cstheme="minorHAnsi"/>
          <w:b w:val="0"/>
        </w:rPr>
      </w:pPr>
    </w:p>
    <w:p w14:paraId="66C18F3B" w14:textId="5DA11839" w:rsidR="003C4664" w:rsidRPr="00F936CC" w:rsidRDefault="003C4664" w:rsidP="00AF7E03">
      <w:pPr>
        <w:spacing w:before="0" w:after="0" w:line="276" w:lineRule="auto"/>
        <w:ind w:left="0" w:right="0"/>
        <w:jc w:val="both"/>
        <w:rPr>
          <w:rFonts w:asciiTheme="minorHAnsi" w:hAnsiTheme="minorHAnsi" w:cstheme="minorHAnsi"/>
          <w:spacing w:val="-2"/>
        </w:rPr>
      </w:pPr>
      <w:r w:rsidRPr="00F936CC">
        <w:rPr>
          <w:rFonts w:asciiTheme="minorHAnsi" w:hAnsiTheme="minorHAnsi" w:cstheme="minorHAnsi"/>
        </w:rPr>
        <w:t>Descreva</w:t>
      </w:r>
      <w:r w:rsidRPr="00F936CC">
        <w:rPr>
          <w:rFonts w:asciiTheme="minorHAnsi" w:hAnsiTheme="minorHAnsi" w:cstheme="minorHAnsi"/>
          <w:spacing w:val="-3"/>
        </w:rPr>
        <w:t xml:space="preserve"> </w:t>
      </w:r>
      <w:r w:rsidRPr="00F936CC">
        <w:rPr>
          <w:rFonts w:asciiTheme="minorHAnsi" w:hAnsiTheme="minorHAnsi" w:cstheme="minorHAnsi"/>
        </w:rPr>
        <w:t>os</w:t>
      </w:r>
      <w:r w:rsidRPr="00F936CC">
        <w:rPr>
          <w:rFonts w:asciiTheme="minorHAnsi" w:hAnsiTheme="minorHAnsi" w:cstheme="minorHAnsi"/>
          <w:spacing w:val="-1"/>
        </w:rPr>
        <w:t xml:space="preserve"> </w:t>
      </w:r>
      <w:r w:rsidRPr="00F936CC">
        <w:rPr>
          <w:rFonts w:asciiTheme="minorHAnsi" w:hAnsiTheme="minorHAnsi" w:cstheme="minorHAnsi"/>
        </w:rPr>
        <w:t>resultados</w:t>
      </w:r>
      <w:r w:rsidRPr="00F936CC">
        <w:rPr>
          <w:rFonts w:asciiTheme="minorHAnsi" w:hAnsiTheme="minorHAnsi" w:cstheme="minorHAnsi"/>
          <w:spacing w:val="-1"/>
        </w:rPr>
        <w:t xml:space="preserve"> </w:t>
      </w:r>
      <w:r w:rsidRPr="00F936CC">
        <w:rPr>
          <w:rFonts w:asciiTheme="minorHAnsi" w:hAnsiTheme="minorHAnsi" w:cstheme="minorHAnsi"/>
          <w:spacing w:val="-2"/>
        </w:rPr>
        <w:t xml:space="preserve">esperados: </w:t>
      </w:r>
    </w:p>
    <w:p w14:paraId="1603D0E8" w14:textId="77777777" w:rsidR="007837C0" w:rsidRPr="00F936CC" w:rsidRDefault="007837C0"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A solução deverá permitir o alcance dos seguintes resultados:</w:t>
      </w:r>
    </w:p>
    <w:p w14:paraId="7B8567DA" w14:textId="503DE2D9" w:rsidR="005A6C48" w:rsidRPr="00F936CC" w:rsidRDefault="00A11A60" w:rsidP="000233F9">
      <w:pPr>
        <w:pStyle w:val="PargrafodaLista"/>
        <w:numPr>
          <w:ilvl w:val="0"/>
          <w:numId w:val="5"/>
        </w:numPr>
        <w:spacing w:after="0"/>
        <w:ind w:left="0" w:firstLine="0"/>
        <w:jc w:val="both"/>
        <w:rPr>
          <w:rFonts w:cstheme="minorHAnsi"/>
          <w:sz w:val="24"/>
          <w:szCs w:val="24"/>
        </w:rPr>
      </w:pPr>
      <w:r w:rsidRPr="00F936CC">
        <w:rPr>
          <w:rFonts w:cstheme="minorHAnsi"/>
          <w:sz w:val="24"/>
          <w:szCs w:val="24"/>
        </w:rPr>
        <w:t>Pretende-se, com o presente processo licitatório, assegurar a seleção da proposta apta a gerar a contratação mais vantajosa para o Município. Almeja-se, igualmente, assegurar tratamento isonômico e a justa competição entre os licitantes, bem como evitar contratação com sobre preço ou com preço manifestamente inexequível e superfaturamento na execução do contrato, por empresas situadas em outros municípios.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2D5D8D92" w14:textId="5C90D153" w:rsidR="005828C0" w:rsidRPr="00F936CC" w:rsidRDefault="005828C0" w:rsidP="000233F9">
      <w:pPr>
        <w:pStyle w:val="PargrafodaLista"/>
        <w:numPr>
          <w:ilvl w:val="0"/>
          <w:numId w:val="5"/>
        </w:numPr>
        <w:spacing w:after="0"/>
        <w:ind w:left="0" w:firstLine="0"/>
        <w:jc w:val="both"/>
        <w:rPr>
          <w:rFonts w:cstheme="minorHAnsi"/>
          <w:sz w:val="24"/>
          <w:szCs w:val="24"/>
        </w:rPr>
      </w:pPr>
      <w:r w:rsidRPr="00F936CC">
        <w:rPr>
          <w:rFonts w:cstheme="minorHAnsi"/>
          <w:sz w:val="24"/>
          <w:szCs w:val="24"/>
        </w:rPr>
        <w:t xml:space="preserve">Com a realização da presente contratação, a Administração Municipal busca garantir a disponibilização dos brindes para distribuição às participantes </w:t>
      </w:r>
      <w:r w:rsidR="000365A4" w:rsidRPr="00F936CC">
        <w:rPr>
          <w:rFonts w:cstheme="minorHAnsi"/>
          <w:sz w:val="24"/>
          <w:szCs w:val="24"/>
        </w:rPr>
        <w:t>n</w:t>
      </w:r>
      <w:r w:rsidRPr="00F936CC">
        <w:rPr>
          <w:rFonts w:cstheme="minorHAnsi"/>
          <w:sz w:val="24"/>
          <w:szCs w:val="24"/>
        </w:rPr>
        <w:t xml:space="preserve">os eventos </w:t>
      </w:r>
      <w:r w:rsidR="0080090D" w:rsidRPr="00F936CC">
        <w:rPr>
          <w:rFonts w:cstheme="minorHAnsi"/>
          <w:sz w:val="24"/>
          <w:szCs w:val="24"/>
        </w:rPr>
        <w:t xml:space="preserve">promovidos, </w:t>
      </w:r>
      <w:r w:rsidRPr="00F936CC">
        <w:rPr>
          <w:rFonts w:cstheme="minorHAnsi"/>
          <w:sz w:val="24"/>
          <w:szCs w:val="24"/>
        </w:rPr>
        <w:t xml:space="preserve">contribuindo para a adequada execução das atividades programadas.  </w:t>
      </w:r>
    </w:p>
    <w:p w14:paraId="30A6BA7D" w14:textId="7DB6C4BD" w:rsidR="00B76E2C" w:rsidRPr="00F936CC" w:rsidRDefault="00B76E2C" w:rsidP="000233F9">
      <w:pPr>
        <w:pStyle w:val="PargrafodaLista"/>
        <w:numPr>
          <w:ilvl w:val="0"/>
          <w:numId w:val="5"/>
        </w:numPr>
        <w:spacing w:after="0"/>
        <w:ind w:left="0" w:firstLine="0"/>
        <w:jc w:val="both"/>
        <w:rPr>
          <w:rFonts w:cstheme="minorHAnsi"/>
          <w:sz w:val="24"/>
          <w:szCs w:val="24"/>
        </w:rPr>
      </w:pPr>
      <w:r w:rsidRPr="00F936CC">
        <w:rPr>
          <w:rFonts w:cstheme="minorHAnsi"/>
          <w:sz w:val="24"/>
          <w:szCs w:val="24"/>
        </w:rPr>
        <w:t>Espera-se, com a aquisição dos itens, assegurar a valorização e o reconhecimento d</w:t>
      </w:r>
      <w:r w:rsidR="000365A4" w:rsidRPr="00F936CC">
        <w:rPr>
          <w:rFonts w:cstheme="minorHAnsi"/>
          <w:sz w:val="24"/>
          <w:szCs w:val="24"/>
        </w:rPr>
        <w:t>o público</w:t>
      </w:r>
      <w:r w:rsidRPr="00F936CC">
        <w:rPr>
          <w:rFonts w:cstheme="minorHAnsi"/>
          <w:sz w:val="24"/>
          <w:szCs w:val="24"/>
        </w:rPr>
        <w:t xml:space="preserve"> participante dos eventos promovidos pelo Município, fortalecendo as ações institucionais voltadas à promoção da cidadania, da participação social e da valorizaçã</w:t>
      </w:r>
      <w:r w:rsidR="000365A4" w:rsidRPr="00F936CC">
        <w:rPr>
          <w:rFonts w:cstheme="minorHAnsi"/>
          <w:sz w:val="24"/>
          <w:szCs w:val="24"/>
        </w:rPr>
        <w:t>o</w:t>
      </w:r>
      <w:r w:rsidRPr="00F936CC">
        <w:rPr>
          <w:rFonts w:cstheme="minorHAnsi"/>
          <w:sz w:val="24"/>
          <w:szCs w:val="24"/>
        </w:rPr>
        <w:t>.</w:t>
      </w:r>
    </w:p>
    <w:p w14:paraId="004C91F0" w14:textId="7BD1237A" w:rsidR="00577E76" w:rsidRPr="00F936CC" w:rsidRDefault="00577E76" w:rsidP="000233F9">
      <w:pPr>
        <w:pStyle w:val="PargrafodaLista"/>
        <w:numPr>
          <w:ilvl w:val="0"/>
          <w:numId w:val="5"/>
        </w:numPr>
        <w:spacing w:after="0"/>
        <w:ind w:left="0" w:firstLine="0"/>
        <w:jc w:val="both"/>
        <w:rPr>
          <w:rFonts w:cstheme="minorHAnsi"/>
          <w:sz w:val="24"/>
          <w:szCs w:val="24"/>
        </w:rPr>
      </w:pPr>
      <w:r w:rsidRPr="00F936CC">
        <w:rPr>
          <w:rFonts w:cstheme="minorHAnsi"/>
          <w:sz w:val="24"/>
          <w:szCs w:val="24"/>
        </w:rPr>
        <w:t>Além disso, busca-se alcançar maior eficiência administrativa, mediante a aquisição de produtos que atendam às especificações necessárias, dentro de prazos compatíveis com a realização dos eventos e com valores compatíveis com os praticados no mercado, assegurando a observância dos princípios da economicidade, eficiência e interesse público, conforme previsto na Lei nº 14.133/2021.</w:t>
      </w:r>
    </w:p>
    <w:p w14:paraId="5284C8AB" w14:textId="59EBCC7C" w:rsidR="00577E76" w:rsidRPr="00F936CC" w:rsidRDefault="00577E76" w:rsidP="000233F9">
      <w:pPr>
        <w:pStyle w:val="PargrafodaLista"/>
        <w:numPr>
          <w:ilvl w:val="0"/>
          <w:numId w:val="5"/>
        </w:numPr>
        <w:spacing w:after="0"/>
        <w:ind w:left="0" w:firstLine="0"/>
        <w:jc w:val="both"/>
        <w:rPr>
          <w:rFonts w:cstheme="minorHAnsi"/>
          <w:sz w:val="24"/>
          <w:szCs w:val="24"/>
        </w:rPr>
      </w:pPr>
      <w:r w:rsidRPr="00F936CC">
        <w:rPr>
          <w:rFonts w:cstheme="minorHAnsi"/>
          <w:sz w:val="24"/>
          <w:szCs w:val="24"/>
        </w:rPr>
        <w:t>Assim, os resultados pretendidos consistem em atender adequadamente à demanda institucional, garantir a distribuição dos brindes aos participantes dos eventos, bem como promover ações que viabilizem a participação e valorização dos munícipes diamantenses, dentro de um processo de contratação planejado, regular e vantajoso para a Administração Pública.</w:t>
      </w:r>
    </w:p>
    <w:p w14:paraId="33902510" w14:textId="77777777" w:rsidR="00B76E2C" w:rsidRPr="00F936CC" w:rsidRDefault="00B76E2C" w:rsidP="00AF7E03">
      <w:pPr>
        <w:spacing w:before="0" w:after="0" w:line="276" w:lineRule="auto"/>
        <w:ind w:left="0" w:right="0"/>
        <w:jc w:val="both"/>
        <w:rPr>
          <w:rFonts w:asciiTheme="minorHAnsi" w:hAnsiTheme="minorHAnsi" w:cstheme="minorHAnsi"/>
        </w:rPr>
      </w:pPr>
    </w:p>
    <w:p w14:paraId="2AA0C0F9" w14:textId="2D47B8FA" w:rsidR="003C4664" w:rsidRPr="00F936CC" w:rsidRDefault="003C4664" w:rsidP="00AF7E03">
      <w:pPr>
        <w:spacing w:before="0" w:after="0" w:line="276" w:lineRule="auto"/>
        <w:ind w:left="0" w:right="0"/>
        <w:jc w:val="both"/>
        <w:rPr>
          <w:rFonts w:asciiTheme="minorHAnsi" w:hAnsiTheme="minorHAnsi" w:cstheme="minorHAnsi"/>
        </w:rPr>
      </w:pPr>
      <w:r w:rsidRPr="00F936CC">
        <w:rPr>
          <w:rFonts w:asciiTheme="minorHAnsi" w:hAnsiTheme="minorHAnsi" w:cstheme="minorHAnsi"/>
        </w:rPr>
        <w:t>10. PROVID</w:t>
      </w:r>
      <w:r w:rsidR="008E5A4F" w:rsidRPr="00F936CC">
        <w:rPr>
          <w:rFonts w:asciiTheme="minorHAnsi" w:hAnsiTheme="minorHAnsi" w:cstheme="minorHAnsi"/>
        </w:rPr>
        <w:t>Ê</w:t>
      </w:r>
      <w:r w:rsidRPr="00F936CC">
        <w:rPr>
          <w:rFonts w:asciiTheme="minorHAnsi" w:hAnsiTheme="minorHAnsi" w:cstheme="minorHAnsi"/>
        </w:rPr>
        <w:t>NCIAS PRÉVIAS AO CONTRATO</w:t>
      </w:r>
    </w:p>
    <w:p w14:paraId="7417D191" w14:textId="77777777" w:rsidR="003C4664" w:rsidRPr="00F936CC" w:rsidRDefault="003C4664" w:rsidP="00AF7E03">
      <w:pPr>
        <w:spacing w:before="0" w:after="0" w:line="276" w:lineRule="auto"/>
        <w:ind w:left="0" w:right="0"/>
        <w:jc w:val="both"/>
        <w:rPr>
          <w:rFonts w:asciiTheme="minorHAnsi" w:hAnsiTheme="minorHAnsi" w:cstheme="minorHAnsi"/>
          <w:b w:val="0"/>
          <w:i/>
          <w:iCs/>
        </w:rPr>
      </w:pPr>
      <w:r w:rsidRPr="00F936CC">
        <w:rPr>
          <w:rFonts w:asciiTheme="minorHAnsi" w:hAnsiTheme="minorHAnsi" w:cstheme="minorHAnsi"/>
        </w:rPr>
        <w:t>Fundamentação:</w:t>
      </w:r>
      <w:r w:rsidRPr="00F936CC">
        <w:rPr>
          <w:rFonts w:asciiTheme="minorHAnsi" w:hAnsiTheme="minorHAnsi" w:cstheme="minorHAnsi"/>
          <w:b w:val="0"/>
        </w:rPr>
        <w:t xml:space="preserve"> </w:t>
      </w:r>
      <w:r w:rsidRPr="00F936CC">
        <w:rPr>
          <w:rFonts w:asciiTheme="minorHAnsi" w:hAnsiTheme="minorHAnsi" w:cstheme="minorHAnsi"/>
          <w:b w:val="0"/>
          <w:i/>
          <w:iCs/>
        </w:rPr>
        <w:t>Providências a serem adotadas pela Administração previamente à celebração do contrato, inclusive quanto à capacitação de servidores ou de empregados para fiscalização e gestão contratual (inciso X do § 1° do art. 18 da lei nº 14.133, de 2021).</w:t>
      </w:r>
    </w:p>
    <w:p w14:paraId="50CFA1F5" w14:textId="77777777" w:rsidR="003C4664" w:rsidRPr="00F936CC" w:rsidRDefault="007B5049" w:rsidP="00AF7E03">
      <w:pPr>
        <w:spacing w:before="0" w:after="0" w:line="276" w:lineRule="auto"/>
        <w:ind w:left="0" w:right="0"/>
        <w:jc w:val="both"/>
        <w:rPr>
          <w:rFonts w:asciiTheme="minorHAnsi" w:hAnsiTheme="minorHAnsi" w:cstheme="minorHAnsi"/>
          <w:b w:val="0"/>
        </w:rPr>
      </w:pPr>
      <w:r w:rsidRPr="00F936CC">
        <w:rPr>
          <w:rFonts w:asciiTheme="minorHAnsi" w:hAnsiTheme="minorHAnsi" w:cstheme="minorHAnsi"/>
          <w:b w:val="0"/>
        </w:rPr>
        <w:t xml:space="preserve">  </w:t>
      </w:r>
    </w:p>
    <w:p w14:paraId="48851EA0" w14:textId="77777777" w:rsidR="007B5049" w:rsidRPr="00F936CC" w:rsidRDefault="007B5049" w:rsidP="00AF7E03">
      <w:pPr>
        <w:spacing w:before="0" w:after="0" w:line="276" w:lineRule="auto"/>
        <w:ind w:left="0" w:right="0"/>
        <w:jc w:val="both"/>
        <w:rPr>
          <w:rFonts w:asciiTheme="minorHAnsi" w:hAnsiTheme="minorHAnsi" w:cstheme="minorHAnsi"/>
          <w:spacing w:val="-2"/>
        </w:rPr>
      </w:pPr>
      <w:r w:rsidRPr="00F936CC">
        <w:rPr>
          <w:rFonts w:asciiTheme="minorHAnsi" w:hAnsiTheme="minorHAnsi" w:cstheme="minorHAnsi"/>
        </w:rPr>
        <w:t>Descreva</w:t>
      </w:r>
      <w:r w:rsidRPr="00F936CC">
        <w:rPr>
          <w:rFonts w:asciiTheme="minorHAnsi" w:hAnsiTheme="minorHAnsi" w:cstheme="minorHAnsi"/>
          <w:spacing w:val="-2"/>
        </w:rPr>
        <w:t xml:space="preserve"> </w:t>
      </w:r>
      <w:r w:rsidRPr="00F936CC">
        <w:rPr>
          <w:rFonts w:asciiTheme="minorHAnsi" w:hAnsiTheme="minorHAnsi" w:cstheme="minorHAnsi"/>
        </w:rPr>
        <w:t>as</w:t>
      </w:r>
      <w:r w:rsidRPr="00F936CC">
        <w:rPr>
          <w:rFonts w:asciiTheme="minorHAnsi" w:hAnsiTheme="minorHAnsi" w:cstheme="minorHAnsi"/>
          <w:spacing w:val="-2"/>
        </w:rPr>
        <w:t xml:space="preserve"> </w:t>
      </w:r>
      <w:r w:rsidRPr="00F936CC">
        <w:rPr>
          <w:rFonts w:asciiTheme="minorHAnsi" w:hAnsiTheme="minorHAnsi" w:cstheme="minorHAnsi"/>
        </w:rPr>
        <w:t>providências</w:t>
      </w:r>
      <w:r w:rsidRPr="00F936CC">
        <w:rPr>
          <w:rFonts w:asciiTheme="minorHAnsi" w:hAnsiTheme="minorHAnsi" w:cstheme="minorHAnsi"/>
          <w:spacing w:val="-2"/>
        </w:rPr>
        <w:t xml:space="preserve"> prévias: </w:t>
      </w:r>
    </w:p>
    <w:p w14:paraId="11DA1D7F" w14:textId="77777777" w:rsidR="008A5944" w:rsidRPr="00F936CC" w:rsidRDefault="00406DC5" w:rsidP="00AF7E03">
      <w:pPr>
        <w:spacing w:before="0" w:after="0" w:line="276" w:lineRule="auto"/>
        <w:ind w:left="0" w:right="0"/>
        <w:jc w:val="both"/>
        <w:rPr>
          <w:rFonts w:asciiTheme="minorHAnsi" w:hAnsiTheme="minorHAnsi" w:cstheme="minorHAnsi"/>
          <w:b w:val="0"/>
          <w:bCs w:val="0"/>
          <w:spacing w:val="-2"/>
        </w:rPr>
      </w:pPr>
      <w:r w:rsidRPr="00F936CC">
        <w:rPr>
          <w:rFonts w:asciiTheme="minorHAnsi" w:hAnsiTheme="minorHAnsi" w:cstheme="minorHAnsi"/>
          <w:b w:val="0"/>
          <w:bCs w:val="0"/>
          <w:spacing w:val="-2"/>
        </w:rPr>
        <w:t xml:space="preserve">O primeiro passo é a realização de um planejamento detalhado do processo licitatório, observando as disposições da Lei nº 14.133/2021. Esse planejamento deve incluir a definição clara do objeto, dos critérios de julgamento e das especificações técnicas que assegurem a competitividade e a eficiência na seleção do fornecedor. </w:t>
      </w:r>
    </w:p>
    <w:p w14:paraId="5B19C111" w14:textId="12E89892" w:rsidR="008A5944" w:rsidRPr="00F936CC" w:rsidRDefault="008A5944" w:rsidP="00AF7E03">
      <w:pPr>
        <w:spacing w:before="0" w:after="0" w:line="276" w:lineRule="auto"/>
        <w:ind w:left="0" w:right="0"/>
        <w:jc w:val="both"/>
        <w:rPr>
          <w:rFonts w:asciiTheme="minorHAnsi" w:hAnsiTheme="minorHAnsi" w:cstheme="minorHAnsi"/>
          <w:b w:val="0"/>
          <w:bCs w:val="0"/>
          <w:spacing w:val="-2"/>
        </w:rPr>
      </w:pPr>
      <w:r w:rsidRPr="00F936CC">
        <w:rPr>
          <w:rFonts w:asciiTheme="minorHAnsi" w:hAnsiTheme="minorHAnsi" w:cstheme="minorHAnsi"/>
          <w:b w:val="0"/>
          <w:bCs w:val="0"/>
          <w:spacing w:val="-2"/>
        </w:rPr>
        <w:t>Outro aspecto crucial é o estabelecimento de mecanismos de controle e fiscalização durante a execução do contrato. A administração deve designar servidores responsáveis por monitorar o consumo de combustíveis, verificar a qualidade do produto entregue e garantir que todas as obrigações contratuais sejam cumpridas pela empresa contratada. A adoção de sistemas informatizados para registro e controle pode aprimorar significativamente esse acompanhamento.</w:t>
      </w:r>
    </w:p>
    <w:p w14:paraId="35F4CC2C" w14:textId="77AA4B5A" w:rsidR="007B5049" w:rsidRPr="00F936CC" w:rsidRDefault="00406DC5" w:rsidP="00AF7E03">
      <w:pPr>
        <w:spacing w:before="0" w:after="0" w:line="276" w:lineRule="auto"/>
        <w:ind w:left="0" w:right="0"/>
        <w:jc w:val="both"/>
        <w:rPr>
          <w:rFonts w:asciiTheme="minorHAnsi" w:hAnsiTheme="minorHAnsi" w:cstheme="minorHAnsi"/>
          <w:bCs w:val="0"/>
          <w:spacing w:val="-2"/>
        </w:rPr>
      </w:pPr>
      <w:r w:rsidRPr="00F936CC">
        <w:rPr>
          <w:rFonts w:asciiTheme="minorHAnsi" w:hAnsiTheme="minorHAnsi" w:cstheme="minorHAnsi"/>
          <w:b w:val="0"/>
          <w:bCs w:val="0"/>
          <w:spacing w:val="-2"/>
        </w:rPr>
        <w:t>Deve-se ainda, previamente a celebração do contrato, conduzir processo licitatório, amparada na Lei 14.133/21.</w:t>
      </w:r>
    </w:p>
    <w:p w14:paraId="0B498AFB" w14:textId="77777777" w:rsidR="007B5049" w:rsidRPr="00F936CC" w:rsidRDefault="007B5049" w:rsidP="00AF7E03">
      <w:pPr>
        <w:spacing w:before="0" w:after="0" w:line="276" w:lineRule="auto"/>
        <w:ind w:left="0" w:right="0"/>
        <w:jc w:val="both"/>
        <w:rPr>
          <w:rFonts w:asciiTheme="minorHAnsi" w:hAnsiTheme="minorHAnsi" w:cstheme="minorHAnsi"/>
          <w:b w:val="0"/>
        </w:rPr>
      </w:pPr>
    </w:p>
    <w:p w14:paraId="1F656E3E" w14:textId="77777777" w:rsidR="007B5049" w:rsidRPr="00F936CC" w:rsidRDefault="007B5049" w:rsidP="00AF7E03">
      <w:pPr>
        <w:pStyle w:val="BaseETP"/>
        <w:numPr>
          <w:ilvl w:val="0"/>
          <w:numId w:val="0"/>
        </w:numPr>
        <w:spacing w:line="276" w:lineRule="auto"/>
        <w:rPr>
          <w:rFonts w:asciiTheme="minorHAnsi" w:hAnsiTheme="minorHAnsi" w:cstheme="minorHAnsi"/>
          <w:szCs w:val="24"/>
        </w:rPr>
      </w:pPr>
      <w:r w:rsidRPr="00F936CC">
        <w:rPr>
          <w:rFonts w:asciiTheme="minorHAnsi" w:hAnsiTheme="minorHAnsi" w:cstheme="minorHAnsi"/>
          <w:szCs w:val="24"/>
        </w:rPr>
        <w:t>11. CONTRATAÇÕES</w:t>
      </w:r>
      <w:r w:rsidRPr="00F936CC">
        <w:rPr>
          <w:rFonts w:asciiTheme="minorHAnsi" w:hAnsiTheme="minorHAnsi" w:cstheme="minorHAnsi"/>
          <w:spacing w:val="-12"/>
          <w:szCs w:val="24"/>
        </w:rPr>
        <w:t xml:space="preserve"> </w:t>
      </w:r>
      <w:r w:rsidRPr="00F936CC">
        <w:rPr>
          <w:rFonts w:asciiTheme="minorHAnsi" w:hAnsiTheme="minorHAnsi" w:cstheme="minorHAnsi"/>
          <w:szCs w:val="24"/>
        </w:rPr>
        <w:t>CORRELATAS/INTERDEPENDENTES</w:t>
      </w:r>
    </w:p>
    <w:p w14:paraId="1142F6B3" w14:textId="77777777" w:rsidR="007B5049" w:rsidRPr="00F936CC" w:rsidRDefault="007B5049" w:rsidP="00AF7E03">
      <w:pPr>
        <w:pStyle w:val="Corpodetexto"/>
        <w:spacing w:line="276" w:lineRule="auto"/>
        <w:rPr>
          <w:rFonts w:asciiTheme="minorHAnsi" w:hAnsiTheme="minorHAnsi" w:cstheme="minorHAnsi"/>
          <w:i/>
          <w:iCs/>
          <w:szCs w:val="24"/>
        </w:rPr>
      </w:pPr>
      <w:r w:rsidRPr="00F936CC">
        <w:rPr>
          <w:rFonts w:asciiTheme="minorHAnsi" w:hAnsiTheme="minorHAnsi" w:cstheme="minorHAnsi"/>
          <w:b/>
          <w:szCs w:val="24"/>
        </w:rPr>
        <w:t xml:space="preserve">Fundamentação: </w:t>
      </w:r>
      <w:r w:rsidRPr="00F936CC">
        <w:rPr>
          <w:rFonts w:asciiTheme="minorHAnsi" w:hAnsiTheme="minorHAnsi" w:cstheme="minorHAnsi"/>
          <w:i/>
          <w:iCs/>
          <w:szCs w:val="24"/>
        </w:rPr>
        <w:t>Contratações correlatas</w:t>
      </w:r>
      <w:r w:rsidRPr="00F936CC">
        <w:rPr>
          <w:rFonts w:asciiTheme="minorHAnsi" w:hAnsiTheme="minorHAnsi" w:cstheme="minorHAnsi"/>
          <w:i/>
          <w:iCs/>
          <w:spacing w:val="-4"/>
          <w:szCs w:val="24"/>
        </w:rPr>
        <w:t xml:space="preserve"> </w:t>
      </w:r>
      <w:r w:rsidRPr="00F936CC">
        <w:rPr>
          <w:rFonts w:asciiTheme="minorHAnsi" w:hAnsiTheme="minorHAnsi" w:cstheme="minorHAnsi"/>
          <w:i/>
          <w:iCs/>
          <w:szCs w:val="24"/>
        </w:rPr>
        <w:t>e/ou</w:t>
      </w:r>
      <w:r w:rsidRPr="00F936CC">
        <w:rPr>
          <w:rFonts w:asciiTheme="minorHAnsi" w:hAnsiTheme="minorHAnsi" w:cstheme="minorHAnsi"/>
          <w:i/>
          <w:iCs/>
          <w:spacing w:val="-1"/>
          <w:szCs w:val="24"/>
        </w:rPr>
        <w:t xml:space="preserve"> </w:t>
      </w:r>
      <w:r w:rsidRPr="00F936CC">
        <w:rPr>
          <w:rFonts w:asciiTheme="minorHAnsi" w:hAnsiTheme="minorHAnsi" w:cstheme="minorHAnsi"/>
          <w:i/>
          <w:iCs/>
          <w:szCs w:val="24"/>
        </w:rPr>
        <w:t>interdependentes.</w:t>
      </w:r>
      <w:r w:rsidRPr="00F936CC">
        <w:rPr>
          <w:rFonts w:asciiTheme="minorHAnsi" w:hAnsiTheme="minorHAnsi" w:cstheme="minorHAnsi"/>
          <w:i/>
          <w:iCs/>
          <w:spacing w:val="-4"/>
          <w:szCs w:val="24"/>
        </w:rPr>
        <w:t xml:space="preserve"> </w:t>
      </w:r>
      <w:r w:rsidRPr="00F936CC">
        <w:rPr>
          <w:rFonts w:asciiTheme="minorHAnsi" w:hAnsiTheme="minorHAnsi" w:cstheme="minorHAnsi"/>
          <w:i/>
          <w:iCs/>
          <w:szCs w:val="24"/>
        </w:rPr>
        <w:t>(Inciso</w:t>
      </w:r>
      <w:r w:rsidRPr="00F936CC">
        <w:rPr>
          <w:rFonts w:asciiTheme="minorHAnsi" w:hAnsiTheme="minorHAnsi" w:cstheme="minorHAnsi"/>
          <w:i/>
          <w:iCs/>
          <w:spacing w:val="-2"/>
          <w:szCs w:val="24"/>
        </w:rPr>
        <w:t xml:space="preserve"> </w:t>
      </w:r>
      <w:r w:rsidRPr="00F936CC">
        <w:rPr>
          <w:rFonts w:asciiTheme="minorHAnsi" w:hAnsiTheme="minorHAnsi" w:cstheme="minorHAnsi"/>
          <w:i/>
          <w:iCs/>
          <w:szCs w:val="24"/>
        </w:rPr>
        <w:t>XI do § 1° do art. 18 da lei nº 14.133, de 2021).</w:t>
      </w:r>
    </w:p>
    <w:p w14:paraId="50FEF104" w14:textId="77777777" w:rsidR="007B5049" w:rsidRPr="00F936CC" w:rsidRDefault="007B5049" w:rsidP="00AF7E03">
      <w:pPr>
        <w:spacing w:before="0" w:after="0" w:line="276" w:lineRule="auto"/>
        <w:ind w:left="0" w:right="0"/>
        <w:jc w:val="both"/>
        <w:rPr>
          <w:rFonts w:asciiTheme="minorHAnsi" w:hAnsiTheme="minorHAnsi" w:cstheme="minorHAnsi"/>
        </w:rPr>
      </w:pPr>
    </w:p>
    <w:p w14:paraId="5F7104F0" w14:textId="0B77DA50" w:rsidR="007B5049" w:rsidRPr="00F936CC" w:rsidRDefault="007B5049" w:rsidP="00AF7E03">
      <w:pPr>
        <w:spacing w:before="0" w:after="0" w:line="276" w:lineRule="auto"/>
        <w:ind w:left="0" w:right="0"/>
        <w:jc w:val="both"/>
        <w:rPr>
          <w:rFonts w:asciiTheme="minorHAnsi" w:hAnsiTheme="minorHAnsi" w:cstheme="minorHAnsi"/>
          <w:b w:val="0"/>
          <w:bCs w:val="0"/>
          <w:spacing w:val="-2"/>
        </w:rPr>
      </w:pPr>
      <w:r w:rsidRPr="00F936CC">
        <w:rPr>
          <w:rFonts w:asciiTheme="minorHAnsi" w:hAnsiTheme="minorHAnsi" w:cstheme="minorHAnsi"/>
        </w:rPr>
        <w:t>Indique</w:t>
      </w:r>
      <w:r w:rsidRPr="00F936CC">
        <w:rPr>
          <w:rFonts w:asciiTheme="minorHAnsi" w:hAnsiTheme="minorHAnsi" w:cstheme="minorHAnsi"/>
          <w:spacing w:val="-4"/>
        </w:rPr>
        <w:t xml:space="preserve"> </w:t>
      </w:r>
      <w:r w:rsidRPr="00F936CC">
        <w:rPr>
          <w:rFonts w:asciiTheme="minorHAnsi" w:hAnsiTheme="minorHAnsi" w:cstheme="minorHAnsi"/>
        </w:rPr>
        <w:t>as</w:t>
      </w:r>
      <w:r w:rsidRPr="00F936CC">
        <w:rPr>
          <w:rFonts w:asciiTheme="minorHAnsi" w:hAnsiTheme="minorHAnsi" w:cstheme="minorHAnsi"/>
          <w:spacing w:val="-3"/>
        </w:rPr>
        <w:t xml:space="preserve"> </w:t>
      </w:r>
      <w:r w:rsidRPr="00F936CC">
        <w:rPr>
          <w:rFonts w:asciiTheme="minorHAnsi" w:hAnsiTheme="minorHAnsi" w:cstheme="minorHAnsi"/>
        </w:rPr>
        <w:t>contratações</w:t>
      </w:r>
      <w:r w:rsidRPr="00F936CC">
        <w:rPr>
          <w:rFonts w:asciiTheme="minorHAnsi" w:hAnsiTheme="minorHAnsi" w:cstheme="minorHAnsi"/>
          <w:spacing w:val="-3"/>
        </w:rPr>
        <w:t xml:space="preserve"> </w:t>
      </w:r>
      <w:r w:rsidRPr="00F936CC">
        <w:rPr>
          <w:rFonts w:asciiTheme="minorHAnsi" w:hAnsiTheme="minorHAnsi" w:cstheme="minorHAnsi"/>
          <w:spacing w:val="-2"/>
        </w:rPr>
        <w:t>correlatas/interdependentes:</w:t>
      </w:r>
      <w:r w:rsidR="000C599E" w:rsidRPr="00F936CC">
        <w:rPr>
          <w:rFonts w:asciiTheme="minorHAnsi" w:hAnsiTheme="minorHAnsi" w:cstheme="minorHAnsi"/>
          <w:spacing w:val="-2"/>
        </w:rPr>
        <w:t xml:space="preserve"> </w:t>
      </w:r>
      <w:r w:rsidR="000C599E" w:rsidRPr="00F936CC">
        <w:rPr>
          <w:rFonts w:asciiTheme="minorHAnsi" w:hAnsiTheme="minorHAnsi" w:cstheme="minorHAnsi"/>
          <w:b w:val="0"/>
          <w:bCs w:val="0"/>
          <w:spacing w:val="-2"/>
        </w:rPr>
        <w:t>Não se aplica.</w:t>
      </w:r>
    </w:p>
    <w:p w14:paraId="0DD746E7" w14:textId="77777777" w:rsidR="007B5049" w:rsidRPr="00F936CC" w:rsidRDefault="007B5049" w:rsidP="00AF7E03">
      <w:pPr>
        <w:spacing w:before="0" w:after="0" w:line="276" w:lineRule="auto"/>
        <w:ind w:left="0" w:right="0"/>
        <w:jc w:val="both"/>
        <w:rPr>
          <w:rFonts w:asciiTheme="minorHAnsi" w:hAnsiTheme="minorHAnsi" w:cstheme="minorHAnsi"/>
          <w:b w:val="0"/>
        </w:rPr>
      </w:pPr>
    </w:p>
    <w:p w14:paraId="09E941A4" w14:textId="77777777" w:rsidR="007B5049" w:rsidRPr="00F936CC" w:rsidRDefault="007B5049" w:rsidP="00AF7E03">
      <w:pPr>
        <w:pStyle w:val="BaseETP"/>
        <w:numPr>
          <w:ilvl w:val="0"/>
          <w:numId w:val="0"/>
        </w:numPr>
        <w:spacing w:line="276" w:lineRule="auto"/>
        <w:rPr>
          <w:rFonts w:asciiTheme="minorHAnsi" w:hAnsiTheme="minorHAnsi" w:cstheme="minorHAnsi"/>
          <w:szCs w:val="24"/>
        </w:rPr>
      </w:pPr>
      <w:r w:rsidRPr="00F936CC">
        <w:rPr>
          <w:rFonts w:asciiTheme="minorHAnsi" w:hAnsiTheme="minorHAnsi" w:cstheme="minorHAnsi"/>
          <w:szCs w:val="24"/>
        </w:rPr>
        <w:t>12. IMPACTOS</w:t>
      </w:r>
      <w:r w:rsidRPr="00F936CC">
        <w:rPr>
          <w:rFonts w:asciiTheme="minorHAnsi" w:hAnsiTheme="minorHAnsi" w:cstheme="minorHAnsi"/>
          <w:spacing w:val="-7"/>
          <w:szCs w:val="24"/>
        </w:rPr>
        <w:t xml:space="preserve"> </w:t>
      </w:r>
      <w:r w:rsidRPr="00F936CC">
        <w:rPr>
          <w:rFonts w:asciiTheme="minorHAnsi" w:hAnsiTheme="minorHAnsi" w:cstheme="minorHAnsi"/>
          <w:szCs w:val="24"/>
        </w:rPr>
        <w:t>AMBIENTAIS</w:t>
      </w:r>
    </w:p>
    <w:p w14:paraId="5487E1CE" w14:textId="77777777" w:rsidR="007B5049" w:rsidRPr="00F936CC" w:rsidRDefault="007B5049" w:rsidP="00AF7E03">
      <w:pPr>
        <w:pStyle w:val="Corpodetexto"/>
        <w:spacing w:line="276" w:lineRule="auto"/>
        <w:rPr>
          <w:rFonts w:asciiTheme="minorHAnsi" w:hAnsiTheme="minorHAnsi" w:cstheme="minorHAnsi"/>
          <w:i/>
          <w:iCs/>
          <w:szCs w:val="24"/>
        </w:rPr>
      </w:pPr>
      <w:r w:rsidRPr="00F936CC">
        <w:rPr>
          <w:rFonts w:asciiTheme="minorHAnsi" w:hAnsiTheme="minorHAnsi" w:cstheme="minorHAnsi"/>
          <w:b/>
          <w:szCs w:val="24"/>
        </w:rPr>
        <w:t xml:space="preserve">Fundamentação: </w:t>
      </w:r>
      <w:r w:rsidRPr="00F936CC">
        <w:rPr>
          <w:rFonts w:asciiTheme="minorHAnsi" w:hAnsiTheme="minorHAnsi" w:cstheme="minorHAnsi"/>
          <w:i/>
          <w:iCs/>
          <w:szCs w:val="24"/>
        </w:rPr>
        <w:t>Descrição de possíveis impactos ambientais e respectivas medidas mitigadoras,</w:t>
      </w:r>
      <w:r w:rsidRPr="00F936CC">
        <w:rPr>
          <w:rFonts w:asciiTheme="minorHAnsi" w:hAnsiTheme="minorHAnsi" w:cstheme="minorHAnsi"/>
          <w:i/>
          <w:iCs/>
          <w:spacing w:val="-11"/>
          <w:szCs w:val="24"/>
        </w:rPr>
        <w:t xml:space="preserve"> </w:t>
      </w:r>
      <w:r w:rsidRPr="00F936CC">
        <w:rPr>
          <w:rFonts w:asciiTheme="minorHAnsi" w:hAnsiTheme="minorHAnsi" w:cstheme="minorHAnsi"/>
          <w:i/>
          <w:iCs/>
          <w:szCs w:val="24"/>
        </w:rPr>
        <w:t>incluídos</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requisitos</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de</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baixo</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consumo</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de</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energia</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e</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de</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outros</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recursos,</w:t>
      </w:r>
      <w:r w:rsidRPr="00F936CC">
        <w:rPr>
          <w:rFonts w:asciiTheme="minorHAnsi" w:hAnsiTheme="minorHAnsi" w:cstheme="minorHAnsi"/>
          <w:i/>
          <w:iCs/>
          <w:spacing w:val="-12"/>
          <w:szCs w:val="24"/>
        </w:rPr>
        <w:t xml:space="preserve"> </w:t>
      </w:r>
      <w:r w:rsidRPr="00F936CC">
        <w:rPr>
          <w:rFonts w:asciiTheme="minorHAnsi" w:hAnsiTheme="minorHAnsi" w:cstheme="minorHAnsi"/>
          <w:i/>
          <w:iCs/>
          <w:szCs w:val="24"/>
        </w:rPr>
        <w:t>bem</w:t>
      </w:r>
      <w:r w:rsidRPr="00F936CC">
        <w:rPr>
          <w:rFonts w:asciiTheme="minorHAnsi" w:hAnsiTheme="minorHAnsi" w:cstheme="minorHAnsi"/>
          <w:i/>
          <w:iCs/>
          <w:spacing w:val="-10"/>
          <w:szCs w:val="24"/>
        </w:rPr>
        <w:t xml:space="preserve"> </w:t>
      </w:r>
      <w:r w:rsidRPr="00F936CC">
        <w:rPr>
          <w:rFonts w:asciiTheme="minorHAnsi" w:hAnsiTheme="minorHAnsi" w:cstheme="minorHAnsi"/>
          <w:i/>
          <w:iCs/>
          <w:szCs w:val="24"/>
        </w:rPr>
        <w:t>como logística reversa para desfazimento e reciclagem de bens e refugos, quando aplicável; (inciso XI do § 1° do art. 18 da lei nº 14.133, de 2021).</w:t>
      </w:r>
    </w:p>
    <w:p w14:paraId="7BEE82A2" w14:textId="77777777" w:rsidR="007B5049" w:rsidRPr="00F936CC" w:rsidRDefault="007B5049" w:rsidP="00AF7E03">
      <w:pPr>
        <w:spacing w:before="0" w:after="0" w:line="276" w:lineRule="auto"/>
        <w:ind w:left="0" w:right="0"/>
        <w:jc w:val="both"/>
        <w:rPr>
          <w:rFonts w:asciiTheme="minorHAnsi" w:hAnsiTheme="minorHAnsi" w:cstheme="minorHAnsi"/>
          <w:b w:val="0"/>
          <w:color w:val="FF0000"/>
        </w:rPr>
      </w:pPr>
    </w:p>
    <w:p w14:paraId="12A4E870" w14:textId="77777777" w:rsidR="008A5944" w:rsidRPr="00F936CC" w:rsidRDefault="007B5049" w:rsidP="00AF7E03">
      <w:pPr>
        <w:spacing w:before="0" w:after="0" w:line="276" w:lineRule="auto"/>
        <w:ind w:left="0" w:right="0"/>
        <w:jc w:val="both"/>
        <w:rPr>
          <w:rFonts w:asciiTheme="minorHAnsi" w:hAnsiTheme="minorHAnsi" w:cstheme="minorHAnsi"/>
          <w:spacing w:val="-2"/>
        </w:rPr>
      </w:pPr>
      <w:r w:rsidRPr="00F936CC">
        <w:rPr>
          <w:rFonts w:asciiTheme="minorHAnsi" w:hAnsiTheme="minorHAnsi" w:cstheme="minorHAnsi"/>
        </w:rPr>
        <w:t>Descreva</w:t>
      </w:r>
      <w:r w:rsidRPr="00F936CC">
        <w:rPr>
          <w:rFonts w:asciiTheme="minorHAnsi" w:hAnsiTheme="minorHAnsi" w:cstheme="minorHAnsi"/>
          <w:spacing w:val="-4"/>
        </w:rPr>
        <w:t xml:space="preserve"> </w:t>
      </w:r>
      <w:r w:rsidRPr="00F936CC">
        <w:rPr>
          <w:rFonts w:asciiTheme="minorHAnsi" w:hAnsiTheme="minorHAnsi" w:cstheme="minorHAnsi"/>
        </w:rPr>
        <w:t>impactos</w:t>
      </w:r>
      <w:r w:rsidRPr="00F936CC">
        <w:rPr>
          <w:rFonts w:asciiTheme="minorHAnsi" w:hAnsiTheme="minorHAnsi" w:cstheme="minorHAnsi"/>
          <w:spacing w:val="-2"/>
        </w:rPr>
        <w:t xml:space="preserve"> </w:t>
      </w:r>
      <w:r w:rsidRPr="00F936CC">
        <w:rPr>
          <w:rFonts w:asciiTheme="minorHAnsi" w:hAnsiTheme="minorHAnsi" w:cstheme="minorHAnsi"/>
        </w:rPr>
        <w:t>e</w:t>
      </w:r>
      <w:r w:rsidRPr="00F936CC">
        <w:rPr>
          <w:rFonts w:asciiTheme="minorHAnsi" w:hAnsiTheme="minorHAnsi" w:cstheme="minorHAnsi"/>
          <w:spacing w:val="-2"/>
        </w:rPr>
        <w:t xml:space="preserve"> medidas:</w:t>
      </w:r>
    </w:p>
    <w:p w14:paraId="79DD522E" w14:textId="77777777" w:rsidR="00E26FAA" w:rsidRPr="00F936CC" w:rsidRDefault="00E26FAA" w:rsidP="00AF7E03">
      <w:pPr>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 w:val="0"/>
          <w:spacing w:val="-2"/>
        </w:rPr>
        <w:t>A presente aquisição não possui relevantes impactos ambientais, contudo deverão ser observados o estabelecido no inciso XII do § 1º do art. 18 da Lei 14.133/21, bem como:</w:t>
      </w:r>
    </w:p>
    <w:p w14:paraId="3AA69EF4" w14:textId="77777777" w:rsidR="00E26FAA" w:rsidRPr="00F936CC" w:rsidRDefault="00E26FAA" w:rsidP="00AF7E03">
      <w:pPr>
        <w:spacing w:before="0" w:after="0" w:line="276" w:lineRule="auto"/>
        <w:ind w:left="0" w:right="0"/>
        <w:jc w:val="both"/>
        <w:rPr>
          <w:rFonts w:asciiTheme="minorHAnsi" w:hAnsiTheme="minorHAnsi" w:cstheme="minorHAnsi"/>
          <w:b w:val="0"/>
          <w:spacing w:val="-2"/>
        </w:rPr>
      </w:pPr>
      <w:proofErr w:type="spellStart"/>
      <w:r w:rsidRPr="00F936CC">
        <w:rPr>
          <w:rFonts w:asciiTheme="minorHAnsi" w:hAnsiTheme="minorHAnsi" w:cstheme="minorHAnsi"/>
          <w:b w:val="0"/>
          <w:spacing w:val="-2"/>
        </w:rPr>
        <w:t>ii</w:t>
      </w:r>
      <w:proofErr w:type="spellEnd"/>
      <w:r w:rsidRPr="00F936CC">
        <w:rPr>
          <w:rFonts w:asciiTheme="minorHAnsi" w:hAnsiTheme="minorHAnsi" w:cstheme="minorHAnsi"/>
          <w:b w:val="0"/>
          <w:spacing w:val="-2"/>
        </w:rPr>
        <w:t>.</w:t>
      </w:r>
      <w:r w:rsidRPr="00F936CC">
        <w:rPr>
          <w:rFonts w:asciiTheme="minorHAnsi" w:hAnsiTheme="minorHAnsi" w:cstheme="minorHAnsi"/>
          <w:b w:val="0"/>
          <w:spacing w:val="-2"/>
        </w:rPr>
        <w:tab/>
        <w:t>Em atendimento a Lei nº12.305 de 2010 – Política Nacional de Resíduos Sólidos, a CONTRATADA deverá elaborar plano de gerenciamento de resíduos sólidos, sujeito à aprovação da autoridade competente, quando couber.</w:t>
      </w:r>
    </w:p>
    <w:p w14:paraId="252CD461" w14:textId="77777777" w:rsidR="00E26FAA" w:rsidRPr="00F936CC" w:rsidRDefault="00E26FAA" w:rsidP="00AF7E03">
      <w:pPr>
        <w:spacing w:before="0" w:after="0" w:line="276" w:lineRule="auto"/>
        <w:ind w:left="0" w:right="0"/>
        <w:jc w:val="both"/>
        <w:rPr>
          <w:rFonts w:asciiTheme="minorHAnsi" w:hAnsiTheme="minorHAnsi" w:cstheme="minorHAnsi"/>
          <w:b w:val="0"/>
          <w:spacing w:val="-2"/>
        </w:rPr>
      </w:pPr>
      <w:proofErr w:type="spellStart"/>
      <w:r w:rsidRPr="00F936CC">
        <w:rPr>
          <w:rFonts w:asciiTheme="minorHAnsi" w:hAnsiTheme="minorHAnsi" w:cstheme="minorHAnsi"/>
          <w:b w:val="0"/>
          <w:spacing w:val="-2"/>
        </w:rPr>
        <w:t>iii</w:t>
      </w:r>
      <w:proofErr w:type="spellEnd"/>
      <w:r w:rsidRPr="00F936CC">
        <w:rPr>
          <w:rFonts w:asciiTheme="minorHAnsi" w:hAnsiTheme="minorHAnsi" w:cstheme="minorHAnsi"/>
          <w:b w:val="0"/>
          <w:spacing w:val="-2"/>
        </w:rPr>
        <w:t>.</w:t>
      </w:r>
      <w:r w:rsidRPr="00F936CC">
        <w:rPr>
          <w:rFonts w:asciiTheme="minorHAnsi" w:hAnsiTheme="minorHAnsi" w:cstheme="minorHAnsi"/>
          <w:b w:val="0"/>
          <w:spacing w:val="-2"/>
        </w:rPr>
        <w:tab/>
        <w:t>Nos termos da Instrução Normativa nº1 de 19 de janeiro de 2010, que dispõe sobre critérios de sustentabilidade ambiental na aquisição de bens, contratação de serviços, ou obras pela Administração Pública Federal Direta, as empresas serão responsáveis pela utilização de tecnologia e materiais que reduzam o impacto ambiental, bem como a utilização de materiais que possa ser submetido à reciclagem.</w:t>
      </w:r>
    </w:p>
    <w:p w14:paraId="43DC49A1" w14:textId="77777777" w:rsidR="00E26FAA" w:rsidRPr="00F936CC" w:rsidRDefault="00E26FAA" w:rsidP="00AF7E03">
      <w:pPr>
        <w:spacing w:before="0" w:after="0" w:line="276" w:lineRule="auto"/>
        <w:ind w:left="0" w:right="0"/>
        <w:jc w:val="both"/>
        <w:rPr>
          <w:rFonts w:asciiTheme="minorHAnsi" w:hAnsiTheme="minorHAnsi" w:cstheme="minorHAnsi"/>
          <w:b w:val="0"/>
          <w:spacing w:val="-2"/>
        </w:rPr>
      </w:pPr>
      <w:proofErr w:type="spellStart"/>
      <w:r w:rsidRPr="00F936CC">
        <w:rPr>
          <w:rFonts w:asciiTheme="minorHAnsi" w:hAnsiTheme="minorHAnsi" w:cstheme="minorHAnsi"/>
          <w:b w:val="0"/>
          <w:spacing w:val="-2"/>
        </w:rPr>
        <w:t>iv</w:t>
      </w:r>
      <w:proofErr w:type="spellEnd"/>
      <w:r w:rsidRPr="00F936CC">
        <w:rPr>
          <w:rFonts w:asciiTheme="minorHAnsi" w:hAnsiTheme="minorHAnsi" w:cstheme="minorHAnsi"/>
          <w:b w:val="0"/>
          <w:spacing w:val="-2"/>
        </w:rPr>
        <w:t>.</w:t>
      </w:r>
      <w:r w:rsidRPr="00F936CC">
        <w:rPr>
          <w:rFonts w:asciiTheme="minorHAnsi" w:hAnsiTheme="minorHAnsi" w:cstheme="minorHAnsi"/>
          <w:b w:val="0"/>
          <w:spacing w:val="-2"/>
        </w:rPr>
        <w:tab/>
        <w:t>Em atendimento às normas constantes na Instrução Normativa nº 01/2010/SLTI/MPOG, as licitantes deverão ofertar preferencialmente embalagens que sejam constituídos, no todo ou em parte, por material reciclado, atóxico, biodegradável, conforme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14:paraId="75018EC2" w14:textId="77777777" w:rsidR="00E26FAA" w:rsidRPr="00F936CC" w:rsidRDefault="00E26FAA" w:rsidP="00AF7E03">
      <w:pPr>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 w:val="0"/>
          <w:spacing w:val="-2"/>
        </w:rPr>
        <w:t>v.</w:t>
      </w:r>
      <w:r w:rsidRPr="00F936CC">
        <w:rPr>
          <w:rFonts w:asciiTheme="minorHAnsi" w:hAnsiTheme="minorHAnsi" w:cstheme="minorHAnsi"/>
          <w:b w:val="0"/>
          <w:spacing w:val="-2"/>
        </w:rPr>
        <w:tab/>
        <w:t>Os licitantes devem oferecer produtos acondicionados, preferencialmente, em embalagem individual adequada, com o menor volume possível, que utilize materiais recicláveis, de forma a garantir a máxima proteção durante o transporte e o armazenamento; quando couber.</w:t>
      </w:r>
    </w:p>
    <w:p w14:paraId="57CEB08C" w14:textId="77777777" w:rsidR="00E26FAA" w:rsidRPr="00F936CC" w:rsidRDefault="00E26FAA" w:rsidP="00AF7E03">
      <w:pPr>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 w:val="0"/>
          <w:spacing w:val="-2"/>
        </w:rPr>
        <w:t>vi.</w:t>
      </w:r>
      <w:r w:rsidRPr="00F936CC">
        <w:rPr>
          <w:rFonts w:asciiTheme="minorHAnsi" w:hAnsiTheme="minorHAnsi" w:cstheme="minorHAnsi"/>
          <w:b w:val="0"/>
          <w:spacing w:val="-2"/>
        </w:rPr>
        <w:tab/>
        <w:t>De acordo com o art. 7º, XI, nº 12.305/2010 – Política Nacional de Resíduos Sólidos, os licitantes devem ofertar produtos que sejam acondicionados em embalagens recicladas ou recicláveis, de papelão ou de plástico à base de etanol de cana   de açúcar (se for o caso);</w:t>
      </w:r>
    </w:p>
    <w:p w14:paraId="6C72F0A9" w14:textId="2F57BF4E" w:rsidR="007B5049" w:rsidRPr="00F936CC" w:rsidRDefault="00E26FAA" w:rsidP="00AF7E03">
      <w:pPr>
        <w:spacing w:before="0" w:after="0" w:line="276" w:lineRule="auto"/>
        <w:ind w:left="0" w:right="0"/>
        <w:jc w:val="both"/>
        <w:rPr>
          <w:rFonts w:asciiTheme="minorHAnsi" w:hAnsiTheme="minorHAnsi" w:cstheme="minorHAnsi"/>
          <w:b w:val="0"/>
          <w:spacing w:val="-2"/>
        </w:rPr>
      </w:pPr>
      <w:proofErr w:type="spellStart"/>
      <w:r w:rsidRPr="00F936CC">
        <w:rPr>
          <w:rFonts w:asciiTheme="minorHAnsi" w:hAnsiTheme="minorHAnsi" w:cstheme="minorHAnsi"/>
          <w:b w:val="0"/>
          <w:spacing w:val="-2"/>
        </w:rPr>
        <w:t>vii</w:t>
      </w:r>
      <w:proofErr w:type="spellEnd"/>
      <w:r w:rsidRPr="00F936CC">
        <w:rPr>
          <w:rFonts w:asciiTheme="minorHAnsi" w:hAnsiTheme="minorHAnsi" w:cstheme="minorHAnsi"/>
          <w:b w:val="0"/>
          <w:spacing w:val="-2"/>
        </w:rPr>
        <w:t>.</w:t>
      </w:r>
      <w:r w:rsidRPr="00F936CC">
        <w:rPr>
          <w:rFonts w:asciiTheme="minorHAnsi" w:hAnsiTheme="minorHAnsi" w:cstheme="minorHAnsi"/>
          <w:b w:val="0"/>
          <w:spacing w:val="-2"/>
        </w:rPr>
        <w:tab/>
        <w:t>São proibidas, à contratação, as seguintes formas de destinação ou disposição final de resíduos sólidos ou rejeitos: lançamento em praias, no mar ou em quaisquer corpos hídricos; lançamento in natura a céu aberto, excetuados os resíduos de mineração; queima a céu aberto ou em recipientes, instalações e equipamentos não licenciados para essa finalidade, outras formas vedadas pelo poder público.</w:t>
      </w:r>
    </w:p>
    <w:p w14:paraId="6F93C596" w14:textId="77777777" w:rsidR="005A6C48" w:rsidRPr="00F936CC" w:rsidRDefault="005A6C48" w:rsidP="00AF7E03">
      <w:pPr>
        <w:spacing w:before="0" w:after="0" w:line="276" w:lineRule="auto"/>
        <w:ind w:left="0" w:right="0"/>
        <w:jc w:val="both"/>
        <w:rPr>
          <w:rFonts w:asciiTheme="minorHAnsi" w:hAnsiTheme="minorHAnsi" w:cstheme="minorHAnsi"/>
          <w:b w:val="0"/>
          <w:spacing w:val="-2"/>
        </w:rPr>
      </w:pPr>
    </w:p>
    <w:p w14:paraId="1087792F" w14:textId="77777777" w:rsidR="007B5049" w:rsidRPr="00F936CC" w:rsidRDefault="007B5049" w:rsidP="00AF7E03">
      <w:pPr>
        <w:pStyle w:val="BaseETP"/>
        <w:numPr>
          <w:ilvl w:val="0"/>
          <w:numId w:val="0"/>
        </w:numPr>
        <w:spacing w:line="276" w:lineRule="auto"/>
        <w:rPr>
          <w:rFonts w:asciiTheme="minorHAnsi" w:hAnsiTheme="minorHAnsi" w:cstheme="minorHAnsi"/>
          <w:szCs w:val="24"/>
        </w:rPr>
      </w:pPr>
      <w:r w:rsidRPr="00F936CC">
        <w:rPr>
          <w:rFonts w:asciiTheme="minorHAnsi" w:hAnsiTheme="minorHAnsi" w:cstheme="minorHAnsi"/>
          <w:szCs w:val="24"/>
        </w:rPr>
        <w:t>13. DA UTILIZAÇÃO DO SISTEMA DE REGISTRO DE PREÇOS</w:t>
      </w:r>
    </w:p>
    <w:p w14:paraId="3840C83B" w14:textId="77777777" w:rsidR="007B5049" w:rsidRPr="00F936CC" w:rsidRDefault="007B5049" w:rsidP="00AF7E03">
      <w:pPr>
        <w:spacing w:before="0" w:after="0" w:line="276" w:lineRule="auto"/>
        <w:ind w:left="0" w:right="0"/>
        <w:jc w:val="both"/>
        <w:rPr>
          <w:rFonts w:asciiTheme="minorHAnsi" w:hAnsiTheme="minorHAnsi" w:cstheme="minorHAnsi"/>
          <w:i/>
          <w:iCs/>
        </w:rPr>
      </w:pPr>
      <w:r w:rsidRPr="00F936CC">
        <w:rPr>
          <w:rFonts w:asciiTheme="minorHAnsi" w:hAnsiTheme="minorHAnsi" w:cstheme="minorHAnsi"/>
        </w:rPr>
        <w:t xml:space="preserve">Fundamentação: </w:t>
      </w:r>
      <w:r w:rsidRPr="00F936CC">
        <w:rPr>
          <w:rFonts w:asciiTheme="minorHAnsi" w:hAnsiTheme="minorHAnsi" w:cstheme="minorHAnsi"/>
          <w:b w:val="0"/>
          <w:i/>
          <w:iCs/>
        </w:rPr>
        <w:t>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284E5634" w14:textId="77777777" w:rsidR="007B5049" w:rsidRPr="00F936CC" w:rsidRDefault="007B5049" w:rsidP="00AF7E03">
      <w:pPr>
        <w:spacing w:before="0" w:after="0" w:line="276" w:lineRule="auto"/>
        <w:ind w:left="0" w:right="0"/>
        <w:jc w:val="both"/>
        <w:rPr>
          <w:rFonts w:asciiTheme="minorHAnsi" w:hAnsiTheme="minorHAnsi" w:cstheme="minorHAnsi"/>
          <w:b w:val="0"/>
          <w:spacing w:val="-2"/>
        </w:rPr>
      </w:pPr>
    </w:p>
    <w:p w14:paraId="604DC967" w14:textId="3257DB43" w:rsidR="007B5049" w:rsidRPr="00F936CC" w:rsidRDefault="007B5049" w:rsidP="00AF7E03">
      <w:pPr>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 w:val="0"/>
          <w:spacing w:val="-2"/>
        </w:rPr>
        <w:t xml:space="preserve">(  </w:t>
      </w:r>
      <w:r w:rsidR="008318D2" w:rsidRPr="00F936CC">
        <w:rPr>
          <w:rFonts w:asciiTheme="minorHAnsi" w:hAnsiTheme="minorHAnsi" w:cstheme="minorHAnsi"/>
          <w:b w:val="0"/>
          <w:spacing w:val="-2"/>
        </w:rPr>
        <w:t>X</w:t>
      </w:r>
      <w:r w:rsidRPr="00F936CC">
        <w:rPr>
          <w:rFonts w:asciiTheme="minorHAnsi" w:hAnsiTheme="minorHAnsi" w:cstheme="minorHAnsi"/>
          <w:b w:val="0"/>
          <w:spacing w:val="-2"/>
        </w:rPr>
        <w:t xml:space="preserve">   ) Deverá ser adotado o sistema de registro de preços.</w:t>
      </w:r>
    </w:p>
    <w:p w14:paraId="23345D52" w14:textId="77777777" w:rsidR="007B5049" w:rsidRPr="00F936CC" w:rsidRDefault="007B5049" w:rsidP="00AF7E03">
      <w:pPr>
        <w:spacing w:before="0" w:after="0" w:line="276" w:lineRule="auto"/>
        <w:ind w:left="0" w:right="0"/>
        <w:jc w:val="both"/>
        <w:rPr>
          <w:rFonts w:asciiTheme="minorHAnsi" w:hAnsiTheme="minorHAnsi" w:cstheme="minorHAnsi"/>
          <w:b w:val="0"/>
          <w:spacing w:val="-2"/>
        </w:rPr>
      </w:pPr>
    </w:p>
    <w:p w14:paraId="2AECD1A8" w14:textId="77CA98E1" w:rsidR="007B5049" w:rsidRPr="00F936CC" w:rsidRDefault="007B5049" w:rsidP="00AF7E03">
      <w:pPr>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 w:val="0"/>
          <w:spacing w:val="-2"/>
        </w:rPr>
        <w:t>(    ) Não deverá ser adotado o sistema de registro de preços conforme justificativa.</w:t>
      </w:r>
    </w:p>
    <w:p w14:paraId="5A33DCB7" w14:textId="77777777" w:rsidR="007B5049" w:rsidRPr="00F936CC" w:rsidRDefault="007B5049" w:rsidP="00AF7E03">
      <w:pPr>
        <w:spacing w:before="0" w:after="0" w:line="276" w:lineRule="auto"/>
        <w:ind w:left="0" w:right="0"/>
        <w:jc w:val="both"/>
        <w:rPr>
          <w:rFonts w:asciiTheme="minorHAnsi" w:hAnsiTheme="minorHAnsi" w:cstheme="minorHAnsi"/>
          <w:b w:val="0"/>
          <w:spacing w:val="-2"/>
        </w:rPr>
      </w:pPr>
    </w:p>
    <w:p w14:paraId="12A74BA6" w14:textId="2CCFE98D" w:rsidR="007B5049" w:rsidRPr="00F936CC" w:rsidRDefault="007B5049" w:rsidP="00AF7E03">
      <w:pPr>
        <w:pStyle w:val="NormalWeb"/>
        <w:spacing w:before="0" w:beforeAutospacing="0" w:after="0" w:afterAutospacing="0" w:line="276" w:lineRule="auto"/>
        <w:jc w:val="both"/>
        <w:rPr>
          <w:rFonts w:asciiTheme="minorHAnsi" w:hAnsiTheme="minorHAnsi" w:cstheme="minorHAnsi"/>
          <w:bCs/>
          <w:spacing w:val="-2"/>
        </w:rPr>
      </w:pPr>
      <w:r w:rsidRPr="00F936CC">
        <w:rPr>
          <w:rFonts w:asciiTheme="minorHAnsi" w:hAnsiTheme="minorHAnsi" w:cstheme="minorHAnsi"/>
          <w:b/>
          <w:bCs/>
          <w:spacing w:val="-2"/>
        </w:rPr>
        <w:t>Descreva a justificativa para não adoção do sistema de registro de preços:</w:t>
      </w:r>
      <w:r w:rsidRPr="00F936CC">
        <w:rPr>
          <w:rFonts w:asciiTheme="minorHAnsi" w:hAnsiTheme="minorHAnsi" w:cstheme="minorHAnsi"/>
          <w:spacing w:val="-2"/>
        </w:rPr>
        <w:t xml:space="preserve"> </w:t>
      </w:r>
    </w:p>
    <w:p w14:paraId="370DD9C0" w14:textId="77777777" w:rsidR="007B5049" w:rsidRPr="00F936CC" w:rsidRDefault="007B5049" w:rsidP="00AF7E03">
      <w:pPr>
        <w:spacing w:before="0" w:after="0" w:line="276" w:lineRule="auto"/>
        <w:ind w:left="0" w:right="0"/>
        <w:jc w:val="both"/>
        <w:rPr>
          <w:rFonts w:asciiTheme="minorHAnsi" w:hAnsiTheme="minorHAnsi" w:cstheme="minorHAnsi"/>
          <w:b w:val="0"/>
          <w:spacing w:val="-2"/>
        </w:rPr>
      </w:pPr>
    </w:p>
    <w:p w14:paraId="2967684D" w14:textId="5AA6612A" w:rsidR="007B5049" w:rsidRPr="00F936CC" w:rsidRDefault="007B5049" w:rsidP="00AF7E03">
      <w:pPr>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 w:val="0"/>
          <w:spacing w:val="-2"/>
        </w:rPr>
        <w:t xml:space="preserve">A adesão </w:t>
      </w:r>
      <w:r w:rsidR="002421C3" w:rsidRPr="00F936CC">
        <w:rPr>
          <w:rFonts w:asciiTheme="minorHAnsi" w:hAnsiTheme="minorHAnsi" w:cstheme="minorHAnsi"/>
          <w:b w:val="0"/>
          <w:spacing w:val="-2"/>
        </w:rPr>
        <w:t>à</w:t>
      </w:r>
      <w:r w:rsidRPr="00F936CC">
        <w:rPr>
          <w:rFonts w:asciiTheme="minorHAnsi" w:hAnsiTheme="minorHAnsi" w:cstheme="minorHAnsi"/>
          <w:b w:val="0"/>
          <w:spacing w:val="-2"/>
        </w:rPr>
        <w:t xml:space="preserve"> ata de registro de preços será admitida: (     ) Sim    (  </w:t>
      </w:r>
      <w:r w:rsidR="00205E6A" w:rsidRPr="00F936CC">
        <w:rPr>
          <w:rFonts w:asciiTheme="minorHAnsi" w:hAnsiTheme="minorHAnsi" w:cstheme="minorHAnsi"/>
          <w:b w:val="0"/>
          <w:spacing w:val="-2"/>
        </w:rPr>
        <w:t>X</w:t>
      </w:r>
      <w:r w:rsidRPr="00F936CC">
        <w:rPr>
          <w:rFonts w:asciiTheme="minorHAnsi" w:hAnsiTheme="minorHAnsi" w:cstheme="minorHAnsi"/>
          <w:b w:val="0"/>
          <w:spacing w:val="-2"/>
        </w:rPr>
        <w:t xml:space="preserve">  ) Não.</w:t>
      </w:r>
    </w:p>
    <w:p w14:paraId="7F192BBC" w14:textId="77777777" w:rsidR="007B5049" w:rsidRPr="00F936CC" w:rsidRDefault="007B5049" w:rsidP="00AF7E03">
      <w:pPr>
        <w:spacing w:before="0" w:after="0" w:line="276" w:lineRule="auto"/>
        <w:ind w:left="0" w:right="0"/>
        <w:jc w:val="both"/>
        <w:rPr>
          <w:rFonts w:asciiTheme="minorHAnsi" w:hAnsiTheme="minorHAnsi" w:cstheme="minorHAnsi"/>
          <w:b w:val="0"/>
          <w:spacing w:val="-2"/>
        </w:rPr>
      </w:pPr>
    </w:p>
    <w:p w14:paraId="550C2654" w14:textId="6E022D1F" w:rsidR="007B5049" w:rsidRPr="00F936CC" w:rsidRDefault="007B5049" w:rsidP="00AF7E03">
      <w:pPr>
        <w:autoSpaceDE w:val="0"/>
        <w:autoSpaceDN w:val="0"/>
        <w:adjustRightInd w:val="0"/>
        <w:spacing w:before="0" w:after="0" w:line="276" w:lineRule="auto"/>
        <w:ind w:left="0" w:right="0"/>
        <w:jc w:val="both"/>
        <w:rPr>
          <w:rFonts w:asciiTheme="minorHAnsi" w:hAnsiTheme="minorHAnsi" w:cstheme="minorHAnsi"/>
          <w:b w:val="0"/>
          <w:spacing w:val="-2"/>
        </w:rPr>
      </w:pPr>
      <w:r w:rsidRPr="00F936CC">
        <w:rPr>
          <w:rFonts w:asciiTheme="minorHAnsi" w:hAnsiTheme="minorHAnsi" w:cstheme="minorHAnsi"/>
          <w:bCs w:val="0"/>
          <w:spacing w:val="-2"/>
        </w:rPr>
        <w:t xml:space="preserve">Descreva a justificativa para a vedação a adesão </w:t>
      </w:r>
      <w:r w:rsidR="002421C3" w:rsidRPr="00F936CC">
        <w:rPr>
          <w:rFonts w:asciiTheme="minorHAnsi" w:hAnsiTheme="minorHAnsi" w:cstheme="minorHAnsi"/>
          <w:bCs w:val="0"/>
          <w:spacing w:val="-2"/>
        </w:rPr>
        <w:t>à</w:t>
      </w:r>
      <w:r w:rsidRPr="00F936CC">
        <w:rPr>
          <w:rFonts w:asciiTheme="minorHAnsi" w:hAnsiTheme="minorHAnsi" w:cstheme="minorHAnsi"/>
          <w:bCs w:val="0"/>
          <w:spacing w:val="-2"/>
        </w:rPr>
        <w:t xml:space="preserve"> ata de registro de preços (se for o caso):</w:t>
      </w:r>
      <w:r w:rsidRPr="00F936CC">
        <w:rPr>
          <w:rFonts w:asciiTheme="minorHAnsi" w:hAnsiTheme="minorHAnsi" w:cstheme="minorHAnsi"/>
          <w:b w:val="0"/>
          <w:spacing w:val="-2"/>
        </w:rPr>
        <w:t xml:space="preserve"> </w:t>
      </w:r>
      <w:r w:rsidR="00253C65" w:rsidRPr="00F936CC">
        <w:rPr>
          <w:rFonts w:asciiTheme="minorHAnsi" w:hAnsiTheme="minorHAnsi" w:cstheme="minorHAnsi"/>
          <w:b w:val="0"/>
          <w:spacing w:val="-2"/>
        </w:rPr>
        <w:t xml:space="preserve">Não será permitida a adesão a ata de registro de preços em razão da capacidade de gerenciamento, haja vista a reduzida estrutura administrativa do Município de </w:t>
      </w:r>
      <w:r w:rsidR="00272F41" w:rsidRPr="00F936CC">
        <w:rPr>
          <w:rFonts w:asciiTheme="minorHAnsi" w:hAnsiTheme="minorHAnsi" w:cstheme="minorHAnsi"/>
          <w:b w:val="0"/>
          <w:spacing w:val="-2"/>
        </w:rPr>
        <w:t>Diamante D´Oeste</w:t>
      </w:r>
      <w:r w:rsidR="00253C65" w:rsidRPr="00F936CC">
        <w:rPr>
          <w:rFonts w:asciiTheme="minorHAnsi" w:hAnsiTheme="minorHAnsi" w:cstheme="minorHAnsi"/>
          <w:b w:val="0"/>
          <w:spacing w:val="-2"/>
        </w:rPr>
        <w:t>, bem como, porque a contratação pretendida contempla a necessidade de toda a máquina administrativa.</w:t>
      </w:r>
    </w:p>
    <w:p w14:paraId="2E71D8ED" w14:textId="77777777" w:rsidR="00253C65" w:rsidRPr="00F936CC" w:rsidRDefault="00253C65" w:rsidP="00AF7E03">
      <w:pPr>
        <w:autoSpaceDE w:val="0"/>
        <w:autoSpaceDN w:val="0"/>
        <w:adjustRightInd w:val="0"/>
        <w:spacing w:before="0" w:after="0" w:line="276" w:lineRule="auto"/>
        <w:ind w:left="0" w:right="0"/>
        <w:jc w:val="both"/>
        <w:rPr>
          <w:rFonts w:asciiTheme="minorHAnsi" w:hAnsiTheme="minorHAnsi" w:cstheme="minorHAnsi"/>
          <w:b w:val="0"/>
          <w:spacing w:val="-2"/>
        </w:rPr>
      </w:pPr>
    </w:p>
    <w:p w14:paraId="4E275608" w14:textId="77777777" w:rsidR="007B5049" w:rsidRPr="00F936CC" w:rsidRDefault="007B5049" w:rsidP="00AF7E03">
      <w:pPr>
        <w:pStyle w:val="BaseETP"/>
        <w:numPr>
          <w:ilvl w:val="0"/>
          <w:numId w:val="0"/>
        </w:numPr>
        <w:spacing w:line="276" w:lineRule="auto"/>
        <w:rPr>
          <w:rFonts w:asciiTheme="minorHAnsi" w:hAnsiTheme="minorHAnsi" w:cstheme="minorHAnsi"/>
          <w:szCs w:val="24"/>
        </w:rPr>
      </w:pPr>
      <w:r w:rsidRPr="00F936CC">
        <w:rPr>
          <w:rFonts w:asciiTheme="minorHAnsi" w:hAnsiTheme="minorHAnsi" w:cstheme="minorHAnsi"/>
          <w:szCs w:val="24"/>
        </w:rPr>
        <w:t>14. POSICIONAMENTO</w:t>
      </w:r>
      <w:r w:rsidRPr="00F936CC">
        <w:rPr>
          <w:rFonts w:asciiTheme="minorHAnsi" w:hAnsiTheme="minorHAnsi" w:cstheme="minorHAnsi"/>
          <w:spacing w:val="-5"/>
          <w:szCs w:val="24"/>
        </w:rPr>
        <w:t xml:space="preserve"> </w:t>
      </w:r>
      <w:r w:rsidRPr="00F936CC">
        <w:rPr>
          <w:rFonts w:asciiTheme="minorHAnsi" w:hAnsiTheme="minorHAnsi" w:cstheme="minorHAnsi"/>
          <w:szCs w:val="24"/>
        </w:rPr>
        <w:t>SOBRE</w:t>
      </w:r>
      <w:r w:rsidRPr="00F936CC">
        <w:rPr>
          <w:rFonts w:asciiTheme="minorHAnsi" w:hAnsiTheme="minorHAnsi" w:cstheme="minorHAnsi"/>
          <w:spacing w:val="-5"/>
          <w:szCs w:val="24"/>
        </w:rPr>
        <w:t xml:space="preserve"> </w:t>
      </w:r>
      <w:r w:rsidRPr="00F936CC">
        <w:rPr>
          <w:rFonts w:asciiTheme="minorHAnsi" w:hAnsiTheme="minorHAnsi" w:cstheme="minorHAnsi"/>
          <w:szCs w:val="24"/>
        </w:rPr>
        <w:t>A</w:t>
      </w:r>
      <w:r w:rsidRPr="00F936CC">
        <w:rPr>
          <w:rFonts w:asciiTheme="minorHAnsi" w:hAnsiTheme="minorHAnsi" w:cstheme="minorHAnsi"/>
          <w:spacing w:val="-3"/>
          <w:szCs w:val="24"/>
        </w:rPr>
        <w:t xml:space="preserve"> </w:t>
      </w:r>
      <w:r w:rsidRPr="00F936CC">
        <w:rPr>
          <w:rFonts w:asciiTheme="minorHAnsi" w:hAnsiTheme="minorHAnsi" w:cstheme="minorHAnsi"/>
          <w:szCs w:val="24"/>
        </w:rPr>
        <w:t>VIABILIDADE</w:t>
      </w:r>
      <w:r w:rsidRPr="00F936CC">
        <w:rPr>
          <w:rFonts w:asciiTheme="minorHAnsi" w:hAnsiTheme="minorHAnsi" w:cstheme="minorHAnsi"/>
          <w:spacing w:val="5"/>
          <w:szCs w:val="24"/>
        </w:rPr>
        <w:t xml:space="preserve"> </w:t>
      </w:r>
      <w:r w:rsidRPr="00F936CC">
        <w:rPr>
          <w:rFonts w:asciiTheme="minorHAnsi" w:hAnsiTheme="minorHAnsi" w:cstheme="minorHAnsi"/>
          <w:szCs w:val="24"/>
        </w:rPr>
        <w:t>DA</w:t>
      </w:r>
      <w:r w:rsidRPr="00F936CC">
        <w:rPr>
          <w:rFonts w:asciiTheme="minorHAnsi" w:hAnsiTheme="minorHAnsi" w:cstheme="minorHAnsi"/>
          <w:spacing w:val="4"/>
          <w:szCs w:val="24"/>
        </w:rPr>
        <w:t xml:space="preserve"> </w:t>
      </w:r>
      <w:r w:rsidRPr="00F936CC">
        <w:rPr>
          <w:rFonts w:asciiTheme="minorHAnsi" w:hAnsiTheme="minorHAnsi" w:cstheme="minorHAnsi"/>
          <w:szCs w:val="24"/>
        </w:rPr>
        <w:t>CONTRATAÇÃO</w:t>
      </w:r>
    </w:p>
    <w:p w14:paraId="561C51DD" w14:textId="1F37218F" w:rsidR="007B5049" w:rsidRPr="00F936CC" w:rsidRDefault="007B5049" w:rsidP="00AF7E03">
      <w:pPr>
        <w:pStyle w:val="Corpodetexto"/>
        <w:spacing w:line="276" w:lineRule="auto"/>
        <w:rPr>
          <w:rFonts w:asciiTheme="minorHAnsi" w:hAnsiTheme="minorHAnsi" w:cstheme="minorHAnsi"/>
          <w:i/>
          <w:iCs/>
          <w:szCs w:val="24"/>
        </w:rPr>
      </w:pPr>
      <w:r w:rsidRPr="00F936CC">
        <w:rPr>
          <w:rFonts w:asciiTheme="minorHAnsi" w:hAnsiTheme="minorHAnsi" w:cstheme="minorHAnsi"/>
          <w:b/>
          <w:szCs w:val="24"/>
        </w:rPr>
        <w:t xml:space="preserve">Fundamentação: </w:t>
      </w:r>
      <w:r w:rsidRPr="00F936CC">
        <w:rPr>
          <w:rFonts w:asciiTheme="minorHAnsi" w:hAnsiTheme="minorHAnsi" w:cstheme="minorHAnsi"/>
          <w:i/>
          <w:iCs/>
          <w:szCs w:val="24"/>
        </w:rPr>
        <w:t>Posicionamento conclusivo sobre a adequação da contratação para o atendimento</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da</w:t>
      </w:r>
      <w:r w:rsidRPr="00F936CC">
        <w:rPr>
          <w:rFonts w:asciiTheme="minorHAnsi" w:hAnsiTheme="minorHAnsi" w:cstheme="minorHAnsi"/>
          <w:i/>
          <w:iCs/>
          <w:spacing w:val="-5"/>
          <w:szCs w:val="24"/>
        </w:rPr>
        <w:t xml:space="preserve"> </w:t>
      </w:r>
      <w:r w:rsidRPr="00F936CC">
        <w:rPr>
          <w:rFonts w:asciiTheme="minorHAnsi" w:hAnsiTheme="minorHAnsi" w:cstheme="minorHAnsi"/>
          <w:i/>
          <w:iCs/>
          <w:szCs w:val="24"/>
        </w:rPr>
        <w:t>necessidade</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a</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que</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se</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destina.</w:t>
      </w:r>
      <w:r w:rsidRPr="00F936CC">
        <w:rPr>
          <w:rFonts w:asciiTheme="minorHAnsi" w:hAnsiTheme="minorHAnsi" w:cstheme="minorHAnsi"/>
          <w:i/>
          <w:iCs/>
          <w:spacing w:val="-2"/>
          <w:szCs w:val="24"/>
        </w:rPr>
        <w:t xml:space="preserve"> </w:t>
      </w:r>
      <w:r w:rsidRPr="00F936CC">
        <w:rPr>
          <w:rFonts w:asciiTheme="minorHAnsi" w:hAnsiTheme="minorHAnsi" w:cstheme="minorHAnsi"/>
          <w:i/>
          <w:iCs/>
          <w:szCs w:val="24"/>
        </w:rPr>
        <w:t>(Inciso</w:t>
      </w:r>
      <w:r w:rsidRPr="00F936CC">
        <w:rPr>
          <w:rFonts w:asciiTheme="minorHAnsi" w:hAnsiTheme="minorHAnsi" w:cstheme="minorHAnsi"/>
          <w:i/>
          <w:iCs/>
          <w:spacing w:val="-11"/>
          <w:szCs w:val="24"/>
        </w:rPr>
        <w:t xml:space="preserve"> </w:t>
      </w:r>
      <w:r w:rsidRPr="00F936CC">
        <w:rPr>
          <w:rFonts w:asciiTheme="minorHAnsi" w:hAnsiTheme="minorHAnsi" w:cstheme="minorHAnsi"/>
          <w:i/>
          <w:iCs/>
          <w:szCs w:val="24"/>
        </w:rPr>
        <w:t>XIII</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do</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1°</w:t>
      </w:r>
      <w:r w:rsidRPr="00F936CC">
        <w:rPr>
          <w:rFonts w:asciiTheme="minorHAnsi" w:hAnsiTheme="minorHAnsi" w:cstheme="minorHAnsi"/>
          <w:i/>
          <w:iCs/>
          <w:spacing w:val="-6"/>
          <w:szCs w:val="24"/>
        </w:rPr>
        <w:t xml:space="preserve"> </w:t>
      </w:r>
      <w:r w:rsidRPr="00F936CC">
        <w:rPr>
          <w:rFonts w:asciiTheme="minorHAnsi" w:hAnsiTheme="minorHAnsi" w:cstheme="minorHAnsi"/>
          <w:i/>
          <w:iCs/>
          <w:szCs w:val="24"/>
        </w:rPr>
        <w:t>do</w:t>
      </w:r>
      <w:r w:rsidRPr="00F936CC">
        <w:rPr>
          <w:rFonts w:asciiTheme="minorHAnsi" w:hAnsiTheme="minorHAnsi" w:cstheme="minorHAnsi"/>
          <w:i/>
          <w:iCs/>
          <w:spacing w:val="-4"/>
          <w:szCs w:val="24"/>
        </w:rPr>
        <w:t xml:space="preserve"> </w:t>
      </w:r>
      <w:r w:rsidRPr="00F936CC">
        <w:rPr>
          <w:rFonts w:asciiTheme="minorHAnsi" w:hAnsiTheme="minorHAnsi" w:cstheme="minorHAnsi"/>
          <w:i/>
          <w:iCs/>
          <w:szCs w:val="24"/>
        </w:rPr>
        <w:t>art.</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18</w:t>
      </w:r>
      <w:r w:rsidRPr="00F936CC">
        <w:rPr>
          <w:rFonts w:asciiTheme="minorHAnsi" w:hAnsiTheme="minorHAnsi" w:cstheme="minorHAnsi"/>
          <w:i/>
          <w:iCs/>
          <w:spacing w:val="-8"/>
          <w:szCs w:val="24"/>
        </w:rPr>
        <w:t xml:space="preserve"> </w:t>
      </w:r>
      <w:r w:rsidRPr="00F936CC">
        <w:rPr>
          <w:rFonts w:asciiTheme="minorHAnsi" w:hAnsiTheme="minorHAnsi" w:cstheme="minorHAnsi"/>
          <w:i/>
          <w:iCs/>
          <w:szCs w:val="24"/>
        </w:rPr>
        <w:t>da</w:t>
      </w:r>
      <w:r w:rsidRPr="00F936CC">
        <w:rPr>
          <w:rFonts w:asciiTheme="minorHAnsi" w:hAnsiTheme="minorHAnsi" w:cstheme="minorHAnsi"/>
          <w:i/>
          <w:iCs/>
          <w:spacing w:val="-5"/>
          <w:szCs w:val="24"/>
        </w:rPr>
        <w:t xml:space="preserve"> </w:t>
      </w:r>
      <w:r w:rsidRPr="00F936CC">
        <w:rPr>
          <w:rFonts w:asciiTheme="minorHAnsi" w:hAnsiTheme="minorHAnsi" w:cstheme="minorHAnsi"/>
          <w:i/>
          <w:iCs/>
          <w:szCs w:val="24"/>
        </w:rPr>
        <w:t>lei</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nº</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14.133,</w:t>
      </w:r>
      <w:r w:rsidRPr="00F936CC">
        <w:rPr>
          <w:rFonts w:asciiTheme="minorHAnsi" w:hAnsiTheme="minorHAnsi" w:cstheme="minorHAnsi"/>
          <w:i/>
          <w:iCs/>
          <w:spacing w:val="-7"/>
          <w:szCs w:val="24"/>
        </w:rPr>
        <w:t xml:space="preserve"> </w:t>
      </w:r>
      <w:r w:rsidRPr="00F936CC">
        <w:rPr>
          <w:rFonts w:asciiTheme="minorHAnsi" w:hAnsiTheme="minorHAnsi" w:cstheme="minorHAnsi"/>
          <w:i/>
          <w:iCs/>
          <w:szCs w:val="24"/>
        </w:rPr>
        <w:t xml:space="preserve">de </w:t>
      </w:r>
      <w:r w:rsidRPr="00F936CC">
        <w:rPr>
          <w:rFonts w:asciiTheme="minorHAnsi" w:hAnsiTheme="minorHAnsi" w:cstheme="minorHAnsi"/>
          <w:i/>
          <w:iCs/>
          <w:spacing w:val="-2"/>
          <w:szCs w:val="24"/>
        </w:rPr>
        <w:t>2021)</w:t>
      </w:r>
      <w:r w:rsidR="00E90A12" w:rsidRPr="00F936CC">
        <w:rPr>
          <w:rFonts w:asciiTheme="minorHAnsi" w:hAnsiTheme="minorHAnsi" w:cstheme="minorHAnsi"/>
          <w:i/>
          <w:iCs/>
          <w:spacing w:val="-2"/>
          <w:szCs w:val="24"/>
        </w:rPr>
        <w:t>.</w:t>
      </w:r>
    </w:p>
    <w:p w14:paraId="177D66C7" w14:textId="77777777" w:rsidR="007B5049" w:rsidRPr="00F936CC" w:rsidRDefault="007B5049" w:rsidP="00AF7E03">
      <w:pPr>
        <w:spacing w:before="0" w:after="0" w:line="276" w:lineRule="auto"/>
        <w:ind w:left="0" w:right="0"/>
        <w:jc w:val="both"/>
        <w:rPr>
          <w:rFonts w:asciiTheme="minorHAnsi" w:hAnsiTheme="minorHAnsi" w:cstheme="minorHAnsi"/>
        </w:rPr>
      </w:pPr>
    </w:p>
    <w:p w14:paraId="35F66237" w14:textId="77777777" w:rsidR="007B0FDE" w:rsidRPr="00F936CC" w:rsidRDefault="007B5049" w:rsidP="00AF7E03">
      <w:pPr>
        <w:spacing w:before="0" w:after="0" w:line="276" w:lineRule="auto"/>
        <w:ind w:left="0" w:right="0"/>
        <w:jc w:val="both"/>
        <w:rPr>
          <w:rFonts w:asciiTheme="minorHAnsi" w:hAnsiTheme="minorHAnsi" w:cstheme="minorHAnsi"/>
          <w:spacing w:val="-2"/>
        </w:rPr>
      </w:pPr>
      <w:r w:rsidRPr="00F936CC">
        <w:rPr>
          <w:rFonts w:asciiTheme="minorHAnsi" w:hAnsiTheme="minorHAnsi" w:cstheme="minorHAnsi"/>
          <w:u w:val="single"/>
        </w:rPr>
        <w:t>Posicionamento</w:t>
      </w:r>
      <w:r w:rsidRPr="00F936CC">
        <w:rPr>
          <w:rFonts w:asciiTheme="minorHAnsi" w:hAnsiTheme="minorHAnsi" w:cstheme="minorHAnsi"/>
          <w:spacing w:val="-4"/>
          <w:u w:val="single"/>
        </w:rPr>
        <w:t xml:space="preserve"> </w:t>
      </w:r>
      <w:r w:rsidRPr="00F936CC">
        <w:rPr>
          <w:rFonts w:asciiTheme="minorHAnsi" w:hAnsiTheme="minorHAnsi" w:cstheme="minorHAnsi"/>
          <w:spacing w:val="-2"/>
          <w:u w:val="single"/>
        </w:rPr>
        <w:t>conclusivo</w:t>
      </w:r>
      <w:r w:rsidRPr="00F936CC">
        <w:rPr>
          <w:rFonts w:asciiTheme="minorHAnsi" w:hAnsiTheme="minorHAnsi" w:cstheme="minorHAnsi"/>
          <w:spacing w:val="-2"/>
        </w:rPr>
        <w:t>:</w:t>
      </w:r>
    </w:p>
    <w:p w14:paraId="75190D1F" w14:textId="213C7AC8" w:rsidR="00D63370" w:rsidRPr="00F936CC" w:rsidRDefault="00D63370" w:rsidP="00AF7E03">
      <w:pPr>
        <w:spacing w:before="0" w:after="0" w:line="276" w:lineRule="auto"/>
        <w:ind w:left="0" w:right="0"/>
        <w:jc w:val="both"/>
        <w:rPr>
          <w:rFonts w:asciiTheme="minorHAnsi" w:hAnsiTheme="minorHAnsi" w:cstheme="minorHAnsi"/>
          <w:b w:val="0"/>
          <w:bCs w:val="0"/>
          <w:spacing w:val="-2"/>
        </w:rPr>
      </w:pPr>
      <w:r w:rsidRPr="00F936CC">
        <w:rPr>
          <w:rFonts w:asciiTheme="minorHAnsi" w:hAnsiTheme="minorHAnsi" w:cstheme="minorHAnsi"/>
          <w:b w:val="0"/>
          <w:bCs w:val="0"/>
          <w:spacing w:val="-2"/>
        </w:rPr>
        <w:t>Diante de toda a análise desenvolvida no presente estudo técnico</w:t>
      </w:r>
      <w:r w:rsidR="00B9566E" w:rsidRPr="00F936CC">
        <w:rPr>
          <w:rFonts w:asciiTheme="minorHAnsi" w:hAnsiTheme="minorHAnsi" w:cstheme="minorHAnsi"/>
          <w:b w:val="0"/>
          <w:bCs w:val="0"/>
          <w:spacing w:val="-2"/>
        </w:rPr>
        <w:t xml:space="preserve"> </w:t>
      </w:r>
      <w:r w:rsidRPr="00F936CC">
        <w:rPr>
          <w:rFonts w:asciiTheme="minorHAnsi" w:hAnsiTheme="minorHAnsi" w:cstheme="minorHAnsi"/>
          <w:b w:val="0"/>
          <w:bCs w:val="0"/>
          <w:spacing w:val="-2"/>
        </w:rPr>
        <w:t>preliminar, a contratação mostra-se viável em termos de disponibilidade de</w:t>
      </w:r>
      <w:r w:rsidR="00B9566E" w:rsidRPr="00F936CC">
        <w:rPr>
          <w:rFonts w:asciiTheme="minorHAnsi" w:hAnsiTheme="minorHAnsi" w:cstheme="minorHAnsi"/>
          <w:b w:val="0"/>
          <w:bCs w:val="0"/>
          <w:spacing w:val="-2"/>
        </w:rPr>
        <w:t xml:space="preserve"> </w:t>
      </w:r>
      <w:r w:rsidRPr="00F936CC">
        <w:rPr>
          <w:rFonts w:asciiTheme="minorHAnsi" w:hAnsiTheme="minorHAnsi" w:cstheme="minorHAnsi"/>
          <w:b w:val="0"/>
          <w:bCs w:val="0"/>
          <w:spacing w:val="-2"/>
        </w:rPr>
        <w:t>mercado, forma de fornecimento do objeto, competitividade do mercado, não</w:t>
      </w:r>
      <w:r w:rsidR="00B9566E" w:rsidRPr="00F936CC">
        <w:rPr>
          <w:rFonts w:asciiTheme="minorHAnsi" w:hAnsiTheme="minorHAnsi" w:cstheme="minorHAnsi"/>
          <w:b w:val="0"/>
          <w:bCs w:val="0"/>
          <w:spacing w:val="-2"/>
        </w:rPr>
        <w:t xml:space="preserve"> </w:t>
      </w:r>
      <w:r w:rsidRPr="00F936CC">
        <w:rPr>
          <w:rFonts w:asciiTheme="minorHAnsi" w:hAnsiTheme="minorHAnsi" w:cstheme="minorHAnsi"/>
          <w:b w:val="0"/>
          <w:bCs w:val="0"/>
          <w:spacing w:val="-2"/>
        </w:rPr>
        <w:t>sendo observa</w:t>
      </w:r>
      <w:r w:rsidR="00043C39" w:rsidRPr="00F936CC">
        <w:rPr>
          <w:rFonts w:asciiTheme="minorHAnsi" w:hAnsiTheme="minorHAnsi" w:cstheme="minorHAnsi"/>
          <w:b w:val="0"/>
          <w:bCs w:val="0"/>
          <w:spacing w:val="-2"/>
        </w:rPr>
        <w:t>do</w:t>
      </w:r>
      <w:r w:rsidRPr="00F936CC">
        <w:rPr>
          <w:rFonts w:asciiTheme="minorHAnsi" w:hAnsiTheme="minorHAnsi" w:cstheme="minorHAnsi"/>
          <w:b w:val="0"/>
          <w:bCs w:val="0"/>
          <w:spacing w:val="-2"/>
        </w:rPr>
        <w:t xml:space="preserve"> óbices ao prosseguimento da presente contratação.</w:t>
      </w:r>
    </w:p>
    <w:p w14:paraId="2E9ACBD0" w14:textId="77777777" w:rsidR="00D63370" w:rsidRPr="00F936CC" w:rsidRDefault="00D63370" w:rsidP="00AF7E03">
      <w:pPr>
        <w:spacing w:before="0" w:after="0" w:line="276" w:lineRule="auto"/>
        <w:ind w:left="0" w:right="0"/>
        <w:jc w:val="both"/>
        <w:rPr>
          <w:rFonts w:asciiTheme="minorHAnsi" w:hAnsiTheme="minorHAnsi" w:cstheme="minorHAnsi"/>
          <w:b w:val="0"/>
          <w:bCs w:val="0"/>
          <w:spacing w:val="-2"/>
        </w:rPr>
      </w:pPr>
    </w:p>
    <w:p w14:paraId="473FD392" w14:textId="77777777" w:rsidR="007B5049" w:rsidRPr="00F936CC" w:rsidRDefault="007B5049" w:rsidP="00AF7E03">
      <w:pPr>
        <w:spacing w:before="0" w:after="0" w:line="276" w:lineRule="auto"/>
        <w:ind w:left="0" w:right="0"/>
        <w:jc w:val="both"/>
        <w:rPr>
          <w:rFonts w:asciiTheme="minorHAnsi" w:hAnsiTheme="minorHAnsi" w:cstheme="minorHAnsi"/>
        </w:rPr>
      </w:pPr>
      <w:r w:rsidRPr="00F936CC">
        <w:rPr>
          <w:rFonts w:asciiTheme="minorHAnsi" w:hAnsiTheme="minorHAnsi" w:cstheme="minorHAnsi"/>
          <w:u w:val="single"/>
        </w:rPr>
        <w:t>Classificação</w:t>
      </w:r>
      <w:r w:rsidRPr="00F936CC">
        <w:rPr>
          <w:rFonts w:asciiTheme="minorHAnsi" w:hAnsiTheme="minorHAnsi" w:cstheme="minorHAnsi"/>
        </w:rPr>
        <w:t xml:space="preserve">: </w:t>
      </w:r>
      <w:r w:rsidRPr="00F936CC">
        <w:rPr>
          <w:rFonts w:asciiTheme="minorHAnsi" w:hAnsiTheme="minorHAnsi" w:cstheme="minorHAnsi"/>
          <w:b w:val="0"/>
        </w:rPr>
        <w:t>Por fim, considerando as informações levantadas, os responsáveis pela elaboração entendem que o ETP e o orçamento estimado da contratação devem ser classificados como não sigilosos, nos termos da Lei n.º 12.527/2011 e da Lei n.º 14.133/2021.</w:t>
      </w:r>
    </w:p>
    <w:p w14:paraId="76A46BC4" w14:textId="77777777" w:rsidR="007B5049" w:rsidRPr="00F936CC" w:rsidRDefault="007B5049" w:rsidP="00AF7E03">
      <w:pPr>
        <w:pStyle w:val="Corpodetexto"/>
        <w:spacing w:line="276" w:lineRule="auto"/>
        <w:rPr>
          <w:rFonts w:asciiTheme="minorHAnsi" w:hAnsiTheme="minorHAnsi" w:cstheme="minorHAnsi"/>
          <w:szCs w:val="24"/>
        </w:rPr>
      </w:pPr>
    </w:p>
    <w:p w14:paraId="1CC73557" w14:textId="77777777" w:rsidR="007B5049" w:rsidRPr="00F936CC" w:rsidRDefault="007B5049" w:rsidP="00AF7E03">
      <w:pPr>
        <w:spacing w:before="0" w:after="0" w:line="276" w:lineRule="auto"/>
        <w:ind w:left="0" w:right="0"/>
        <w:jc w:val="both"/>
        <w:rPr>
          <w:rFonts w:asciiTheme="minorHAnsi" w:hAnsiTheme="minorHAnsi" w:cstheme="minorHAnsi"/>
          <w:b w:val="0"/>
        </w:rPr>
      </w:pPr>
    </w:p>
    <w:p w14:paraId="21561D41" w14:textId="27F9E4D0" w:rsidR="007B5049" w:rsidRPr="00F936CC" w:rsidRDefault="007B5049" w:rsidP="00AF7E03">
      <w:pPr>
        <w:pStyle w:val="Corpodetexto"/>
        <w:spacing w:line="276" w:lineRule="auto"/>
        <w:jc w:val="right"/>
        <w:rPr>
          <w:rFonts w:asciiTheme="minorHAnsi" w:hAnsiTheme="minorHAnsi" w:cstheme="minorHAnsi"/>
          <w:szCs w:val="24"/>
        </w:rPr>
      </w:pPr>
      <w:r w:rsidRPr="00F936CC">
        <w:rPr>
          <w:rFonts w:asciiTheme="minorHAnsi" w:hAnsiTheme="minorHAnsi" w:cstheme="minorHAnsi"/>
          <w:szCs w:val="24"/>
        </w:rPr>
        <w:t xml:space="preserve">Diamante </w:t>
      </w:r>
      <w:r w:rsidR="00E90A12" w:rsidRPr="00F936CC">
        <w:rPr>
          <w:rFonts w:asciiTheme="minorHAnsi" w:hAnsiTheme="minorHAnsi" w:cstheme="minorHAnsi"/>
          <w:szCs w:val="24"/>
        </w:rPr>
        <w:t>D´</w:t>
      </w:r>
      <w:r w:rsidRPr="00F936CC">
        <w:rPr>
          <w:rFonts w:asciiTheme="minorHAnsi" w:hAnsiTheme="minorHAnsi" w:cstheme="minorHAnsi"/>
          <w:szCs w:val="24"/>
        </w:rPr>
        <w:t xml:space="preserve">Oeste/PR, </w:t>
      </w:r>
      <w:r w:rsidR="00043C39" w:rsidRPr="00F936CC">
        <w:rPr>
          <w:rFonts w:asciiTheme="minorHAnsi" w:hAnsiTheme="minorHAnsi" w:cstheme="minorHAnsi"/>
          <w:szCs w:val="24"/>
        </w:rPr>
        <w:t>11</w:t>
      </w:r>
      <w:r w:rsidR="00E90A12" w:rsidRPr="00F936CC">
        <w:rPr>
          <w:rFonts w:asciiTheme="minorHAnsi" w:hAnsiTheme="minorHAnsi" w:cstheme="minorHAnsi"/>
          <w:szCs w:val="24"/>
        </w:rPr>
        <w:t xml:space="preserve"> de </w:t>
      </w:r>
      <w:r w:rsidR="00043C39" w:rsidRPr="00F936CC">
        <w:rPr>
          <w:rFonts w:asciiTheme="minorHAnsi" w:hAnsiTheme="minorHAnsi" w:cstheme="minorHAnsi"/>
          <w:szCs w:val="24"/>
        </w:rPr>
        <w:t>Setembro</w:t>
      </w:r>
      <w:r w:rsidR="00E90A12" w:rsidRPr="00F936CC">
        <w:rPr>
          <w:rFonts w:asciiTheme="minorHAnsi" w:hAnsiTheme="minorHAnsi" w:cstheme="minorHAnsi"/>
          <w:szCs w:val="24"/>
        </w:rPr>
        <w:t xml:space="preserve"> de 2026</w:t>
      </w:r>
      <w:r w:rsidRPr="00F936CC">
        <w:rPr>
          <w:rFonts w:asciiTheme="minorHAnsi" w:hAnsiTheme="minorHAnsi" w:cstheme="minorHAnsi"/>
          <w:szCs w:val="24"/>
        </w:rPr>
        <w:t>.</w:t>
      </w:r>
    </w:p>
    <w:p w14:paraId="7FAD077F" w14:textId="77777777" w:rsidR="007B5049" w:rsidRPr="00F936CC" w:rsidRDefault="007B5049" w:rsidP="00AF7E03">
      <w:pPr>
        <w:pStyle w:val="Corpodetexto"/>
        <w:spacing w:line="276" w:lineRule="auto"/>
        <w:jc w:val="center"/>
        <w:rPr>
          <w:rFonts w:asciiTheme="minorHAnsi" w:hAnsiTheme="minorHAnsi" w:cstheme="minorHAnsi"/>
          <w:szCs w:val="24"/>
        </w:rPr>
      </w:pPr>
    </w:p>
    <w:p w14:paraId="6EACEE6F" w14:textId="77777777" w:rsidR="007B5049" w:rsidRPr="00F936CC" w:rsidRDefault="007B5049" w:rsidP="00AF7E03">
      <w:pPr>
        <w:pStyle w:val="Corpodetexto"/>
        <w:spacing w:line="276" w:lineRule="auto"/>
        <w:jc w:val="center"/>
        <w:rPr>
          <w:rFonts w:asciiTheme="minorHAnsi" w:hAnsiTheme="minorHAnsi" w:cstheme="minorHAnsi"/>
          <w:szCs w:val="24"/>
        </w:rPr>
      </w:pPr>
    </w:p>
    <w:p w14:paraId="37FF3417" w14:textId="77777777" w:rsidR="00BA1768" w:rsidRPr="00F936CC" w:rsidRDefault="00BA1768" w:rsidP="00AF7E03">
      <w:pPr>
        <w:pStyle w:val="Corpodetexto"/>
        <w:spacing w:line="276" w:lineRule="auto"/>
        <w:jc w:val="center"/>
        <w:rPr>
          <w:rFonts w:asciiTheme="minorHAnsi" w:hAnsiTheme="minorHAnsi" w:cstheme="minorHAnsi"/>
          <w:szCs w:val="24"/>
        </w:rPr>
      </w:pPr>
    </w:p>
    <w:p w14:paraId="547E28A0" w14:textId="77777777" w:rsidR="00BA1768" w:rsidRPr="00F936CC" w:rsidRDefault="00BA1768" w:rsidP="00AF7E03">
      <w:pPr>
        <w:pStyle w:val="Corpodetexto"/>
        <w:spacing w:line="276" w:lineRule="auto"/>
        <w:jc w:val="center"/>
        <w:rPr>
          <w:rFonts w:asciiTheme="minorHAnsi" w:hAnsiTheme="minorHAnsi" w:cstheme="minorHAnsi"/>
          <w:szCs w:val="24"/>
        </w:rPr>
      </w:pPr>
    </w:p>
    <w:p w14:paraId="7B440A36" w14:textId="77777777" w:rsidR="007B5049" w:rsidRPr="00F936CC" w:rsidRDefault="007B5049" w:rsidP="00AF7E03">
      <w:pPr>
        <w:pStyle w:val="Corpodetexto"/>
        <w:spacing w:line="276" w:lineRule="auto"/>
        <w:jc w:val="center"/>
        <w:rPr>
          <w:rFonts w:asciiTheme="minorHAnsi" w:hAnsiTheme="minorHAnsi" w:cstheme="minorHAnsi"/>
          <w:szCs w:val="24"/>
        </w:rPr>
      </w:pPr>
      <w:r w:rsidRPr="00F936CC">
        <w:rPr>
          <w:rFonts w:asciiTheme="minorHAnsi" w:hAnsiTheme="minorHAnsi" w:cstheme="minorHAnsi"/>
          <w:szCs w:val="24"/>
        </w:rPr>
        <w:t>____________________________</w:t>
      </w:r>
    </w:p>
    <w:p w14:paraId="7C48BD6A" w14:textId="5EDE13BE" w:rsidR="007B5049" w:rsidRPr="00F936CC" w:rsidRDefault="00E90A12" w:rsidP="00AF7E03">
      <w:pPr>
        <w:pStyle w:val="Corpodetexto"/>
        <w:spacing w:line="276" w:lineRule="auto"/>
        <w:jc w:val="center"/>
        <w:rPr>
          <w:rFonts w:asciiTheme="minorHAnsi" w:hAnsiTheme="minorHAnsi" w:cstheme="minorHAnsi"/>
          <w:b/>
          <w:bCs/>
          <w:szCs w:val="24"/>
        </w:rPr>
      </w:pPr>
      <w:r w:rsidRPr="00F936CC">
        <w:rPr>
          <w:rFonts w:asciiTheme="minorHAnsi" w:hAnsiTheme="minorHAnsi" w:cstheme="minorHAnsi"/>
          <w:b/>
          <w:bCs/>
          <w:szCs w:val="24"/>
        </w:rPr>
        <w:t xml:space="preserve">Nome: </w:t>
      </w:r>
      <w:r w:rsidR="003206B4" w:rsidRPr="00F936CC">
        <w:rPr>
          <w:rFonts w:asciiTheme="minorHAnsi" w:hAnsiTheme="minorHAnsi" w:cstheme="minorHAnsi"/>
          <w:b/>
          <w:bCs/>
          <w:szCs w:val="24"/>
        </w:rPr>
        <w:t>Adriane Hilgert</w:t>
      </w:r>
    </w:p>
    <w:p w14:paraId="0D9778D5" w14:textId="6823E7DA" w:rsidR="007B5049" w:rsidRPr="00F936CC" w:rsidRDefault="007B5049" w:rsidP="00AF7E03">
      <w:pPr>
        <w:pStyle w:val="Corpodetexto"/>
        <w:spacing w:line="276" w:lineRule="auto"/>
        <w:jc w:val="center"/>
        <w:rPr>
          <w:rFonts w:asciiTheme="minorHAnsi" w:hAnsiTheme="minorHAnsi" w:cstheme="minorHAnsi"/>
          <w:b/>
          <w:bCs/>
          <w:szCs w:val="24"/>
        </w:rPr>
      </w:pPr>
      <w:r w:rsidRPr="00F936CC">
        <w:rPr>
          <w:rFonts w:asciiTheme="minorHAnsi" w:hAnsiTheme="minorHAnsi" w:cstheme="minorHAnsi"/>
          <w:b/>
          <w:bCs/>
          <w:szCs w:val="24"/>
        </w:rPr>
        <w:t>Cargo</w:t>
      </w:r>
      <w:r w:rsidR="00E90A12" w:rsidRPr="00F936CC">
        <w:rPr>
          <w:rFonts w:asciiTheme="minorHAnsi" w:hAnsiTheme="minorHAnsi" w:cstheme="minorHAnsi"/>
          <w:b/>
          <w:bCs/>
          <w:szCs w:val="24"/>
        </w:rPr>
        <w:t>: A</w:t>
      </w:r>
      <w:r w:rsidR="003206B4" w:rsidRPr="00F936CC">
        <w:rPr>
          <w:rFonts w:asciiTheme="minorHAnsi" w:hAnsiTheme="minorHAnsi" w:cstheme="minorHAnsi"/>
          <w:b/>
          <w:bCs/>
          <w:szCs w:val="24"/>
        </w:rPr>
        <w:t>ssist.</w:t>
      </w:r>
      <w:r w:rsidR="00E90A12" w:rsidRPr="00F936CC">
        <w:rPr>
          <w:rFonts w:asciiTheme="minorHAnsi" w:hAnsiTheme="minorHAnsi" w:cstheme="minorHAnsi"/>
          <w:b/>
          <w:bCs/>
          <w:szCs w:val="24"/>
        </w:rPr>
        <w:t xml:space="preserve"> Administrativo</w:t>
      </w:r>
    </w:p>
    <w:bookmarkEnd w:id="0"/>
    <w:p w14:paraId="07033775" w14:textId="77777777" w:rsidR="007B5049" w:rsidRPr="00F936CC" w:rsidRDefault="007B5049" w:rsidP="00AF7E03">
      <w:pPr>
        <w:spacing w:before="0" w:after="0" w:line="276" w:lineRule="auto"/>
        <w:ind w:left="0" w:right="0"/>
        <w:jc w:val="center"/>
        <w:rPr>
          <w:rFonts w:asciiTheme="minorHAnsi" w:hAnsiTheme="minorHAnsi" w:cstheme="minorHAnsi"/>
          <w:b w:val="0"/>
        </w:rPr>
      </w:pPr>
    </w:p>
    <w:sectPr w:rsidR="007B5049" w:rsidRPr="00F936CC" w:rsidSect="003F046D">
      <w:headerReference w:type="default" r:id="rId9"/>
      <w:footerReference w:type="default" r:id="rId10"/>
      <w:pgSz w:w="11906" w:h="16838"/>
      <w:pgMar w:top="2096" w:right="720"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83ED9" w14:textId="77777777" w:rsidR="0016402D" w:rsidRDefault="0016402D" w:rsidP="00BC003C">
      <w:pPr>
        <w:spacing w:after="0"/>
      </w:pPr>
      <w:r>
        <w:separator/>
      </w:r>
    </w:p>
  </w:endnote>
  <w:endnote w:type="continuationSeparator" w:id="0">
    <w:p w14:paraId="036C089D" w14:textId="77777777" w:rsidR="0016402D" w:rsidRDefault="0016402D" w:rsidP="00BC00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Lohit Hindi">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IDFont+F1">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188A8" w14:textId="77777777" w:rsidR="003F046D" w:rsidRDefault="003F046D">
    <w:pPr>
      <w:pStyle w:val="Rodap"/>
    </w:pPr>
  </w:p>
  <w:p w14:paraId="60A4456F" w14:textId="77777777" w:rsidR="003F046D" w:rsidRDefault="003F046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D4339" w14:textId="77777777" w:rsidR="0016402D" w:rsidRDefault="0016402D" w:rsidP="00BC003C">
      <w:pPr>
        <w:spacing w:after="0"/>
      </w:pPr>
      <w:r>
        <w:separator/>
      </w:r>
    </w:p>
  </w:footnote>
  <w:footnote w:type="continuationSeparator" w:id="0">
    <w:p w14:paraId="3F93BFAC" w14:textId="77777777" w:rsidR="0016402D" w:rsidRDefault="0016402D" w:rsidP="00BC003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973B6" w14:textId="77777777" w:rsidR="003F046D" w:rsidRDefault="003F046D" w:rsidP="00226E1A">
    <w:pPr>
      <w:pStyle w:val="Cabealho"/>
      <w:ind w:left="-142"/>
      <w:rPr>
        <w:noProof/>
        <w:lang w:eastAsia="pt-BR"/>
      </w:rPr>
    </w:pPr>
    <w:r>
      <w:rPr>
        <w:noProof/>
        <w:lang w:eastAsia="pt-BR"/>
      </w:rPr>
      <w:drawing>
        <wp:anchor distT="0" distB="0" distL="114300" distR="114300" simplePos="0" relativeHeight="251659264" behindDoc="0" locked="0" layoutInCell="0" allowOverlap="1" wp14:anchorId="65F55DD3" wp14:editId="111D50C8">
          <wp:simplePos x="0" y="0"/>
          <wp:positionH relativeFrom="column">
            <wp:posOffset>-15240</wp:posOffset>
          </wp:positionH>
          <wp:positionV relativeFrom="paragraph">
            <wp:posOffset>-116840</wp:posOffset>
          </wp:positionV>
          <wp:extent cx="952500" cy="876300"/>
          <wp:effectExtent l="0" t="0" r="0" b="0"/>
          <wp:wrapTopAndBottom/>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srcRect/>
                  <a:stretch>
                    <a:fillRect/>
                  </a:stretch>
                </pic:blipFill>
                <pic:spPr bwMode="auto">
                  <a:xfrm>
                    <a:off x="0" y="0"/>
                    <a:ext cx="952500" cy="876300"/>
                  </a:xfrm>
                  <a:prstGeom prst="rect">
                    <a:avLst/>
                  </a:prstGeom>
                  <a:noFill/>
                  <a:ln w="9525">
                    <a:noFill/>
                    <a:miter lim="800000"/>
                    <a:headEnd/>
                    <a:tailEnd/>
                  </a:ln>
                </pic:spPr>
              </pic:pic>
            </a:graphicData>
          </a:graphic>
        </wp:anchor>
      </w:drawing>
    </w:r>
    <w:r>
      <w:rPr>
        <w:noProof/>
        <w:lang w:eastAsia="pt-BR"/>
      </w:rPr>
      <w:drawing>
        <wp:anchor distT="0" distB="0" distL="114300" distR="114300" simplePos="0" relativeHeight="251656192" behindDoc="0" locked="0" layoutInCell="1" allowOverlap="1" wp14:anchorId="2CB0B610" wp14:editId="12456080">
          <wp:simplePos x="0" y="0"/>
          <wp:positionH relativeFrom="column">
            <wp:posOffset>1052668</wp:posOffset>
          </wp:positionH>
          <wp:positionV relativeFrom="paragraph">
            <wp:posOffset>-316909</wp:posOffset>
          </wp:positionV>
          <wp:extent cx="5486400" cy="1076325"/>
          <wp:effectExtent l="19050" t="0" r="0" b="0"/>
          <wp:wrapThrough wrapText="bothSides">
            <wp:wrapPolygon edited="0">
              <wp:start x="300" y="0"/>
              <wp:lineTo x="-75" y="2676"/>
              <wp:lineTo x="-75" y="18350"/>
              <wp:lineTo x="150" y="21409"/>
              <wp:lineTo x="300" y="21409"/>
              <wp:lineTo x="21225" y="21409"/>
              <wp:lineTo x="21375" y="21409"/>
              <wp:lineTo x="21600" y="19497"/>
              <wp:lineTo x="21600" y="2676"/>
              <wp:lineTo x="21450" y="382"/>
              <wp:lineTo x="21225" y="0"/>
              <wp:lineTo x="300" y="0"/>
            </wp:wrapPolygon>
          </wp:wrapThrough>
          <wp:docPr id="2"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5486400" cy="1076325"/>
                  </a:xfrm>
                  <a:prstGeom prst="rect">
                    <a:avLst/>
                  </a:prstGeom>
                  <a:ln>
                    <a:noFill/>
                  </a:ln>
                  <a:effectLst>
                    <a:softEdge rad="112500"/>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 w15:restartNumberingAfterBreak="0">
    <w:nsid w:val="10C3474B"/>
    <w:multiLevelType w:val="hybridMultilevel"/>
    <w:tmpl w:val="9118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A10FD1"/>
    <w:multiLevelType w:val="multilevel"/>
    <w:tmpl w:val="F11A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A091C"/>
    <w:multiLevelType w:val="hybridMultilevel"/>
    <w:tmpl w:val="B2D29A24"/>
    <w:lvl w:ilvl="0" w:tplc="AECA0448">
      <w:start w:val="1"/>
      <w:numFmt w:val="lowerRoman"/>
      <w:lvlText w:val="%1."/>
      <w:lvlJc w:val="left"/>
      <w:pPr>
        <w:ind w:left="1526" w:hanging="72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4" w15:restartNumberingAfterBreak="0">
    <w:nsid w:val="1FA53DC9"/>
    <w:multiLevelType w:val="multilevel"/>
    <w:tmpl w:val="28C0BE86"/>
    <w:lvl w:ilvl="0">
      <w:start w:val="2"/>
      <w:numFmt w:val="decimal"/>
      <w:lvlText w:val="%1"/>
      <w:lvlJc w:val="left"/>
      <w:pPr>
        <w:ind w:left="360" w:hanging="360"/>
      </w:pPr>
      <w:rPr>
        <w:rFonts w:hint="default"/>
      </w:rPr>
    </w:lvl>
    <w:lvl w:ilvl="1">
      <w:start w:val="1"/>
      <w:numFmt w:val="decimal"/>
      <w:lvlText w:val="%1.%2"/>
      <w:lvlJc w:val="left"/>
      <w:pPr>
        <w:ind w:left="1425" w:hanging="36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320" w:hanging="1800"/>
      </w:pPr>
      <w:rPr>
        <w:rFonts w:hint="default"/>
      </w:rPr>
    </w:lvl>
  </w:abstractNum>
  <w:abstractNum w:abstractNumId="5" w15:restartNumberingAfterBreak="0">
    <w:nsid w:val="2DEE33A8"/>
    <w:multiLevelType w:val="multilevel"/>
    <w:tmpl w:val="D922AAEE"/>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0E20DBA"/>
    <w:multiLevelType w:val="hybridMultilevel"/>
    <w:tmpl w:val="9F4CCE72"/>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7" w15:restartNumberingAfterBreak="0">
    <w:nsid w:val="33DF34FD"/>
    <w:multiLevelType w:val="multilevel"/>
    <w:tmpl w:val="36DCFD6C"/>
    <w:numStyleLink w:val="ETPFINAL"/>
  </w:abstractNum>
  <w:abstractNum w:abstractNumId="8" w15:restartNumberingAfterBreak="0">
    <w:nsid w:val="37E63B59"/>
    <w:multiLevelType w:val="multilevel"/>
    <w:tmpl w:val="F1EE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524ED0"/>
    <w:multiLevelType w:val="multilevel"/>
    <w:tmpl w:val="9E8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461BCA"/>
    <w:multiLevelType w:val="hybridMultilevel"/>
    <w:tmpl w:val="7BE0E02E"/>
    <w:lvl w:ilvl="0" w:tplc="4E0CA282">
      <w:start w:val="1"/>
      <w:numFmt w:val="lowerRoman"/>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1"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12" w15:restartNumberingAfterBreak="0">
    <w:nsid w:val="598F1AFA"/>
    <w:multiLevelType w:val="multilevel"/>
    <w:tmpl w:val="2B0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3102F"/>
    <w:multiLevelType w:val="hybridMultilevel"/>
    <w:tmpl w:val="3CA62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A3C314D"/>
    <w:multiLevelType w:val="multilevel"/>
    <w:tmpl w:val="4A2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205680">
    <w:abstractNumId w:val="0"/>
  </w:num>
  <w:num w:numId="2" w16cid:durableId="1976610">
    <w:abstractNumId w:val="11"/>
  </w:num>
  <w:num w:numId="3" w16cid:durableId="1859150421">
    <w:abstractNumId w:val="7"/>
  </w:num>
  <w:num w:numId="4" w16cid:durableId="996306842">
    <w:abstractNumId w:val="5"/>
  </w:num>
  <w:num w:numId="5" w16cid:durableId="2118791361">
    <w:abstractNumId w:val="13"/>
  </w:num>
  <w:num w:numId="6" w16cid:durableId="1362706165">
    <w:abstractNumId w:val="6"/>
  </w:num>
  <w:num w:numId="7" w16cid:durableId="1862669649">
    <w:abstractNumId w:val="4"/>
  </w:num>
  <w:num w:numId="8" w16cid:durableId="2061589848">
    <w:abstractNumId w:val="10"/>
  </w:num>
  <w:num w:numId="9" w16cid:durableId="2118407971">
    <w:abstractNumId w:val="3"/>
  </w:num>
  <w:num w:numId="10" w16cid:durableId="1415930103">
    <w:abstractNumId w:val="9"/>
  </w:num>
  <w:num w:numId="11" w16cid:durableId="1654947312">
    <w:abstractNumId w:val="14"/>
  </w:num>
  <w:num w:numId="12" w16cid:durableId="984822744">
    <w:abstractNumId w:val="1"/>
  </w:num>
  <w:num w:numId="13" w16cid:durableId="544565615">
    <w:abstractNumId w:val="12"/>
  </w:num>
  <w:num w:numId="14" w16cid:durableId="1170021748">
    <w:abstractNumId w:val="8"/>
  </w:num>
  <w:num w:numId="15" w16cid:durableId="1867284143">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003C"/>
    <w:rsid w:val="0000161D"/>
    <w:rsid w:val="000020F9"/>
    <w:rsid w:val="000079C7"/>
    <w:rsid w:val="00007BD5"/>
    <w:rsid w:val="000115D8"/>
    <w:rsid w:val="00014EEF"/>
    <w:rsid w:val="000233F9"/>
    <w:rsid w:val="00023DB6"/>
    <w:rsid w:val="00027605"/>
    <w:rsid w:val="000301B2"/>
    <w:rsid w:val="00034880"/>
    <w:rsid w:val="000365A4"/>
    <w:rsid w:val="00036639"/>
    <w:rsid w:val="000370AA"/>
    <w:rsid w:val="000374A3"/>
    <w:rsid w:val="00037B0F"/>
    <w:rsid w:val="00042D87"/>
    <w:rsid w:val="00043C39"/>
    <w:rsid w:val="000441FC"/>
    <w:rsid w:val="00045F3B"/>
    <w:rsid w:val="00050584"/>
    <w:rsid w:val="00054124"/>
    <w:rsid w:val="00055C66"/>
    <w:rsid w:val="00056849"/>
    <w:rsid w:val="0006509A"/>
    <w:rsid w:val="000741F9"/>
    <w:rsid w:val="00076860"/>
    <w:rsid w:val="0008202A"/>
    <w:rsid w:val="00082390"/>
    <w:rsid w:val="00086720"/>
    <w:rsid w:val="00090AED"/>
    <w:rsid w:val="00093E91"/>
    <w:rsid w:val="000B0AD6"/>
    <w:rsid w:val="000B0B62"/>
    <w:rsid w:val="000B661C"/>
    <w:rsid w:val="000C599E"/>
    <w:rsid w:val="000D1119"/>
    <w:rsid w:val="000D17D8"/>
    <w:rsid w:val="000E0585"/>
    <w:rsid w:val="000E168B"/>
    <w:rsid w:val="000E35BA"/>
    <w:rsid w:val="000F064A"/>
    <w:rsid w:val="000F1377"/>
    <w:rsid w:val="000F74F0"/>
    <w:rsid w:val="0010149A"/>
    <w:rsid w:val="001020C6"/>
    <w:rsid w:val="0010715A"/>
    <w:rsid w:val="0011270A"/>
    <w:rsid w:val="0012044B"/>
    <w:rsid w:val="00121A04"/>
    <w:rsid w:val="00123859"/>
    <w:rsid w:val="00142F55"/>
    <w:rsid w:val="001457AB"/>
    <w:rsid w:val="0014697D"/>
    <w:rsid w:val="00147357"/>
    <w:rsid w:val="00147B24"/>
    <w:rsid w:val="00163D2C"/>
    <w:rsid w:val="0016402D"/>
    <w:rsid w:val="001643F2"/>
    <w:rsid w:val="0016616D"/>
    <w:rsid w:val="00173D1A"/>
    <w:rsid w:val="001769D7"/>
    <w:rsid w:val="001833B1"/>
    <w:rsid w:val="00183C7E"/>
    <w:rsid w:val="00183C94"/>
    <w:rsid w:val="00186061"/>
    <w:rsid w:val="00187040"/>
    <w:rsid w:val="00192446"/>
    <w:rsid w:val="00192A99"/>
    <w:rsid w:val="00193F4B"/>
    <w:rsid w:val="001A0D56"/>
    <w:rsid w:val="001A5E09"/>
    <w:rsid w:val="001A6399"/>
    <w:rsid w:val="001A7BAE"/>
    <w:rsid w:val="001A7E52"/>
    <w:rsid w:val="001B05BD"/>
    <w:rsid w:val="001C0618"/>
    <w:rsid w:val="001C1B58"/>
    <w:rsid w:val="001C1B6F"/>
    <w:rsid w:val="001C4924"/>
    <w:rsid w:val="001C5336"/>
    <w:rsid w:val="001C5C06"/>
    <w:rsid w:val="001C6E0C"/>
    <w:rsid w:val="001D69F5"/>
    <w:rsid w:val="001D6BCE"/>
    <w:rsid w:val="001D761B"/>
    <w:rsid w:val="001E0BB9"/>
    <w:rsid w:val="001E2DA8"/>
    <w:rsid w:val="001E4744"/>
    <w:rsid w:val="001F3F37"/>
    <w:rsid w:val="001F4B90"/>
    <w:rsid w:val="001F4BB7"/>
    <w:rsid w:val="0020411C"/>
    <w:rsid w:val="00204CBA"/>
    <w:rsid w:val="00205E6A"/>
    <w:rsid w:val="002129FD"/>
    <w:rsid w:val="00220D29"/>
    <w:rsid w:val="002250F5"/>
    <w:rsid w:val="00226E1A"/>
    <w:rsid w:val="002309D7"/>
    <w:rsid w:val="00232A31"/>
    <w:rsid w:val="00235EA7"/>
    <w:rsid w:val="002421C3"/>
    <w:rsid w:val="002428C0"/>
    <w:rsid w:val="00244B49"/>
    <w:rsid w:val="00253C65"/>
    <w:rsid w:val="00255EC0"/>
    <w:rsid w:val="00256C98"/>
    <w:rsid w:val="002600AC"/>
    <w:rsid w:val="0026459D"/>
    <w:rsid w:val="00270828"/>
    <w:rsid w:val="00272F41"/>
    <w:rsid w:val="002773A5"/>
    <w:rsid w:val="00297EB1"/>
    <w:rsid w:val="002A3794"/>
    <w:rsid w:val="002A6DF4"/>
    <w:rsid w:val="002B2842"/>
    <w:rsid w:val="002B4079"/>
    <w:rsid w:val="002C0020"/>
    <w:rsid w:val="002C302A"/>
    <w:rsid w:val="002C748A"/>
    <w:rsid w:val="002D2B3E"/>
    <w:rsid w:val="002D62EB"/>
    <w:rsid w:val="002E0B97"/>
    <w:rsid w:val="002E0DA8"/>
    <w:rsid w:val="002E2943"/>
    <w:rsid w:val="002E2BE5"/>
    <w:rsid w:val="002E3BB6"/>
    <w:rsid w:val="002F0E05"/>
    <w:rsid w:val="002F3499"/>
    <w:rsid w:val="002F74AF"/>
    <w:rsid w:val="0030534F"/>
    <w:rsid w:val="00305507"/>
    <w:rsid w:val="00305A33"/>
    <w:rsid w:val="00313A51"/>
    <w:rsid w:val="003206B4"/>
    <w:rsid w:val="0032431E"/>
    <w:rsid w:val="00326FEF"/>
    <w:rsid w:val="00336B48"/>
    <w:rsid w:val="00346F39"/>
    <w:rsid w:val="003508EB"/>
    <w:rsid w:val="00353141"/>
    <w:rsid w:val="00356F2D"/>
    <w:rsid w:val="003607D2"/>
    <w:rsid w:val="00363B1E"/>
    <w:rsid w:val="00364618"/>
    <w:rsid w:val="00366F8C"/>
    <w:rsid w:val="003679A5"/>
    <w:rsid w:val="00376CCC"/>
    <w:rsid w:val="0038041E"/>
    <w:rsid w:val="00384B79"/>
    <w:rsid w:val="003A0C92"/>
    <w:rsid w:val="003B1348"/>
    <w:rsid w:val="003B170C"/>
    <w:rsid w:val="003B297E"/>
    <w:rsid w:val="003C1F7C"/>
    <w:rsid w:val="003C4664"/>
    <w:rsid w:val="003D0FBB"/>
    <w:rsid w:val="003D684E"/>
    <w:rsid w:val="003E1FA9"/>
    <w:rsid w:val="003E50DC"/>
    <w:rsid w:val="003E686E"/>
    <w:rsid w:val="003F046D"/>
    <w:rsid w:val="003F0C5C"/>
    <w:rsid w:val="003F1A62"/>
    <w:rsid w:val="003F1B63"/>
    <w:rsid w:val="003F3FCD"/>
    <w:rsid w:val="003F5346"/>
    <w:rsid w:val="0040016C"/>
    <w:rsid w:val="00404758"/>
    <w:rsid w:val="00406DC5"/>
    <w:rsid w:val="00410426"/>
    <w:rsid w:val="004169E3"/>
    <w:rsid w:val="00422656"/>
    <w:rsid w:val="00425184"/>
    <w:rsid w:val="00431430"/>
    <w:rsid w:val="00432001"/>
    <w:rsid w:val="00443631"/>
    <w:rsid w:val="00447DF3"/>
    <w:rsid w:val="00453BB6"/>
    <w:rsid w:val="004544D3"/>
    <w:rsid w:val="00454B62"/>
    <w:rsid w:val="00456BB0"/>
    <w:rsid w:val="00457428"/>
    <w:rsid w:val="00460847"/>
    <w:rsid w:val="0046147F"/>
    <w:rsid w:val="00461B50"/>
    <w:rsid w:val="00462EAF"/>
    <w:rsid w:val="00482C1F"/>
    <w:rsid w:val="004835AA"/>
    <w:rsid w:val="00494988"/>
    <w:rsid w:val="00496CDD"/>
    <w:rsid w:val="004A1999"/>
    <w:rsid w:val="004A44AD"/>
    <w:rsid w:val="004A6C53"/>
    <w:rsid w:val="004A76A9"/>
    <w:rsid w:val="004B162A"/>
    <w:rsid w:val="004C0FC4"/>
    <w:rsid w:val="004C3848"/>
    <w:rsid w:val="004D01D6"/>
    <w:rsid w:val="004D09F4"/>
    <w:rsid w:val="004D0C78"/>
    <w:rsid w:val="004D3190"/>
    <w:rsid w:val="004E0C11"/>
    <w:rsid w:val="004E1BDB"/>
    <w:rsid w:val="004E2098"/>
    <w:rsid w:val="004E254D"/>
    <w:rsid w:val="004E5BCC"/>
    <w:rsid w:val="004E5D22"/>
    <w:rsid w:val="004F00F5"/>
    <w:rsid w:val="004F1CFD"/>
    <w:rsid w:val="004F44BC"/>
    <w:rsid w:val="004F6D97"/>
    <w:rsid w:val="00510143"/>
    <w:rsid w:val="00517423"/>
    <w:rsid w:val="00521AB8"/>
    <w:rsid w:val="00521C27"/>
    <w:rsid w:val="005221DF"/>
    <w:rsid w:val="0052409B"/>
    <w:rsid w:val="00524964"/>
    <w:rsid w:val="005262EE"/>
    <w:rsid w:val="0053045B"/>
    <w:rsid w:val="005359D3"/>
    <w:rsid w:val="00541528"/>
    <w:rsid w:val="005440D1"/>
    <w:rsid w:val="0054673C"/>
    <w:rsid w:val="005476E8"/>
    <w:rsid w:val="00554950"/>
    <w:rsid w:val="005602AD"/>
    <w:rsid w:val="0056329A"/>
    <w:rsid w:val="005664A2"/>
    <w:rsid w:val="005706B4"/>
    <w:rsid w:val="00577E76"/>
    <w:rsid w:val="005828C0"/>
    <w:rsid w:val="005852A9"/>
    <w:rsid w:val="00585AC8"/>
    <w:rsid w:val="00587FC1"/>
    <w:rsid w:val="00590CFE"/>
    <w:rsid w:val="0059365F"/>
    <w:rsid w:val="005943BA"/>
    <w:rsid w:val="00594892"/>
    <w:rsid w:val="005A1E8C"/>
    <w:rsid w:val="005A6C48"/>
    <w:rsid w:val="005A7DE9"/>
    <w:rsid w:val="005B22DA"/>
    <w:rsid w:val="005B29C6"/>
    <w:rsid w:val="005B44E4"/>
    <w:rsid w:val="005C0481"/>
    <w:rsid w:val="005C1AB5"/>
    <w:rsid w:val="005C27D5"/>
    <w:rsid w:val="005C2FE8"/>
    <w:rsid w:val="005C31C9"/>
    <w:rsid w:val="005C6351"/>
    <w:rsid w:val="005D6911"/>
    <w:rsid w:val="005E4DA2"/>
    <w:rsid w:val="005E761F"/>
    <w:rsid w:val="005F1A5E"/>
    <w:rsid w:val="005F3473"/>
    <w:rsid w:val="005F42A3"/>
    <w:rsid w:val="006056CE"/>
    <w:rsid w:val="00605900"/>
    <w:rsid w:val="0060642C"/>
    <w:rsid w:val="00620763"/>
    <w:rsid w:val="00622841"/>
    <w:rsid w:val="00624797"/>
    <w:rsid w:val="00646CA8"/>
    <w:rsid w:val="00653807"/>
    <w:rsid w:val="0066015F"/>
    <w:rsid w:val="00661403"/>
    <w:rsid w:val="00663490"/>
    <w:rsid w:val="00663D05"/>
    <w:rsid w:val="00663F08"/>
    <w:rsid w:val="006667B0"/>
    <w:rsid w:val="00670DC5"/>
    <w:rsid w:val="00671781"/>
    <w:rsid w:val="00673406"/>
    <w:rsid w:val="006760EB"/>
    <w:rsid w:val="006777C5"/>
    <w:rsid w:val="00682E84"/>
    <w:rsid w:val="006832AA"/>
    <w:rsid w:val="00691214"/>
    <w:rsid w:val="00691C1F"/>
    <w:rsid w:val="00692BDE"/>
    <w:rsid w:val="006967B0"/>
    <w:rsid w:val="00696CC1"/>
    <w:rsid w:val="006A0ACE"/>
    <w:rsid w:val="006B0685"/>
    <w:rsid w:val="006B5C96"/>
    <w:rsid w:val="006B5E3D"/>
    <w:rsid w:val="006C324A"/>
    <w:rsid w:val="006C39E8"/>
    <w:rsid w:val="006C6BA0"/>
    <w:rsid w:val="006D4ECC"/>
    <w:rsid w:val="006D68F5"/>
    <w:rsid w:val="006E1A6A"/>
    <w:rsid w:val="006E28D6"/>
    <w:rsid w:val="006E3A4D"/>
    <w:rsid w:val="006E4ECA"/>
    <w:rsid w:val="006F0EE9"/>
    <w:rsid w:val="006F1E5D"/>
    <w:rsid w:val="006F40CF"/>
    <w:rsid w:val="006F5406"/>
    <w:rsid w:val="006F67B3"/>
    <w:rsid w:val="00701A98"/>
    <w:rsid w:val="00702F59"/>
    <w:rsid w:val="0070365B"/>
    <w:rsid w:val="00714998"/>
    <w:rsid w:val="007209E5"/>
    <w:rsid w:val="007262D3"/>
    <w:rsid w:val="007326B7"/>
    <w:rsid w:val="00732883"/>
    <w:rsid w:val="00734DED"/>
    <w:rsid w:val="007414F7"/>
    <w:rsid w:val="00745DE9"/>
    <w:rsid w:val="0075603D"/>
    <w:rsid w:val="00762402"/>
    <w:rsid w:val="00763058"/>
    <w:rsid w:val="00766A65"/>
    <w:rsid w:val="00771D92"/>
    <w:rsid w:val="0077400D"/>
    <w:rsid w:val="007837C0"/>
    <w:rsid w:val="00783A96"/>
    <w:rsid w:val="00790E32"/>
    <w:rsid w:val="007919E4"/>
    <w:rsid w:val="00792EAE"/>
    <w:rsid w:val="00795884"/>
    <w:rsid w:val="007B05F0"/>
    <w:rsid w:val="007B0FDE"/>
    <w:rsid w:val="007B3A31"/>
    <w:rsid w:val="007B455A"/>
    <w:rsid w:val="007B5049"/>
    <w:rsid w:val="007C0CAD"/>
    <w:rsid w:val="007C5185"/>
    <w:rsid w:val="007C768F"/>
    <w:rsid w:val="007D387A"/>
    <w:rsid w:val="007D6741"/>
    <w:rsid w:val="007E0C2F"/>
    <w:rsid w:val="007F108D"/>
    <w:rsid w:val="007F3AE9"/>
    <w:rsid w:val="0080090D"/>
    <w:rsid w:val="008011C0"/>
    <w:rsid w:val="0080312F"/>
    <w:rsid w:val="0080561A"/>
    <w:rsid w:val="00805DBB"/>
    <w:rsid w:val="008100DE"/>
    <w:rsid w:val="00811A06"/>
    <w:rsid w:val="00813295"/>
    <w:rsid w:val="00816425"/>
    <w:rsid w:val="00820AF0"/>
    <w:rsid w:val="008235B7"/>
    <w:rsid w:val="008318D2"/>
    <w:rsid w:val="00831EE3"/>
    <w:rsid w:val="008332F0"/>
    <w:rsid w:val="00833EC0"/>
    <w:rsid w:val="00846E2C"/>
    <w:rsid w:val="0084753D"/>
    <w:rsid w:val="008506C6"/>
    <w:rsid w:val="00851A80"/>
    <w:rsid w:val="00856A67"/>
    <w:rsid w:val="008612E0"/>
    <w:rsid w:val="00864039"/>
    <w:rsid w:val="0086595C"/>
    <w:rsid w:val="00871445"/>
    <w:rsid w:val="00885991"/>
    <w:rsid w:val="00886C14"/>
    <w:rsid w:val="00886FEB"/>
    <w:rsid w:val="00887485"/>
    <w:rsid w:val="0089082D"/>
    <w:rsid w:val="00891D9E"/>
    <w:rsid w:val="008970B7"/>
    <w:rsid w:val="008A5944"/>
    <w:rsid w:val="008A734F"/>
    <w:rsid w:val="008B0AD8"/>
    <w:rsid w:val="008B1936"/>
    <w:rsid w:val="008B5AB7"/>
    <w:rsid w:val="008B7515"/>
    <w:rsid w:val="008C21D1"/>
    <w:rsid w:val="008C3F24"/>
    <w:rsid w:val="008C4EB3"/>
    <w:rsid w:val="008C51EE"/>
    <w:rsid w:val="008D4872"/>
    <w:rsid w:val="008D5D11"/>
    <w:rsid w:val="008E4384"/>
    <w:rsid w:val="008E5A4F"/>
    <w:rsid w:val="008E5F64"/>
    <w:rsid w:val="008F1991"/>
    <w:rsid w:val="0090167E"/>
    <w:rsid w:val="00905534"/>
    <w:rsid w:val="00905B3B"/>
    <w:rsid w:val="009070D2"/>
    <w:rsid w:val="00907852"/>
    <w:rsid w:val="00910E5E"/>
    <w:rsid w:val="00920F11"/>
    <w:rsid w:val="00923D1D"/>
    <w:rsid w:val="00923F82"/>
    <w:rsid w:val="00926A60"/>
    <w:rsid w:val="0092797A"/>
    <w:rsid w:val="00932E3B"/>
    <w:rsid w:val="00935277"/>
    <w:rsid w:val="0094177E"/>
    <w:rsid w:val="00950418"/>
    <w:rsid w:val="00960339"/>
    <w:rsid w:val="00963C01"/>
    <w:rsid w:val="00964515"/>
    <w:rsid w:val="00970784"/>
    <w:rsid w:val="00970898"/>
    <w:rsid w:val="00971205"/>
    <w:rsid w:val="0097220F"/>
    <w:rsid w:val="00975C49"/>
    <w:rsid w:val="00975F6F"/>
    <w:rsid w:val="00977312"/>
    <w:rsid w:val="0097786B"/>
    <w:rsid w:val="00982A07"/>
    <w:rsid w:val="00983E13"/>
    <w:rsid w:val="009873E5"/>
    <w:rsid w:val="009952E3"/>
    <w:rsid w:val="00995E1A"/>
    <w:rsid w:val="00996371"/>
    <w:rsid w:val="009964D7"/>
    <w:rsid w:val="009A0548"/>
    <w:rsid w:val="009A69B6"/>
    <w:rsid w:val="009B2613"/>
    <w:rsid w:val="009B37C1"/>
    <w:rsid w:val="009B3BEF"/>
    <w:rsid w:val="009B4159"/>
    <w:rsid w:val="009B463E"/>
    <w:rsid w:val="009C1A12"/>
    <w:rsid w:val="009D6395"/>
    <w:rsid w:val="009D6B32"/>
    <w:rsid w:val="009E12F3"/>
    <w:rsid w:val="009E2333"/>
    <w:rsid w:val="009F3A8B"/>
    <w:rsid w:val="00A0207D"/>
    <w:rsid w:val="00A04676"/>
    <w:rsid w:val="00A11A60"/>
    <w:rsid w:val="00A11AF7"/>
    <w:rsid w:val="00A14E1A"/>
    <w:rsid w:val="00A151BA"/>
    <w:rsid w:val="00A2593B"/>
    <w:rsid w:val="00A26657"/>
    <w:rsid w:val="00A3053C"/>
    <w:rsid w:val="00A34B13"/>
    <w:rsid w:val="00A376EA"/>
    <w:rsid w:val="00A44636"/>
    <w:rsid w:val="00A4469B"/>
    <w:rsid w:val="00A4717A"/>
    <w:rsid w:val="00A57517"/>
    <w:rsid w:val="00A575D2"/>
    <w:rsid w:val="00A61AAA"/>
    <w:rsid w:val="00A622F9"/>
    <w:rsid w:val="00A63F88"/>
    <w:rsid w:val="00A660CA"/>
    <w:rsid w:val="00A72647"/>
    <w:rsid w:val="00A75D2D"/>
    <w:rsid w:val="00A7607D"/>
    <w:rsid w:val="00A76A94"/>
    <w:rsid w:val="00A830BB"/>
    <w:rsid w:val="00A95426"/>
    <w:rsid w:val="00AA2D50"/>
    <w:rsid w:val="00AA3503"/>
    <w:rsid w:val="00AA49CE"/>
    <w:rsid w:val="00AB3AAC"/>
    <w:rsid w:val="00AC05A6"/>
    <w:rsid w:val="00AC72E7"/>
    <w:rsid w:val="00AC7680"/>
    <w:rsid w:val="00AD04F6"/>
    <w:rsid w:val="00AD32DB"/>
    <w:rsid w:val="00AE264F"/>
    <w:rsid w:val="00AE4716"/>
    <w:rsid w:val="00AF2DA5"/>
    <w:rsid w:val="00AF340E"/>
    <w:rsid w:val="00AF5E90"/>
    <w:rsid w:val="00AF60DF"/>
    <w:rsid w:val="00AF7E03"/>
    <w:rsid w:val="00B00338"/>
    <w:rsid w:val="00B00D74"/>
    <w:rsid w:val="00B01D2A"/>
    <w:rsid w:val="00B120C7"/>
    <w:rsid w:val="00B1372E"/>
    <w:rsid w:val="00B27438"/>
    <w:rsid w:val="00B2755D"/>
    <w:rsid w:val="00B300AB"/>
    <w:rsid w:val="00B31C99"/>
    <w:rsid w:val="00B3366B"/>
    <w:rsid w:val="00B35FAA"/>
    <w:rsid w:val="00B375B4"/>
    <w:rsid w:val="00B41668"/>
    <w:rsid w:val="00B41AAC"/>
    <w:rsid w:val="00B43CAF"/>
    <w:rsid w:val="00B4502E"/>
    <w:rsid w:val="00B46E30"/>
    <w:rsid w:val="00B537AB"/>
    <w:rsid w:val="00B540E6"/>
    <w:rsid w:val="00B67E98"/>
    <w:rsid w:val="00B71681"/>
    <w:rsid w:val="00B76E2C"/>
    <w:rsid w:val="00B80583"/>
    <w:rsid w:val="00B80614"/>
    <w:rsid w:val="00B8621D"/>
    <w:rsid w:val="00B9283F"/>
    <w:rsid w:val="00B92F2A"/>
    <w:rsid w:val="00B93A2D"/>
    <w:rsid w:val="00B9566E"/>
    <w:rsid w:val="00B9575E"/>
    <w:rsid w:val="00B97152"/>
    <w:rsid w:val="00BA1768"/>
    <w:rsid w:val="00BA1B3A"/>
    <w:rsid w:val="00BB4954"/>
    <w:rsid w:val="00BC003C"/>
    <w:rsid w:val="00BC357E"/>
    <w:rsid w:val="00BD1E75"/>
    <w:rsid w:val="00BD4FFC"/>
    <w:rsid w:val="00BE1BF9"/>
    <w:rsid w:val="00BE21E4"/>
    <w:rsid w:val="00BE68B7"/>
    <w:rsid w:val="00BF0A6B"/>
    <w:rsid w:val="00BF4EC7"/>
    <w:rsid w:val="00BF719C"/>
    <w:rsid w:val="00C00533"/>
    <w:rsid w:val="00C12A33"/>
    <w:rsid w:val="00C1435F"/>
    <w:rsid w:val="00C14E63"/>
    <w:rsid w:val="00C16F2F"/>
    <w:rsid w:val="00C222DA"/>
    <w:rsid w:val="00C23DEE"/>
    <w:rsid w:val="00C24E77"/>
    <w:rsid w:val="00C300C4"/>
    <w:rsid w:val="00C302B6"/>
    <w:rsid w:val="00C30409"/>
    <w:rsid w:val="00C4271B"/>
    <w:rsid w:val="00C45C55"/>
    <w:rsid w:val="00C470A3"/>
    <w:rsid w:val="00C50981"/>
    <w:rsid w:val="00C51517"/>
    <w:rsid w:val="00C5303F"/>
    <w:rsid w:val="00C560AA"/>
    <w:rsid w:val="00C57DEB"/>
    <w:rsid w:val="00C63601"/>
    <w:rsid w:val="00C64DA3"/>
    <w:rsid w:val="00C74372"/>
    <w:rsid w:val="00C8050B"/>
    <w:rsid w:val="00C80A05"/>
    <w:rsid w:val="00C80CB7"/>
    <w:rsid w:val="00C84BDB"/>
    <w:rsid w:val="00C90C6A"/>
    <w:rsid w:val="00C90FA3"/>
    <w:rsid w:val="00CA06B6"/>
    <w:rsid w:val="00CA153D"/>
    <w:rsid w:val="00CA399F"/>
    <w:rsid w:val="00CA3EF0"/>
    <w:rsid w:val="00CA6FDE"/>
    <w:rsid w:val="00CB1E8F"/>
    <w:rsid w:val="00CB4280"/>
    <w:rsid w:val="00CC1BA0"/>
    <w:rsid w:val="00CC3903"/>
    <w:rsid w:val="00CC4D34"/>
    <w:rsid w:val="00CC75C5"/>
    <w:rsid w:val="00CC7BB3"/>
    <w:rsid w:val="00CD6490"/>
    <w:rsid w:val="00CD6A1F"/>
    <w:rsid w:val="00CE38C8"/>
    <w:rsid w:val="00CE7189"/>
    <w:rsid w:val="00CE7603"/>
    <w:rsid w:val="00CF0AD0"/>
    <w:rsid w:val="00CF1BA4"/>
    <w:rsid w:val="00CF2FC2"/>
    <w:rsid w:val="00D02B14"/>
    <w:rsid w:val="00D07174"/>
    <w:rsid w:val="00D11100"/>
    <w:rsid w:val="00D11B94"/>
    <w:rsid w:val="00D11EC5"/>
    <w:rsid w:val="00D1576B"/>
    <w:rsid w:val="00D23D8D"/>
    <w:rsid w:val="00D3053C"/>
    <w:rsid w:val="00D32B23"/>
    <w:rsid w:val="00D37FDB"/>
    <w:rsid w:val="00D44FB2"/>
    <w:rsid w:val="00D4727E"/>
    <w:rsid w:val="00D55ABB"/>
    <w:rsid w:val="00D57F4F"/>
    <w:rsid w:val="00D60F40"/>
    <w:rsid w:val="00D63370"/>
    <w:rsid w:val="00D6563F"/>
    <w:rsid w:val="00D6739C"/>
    <w:rsid w:val="00D704E7"/>
    <w:rsid w:val="00D7389B"/>
    <w:rsid w:val="00D76BA1"/>
    <w:rsid w:val="00D91AEC"/>
    <w:rsid w:val="00D91DF6"/>
    <w:rsid w:val="00D96A2B"/>
    <w:rsid w:val="00D97737"/>
    <w:rsid w:val="00D97CA5"/>
    <w:rsid w:val="00DA306B"/>
    <w:rsid w:val="00DA3D7E"/>
    <w:rsid w:val="00DA587A"/>
    <w:rsid w:val="00DA7994"/>
    <w:rsid w:val="00DC0EEB"/>
    <w:rsid w:val="00DC5039"/>
    <w:rsid w:val="00DC52E2"/>
    <w:rsid w:val="00DD0991"/>
    <w:rsid w:val="00DD195A"/>
    <w:rsid w:val="00DD737E"/>
    <w:rsid w:val="00DE1546"/>
    <w:rsid w:val="00DE4B57"/>
    <w:rsid w:val="00DE721F"/>
    <w:rsid w:val="00DF502E"/>
    <w:rsid w:val="00DF5D34"/>
    <w:rsid w:val="00E02E57"/>
    <w:rsid w:val="00E05390"/>
    <w:rsid w:val="00E0539B"/>
    <w:rsid w:val="00E06B86"/>
    <w:rsid w:val="00E06FB4"/>
    <w:rsid w:val="00E0742B"/>
    <w:rsid w:val="00E07807"/>
    <w:rsid w:val="00E0788D"/>
    <w:rsid w:val="00E22D4F"/>
    <w:rsid w:val="00E25CA9"/>
    <w:rsid w:val="00E2655B"/>
    <w:rsid w:val="00E2676C"/>
    <w:rsid w:val="00E26FAA"/>
    <w:rsid w:val="00E27D6F"/>
    <w:rsid w:val="00E30612"/>
    <w:rsid w:val="00E32D21"/>
    <w:rsid w:val="00E3356D"/>
    <w:rsid w:val="00E347EF"/>
    <w:rsid w:val="00E35245"/>
    <w:rsid w:val="00E378A6"/>
    <w:rsid w:val="00E37CA5"/>
    <w:rsid w:val="00E4121E"/>
    <w:rsid w:val="00E43D80"/>
    <w:rsid w:val="00E5094E"/>
    <w:rsid w:val="00E50C5A"/>
    <w:rsid w:val="00E51653"/>
    <w:rsid w:val="00E53006"/>
    <w:rsid w:val="00E53FEE"/>
    <w:rsid w:val="00E55A9C"/>
    <w:rsid w:val="00E56C0E"/>
    <w:rsid w:val="00E62657"/>
    <w:rsid w:val="00E75CCD"/>
    <w:rsid w:val="00E80872"/>
    <w:rsid w:val="00E82866"/>
    <w:rsid w:val="00E84D6B"/>
    <w:rsid w:val="00E85C3A"/>
    <w:rsid w:val="00E86449"/>
    <w:rsid w:val="00E90A12"/>
    <w:rsid w:val="00E91176"/>
    <w:rsid w:val="00E97DD0"/>
    <w:rsid w:val="00EA1E6B"/>
    <w:rsid w:val="00EA2980"/>
    <w:rsid w:val="00EA54FC"/>
    <w:rsid w:val="00EB0958"/>
    <w:rsid w:val="00EB0DC8"/>
    <w:rsid w:val="00EB26B5"/>
    <w:rsid w:val="00EC0409"/>
    <w:rsid w:val="00EC0444"/>
    <w:rsid w:val="00EC0A61"/>
    <w:rsid w:val="00EC5B90"/>
    <w:rsid w:val="00ED16D0"/>
    <w:rsid w:val="00ED2CB0"/>
    <w:rsid w:val="00ED3F0C"/>
    <w:rsid w:val="00EE2E49"/>
    <w:rsid w:val="00EE5CF0"/>
    <w:rsid w:val="00EF073F"/>
    <w:rsid w:val="00EF2B34"/>
    <w:rsid w:val="00EF39D1"/>
    <w:rsid w:val="00EF3AE5"/>
    <w:rsid w:val="00EF69D6"/>
    <w:rsid w:val="00F004E9"/>
    <w:rsid w:val="00F009C2"/>
    <w:rsid w:val="00F0166A"/>
    <w:rsid w:val="00F07E05"/>
    <w:rsid w:val="00F10D29"/>
    <w:rsid w:val="00F10D68"/>
    <w:rsid w:val="00F13FC4"/>
    <w:rsid w:val="00F251BE"/>
    <w:rsid w:val="00F412A2"/>
    <w:rsid w:val="00F42496"/>
    <w:rsid w:val="00F4422A"/>
    <w:rsid w:val="00F45274"/>
    <w:rsid w:val="00F4773F"/>
    <w:rsid w:val="00F540BA"/>
    <w:rsid w:val="00F5563B"/>
    <w:rsid w:val="00F5589D"/>
    <w:rsid w:val="00F558D4"/>
    <w:rsid w:val="00F607E1"/>
    <w:rsid w:val="00F63766"/>
    <w:rsid w:val="00F65A39"/>
    <w:rsid w:val="00F671E6"/>
    <w:rsid w:val="00F71B3E"/>
    <w:rsid w:val="00F73A69"/>
    <w:rsid w:val="00F818B4"/>
    <w:rsid w:val="00F90221"/>
    <w:rsid w:val="00F936CC"/>
    <w:rsid w:val="00F93DFA"/>
    <w:rsid w:val="00F94AD5"/>
    <w:rsid w:val="00F95764"/>
    <w:rsid w:val="00F95CCD"/>
    <w:rsid w:val="00F964A1"/>
    <w:rsid w:val="00F9763D"/>
    <w:rsid w:val="00FA11B4"/>
    <w:rsid w:val="00FA1636"/>
    <w:rsid w:val="00FA45EB"/>
    <w:rsid w:val="00FA4ECB"/>
    <w:rsid w:val="00FB0AD8"/>
    <w:rsid w:val="00FB4C91"/>
    <w:rsid w:val="00FC0B1E"/>
    <w:rsid w:val="00FC526E"/>
    <w:rsid w:val="00FC6ACE"/>
    <w:rsid w:val="00FD13F3"/>
    <w:rsid w:val="00FD5A26"/>
    <w:rsid w:val="00FD632D"/>
    <w:rsid w:val="00FD7FEE"/>
    <w:rsid w:val="00FE79CB"/>
    <w:rsid w:val="00FF1303"/>
    <w:rsid w:val="00FF6120"/>
    <w:rsid w:val="00FF7BF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C17D7"/>
  <w15:docId w15:val="{863651B7-88B9-4E1D-B728-837E3E7E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CA8"/>
    <w:pPr>
      <w:widowControl w:val="0"/>
      <w:suppressAutoHyphens/>
      <w:spacing w:before="86" w:after="86" w:line="240" w:lineRule="auto"/>
      <w:ind w:left="86" w:right="86"/>
    </w:pPr>
    <w:rPr>
      <w:rFonts w:ascii="Times New Roman" w:eastAsia="Arial Unicode MS" w:hAnsi="Times New Roman" w:cs="Lohit Hindi"/>
      <w:b/>
      <w:bCs/>
      <w:kern w:val="1"/>
      <w:sz w:val="24"/>
      <w:szCs w:val="24"/>
      <w:lang w:eastAsia="zh-CN" w:bidi="hi-IN"/>
    </w:rPr>
  </w:style>
  <w:style w:type="paragraph" w:styleId="Ttulo1">
    <w:name w:val="heading 1"/>
    <w:basedOn w:val="Normal"/>
    <w:next w:val="Normal"/>
    <w:link w:val="Ttulo1Char"/>
    <w:uiPriority w:val="1"/>
    <w:qFormat/>
    <w:rsid w:val="00E55A9C"/>
    <w:pPr>
      <w:keepNext/>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outlineLvl w:val="0"/>
    </w:pPr>
    <w:rPr>
      <w:rFonts w:eastAsia="Times New Roman" w:cs="Times New Roman"/>
      <w:b w:val="0"/>
      <w:bCs w:val="0"/>
      <w:spacing w:val="-3"/>
      <w:kern w:val="0"/>
      <w:szCs w:val="20"/>
      <w:lang w:eastAsia="pt-BR" w:bidi="ar-SA"/>
    </w:rPr>
  </w:style>
  <w:style w:type="paragraph" w:styleId="Ttulo4">
    <w:name w:val="heading 4"/>
    <w:basedOn w:val="Normal"/>
    <w:next w:val="Normal"/>
    <w:link w:val="Ttulo4Char"/>
    <w:uiPriority w:val="9"/>
    <w:semiHidden/>
    <w:unhideWhenUsed/>
    <w:qFormat/>
    <w:rsid w:val="00B31C99"/>
    <w:pPr>
      <w:keepNext/>
      <w:keepLines/>
      <w:spacing w:before="200" w:after="0"/>
      <w:outlineLvl w:val="3"/>
    </w:pPr>
    <w:rPr>
      <w:rFonts w:asciiTheme="majorHAnsi" w:eastAsiaTheme="majorEastAsia" w:hAnsiTheme="majorHAnsi" w:cs="Mangal"/>
      <w:b w:val="0"/>
      <w:bCs w:val="0"/>
      <w:i/>
      <w:iCs/>
      <w:color w:val="4F81BD" w:themeColor="accent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semiHidden/>
    <w:unhideWhenUsed/>
    <w:rsid w:val="00BC003C"/>
    <w:pPr>
      <w:spacing w:after="0"/>
    </w:pPr>
    <w:rPr>
      <w:rFonts w:ascii="Tahoma" w:hAnsi="Tahoma" w:cs="Tahoma"/>
      <w:sz w:val="16"/>
      <w:szCs w:val="16"/>
    </w:rPr>
  </w:style>
  <w:style w:type="character" w:customStyle="1" w:styleId="TextodebaloChar">
    <w:name w:val="Texto de balão Char"/>
    <w:basedOn w:val="Fontepargpadro"/>
    <w:link w:val="Textodebalo"/>
    <w:semiHidden/>
    <w:rsid w:val="00BC003C"/>
    <w:rPr>
      <w:rFonts w:ascii="Tahoma" w:hAnsi="Tahoma" w:cs="Tahoma"/>
      <w:sz w:val="16"/>
      <w:szCs w:val="16"/>
    </w:rPr>
  </w:style>
  <w:style w:type="paragraph" w:styleId="Cabealho">
    <w:name w:val="header"/>
    <w:basedOn w:val="Normal"/>
    <w:link w:val="CabealhoChar"/>
    <w:uiPriority w:val="99"/>
    <w:unhideWhenUsed/>
    <w:rsid w:val="00BC003C"/>
    <w:pPr>
      <w:widowControl/>
      <w:tabs>
        <w:tab w:val="center" w:pos="4252"/>
        <w:tab w:val="right" w:pos="8504"/>
      </w:tabs>
      <w:suppressAutoHyphens w:val="0"/>
      <w:spacing w:before="0" w:after="0"/>
      <w:ind w:left="0" w:right="0"/>
    </w:pPr>
    <w:rPr>
      <w:rFonts w:asciiTheme="minorHAnsi" w:eastAsiaTheme="minorHAnsi" w:hAnsiTheme="minorHAnsi" w:cstheme="minorBidi"/>
      <w:b w:val="0"/>
      <w:bCs w:val="0"/>
      <w:kern w:val="0"/>
      <w:sz w:val="22"/>
      <w:szCs w:val="22"/>
      <w:lang w:eastAsia="en-US" w:bidi="ar-SA"/>
    </w:rPr>
  </w:style>
  <w:style w:type="character" w:customStyle="1" w:styleId="CabealhoChar">
    <w:name w:val="Cabeçalho Char"/>
    <w:basedOn w:val="Fontepargpadro"/>
    <w:link w:val="Cabealho"/>
    <w:uiPriority w:val="99"/>
    <w:rsid w:val="00BC003C"/>
  </w:style>
  <w:style w:type="paragraph" w:styleId="Rodap">
    <w:name w:val="footer"/>
    <w:basedOn w:val="Normal"/>
    <w:link w:val="RodapChar"/>
    <w:unhideWhenUsed/>
    <w:rsid w:val="00BC003C"/>
    <w:pPr>
      <w:widowControl/>
      <w:tabs>
        <w:tab w:val="center" w:pos="4252"/>
        <w:tab w:val="right" w:pos="8504"/>
      </w:tabs>
      <w:suppressAutoHyphens w:val="0"/>
      <w:spacing w:before="0" w:after="0"/>
      <w:ind w:left="0" w:right="0"/>
    </w:pPr>
    <w:rPr>
      <w:rFonts w:asciiTheme="minorHAnsi" w:eastAsiaTheme="minorHAnsi" w:hAnsiTheme="minorHAnsi" w:cstheme="minorBidi"/>
      <w:b w:val="0"/>
      <w:bCs w:val="0"/>
      <w:kern w:val="0"/>
      <w:sz w:val="22"/>
      <w:szCs w:val="22"/>
      <w:lang w:eastAsia="en-US" w:bidi="ar-SA"/>
    </w:rPr>
  </w:style>
  <w:style w:type="character" w:customStyle="1" w:styleId="RodapChar">
    <w:name w:val="Rodapé Char"/>
    <w:basedOn w:val="Fontepargpadro"/>
    <w:link w:val="Rodap"/>
    <w:rsid w:val="00BC003C"/>
  </w:style>
  <w:style w:type="paragraph" w:styleId="PargrafodaLista">
    <w:name w:val="List Paragraph"/>
    <w:aliases w:val="List I Paragraph"/>
    <w:basedOn w:val="Normal"/>
    <w:link w:val="PargrafodaListaChar"/>
    <w:uiPriority w:val="1"/>
    <w:qFormat/>
    <w:rsid w:val="00BF4EC7"/>
    <w:pPr>
      <w:widowControl/>
      <w:suppressAutoHyphens w:val="0"/>
      <w:spacing w:before="0" w:after="200" w:line="276" w:lineRule="auto"/>
      <w:ind w:left="720" w:right="0"/>
      <w:contextualSpacing/>
    </w:pPr>
    <w:rPr>
      <w:rFonts w:asciiTheme="minorHAnsi" w:eastAsiaTheme="minorHAnsi" w:hAnsiTheme="minorHAnsi" w:cstheme="minorBidi"/>
      <w:b w:val="0"/>
      <w:bCs w:val="0"/>
      <w:kern w:val="0"/>
      <w:sz w:val="22"/>
      <w:szCs w:val="22"/>
      <w:lang w:eastAsia="en-US" w:bidi="ar-SA"/>
    </w:rPr>
  </w:style>
  <w:style w:type="character" w:customStyle="1" w:styleId="Ttulo1Char">
    <w:name w:val="Título 1 Char"/>
    <w:basedOn w:val="Fontepargpadro"/>
    <w:link w:val="Ttulo1"/>
    <w:rsid w:val="00E55A9C"/>
    <w:rPr>
      <w:rFonts w:ascii="Times New Roman" w:eastAsia="Times New Roman" w:hAnsi="Times New Roman" w:cs="Times New Roman"/>
      <w:spacing w:val="-3"/>
      <w:sz w:val="24"/>
      <w:szCs w:val="20"/>
      <w:lang w:eastAsia="pt-BR"/>
    </w:rPr>
  </w:style>
  <w:style w:type="paragraph" w:styleId="Corpodetexto">
    <w:name w:val="Body Text"/>
    <w:basedOn w:val="Normal"/>
    <w:link w:val="CorpodetextoChar"/>
    <w:uiPriority w:val="1"/>
    <w:qFormat/>
    <w:rsid w:val="00E55A9C"/>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pPr>
    <w:rPr>
      <w:rFonts w:eastAsia="Times New Roman" w:cs="Times New Roman"/>
      <w:b w:val="0"/>
      <w:bCs w:val="0"/>
      <w:kern w:val="0"/>
      <w:szCs w:val="20"/>
      <w:lang w:bidi="ar-SA"/>
    </w:rPr>
  </w:style>
  <w:style w:type="character" w:customStyle="1" w:styleId="CorpodetextoChar">
    <w:name w:val="Corpo de texto Char"/>
    <w:basedOn w:val="Fontepargpadro"/>
    <w:link w:val="Corpodetexto"/>
    <w:rsid w:val="00E55A9C"/>
    <w:rPr>
      <w:rFonts w:ascii="Times New Roman" w:eastAsia="Times New Roman" w:hAnsi="Times New Roman" w:cs="Times New Roman"/>
      <w:sz w:val="24"/>
      <w:szCs w:val="20"/>
    </w:rPr>
  </w:style>
  <w:style w:type="paragraph" w:styleId="Recuodecorpodetexto">
    <w:name w:val="Body Text Indent"/>
    <w:basedOn w:val="Normal"/>
    <w:link w:val="RecuodecorpodetextoChar"/>
    <w:rsid w:val="00E55A9C"/>
    <w:pPr>
      <w:widowControl/>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5812" w:right="0" w:hanging="5812"/>
      <w:jc w:val="both"/>
    </w:pPr>
    <w:rPr>
      <w:rFonts w:ascii="Arial" w:eastAsia="Times New Roman" w:hAnsi="Arial" w:cs="Times New Roman"/>
      <w:b w:val="0"/>
      <w:bCs w:val="0"/>
      <w:spacing w:val="-3"/>
      <w:kern w:val="0"/>
      <w:sz w:val="22"/>
      <w:szCs w:val="20"/>
      <w:lang w:eastAsia="pt-BR" w:bidi="ar-SA"/>
    </w:rPr>
  </w:style>
  <w:style w:type="character" w:customStyle="1" w:styleId="RecuodecorpodetextoChar">
    <w:name w:val="Recuo de corpo de texto Char"/>
    <w:basedOn w:val="Fontepargpadro"/>
    <w:link w:val="Recuodecorpodetexto"/>
    <w:rsid w:val="00E55A9C"/>
    <w:rPr>
      <w:rFonts w:ascii="Arial" w:eastAsia="Times New Roman" w:hAnsi="Arial" w:cs="Times New Roman"/>
      <w:spacing w:val="-3"/>
      <w:szCs w:val="20"/>
      <w:lang w:eastAsia="pt-BR"/>
    </w:rPr>
  </w:style>
  <w:style w:type="paragraph" w:styleId="Corpodetexto2">
    <w:name w:val="Body Text 2"/>
    <w:basedOn w:val="Normal"/>
    <w:link w:val="Corpodetexto2Char"/>
    <w:rsid w:val="00E55A9C"/>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pPr>
    <w:rPr>
      <w:rFonts w:ascii="Arial" w:eastAsia="Times New Roman" w:hAnsi="Arial" w:cs="Times New Roman"/>
      <w:b w:val="0"/>
      <w:bCs w:val="0"/>
      <w:spacing w:val="-3"/>
      <w:kern w:val="0"/>
      <w:sz w:val="22"/>
      <w:szCs w:val="20"/>
      <w:lang w:eastAsia="pt-BR" w:bidi="ar-SA"/>
    </w:rPr>
  </w:style>
  <w:style w:type="character" w:customStyle="1" w:styleId="Corpodetexto2Char">
    <w:name w:val="Corpo de texto 2 Char"/>
    <w:basedOn w:val="Fontepargpadro"/>
    <w:link w:val="Corpodetexto2"/>
    <w:rsid w:val="00E55A9C"/>
    <w:rPr>
      <w:rFonts w:ascii="Arial" w:eastAsia="Times New Roman" w:hAnsi="Arial" w:cs="Times New Roman"/>
      <w:spacing w:val="-3"/>
      <w:szCs w:val="20"/>
      <w:lang w:eastAsia="pt-BR"/>
    </w:rPr>
  </w:style>
  <w:style w:type="character" w:styleId="Hyperlink">
    <w:name w:val="Hyperlink"/>
    <w:uiPriority w:val="99"/>
    <w:rsid w:val="00E55A9C"/>
    <w:rPr>
      <w:color w:val="0000FF"/>
      <w:u w:val="single"/>
    </w:rPr>
  </w:style>
  <w:style w:type="table" w:styleId="Tabelacomgrade">
    <w:name w:val="Table Grid"/>
    <w:basedOn w:val="Tabelanormal"/>
    <w:uiPriority w:val="59"/>
    <w:rsid w:val="00E55A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E55A9C"/>
    <w:rPr>
      <w:sz w:val="16"/>
      <w:szCs w:val="16"/>
    </w:rPr>
  </w:style>
  <w:style w:type="paragraph" w:styleId="Textodecomentrio">
    <w:name w:val="annotation text"/>
    <w:basedOn w:val="Normal"/>
    <w:link w:val="TextodecomentrioChar"/>
    <w:semiHidden/>
    <w:rsid w:val="00E55A9C"/>
    <w:pPr>
      <w:widowControl/>
      <w:suppressAutoHyphens w:val="0"/>
      <w:spacing w:before="0" w:after="0"/>
      <w:ind w:left="0" w:right="0"/>
    </w:pPr>
    <w:rPr>
      <w:rFonts w:eastAsia="Times New Roman" w:cs="Times New Roman"/>
      <w:b w:val="0"/>
      <w:bCs w:val="0"/>
      <w:kern w:val="0"/>
      <w:sz w:val="20"/>
      <w:szCs w:val="20"/>
      <w:lang w:eastAsia="pt-BR" w:bidi="ar-SA"/>
    </w:rPr>
  </w:style>
  <w:style w:type="character" w:customStyle="1" w:styleId="TextodecomentrioChar">
    <w:name w:val="Texto de comentário Char"/>
    <w:basedOn w:val="Fontepargpadro"/>
    <w:link w:val="Textodecomentrio"/>
    <w:semiHidden/>
    <w:rsid w:val="00E55A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rsid w:val="00E55A9C"/>
    <w:rPr>
      <w:b/>
      <w:bCs/>
    </w:rPr>
  </w:style>
  <w:style w:type="character" w:customStyle="1" w:styleId="AssuntodocomentrioChar">
    <w:name w:val="Assunto do comentário Char"/>
    <w:basedOn w:val="TextodecomentrioChar"/>
    <w:link w:val="Assuntodocomentrio"/>
    <w:semiHidden/>
    <w:rsid w:val="00E55A9C"/>
    <w:rPr>
      <w:rFonts w:ascii="Times New Roman" w:eastAsia="Times New Roman" w:hAnsi="Times New Roman" w:cs="Times New Roman"/>
      <w:b/>
      <w:bCs/>
      <w:sz w:val="20"/>
      <w:szCs w:val="20"/>
      <w:lang w:eastAsia="pt-BR"/>
    </w:rPr>
  </w:style>
  <w:style w:type="paragraph" w:styleId="MapadoDocumento">
    <w:name w:val="Document Map"/>
    <w:basedOn w:val="Normal"/>
    <w:link w:val="MapadoDocumentoChar"/>
    <w:semiHidden/>
    <w:rsid w:val="00E55A9C"/>
    <w:pPr>
      <w:widowControl/>
      <w:shd w:val="clear" w:color="auto" w:fill="000080"/>
      <w:suppressAutoHyphens w:val="0"/>
      <w:spacing w:before="0" w:after="0"/>
      <w:ind w:left="0" w:right="0"/>
    </w:pPr>
    <w:rPr>
      <w:rFonts w:ascii="Tahoma" w:eastAsia="Times New Roman" w:hAnsi="Tahoma" w:cs="Tahoma"/>
      <w:b w:val="0"/>
      <w:bCs w:val="0"/>
      <w:kern w:val="0"/>
      <w:sz w:val="20"/>
      <w:szCs w:val="20"/>
      <w:lang w:eastAsia="pt-BR" w:bidi="ar-SA"/>
    </w:rPr>
  </w:style>
  <w:style w:type="character" w:customStyle="1" w:styleId="MapadoDocumentoChar">
    <w:name w:val="Mapa do Documento Char"/>
    <w:basedOn w:val="Fontepargpadro"/>
    <w:link w:val="MapadoDocumento"/>
    <w:semiHidden/>
    <w:rsid w:val="00E55A9C"/>
    <w:rPr>
      <w:rFonts w:ascii="Tahoma" w:eastAsia="Times New Roman" w:hAnsi="Tahoma" w:cs="Tahoma"/>
      <w:sz w:val="20"/>
      <w:szCs w:val="20"/>
      <w:shd w:val="clear" w:color="auto" w:fill="000080"/>
      <w:lang w:eastAsia="pt-BR"/>
    </w:rPr>
  </w:style>
  <w:style w:type="paragraph" w:styleId="NormalWeb">
    <w:name w:val="Normal (Web)"/>
    <w:basedOn w:val="Normal"/>
    <w:uiPriority w:val="99"/>
    <w:unhideWhenUsed/>
    <w:rsid w:val="00E55A9C"/>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paragraph" w:customStyle="1" w:styleId="Capa-FolhaDeRosto">
    <w:name w:val="Capa-Folha De Rosto"/>
    <w:basedOn w:val="Normal"/>
    <w:uiPriority w:val="99"/>
    <w:qFormat/>
    <w:rsid w:val="00E55A9C"/>
    <w:pPr>
      <w:widowControl/>
      <w:suppressAutoHyphens w:val="0"/>
      <w:spacing w:before="0" w:after="0" w:line="360" w:lineRule="auto"/>
      <w:ind w:left="0" w:right="0"/>
      <w:jc w:val="center"/>
    </w:pPr>
    <w:rPr>
      <w:rFonts w:ascii="Arial" w:eastAsia="Calibri" w:hAnsi="Arial" w:cs="Times New Roman"/>
      <w:bCs w:val="0"/>
      <w:caps/>
      <w:kern w:val="0"/>
      <w:szCs w:val="22"/>
      <w:lang w:eastAsia="en-US" w:bidi="ar-SA"/>
    </w:rPr>
  </w:style>
  <w:style w:type="character" w:customStyle="1" w:styleId="apple-converted-space">
    <w:name w:val="apple-converted-space"/>
    <w:rsid w:val="00E55A9C"/>
  </w:style>
  <w:style w:type="character" w:styleId="Forte">
    <w:name w:val="Strong"/>
    <w:uiPriority w:val="22"/>
    <w:qFormat/>
    <w:rsid w:val="00E55A9C"/>
    <w:rPr>
      <w:b/>
      <w:bCs/>
    </w:rPr>
  </w:style>
  <w:style w:type="paragraph" w:styleId="Pr-formataoHTML">
    <w:name w:val="HTML Preformatted"/>
    <w:basedOn w:val="Normal"/>
    <w:link w:val="Pr-formataoHTMLChar"/>
    <w:rsid w:val="00E55A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ind w:left="0" w:right="0"/>
    </w:pPr>
    <w:rPr>
      <w:rFonts w:ascii="Arial Unicode MS" w:hAnsi="Arial Unicode MS" w:cs="Times New Roman"/>
      <w:b w:val="0"/>
      <w:bCs w:val="0"/>
      <w:kern w:val="0"/>
      <w:sz w:val="20"/>
      <w:szCs w:val="20"/>
      <w:lang w:bidi="ar-SA"/>
    </w:rPr>
  </w:style>
  <w:style w:type="character" w:customStyle="1" w:styleId="Pr-formataoHTMLChar">
    <w:name w:val="Pré-formatação HTML Char"/>
    <w:basedOn w:val="Fontepargpadro"/>
    <w:link w:val="Pr-formataoHTML"/>
    <w:rsid w:val="00E55A9C"/>
    <w:rPr>
      <w:rFonts w:ascii="Arial Unicode MS" w:eastAsia="Arial Unicode MS" w:hAnsi="Arial Unicode MS" w:cs="Times New Roman"/>
      <w:sz w:val="20"/>
      <w:szCs w:val="20"/>
    </w:rPr>
  </w:style>
  <w:style w:type="paragraph" w:styleId="Textodenotaderodap">
    <w:name w:val="footnote text"/>
    <w:basedOn w:val="Normal"/>
    <w:link w:val="TextodenotaderodapChar"/>
    <w:unhideWhenUsed/>
    <w:rsid w:val="00E55A9C"/>
    <w:pPr>
      <w:widowControl/>
      <w:suppressAutoHyphens w:val="0"/>
      <w:spacing w:before="0" w:after="0"/>
      <w:ind w:left="0" w:right="0"/>
    </w:pPr>
    <w:rPr>
      <w:rFonts w:eastAsia="Times New Roman" w:cs="Times New Roman"/>
      <w:b w:val="0"/>
      <w:bCs w:val="0"/>
      <w:color w:val="000000"/>
      <w:kern w:val="0"/>
      <w:sz w:val="20"/>
      <w:szCs w:val="20"/>
      <w:lang w:bidi="ar-SA"/>
    </w:rPr>
  </w:style>
  <w:style w:type="character" w:customStyle="1" w:styleId="TextodenotaderodapChar">
    <w:name w:val="Texto de nota de rodapé Char"/>
    <w:basedOn w:val="Fontepargpadro"/>
    <w:link w:val="Textodenotaderodap"/>
    <w:rsid w:val="00E55A9C"/>
    <w:rPr>
      <w:rFonts w:ascii="Times New Roman" w:eastAsia="Times New Roman" w:hAnsi="Times New Roman" w:cs="Times New Roman"/>
      <w:color w:val="000000"/>
      <w:sz w:val="20"/>
      <w:szCs w:val="20"/>
    </w:rPr>
  </w:style>
  <w:style w:type="character" w:styleId="Refdenotaderodap">
    <w:name w:val="footnote reference"/>
    <w:unhideWhenUsed/>
    <w:rsid w:val="00E55A9C"/>
    <w:rPr>
      <w:vertAlign w:val="superscript"/>
    </w:rPr>
  </w:style>
  <w:style w:type="paragraph" w:styleId="TextosemFormatao">
    <w:name w:val="Plain Text"/>
    <w:basedOn w:val="Normal"/>
    <w:link w:val="TextosemFormataoChar"/>
    <w:rsid w:val="00E55A9C"/>
    <w:pPr>
      <w:widowControl/>
      <w:suppressAutoHyphens w:val="0"/>
      <w:spacing w:before="0" w:after="0"/>
      <w:ind w:left="0" w:right="0"/>
    </w:pPr>
    <w:rPr>
      <w:rFonts w:ascii="Courier New" w:eastAsia="Times New Roman" w:hAnsi="Courier New" w:cs="Times New Roman"/>
      <w:b w:val="0"/>
      <w:bCs w:val="0"/>
      <w:kern w:val="0"/>
      <w:sz w:val="20"/>
      <w:szCs w:val="20"/>
      <w:lang w:bidi="ar-SA"/>
    </w:rPr>
  </w:style>
  <w:style w:type="character" w:customStyle="1" w:styleId="TextosemFormataoChar">
    <w:name w:val="Texto sem Formatação Char"/>
    <w:basedOn w:val="Fontepargpadro"/>
    <w:link w:val="TextosemFormatao"/>
    <w:rsid w:val="00E55A9C"/>
    <w:rPr>
      <w:rFonts w:ascii="Courier New" w:eastAsia="Times New Roman" w:hAnsi="Courier New" w:cs="Times New Roman"/>
      <w:sz w:val="20"/>
      <w:szCs w:val="20"/>
    </w:rPr>
  </w:style>
  <w:style w:type="paragraph" w:customStyle="1" w:styleId="style4">
    <w:name w:val="style4"/>
    <w:basedOn w:val="Normal"/>
    <w:rsid w:val="00E55A9C"/>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character" w:customStyle="1" w:styleId="postbody1">
    <w:name w:val="postbody1"/>
    <w:rsid w:val="00E55A9C"/>
    <w:rPr>
      <w:rFonts w:ascii="Verdana" w:hAnsi="Verdana" w:hint="default"/>
      <w:sz w:val="15"/>
      <w:szCs w:val="15"/>
    </w:rPr>
  </w:style>
  <w:style w:type="paragraph" w:styleId="Citao">
    <w:name w:val="Quote"/>
    <w:basedOn w:val="Normal"/>
    <w:link w:val="CitaoChar"/>
    <w:uiPriority w:val="29"/>
    <w:qFormat/>
    <w:rsid w:val="00E55A9C"/>
    <w:pPr>
      <w:widowControl/>
      <w:suppressAutoHyphens w:val="0"/>
      <w:spacing w:before="100" w:beforeAutospacing="1" w:after="100" w:afterAutospacing="1"/>
      <w:ind w:left="0" w:right="0"/>
    </w:pPr>
    <w:rPr>
      <w:rFonts w:eastAsia="Times New Roman" w:cs="Times New Roman"/>
      <w:b w:val="0"/>
      <w:bCs w:val="0"/>
      <w:kern w:val="0"/>
      <w:lang w:bidi="ar-SA"/>
    </w:rPr>
  </w:style>
  <w:style w:type="character" w:customStyle="1" w:styleId="CitaoChar">
    <w:name w:val="Citação Char"/>
    <w:basedOn w:val="Fontepargpadro"/>
    <w:link w:val="Citao"/>
    <w:uiPriority w:val="29"/>
    <w:rsid w:val="00E55A9C"/>
    <w:rPr>
      <w:rFonts w:ascii="Times New Roman" w:eastAsia="Times New Roman" w:hAnsi="Times New Roman" w:cs="Times New Roman"/>
      <w:sz w:val="24"/>
      <w:szCs w:val="24"/>
    </w:rPr>
  </w:style>
  <w:style w:type="character" w:customStyle="1" w:styleId="label">
    <w:name w:val="label"/>
    <w:basedOn w:val="Fontepargpadro"/>
    <w:rsid w:val="00691214"/>
  </w:style>
  <w:style w:type="paragraph" w:styleId="SemEspaamento">
    <w:name w:val="No Spacing"/>
    <w:uiPriority w:val="1"/>
    <w:qFormat/>
    <w:rsid w:val="002250F5"/>
    <w:pPr>
      <w:widowControl w:val="0"/>
      <w:suppressAutoHyphens/>
      <w:spacing w:after="0" w:line="240" w:lineRule="auto"/>
      <w:ind w:left="86" w:right="86"/>
    </w:pPr>
    <w:rPr>
      <w:rFonts w:ascii="Times New Roman" w:eastAsia="Arial Unicode MS" w:hAnsi="Times New Roman" w:cs="Mangal"/>
      <w:b/>
      <w:bCs/>
      <w:kern w:val="1"/>
      <w:sz w:val="24"/>
      <w:szCs w:val="21"/>
      <w:lang w:eastAsia="zh-CN" w:bidi="hi-IN"/>
    </w:rPr>
  </w:style>
  <w:style w:type="character" w:customStyle="1" w:styleId="Ttulo4Char">
    <w:name w:val="Título 4 Char"/>
    <w:basedOn w:val="Fontepargpadro"/>
    <w:link w:val="Ttulo4"/>
    <w:uiPriority w:val="9"/>
    <w:semiHidden/>
    <w:rsid w:val="00B31C99"/>
    <w:rPr>
      <w:rFonts w:asciiTheme="majorHAnsi" w:eastAsiaTheme="majorEastAsia" w:hAnsiTheme="majorHAnsi" w:cs="Mangal"/>
      <w:i/>
      <w:iCs/>
      <w:color w:val="4F81BD" w:themeColor="accent1"/>
      <w:kern w:val="1"/>
      <w:sz w:val="24"/>
      <w:szCs w:val="21"/>
      <w:lang w:eastAsia="zh-CN" w:bidi="hi-IN"/>
    </w:rPr>
  </w:style>
  <w:style w:type="character" w:styleId="nfase">
    <w:name w:val="Emphasis"/>
    <w:uiPriority w:val="20"/>
    <w:qFormat/>
    <w:rsid w:val="00EA54FC"/>
    <w:rPr>
      <w:i/>
      <w:iCs/>
    </w:rPr>
  </w:style>
  <w:style w:type="paragraph" w:customStyle="1" w:styleId="Default">
    <w:name w:val="Default"/>
    <w:rsid w:val="009873E5"/>
    <w:pPr>
      <w:autoSpaceDE w:val="0"/>
      <w:autoSpaceDN w:val="0"/>
      <w:adjustRightInd w:val="0"/>
      <w:spacing w:after="0" w:line="240" w:lineRule="auto"/>
    </w:pPr>
    <w:rPr>
      <w:rFonts w:ascii="Cambria" w:hAnsi="Cambria" w:cs="Cambria"/>
      <w:color w:val="000000"/>
      <w:sz w:val="24"/>
      <w:szCs w:val="24"/>
    </w:rPr>
  </w:style>
  <w:style w:type="table" w:customStyle="1" w:styleId="TableNormal">
    <w:name w:val="Table Normal"/>
    <w:uiPriority w:val="2"/>
    <w:semiHidden/>
    <w:unhideWhenUsed/>
    <w:qFormat/>
    <w:rsid w:val="00CC39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CC3903"/>
    <w:pPr>
      <w:suppressAutoHyphens w:val="0"/>
      <w:autoSpaceDE w:val="0"/>
      <w:autoSpaceDN w:val="0"/>
      <w:spacing w:before="2" w:after="0"/>
      <w:ind w:left="100" w:right="0"/>
    </w:pPr>
    <w:rPr>
      <w:rFonts w:ascii="Arial" w:eastAsia="Arial" w:hAnsi="Arial" w:cs="Arial"/>
      <w:kern w:val="0"/>
      <w:sz w:val="22"/>
      <w:szCs w:val="22"/>
      <w:lang w:val="pt-PT" w:eastAsia="en-US" w:bidi="ar-SA"/>
    </w:rPr>
  </w:style>
  <w:style w:type="character" w:customStyle="1" w:styleId="TtuloChar">
    <w:name w:val="Título Char"/>
    <w:basedOn w:val="Fontepargpadro"/>
    <w:link w:val="Ttulo"/>
    <w:uiPriority w:val="1"/>
    <w:rsid w:val="00CC3903"/>
    <w:rPr>
      <w:rFonts w:ascii="Arial" w:eastAsia="Arial" w:hAnsi="Arial" w:cs="Arial"/>
      <w:b/>
      <w:bCs/>
      <w:lang w:val="pt-PT"/>
    </w:rPr>
  </w:style>
  <w:style w:type="paragraph" w:customStyle="1" w:styleId="TableParagraph">
    <w:name w:val="Table Paragraph"/>
    <w:basedOn w:val="Normal"/>
    <w:uiPriority w:val="1"/>
    <w:qFormat/>
    <w:rsid w:val="00CC3903"/>
    <w:pPr>
      <w:suppressAutoHyphens w:val="0"/>
      <w:autoSpaceDE w:val="0"/>
      <w:autoSpaceDN w:val="0"/>
      <w:spacing w:before="0" w:after="0"/>
      <w:ind w:left="0" w:right="0"/>
    </w:pPr>
    <w:rPr>
      <w:rFonts w:ascii="Arial MT" w:eastAsia="Arial MT" w:hAnsi="Arial MT" w:cs="Arial MT"/>
      <w:b w:val="0"/>
      <w:bCs w:val="0"/>
      <w:kern w:val="0"/>
      <w:sz w:val="22"/>
      <w:szCs w:val="22"/>
      <w:lang w:val="pt-PT" w:eastAsia="en-US" w:bidi="ar-SA"/>
    </w:rPr>
  </w:style>
  <w:style w:type="paragraph" w:customStyle="1" w:styleId="Standard">
    <w:name w:val="Standard"/>
    <w:rsid w:val="00E82866"/>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numbering" w:customStyle="1" w:styleId="WW8Num8">
    <w:name w:val="WW8Num8"/>
    <w:rsid w:val="00E82866"/>
    <w:pPr>
      <w:numPr>
        <w:numId w:val="1"/>
      </w:numPr>
    </w:pPr>
  </w:style>
  <w:style w:type="numbering" w:customStyle="1" w:styleId="ETPFINAL">
    <w:name w:val="ETP_FINAL"/>
    <w:uiPriority w:val="99"/>
    <w:rsid w:val="008A734F"/>
    <w:pPr>
      <w:numPr>
        <w:numId w:val="2"/>
      </w:numPr>
    </w:pPr>
  </w:style>
  <w:style w:type="paragraph" w:customStyle="1" w:styleId="ETP2">
    <w:name w:val="ETP_2"/>
    <w:uiPriority w:val="1"/>
    <w:qFormat/>
    <w:rsid w:val="008A734F"/>
    <w:pPr>
      <w:widowControl w:val="0"/>
      <w:numPr>
        <w:ilvl w:val="1"/>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3">
    <w:name w:val="ETP_3"/>
    <w:uiPriority w:val="1"/>
    <w:qFormat/>
    <w:rsid w:val="008A734F"/>
    <w:pPr>
      <w:widowControl w:val="0"/>
      <w:numPr>
        <w:ilvl w:val="2"/>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4">
    <w:name w:val="ETP_4"/>
    <w:uiPriority w:val="1"/>
    <w:qFormat/>
    <w:rsid w:val="008A734F"/>
    <w:pPr>
      <w:widowControl w:val="0"/>
      <w:numPr>
        <w:ilvl w:val="3"/>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5">
    <w:name w:val="ETP_5"/>
    <w:uiPriority w:val="1"/>
    <w:qFormat/>
    <w:rsid w:val="008A734F"/>
    <w:pPr>
      <w:widowControl w:val="0"/>
      <w:numPr>
        <w:ilvl w:val="4"/>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6">
    <w:name w:val="ETP_6"/>
    <w:uiPriority w:val="1"/>
    <w:qFormat/>
    <w:rsid w:val="008A734F"/>
    <w:pPr>
      <w:widowControl w:val="0"/>
      <w:numPr>
        <w:ilvl w:val="5"/>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7">
    <w:name w:val="ETP_7"/>
    <w:uiPriority w:val="1"/>
    <w:qFormat/>
    <w:rsid w:val="008A734F"/>
    <w:pPr>
      <w:widowControl w:val="0"/>
      <w:numPr>
        <w:ilvl w:val="6"/>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8">
    <w:name w:val="ETP_8"/>
    <w:uiPriority w:val="1"/>
    <w:qFormat/>
    <w:rsid w:val="008A734F"/>
    <w:pPr>
      <w:widowControl w:val="0"/>
      <w:numPr>
        <w:ilvl w:val="7"/>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9">
    <w:name w:val="ETP_9"/>
    <w:uiPriority w:val="1"/>
    <w:qFormat/>
    <w:rsid w:val="008A734F"/>
    <w:pPr>
      <w:widowControl w:val="0"/>
      <w:numPr>
        <w:ilvl w:val="8"/>
        <w:numId w:val="3"/>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BaseETP">
    <w:name w:val="Base_ETP"/>
    <w:uiPriority w:val="1"/>
    <w:qFormat/>
    <w:rsid w:val="008A734F"/>
    <w:pPr>
      <w:widowControl w:val="0"/>
      <w:numPr>
        <w:numId w:val="3"/>
      </w:numPr>
      <w:suppressAutoHyphens/>
      <w:spacing w:after="0" w:line="240" w:lineRule="auto"/>
      <w:jc w:val="both"/>
      <w:outlineLvl w:val="0"/>
    </w:pPr>
    <w:rPr>
      <w:rFonts w:ascii="Times New Roman" w:eastAsia="Times New Roman" w:hAnsi="Times New Roman" w:cs="Times New Roman"/>
      <w:b/>
      <w:sz w:val="24"/>
      <w:szCs w:val="20"/>
      <w:lang w:eastAsia="zh-CN"/>
    </w:rPr>
  </w:style>
  <w:style w:type="character" w:customStyle="1" w:styleId="MenoPendente1">
    <w:name w:val="Menção Pendente1"/>
    <w:basedOn w:val="Fontepargpadro"/>
    <w:uiPriority w:val="99"/>
    <w:semiHidden/>
    <w:unhideWhenUsed/>
    <w:rsid w:val="002F0E05"/>
    <w:rPr>
      <w:color w:val="605E5C"/>
      <w:shd w:val="clear" w:color="auto" w:fill="E1DFDD"/>
    </w:rPr>
  </w:style>
  <w:style w:type="character" w:customStyle="1" w:styleId="fontstyle01">
    <w:name w:val="fontstyle01"/>
    <w:basedOn w:val="Fontepargpadro"/>
    <w:rsid w:val="00431430"/>
    <w:rPr>
      <w:rFonts w:ascii="CIDFont+F1" w:hAnsi="CIDFont+F1" w:hint="default"/>
      <w:b w:val="0"/>
      <w:bCs w:val="0"/>
      <w:i w:val="0"/>
      <w:iCs w:val="0"/>
      <w:color w:val="000000"/>
      <w:sz w:val="24"/>
      <w:szCs w:val="24"/>
    </w:rPr>
  </w:style>
  <w:style w:type="character" w:customStyle="1" w:styleId="PargrafodaListaChar">
    <w:name w:val="Parágrafo da Lista Char"/>
    <w:aliases w:val="List I Paragraph Char"/>
    <w:link w:val="PargrafodaLista"/>
    <w:uiPriority w:val="1"/>
    <w:locked/>
    <w:rsid w:val="00977312"/>
  </w:style>
  <w:style w:type="character" w:customStyle="1" w:styleId="inqyif">
    <w:name w:val="inqyif"/>
    <w:basedOn w:val="Fontepargpadro"/>
    <w:rsid w:val="00F9763D"/>
  </w:style>
  <w:style w:type="character" w:customStyle="1" w:styleId="yadgie">
    <w:name w:val="yadgie"/>
    <w:basedOn w:val="Fontepargpadro"/>
    <w:rsid w:val="00F9763D"/>
  </w:style>
  <w:style w:type="paragraph" w:customStyle="1" w:styleId="Nvel2-Red">
    <w:name w:val="Nível 2 -Red"/>
    <w:basedOn w:val="Normal"/>
    <w:link w:val="Nvel2-RedChar"/>
    <w:qFormat/>
    <w:rsid w:val="00056849"/>
    <w:pPr>
      <w:widowControl/>
      <w:suppressAutoHyphens w:val="0"/>
      <w:spacing w:before="120" w:after="120" w:line="276" w:lineRule="auto"/>
      <w:ind w:left="1188" w:right="0" w:hanging="480"/>
      <w:jc w:val="both"/>
    </w:pPr>
    <w:rPr>
      <w:rFonts w:ascii="Arial" w:eastAsia="Times New Roman" w:hAnsi="Arial" w:cs="Arial"/>
      <w:b w:val="0"/>
      <w:bCs w:val="0"/>
      <w:i/>
      <w:iCs/>
      <w:color w:val="FF0000"/>
      <w:kern w:val="0"/>
      <w:sz w:val="20"/>
      <w:szCs w:val="20"/>
      <w:lang w:eastAsia="pt-BR" w:bidi="ar-SA"/>
    </w:rPr>
  </w:style>
  <w:style w:type="character" w:customStyle="1" w:styleId="Nvel2-RedChar">
    <w:name w:val="Nível 2 -Red Char"/>
    <w:link w:val="Nvel2-Red"/>
    <w:rsid w:val="00056849"/>
    <w:rPr>
      <w:rFonts w:ascii="Arial" w:eastAsia="Times New Roman" w:hAnsi="Arial" w:cs="Arial"/>
      <w:i/>
      <w:iCs/>
      <w:color w:val="FF0000"/>
      <w:sz w:val="20"/>
      <w:szCs w:val="20"/>
      <w:lang w:eastAsia="pt-BR"/>
    </w:rPr>
  </w:style>
  <w:style w:type="character" w:customStyle="1" w:styleId="MenoPendente2">
    <w:name w:val="Menção Pendente2"/>
    <w:basedOn w:val="Fontepargpadro"/>
    <w:uiPriority w:val="99"/>
    <w:semiHidden/>
    <w:unhideWhenUsed/>
    <w:rsid w:val="00702F59"/>
    <w:rPr>
      <w:color w:val="605E5C"/>
      <w:shd w:val="clear" w:color="auto" w:fill="E1DFDD"/>
    </w:rPr>
  </w:style>
  <w:style w:type="paragraph" w:customStyle="1" w:styleId="ui-vpp-highlighted-specsfeatures-list-item">
    <w:name w:val="ui-vpp-highlighted-specs__features-list-item"/>
    <w:basedOn w:val="Normal"/>
    <w:rsid w:val="00702F59"/>
    <w:pPr>
      <w:widowControl/>
      <w:suppressAutoHyphens w:val="0"/>
      <w:spacing w:before="100" w:beforeAutospacing="1" w:after="100" w:afterAutospacing="1"/>
      <w:ind w:left="0" w:right="0"/>
    </w:pPr>
    <w:rPr>
      <w:rFonts w:eastAsia="Times New Roman" w:cs="Times New Roman"/>
      <w:b w:val="0"/>
      <w:bCs w:val="0"/>
      <w:kern w:val="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52646">
      <w:bodyDiv w:val="1"/>
      <w:marLeft w:val="0"/>
      <w:marRight w:val="0"/>
      <w:marTop w:val="0"/>
      <w:marBottom w:val="0"/>
      <w:divBdr>
        <w:top w:val="none" w:sz="0" w:space="0" w:color="auto"/>
        <w:left w:val="none" w:sz="0" w:space="0" w:color="auto"/>
        <w:bottom w:val="none" w:sz="0" w:space="0" w:color="auto"/>
        <w:right w:val="none" w:sz="0" w:space="0" w:color="auto"/>
      </w:divBdr>
    </w:div>
    <w:div w:id="138084751">
      <w:bodyDiv w:val="1"/>
      <w:marLeft w:val="0"/>
      <w:marRight w:val="0"/>
      <w:marTop w:val="0"/>
      <w:marBottom w:val="0"/>
      <w:divBdr>
        <w:top w:val="none" w:sz="0" w:space="0" w:color="auto"/>
        <w:left w:val="none" w:sz="0" w:space="0" w:color="auto"/>
        <w:bottom w:val="none" w:sz="0" w:space="0" w:color="auto"/>
        <w:right w:val="none" w:sz="0" w:space="0" w:color="auto"/>
      </w:divBdr>
    </w:div>
    <w:div w:id="168644865">
      <w:bodyDiv w:val="1"/>
      <w:marLeft w:val="0"/>
      <w:marRight w:val="0"/>
      <w:marTop w:val="0"/>
      <w:marBottom w:val="0"/>
      <w:divBdr>
        <w:top w:val="none" w:sz="0" w:space="0" w:color="auto"/>
        <w:left w:val="none" w:sz="0" w:space="0" w:color="auto"/>
        <w:bottom w:val="none" w:sz="0" w:space="0" w:color="auto"/>
        <w:right w:val="none" w:sz="0" w:space="0" w:color="auto"/>
      </w:divBdr>
    </w:div>
    <w:div w:id="290937824">
      <w:bodyDiv w:val="1"/>
      <w:marLeft w:val="0"/>
      <w:marRight w:val="0"/>
      <w:marTop w:val="0"/>
      <w:marBottom w:val="0"/>
      <w:divBdr>
        <w:top w:val="none" w:sz="0" w:space="0" w:color="auto"/>
        <w:left w:val="none" w:sz="0" w:space="0" w:color="auto"/>
        <w:bottom w:val="none" w:sz="0" w:space="0" w:color="auto"/>
        <w:right w:val="none" w:sz="0" w:space="0" w:color="auto"/>
      </w:divBdr>
    </w:div>
    <w:div w:id="321857802">
      <w:bodyDiv w:val="1"/>
      <w:marLeft w:val="0"/>
      <w:marRight w:val="0"/>
      <w:marTop w:val="0"/>
      <w:marBottom w:val="0"/>
      <w:divBdr>
        <w:top w:val="none" w:sz="0" w:space="0" w:color="auto"/>
        <w:left w:val="none" w:sz="0" w:space="0" w:color="auto"/>
        <w:bottom w:val="none" w:sz="0" w:space="0" w:color="auto"/>
        <w:right w:val="none" w:sz="0" w:space="0" w:color="auto"/>
      </w:divBdr>
    </w:div>
    <w:div w:id="353650025">
      <w:bodyDiv w:val="1"/>
      <w:marLeft w:val="0"/>
      <w:marRight w:val="0"/>
      <w:marTop w:val="0"/>
      <w:marBottom w:val="0"/>
      <w:divBdr>
        <w:top w:val="none" w:sz="0" w:space="0" w:color="auto"/>
        <w:left w:val="none" w:sz="0" w:space="0" w:color="auto"/>
        <w:bottom w:val="none" w:sz="0" w:space="0" w:color="auto"/>
        <w:right w:val="none" w:sz="0" w:space="0" w:color="auto"/>
      </w:divBdr>
    </w:div>
    <w:div w:id="763038503">
      <w:bodyDiv w:val="1"/>
      <w:marLeft w:val="0"/>
      <w:marRight w:val="0"/>
      <w:marTop w:val="0"/>
      <w:marBottom w:val="0"/>
      <w:divBdr>
        <w:top w:val="none" w:sz="0" w:space="0" w:color="auto"/>
        <w:left w:val="none" w:sz="0" w:space="0" w:color="auto"/>
        <w:bottom w:val="none" w:sz="0" w:space="0" w:color="auto"/>
        <w:right w:val="none" w:sz="0" w:space="0" w:color="auto"/>
      </w:divBdr>
    </w:div>
    <w:div w:id="790437722">
      <w:bodyDiv w:val="1"/>
      <w:marLeft w:val="0"/>
      <w:marRight w:val="0"/>
      <w:marTop w:val="0"/>
      <w:marBottom w:val="0"/>
      <w:divBdr>
        <w:top w:val="none" w:sz="0" w:space="0" w:color="auto"/>
        <w:left w:val="none" w:sz="0" w:space="0" w:color="auto"/>
        <w:bottom w:val="none" w:sz="0" w:space="0" w:color="auto"/>
        <w:right w:val="none" w:sz="0" w:space="0" w:color="auto"/>
      </w:divBdr>
    </w:div>
    <w:div w:id="1216240360">
      <w:bodyDiv w:val="1"/>
      <w:marLeft w:val="0"/>
      <w:marRight w:val="0"/>
      <w:marTop w:val="0"/>
      <w:marBottom w:val="0"/>
      <w:divBdr>
        <w:top w:val="none" w:sz="0" w:space="0" w:color="auto"/>
        <w:left w:val="none" w:sz="0" w:space="0" w:color="auto"/>
        <w:bottom w:val="none" w:sz="0" w:space="0" w:color="auto"/>
        <w:right w:val="none" w:sz="0" w:space="0" w:color="auto"/>
      </w:divBdr>
    </w:div>
    <w:div w:id="1409304685">
      <w:bodyDiv w:val="1"/>
      <w:marLeft w:val="0"/>
      <w:marRight w:val="0"/>
      <w:marTop w:val="0"/>
      <w:marBottom w:val="0"/>
      <w:divBdr>
        <w:top w:val="none" w:sz="0" w:space="0" w:color="auto"/>
        <w:left w:val="none" w:sz="0" w:space="0" w:color="auto"/>
        <w:bottom w:val="none" w:sz="0" w:space="0" w:color="auto"/>
        <w:right w:val="none" w:sz="0" w:space="0" w:color="auto"/>
      </w:divBdr>
    </w:div>
    <w:div w:id="1549873198">
      <w:bodyDiv w:val="1"/>
      <w:marLeft w:val="0"/>
      <w:marRight w:val="0"/>
      <w:marTop w:val="0"/>
      <w:marBottom w:val="0"/>
      <w:divBdr>
        <w:top w:val="none" w:sz="0" w:space="0" w:color="auto"/>
        <w:left w:val="none" w:sz="0" w:space="0" w:color="auto"/>
        <w:bottom w:val="none" w:sz="0" w:space="0" w:color="auto"/>
        <w:right w:val="none" w:sz="0" w:space="0" w:color="auto"/>
      </w:divBdr>
    </w:div>
    <w:div w:id="1552500590">
      <w:bodyDiv w:val="1"/>
      <w:marLeft w:val="0"/>
      <w:marRight w:val="0"/>
      <w:marTop w:val="0"/>
      <w:marBottom w:val="0"/>
      <w:divBdr>
        <w:top w:val="none" w:sz="0" w:space="0" w:color="auto"/>
        <w:left w:val="none" w:sz="0" w:space="0" w:color="auto"/>
        <w:bottom w:val="none" w:sz="0" w:space="0" w:color="auto"/>
        <w:right w:val="none" w:sz="0" w:space="0" w:color="auto"/>
      </w:divBdr>
    </w:div>
    <w:div w:id="1610551234">
      <w:bodyDiv w:val="1"/>
      <w:marLeft w:val="0"/>
      <w:marRight w:val="0"/>
      <w:marTop w:val="0"/>
      <w:marBottom w:val="0"/>
      <w:divBdr>
        <w:top w:val="none" w:sz="0" w:space="0" w:color="auto"/>
        <w:left w:val="none" w:sz="0" w:space="0" w:color="auto"/>
        <w:bottom w:val="none" w:sz="0" w:space="0" w:color="auto"/>
        <w:right w:val="none" w:sz="0" w:space="0" w:color="auto"/>
      </w:divBdr>
    </w:div>
    <w:div w:id="1710764195">
      <w:bodyDiv w:val="1"/>
      <w:marLeft w:val="0"/>
      <w:marRight w:val="0"/>
      <w:marTop w:val="0"/>
      <w:marBottom w:val="0"/>
      <w:divBdr>
        <w:top w:val="none" w:sz="0" w:space="0" w:color="auto"/>
        <w:left w:val="none" w:sz="0" w:space="0" w:color="auto"/>
        <w:bottom w:val="none" w:sz="0" w:space="0" w:color="auto"/>
        <w:right w:val="none" w:sz="0" w:space="0" w:color="auto"/>
      </w:divBdr>
    </w:div>
    <w:div w:id="1870605439">
      <w:bodyDiv w:val="1"/>
      <w:marLeft w:val="0"/>
      <w:marRight w:val="0"/>
      <w:marTop w:val="0"/>
      <w:marBottom w:val="0"/>
      <w:divBdr>
        <w:top w:val="none" w:sz="0" w:space="0" w:color="auto"/>
        <w:left w:val="none" w:sz="0" w:space="0" w:color="auto"/>
        <w:bottom w:val="none" w:sz="0" w:space="0" w:color="auto"/>
        <w:right w:val="none" w:sz="0" w:space="0" w:color="auto"/>
      </w:divBdr>
    </w:div>
    <w:div w:id="2001693034">
      <w:bodyDiv w:val="1"/>
      <w:marLeft w:val="0"/>
      <w:marRight w:val="0"/>
      <w:marTop w:val="0"/>
      <w:marBottom w:val="0"/>
      <w:divBdr>
        <w:top w:val="none" w:sz="0" w:space="0" w:color="auto"/>
        <w:left w:val="none" w:sz="0" w:space="0" w:color="auto"/>
        <w:bottom w:val="none" w:sz="0" w:space="0" w:color="auto"/>
        <w:right w:val="none" w:sz="0" w:space="0" w:color="auto"/>
      </w:divBdr>
    </w:div>
    <w:div w:id="2006473065">
      <w:bodyDiv w:val="1"/>
      <w:marLeft w:val="0"/>
      <w:marRight w:val="0"/>
      <w:marTop w:val="0"/>
      <w:marBottom w:val="0"/>
      <w:divBdr>
        <w:top w:val="none" w:sz="0" w:space="0" w:color="auto"/>
        <w:left w:val="none" w:sz="0" w:space="0" w:color="auto"/>
        <w:bottom w:val="none" w:sz="0" w:space="0" w:color="auto"/>
        <w:right w:val="none" w:sz="0" w:space="0" w:color="auto"/>
      </w:divBdr>
    </w:div>
    <w:div w:id="205534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diamantedoeste.p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08AD8-1308-4EE5-AA34-27FE3C759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8040</Words>
  <Characters>43416</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51354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WINDOWS10</cp:lastModifiedBy>
  <cp:revision>32</cp:revision>
  <cp:lastPrinted>2022-06-20T17:45:00Z</cp:lastPrinted>
  <dcterms:created xsi:type="dcterms:W3CDTF">2026-09-04T14:45:00Z</dcterms:created>
  <dcterms:modified xsi:type="dcterms:W3CDTF">2026-09-24T19:05:00Z</dcterms:modified>
</cp:coreProperties>
</file>