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8FF" w:rsidRDefault="002748FF" w:rsidP="002748FF">
      <w:pPr>
        <w:pStyle w:val="Standard"/>
        <w:shd w:val="clear" w:color="auto" w:fill="FFFFFF"/>
        <w:tabs>
          <w:tab w:val="left" w:pos="284"/>
          <w:tab w:val="left" w:pos="3694"/>
          <w:tab w:val="center" w:pos="4535"/>
        </w:tabs>
        <w:jc w:val="center"/>
        <w:rPr>
          <w:rFonts w:ascii="Arial" w:eastAsia="Myriad Pro" w:hAnsi="Arial"/>
          <w:b/>
          <w:bCs/>
        </w:rPr>
      </w:pPr>
      <w:r>
        <w:rPr>
          <w:rFonts w:ascii="Arial" w:eastAsia="Myriad Pro" w:hAnsi="Arial"/>
          <w:b/>
          <w:bCs/>
        </w:rPr>
        <w:t>MINUTA DE EDITAL</w:t>
      </w:r>
    </w:p>
    <w:p w:rsidR="00692DEE" w:rsidRPr="00BB694F" w:rsidRDefault="00EF2DBD" w:rsidP="002748FF">
      <w:pPr>
        <w:pStyle w:val="Standard"/>
        <w:shd w:val="clear" w:color="auto" w:fill="FFFFFF"/>
        <w:tabs>
          <w:tab w:val="left" w:pos="284"/>
          <w:tab w:val="left" w:pos="3675"/>
          <w:tab w:val="center" w:pos="4535"/>
        </w:tabs>
        <w:jc w:val="center"/>
        <w:rPr>
          <w:rFonts w:ascii="Arial" w:eastAsia="Myriad Pro" w:hAnsi="Arial"/>
          <w:b/>
          <w:bCs/>
        </w:rPr>
      </w:pPr>
      <w:r w:rsidRPr="00EF2DBD">
        <w:rPr>
          <w:rFonts w:ascii="Arial" w:eastAsia="Myriad Pro" w:hAnsi="Arial"/>
          <w:b/>
          <w:bCs/>
        </w:rPr>
        <w:t xml:space="preserve">PREGÃO ELETRÔNICO </w:t>
      </w:r>
      <w:r w:rsidR="002748FF" w:rsidRPr="005F2038">
        <w:rPr>
          <w:rFonts w:ascii="Arial" w:eastAsia="Myriad Pro" w:hAnsi="Arial"/>
          <w:b/>
          <w:bCs/>
        </w:rPr>
        <w:t>N</w:t>
      </w:r>
      <w:r w:rsidR="002317B7" w:rsidRPr="005F2038">
        <w:rPr>
          <w:rFonts w:ascii="Arial" w:eastAsia="Myriad Pro" w:hAnsi="Arial"/>
          <w:b/>
          <w:bCs/>
        </w:rPr>
        <w:t>º</w:t>
      </w:r>
      <w:r w:rsidR="005F2038" w:rsidRPr="005F2038">
        <w:rPr>
          <w:rFonts w:ascii="Arial" w:eastAsia="Myriad Pro" w:hAnsi="Arial"/>
          <w:b/>
          <w:bCs/>
        </w:rPr>
        <w:t>16</w:t>
      </w:r>
      <w:r w:rsidRPr="005F2038">
        <w:rPr>
          <w:rFonts w:ascii="Arial" w:eastAsia="Myriad Pro" w:hAnsi="Arial"/>
          <w:b/>
          <w:bCs/>
        </w:rPr>
        <w:t>/</w:t>
      </w:r>
      <w:r w:rsidRPr="00EF2DBD">
        <w:rPr>
          <w:rFonts w:ascii="Arial" w:eastAsia="Myriad Pro" w:hAnsi="Arial"/>
          <w:b/>
          <w:bCs/>
        </w:rPr>
        <w:t>2026</w:t>
      </w:r>
    </w:p>
    <w:p w:rsidR="00692DEE" w:rsidRPr="00BB694F" w:rsidRDefault="002748FF" w:rsidP="002748FF">
      <w:pPr>
        <w:pStyle w:val="Standard"/>
        <w:shd w:val="clear" w:color="auto" w:fill="FFFFFF"/>
        <w:tabs>
          <w:tab w:val="left" w:pos="284"/>
        </w:tabs>
        <w:jc w:val="center"/>
        <w:rPr>
          <w:rFonts w:ascii="Arial" w:eastAsia="Myriad Pro" w:hAnsi="Arial"/>
          <w:b/>
          <w:bCs/>
        </w:rPr>
      </w:pPr>
      <w:r>
        <w:rPr>
          <w:rFonts w:ascii="Arial" w:eastAsia="Myriad Pro" w:hAnsi="Arial"/>
          <w:b/>
          <w:bCs/>
        </w:rPr>
        <w:t>PROCESSO ADMINISTRATIVO N</w:t>
      </w:r>
      <w:r w:rsidR="00692DEE" w:rsidRPr="00BB694F">
        <w:rPr>
          <w:rFonts w:ascii="Arial" w:eastAsia="Myriad Pro" w:hAnsi="Arial"/>
          <w:b/>
          <w:bCs/>
        </w:rPr>
        <w:t>º</w:t>
      </w:r>
      <w:r w:rsidR="00AE0968">
        <w:rPr>
          <w:rFonts w:ascii="Arial" w:eastAsia="Myriad Pro" w:hAnsi="Arial"/>
          <w:b/>
          <w:bCs/>
        </w:rPr>
        <w:t xml:space="preserve"> 0</w:t>
      </w:r>
      <w:r w:rsidR="00DB47CF">
        <w:rPr>
          <w:rFonts w:ascii="Arial" w:eastAsia="Myriad Pro" w:hAnsi="Arial"/>
          <w:b/>
          <w:bCs/>
        </w:rPr>
        <w:t>68</w:t>
      </w:r>
      <w:r w:rsidR="00AE0968">
        <w:rPr>
          <w:rFonts w:ascii="Arial" w:eastAsia="Myriad Pro" w:hAnsi="Arial"/>
          <w:b/>
          <w:bCs/>
        </w:rPr>
        <w:t>/2026</w:t>
      </w:r>
    </w:p>
    <w:p w:rsidR="00615B6A" w:rsidRPr="00BB694F" w:rsidRDefault="00615B6A" w:rsidP="00615B6A">
      <w:pPr>
        <w:pStyle w:val="Standard"/>
        <w:shd w:val="clear" w:color="auto" w:fill="FFFFFF"/>
        <w:tabs>
          <w:tab w:val="left" w:pos="284"/>
        </w:tabs>
        <w:jc w:val="center"/>
        <w:rPr>
          <w:rFonts w:ascii="Arial" w:hAnsi="Arial"/>
        </w:rPr>
      </w:pPr>
      <w:r w:rsidRPr="00EF2DBD">
        <w:rPr>
          <w:rFonts w:ascii="Arial" w:hAnsi="Arial"/>
          <w:b/>
          <w:bCs/>
        </w:rPr>
        <w:t xml:space="preserve">PREGÃO ELETRÔNICO PARA </w:t>
      </w:r>
      <w:r>
        <w:rPr>
          <w:rFonts w:ascii="Arial" w:hAnsi="Arial"/>
          <w:b/>
          <w:bCs/>
        </w:rPr>
        <w:t>SISTEMA DE REGISTRO DE PREÇOS</w:t>
      </w:r>
    </w:p>
    <w:p w:rsidR="00692DEE" w:rsidRPr="00BB694F" w:rsidRDefault="00692DEE" w:rsidP="00692DEE">
      <w:pPr>
        <w:pStyle w:val="Standard"/>
        <w:shd w:val="clear" w:color="auto" w:fill="FFFFFF"/>
        <w:tabs>
          <w:tab w:val="left" w:pos="284"/>
        </w:tabs>
        <w:jc w:val="center"/>
        <w:rPr>
          <w:rFonts w:ascii="Arial" w:hAnsi="Arial"/>
        </w:rPr>
      </w:pPr>
    </w:p>
    <w:p w:rsidR="00692DEE" w:rsidRPr="00EF2DBD" w:rsidRDefault="00EF2DBD" w:rsidP="00692DEE">
      <w:pPr>
        <w:pStyle w:val="Standard"/>
        <w:shd w:val="clear" w:color="auto" w:fill="FFFFFF"/>
        <w:tabs>
          <w:tab w:val="left" w:pos="284"/>
        </w:tabs>
        <w:jc w:val="both"/>
        <w:rPr>
          <w:rFonts w:ascii="Arial" w:hAnsi="Arial"/>
        </w:rPr>
      </w:pPr>
      <w:r w:rsidRPr="00EF2DBD">
        <w:rPr>
          <w:rFonts w:ascii="Arial" w:hAnsi="Arial"/>
        </w:rPr>
        <w:t xml:space="preserve">O </w:t>
      </w:r>
      <w:r w:rsidR="00E7445B">
        <w:rPr>
          <w:rFonts w:ascii="Arial" w:hAnsi="Arial"/>
          <w:b/>
          <w:bCs/>
        </w:rPr>
        <w:t>MUNICÍPIO</w:t>
      </w:r>
      <w:r w:rsidRPr="00EF2DBD">
        <w:rPr>
          <w:rFonts w:ascii="Arial" w:hAnsi="Arial"/>
          <w:b/>
          <w:bCs/>
        </w:rPr>
        <w:t xml:space="preserve"> DE ALTAMIRA DO PARANÁ</w:t>
      </w:r>
      <w:r w:rsidRPr="00EF2DBD">
        <w:rPr>
          <w:rFonts w:ascii="Arial" w:hAnsi="Arial"/>
        </w:rPr>
        <w:t xml:space="preserve">, pessoa jurídica de direito público, inscrita no CNPJ sob n.º 78.069.143/0001-47, por intermédio da </w:t>
      </w:r>
      <w:r w:rsidRPr="00952C52">
        <w:rPr>
          <w:rFonts w:ascii="Arial" w:hAnsi="Arial"/>
          <w:b/>
          <w:bCs/>
        </w:rPr>
        <w:t>SECRETARIA MUNICIPAL DE</w:t>
      </w:r>
      <w:r w:rsidR="002748FF">
        <w:rPr>
          <w:rFonts w:ascii="Arial" w:hAnsi="Arial"/>
          <w:b/>
          <w:bCs/>
        </w:rPr>
        <w:t xml:space="preserve"> </w:t>
      </w:r>
      <w:r w:rsidR="00952C52">
        <w:rPr>
          <w:rFonts w:ascii="Arial" w:hAnsi="Arial"/>
          <w:b/>
          <w:bCs/>
        </w:rPr>
        <w:t>ADMINISTRAÇÃO</w:t>
      </w:r>
      <w:r w:rsidRPr="00EF2DBD">
        <w:rPr>
          <w:rFonts w:ascii="Arial" w:hAnsi="Arial"/>
        </w:rPr>
        <w:t>, nos termos da Lei Federal nº 14.133/2021, do Decreto Municipal n.º 037/2025 e demais dispositivos aplicáveis, representado pel</w:t>
      </w:r>
      <w:r w:rsidR="002748FF">
        <w:rPr>
          <w:rFonts w:ascii="Arial" w:hAnsi="Arial"/>
        </w:rPr>
        <w:t xml:space="preserve">os </w:t>
      </w:r>
      <w:r w:rsidR="002748FF">
        <w:rPr>
          <w:rFonts w:ascii="Arial" w:hAnsi="Arial"/>
          <w:b/>
          <w:bCs/>
        </w:rPr>
        <w:t xml:space="preserve">Agentes </w:t>
      </w:r>
      <w:r w:rsidRPr="00EF2DBD">
        <w:rPr>
          <w:rFonts w:ascii="Arial" w:hAnsi="Arial"/>
          <w:b/>
          <w:bCs/>
        </w:rPr>
        <w:t>de Contratação</w:t>
      </w:r>
      <w:r w:rsidRPr="00EF2DBD">
        <w:rPr>
          <w:rFonts w:ascii="Arial" w:hAnsi="Arial"/>
        </w:rPr>
        <w:t xml:space="preserve"> nomead</w:t>
      </w:r>
      <w:r w:rsidR="002748FF">
        <w:rPr>
          <w:rFonts w:ascii="Arial" w:hAnsi="Arial"/>
        </w:rPr>
        <w:t>os</w:t>
      </w:r>
      <w:r w:rsidRPr="00EF2DBD">
        <w:rPr>
          <w:rFonts w:ascii="Arial" w:hAnsi="Arial"/>
        </w:rPr>
        <w:t xml:space="preserve"> pela </w:t>
      </w:r>
      <w:r w:rsidR="002748FF">
        <w:rPr>
          <w:rFonts w:ascii="Arial" w:hAnsi="Arial"/>
          <w:b/>
          <w:bCs/>
        </w:rPr>
        <w:t>Portaria nº 165</w:t>
      </w:r>
      <w:r w:rsidRPr="00EF2DBD">
        <w:rPr>
          <w:rFonts w:ascii="Arial" w:hAnsi="Arial"/>
          <w:b/>
          <w:bCs/>
        </w:rPr>
        <w:t>/2026</w:t>
      </w:r>
      <w:r w:rsidRPr="00EF2DBD">
        <w:rPr>
          <w:rFonts w:ascii="Arial" w:hAnsi="Arial"/>
        </w:rPr>
        <w:t>, vem tornar público o presente Edital de Pregão Eletrônico.</w:t>
      </w:r>
    </w:p>
    <w:p w:rsidR="00EF2DBD" w:rsidRPr="00BB694F" w:rsidRDefault="00EF2DBD" w:rsidP="00692DEE">
      <w:pPr>
        <w:pStyle w:val="Standard"/>
        <w:shd w:val="clear" w:color="auto" w:fill="FFFFFF"/>
        <w:tabs>
          <w:tab w:val="left" w:pos="284"/>
        </w:tabs>
        <w:jc w:val="both"/>
        <w:rPr>
          <w:rFonts w:ascii="Arial" w:hAnsi="Arial"/>
          <w:shd w:val="clear" w:color="auto" w:fill="FFFFFF"/>
        </w:rPr>
      </w:pPr>
    </w:p>
    <w:tbl>
      <w:tblPr>
        <w:tblW w:w="11122" w:type="dxa"/>
        <w:tblInd w:w="-10" w:type="dxa"/>
        <w:tblLayout w:type="fixed"/>
        <w:tblCellMar>
          <w:left w:w="10" w:type="dxa"/>
          <w:right w:w="10" w:type="dxa"/>
        </w:tblCellMar>
        <w:tblLook w:val="04A0"/>
      </w:tblPr>
      <w:tblGrid>
        <w:gridCol w:w="3603"/>
        <w:gridCol w:w="7519"/>
      </w:tblGrid>
      <w:tr w:rsidR="00692DEE" w:rsidRPr="00BB694F" w:rsidTr="00C7592D">
        <w:trPr>
          <w:trHeight w:val="1643"/>
        </w:trPr>
        <w:tc>
          <w:tcPr>
            <w:tcW w:w="3603"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692DEE" w:rsidRPr="00BB694F" w:rsidRDefault="00692DEE" w:rsidP="0010427B">
            <w:pPr>
              <w:pStyle w:val="Standard"/>
              <w:jc w:val="center"/>
              <w:rPr>
                <w:rFonts w:ascii="Arial" w:hAnsi="Arial"/>
              </w:rPr>
            </w:pPr>
            <w:r w:rsidRPr="00BB694F">
              <w:rPr>
                <w:rStyle w:val="Fontepargpadro1"/>
                <w:rFonts w:ascii="Arial" w:hAnsi="Arial"/>
                <w:b/>
                <w:bCs/>
                <w:shd w:val="clear" w:color="auto" w:fill="FFFFFF"/>
              </w:rPr>
              <w:t>PREGÃO ELETRÔNICO</w:t>
            </w:r>
          </w:p>
          <w:p w:rsidR="00692DEE" w:rsidRPr="00BB694F" w:rsidRDefault="00692DEE" w:rsidP="0010427B">
            <w:pPr>
              <w:pStyle w:val="Standard"/>
              <w:jc w:val="center"/>
              <w:rPr>
                <w:rFonts w:ascii="Arial" w:hAnsi="Arial"/>
                <w:b/>
                <w:bCs/>
              </w:rPr>
            </w:pPr>
          </w:p>
          <w:p w:rsidR="00692DEE" w:rsidRPr="000B2E26" w:rsidRDefault="005837A5" w:rsidP="0010427B">
            <w:pPr>
              <w:pStyle w:val="Standard"/>
              <w:jc w:val="center"/>
              <w:rPr>
                <w:rFonts w:ascii="Arial" w:hAnsi="Arial"/>
                <w:color w:val="000000" w:themeColor="text1"/>
              </w:rPr>
            </w:pPr>
            <w:r>
              <w:rPr>
                <w:rStyle w:val="Fontepargpadro1"/>
                <w:rFonts w:ascii="Arial" w:hAnsi="Arial"/>
                <w:b/>
                <w:bCs/>
                <w:shd w:val="clear" w:color="auto" w:fill="FFFFFF"/>
              </w:rPr>
              <w:t xml:space="preserve">Nº </w:t>
            </w:r>
            <w:r w:rsidR="005F2038">
              <w:rPr>
                <w:rStyle w:val="Fontepargpadro1"/>
                <w:rFonts w:ascii="Arial" w:hAnsi="Arial"/>
                <w:b/>
                <w:bCs/>
                <w:shd w:val="clear" w:color="auto" w:fill="FFFFFF"/>
              </w:rPr>
              <w:t>16/</w:t>
            </w:r>
            <w:r w:rsidR="00A006BC">
              <w:rPr>
                <w:rStyle w:val="Fontepargpadro1"/>
                <w:rFonts w:ascii="Arial" w:hAnsi="Arial"/>
                <w:b/>
                <w:bCs/>
                <w:shd w:val="clear" w:color="auto" w:fill="FFFFFF"/>
              </w:rPr>
              <w:t>2026</w:t>
            </w:r>
          </w:p>
          <w:p w:rsidR="00692DEE" w:rsidRPr="00BB694F" w:rsidRDefault="00692DEE" w:rsidP="0010427B">
            <w:pPr>
              <w:pStyle w:val="Standard"/>
              <w:jc w:val="center"/>
              <w:rPr>
                <w:rFonts w:ascii="Arial" w:hAnsi="Arial"/>
              </w:rPr>
            </w:pPr>
          </w:p>
          <w:p w:rsidR="00692DEE" w:rsidRPr="00A006BC" w:rsidRDefault="002748FF" w:rsidP="0010427B">
            <w:pPr>
              <w:pStyle w:val="Standard"/>
              <w:jc w:val="center"/>
              <w:rPr>
                <w:rFonts w:ascii="Arial" w:hAnsi="Arial"/>
                <w:color w:val="000000" w:themeColor="text1"/>
              </w:rPr>
            </w:pPr>
            <w:r w:rsidRPr="00BB694F">
              <w:rPr>
                <w:rStyle w:val="Fontepargpadro1"/>
                <w:rFonts w:ascii="Arial" w:hAnsi="Arial"/>
                <w:b/>
                <w:bCs/>
                <w:shd w:val="clear" w:color="auto" w:fill="FFFFFF"/>
              </w:rPr>
              <w:t xml:space="preserve">TIPO: </w:t>
            </w:r>
            <w:r w:rsidR="00B00186" w:rsidRPr="00B00186">
              <w:rPr>
                <w:rFonts w:ascii="Arial" w:eastAsia="Myriad Pro" w:hAnsi="Arial"/>
                <w:b/>
                <w:bCs/>
              </w:rPr>
              <w:t>MENOR PREÇO POR</w:t>
            </w:r>
            <w:r>
              <w:rPr>
                <w:rFonts w:ascii="Arial" w:eastAsia="Myriad Pro" w:hAnsi="Arial"/>
                <w:b/>
                <w:bCs/>
              </w:rPr>
              <w:t xml:space="preserve"> </w:t>
            </w:r>
            <w:r w:rsidR="004E7DA7">
              <w:rPr>
                <w:rFonts w:ascii="Arial" w:eastAsia="Myriad Pro" w:hAnsi="Arial"/>
                <w:b/>
                <w:bCs/>
              </w:rPr>
              <w:t>LOTE</w:t>
            </w:r>
          </w:p>
          <w:p w:rsidR="00692DEE" w:rsidRDefault="00692DEE" w:rsidP="00A006BC">
            <w:pPr>
              <w:pStyle w:val="Standard"/>
              <w:jc w:val="center"/>
              <w:rPr>
                <w:rFonts w:ascii="Arial" w:hAnsi="Arial"/>
                <w:b/>
                <w:bCs/>
              </w:rPr>
            </w:pPr>
          </w:p>
          <w:p w:rsidR="00A006BC" w:rsidRPr="00BB694F" w:rsidRDefault="00A006BC" w:rsidP="00A006BC">
            <w:pPr>
              <w:pStyle w:val="Standard"/>
              <w:jc w:val="center"/>
              <w:rPr>
                <w:rFonts w:ascii="Arial" w:hAnsi="Arial"/>
              </w:rPr>
            </w:pPr>
            <w:r>
              <w:rPr>
                <w:rFonts w:ascii="Arial" w:hAnsi="Arial"/>
                <w:b/>
                <w:bCs/>
              </w:rPr>
              <w:t>MODO DE DISPUTA: ABERTO</w:t>
            </w:r>
          </w:p>
        </w:tc>
        <w:tc>
          <w:tcPr>
            <w:tcW w:w="751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692DEE" w:rsidRPr="00E7445B" w:rsidRDefault="00692DEE" w:rsidP="0010427B">
            <w:pPr>
              <w:pStyle w:val="Standard"/>
              <w:jc w:val="center"/>
              <w:rPr>
                <w:rFonts w:ascii="Arial" w:hAnsi="Arial"/>
              </w:rPr>
            </w:pPr>
            <w:r w:rsidRPr="00E7445B">
              <w:rPr>
                <w:rStyle w:val="Fontepargpadro1"/>
                <w:rFonts w:ascii="Arial" w:hAnsi="Arial"/>
                <w:shd w:val="clear" w:color="auto" w:fill="FFFFFF"/>
              </w:rPr>
              <w:t>Acolhimento/Abertura/Divulgação de Propostas:</w:t>
            </w:r>
          </w:p>
          <w:p w:rsidR="00692DEE" w:rsidRPr="004E1DE8" w:rsidRDefault="00692DEE" w:rsidP="0010427B">
            <w:pPr>
              <w:pStyle w:val="Standard"/>
              <w:jc w:val="center"/>
              <w:rPr>
                <w:rFonts w:ascii="Arial" w:hAnsi="Arial"/>
                <w:color w:val="000000" w:themeColor="text1"/>
              </w:rPr>
            </w:pPr>
            <w:r w:rsidRPr="004E1DE8">
              <w:rPr>
                <w:rStyle w:val="Fontepargpadro1"/>
                <w:rFonts w:ascii="Arial" w:hAnsi="Arial"/>
                <w:b/>
                <w:bCs/>
                <w:color w:val="000000" w:themeColor="text1"/>
                <w:shd w:val="clear" w:color="auto" w:fill="FFFFFF"/>
              </w:rPr>
              <w:t xml:space="preserve">Até </w:t>
            </w:r>
            <w:r w:rsidR="005F2038">
              <w:rPr>
                <w:rStyle w:val="Fontepargpadro1"/>
                <w:rFonts w:ascii="Arial" w:hAnsi="Arial"/>
                <w:b/>
                <w:bCs/>
                <w:color w:val="000000" w:themeColor="text1"/>
                <w:shd w:val="clear" w:color="auto" w:fill="FFFFFF"/>
              </w:rPr>
              <w:t>13</w:t>
            </w:r>
            <w:r w:rsidRPr="004E1DE8">
              <w:rPr>
                <w:rStyle w:val="Fontepargpadro1"/>
                <w:rFonts w:ascii="Arial" w:hAnsi="Arial"/>
                <w:b/>
                <w:bCs/>
                <w:color w:val="000000" w:themeColor="text1"/>
                <w:shd w:val="clear" w:color="auto" w:fill="FFFFFF"/>
              </w:rPr>
              <w:t>h</w:t>
            </w:r>
            <w:r w:rsidR="008B6F3B">
              <w:rPr>
                <w:rStyle w:val="Fontepargpadro1"/>
                <w:rFonts w:ascii="Arial" w:hAnsi="Arial"/>
                <w:b/>
                <w:bCs/>
                <w:color w:val="000000" w:themeColor="text1"/>
                <w:shd w:val="clear" w:color="auto" w:fill="FFFFFF"/>
              </w:rPr>
              <w:t>0</w:t>
            </w:r>
            <w:r w:rsidRPr="004E1DE8">
              <w:rPr>
                <w:rStyle w:val="Fontepargpadro1"/>
                <w:rFonts w:ascii="Arial" w:hAnsi="Arial"/>
                <w:b/>
                <w:bCs/>
                <w:color w:val="000000" w:themeColor="text1"/>
                <w:shd w:val="clear" w:color="auto" w:fill="FFFFFF"/>
              </w:rPr>
              <w:t xml:space="preserve">0min do dia </w:t>
            </w:r>
            <w:r w:rsidR="005F2038">
              <w:rPr>
                <w:rStyle w:val="Fontepargpadro1"/>
                <w:rFonts w:ascii="Arial" w:hAnsi="Arial"/>
                <w:b/>
                <w:bCs/>
                <w:color w:val="000000" w:themeColor="text1"/>
                <w:shd w:val="clear" w:color="auto" w:fill="FFFFFF"/>
              </w:rPr>
              <w:t>29</w:t>
            </w:r>
            <w:r w:rsidRPr="00DB47CF">
              <w:rPr>
                <w:rStyle w:val="Fontepargpadro1"/>
                <w:rFonts w:ascii="Arial" w:hAnsi="Arial"/>
                <w:b/>
                <w:bCs/>
                <w:color w:val="000000" w:themeColor="text1"/>
                <w:shd w:val="clear" w:color="auto" w:fill="FFFFFF"/>
              </w:rPr>
              <w:t>/</w:t>
            </w:r>
            <w:r w:rsidR="005F2038">
              <w:rPr>
                <w:rStyle w:val="Fontepargpadro1"/>
                <w:rFonts w:ascii="Arial" w:hAnsi="Arial"/>
                <w:b/>
                <w:bCs/>
                <w:color w:val="000000" w:themeColor="text1"/>
                <w:shd w:val="clear" w:color="auto" w:fill="FFFFFF"/>
              </w:rPr>
              <w:t>05</w:t>
            </w:r>
            <w:r w:rsidRPr="004E1DE8">
              <w:rPr>
                <w:rStyle w:val="Fontepargpadro1"/>
                <w:rFonts w:ascii="Arial" w:hAnsi="Arial"/>
                <w:b/>
                <w:bCs/>
                <w:color w:val="000000" w:themeColor="text1"/>
                <w:shd w:val="clear" w:color="auto" w:fill="FFFFFF"/>
              </w:rPr>
              <w:t>/</w:t>
            </w:r>
            <w:r w:rsidR="00DF1BFB">
              <w:rPr>
                <w:rStyle w:val="Fontepargpadro1"/>
                <w:rFonts w:ascii="Arial" w:hAnsi="Arial"/>
                <w:b/>
                <w:bCs/>
                <w:color w:val="000000" w:themeColor="text1"/>
                <w:shd w:val="clear" w:color="auto" w:fill="FFFFFF"/>
              </w:rPr>
              <w:t>2026</w:t>
            </w:r>
            <w:r w:rsidRPr="004E1DE8">
              <w:rPr>
                <w:rStyle w:val="Fontepargpadro1"/>
                <w:rFonts w:ascii="Arial" w:hAnsi="Arial"/>
                <w:b/>
                <w:bCs/>
                <w:color w:val="000000" w:themeColor="text1"/>
                <w:shd w:val="clear" w:color="auto" w:fill="FFFFFF"/>
              </w:rPr>
              <w:t>.</w:t>
            </w:r>
          </w:p>
          <w:p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Início da sessão / disputa de lances:</w:t>
            </w:r>
          </w:p>
          <w:p w:rsidR="00692DEE" w:rsidRPr="004E1DE8" w:rsidRDefault="005F2038" w:rsidP="0010427B">
            <w:pPr>
              <w:pStyle w:val="Standard"/>
              <w:jc w:val="center"/>
              <w:rPr>
                <w:rFonts w:ascii="Arial" w:hAnsi="Arial"/>
                <w:color w:val="000000" w:themeColor="text1"/>
              </w:rPr>
            </w:pPr>
            <w:r>
              <w:rPr>
                <w:rStyle w:val="Fontepargpadro1"/>
                <w:rFonts w:ascii="Arial" w:eastAsia="Myriad Pro" w:hAnsi="Arial"/>
                <w:b/>
                <w:bCs/>
                <w:color w:val="000000" w:themeColor="text1"/>
                <w:shd w:val="clear" w:color="auto" w:fill="FFFFFF"/>
              </w:rPr>
              <w:t>14</w:t>
            </w:r>
            <w:r w:rsidR="00692DEE" w:rsidRPr="004E1DE8">
              <w:rPr>
                <w:rStyle w:val="Fontepargpadro1"/>
                <w:rFonts w:ascii="Arial" w:eastAsia="Myriad Pro" w:hAnsi="Arial"/>
                <w:b/>
                <w:bCs/>
                <w:color w:val="000000" w:themeColor="text1"/>
                <w:shd w:val="clear" w:color="auto" w:fill="FFFFFF"/>
              </w:rPr>
              <w:t>h</w:t>
            </w:r>
            <w:r w:rsidR="008B6F3B">
              <w:rPr>
                <w:rStyle w:val="Fontepargpadro1"/>
                <w:rFonts w:ascii="Arial" w:eastAsia="Myriad Pro" w:hAnsi="Arial"/>
                <w:b/>
                <w:bCs/>
                <w:color w:val="000000" w:themeColor="text1"/>
                <w:shd w:val="clear" w:color="auto" w:fill="FFFFFF"/>
              </w:rPr>
              <w:t>0</w:t>
            </w:r>
            <w:r w:rsidR="00692DEE" w:rsidRPr="004E1DE8">
              <w:rPr>
                <w:rStyle w:val="Fontepargpadro1"/>
                <w:rFonts w:ascii="Arial" w:eastAsia="Myriad Pro" w:hAnsi="Arial"/>
                <w:b/>
                <w:bCs/>
                <w:color w:val="000000" w:themeColor="text1"/>
                <w:shd w:val="clear" w:color="auto" w:fill="FFFFFF"/>
              </w:rPr>
              <w:t xml:space="preserve">0min do dia </w:t>
            </w:r>
            <w:r>
              <w:rPr>
                <w:rStyle w:val="Fontepargpadro1"/>
                <w:rFonts w:ascii="Arial" w:hAnsi="Arial"/>
                <w:b/>
                <w:bCs/>
                <w:color w:val="000000" w:themeColor="text1"/>
                <w:shd w:val="clear" w:color="auto" w:fill="FFFFFF"/>
              </w:rPr>
              <w:t>29</w:t>
            </w:r>
            <w:r w:rsidR="00692DEE" w:rsidRPr="00DB47CF">
              <w:rPr>
                <w:rStyle w:val="Fontepargpadro1"/>
                <w:rFonts w:ascii="Arial" w:hAnsi="Arial"/>
                <w:b/>
                <w:bCs/>
                <w:color w:val="000000" w:themeColor="text1"/>
                <w:shd w:val="clear" w:color="auto" w:fill="FFFFFF"/>
              </w:rPr>
              <w:t>/</w:t>
            </w:r>
            <w:r>
              <w:rPr>
                <w:rStyle w:val="Fontepargpadro1"/>
                <w:rFonts w:ascii="Arial" w:hAnsi="Arial"/>
                <w:b/>
                <w:bCs/>
                <w:color w:val="000000" w:themeColor="text1"/>
                <w:shd w:val="clear" w:color="auto" w:fill="FFFFFF"/>
              </w:rPr>
              <w:t>05</w:t>
            </w:r>
            <w:r w:rsidR="00692DEE" w:rsidRPr="00DB47CF">
              <w:rPr>
                <w:rStyle w:val="Fontepargpadro1"/>
                <w:rFonts w:ascii="Arial" w:hAnsi="Arial"/>
                <w:b/>
                <w:bCs/>
                <w:color w:val="000000" w:themeColor="text1"/>
                <w:shd w:val="clear" w:color="auto" w:fill="FFFFFF"/>
              </w:rPr>
              <w:t>/</w:t>
            </w:r>
            <w:r w:rsidR="00DF1BFB">
              <w:rPr>
                <w:rStyle w:val="Fontepargpadro1"/>
                <w:rFonts w:ascii="Arial" w:hAnsi="Arial"/>
                <w:b/>
                <w:bCs/>
                <w:color w:val="000000" w:themeColor="text1"/>
                <w:shd w:val="clear" w:color="auto" w:fill="FFFFFF"/>
              </w:rPr>
              <w:t>2026</w:t>
            </w:r>
            <w:r w:rsidR="00692DEE" w:rsidRPr="004E1DE8">
              <w:rPr>
                <w:rStyle w:val="Fontepargpadro1"/>
                <w:rFonts w:ascii="Arial" w:hAnsi="Arial"/>
                <w:b/>
                <w:bCs/>
                <w:color w:val="000000" w:themeColor="text1"/>
                <w:shd w:val="clear" w:color="auto" w:fill="FFFFFF"/>
              </w:rPr>
              <w:t>.</w:t>
            </w:r>
          </w:p>
          <w:p w:rsidR="004E1DE8" w:rsidRDefault="004E1DE8" w:rsidP="0010427B">
            <w:pPr>
              <w:pStyle w:val="Standard"/>
              <w:jc w:val="center"/>
              <w:rPr>
                <w:rStyle w:val="Fontepargpadro1"/>
                <w:rFonts w:ascii="Arial" w:eastAsia="Myriad Pro" w:hAnsi="Arial"/>
                <w:shd w:val="clear" w:color="auto" w:fill="FFFFFF"/>
              </w:rPr>
            </w:pPr>
          </w:p>
          <w:p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Será sempre considerado o horário de Brasília (DF) para todas as indicações de tempo constantes neste edital.</w:t>
            </w:r>
          </w:p>
        </w:tc>
      </w:tr>
      <w:tr w:rsidR="00692DEE" w:rsidRPr="00BB694F" w:rsidTr="00C7592D">
        <w:tc>
          <w:tcPr>
            <w:tcW w:w="1112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1 OBJETO:</w:t>
            </w:r>
          </w:p>
          <w:p w:rsidR="00692DEE" w:rsidRPr="00C7592D" w:rsidRDefault="00A7594A" w:rsidP="00DB47CF">
            <w:pPr>
              <w:pStyle w:val="Standard"/>
              <w:shd w:val="clear" w:color="auto" w:fill="FFFFFF"/>
              <w:jc w:val="both"/>
              <w:rPr>
                <w:rFonts w:ascii="Arial" w:hAnsi="Arial"/>
                <w:shd w:val="clear" w:color="auto" w:fill="FFFFFF"/>
              </w:rPr>
            </w:pPr>
            <w:r>
              <w:rPr>
                <w:rFonts w:ascii="Arial" w:hAnsi="Arial"/>
                <w:shd w:val="clear" w:color="auto" w:fill="FFFFFF"/>
              </w:rPr>
              <w:t>O objeto da presente licitação é a</w:t>
            </w:r>
            <w:r w:rsidR="00DB47CF">
              <w:rPr>
                <w:rFonts w:ascii="Arial" w:hAnsi="Arial"/>
                <w:shd w:val="clear" w:color="auto" w:fill="FFFFFF"/>
              </w:rPr>
              <w:t xml:space="preserve"> </w:t>
            </w:r>
            <w:r w:rsidR="00DB47CF" w:rsidRPr="00DB47CF">
              <w:rPr>
                <w:rFonts w:asciiTheme="minorHAnsi" w:hAnsiTheme="minorHAnsi" w:cstheme="minorHAnsi"/>
              </w:rPr>
              <w:t>Aquisição de manilhas e postes em concreto, destinados à manutenção e execução de obras de infraestrutura, para atendimento das demandas da Secretaria de Obras do Município de Altamira do Paraná.</w:t>
            </w:r>
          </w:p>
        </w:tc>
      </w:tr>
      <w:tr w:rsidR="00692DEE" w:rsidRPr="00BB694F" w:rsidTr="00C7592D">
        <w:tc>
          <w:tcPr>
            <w:tcW w:w="1112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2 VALOR MÁXIMO DA LICITAÇÃO:</w:t>
            </w:r>
          </w:p>
          <w:p w:rsidR="00692DEE" w:rsidRPr="00D86EBE" w:rsidRDefault="004E7DA7" w:rsidP="002748FF">
            <w:pPr>
              <w:pStyle w:val="Standard"/>
              <w:shd w:val="clear" w:color="auto" w:fill="FFFFFF"/>
              <w:jc w:val="both"/>
              <w:rPr>
                <w:rFonts w:ascii="Arial" w:hAnsi="Arial"/>
                <w:color w:val="000000" w:themeColor="text1"/>
              </w:rPr>
            </w:pPr>
            <w:r>
              <w:rPr>
                <w:rFonts w:ascii="Arial" w:hAnsi="Arial"/>
                <w:color w:val="000000" w:themeColor="text1"/>
              </w:rPr>
              <w:t xml:space="preserve">O preço </w:t>
            </w:r>
            <w:r w:rsidR="00D86EBE" w:rsidRPr="00D86EBE">
              <w:rPr>
                <w:rFonts w:ascii="Arial" w:hAnsi="Arial"/>
                <w:color w:val="000000" w:themeColor="text1"/>
              </w:rPr>
              <w:t xml:space="preserve"> máximo para o presente procedimento licitatório é de </w:t>
            </w:r>
            <w:r w:rsidR="002748FF" w:rsidRPr="002748FF">
              <w:rPr>
                <w:rFonts w:ascii="Arial" w:hAnsi="Arial"/>
                <w:b/>
                <w:color w:val="000000" w:themeColor="text1"/>
              </w:rPr>
              <w:t xml:space="preserve">R$ </w:t>
            </w:r>
            <w:r w:rsidR="00DB47CF">
              <w:rPr>
                <w:rFonts w:ascii="Arial" w:hAnsi="Arial"/>
                <w:b/>
                <w:color w:val="000000" w:themeColor="text1"/>
              </w:rPr>
              <w:t>251.736,71.</w:t>
            </w:r>
          </w:p>
        </w:tc>
      </w:tr>
      <w:tr w:rsidR="00692DEE" w:rsidRPr="00BB694F" w:rsidTr="00C7592D">
        <w:tc>
          <w:tcPr>
            <w:tcW w:w="1112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3 DOS RECURSOS ORÇAMENTÁRIOS:</w:t>
            </w:r>
          </w:p>
          <w:p w:rsidR="002748FF" w:rsidRPr="00D86EBE" w:rsidRDefault="00D86EBE" w:rsidP="00D86EBE">
            <w:pPr>
              <w:pStyle w:val="Standard"/>
              <w:shd w:val="clear" w:color="auto" w:fill="FFFFFF"/>
              <w:jc w:val="both"/>
              <w:rPr>
                <w:rFonts w:ascii="Arial" w:hAnsi="Arial"/>
                <w:color w:val="000000" w:themeColor="text1"/>
              </w:rPr>
            </w:pPr>
            <w:r w:rsidRPr="00D86EBE">
              <w:rPr>
                <w:rFonts w:ascii="Arial" w:hAnsi="Arial"/>
                <w:color w:val="000000" w:themeColor="text1"/>
              </w:rPr>
              <w:t>As despesas decorrentes da presente contratação correrão à conta de recursos específicos consignados no Orçamento vigente:</w:t>
            </w:r>
          </w:p>
          <w:p w:rsidR="00A71CC1" w:rsidRPr="00DB47CF" w:rsidRDefault="00DB47CF" w:rsidP="002748FF">
            <w:pPr>
              <w:pStyle w:val="Standard"/>
              <w:shd w:val="clear" w:color="auto" w:fill="FFFFFF"/>
              <w:jc w:val="both"/>
              <w:rPr>
                <w:rFonts w:ascii="Arial" w:hAnsi="Arial"/>
                <w:b/>
                <w:color w:val="000000" w:themeColor="text1"/>
              </w:rPr>
            </w:pPr>
            <w:r w:rsidRPr="00DB47CF">
              <w:rPr>
                <w:b/>
              </w:rPr>
              <w:t>10.002.26.782.0026.1088 - CASCALHAMENTO E CONSERVAÇÃO DE ESTRADAS VICINAIS 10.001.15.452.0026.2085 - ATIVIDADES OPERAC. DEPTO DE OBRAS E URBANISMO 09.001.20.606.0031.1088 - CASCALHAMENTO E CONSERVAÇÃO DE ESTRADAS VICINAIS 3.3.90.30.00.00 MATERIAL DE CONSUMO.</w:t>
            </w:r>
          </w:p>
        </w:tc>
      </w:tr>
      <w:tr w:rsidR="00692DEE" w:rsidRPr="00BB694F" w:rsidTr="00C7592D">
        <w:tc>
          <w:tcPr>
            <w:tcW w:w="1112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4 SISTEMA DO PREGÃO ELETRÔNICO:</w:t>
            </w:r>
          </w:p>
          <w:p w:rsidR="00692DEE" w:rsidRDefault="00A71CC1" w:rsidP="0010427B">
            <w:pPr>
              <w:pStyle w:val="Standard"/>
              <w:shd w:val="clear" w:color="auto" w:fill="FFFFFF"/>
              <w:jc w:val="both"/>
              <w:rPr>
                <w:rFonts w:ascii="Arial" w:eastAsia="MS Mincho" w:hAnsi="Arial"/>
                <w:color w:val="000000"/>
                <w:shd w:val="clear" w:color="auto" w:fill="FFFFFF"/>
              </w:rPr>
            </w:pPr>
            <w:r>
              <w:rPr>
                <w:rFonts w:ascii="Arial" w:eastAsia="MS Mincho" w:hAnsi="Arial"/>
                <w:color w:val="000000"/>
                <w:shd w:val="clear" w:color="auto" w:fill="FFFFFF"/>
              </w:rPr>
              <w:t xml:space="preserve">O pregão será realizado por meio do sistema </w:t>
            </w:r>
            <w:r w:rsidR="008C1693">
              <w:rPr>
                <w:rFonts w:ascii="Arial" w:eastAsia="MS Mincho" w:hAnsi="Arial"/>
                <w:color w:val="000000"/>
                <w:shd w:val="clear" w:color="auto" w:fill="FFFFFF"/>
              </w:rPr>
              <w:t xml:space="preserve">eletrônico de licitações. O endereço eletrônico para recebimento e abertura de propostas é o </w:t>
            </w:r>
            <w:hyperlink r:id="rId8" w:history="1">
              <w:r w:rsidR="008C1693" w:rsidRPr="00D430E6">
                <w:rPr>
                  <w:rStyle w:val="Hyperlink"/>
                  <w:rFonts w:ascii="Arial" w:eastAsia="MS Mincho" w:hAnsi="Arial"/>
                  <w:shd w:val="clear" w:color="auto" w:fill="FFFFFF"/>
                </w:rPr>
                <w:t>https://bllcompras.com/</w:t>
              </w:r>
            </w:hyperlink>
          </w:p>
          <w:p w:rsidR="008C1693" w:rsidRDefault="008C1693" w:rsidP="0010427B">
            <w:pPr>
              <w:pStyle w:val="Standard"/>
              <w:shd w:val="clear" w:color="auto" w:fill="FFFFFF"/>
              <w:jc w:val="both"/>
              <w:rPr>
                <w:rFonts w:ascii="Arial" w:eastAsia="MS Mincho" w:hAnsi="Arial"/>
                <w:color w:val="000000"/>
                <w:shd w:val="clear" w:color="auto" w:fill="FFFFFF"/>
              </w:rPr>
            </w:pPr>
          </w:p>
          <w:p w:rsidR="008C1693" w:rsidRDefault="008C1693" w:rsidP="0010427B">
            <w:pPr>
              <w:pStyle w:val="Standard"/>
              <w:shd w:val="clear" w:color="auto" w:fill="FFFFFF"/>
              <w:jc w:val="both"/>
              <w:rPr>
                <w:rFonts w:ascii="Arial" w:hAnsi="Arial"/>
              </w:rPr>
            </w:pPr>
            <w:r w:rsidRPr="008C1693">
              <w:rPr>
                <w:rFonts w:ascii="Arial" w:hAnsi="Arial"/>
              </w:rPr>
              <w:t xml:space="preserve">O edital está disponível na internet, nas páginas do Portal Nacional de Contratações Públicas </w:t>
            </w:r>
            <w:r w:rsidRPr="008C1693">
              <w:rPr>
                <w:rFonts w:ascii="Arial" w:hAnsi="Arial"/>
                <w:b/>
                <w:bCs/>
              </w:rPr>
              <w:t>pncp.gov.br</w:t>
            </w:r>
            <w:r w:rsidRPr="008C1693">
              <w:rPr>
                <w:rFonts w:ascii="Arial" w:hAnsi="Arial"/>
              </w:rPr>
              <w:t xml:space="preserve"> e </w:t>
            </w:r>
            <w:r w:rsidRPr="008C1693">
              <w:rPr>
                <w:rFonts w:ascii="Arial" w:hAnsi="Arial"/>
                <w:b/>
                <w:bCs/>
              </w:rPr>
              <w:t>www.altamiradoparana.pr.gov.br</w:t>
            </w:r>
            <w:r w:rsidRPr="008C1693">
              <w:rPr>
                <w:rFonts w:ascii="Arial" w:hAnsi="Arial"/>
              </w:rPr>
              <w:t xml:space="preserve"> no portal de transparência</w:t>
            </w:r>
            <w:r w:rsidR="002748FF">
              <w:rPr>
                <w:rFonts w:ascii="Arial" w:hAnsi="Arial"/>
              </w:rPr>
              <w:t xml:space="preserve"> </w:t>
            </w:r>
            <w:hyperlink r:id="rId9" w:history="1">
              <w:r w:rsidRPr="008C1693">
                <w:rPr>
                  <w:rStyle w:val="Hyperlink"/>
                  <w:rFonts w:ascii="Arial" w:hAnsi="Arial"/>
                </w:rPr>
                <w:t>https://altamiradoparana.oxy.elotech.com.br/portaltransparencia/1/</w:t>
              </w:r>
            </w:hyperlink>
          </w:p>
          <w:p w:rsidR="008C1693" w:rsidRDefault="008C1693" w:rsidP="0010427B">
            <w:pPr>
              <w:pStyle w:val="Standard"/>
              <w:shd w:val="clear" w:color="auto" w:fill="FFFFFF"/>
              <w:jc w:val="both"/>
              <w:rPr>
                <w:rFonts w:ascii="Arial" w:hAnsi="Arial"/>
              </w:rPr>
            </w:pPr>
          </w:p>
          <w:p w:rsidR="00DE07BB" w:rsidRDefault="00DE07BB" w:rsidP="0010427B">
            <w:pPr>
              <w:pStyle w:val="Standard"/>
              <w:shd w:val="clear" w:color="auto" w:fill="FFFFFF"/>
              <w:jc w:val="both"/>
              <w:rPr>
                <w:rFonts w:ascii="Arial" w:hAnsi="Arial"/>
              </w:rPr>
            </w:pPr>
          </w:p>
          <w:p w:rsidR="008A4CF6" w:rsidRDefault="008A4CF6" w:rsidP="0010427B">
            <w:pPr>
              <w:pStyle w:val="Standard"/>
              <w:shd w:val="clear" w:color="auto" w:fill="FFFFFF"/>
              <w:jc w:val="both"/>
              <w:rPr>
                <w:rFonts w:ascii="Arial" w:hAnsi="Arial"/>
              </w:rPr>
            </w:pPr>
          </w:p>
          <w:p w:rsidR="008C1693" w:rsidRPr="008C1693" w:rsidRDefault="008C1693" w:rsidP="008C1693">
            <w:pPr>
              <w:pStyle w:val="Standard"/>
              <w:shd w:val="clear" w:color="auto" w:fill="FFFFFF"/>
              <w:jc w:val="both"/>
              <w:rPr>
                <w:rFonts w:ascii="Arial" w:hAnsi="Arial"/>
              </w:rPr>
            </w:pPr>
            <w:r w:rsidRPr="008C1693">
              <w:rPr>
                <w:rFonts w:ascii="Arial" w:hAnsi="Arial"/>
              </w:rPr>
              <w:t>Os trabalhos serão conduzidos pel</w:t>
            </w:r>
            <w:r w:rsidR="00EE5DEB">
              <w:rPr>
                <w:rFonts w:ascii="Arial" w:hAnsi="Arial"/>
              </w:rPr>
              <w:t>o Agente</w:t>
            </w:r>
            <w:r w:rsidRPr="008C1693">
              <w:rPr>
                <w:rFonts w:ascii="Arial" w:hAnsi="Arial"/>
              </w:rPr>
              <w:t xml:space="preserve"> de Contratação/Pregoeiro </w:t>
            </w:r>
            <w:r w:rsidR="005F2038">
              <w:rPr>
                <w:rFonts w:ascii="Arial" w:hAnsi="Arial"/>
                <w:b/>
                <w:bCs/>
              </w:rPr>
              <w:t xml:space="preserve">Jadson Moraes dos Reis </w:t>
            </w:r>
            <w:r w:rsidRPr="008C1693">
              <w:rPr>
                <w:rFonts w:ascii="Arial" w:hAnsi="Arial"/>
              </w:rPr>
              <w:t xml:space="preserve">e equipe de apoio, designados pela </w:t>
            </w:r>
            <w:r w:rsidRPr="008C1693">
              <w:rPr>
                <w:rFonts w:ascii="Arial" w:hAnsi="Arial"/>
                <w:b/>
                <w:bCs/>
              </w:rPr>
              <w:t xml:space="preserve">Portaria n.º </w:t>
            </w:r>
            <w:r w:rsidR="002748FF">
              <w:rPr>
                <w:rFonts w:ascii="Arial" w:hAnsi="Arial"/>
                <w:b/>
                <w:bCs/>
              </w:rPr>
              <w:t>165</w:t>
            </w:r>
            <w:r w:rsidRPr="008C1693">
              <w:rPr>
                <w:rFonts w:ascii="Arial" w:hAnsi="Arial"/>
                <w:b/>
                <w:bCs/>
              </w:rPr>
              <w:t>/202</w:t>
            </w:r>
            <w:r>
              <w:rPr>
                <w:rFonts w:ascii="Arial" w:hAnsi="Arial"/>
                <w:b/>
                <w:bCs/>
              </w:rPr>
              <w:t>6</w:t>
            </w:r>
            <w:r w:rsidRPr="008C1693">
              <w:rPr>
                <w:rFonts w:ascii="Arial" w:hAnsi="Arial"/>
              </w:rPr>
              <w:t xml:space="preserve">, </w:t>
            </w:r>
            <w:r w:rsidR="0031455B" w:rsidRPr="0031455B">
              <w:rPr>
                <w:rFonts w:ascii="Arial" w:hAnsi="Arial"/>
              </w:rPr>
              <w:t xml:space="preserve">composta pelos servidores </w:t>
            </w:r>
            <w:r w:rsidR="002748FF">
              <w:rPr>
                <w:rFonts w:ascii="Arial" w:hAnsi="Arial"/>
                <w:b/>
                <w:bCs/>
              </w:rPr>
              <w:t>Simone Da Silva Vaz e Evellen Beatriz Dos santos Oliveira.</w:t>
            </w:r>
          </w:p>
          <w:p w:rsidR="008C1693" w:rsidRPr="008C1693" w:rsidRDefault="008C1693" w:rsidP="00BF184B">
            <w:pPr>
              <w:pStyle w:val="Standard"/>
              <w:numPr>
                <w:ilvl w:val="0"/>
                <w:numId w:val="28"/>
              </w:numPr>
              <w:shd w:val="clear" w:color="auto" w:fill="FFFFFF"/>
              <w:jc w:val="both"/>
              <w:rPr>
                <w:rFonts w:ascii="Arial" w:hAnsi="Arial"/>
              </w:rPr>
            </w:pPr>
            <w:r w:rsidRPr="008C1693">
              <w:rPr>
                <w:rFonts w:ascii="Arial" w:hAnsi="Arial"/>
                <w:b/>
                <w:bCs/>
              </w:rPr>
              <w:t>E-mail:</w:t>
            </w:r>
            <w:r w:rsidRPr="008C1693">
              <w:rPr>
                <w:rFonts w:ascii="Arial" w:hAnsi="Arial"/>
              </w:rPr>
              <w:t xml:space="preserve"> </w:t>
            </w:r>
            <w:r w:rsidR="002748FF">
              <w:rPr>
                <w:rFonts w:ascii="Arial" w:hAnsi="Arial"/>
              </w:rPr>
              <w:t>setor.licitação.altamira.do.parana@gmail.com.</w:t>
            </w:r>
          </w:p>
          <w:p w:rsidR="008C1693" w:rsidRPr="008C1693" w:rsidRDefault="008C1693" w:rsidP="00BF184B">
            <w:pPr>
              <w:pStyle w:val="Standard"/>
              <w:numPr>
                <w:ilvl w:val="0"/>
                <w:numId w:val="28"/>
              </w:numPr>
              <w:shd w:val="clear" w:color="auto" w:fill="FFFFFF"/>
              <w:jc w:val="both"/>
              <w:rPr>
                <w:rFonts w:ascii="Arial" w:hAnsi="Arial"/>
              </w:rPr>
            </w:pPr>
            <w:r w:rsidRPr="008C1693">
              <w:rPr>
                <w:rFonts w:ascii="Arial" w:hAnsi="Arial"/>
                <w:b/>
                <w:bCs/>
              </w:rPr>
              <w:t>Telefones:</w:t>
            </w:r>
            <w:r w:rsidRPr="008C1693">
              <w:rPr>
                <w:rFonts w:ascii="Arial" w:hAnsi="Arial"/>
              </w:rPr>
              <w:t xml:space="preserve"> (44) 3755-11</w:t>
            </w:r>
            <w:r w:rsidR="003C2CEA">
              <w:rPr>
                <w:rFonts w:ascii="Arial" w:hAnsi="Arial"/>
              </w:rPr>
              <w:t>33</w:t>
            </w:r>
          </w:p>
          <w:p w:rsidR="008C1693" w:rsidRPr="008C1693" w:rsidRDefault="008C1693" w:rsidP="00BF184B">
            <w:pPr>
              <w:pStyle w:val="Standard"/>
              <w:numPr>
                <w:ilvl w:val="0"/>
                <w:numId w:val="28"/>
              </w:numPr>
              <w:shd w:val="clear" w:color="auto" w:fill="FFFFFF"/>
              <w:jc w:val="both"/>
              <w:rPr>
                <w:rFonts w:ascii="Arial" w:hAnsi="Arial"/>
              </w:rPr>
            </w:pPr>
            <w:r w:rsidRPr="008C1693">
              <w:rPr>
                <w:rFonts w:ascii="Arial" w:hAnsi="Arial"/>
                <w:b/>
                <w:bCs/>
              </w:rPr>
              <w:t>Endereço:</w:t>
            </w:r>
            <w:r w:rsidRPr="008C1693">
              <w:rPr>
                <w:rFonts w:ascii="Arial" w:hAnsi="Arial"/>
              </w:rPr>
              <w:t xml:space="preserve"> Rua Cantú, 180 - Centro - CEP: 85.280-000 - Altamira do Paraná/PR.</w:t>
            </w:r>
          </w:p>
          <w:p w:rsidR="008C1693" w:rsidRPr="008C1693" w:rsidRDefault="008C1693" w:rsidP="00BF184B">
            <w:pPr>
              <w:pStyle w:val="Standard"/>
              <w:numPr>
                <w:ilvl w:val="0"/>
                <w:numId w:val="28"/>
              </w:numPr>
              <w:shd w:val="clear" w:color="auto" w:fill="FFFFFF"/>
              <w:jc w:val="both"/>
              <w:rPr>
                <w:rFonts w:ascii="Arial" w:hAnsi="Arial"/>
              </w:rPr>
            </w:pPr>
            <w:r w:rsidRPr="008C1693">
              <w:rPr>
                <w:rFonts w:ascii="Arial" w:hAnsi="Arial"/>
                <w:b/>
                <w:bCs/>
              </w:rPr>
              <w:t>Horário de Atendimento:</w:t>
            </w:r>
            <w:r w:rsidRPr="008C1693">
              <w:rPr>
                <w:rFonts w:ascii="Arial" w:hAnsi="Arial"/>
              </w:rPr>
              <w:t xml:space="preserve"> Das 08h</w:t>
            </w:r>
            <w:r w:rsidR="00B55509">
              <w:rPr>
                <w:rFonts w:ascii="Arial" w:hAnsi="Arial"/>
              </w:rPr>
              <w:t>0</w:t>
            </w:r>
            <w:r w:rsidRPr="008C1693">
              <w:rPr>
                <w:rFonts w:ascii="Arial" w:hAnsi="Arial"/>
              </w:rPr>
              <w:t>0 às 12h00 e das 13h</w:t>
            </w:r>
            <w:r w:rsidR="00B55509">
              <w:rPr>
                <w:rFonts w:ascii="Arial" w:hAnsi="Arial"/>
              </w:rPr>
              <w:t>0</w:t>
            </w:r>
            <w:r w:rsidRPr="008C1693">
              <w:rPr>
                <w:rFonts w:ascii="Arial" w:hAnsi="Arial"/>
              </w:rPr>
              <w:t>0 às 17h00</w:t>
            </w:r>
          </w:p>
        </w:tc>
      </w:tr>
      <w:tr w:rsidR="00692DEE" w:rsidRPr="00BB694F" w:rsidTr="00C7592D">
        <w:tc>
          <w:tcPr>
            <w:tcW w:w="1112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color w:val="000000"/>
              </w:rPr>
              <w:lastRenderedPageBreak/>
              <w:t>5 ESCLARECIMENTOS, IMPUGNAÇÕES E RECURSOS:</w:t>
            </w:r>
          </w:p>
          <w:p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5.1 ESCLARECIMENTOS E IMPUGNAÇÕES:</w:t>
            </w:r>
          </w:p>
          <w:p w:rsidR="008C1693" w:rsidRDefault="008C1693" w:rsidP="008C1693">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 xml:space="preserve">Qualquer pessoa é parte legítima para impugnar edital de licitação por irregularidade na aplicação da Lei Federal n.º 14.133, de 2021 e do </w:t>
            </w:r>
            <w:r w:rsidRPr="00D86EBE">
              <w:rPr>
                <w:rFonts w:ascii="Arial" w:eastAsia="MS Mincho" w:hAnsi="Arial"/>
                <w:b/>
                <w:bCs/>
                <w:color w:val="000000"/>
              </w:rPr>
              <w:t>Decreto Municipal n.º</w:t>
            </w:r>
            <w:r w:rsidR="00C53196">
              <w:rPr>
                <w:rFonts w:ascii="Arial" w:eastAsia="MS Mincho" w:hAnsi="Arial"/>
                <w:b/>
                <w:bCs/>
                <w:color w:val="000000"/>
              </w:rPr>
              <w:t>006</w:t>
            </w:r>
            <w:r w:rsidRPr="008C1693">
              <w:rPr>
                <w:rFonts w:ascii="Arial" w:eastAsia="MS Mincho" w:hAnsi="Arial"/>
                <w:b/>
                <w:bCs/>
                <w:color w:val="000000"/>
              </w:rPr>
              <w:t>/20</w:t>
            </w:r>
            <w:r w:rsidR="00C53196">
              <w:rPr>
                <w:rFonts w:ascii="Arial" w:eastAsia="MS Mincho" w:hAnsi="Arial"/>
                <w:b/>
                <w:bCs/>
                <w:color w:val="000000"/>
              </w:rPr>
              <w:t>24</w:t>
            </w:r>
            <w:r w:rsidRPr="008C1693">
              <w:rPr>
                <w:rFonts w:ascii="Arial" w:eastAsia="MS Mincho" w:hAnsi="Arial"/>
                <w:color w:val="000000"/>
              </w:rPr>
              <w:t xml:space="preserve">, ou para solicitar esclarecimentos e providências sobre os seus termos, devendo protocolar o pedido, no prazo de até </w:t>
            </w:r>
            <w:r w:rsidRPr="008C1693">
              <w:rPr>
                <w:rFonts w:ascii="Arial" w:eastAsia="MS Mincho" w:hAnsi="Arial"/>
                <w:b/>
                <w:bCs/>
                <w:color w:val="000000"/>
              </w:rPr>
              <w:t>3 (três) dias úteis</w:t>
            </w:r>
            <w:r w:rsidRPr="008C1693">
              <w:rPr>
                <w:rFonts w:ascii="Arial" w:eastAsia="MS Mincho" w:hAnsi="Arial"/>
                <w:color w:val="000000"/>
              </w:rPr>
              <w:t xml:space="preserve"> antes da data de abertura do certame, em campo específico no sítio eletrônico </w:t>
            </w:r>
            <w:hyperlink r:id="rId10" w:history="1">
              <w:r w:rsidRPr="008C1693">
                <w:rPr>
                  <w:rStyle w:val="Hyperlink"/>
                  <w:rFonts w:ascii="Arial" w:eastAsia="MS Mincho" w:hAnsi="Arial"/>
                  <w:b/>
                  <w:bCs/>
                </w:rPr>
                <w:t>https://bllcompras.com/</w:t>
              </w:r>
            </w:hyperlink>
            <w:r w:rsidRPr="008C1693">
              <w:rPr>
                <w:rFonts w:ascii="Arial" w:eastAsia="MS Mincho" w:hAnsi="Arial"/>
                <w:color w:val="000000"/>
              </w:rPr>
              <w:t xml:space="preserve">, pelo qual serão respondidos os esclarecimentos solicitados, no prazo de até </w:t>
            </w:r>
            <w:r w:rsidRPr="008C1693">
              <w:rPr>
                <w:rFonts w:ascii="Arial" w:eastAsia="MS Mincho" w:hAnsi="Arial"/>
                <w:b/>
                <w:bCs/>
                <w:color w:val="000000"/>
              </w:rPr>
              <w:t>3 (três) dias úteis</w:t>
            </w:r>
            <w:r w:rsidRPr="008C1693">
              <w:rPr>
                <w:rFonts w:ascii="Arial" w:eastAsia="MS Mincho" w:hAnsi="Arial"/>
                <w:color w:val="000000"/>
              </w:rPr>
              <w:t>, limitado ao último dia útil anterior à data da abertura do certame.</w:t>
            </w:r>
          </w:p>
          <w:p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5.2 RECURSOS E CONTRARRAZÕES:</w:t>
            </w:r>
          </w:p>
          <w:p w:rsidR="008C1693" w:rsidRDefault="008C1693" w:rsidP="0010427B">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As razões de recurso e as contrarrazões poderão ser enviadas exclusivamente por meio eletrônico, observando as regras dispostas no item referente à fase recursal deste Edital.</w:t>
            </w:r>
          </w:p>
          <w:p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5.3 DISPONIBILIDADE DOS AUTOS:</w:t>
            </w:r>
          </w:p>
          <w:p w:rsidR="00692DEE" w:rsidRPr="00BB694F" w:rsidRDefault="008C1693" w:rsidP="0010427B">
            <w:pPr>
              <w:pStyle w:val="Standard"/>
              <w:shd w:val="clear" w:color="auto" w:fill="FFFFFF"/>
              <w:ind w:left="55" w:hanging="27"/>
              <w:jc w:val="both"/>
              <w:rPr>
                <w:rFonts w:ascii="Arial" w:hAnsi="Arial"/>
              </w:rPr>
            </w:pPr>
            <w:r w:rsidRPr="008C1693">
              <w:rPr>
                <w:rFonts w:ascii="Arial" w:eastAsia="MS Mincho" w:hAnsi="Arial"/>
                <w:color w:val="000000"/>
                <w:lang w:bidi="ar-SA"/>
              </w:rPr>
              <w:t xml:space="preserve">No curso da licitação, os autos do processo licitatório estarão à disposição dos interessados no portal de transparência </w:t>
            </w:r>
            <w:hyperlink r:id="rId11" w:tgtFrame="_blank" w:history="1">
              <w:r w:rsidRPr="008C1693">
                <w:rPr>
                  <w:rStyle w:val="Hyperlink"/>
                  <w:rFonts w:ascii="Arial" w:eastAsia="MS Mincho" w:hAnsi="Arial"/>
                  <w:b/>
                  <w:bCs/>
                  <w:lang w:bidi="ar-SA"/>
                </w:rPr>
                <w:t>https://altamiradoparana.oxy.elotech.com.br/portaltransparencia/1/</w:t>
              </w:r>
            </w:hyperlink>
            <w:r w:rsidRPr="008C1693">
              <w:rPr>
                <w:rFonts w:ascii="Arial" w:eastAsia="MS Mincho" w:hAnsi="Arial"/>
                <w:color w:val="000000"/>
                <w:lang w:bidi="ar-SA"/>
              </w:rPr>
              <w:t xml:space="preserve">, e no portal eletrônico </w:t>
            </w:r>
            <w:hyperlink r:id="rId12" w:history="1">
              <w:r w:rsidRPr="008C1693">
                <w:rPr>
                  <w:rStyle w:val="Hyperlink"/>
                  <w:rFonts w:ascii="Arial" w:eastAsia="MS Mincho" w:hAnsi="Arial"/>
                  <w:b/>
                  <w:bCs/>
                  <w:lang w:bidi="ar-SA"/>
                </w:rPr>
                <w:t>https://bllcompras.com/</w:t>
              </w:r>
            </w:hyperlink>
            <w:r w:rsidRPr="008C1693">
              <w:rPr>
                <w:rFonts w:ascii="Arial" w:eastAsia="MS Mincho" w:hAnsi="Arial"/>
                <w:color w:val="000000"/>
                <w:lang w:bidi="ar-SA"/>
              </w:rPr>
              <w:t>, podendo ainda ser solicitados via E-mail informado no item 4.</w:t>
            </w:r>
          </w:p>
        </w:tc>
      </w:tr>
      <w:tr w:rsidR="00692DEE" w:rsidRPr="00BB694F" w:rsidTr="00C7592D">
        <w:trPr>
          <w:trHeight w:val="2082"/>
        </w:trPr>
        <w:tc>
          <w:tcPr>
            <w:tcW w:w="1112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B576C6">
            <w:pPr>
              <w:pStyle w:val="Standard"/>
              <w:rPr>
                <w:rFonts w:ascii="Arial" w:hAnsi="Arial"/>
              </w:rPr>
            </w:pPr>
            <w:r w:rsidRPr="00BB694F">
              <w:rPr>
                <w:rFonts w:ascii="Arial" w:eastAsia="ArialMT" w:hAnsi="Arial"/>
                <w:b/>
                <w:bCs/>
                <w:shd w:val="clear" w:color="auto" w:fill="FFFFFF"/>
              </w:rPr>
              <w:t>6 CONDIÇÕES DA LICITAÇÃO:</w:t>
            </w:r>
          </w:p>
          <w:p w:rsidR="00D86EBE" w:rsidRPr="00D86EBE" w:rsidRDefault="00D86EBE" w:rsidP="00D86EBE">
            <w:pPr>
              <w:pStyle w:val="Standard"/>
              <w:shd w:val="clear" w:color="auto" w:fill="FFFFFF"/>
              <w:jc w:val="both"/>
              <w:rPr>
                <w:rFonts w:ascii="Arial" w:eastAsia="ArialMT" w:hAnsi="Arial"/>
                <w:shd w:val="clear" w:color="auto" w:fill="FFFFFF"/>
              </w:rPr>
            </w:pPr>
            <w:r w:rsidRPr="00D86EBE">
              <w:rPr>
                <w:rFonts w:ascii="Arial" w:eastAsia="ArialMT" w:hAnsi="Arial"/>
                <w:b/>
                <w:bCs/>
                <w:shd w:val="clear" w:color="auto" w:fill="FFFFFF"/>
              </w:rPr>
              <w:t>6.1.</w:t>
            </w:r>
            <w:r w:rsidRPr="00D86EBE">
              <w:rPr>
                <w:rFonts w:ascii="Arial" w:eastAsia="ArialMT" w:hAnsi="Arial"/>
                <w:shd w:val="clear" w:color="auto" w:fill="FFFFFF"/>
              </w:rPr>
              <w:t xml:space="preserve"> A licitação e a contratação dela decorrente são reguladas pelas condições específicas e gerais do pregão e pelo disposto nos demais anexos do edital.</w:t>
            </w:r>
          </w:p>
          <w:p w:rsidR="00D86EBE" w:rsidRPr="00D86EBE" w:rsidRDefault="00D86EBE" w:rsidP="00D86EBE">
            <w:pPr>
              <w:pStyle w:val="Standard"/>
              <w:shd w:val="clear" w:color="auto" w:fill="FFFFFF"/>
              <w:jc w:val="both"/>
              <w:rPr>
                <w:rFonts w:ascii="Arial" w:eastAsia="ArialMT" w:hAnsi="Arial"/>
                <w:shd w:val="clear" w:color="auto" w:fill="FFFFFF"/>
              </w:rPr>
            </w:pPr>
            <w:r w:rsidRPr="00D86EBE">
              <w:rPr>
                <w:rFonts w:ascii="Arial" w:eastAsia="ArialMT" w:hAnsi="Arial"/>
                <w:b/>
                <w:bCs/>
                <w:shd w:val="clear" w:color="auto" w:fill="FFFFFF"/>
              </w:rPr>
              <w:t>6.2.</w:t>
            </w:r>
            <w:r w:rsidRPr="00D86EBE">
              <w:rPr>
                <w:rFonts w:ascii="Arial" w:eastAsia="ArialMT" w:hAnsi="Arial"/>
                <w:shd w:val="clear" w:color="auto" w:fill="FFFFFF"/>
              </w:rPr>
              <w:t xml:space="preserve"> A licitação será regida pela </w:t>
            </w:r>
            <w:r w:rsidRPr="00D86EBE">
              <w:rPr>
                <w:rFonts w:ascii="Arial" w:eastAsia="ArialMT" w:hAnsi="Arial"/>
                <w:b/>
                <w:bCs/>
                <w:shd w:val="clear" w:color="auto" w:fill="FFFFFF"/>
              </w:rPr>
              <w:t>Lei Federal n.º 14.133</w:t>
            </w:r>
            <w:r w:rsidRPr="00D86EBE">
              <w:rPr>
                <w:rFonts w:ascii="Arial" w:eastAsia="ArialMT" w:hAnsi="Arial"/>
                <w:shd w:val="clear" w:color="auto" w:fill="FFFFFF"/>
              </w:rPr>
              <w:t xml:space="preserve">, de 2021, pelo </w:t>
            </w:r>
            <w:r w:rsidRPr="00D86EBE">
              <w:rPr>
                <w:rFonts w:ascii="Arial" w:eastAsia="ArialMT" w:hAnsi="Arial"/>
                <w:b/>
                <w:bCs/>
                <w:shd w:val="clear" w:color="auto" w:fill="FFFFFF"/>
              </w:rPr>
              <w:t>Decreto Municipal n.º 037/2025</w:t>
            </w:r>
            <w:r w:rsidRPr="00D86EBE">
              <w:rPr>
                <w:rFonts w:ascii="Arial" w:eastAsia="ArialMT" w:hAnsi="Arial"/>
                <w:shd w:val="clear" w:color="auto" w:fill="FFFFFF"/>
              </w:rPr>
              <w:t xml:space="preserve"> (Pesquisa de Preços), pela Lei Complementar Federal n.º 123, de 2006, bem como as suas devidas alterações.</w:t>
            </w:r>
          </w:p>
          <w:p w:rsidR="00692DEE" w:rsidRPr="00372E03" w:rsidRDefault="00D86EBE" w:rsidP="007A0CBB">
            <w:pPr>
              <w:pStyle w:val="Standard"/>
              <w:shd w:val="clear" w:color="auto" w:fill="FFFFFF"/>
              <w:jc w:val="both"/>
              <w:rPr>
                <w:rFonts w:ascii="Arial" w:eastAsia="ArialMT" w:hAnsi="Arial"/>
                <w:shd w:val="clear" w:color="auto" w:fill="FFFFFF"/>
              </w:rPr>
            </w:pPr>
            <w:r w:rsidRPr="00D86EBE">
              <w:rPr>
                <w:rFonts w:ascii="Arial" w:eastAsia="ArialMT" w:hAnsi="Arial"/>
                <w:b/>
                <w:bCs/>
                <w:shd w:val="clear" w:color="auto" w:fill="FFFFFF"/>
              </w:rPr>
              <w:t>6.3.</w:t>
            </w:r>
            <w:r w:rsidRPr="00D86EBE">
              <w:rPr>
                <w:rFonts w:ascii="Arial" w:eastAsia="ArialMT" w:hAnsi="Arial"/>
                <w:shd w:val="clear" w:color="auto" w:fill="FFFFFF"/>
              </w:rPr>
              <w:t xml:space="preserve"> O objeto desta licitação é classificado como </w:t>
            </w:r>
            <w:r w:rsidRPr="00D86EBE">
              <w:rPr>
                <w:rFonts w:ascii="Arial" w:eastAsia="ArialMT" w:hAnsi="Arial"/>
                <w:b/>
                <w:bCs/>
                <w:shd w:val="clear" w:color="auto" w:fill="FFFFFF"/>
              </w:rPr>
              <w:t>BEM COMUM</w:t>
            </w:r>
            <w:r w:rsidRPr="00D86EBE">
              <w:rPr>
                <w:rFonts w:ascii="Arial" w:eastAsia="ArialMT" w:hAnsi="Arial"/>
                <w:shd w:val="clear" w:color="auto" w:fill="FFFFFF"/>
              </w:rPr>
              <w:t xml:space="preserve">, conforme justificativa constante no </w:t>
            </w:r>
            <w:r w:rsidR="00EE5DEB">
              <w:rPr>
                <w:rFonts w:ascii="Arial" w:eastAsia="ArialMT" w:hAnsi="Arial"/>
                <w:b/>
                <w:bCs/>
                <w:shd w:val="clear" w:color="auto" w:fill="FFFFFF"/>
              </w:rPr>
              <w:t>Termo de Referência (Item 11</w:t>
            </w:r>
            <w:r w:rsidRPr="00D86EBE">
              <w:rPr>
                <w:rFonts w:ascii="Arial" w:eastAsia="ArialMT" w:hAnsi="Arial"/>
                <w:b/>
                <w:bCs/>
                <w:shd w:val="clear" w:color="auto" w:fill="FFFFFF"/>
              </w:rPr>
              <w:t>)</w:t>
            </w:r>
            <w:r w:rsidRPr="00D86EBE">
              <w:rPr>
                <w:rFonts w:ascii="Arial" w:eastAsia="ArialMT" w:hAnsi="Arial"/>
                <w:shd w:val="clear" w:color="auto" w:fill="FFFFFF"/>
              </w:rPr>
              <w:t>, uma vez que possui especificações usuais de mercado e critérios objetivos de avaliação, permitindo julgamento pelo menor preço, com observância da isonomia, competitividade e seleção da proposta mais vantajosa.</w:t>
            </w:r>
          </w:p>
        </w:tc>
      </w:tr>
    </w:tbl>
    <w:p w:rsidR="00C7592D" w:rsidRDefault="00C7592D" w:rsidP="00C7592D">
      <w:pPr>
        <w:pStyle w:val="TableParagraph"/>
        <w:rPr>
          <w:rFonts w:ascii="Arial" w:hAnsi="Arial" w:cs="Arial"/>
          <w:sz w:val="20"/>
          <w:szCs w:val="20"/>
        </w:rPr>
      </w:pPr>
    </w:p>
    <w:p w:rsidR="004E7DA7" w:rsidRDefault="004E7DA7" w:rsidP="00C7592D">
      <w:pPr>
        <w:pStyle w:val="TableParagraph"/>
        <w:rPr>
          <w:rFonts w:ascii="Arial" w:hAnsi="Arial" w:cs="Arial"/>
          <w:sz w:val="24"/>
          <w:szCs w:val="24"/>
        </w:rPr>
      </w:pPr>
    </w:p>
    <w:p w:rsidR="00CE1455" w:rsidRDefault="00CE1455" w:rsidP="00C7592D">
      <w:pPr>
        <w:pStyle w:val="TableParagraph"/>
        <w:rPr>
          <w:rFonts w:ascii="Arial" w:hAnsi="Arial" w:cs="Arial"/>
          <w:sz w:val="24"/>
          <w:szCs w:val="24"/>
        </w:rPr>
      </w:pPr>
    </w:p>
    <w:p w:rsidR="00CE1455" w:rsidRDefault="00CE1455" w:rsidP="00C7592D">
      <w:pPr>
        <w:pStyle w:val="TableParagraph"/>
        <w:rPr>
          <w:rFonts w:ascii="Arial" w:hAnsi="Arial" w:cs="Arial"/>
          <w:sz w:val="24"/>
          <w:szCs w:val="24"/>
        </w:rPr>
      </w:pPr>
    </w:p>
    <w:p w:rsidR="00CE1455" w:rsidRDefault="00CE1455" w:rsidP="00C7592D">
      <w:pPr>
        <w:pStyle w:val="TableParagraph"/>
        <w:rPr>
          <w:rFonts w:ascii="Arial" w:hAnsi="Arial" w:cs="Arial"/>
          <w:sz w:val="24"/>
          <w:szCs w:val="24"/>
        </w:rPr>
      </w:pPr>
    </w:p>
    <w:p w:rsidR="00CE1455" w:rsidRDefault="00CE1455" w:rsidP="00C7592D">
      <w:pPr>
        <w:pStyle w:val="TableParagraph"/>
        <w:rPr>
          <w:rFonts w:ascii="Arial" w:hAnsi="Arial" w:cs="Arial"/>
          <w:sz w:val="24"/>
          <w:szCs w:val="24"/>
        </w:rPr>
      </w:pPr>
    </w:p>
    <w:p w:rsidR="00CE1455" w:rsidRDefault="00CE1455" w:rsidP="00C7592D">
      <w:pPr>
        <w:pStyle w:val="TableParagraph"/>
        <w:rPr>
          <w:rFonts w:ascii="Arial" w:hAnsi="Arial" w:cs="Arial"/>
          <w:sz w:val="24"/>
          <w:szCs w:val="24"/>
        </w:rPr>
      </w:pPr>
    </w:p>
    <w:p w:rsidR="00CE1455" w:rsidRDefault="00CE1455" w:rsidP="00C7592D">
      <w:pPr>
        <w:pStyle w:val="TableParagraph"/>
        <w:rPr>
          <w:rFonts w:ascii="Arial" w:hAnsi="Arial" w:cs="Arial"/>
          <w:sz w:val="24"/>
          <w:szCs w:val="24"/>
        </w:rPr>
      </w:pPr>
    </w:p>
    <w:p w:rsidR="00CE1455" w:rsidRDefault="00CE1455" w:rsidP="00C7592D">
      <w:pPr>
        <w:pStyle w:val="TableParagraph"/>
        <w:rPr>
          <w:rFonts w:ascii="Arial" w:hAnsi="Arial" w:cs="Arial"/>
          <w:sz w:val="24"/>
          <w:szCs w:val="24"/>
        </w:rPr>
      </w:pPr>
    </w:p>
    <w:p w:rsidR="00CE1455" w:rsidRPr="004E7DA7" w:rsidRDefault="00CE1455" w:rsidP="00C7592D">
      <w:pPr>
        <w:pStyle w:val="TableParagraph"/>
        <w:rPr>
          <w:rFonts w:ascii="Arial" w:hAnsi="Arial" w:cs="Arial"/>
          <w:sz w:val="24"/>
          <w:szCs w:val="24"/>
        </w:rPr>
      </w:pPr>
    </w:p>
    <w:p w:rsidR="004E7DA7" w:rsidRDefault="00DE07BB" w:rsidP="004E7DA7">
      <w:pPr>
        <w:pStyle w:val="TableParagraph"/>
        <w:jc w:val="center"/>
        <w:rPr>
          <w:rFonts w:ascii="Arial" w:hAnsi="Arial" w:cs="Arial"/>
          <w:b/>
          <w:sz w:val="24"/>
          <w:szCs w:val="24"/>
        </w:rPr>
      </w:pPr>
      <w:r w:rsidRPr="004E7DA7">
        <w:rPr>
          <w:rFonts w:ascii="Arial" w:hAnsi="Arial" w:cs="Arial"/>
          <w:b/>
          <w:sz w:val="24"/>
          <w:szCs w:val="24"/>
        </w:rPr>
        <w:t>DESCRIÇÃO DO OBJETO:</w:t>
      </w:r>
    </w:p>
    <w:p w:rsidR="004E7DA7" w:rsidRPr="004E7DA7" w:rsidRDefault="004E7DA7" w:rsidP="004E7DA7">
      <w:pPr>
        <w:pStyle w:val="TableParagraph"/>
        <w:jc w:val="center"/>
        <w:rPr>
          <w:rFonts w:ascii="Arial" w:hAnsi="Arial" w:cs="Arial"/>
          <w:b/>
          <w:sz w:val="24"/>
          <w:szCs w:val="24"/>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2"/>
        <w:gridCol w:w="3419"/>
        <w:gridCol w:w="764"/>
        <w:gridCol w:w="1056"/>
        <w:gridCol w:w="1388"/>
        <w:gridCol w:w="3468"/>
      </w:tblGrid>
      <w:tr w:rsidR="005D5A20" w:rsidRPr="00483618" w:rsidTr="00CE1455">
        <w:tc>
          <w:tcPr>
            <w:tcW w:w="962" w:type="dxa"/>
          </w:tcPr>
          <w:p w:rsidR="005D5A20" w:rsidRPr="00483618" w:rsidRDefault="005D5A20" w:rsidP="005D5A20">
            <w:pPr>
              <w:tabs>
                <w:tab w:val="left" w:pos="284"/>
              </w:tabs>
              <w:spacing w:line="276" w:lineRule="auto"/>
              <w:rPr>
                <w:rFonts w:ascii="Arial" w:eastAsia="Calibri" w:hAnsi="Arial" w:cs="Arial"/>
                <w:iCs/>
              </w:rPr>
            </w:pPr>
            <w:r w:rsidRPr="00483618">
              <w:rPr>
                <w:rFonts w:ascii="Arial" w:eastAsia="Calibri" w:hAnsi="Arial" w:cs="Arial"/>
                <w:iCs/>
              </w:rPr>
              <w:t>ITEM</w:t>
            </w:r>
          </w:p>
        </w:tc>
        <w:tc>
          <w:tcPr>
            <w:tcW w:w="3419" w:type="dxa"/>
          </w:tcPr>
          <w:p w:rsidR="005D5A20" w:rsidRPr="00483618" w:rsidRDefault="005D5A20" w:rsidP="005D5A20">
            <w:pPr>
              <w:tabs>
                <w:tab w:val="left" w:pos="284"/>
              </w:tabs>
              <w:spacing w:line="276" w:lineRule="auto"/>
              <w:rPr>
                <w:rFonts w:ascii="Arial" w:eastAsia="Calibri" w:hAnsi="Arial" w:cs="Arial"/>
                <w:iCs/>
              </w:rPr>
            </w:pPr>
            <w:r w:rsidRPr="00483618">
              <w:rPr>
                <w:rFonts w:ascii="Arial" w:eastAsia="Calibri" w:hAnsi="Arial" w:cs="Arial"/>
                <w:iCs/>
              </w:rPr>
              <w:t>DESCRIÇÃO</w:t>
            </w:r>
          </w:p>
        </w:tc>
        <w:tc>
          <w:tcPr>
            <w:tcW w:w="764" w:type="dxa"/>
          </w:tcPr>
          <w:p w:rsidR="005D5A20" w:rsidRPr="00483618" w:rsidRDefault="005D5A20" w:rsidP="005D5A20">
            <w:pPr>
              <w:tabs>
                <w:tab w:val="left" w:pos="284"/>
              </w:tabs>
              <w:spacing w:line="276" w:lineRule="auto"/>
              <w:rPr>
                <w:rFonts w:ascii="Arial" w:eastAsia="Calibri" w:hAnsi="Arial" w:cs="Arial"/>
                <w:iCs/>
              </w:rPr>
            </w:pPr>
            <w:r w:rsidRPr="00483618">
              <w:rPr>
                <w:rFonts w:ascii="Arial" w:eastAsia="Calibri" w:hAnsi="Arial" w:cs="Arial"/>
                <w:iCs/>
              </w:rPr>
              <w:t>UND</w:t>
            </w:r>
          </w:p>
        </w:tc>
        <w:tc>
          <w:tcPr>
            <w:tcW w:w="1056" w:type="dxa"/>
          </w:tcPr>
          <w:p w:rsidR="005D5A20" w:rsidRPr="00483618" w:rsidRDefault="005D5A20" w:rsidP="005D5A20">
            <w:pPr>
              <w:tabs>
                <w:tab w:val="left" w:pos="284"/>
              </w:tabs>
              <w:spacing w:line="276" w:lineRule="auto"/>
              <w:rPr>
                <w:rFonts w:ascii="Arial" w:eastAsia="Calibri" w:hAnsi="Arial" w:cs="Arial"/>
                <w:iCs/>
              </w:rPr>
            </w:pPr>
            <w:r w:rsidRPr="00483618">
              <w:rPr>
                <w:rFonts w:ascii="Arial" w:eastAsia="Calibri" w:hAnsi="Arial" w:cs="Arial"/>
                <w:iCs/>
              </w:rPr>
              <w:t>QUANT</w:t>
            </w:r>
          </w:p>
        </w:tc>
        <w:tc>
          <w:tcPr>
            <w:tcW w:w="1388" w:type="dxa"/>
          </w:tcPr>
          <w:p w:rsidR="005D5A20" w:rsidRPr="00483618" w:rsidRDefault="005D5A20" w:rsidP="005D5A20">
            <w:pPr>
              <w:tabs>
                <w:tab w:val="left" w:pos="657"/>
              </w:tabs>
              <w:spacing w:line="276" w:lineRule="auto"/>
              <w:rPr>
                <w:rFonts w:ascii="Arial" w:eastAsia="Calibri" w:hAnsi="Arial" w:cs="Arial"/>
                <w:iCs/>
              </w:rPr>
            </w:pPr>
            <w:r w:rsidRPr="00483618">
              <w:rPr>
                <w:rFonts w:ascii="Arial" w:eastAsia="Calibri" w:hAnsi="Arial" w:cs="Arial"/>
                <w:iCs/>
              </w:rPr>
              <w:t>VALOR UNIT</w:t>
            </w:r>
          </w:p>
        </w:tc>
        <w:tc>
          <w:tcPr>
            <w:tcW w:w="3468" w:type="dxa"/>
          </w:tcPr>
          <w:p w:rsidR="005D5A20" w:rsidRPr="00483618" w:rsidRDefault="005D5A20" w:rsidP="005D5A20">
            <w:pPr>
              <w:tabs>
                <w:tab w:val="left" w:pos="284"/>
              </w:tabs>
              <w:spacing w:line="276" w:lineRule="auto"/>
              <w:rPr>
                <w:rFonts w:ascii="Arial" w:eastAsia="Calibri" w:hAnsi="Arial" w:cs="Arial"/>
                <w:iCs/>
              </w:rPr>
            </w:pPr>
            <w:r w:rsidRPr="00483618">
              <w:rPr>
                <w:rFonts w:ascii="Arial" w:eastAsia="Calibri" w:hAnsi="Arial" w:cs="Arial"/>
                <w:iCs/>
              </w:rPr>
              <w:t>VALOR TOTAL</w:t>
            </w:r>
          </w:p>
        </w:tc>
      </w:tr>
      <w:tr w:rsidR="005D5A20" w:rsidRPr="000072B7" w:rsidTr="00CE1455">
        <w:tc>
          <w:tcPr>
            <w:tcW w:w="962"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01</w:t>
            </w:r>
          </w:p>
        </w:tc>
        <w:tc>
          <w:tcPr>
            <w:tcW w:w="3419"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800MM</w:t>
            </w:r>
          </w:p>
        </w:tc>
        <w:tc>
          <w:tcPr>
            <w:tcW w:w="764"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5D5A20" w:rsidRPr="00DD74E4" w:rsidRDefault="005D5A20" w:rsidP="005D5A20">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200</w:t>
            </w:r>
          </w:p>
        </w:tc>
        <w:tc>
          <w:tcPr>
            <w:tcW w:w="1388" w:type="dxa"/>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R$ 318,67</w:t>
            </w:r>
          </w:p>
        </w:tc>
        <w:tc>
          <w:tcPr>
            <w:tcW w:w="3468" w:type="dxa"/>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R$ 63.734,25</w:t>
            </w:r>
          </w:p>
        </w:tc>
      </w:tr>
      <w:tr w:rsidR="005D5A20" w:rsidRPr="000072B7" w:rsidTr="00CE1455">
        <w:tc>
          <w:tcPr>
            <w:tcW w:w="962"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02</w:t>
            </w:r>
          </w:p>
        </w:tc>
        <w:tc>
          <w:tcPr>
            <w:tcW w:w="3419"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600MM</w:t>
            </w:r>
          </w:p>
        </w:tc>
        <w:tc>
          <w:tcPr>
            <w:tcW w:w="764"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5D5A20" w:rsidRPr="00DD74E4" w:rsidRDefault="005D5A20" w:rsidP="005D5A20">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700</w:t>
            </w:r>
          </w:p>
        </w:tc>
        <w:tc>
          <w:tcPr>
            <w:tcW w:w="1388" w:type="dxa"/>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R$ 155,28</w:t>
            </w:r>
          </w:p>
        </w:tc>
        <w:tc>
          <w:tcPr>
            <w:tcW w:w="3468" w:type="dxa"/>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R$108.697,75</w:t>
            </w:r>
          </w:p>
        </w:tc>
      </w:tr>
      <w:tr w:rsidR="005D5A20" w:rsidRPr="000072B7" w:rsidTr="00CE1455">
        <w:tc>
          <w:tcPr>
            <w:tcW w:w="962" w:type="dxa"/>
            <w:tcBorders>
              <w:bottom w:val="single" w:sz="4" w:space="0" w:color="auto"/>
            </w:tcBorders>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03</w:t>
            </w:r>
          </w:p>
        </w:tc>
        <w:tc>
          <w:tcPr>
            <w:tcW w:w="3419" w:type="dxa"/>
            <w:tcBorders>
              <w:bottom w:val="single" w:sz="4" w:space="0" w:color="auto"/>
            </w:tcBorders>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400MM</w:t>
            </w:r>
          </w:p>
        </w:tc>
        <w:tc>
          <w:tcPr>
            <w:tcW w:w="764" w:type="dxa"/>
            <w:tcBorders>
              <w:bottom w:val="single" w:sz="4" w:space="0" w:color="auto"/>
            </w:tcBorders>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Borders>
              <w:bottom w:val="single" w:sz="4" w:space="0" w:color="auto"/>
            </w:tcBorders>
          </w:tcPr>
          <w:p w:rsidR="005D5A20" w:rsidRPr="00DD74E4" w:rsidRDefault="005D5A20" w:rsidP="005D5A20">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700</w:t>
            </w:r>
          </w:p>
        </w:tc>
        <w:tc>
          <w:tcPr>
            <w:tcW w:w="1388" w:type="dxa"/>
            <w:tcBorders>
              <w:bottom w:val="single" w:sz="4" w:space="0" w:color="auto"/>
            </w:tcBorders>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R$ 89,99</w:t>
            </w:r>
          </w:p>
        </w:tc>
        <w:tc>
          <w:tcPr>
            <w:tcW w:w="3468" w:type="dxa"/>
            <w:tcBorders>
              <w:bottom w:val="single" w:sz="4" w:space="0" w:color="auto"/>
            </w:tcBorders>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R$62.993,00</w:t>
            </w:r>
          </w:p>
        </w:tc>
      </w:tr>
      <w:tr w:rsidR="005D5A20" w:rsidRPr="00ED2188" w:rsidTr="00CE1455">
        <w:tc>
          <w:tcPr>
            <w:tcW w:w="962"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VALOR TOTAL</w:t>
            </w:r>
          </w:p>
        </w:tc>
        <w:tc>
          <w:tcPr>
            <w:tcW w:w="3419" w:type="dxa"/>
          </w:tcPr>
          <w:p w:rsidR="005D5A20" w:rsidRPr="00DD74E4" w:rsidRDefault="005D5A20" w:rsidP="005D5A20">
            <w:pPr>
              <w:tabs>
                <w:tab w:val="left" w:pos="284"/>
              </w:tabs>
              <w:spacing w:line="276" w:lineRule="auto"/>
              <w:rPr>
                <w:rFonts w:ascii="Arial" w:hAnsi="Arial" w:cs="Arial"/>
                <w:b/>
                <w:sz w:val="22"/>
                <w:szCs w:val="22"/>
              </w:rPr>
            </w:pPr>
          </w:p>
        </w:tc>
        <w:tc>
          <w:tcPr>
            <w:tcW w:w="764" w:type="dxa"/>
          </w:tcPr>
          <w:p w:rsidR="005D5A20" w:rsidRPr="00DD74E4" w:rsidRDefault="005D5A20" w:rsidP="005D5A20">
            <w:pPr>
              <w:tabs>
                <w:tab w:val="left" w:pos="284"/>
              </w:tabs>
              <w:spacing w:line="276" w:lineRule="auto"/>
              <w:rPr>
                <w:rFonts w:ascii="Arial" w:eastAsia="Calibri" w:hAnsi="Arial" w:cs="Arial"/>
                <w:iCs/>
                <w:sz w:val="22"/>
                <w:szCs w:val="22"/>
              </w:rPr>
            </w:pPr>
          </w:p>
        </w:tc>
        <w:tc>
          <w:tcPr>
            <w:tcW w:w="1056" w:type="dxa"/>
          </w:tcPr>
          <w:p w:rsidR="005D5A20" w:rsidRPr="00DD74E4" w:rsidRDefault="005D5A20" w:rsidP="005D5A20">
            <w:pPr>
              <w:tabs>
                <w:tab w:val="left" w:pos="284"/>
              </w:tabs>
              <w:spacing w:line="276" w:lineRule="auto"/>
              <w:rPr>
                <w:rFonts w:ascii="Arial" w:eastAsia="Calibri" w:hAnsi="Arial" w:cs="Arial"/>
                <w:iCs/>
                <w:color w:val="000000"/>
                <w:sz w:val="22"/>
                <w:szCs w:val="22"/>
              </w:rPr>
            </w:pPr>
          </w:p>
        </w:tc>
        <w:tc>
          <w:tcPr>
            <w:tcW w:w="1388" w:type="dxa"/>
          </w:tcPr>
          <w:p w:rsidR="005D5A20" w:rsidRPr="00DD74E4" w:rsidRDefault="005D5A20" w:rsidP="005D5A20">
            <w:pPr>
              <w:tabs>
                <w:tab w:val="left" w:pos="284"/>
              </w:tabs>
              <w:spacing w:line="276" w:lineRule="auto"/>
              <w:rPr>
                <w:rFonts w:ascii="Arial" w:eastAsia="Calibri" w:hAnsi="Arial" w:cs="Arial"/>
                <w:iCs/>
                <w:color w:val="000000"/>
                <w:sz w:val="22"/>
                <w:szCs w:val="22"/>
              </w:rPr>
            </w:pPr>
          </w:p>
        </w:tc>
        <w:tc>
          <w:tcPr>
            <w:tcW w:w="3468" w:type="dxa"/>
            <w:vAlign w:val="center"/>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 xml:space="preserve">R$ </w:t>
            </w:r>
            <w:r>
              <w:rPr>
                <w:rFonts w:ascii="Arial" w:hAnsi="Arial" w:cs="Arial"/>
                <w:b/>
                <w:bCs/>
                <w:color w:val="000000"/>
                <w:sz w:val="22"/>
                <w:szCs w:val="22"/>
              </w:rPr>
              <w:t>235.425,00</w:t>
            </w:r>
          </w:p>
        </w:tc>
      </w:tr>
    </w:tbl>
    <w:p w:rsidR="005D5A20" w:rsidRDefault="005D5A20" w:rsidP="005D5A20">
      <w:pPr>
        <w:tabs>
          <w:tab w:val="left" w:pos="284"/>
        </w:tabs>
        <w:spacing w:line="276" w:lineRule="auto"/>
        <w:rPr>
          <w:rFonts w:ascii="Arial" w:hAnsi="Arial" w:cs="Arial"/>
          <w:b/>
          <w:bCs/>
        </w:rPr>
      </w:pPr>
    </w:p>
    <w:p w:rsidR="00CE1455" w:rsidRDefault="00CE1455" w:rsidP="005D5A20">
      <w:pPr>
        <w:tabs>
          <w:tab w:val="left" w:pos="284"/>
        </w:tabs>
        <w:spacing w:line="276" w:lineRule="auto"/>
        <w:rPr>
          <w:rFonts w:ascii="Arial" w:hAnsi="Arial" w:cs="Arial"/>
          <w:b/>
          <w:bCs/>
        </w:rPr>
      </w:pPr>
    </w:p>
    <w:p w:rsidR="005D5A20" w:rsidRDefault="005D5A20" w:rsidP="005D5A20">
      <w:pPr>
        <w:tabs>
          <w:tab w:val="left" w:pos="284"/>
        </w:tabs>
        <w:spacing w:line="276" w:lineRule="auto"/>
        <w:rPr>
          <w:rFonts w:ascii="Arial" w:hAnsi="Arial" w:cs="Arial"/>
          <w:b/>
          <w:bCs/>
        </w:rPr>
      </w:pPr>
      <w:r>
        <w:rPr>
          <w:rFonts w:ascii="Arial" w:hAnsi="Arial" w:cs="Arial"/>
          <w:b/>
          <w:bCs/>
        </w:rPr>
        <w:t>LOTE 02</w:t>
      </w: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2"/>
        <w:gridCol w:w="3419"/>
        <w:gridCol w:w="764"/>
        <w:gridCol w:w="1056"/>
        <w:gridCol w:w="1388"/>
        <w:gridCol w:w="3468"/>
      </w:tblGrid>
      <w:tr w:rsidR="005D5A20" w:rsidRPr="00DD74E4" w:rsidTr="00CE1455">
        <w:tc>
          <w:tcPr>
            <w:tcW w:w="962" w:type="dxa"/>
            <w:tcBorders>
              <w:top w:val="single" w:sz="4" w:space="0" w:color="auto"/>
            </w:tcBorders>
          </w:tcPr>
          <w:p w:rsidR="005D5A20" w:rsidRDefault="005D5A20" w:rsidP="005D5A20">
            <w:pPr>
              <w:tabs>
                <w:tab w:val="left" w:pos="284"/>
              </w:tabs>
              <w:spacing w:line="276" w:lineRule="auto"/>
              <w:rPr>
                <w:rFonts w:ascii="Arial" w:eastAsia="Calibri" w:hAnsi="Arial" w:cs="Arial"/>
                <w:iCs/>
                <w:sz w:val="22"/>
                <w:szCs w:val="22"/>
              </w:rPr>
            </w:pPr>
            <w:r w:rsidRPr="00483618">
              <w:rPr>
                <w:rFonts w:ascii="Arial" w:eastAsia="Calibri" w:hAnsi="Arial" w:cs="Arial"/>
                <w:iCs/>
              </w:rPr>
              <w:t>ITEM</w:t>
            </w:r>
          </w:p>
        </w:tc>
        <w:tc>
          <w:tcPr>
            <w:tcW w:w="3419" w:type="dxa"/>
            <w:tcBorders>
              <w:top w:val="single" w:sz="4" w:space="0" w:color="auto"/>
            </w:tcBorders>
          </w:tcPr>
          <w:p w:rsidR="005D5A20" w:rsidRPr="00DD74E4" w:rsidRDefault="005D5A20" w:rsidP="005D5A20">
            <w:pPr>
              <w:tabs>
                <w:tab w:val="left" w:pos="284"/>
              </w:tabs>
              <w:spacing w:line="276" w:lineRule="auto"/>
              <w:rPr>
                <w:rFonts w:ascii="Arial" w:eastAsia="Calibri" w:hAnsi="Arial" w:cs="Arial"/>
                <w:iCs/>
                <w:sz w:val="22"/>
                <w:szCs w:val="22"/>
              </w:rPr>
            </w:pPr>
            <w:r w:rsidRPr="00483618">
              <w:rPr>
                <w:rFonts w:ascii="Arial" w:eastAsia="Calibri" w:hAnsi="Arial" w:cs="Arial"/>
                <w:iCs/>
              </w:rPr>
              <w:t>DESCRIÇÃO</w:t>
            </w:r>
          </w:p>
        </w:tc>
        <w:tc>
          <w:tcPr>
            <w:tcW w:w="764" w:type="dxa"/>
            <w:tcBorders>
              <w:top w:val="single" w:sz="4" w:space="0" w:color="auto"/>
            </w:tcBorders>
          </w:tcPr>
          <w:p w:rsidR="005D5A20" w:rsidRPr="00DD74E4" w:rsidRDefault="005D5A20" w:rsidP="005D5A20">
            <w:pPr>
              <w:tabs>
                <w:tab w:val="left" w:pos="284"/>
              </w:tabs>
              <w:spacing w:line="276" w:lineRule="auto"/>
              <w:rPr>
                <w:rFonts w:ascii="Arial" w:eastAsia="Calibri" w:hAnsi="Arial" w:cs="Arial"/>
                <w:iCs/>
                <w:sz w:val="22"/>
                <w:szCs w:val="22"/>
              </w:rPr>
            </w:pPr>
            <w:r w:rsidRPr="00483618">
              <w:rPr>
                <w:rFonts w:ascii="Arial" w:eastAsia="Calibri" w:hAnsi="Arial" w:cs="Arial"/>
                <w:iCs/>
              </w:rPr>
              <w:t>UND</w:t>
            </w:r>
          </w:p>
        </w:tc>
        <w:tc>
          <w:tcPr>
            <w:tcW w:w="1056" w:type="dxa"/>
            <w:tcBorders>
              <w:top w:val="single" w:sz="4" w:space="0" w:color="auto"/>
            </w:tcBorders>
          </w:tcPr>
          <w:p w:rsidR="005D5A20" w:rsidRPr="00DD74E4" w:rsidRDefault="005D5A20" w:rsidP="005D5A20">
            <w:pPr>
              <w:tabs>
                <w:tab w:val="left" w:pos="284"/>
              </w:tabs>
              <w:spacing w:line="276" w:lineRule="auto"/>
              <w:jc w:val="center"/>
              <w:rPr>
                <w:rFonts w:ascii="Arial" w:eastAsia="Calibri" w:hAnsi="Arial" w:cs="Arial"/>
                <w:iCs/>
                <w:sz w:val="22"/>
                <w:szCs w:val="22"/>
              </w:rPr>
            </w:pPr>
            <w:r w:rsidRPr="00483618">
              <w:rPr>
                <w:rFonts w:ascii="Arial" w:eastAsia="Calibri" w:hAnsi="Arial" w:cs="Arial"/>
                <w:iCs/>
              </w:rPr>
              <w:t>QUANT</w:t>
            </w:r>
          </w:p>
        </w:tc>
        <w:tc>
          <w:tcPr>
            <w:tcW w:w="1388" w:type="dxa"/>
            <w:tcBorders>
              <w:top w:val="single" w:sz="4" w:space="0" w:color="auto"/>
            </w:tcBorders>
          </w:tcPr>
          <w:p w:rsidR="005D5A20" w:rsidRPr="00DD74E4" w:rsidRDefault="005D5A20" w:rsidP="005D5A20">
            <w:pPr>
              <w:tabs>
                <w:tab w:val="left" w:pos="284"/>
              </w:tabs>
              <w:spacing w:line="276" w:lineRule="auto"/>
              <w:rPr>
                <w:rFonts w:ascii="Arial" w:hAnsi="Arial" w:cs="Arial"/>
                <w:b/>
                <w:bCs/>
                <w:color w:val="000000"/>
                <w:sz w:val="22"/>
                <w:szCs w:val="22"/>
              </w:rPr>
            </w:pPr>
            <w:r w:rsidRPr="00483618">
              <w:rPr>
                <w:rFonts w:ascii="Arial" w:eastAsia="Calibri" w:hAnsi="Arial" w:cs="Arial"/>
                <w:iCs/>
              </w:rPr>
              <w:t>VALOR UNIT</w:t>
            </w:r>
          </w:p>
        </w:tc>
        <w:tc>
          <w:tcPr>
            <w:tcW w:w="3468" w:type="dxa"/>
            <w:tcBorders>
              <w:top w:val="single" w:sz="4" w:space="0" w:color="auto"/>
            </w:tcBorders>
          </w:tcPr>
          <w:p w:rsidR="005D5A20" w:rsidRPr="00DD74E4" w:rsidRDefault="005D5A20" w:rsidP="005D5A20">
            <w:pPr>
              <w:tabs>
                <w:tab w:val="left" w:pos="284"/>
              </w:tabs>
              <w:spacing w:line="276" w:lineRule="auto"/>
              <w:rPr>
                <w:rFonts w:ascii="Arial" w:hAnsi="Arial" w:cs="Arial"/>
                <w:b/>
                <w:bCs/>
                <w:sz w:val="22"/>
                <w:szCs w:val="22"/>
              </w:rPr>
            </w:pPr>
            <w:r w:rsidRPr="00483618">
              <w:rPr>
                <w:rFonts w:ascii="Arial" w:eastAsia="Calibri" w:hAnsi="Arial" w:cs="Arial"/>
                <w:iCs/>
              </w:rPr>
              <w:t>VALOR TOTAL</w:t>
            </w:r>
          </w:p>
        </w:tc>
      </w:tr>
      <w:tr w:rsidR="005D5A20" w:rsidRPr="00DD74E4" w:rsidTr="00CE1455">
        <w:tc>
          <w:tcPr>
            <w:tcW w:w="962" w:type="dxa"/>
            <w:tcBorders>
              <w:top w:val="single" w:sz="4" w:space="0" w:color="auto"/>
            </w:tcBorders>
          </w:tcPr>
          <w:p w:rsidR="005D5A20" w:rsidRPr="00DD74E4" w:rsidRDefault="005D5A20" w:rsidP="005D5A20">
            <w:pPr>
              <w:tabs>
                <w:tab w:val="left" w:pos="284"/>
              </w:tabs>
              <w:spacing w:line="276" w:lineRule="auto"/>
              <w:rPr>
                <w:rFonts w:ascii="Arial" w:eastAsia="Calibri" w:hAnsi="Arial" w:cs="Arial"/>
                <w:iCs/>
                <w:sz w:val="22"/>
                <w:szCs w:val="22"/>
              </w:rPr>
            </w:pPr>
            <w:r>
              <w:rPr>
                <w:rFonts w:ascii="Arial" w:eastAsia="Calibri" w:hAnsi="Arial" w:cs="Arial"/>
                <w:iCs/>
                <w:sz w:val="22"/>
                <w:szCs w:val="22"/>
              </w:rPr>
              <w:t>01</w:t>
            </w:r>
          </w:p>
        </w:tc>
        <w:tc>
          <w:tcPr>
            <w:tcW w:w="3419" w:type="dxa"/>
            <w:tcBorders>
              <w:top w:val="single" w:sz="4" w:space="0" w:color="auto"/>
            </w:tcBorders>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POSTE EM CONCRETO 75 DAN: comprimento total mínimo de 7,00 metros.</w:t>
            </w:r>
          </w:p>
        </w:tc>
        <w:tc>
          <w:tcPr>
            <w:tcW w:w="764" w:type="dxa"/>
            <w:tcBorders>
              <w:top w:val="single" w:sz="4" w:space="0" w:color="auto"/>
            </w:tcBorders>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Borders>
              <w:top w:val="single" w:sz="4" w:space="0" w:color="auto"/>
            </w:tcBorders>
          </w:tcPr>
          <w:p w:rsidR="005D5A20" w:rsidRPr="00DD74E4" w:rsidRDefault="005D5A20" w:rsidP="005D5A20">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sz w:val="22"/>
                <w:szCs w:val="22"/>
              </w:rPr>
              <w:t>15</w:t>
            </w:r>
          </w:p>
        </w:tc>
        <w:tc>
          <w:tcPr>
            <w:tcW w:w="1388" w:type="dxa"/>
            <w:tcBorders>
              <w:top w:val="single" w:sz="4" w:space="0" w:color="auto"/>
            </w:tcBorders>
            <w:vAlign w:val="center"/>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R$ 399,40</w:t>
            </w:r>
          </w:p>
        </w:tc>
        <w:tc>
          <w:tcPr>
            <w:tcW w:w="3468" w:type="dxa"/>
            <w:tcBorders>
              <w:top w:val="single" w:sz="4" w:space="0" w:color="auto"/>
            </w:tcBorders>
            <w:vAlign w:val="center"/>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hAnsi="Arial" w:cs="Arial"/>
                <w:b/>
                <w:bCs/>
                <w:sz w:val="22"/>
                <w:szCs w:val="22"/>
              </w:rPr>
              <w:t>R$ 5.991,00</w:t>
            </w:r>
          </w:p>
        </w:tc>
      </w:tr>
      <w:tr w:rsidR="005D5A20" w:rsidRPr="00DD74E4" w:rsidTr="00CE1455">
        <w:tc>
          <w:tcPr>
            <w:tcW w:w="962"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w:t>
            </w:r>
            <w:r>
              <w:rPr>
                <w:rFonts w:ascii="Arial" w:eastAsia="Calibri" w:hAnsi="Arial" w:cs="Arial"/>
                <w:iCs/>
                <w:sz w:val="22"/>
                <w:szCs w:val="22"/>
              </w:rPr>
              <w:t>2</w:t>
            </w:r>
          </w:p>
        </w:tc>
        <w:tc>
          <w:tcPr>
            <w:tcW w:w="3419"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POSTE EM CONCRETO 300 DAN:</w:t>
            </w:r>
            <w:r w:rsidRPr="00DD74E4">
              <w:rPr>
                <w:sz w:val="22"/>
                <w:szCs w:val="22"/>
              </w:rPr>
              <w:t xml:space="preserve"> </w:t>
            </w:r>
            <w:r w:rsidRPr="00DD74E4">
              <w:rPr>
                <w:rFonts w:ascii="Arial" w:eastAsia="Calibri" w:hAnsi="Arial" w:cs="Arial"/>
                <w:iCs/>
                <w:sz w:val="22"/>
                <w:szCs w:val="22"/>
              </w:rPr>
              <w:t>comprimento total mínimo de 7,00 metros.</w:t>
            </w:r>
          </w:p>
        </w:tc>
        <w:tc>
          <w:tcPr>
            <w:tcW w:w="764"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5D5A20" w:rsidRPr="00DD74E4" w:rsidRDefault="005D5A20" w:rsidP="005D5A20">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sz w:val="22"/>
                <w:szCs w:val="22"/>
              </w:rPr>
              <w:t>15</w:t>
            </w:r>
          </w:p>
        </w:tc>
        <w:tc>
          <w:tcPr>
            <w:tcW w:w="1388" w:type="dxa"/>
            <w:vAlign w:val="center"/>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R$ 688,05</w:t>
            </w:r>
          </w:p>
        </w:tc>
        <w:tc>
          <w:tcPr>
            <w:tcW w:w="3468" w:type="dxa"/>
            <w:vAlign w:val="center"/>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R$ 10.320,71</w:t>
            </w:r>
          </w:p>
        </w:tc>
      </w:tr>
      <w:tr w:rsidR="005D5A20" w:rsidRPr="00DD74E4" w:rsidTr="00CE1455">
        <w:tc>
          <w:tcPr>
            <w:tcW w:w="962" w:type="dxa"/>
          </w:tcPr>
          <w:p w:rsidR="005D5A20" w:rsidRPr="00DD74E4" w:rsidRDefault="005D5A20" w:rsidP="005D5A20">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VALOR TOTAL</w:t>
            </w:r>
          </w:p>
        </w:tc>
        <w:tc>
          <w:tcPr>
            <w:tcW w:w="3419" w:type="dxa"/>
          </w:tcPr>
          <w:p w:rsidR="005D5A20" w:rsidRPr="00DD74E4" w:rsidRDefault="005D5A20" w:rsidP="005D5A20">
            <w:pPr>
              <w:tabs>
                <w:tab w:val="left" w:pos="284"/>
              </w:tabs>
              <w:spacing w:line="276" w:lineRule="auto"/>
              <w:rPr>
                <w:rFonts w:ascii="Arial" w:hAnsi="Arial" w:cs="Arial"/>
                <w:b/>
                <w:sz w:val="22"/>
                <w:szCs w:val="22"/>
              </w:rPr>
            </w:pPr>
          </w:p>
        </w:tc>
        <w:tc>
          <w:tcPr>
            <w:tcW w:w="764" w:type="dxa"/>
          </w:tcPr>
          <w:p w:rsidR="005D5A20" w:rsidRPr="00DD74E4" w:rsidRDefault="005D5A20" w:rsidP="005D5A20">
            <w:pPr>
              <w:tabs>
                <w:tab w:val="left" w:pos="284"/>
              </w:tabs>
              <w:spacing w:line="276" w:lineRule="auto"/>
              <w:rPr>
                <w:rFonts w:ascii="Arial" w:eastAsia="Calibri" w:hAnsi="Arial" w:cs="Arial"/>
                <w:iCs/>
                <w:sz w:val="22"/>
                <w:szCs w:val="22"/>
              </w:rPr>
            </w:pPr>
          </w:p>
        </w:tc>
        <w:tc>
          <w:tcPr>
            <w:tcW w:w="1056" w:type="dxa"/>
          </w:tcPr>
          <w:p w:rsidR="005D5A20" w:rsidRPr="00DD74E4" w:rsidRDefault="005D5A20" w:rsidP="005D5A20">
            <w:pPr>
              <w:tabs>
                <w:tab w:val="left" w:pos="284"/>
              </w:tabs>
              <w:spacing w:line="276" w:lineRule="auto"/>
              <w:rPr>
                <w:rFonts w:ascii="Arial" w:eastAsia="Calibri" w:hAnsi="Arial" w:cs="Arial"/>
                <w:iCs/>
                <w:color w:val="000000"/>
                <w:sz w:val="22"/>
                <w:szCs w:val="22"/>
              </w:rPr>
            </w:pPr>
          </w:p>
        </w:tc>
        <w:tc>
          <w:tcPr>
            <w:tcW w:w="1388" w:type="dxa"/>
          </w:tcPr>
          <w:p w:rsidR="005D5A20" w:rsidRPr="00DD74E4" w:rsidRDefault="005D5A20" w:rsidP="005D5A20">
            <w:pPr>
              <w:tabs>
                <w:tab w:val="left" w:pos="284"/>
              </w:tabs>
              <w:spacing w:line="276" w:lineRule="auto"/>
              <w:rPr>
                <w:rFonts w:ascii="Arial" w:eastAsia="Calibri" w:hAnsi="Arial" w:cs="Arial"/>
                <w:iCs/>
                <w:color w:val="000000"/>
                <w:sz w:val="22"/>
                <w:szCs w:val="22"/>
              </w:rPr>
            </w:pPr>
          </w:p>
        </w:tc>
        <w:tc>
          <w:tcPr>
            <w:tcW w:w="3468" w:type="dxa"/>
            <w:vAlign w:val="center"/>
          </w:tcPr>
          <w:p w:rsidR="005D5A20" w:rsidRPr="00DD74E4" w:rsidRDefault="005D5A20" w:rsidP="005D5A20">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 xml:space="preserve">R$ </w:t>
            </w:r>
            <w:r>
              <w:rPr>
                <w:rFonts w:ascii="Arial" w:hAnsi="Arial" w:cs="Arial"/>
                <w:b/>
                <w:bCs/>
                <w:color w:val="000000"/>
                <w:sz w:val="22"/>
                <w:szCs w:val="22"/>
              </w:rPr>
              <w:t>16.311,71</w:t>
            </w:r>
          </w:p>
        </w:tc>
      </w:tr>
    </w:tbl>
    <w:p w:rsidR="00860C1D" w:rsidRDefault="00860C1D" w:rsidP="00C7592D">
      <w:pPr>
        <w:pStyle w:val="TableParagraph"/>
        <w:rPr>
          <w:rFonts w:ascii="Arial" w:hAnsi="Arial" w:cs="Arial"/>
          <w:sz w:val="20"/>
          <w:szCs w:val="20"/>
        </w:rPr>
      </w:pPr>
    </w:p>
    <w:p w:rsidR="00860C1D" w:rsidRDefault="00860C1D" w:rsidP="00C7592D">
      <w:pPr>
        <w:pStyle w:val="TableParagraph"/>
        <w:rPr>
          <w:rFonts w:ascii="Arial" w:hAnsi="Arial" w:cs="Arial"/>
          <w:sz w:val="20"/>
          <w:szCs w:val="20"/>
        </w:rPr>
      </w:pPr>
    </w:p>
    <w:p w:rsidR="00714F7E" w:rsidRDefault="00714F7E" w:rsidP="00C7592D">
      <w:pPr>
        <w:pStyle w:val="TableParagraph"/>
        <w:rPr>
          <w:rFonts w:ascii="Arial" w:hAnsi="Arial" w:cs="Arial"/>
          <w:sz w:val="20"/>
          <w:szCs w:val="20"/>
        </w:rPr>
      </w:pPr>
    </w:p>
    <w:p w:rsidR="00714F7E" w:rsidRDefault="00714F7E" w:rsidP="00C7592D">
      <w:pPr>
        <w:pStyle w:val="TableParagraph"/>
        <w:rPr>
          <w:rFonts w:ascii="Arial" w:hAnsi="Arial" w:cs="Arial"/>
          <w:sz w:val="20"/>
          <w:szCs w:val="20"/>
        </w:rPr>
      </w:pPr>
    </w:p>
    <w:p w:rsidR="00714F7E" w:rsidRDefault="00714F7E" w:rsidP="00C7592D">
      <w:pPr>
        <w:pStyle w:val="TableParagraph"/>
        <w:rPr>
          <w:rFonts w:ascii="Arial" w:hAnsi="Arial" w:cs="Arial"/>
          <w:sz w:val="20"/>
          <w:szCs w:val="20"/>
        </w:rPr>
      </w:pPr>
    </w:p>
    <w:p w:rsidR="00714F7E" w:rsidRDefault="00714F7E" w:rsidP="00C7592D">
      <w:pPr>
        <w:pStyle w:val="TableParagraph"/>
        <w:rPr>
          <w:rFonts w:ascii="Arial" w:hAnsi="Arial" w:cs="Arial"/>
          <w:sz w:val="20"/>
          <w:szCs w:val="20"/>
        </w:rPr>
      </w:pPr>
    </w:p>
    <w:p w:rsidR="00714F7E" w:rsidRDefault="00714F7E" w:rsidP="00C7592D">
      <w:pPr>
        <w:pStyle w:val="TableParagraph"/>
        <w:rPr>
          <w:rFonts w:ascii="Arial" w:hAnsi="Arial" w:cs="Arial"/>
          <w:sz w:val="20"/>
          <w:szCs w:val="20"/>
        </w:rPr>
      </w:pPr>
    </w:p>
    <w:p w:rsidR="00714F7E" w:rsidRDefault="00714F7E" w:rsidP="00C7592D">
      <w:pPr>
        <w:pStyle w:val="TableParagraph"/>
        <w:rPr>
          <w:rFonts w:ascii="Arial" w:hAnsi="Arial" w:cs="Arial"/>
          <w:sz w:val="20"/>
          <w:szCs w:val="20"/>
        </w:rPr>
      </w:pPr>
    </w:p>
    <w:p w:rsidR="00714F7E" w:rsidRDefault="00714F7E" w:rsidP="00C7592D">
      <w:pPr>
        <w:pStyle w:val="TableParagraph"/>
        <w:rPr>
          <w:rFonts w:ascii="Arial" w:hAnsi="Arial" w:cs="Arial"/>
          <w:sz w:val="20"/>
          <w:szCs w:val="20"/>
        </w:rPr>
      </w:pPr>
    </w:p>
    <w:p w:rsidR="00714F7E" w:rsidRPr="00171557" w:rsidRDefault="00714F7E" w:rsidP="00714F7E">
      <w:pPr>
        <w:pStyle w:val="TableParagraph"/>
        <w:rPr>
          <w:rFonts w:ascii="Arial" w:hAnsi="Arial" w:cs="Arial"/>
          <w:sz w:val="20"/>
          <w:szCs w:val="20"/>
        </w:rPr>
        <w:sectPr w:rsidR="00714F7E" w:rsidRPr="00171557">
          <w:headerReference w:type="default" r:id="rId13"/>
          <w:footerReference w:type="default" r:id="rId14"/>
          <w:pgSz w:w="11910" w:h="16840"/>
          <w:pgMar w:top="2000" w:right="425" w:bottom="1240" w:left="425" w:header="338" w:footer="1020" w:gutter="0"/>
          <w:cols w:space="720"/>
        </w:sectPr>
      </w:pPr>
    </w:p>
    <w:p w:rsidR="00692DEE" w:rsidRPr="00BB694F" w:rsidRDefault="000B03E0" w:rsidP="0003748E">
      <w:pPr>
        <w:pStyle w:val="Standard"/>
        <w:pageBreakBefore/>
        <w:shd w:val="clear" w:color="auto" w:fill="FFFFFF"/>
        <w:rPr>
          <w:rFonts w:ascii="Arial" w:hAnsi="Arial"/>
        </w:rPr>
      </w:pPr>
      <w:r>
        <w:rPr>
          <w:rFonts w:ascii="Arial" w:hAnsi="Arial"/>
          <w:b/>
          <w:u w:val="single"/>
          <w:shd w:val="clear" w:color="auto" w:fill="FFFFFF"/>
        </w:rPr>
        <w:lastRenderedPageBreak/>
        <w:t>C</w:t>
      </w:r>
      <w:r w:rsidR="00692DEE" w:rsidRPr="00BB694F">
        <w:rPr>
          <w:rFonts w:ascii="Arial" w:hAnsi="Arial"/>
          <w:b/>
          <w:u w:val="single"/>
          <w:shd w:val="clear" w:color="auto" w:fill="FFFFFF"/>
        </w:rPr>
        <w:t>ONDIÇÕES ESPECÍFICAS DO PREGÃO</w:t>
      </w:r>
      <w:r>
        <w:rPr>
          <w:rFonts w:ascii="Arial" w:hAnsi="Arial"/>
          <w:b/>
          <w:u w:val="single"/>
          <w:shd w:val="clear" w:color="auto" w:fill="FFFFFF"/>
        </w:rPr>
        <w:t>:</w:t>
      </w:r>
    </w:p>
    <w:p w:rsidR="00692DEE" w:rsidRPr="00BB694F" w:rsidRDefault="00692DEE" w:rsidP="00692DEE">
      <w:pPr>
        <w:pStyle w:val="Standard"/>
        <w:shd w:val="clear" w:color="auto" w:fill="FFFFFF"/>
        <w:rPr>
          <w:rFonts w:ascii="Arial" w:hAnsi="Arial"/>
          <w:shd w:val="clear" w:color="auto" w:fill="FFFFFF"/>
        </w:rPr>
      </w:pPr>
    </w:p>
    <w:tbl>
      <w:tblPr>
        <w:tblW w:w="9090" w:type="dxa"/>
        <w:tblInd w:w="-10" w:type="dxa"/>
        <w:tblLayout w:type="fixed"/>
        <w:tblCellMar>
          <w:left w:w="10" w:type="dxa"/>
          <w:right w:w="10" w:type="dxa"/>
        </w:tblCellMar>
        <w:tblLook w:val="04A0"/>
      </w:tblPr>
      <w:tblGrid>
        <w:gridCol w:w="9072"/>
        <w:gridCol w:w="18"/>
      </w:tblGrid>
      <w:tr w:rsidR="00692DEE" w:rsidRPr="00BB694F"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4E7DA7"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1 CRITÉRIO DE ACEITABILIDADE DE PREÇOS: PREÇO MÁXIMO</w:t>
            </w:r>
          </w:p>
          <w:p w:rsidR="00692DEE" w:rsidRPr="00BB694F" w:rsidRDefault="00D86EBE" w:rsidP="004E7DA7">
            <w:pPr>
              <w:pStyle w:val="Standard"/>
              <w:shd w:val="clear" w:color="auto" w:fill="FFFFFF"/>
              <w:jc w:val="both"/>
              <w:rPr>
                <w:rFonts w:ascii="Arial" w:hAnsi="Arial"/>
              </w:rPr>
            </w:pPr>
            <w:r w:rsidRPr="00D86EBE">
              <w:rPr>
                <w:rFonts w:ascii="Arial" w:hAnsi="Arial"/>
                <w:b/>
                <w:bCs/>
              </w:rPr>
              <w:t>1.1.</w:t>
            </w:r>
            <w:r w:rsidRPr="00D86EBE">
              <w:rPr>
                <w:rFonts w:ascii="Arial" w:hAnsi="Arial"/>
              </w:rPr>
              <w:t xml:space="preserve"> Encerrada a fase de lances, após a negociação, serão desclassificadas as propostas que permanecerem acima dos valores unitários máximos e totais máximos fixados neste</w:t>
            </w:r>
            <w:r w:rsidR="00F01A37">
              <w:rPr>
                <w:rFonts w:ascii="Arial" w:hAnsi="Arial"/>
              </w:rPr>
              <w:t xml:space="preserve"> Edital, sendo o valor </w:t>
            </w:r>
            <w:r w:rsidRPr="00D86EBE">
              <w:rPr>
                <w:rFonts w:ascii="Arial" w:hAnsi="Arial"/>
              </w:rPr>
              <w:t xml:space="preserve">máximo de </w:t>
            </w:r>
            <w:r w:rsidR="004E7DA7" w:rsidRPr="004E7DA7">
              <w:rPr>
                <w:rFonts w:ascii="Arial" w:hAnsi="Arial"/>
              </w:rPr>
              <w:t>cada lote.</w:t>
            </w:r>
          </w:p>
        </w:tc>
      </w:tr>
      <w:tr w:rsidR="00692DEE" w:rsidRPr="00BB694F"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rPr>
              <w:t>2 CRITÉRIO DE JULGAMENTO DAS PROPOSTAS:</w:t>
            </w:r>
          </w:p>
          <w:p w:rsidR="00D86EBE" w:rsidRPr="00D86EBE" w:rsidRDefault="00D86EBE" w:rsidP="00D86EBE">
            <w:pPr>
              <w:pStyle w:val="Standard"/>
              <w:shd w:val="clear" w:color="auto" w:fill="FFFFFF"/>
              <w:jc w:val="both"/>
              <w:rPr>
                <w:rFonts w:ascii="Arial" w:hAnsi="Arial"/>
              </w:rPr>
            </w:pPr>
            <w:r w:rsidRPr="00D86EBE">
              <w:rPr>
                <w:rFonts w:ascii="Arial" w:hAnsi="Arial"/>
                <w:b/>
                <w:bCs/>
              </w:rPr>
              <w:t>2.1.</w:t>
            </w:r>
            <w:r w:rsidRPr="00D86EBE">
              <w:rPr>
                <w:rFonts w:ascii="Arial" w:hAnsi="Arial"/>
              </w:rPr>
              <w:t xml:space="preserve"> O julgamento das propostas será realizado de acordo com critério de </w:t>
            </w:r>
            <w:r w:rsidRPr="00D86EBE">
              <w:rPr>
                <w:rFonts w:ascii="Arial" w:hAnsi="Arial"/>
                <w:b/>
                <w:bCs/>
              </w:rPr>
              <w:t xml:space="preserve">MENOR PREÇO POR </w:t>
            </w:r>
            <w:r w:rsidR="004E7DA7">
              <w:rPr>
                <w:rFonts w:ascii="Arial" w:hAnsi="Arial"/>
                <w:b/>
                <w:bCs/>
              </w:rPr>
              <w:t>LOTE.</w:t>
            </w:r>
          </w:p>
          <w:p w:rsidR="00692DEE" w:rsidRPr="000B740F" w:rsidRDefault="00D86EBE" w:rsidP="0010427B">
            <w:pPr>
              <w:pStyle w:val="Standard"/>
              <w:shd w:val="clear" w:color="auto" w:fill="FFFFFF"/>
              <w:jc w:val="both"/>
              <w:rPr>
                <w:rFonts w:ascii="Arial" w:hAnsi="Arial"/>
              </w:rPr>
            </w:pPr>
            <w:r w:rsidRPr="00D86EBE">
              <w:rPr>
                <w:rFonts w:ascii="Arial" w:hAnsi="Arial"/>
                <w:b/>
                <w:bCs/>
              </w:rPr>
              <w:t>2.2.</w:t>
            </w:r>
            <w:r w:rsidRPr="00D86EBE">
              <w:rPr>
                <w:rFonts w:ascii="Arial" w:hAnsi="Arial"/>
              </w:rPr>
              <w:t xml:space="preserve"> O critério de classificação será o menor </w:t>
            </w:r>
            <w:r w:rsidR="00F01A37">
              <w:rPr>
                <w:rFonts w:ascii="Arial" w:hAnsi="Arial"/>
              </w:rPr>
              <w:t>valor total ofertado para o lote</w:t>
            </w:r>
            <w:r w:rsidRPr="00D86EBE">
              <w:rPr>
                <w:rFonts w:ascii="Arial" w:hAnsi="Arial"/>
              </w:rPr>
              <w:t>, observado o desconto em relação ao preço máximo fixado no Termo de Referência.</w:t>
            </w:r>
          </w:p>
        </w:tc>
      </w:tr>
      <w:tr w:rsidR="00692DEE" w:rsidRPr="00BB694F" w:rsidTr="0010427B">
        <w:trPr>
          <w:trHeight w:val="678"/>
        </w:trPr>
        <w:tc>
          <w:tcPr>
            <w:tcW w:w="9090"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3 PRAZO MÍNIMO DE VALIDADE DAS PROPOSTAS:</w:t>
            </w:r>
          </w:p>
          <w:p w:rsidR="00692DEE" w:rsidRPr="00BB694F" w:rsidRDefault="00F61C73" w:rsidP="0010427B">
            <w:pPr>
              <w:pStyle w:val="Standard"/>
              <w:shd w:val="clear" w:color="auto" w:fill="FFFFFF"/>
              <w:jc w:val="both"/>
              <w:rPr>
                <w:rFonts w:ascii="Arial" w:hAnsi="Arial"/>
              </w:rPr>
            </w:pPr>
            <w:r w:rsidRPr="00F61C73">
              <w:rPr>
                <w:rFonts w:ascii="Arial" w:hAnsi="Arial"/>
                <w:b/>
                <w:bCs/>
              </w:rPr>
              <w:t>3.1.</w:t>
            </w:r>
            <w:r w:rsidRPr="00F61C73">
              <w:rPr>
                <w:rFonts w:ascii="Arial" w:hAnsi="Arial"/>
              </w:rPr>
              <w:t xml:space="preserve"> O prazo de validade das propostas, que deverá constar no Descritivo das Propostas de Preços (Anexo III), não poderá ser inferior a </w:t>
            </w:r>
            <w:r w:rsidRPr="00F61C73">
              <w:rPr>
                <w:rFonts w:ascii="Arial" w:hAnsi="Arial"/>
                <w:b/>
                <w:bCs/>
              </w:rPr>
              <w:t>90 (noventa) dias</w:t>
            </w:r>
            <w:r w:rsidRPr="00F61C73">
              <w:rPr>
                <w:rFonts w:ascii="Arial" w:hAnsi="Arial"/>
              </w:rPr>
              <w:t>, contados da data da sessão de abertura deste Pregão.</w:t>
            </w:r>
          </w:p>
        </w:tc>
      </w:tr>
      <w:tr w:rsidR="00692DEE" w:rsidRPr="00BB694F" w:rsidTr="0010427B">
        <w:trPr>
          <w:gridAfter w:val="1"/>
          <w:wAfter w:w="18" w:type="dxa"/>
          <w:trHeight w:val="551"/>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3C4308" w:rsidRDefault="00692DEE" w:rsidP="0010427B">
            <w:pPr>
              <w:pStyle w:val="Standard"/>
              <w:shd w:val="clear" w:color="auto" w:fill="FFFFFF"/>
              <w:jc w:val="both"/>
              <w:rPr>
                <w:rFonts w:ascii="Arial" w:eastAsia="ArialMT" w:hAnsi="Arial"/>
                <w:b/>
                <w:bCs/>
                <w:shd w:val="clear" w:color="auto" w:fill="FFFFFF"/>
              </w:rPr>
            </w:pPr>
            <w:r w:rsidRPr="003C4308">
              <w:rPr>
                <w:rFonts w:ascii="Arial" w:eastAsia="ArialMT" w:hAnsi="Arial"/>
                <w:b/>
                <w:bCs/>
                <w:shd w:val="clear" w:color="auto" w:fill="FFFFFF"/>
              </w:rPr>
              <w:t>4 PROPOSTA PARCIAL:</w:t>
            </w:r>
          </w:p>
          <w:p w:rsidR="00692DEE" w:rsidRPr="005646FA" w:rsidRDefault="00F61C73" w:rsidP="00DA31B7">
            <w:pPr>
              <w:pStyle w:val="Standard"/>
              <w:shd w:val="clear" w:color="auto" w:fill="FFFFFF"/>
              <w:jc w:val="both"/>
              <w:rPr>
                <w:rFonts w:ascii="Arial" w:hAnsi="Arial"/>
                <w:color w:val="000000" w:themeColor="text1"/>
              </w:rPr>
            </w:pPr>
            <w:r w:rsidRPr="00F61C73">
              <w:rPr>
                <w:rFonts w:ascii="Arial" w:hAnsi="Arial"/>
                <w:b/>
                <w:bCs/>
                <w:color w:val="000000" w:themeColor="text1"/>
              </w:rPr>
              <w:t>4.1.</w:t>
            </w:r>
            <w:r w:rsidR="00F01A37">
              <w:rPr>
                <w:rFonts w:ascii="Arial" w:hAnsi="Arial"/>
                <w:color w:val="000000" w:themeColor="text1"/>
              </w:rPr>
              <w:t xml:space="preserve"> Aplica-se</w:t>
            </w:r>
            <w:r w:rsidR="00DA31B7">
              <w:rPr>
                <w:rFonts w:ascii="Arial" w:hAnsi="Arial"/>
                <w:color w:val="000000" w:themeColor="text1"/>
              </w:rPr>
              <w:t xml:space="preserve"> conforme os </w:t>
            </w:r>
            <w:r w:rsidR="00F01A37">
              <w:rPr>
                <w:rFonts w:ascii="Arial" w:hAnsi="Arial"/>
                <w:color w:val="000000" w:themeColor="text1"/>
              </w:rPr>
              <w:t>itens serem parcelados por lotes</w:t>
            </w:r>
            <w:r w:rsidR="00DA31B7">
              <w:rPr>
                <w:rFonts w:ascii="Arial" w:hAnsi="Arial"/>
                <w:color w:val="000000" w:themeColor="text1"/>
              </w:rPr>
              <w:t xml:space="preserve"> inidividuais.</w:t>
            </w:r>
          </w:p>
        </w:tc>
      </w:tr>
      <w:tr w:rsidR="00692DEE" w:rsidRPr="00BB694F"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984839" w:rsidRDefault="00984839" w:rsidP="0010427B">
            <w:pPr>
              <w:pStyle w:val="Standard"/>
              <w:contextualSpacing/>
              <w:jc w:val="both"/>
              <w:rPr>
                <w:rFonts w:ascii="Arial" w:eastAsia="ArialMT" w:hAnsi="Arial"/>
                <w:b/>
                <w:bCs/>
                <w:shd w:val="clear" w:color="auto" w:fill="FFFFFF"/>
              </w:rPr>
            </w:pPr>
            <w:r w:rsidRPr="00984839">
              <w:rPr>
                <w:rFonts w:ascii="Arial" w:eastAsia="ArialMT" w:hAnsi="Arial"/>
                <w:b/>
                <w:bCs/>
                <w:shd w:val="clear" w:color="auto" w:fill="FFFFFF"/>
              </w:rPr>
              <w:t xml:space="preserve">5 PARTICIPAÇÃO DE ME E EPP </w:t>
            </w:r>
            <w:r w:rsidR="005646FA">
              <w:rPr>
                <w:rFonts w:ascii="Arial" w:eastAsia="ArialMT" w:hAnsi="Arial"/>
                <w:b/>
                <w:bCs/>
                <w:shd w:val="clear" w:color="auto" w:fill="FFFFFF"/>
              </w:rPr>
              <w:t>(COTA EXCLUSIVA – ITENS ABAIXO DE 80 MIL):</w:t>
            </w:r>
          </w:p>
          <w:p w:rsidR="00F61C73" w:rsidRPr="00F61C73" w:rsidRDefault="00F61C73" w:rsidP="00F61C73">
            <w:pPr>
              <w:pStyle w:val="Standard"/>
              <w:contextualSpacing/>
              <w:jc w:val="both"/>
              <w:rPr>
                <w:rFonts w:ascii="Arial" w:hAnsi="Arial"/>
                <w:bCs/>
                <w:iCs/>
                <w:color w:val="000000"/>
              </w:rPr>
            </w:pPr>
            <w:r w:rsidRPr="00F61C73">
              <w:rPr>
                <w:rFonts w:ascii="Arial" w:hAnsi="Arial"/>
                <w:b/>
                <w:iCs/>
                <w:color w:val="000000"/>
              </w:rPr>
              <w:t>5.1.</w:t>
            </w:r>
            <w:r w:rsidRPr="00F61C73">
              <w:rPr>
                <w:rFonts w:ascii="Arial" w:hAnsi="Arial"/>
                <w:bCs/>
                <w:iCs/>
                <w:color w:val="000000"/>
              </w:rPr>
              <w:t xml:space="preserve"> </w:t>
            </w:r>
            <w:r w:rsidR="00F01A37">
              <w:rPr>
                <w:rFonts w:ascii="Arial" w:hAnsi="Arial"/>
                <w:bCs/>
                <w:iCs/>
                <w:color w:val="000000"/>
              </w:rPr>
              <w:t xml:space="preserve">Considerando que o valor do </w:t>
            </w:r>
            <w:r w:rsidR="00F01A37" w:rsidRPr="00F01A37">
              <w:rPr>
                <w:rFonts w:ascii="Arial" w:hAnsi="Arial"/>
                <w:b/>
                <w:bCs/>
                <w:iCs/>
                <w:color w:val="000000"/>
              </w:rPr>
              <w:t>lote 01</w:t>
            </w:r>
            <w:r w:rsidRPr="00F61C73">
              <w:rPr>
                <w:rFonts w:ascii="Arial" w:hAnsi="Arial"/>
                <w:bCs/>
                <w:iCs/>
                <w:color w:val="000000"/>
              </w:rPr>
              <w:t xml:space="preserve"> supera o limite de R$ 80.000,00 (oitenta mil reais) </w:t>
            </w:r>
            <w:r w:rsidR="00F01A37">
              <w:rPr>
                <w:rFonts w:ascii="Arial" w:hAnsi="Arial"/>
                <w:bCs/>
                <w:iCs/>
                <w:color w:val="000000"/>
              </w:rPr>
              <w:t>do objeto justificado</w:t>
            </w:r>
            <w:r w:rsidRPr="00F61C73">
              <w:rPr>
                <w:rFonts w:ascii="Arial" w:hAnsi="Arial"/>
                <w:bCs/>
                <w:iCs/>
                <w:color w:val="000000"/>
              </w:rPr>
              <w:t xml:space="preserve"> no </w:t>
            </w:r>
            <w:r w:rsidR="00DA31B7">
              <w:rPr>
                <w:rFonts w:ascii="Arial" w:hAnsi="Arial"/>
                <w:b/>
                <w:bCs/>
                <w:iCs/>
                <w:color w:val="000000"/>
              </w:rPr>
              <w:t xml:space="preserve">Termo de Referência, </w:t>
            </w:r>
            <w:r w:rsidR="00DA31B7" w:rsidRPr="00DA31B7">
              <w:rPr>
                <w:rFonts w:ascii="Arial" w:hAnsi="Arial"/>
                <w:bCs/>
                <w:iCs/>
                <w:color w:val="000000"/>
              </w:rPr>
              <w:t xml:space="preserve">o </w:t>
            </w:r>
            <w:r w:rsidR="00F01A37">
              <w:rPr>
                <w:rFonts w:ascii="Arial" w:hAnsi="Arial"/>
                <w:b/>
                <w:bCs/>
                <w:iCs/>
                <w:color w:val="000000"/>
              </w:rPr>
              <w:t>(lote 01</w:t>
            </w:r>
            <w:r w:rsidRPr="00F61C73">
              <w:rPr>
                <w:rFonts w:ascii="Arial" w:hAnsi="Arial"/>
                <w:b/>
                <w:bCs/>
                <w:iCs/>
                <w:color w:val="000000"/>
              </w:rPr>
              <w:t>)</w:t>
            </w:r>
            <w:r w:rsidR="00DA31B7">
              <w:rPr>
                <w:rFonts w:ascii="Arial" w:hAnsi="Arial"/>
                <w:bCs/>
                <w:iCs/>
                <w:color w:val="000000"/>
              </w:rPr>
              <w:t>, será de</w:t>
            </w:r>
            <w:r w:rsidRPr="00F61C73">
              <w:rPr>
                <w:rFonts w:ascii="Arial" w:hAnsi="Arial"/>
                <w:bCs/>
                <w:iCs/>
                <w:color w:val="000000"/>
              </w:rPr>
              <w:t xml:space="preserve"> participação </w:t>
            </w:r>
            <w:r w:rsidR="00DA31B7">
              <w:rPr>
                <w:rFonts w:ascii="Arial" w:hAnsi="Arial"/>
                <w:bCs/>
                <w:iCs/>
                <w:color w:val="000000"/>
              </w:rPr>
              <w:t xml:space="preserve">com </w:t>
            </w:r>
            <w:r w:rsidRPr="00F61C73">
              <w:rPr>
                <w:rFonts w:ascii="Arial" w:hAnsi="Arial"/>
                <w:b/>
                <w:bCs/>
                <w:iCs/>
                <w:color w:val="000000"/>
              </w:rPr>
              <w:t>AMPLA CONCORRÊNCIA</w:t>
            </w:r>
            <w:r w:rsidR="00F01A37">
              <w:rPr>
                <w:rFonts w:ascii="Arial" w:hAnsi="Arial"/>
                <w:bCs/>
                <w:iCs/>
                <w:color w:val="000000"/>
              </w:rPr>
              <w:t>, os demais lotes</w:t>
            </w:r>
            <w:r w:rsidR="00DA31B7">
              <w:rPr>
                <w:rFonts w:ascii="Arial" w:hAnsi="Arial"/>
                <w:bCs/>
                <w:iCs/>
                <w:color w:val="000000"/>
              </w:rPr>
              <w:t xml:space="preserve"> continuam em exclusividade por ME e EPP.</w:t>
            </w:r>
          </w:p>
          <w:p w:rsidR="00692DEE" w:rsidRPr="00BB694F" w:rsidRDefault="00F61C73" w:rsidP="0010427B">
            <w:pPr>
              <w:pStyle w:val="Standard"/>
              <w:contextualSpacing/>
              <w:jc w:val="both"/>
              <w:rPr>
                <w:rFonts w:ascii="Arial" w:hAnsi="Arial"/>
                <w:bCs/>
                <w:iCs/>
                <w:color w:val="000000"/>
              </w:rPr>
            </w:pPr>
            <w:r w:rsidRPr="00F61C73">
              <w:rPr>
                <w:rFonts w:ascii="Arial" w:hAnsi="Arial"/>
                <w:b/>
                <w:iCs/>
                <w:color w:val="000000"/>
              </w:rPr>
              <w:t>5.2.</w:t>
            </w:r>
            <w:r w:rsidRPr="00F61C73">
              <w:rPr>
                <w:rFonts w:ascii="Arial" w:hAnsi="Arial"/>
                <w:bCs/>
                <w:iCs/>
                <w:color w:val="000000"/>
              </w:rPr>
              <w:t xml:space="preserve"> Não obstante, fica assegurado às Microempresas (ME) e Empresas de Pequeno Porte (EPP) o benefício do empate ficto (preferência de contratação) caso a proposta esteja em até 5% superior à mais bem classificada, bem como a regularização fiscal tardia, nos termos dos arts. 42 a 45 da Lei Complementar Federal nº 123/2006.</w:t>
            </w:r>
          </w:p>
        </w:tc>
      </w:tr>
      <w:tr w:rsidR="00692DEE" w:rsidRPr="00BB694F" w:rsidTr="00F01A37">
        <w:trPr>
          <w:gridAfter w:val="1"/>
          <w:wAfter w:w="18" w:type="dxa"/>
          <w:trHeight w:val="1029"/>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jc w:val="both"/>
              <w:rPr>
                <w:rFonts w:ascii="Arial" w:hAnsi="Arial"/>
              </w:rPr>
            </w:pPr>
            <w:r w:rsidRPr="00BB694F">
              <w:rPr>
                <w:rFonts w:ascii="Arial" w:eastAsia="ArialMT" w:hAnsi="Arial"/>
                <w:b/>
                <w:bCs/>
                <w:shd w:val="clear" w:color="auto" w:fill="FFFFFF"/>
              </w:rPr>
              <w:t>6 AMOSTRA:</w:t>
            </w:r>
          </w:p>
          <w:p w:rsidR="00692DEE" w:rsidRPr="003441FA" w:rsidRDefault="00F61C73" w:rsidP="00DA31B7">
            <w:pPr>
              <w:pStyle w:val="Standard"/>
              <w:jc w:val="both"/>
              <w:rPr>
                <w:rFonts w:ascii="Arial" w:hAnsi="Arial"/>
              </w:rPr>
            </w:pPr>
            <w:r w:rsidRPr="00F61C73">
              <w:rPr>
                <w:rFonts w:ascii="Arial" w:hAnsi="Arial"/>
                <w:b/>
                <w:bCs/>
              </w:rPr>
              <w:t>6.1.</w:t>
            </w:r>
            <w:r w:rsidRPr="00F61C73">
              <w:rPr>
                <w:rFonts w:ascii="Arial" w:hAnsi="Arial"/>
              </w:rPr>
              <w:t xml:space="preserve"> </w:t>
            </w:r>
            <w:r w:rsidR="00F01A37" w:rsidRPr="00F01A37">
              <w:rPr>
                <w:rFonts w:ascii="Arial" w:hAnsi="Arial"/>
              </w:rPr>
              <w:t xml:space="preserve">Por se tratar de bem padronizado pelo mercado </w:t>
            </w:r>
            <w:r w:rsidR="00F01A37">
              <w:rPr>
                <w:rFonts w:ascii="Arial" w:hAnsi="Arial"/>
              </w:rPr>
              <w:t xml:space="preserve">não </w:t>
            </w:r>
            <w:r w:rsidR="00F01A37" w:rsidRPr="00F01A37">
              <w:rPr>
                <w:rFonts w:ascii="Arial" w:hAnsi="Arial"/>
              </w:rPr>
              <w:t>há necessidade de amostras.</w:t>
            </w:r>
          </w:p>
        </w:tc>
      </w:tr>
      <w:tr w:rsidR="00692DEE" w:rsidRPr="00BB694F"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D6163C" w:rsidRDefault="00692DEE" w:rsidP="0010427B">
            <w:pPr>
              <w:pStyle w:val="Standard"/>
              <w:jc w:val="both"/>
              <w:rPr>
                <w:rFonts w:ascii="Arial" w:eastAsia="ArialMT" w:hAnsi="Arial"/>
                <w:b/>
                <w:bCs/>
                <w:shd w:val="clear" w:color="auto" w:fill="FFFFFF"/>
              </w:rPr>
            </w:pPr>
            <w:r w:rsidRPr="00D6163C">
              <w:rPr>
                <w:rFonts w:ascii="Arial" w:eastAsia="ArialMT" w:hAnsi="Arial"/>
                <w:b/>
                <w:bCs/>
                <w:shd w:val="clear" w:color="auto" w:fill="FFFFFF"/>
              </w:rPr>
              <w:t>7 GARANTIA:</w:t>
            </w:r>
          </w:p>
          <w:p w:rsidR="00692DEE" w:rsidRDefault="00F61C73" w:rsidP="00311932">
            <w:pPr>
              <w:shd w:val="clear" w:color="auto" w:fill="FFFFFF" w:themeFill="background1"/>
              <w:jc w:val="both"/>
              <w:rPr>
                <w:rFonts w:ascii="Arial" w:eastAsia="ArialMT" w:hAnsi="Arial" w:cs="Arial"/>
                <w:kern w:val="3"/>
                <w:sz w:val="24"/>
                <w:szCs w:val="24"/>
                <w:shd w:val="clear" w:color="auto" w:fill="FFFFFF"/>
                <w:lang w:bidi="hi-IN"/>
              </w:rPr>
            </w:pPr>
            <w:r w:rsidRPr="00F61C73">
              <w:rPr>
                <w:rFonts w:ascii="Arial" w:eastAsia="ArialMT" w:hAnsi="Arial" w:cs="Arial"/>
                <w:b/>
                <w:bCs/>
                <w:kern w:val="3"/>
                <w:sz w:val="24"/>
                <w:szCs w:val="24"/>
                <w:shd w:val="clear" w:color="auto" w:fill="FFFFFF"/>
                <w:lang w:bidi="hi-IN"/>
              </w:rPr>
              <w:t>7.1.</w:t>
            </w:r>
            <w:r w:rsidRPr="00F61C73">
              <w:rPr>
                <w:rFonts w:ascii="Arial" w:eastAsia="ArialMT" w:hAnsi="Arial" w:cs="Arial"/>
                <w:kern w:val="3"/>
                <w:sz w:val="24"/>
                <w:szCs w:val="24"/>
                <w:shd w:val="clear" w:color="auto" w:fill="FFFFFF"/>
                <w:lang w:bidi="hi-IN"/>
              </w:rPr>
              <w:t xml:space="preserve"> Não será exigida </w:t>
            </w:r>
            <w:r w:rsidR="004A6E4E">
              <w:rPr>
                <w:rFonts w:ascii="Arial" w:eastAsia="ArialMT" w:hAnsi="Arial" w:cs="Arial"/>
                <w:kern w:val="3"/>
                <w:sz w:val="24"/>
                <w:szCs w:val="24"/>
                <w:shd w:val="clear" w:color="auto" w:fill="FFFFFF"/>
                <w:lang w:bidi="hi-IN"/>
              </w:rPr>
              <w:t>garantia da execução da ata de registro</w:t>
            </w:r>
            <w:r w:rsidRPr="00F61C73">
              <w:rPr>
                <w:rFonts w:ascii="Arial" w:eastAsia="ArialMT" w:hAnsi="Arial" w:cs="Arial"/>
                <w:kern w:val="3"/>
                <w:sz w:val="24"/>
                <w:szCs w:val="24"/>
                <w:shd w:val="clear" w:color="auto" w:fill="FFFFFF"/>
                <w:lang w:bidi="hi-IN"/>
              </w:rPr>
              <w:t xml:space="preserve">, conforme justificativa constante no </w:t>
            </w:r>
            <w:r w:rsidR="00311932">
              <w:rPr>
                <w:rFonts w:ascii="Arial" w:eastAsia="ArialMT" w:hAnsi="Arial" w:cs="Arial"/>
                <w:b/>
                <w:bCs/>
                <w:kern w:val="3"/>
                <w:sz w:val="24"/>
                <w:szCs w:val="24"/>
                <w:shd w:val="clear" w:color="auto" w:fill="FFFFFF"/>
                <w:lang w:bidi="hi-IN"/>
              </w:rPr>
              <w:t>Termo de Referência (Item 20</w:t>
            </w:r>
            <w:r w:rsidRPr="00F61C73">
              <w:rPr>
                <w:rFonts w:ascii="Arial" w:eastAsia="ArialMT" w:hAnsi="Arial" w:cs="Arial"/>
                <w:b/>
                <w:bCs/>
                <w:kern w:val="3"/>
                <w:sz w:val="24"/>
                <w:szCs w:val="24"/>
                <w:shd w:val="clear" w:color="auto" w:fill="FFFFFF"/>
                <w:lang w:bidi="hi-IN"/>
              </w:rPr>
              <w:t>)</w:t>
            </w:r>
            <w:r w:rsidRPr="00F61C73">
              <w:rPr>
                <w:rFonts w:ascii="Arial" w:eastAsia="ArialMT" w:hAnsi="Arial" w:cs="Arial"/>
                <w:kern w:val="3"/>
                <w:sz w:val="24"/>
                <w:szCs w:val="24"/>
                <w:shd w:val="clear" w:color="auto" w:fill="FFFFFF"/>
                <w:lang w:bidi="hi-IN"/>
              </w:rPr>
              <w:t>, visando ampliar a competitividade do certame e evitar ônus financeiro desnecessário</w:t>
            </w:r>
            <w:r w:rsidR="00311932">
              <w:rPr>
                <w:rFonts w:ascii="Arial" w:eastAsia="ArialMT" w:hAnsi="Arial" w:cs="Arial"/>
                <w:kern w:val="3"/>
                <w:sz w:val="24"/>
                <w:szCs w:val="24"/>
                <w:shd w:val="clear" w:color="auto" w:fill="FFFFFF"/>
                <w:lang w:bidi="hi-IN"/>
              </w:rPr>
              <w:t>.</w:t>
            </w:r>
          </w:p>
          <w:p w:rsidR="00311932" w:rsidRPr="00CD4822" w:rsidRDefault="00CD4822" w:rsidP="00CD4822">
            <w:pPr>
              <w:pStyle w:val="NormalWeb"/>
              <w:spacing w:before="0" w:after="0"/>
              <w:jc w:val="both"/>
              <w:rPr>
                <w:rFonts w:ascii="Arial" w:hAnsi="Arial" w:cs="Arial"/>
              </w:rPr>
            </w:pPr>
            <w:r w:rsidRPr="00D83BEA">
              <w:rPr>
                <w:rFonts w:ascii="Arial" w:hAnsi="Arial" w:cs="Arial"/>
              </w:rPr>
              <w:t xml:space="preserve">Garantia mínima de 90 dias contra defeitos de fabricação ou vícios estruturais. </w:t>
            </w:r>
          </w:p>
        </w:tc>
      </w:tr>
      <w:tr w:rsidR="00692DEE" w:rsidRPr="00BB694F"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C53D07" w:rsidRPr="00746D93" w:rsidRDefault="00692DEE" w:rsidP="00C53D07">
            <w:pPr>
              <w:ind w:right="-1"/>
              <w:jc w:val="both"/>
              <w:rPr>
                <w:rFonts w:ascii="Arial" w:hAnsi="Arial" w:cs="Arial"/>
                <w:sz w:val="24"/>
                <w:szCs w:val="24"/>
              </w:rPr>
            </w:pPr>
            <w:r w:rsidRPr="00746D93">
              <w:rPr>
                <w:rFonts w:ascii="Arial" w:eastAsia="ArialMT" w:hAnsi="Arial" w:cs="Arial"/>
                <w:b/>
                <w:bCs/>
                <w:sz w:val="24"/>
                <w:szCs w:val="24"/>
                <w:highlight w:val="white"/>
              </w:rPr>
              <w:t>8 CONSÓRCIO:</w:t>
            </w:r>
          </w:p>
          <w:p w:rsidR="00012448" w:rsidRPr="00012448" w:rsidRDefault="00012448" w:rsidP="00012448">
            <w:pPr>
              <w:ind w:right="-1"/>
              <w:jc w:val="both"/>
              <w:rPr>
                <w:rFonts w:ascii="Arial" w:hAnsi="Arial" w:cs="Arial"/>
                <w:sz w:val="24"/>
                <w:szCs w:val="24"/>
              </w:rPr>
            </w:pPr>
            <w:r w:rsidRPr="00012448">
              <w:rPr>
                <w:rFonts w:ascii="Arial" w:hAnsi="Arial" w:cs="Arial"/>
                <w:b/>
                <w:bCs/>
                <w:sz w:val="24"/>
                <w:szCs w:val="24"/>
              </w:rPr>
              <w:t>8.1.</w:t>
            </w:r>
            <w:r w:rsidRPr="00012448">
              <w:rPr>
                <w:rFonts w:ascii="Arial" w:hAnsi="Arial" w:cs="Arial"/>
                <w:sz w:val="24"/>
                <w:szCs w:val="24"/>
              </w:rPr>
              <w:t xml:space="preserve"> Não será permitida a participação de empresas em regime de consórcio, nos termos do art. 15 da Lei nº 14.133/2021.</w:t>
            </w:r>
          </w:p>
          <w:p w:rsidR="00692DEE" w:rsidRPr="001C1D80" w:rsidRDefault="00012448" w:rsidP="00843789">
            <w:pPr>
              <w:ind w:right="-1"/>
              <w:jc w:val="both"/>
              <w:rPr>
                <w:rFonts w:ascii="Arial" w:hAnsi="Arial" w:cs="Arial"/>
                <w:sz w:val="24"/>
                <w:szCs w:val="24"/>
              </w:rPr>
            </w:pPr>
            <w:r w:rsidRPr="00012448">
              <w:rPr>
                <w:rFonts w:ascii="Arial" w:hAnsi="Arial" w:cs="Arial"/>
                <w:b/>
                <w:bCs/>
                <w:sz w:val="24"/>
                <w:szCs w:val="24"/>
              </w:rPr>
              <w:t>8.2.</w:t>
            </w:r>
            <w:r w:rsidRPr="00012448">
              <w:rPr>
                <w:rFonts w:ascii="Arial" w:hAnsi="Arial" w:cs="Arial"/>
                <w:sz w:val="24"/>
                <w:szCs w:val="24"/>
              </w:rPr>
              <w:t xml:space="preserve"> Justificativa: O objeto lici</w:t>
            </w:r>
            <w:r w:rsidR="00843789">
              <w:rPr>
                <w:rFonts w:ascii="Arial" w:hAnsi="Arial" w:cs="Arial"/>
                <w:sz w:val="24"/>
                <w:szCs w:val="24"/>
              </w:rPr>
              <w:t xml:space="preserve">tado </w:t>
            </w:r>
            <w:r w:rsidRPr="00012448">
              <w:rPr>
                <w:rFonts w:ascii="Arial" w:hAnsi="Arial" w:cs="Arial"/>
                <w:sz w:val="24"/>
                <w:szCs w:val="24"/>
              </w:rPr>
              <w:t>possui baixa complexidade técnica, havendo amplo mercado competitivo apto a fornecer o bem individualmente, conforme registrado no Estudo Técnico Preliminar e Termo de Referência.</w:t>
            </w:r>
          </w:p>
        </w:tc>
      </w:tr>
      <w:tr w:rsidR="00692DEE" w:rsidRPr="00BB694F"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746D93" w:rsidRDefault="00692DEE" w:rsidP="0010427B">
            <w:pPr>
              <w:ind w:right="-1"/>
              <w:jc w:val="both"/>
              <w:rPr>
                <w:rFonts w:ascii="Arial" w:hAnsi="Arial" w:cs="Arial"/>
                <w:sz w:val="24"/>
                <w:szCs w:val="24"/>
              </w:rPr>
            </w:pPr>
            <w:r w:rsidRPr="00746D93">
              <w:rPr>
                <w:rFonts w:ascii="Arial" w:hAnsi="Arial" w:cs="Arial"/>
                <w:b/>
                <w:bCs/>
                <w:sz w:val="24"/>
                <w:szCs w:val="24"/>
                <w:highlight w:val="white"/>
              </w:rPr>
              <w:t>9 DA IMPLANTAÇÃO DO PROGRAMA DE INTEGRIDADE:</w:t>
            </w:r>
          </w:p>
          <w:p w:rsidR="00692DEE" w:rsidRPr="00A510EB" w:rsidRDefault="004D24C9" w:rsidP="0010427B">
            <w:pPr>
              <w:pStyle w:val="Standard"/>
              <w:jc w:val="both"/>
              <w:rPr>
                <w:rFonts w:ascii="Arial" w:hAnsi="Arial"/>
                <w:sz w:val="20"/>
                <w:szCs w:val="20"/>
                <w:shd w:val="clear" w:color="auto" w:fill="FFFFFF"/>
              </w:rPr>
            </w:pPr>
            <w:r w:rsidRPr="000B740F">
              <w:rPr>
                <w:rFonts w:ascii="Arial" w:hAnsi="Arial"/>
                <w:b/>
                <w:bCs/>
                <w:shd w:val="clear" w:color="auto" w:fill="FFFFFF"/>
              </w:rPr>
              <w:t>9.1.</w:t>
            </w:r>
            <w:r w:rsidRPr="004D24C9">
              <w:rPr>
                <w:rFonts w:ascii="Arial" w:hAnsi="Arial"/>
                <w:shd w:val="clear" w:color="auto" w:fill="FFFFFF"/>
              </w:rPr>
              <w:t xml:space="preserve"> Não se aplica ao presente processo licitatório a exigência de implantação de </w:t>
            </w:r>
            <w:r w:rsidRPr="004D24C9">
              <w:rPr>
                <w:rFonts w:ascii="Arial" w:hAnsi="Arial"/>
                <w:shd w:val="clear" w:color="auto" w:fill="FFFFFF"/>
              </w:rPr>
              <w:lastRenderedPageBreak/>
              <w:t>programa de integridade, visto que o valor estimado da contratação é inferior ao parâmetro de "grande vulto" estabelecido no art. 6º, inciso XXII c/c art. 25, § 4º, da Lei Federal n.º 14.133/2021.</w:t>
            </w:r>
          </w:p>
        </w:tc>
      </w:tr>
      <w:tr w:rsidR="00692DEE" w:rsidRPr="00BB694F"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746D93" w:rsidP="00746D93">
            <w:pPr>
              <w:pStyle w:val="Standard"/>
              <w:rPr>
                <w:rFonts w:ascii="Arial" w:hAnsi="Arial"/>
                <w:b/>
                <w:bCs/>
                <w:shd w:val="clear" w:color="auto" w:fill="FFFFFF"/>
              </w:rPr>
            </w:pPr>
            <w:r>
              <w:rPr>
                <w:rFonts w:ascii="Arial" w:hAnsi="Arial"/>
                <w:b/>
                <w:bCs/>
                <w:shd w:val="clear" w:color="auto" w:fill="FFFFFF"/>
              </w:rPr>
              <w:lastRenderedPageBreak/>
              <w:t xml:space="preserve">10 </w:t>
            </w:r>
            <w:r w:rsidR="00692DEE" w:rsidRPr="00BB694F">
              <w:rPr>
                <w:rFonts w:ascii="Arial" w:hAnsi="Arial"/>
                <w:b/>
                <w:bCs/>
                <w:shd w:val="clear" w:color="auto" w:fill="FFFFFF"/>
              </w:rPr>
              <w:t>ANEXOS:</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w:t>
            </w:r>
            <w:r w:rsidRPr="00D80B5D">
              <w:rPr>
                <w:rFonts w:ascii="Arial" w:hAnsi="Arial" w:cs="Arial"/>
                <w:sz w:val="24"/>
                <w:szCs w:val="24"/>
              </w:rPr>
              <w:t xml:space="preserve"> – Termo de Referência;</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w:t>
            </w:r>
            <w:r w:rsidRPr="00D80B5D">
              <w:rPr>
                <w:rFonts w:ascii="Arial" w:hAnsi="Arial" w:cs="Arial"/>
                <w:sz w:val="24"/>
                <w:szCs w:val="24"/>
              </w:rPr>
              <w:t xml:space="preserve"> – Documentos de Habilitação;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III</w:t>
            </w:r>
            <w:r w:rsidRPr="00D80B5D">
              <w:rPr>
                <w:rFonts w:ascii="Arial" w:hAnsi="Arial" w:cs="Arial"/>
                <w:sz w:val="24"/>
                <w:szCs w:val="24"/>
              </w:rPr>
              <w:t xml:space="preserve"> – Modelo de Descritivo da Proposta de Preços;</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IV</w:t>
            </w:r>
            <w:r w:rsidRPr="00D80B5D">
              <w:rPr>
                <w:rFonts w:ascii="Arial" w:hAnsi="Arial" w:cs="Arial"/>
                <w:sz w:val="24"/>
                <w:szCs w:val="24"/>
              </w:rPr>
              <w:t xml:space="preserve"> – Modelo de Procuração;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w:t>
            </w:r>
            <w:r w:rsidRPr="00D80B5D">
              <w:rPr>
                <w:rFonts w:ascii="Arial" w:hAnsi="Arial" w:cs="Arial"/>
                <w:sz w:val="24"/>
                <w:szCs w:val="24"/>
              </w:rPr>
              <w:t xml:space="preserve"> – Modelo de Declaração Unificada;</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w:t>
            </w:r>
            <w:r w:rsidRPr="00D80B5D">
              <w:rPr>
                <w:rFonts w:ascii="Arial" w:hAnsi="Arial" w:cs="Arial"/>
                <w:sz w:val="24"/>
                <w:szCs w:val="24"/>
              </w:rPr>
              <w:t xml:space="preserve"> – Órgãos/Entidades Participantes e Locais de Execução;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VII</w:t>
            </w:r>
            <w:r w:rsidR="004A6E4E">
              <w:rPr>
                <w:rFonts w:ascii="Arial" w:hAnsi="Arial" w:cs="Arial"/>
                <w:sz w:val="24"/>
                <w:szCs w:val="24"/>
              </w:rPr>
              <w:t xml:space="preserve"> – Minuta de Ata de registro</w:t>
            </w:r>
            <w:r w:rsidRPr="00D80B5D">
              <w:rPr>
                <w:rFonts w:ascii="Arial" w:hAnsi="Arial" w:cs="Arial"/>
                <w:sz w:val="24"/>
                <w:szCs w:val="24"/>
              </w:rPr>
              <w:t>;</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VIII</w:t>
            </w:r>
            <w:r w:rsidRPr="00D80B5D">
              <w:rPr>
                <w:rFonts w:ascii="Arial" w:hAnsi="Arial" w:cs="Arial"/>
                <w:sz w:val="24"/>
                <w:szCs w:val="24"/>
              </w:rPr>
              <w:t xml:space="preserve"> – Modelo de Declaração de enquadramento ME/EPP;</w:t>
            </w:r>
          </w:p>
          <w:p w:rsidR="00692DEE" w:rsidRPr="003441FA" w:rsidRDefault="00D80B5D" w:rsidP="003441FA">
            <w:pPr>
              <w:tabs>
                <w:tab w:val="left" w:pos="266"/>
              </w:tabs>
              <w:rPr>
                <w:rFonts w:ascii="Arial" w:hAnsi="Arial" w:cs="Arial"/>
                <w:sz w:val="24"/>
                <w:szCs w:val="24"/>
              </w:rPr>
            </w:pPr>
            <w:r w:rsidRPr="00D80B5D">
              <w:rPr>
                <w:rFonts w:ascii="Arial" w:hAnsi="Arial" w:cs="Arial"/>
                <w:b/>
                <w:bCs/>
                <w:sz w:val="24"/>
                <w:szCs w:val="24"/>
              </w:rPr>
              <w:t>Anexo IX</w:t>
            </w:r>
            <w:r w:rsidRPr="00D80B5D">
              <w:rPr>
                <w:rFonts w:ascii="Arial" w:hAnsi="Arial" w:cs="Arial"/>
                <w:sz w:val="24"/>
                <w:szCs w:val="24"/>
              </w:rPr>
              <w:t xml:space="preserve"> – Declaração LGPD.</w:t>
            </w:r>
          </w:p>
        </w:tc>
      </w:tr>
    </w:tbl>
    <w:p w:rsidR="00692DEE" w:rsidRPr="00BB694F" w:rsidRDefault="00692DEE" w:rsidP="00692DEE">
      <w:pPr>
        <w:pageBreakBefore/>
        <w:rPr>
          <w:rFonts w:ascii="Arial" w:hAnsi="Arial" w:cs="Arial"/>
          <w:b/>
          <w:bCs/>
          <w:u w:val="single"/>
          <w:shd w:val="clear" w:color="auto" w:fill="FFFFFF"/>
        </w:rPr>
      </w:pPr>
    </w:p>
    <w:p w:rsidR="00692DEE" w:rsidRPr="00BB694F" w:rsidRDefault="00692DEE" w:rsidP="00692DEE">
      <w:pPr>
        <w:pStyle w:val="Standard"/>
        <w:spacing w:before="57"/>
        <w:jc w:val="center"/>
        <w:rPr>
          <w:rFonts w:ascii="Arial" w:hAnsi="Arial"/>
          <w:b/>
          <w:bCs/>
          <w:u w:val="single"/>
          <w:shd w:val="clear" w:color="auto" w:fill="FFFFFF"/>
        </w:rPr>
      </w:pPr>
      <w:r w:rsidRPr="00BB694F">
        <w:rPr>
          <w:rFonts w:ascii="Arial" w:hAnsi="Arial"/>
          <w:b/>
          <w:bCs/>
          <w:u w:val="single"/>
          <w:shd w:val="clear" w:color="auto" w:fill="FFFFFF"/>
        </w:rPr>
        <w:t>CONDIÇÕES GERAIS DO PREGÃO ELETRÔNICO</w:t>
      </w:r>
    </w:p>
    <w:p w:rsidR="00692DEE" w:rsidRPr="00BB694F" w:rsidRDefault="00692DEE" w:rsidP="00692DEE">
      <w:pPr>
        <w:pStyle w:val="Standard"/>
        <w:spacing w:before="57"/>
        <w:jc w:val="center"/>
        <w:rPr>
          <w:rFonts w:ascii="Arial" w:hAnsi="Arial"/>
          <w:b/>
          <w:bCs/>
          <w:u w:val="single"/>
          <w:shd w:val="clear" w:color="auto" w:fill="FFFFFF"/>
        </w:rPr>
      </w:pP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 </w:t>
      </w:r>
      <w:r w:rsidRPr="00BB694F">
        <w:rPr>
          <w:rFonts w:ascii="Arial" w:eastAsia="MS Mincho" w:hAnsi="Arial"/>
          <w:b/>
          <w:shd w:val="clear" w:color="auto" w:fill="FFFFFF"/>
        </w:rPr>
        <w:t>A REALIZAÇÃO DO PREGÃO</w:t>
      </w:r>
    </w:p>
    <w:p w:rsidR="002F73E1" w:rsidRPr="002F73E1" w:rsidRDefault="002F73E1" w:rsidP="00692DEE">
      <w:pPr>
        <w:pStyle w:val="Standard"/>
        <w:spacing w:before="57"/>
        <w:ind w:left="9"/>
        <w:jc w:val="both"/>
        <w:rPr>
          <w:rFonts w:ascii="Arial" w:eastAsia="MS Mincho" w:hAnsi="Arial"/>
          <w:shd w:val="clear" w:color="auto" w:fill="FFFFFF"/>
        </w:rPr>
      </w:pPr>
      <w:r w:rsidRPr="002F73E1">
        <w:rPr>
          <w:rFonts w:ascii="Arial" w:eastAsia="MS Mincho" w:hAnsi="Arial"/>
          <w:b/>
          <w:bCs/>
          <w:shd w:val="clear" w:color="auto" w:fill="FFFFFF"/>
        </w:rPr>
        <w:t>1.1</w:t>
      </w:r>
      <w:r w:rsidR="003B7CDF" w:rsidRPr="003B7CDF">
        <w:rPr>
          <w:rFonts w:ascii="Arial" w:eastAsia="MS Mincho" w:hAnsi="Arial"/>
          <w:shd w:val="clear" w:color="auto" w:fill="FFFFFF"/>
        </w:rPr>
        <w:t>O pregão será realizado por meio eletrônico, no sistema de compras eletrônicas</w:t>
      </w:r>
      <w:r w:rsidR="00015FCC">
        <w:rPr>
          <w:rFonts w:ascii="Arial" w:eastAsia="MS Mincho" w:hAnsi="Arial"/>
          <w:shd w:val="clear" w:color="auto" w:fill="FFFFFF"/>
        </w:rPr>
        <w:t xml:space="preserve"> </w:t>
      </w:r>
      <w:hyperlink r:id="rId15" w:history="1">
        <w:r w:rsidR="003B7CDF" w:rsidRPr="008C1693">
          <w:rPr>
            <w:rStyle w:val="Hyperlink"/>
            <w:rFonts w:ascii="Arial" w:eastAsia="MS Mincho" w:hAnsi="Arial"/>
            <w:b/>
            <w:bCs/>
            <w:lang w:bidi="ar-SA"/>
          </w:rPr>
          <w:t>https://bllcompras.com/</w:t>
        </w:r>
      </w:hyperlink>
      <w:r w:rsidR="003B7CDF">
        <w:rPr>
          <w:rFonts w:ascii="Arial" w:eastAsia="MS Mincho" w:hAnsi="Arial"/>
          <w:b/>
          <w:bCs/>
          <w:color w:val="000000"/>
          <w:lang w:bidi="ar-SA"/>
        </w:rPr>
        <w:t>.</w:t>
      </w: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1.2 </w:t>
      </w:r>
      <w:r w:rsidR="000A5517" w:rsidRPr="000A5517">
        <w:rPr>
          <w:rFonts w:ascii="Arial" w:hAnsi="Arial"/>
          <w:shd w:val="clear" w:color="auto" w:fill="FFFFFF"/>
        </w:rPr>
        <w:t>O pre</w:t>
      </w:r>
      <w:r w:rsidR="00015FCC">
        <w:rPr>
          <w:rFonts w:ascii="Arial" w:hAnsi="Arial"/>
          <w:shd w:val="clear" w:color="auto" w:fill="FFFFFF"/>
        </w:rPr>
        <w:t>gão será conduzido por servidor público denominado Pregoeiro</w:t>
      </w:r>
      <w:r w:rsidR="000A5517" w:rsidRPr="000A5517">
        <w:rPr>
          <w:rFonts w:ascii="Arial" w:hAnsi="Arial"/>
          <w:shd w:val="clear" w:color="auto" w:fill="FFFFFF"/>
        </w:rPr>
        <w:t>/Agente de Contratação, mediante a inserção e o monitoramento de dados gerados ou transferidos para o sistema de compras eletrônicas adotado pela Administração municipal (</w:t>
      </w:r>
      <w:hyperlink r:id="rId16" w:history="1">
        <w:r w:rsidR="000A5517" w:rsidRPr="008C1693">
          <w:rPr>
            <w:rStyle w:val="Hyperlink"/>
            <w:rFonts w:ascii="Arial" w:eastAsia="MS Mincho" w:hAnsi="Arial"/>
            <w:b/>
            <w:bCs/>
            <w:lang w:bidi="ar-SA"/>
          </w:rPr>
          <w:t>https://bllcompras.com/</w:t>
        </w:r>
      </w:hyperlink>
      <w:r w:rsidR="000A5517" w:rsidRPr="000A5517">
        <w:rPr>
          <w:rFonts w:ascii="Arial" w:hAnsi="Arial"/>
          <w:shd w:val="clear" w:color="auto" w:fill="FFFFFF"/>
        </w:rPr>
        <w:t>).</w:t>
      </w:r>
    </w:p>
    <w:p w:rsidR="00692DEE" w:rsidRPr="00BB694F" w:rsidRDefault="00692DEE" w:rsidP="00692DEE">
      <w:pPr>
        <w:pStyle w:val="Standard"/>
        <w:spacing w:before="57"/>
        <w:ind w:left="9"/>
        <w:jc w:val="both"/>
        <w:rPr>
          <w:rFonts w:ascii="Arial" w:hAnsi="Arial"/>
          <w:color w:val="FF0000"/>
        </w:rPr>
      </w:pPr>
      <w:r w:rsidRPr="00BB694F">
        <w:rPr>
          <w:rFonts w:ascii="Arial" w:eastAsia="MS Mincho" w:hAnsi="Arial"/>
          <w:b/>
          <w:bCs/>
          <w:shd w:val="clear" w:color="auto" w:fill="FFFFFF"/>
        </w:rPr>
        <w:t xml:space="preserve">1.3 </w:t>
      </w:r>
      <w:r w:rsidR="00015FCC">
        <w:rPr>
          <w:rFonts w:ascii="Arial" w:eastAsia="MS Mincho" w:hAnsi="Arial"/>
          <w:shd w:val="clear" w:color="auto" w:fill="FFFFFF"/>
        </w:rPr>
        <w:t>O Pregoeiro</w:t>
      </w:r>
      <w:r w:rsidR="004D24C9">
        <w:rPr>
          <w:rFonts w:ascii="Arial" w:eastAsia="MS Mincho" w:hAnsi="Arial"/>
          <w:shd w:val="clear" w:color="auto" w:fill="FFFFFF"/>
        </w:rPr>
        <w:t xml:space="preserve"> </w:t>
      </w:r>
      <w:r w:rsidR="00BD3BD9" w:rsidRPr="00BD3BD9">
        <w:rPr>
          <w:rFonts w:ascii="Arial" w:eastAsia="MS Mincho" w:hAnsi="Arial"/>
          <w:shd w:val="clear" w:color="auto" w:fill="FFFFFF"/>
        </w:rPr>
        <w:t xml:space="preserve">exercerá as atribuições previstas na Lei Federal n.º 14.133/2021 e no </w:t>
      </w:r>
      <w:r w:rsidR="00BD3BD9" w:rsidRPr="00BD3BD9">
        <w:rPr>
          <w:rFonts w:ascii="Arial" w:eastAsia="MS Mincho" w:hAnsi="Arial"/>
          <w:b/>
          <w:bCs/>
          <w:shd w:val="clear" w:color="auto" w:fill="FFFFFF"/>
        </w:rPr>
        <w:t xml:space="preserve">Decreto Municipal n.º </w:t>
      </w:r>
      <w:r w:rsidR="00746D93">
        <w:rPr>
          <w:rFonts w:ascii="Arial" w:eastAsia="MS Mincho" w:hAnsi="Arial"/>
          <w:b/>
          <w:bCs/>
          <w:shd w:val="clear" w:color="auto" w:fill="FFFFFF"/>
        </w:rPr>
        <w:t>006</w:t>
      </w:r>
      <w:r w:rsidR="00BD3BD9" w:rsidRPr="00BD3BD9">
        <w:rPr>
          <w:rFonts w:ascii="Arial" w:eastAsia="MS Mincho" w:hAnsi="Arial"/>
          <w:b/>
          <w:bCs/>
          <w:shd w:val="clear" w:color="auto" w:fill="FFFFFF"/>
        </w:rPr>
        <w:t>/20</w:t>
      </w:r>
      <w:r w:rsidR="00746D93">
        <w:rPr>
          <w:rFonts w:ascii="Arial" w:eastAsia="MS Mincho" w:hAnsi="Arial"/>
          <w:b/>
          <w:bCs/>
          <w:shd w:val="clear" w:color="auto" w:fill="FFFFFF"/>
        </w:rPr>
        <w:t>24</w:t>
      </w:r>
      <w:r w:rsidR="00BD3BD9" w:rsidRPr="00BD3BD9">
        <w:rPr>
          <w:rFonts w:ascii="Arial" w:eastAsia="MS Mincho" w:hAnsi="Arial"/>
          <w:shd w:val="clear" w:color="auto" w:fill="FFFFFF"/>
        </w:rPr>
        <w:t xml:space="preserve"> (Regulamento Municipal de Licitações</w:t>
      </w:r>
      <w:r w:rsidR="004D24C9">
        <w:rPr>
          <w:rFonts w:ascii="Arial" w:eastAsia="MS Mincho" w:hAnsi="Arial"/>
          <w:shd w:val="clear" w:color="auto" w:fill="FFFFFF"/>
        </w:rPr>
        <w:t xml:space="preserve"> na forma eletrônica</w:t>
      </w:r>
      <w:r w:rsidR="00BD3BD9" w:rsidRPr="00BD3BD9">
        <w:rPr>
          <w:rFonts w:ascii="Arial" w:eastAsia="MS Mincho" w:hAnsi="Arial"/>
          <w:shd w:val="clear" w:color="auto" w:fill="FFFFFF"/>
        </w:rPr>
        <w:t>).</w:t>
      </w: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1.4 </w:t>
      </w:r>
      <w:r w:rsidR="00511288" w:rsidRPr="00511288">
        <w:rPr>
          <w:rFonts w:ascii="Arial" w:eastAsia="MS Mincho" w:hAnsi="Arial"/>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7" w:tgtFrame="_blank" w:history="1">
        <w:r w:rsidR="00511288" w:rsidRPr="00511288">
          <w:rPr>
            <w:rStyle w:val="Hyperlink"/>
            <w:rFonts w:ascii="Arial" w:eastAsia="MS Mincho" w:hAnsi="Arial"/>
            <w:shd w:val="clear" w:color="auto" w:fill="FFFFFF"/>
          </w:rPr>
          <w:t>https://bllcompras.com/</w:t>
        </w:r>
      </w:hyperlink>
      <w:r w:rsidR="00511288" w:rsidRPr="00511288">
        <w:rPr>
          <w:rFonts w:ascii="Arial" w:eastAsia="MS Mincho" w:hAnsi="Arial"/>
          <w:shd w:val="clear" w:color="auto" w:fill="FFFFFF"/>
        </w:rPr>
        <w:t xml:space="preserve"> ou, para dúvidas locais, através do telefone </w:t>
      </w:r>
      <w:r w:rsidR="00511288" w:rsidRPr="00511288">
        <w:rPr>
          <w:rFonts w:ascii="Arial" w:eastAsia="MS Mincho" w:hAnsi="Arial"/>
          <w:b/>
          <w:bCs/>
          <w:shd w:val="clear" w:color="auto" w:fill="FFFFFF"/>
        </w:rPr>
        <w:t>(44) 3755-1133</w:t>
      </w:r>
      <w:r w:rsidR="00511288" w:rsidRPr="00511288">
        <w:rPr>
          <w:rFonts w:ascii="Arial" w:eastAsia="MS Mincho" w:hAnsi="Arial"/>
          <w:shd w:val="clear" w:color="auto" w:fill="FFFFFF"/>
        </w:rPr>
        <w:t xml:space="preserve"> (</w:t>
      </w:r>
      <w:r w:rsidR="00F9311F">
        <w:rPr>
          <w:rFonts w:ascii="Arial" w:eastAsia="MS Mincho" w:hAnsi="Arial"/>
          <w:shd w:val="clear" w:color="auto" w:fill="FFFFFF"/>
        </w:rPr>
        <w:t>Prefeitura</w:t>
      </w:r>
      <w:r w:rsidR="00511288" w:rsidRPr="00511288">
        <w:rPr>
          <w:rFonts w:ascii="Arial" w:eastAsia="MS Mincho" w:hAnsi="Arial"/>
          <w:shd w:val="clear" w:color="auto" w:fill="FFFFFF"/>
        </w:rPr>
        <w:t>).</w:t>
      </w:r>
    </w:p>
    <w:p w:rsidR="00B960FD" w:rsidRDefault="00B960FD" w:rsidP="00692DEE">
      <w:pPr>
        <w:pStyle w:val="Standard"/>
        <w:spacing w:before="57"/>
        <w:ind w:left="9"/>
        <w:jc w:val="both"/>
        <w:rPr>
          <w:rFonts w:ascii="Arial" w:eastAsia="MS Mincho" w:hAnsi="Arial"/>
          <w:b/>
          <w:bCs/>
          <w:shd w:val="clear" w:color="auto" w:fill="FFFFFF"/>
        </w:rPr>
      </w:pPr>
      <w:r w:rsidRPr="00B960FD">
        <w:rPr>
          <w:rFonts w:ascii="Arial" w:eastAsia="MS Mincho" w:hAnsi="Arial"/>
          <w:b/>
          <w:bCs/>
          <w:shd w:val="clear" w:color="auto" w:fill="FFFFFF"/>
        </w:rPr>
        <w:t xml:space="preserve">1.4.1 </w:t>
      </w:r>
      <w:r w:rsidR="00F9311F" w:rsidRPr="00F9311F">
        <w:rPr>
          <w:rFonts w:ascii="Arial" w:eastAsia="MS Mincho" w:hAnsi="Arial"/>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rsidR="00692DEE" w:rsidRDefault="00692DEE" w:rsidP="00692DEE">
      <w:pPr>
        <w:pStyle w:val="Standard"/>
        <w:spacing w:before="57"/>
        <w:ind w:left="9"/>
        <w:jc w:val="both"/>
        <w:rPr>
          <w:rFonts w:ascii="Arial" w:eastAsia="MS Mincho" w:hAnsi="Arial"/>
          <w:shd w:val="clear" w:color="auto" w:fill="FFFFFF"/>
        </w:rPr>
      </w:pPr>
      <w:r w:rsidRPr="00BB694F">
        <w:rPr>
          <w:rFonts w:ascii="Arial" w:eastAsia="MS Mincho" w:hAnsi="Arial"/>
          <w:b/>
          <w:bCs/>
          <w:shd w:val="clear" w:color="auto" w:fill="FFFFFF"/>
        </w:rPr>
        <w:t xml:space="preserve">1.5 </w:t>
      </w:r>
      <w:r w:rsidR="000E5EB2" w:rsidRPr="000E5EB2">
        <w:rPr>
          <w:rFonts w:ascii="Arial" w:eastAsia="MS Mincho" w:hAnsi="Arial"/>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rsidR="00F9311F" w:rsidRPr="00BB694F" w:rsidRDefault="00F9311F" w:rsidP="00692DEE">
      <w:pPr>
        <w:pStyle w:val="Standard"/>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2</w:t>
      </w:r>
      <w:r w:rsidR="00015FCC">
        <w:rPr>
          <w:rFonts w:ascii="Arial" w:eastAsia="MS Mincho" w:hAnsi="Arial"/>
          <w:b/>
          <w:bCs/>
          <w:shd w:val="clear" w:color="auto" w:fill="FFFFFF"/>
        </w:rPr>
        <w:t xml:space="preserve"> </w:t>
      </w:r>
      <w:r w:rsidRPr="00BB694F">
        <w:rPr>
          <w:rFonts w:ascii="Arial" w:eastAsia="Myriad Pro" w:hAnsi="Arial"/>
          <w:b/>
          <w:bCs/>
          <w:shd w:val="clear" w:color="auto" w:fill="FFFFFF"/>
        </w:rPr>
        <w:t>EXIGÊNCIAS PARA PARTICIPAÇÃO</w:t>
      </w:r>
    </w:p>
    <w:p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2.1.</w:t>
      </w:r>
      <w:r w:rsidR="001C1D80" w:rsidRPr="001C1D80">
        <w:rPr>
          <w:rFonts w:ascii="Arial" w:hAnsi="Arial"/>
          <w:color w:val="000000"/>
        </w:rPr>
        <w:t>Poderão participar deste Pregão os licitantes que detenham atividade pertinente e compatível com o objeto desta licitação (</w:t>
      </w:r>
      <w:r w:rsidR="00B359BB">
        <w:rPr>
          <w:rFonts w:ascii="Arial" w:hAnsi="Arial"/>
          <w:b/>
          <w:bCs/>
          <w:color w:val="000000"/>
        </w:rPr>
        <w:t>Manilhas em concreto e Poste em concreto</w:t>
      </w:r>
      <w:r w:rsidR="001C1D80" w:rsidRPr="001C1D80">
        <w:rPr>
          <w:rFonts w:ascii="Arial" w:hAnsi="Arial"/>
          <w:color w:val="000000"/>
        </w:rPr>
        <w:t>), que atendam aos requisitos mínimos de classificação das propostas exigidos neste Edital e que manifestem formalmente o pleno conhecimento e atendimento às exigências de habilitação.</w:t>
      </w:r>
    </w:p>
    <w:p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2.2.</w:t>
      </w:r>
      <w:r w:rsidRPr="00920243">
        <w:rPr>
          <w:rFonts w:ascii="Arial" w:hAnsi="Arial"/>
          <w:color w:val="000000"/>
        </w:rPr>
        <w:t xml:space="preserve"> Os interessados em participar do pregão devem dispor de chave de identificação e senha pessoal do sistema de compras eletrônicas.</w:t>
      </w:r>
    </w:p>
    <w:p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2.3.</w:t>
      </w:r>
      <w:r w:rsidRPr="00920243">
        <w:rPr>
          <w:rFonts w:ascii="Arial" w:hAnsi="Arial"/>
          <w:color w:val="000000"/>
        </w:rPr>
        <w:t xml:space="preserve"> Não poderão participar desta licitação, nos termos do </w:t>
      </w:r>
      <w:r w:rsidRPr="00920243">
        <w:rPr>
          <w:rFonts w:ascii="Arial" w:hAnsi="Arial"/>
          <w:b/>
          <w:bCs/>
          <w:color w:val="000000"/>
        </w:rPr>
        <w:t>art. 14 da Lei Federal n.º 14.133/2021</w:t>
      </w:r>
      <w:r w:rsidRPr="00920243">
        <w:rPr>
          <w:rFonts w:ascii="Arial" w:hAnsi="Arial"/>
          <w:color w:val="000000"/>
        </w:rPr>
        <w:t>:</w:t>
      </w:r>
    </w:p>
    <w:p w:rsidR="00920243" w:rsidRPr="00920243" w:rsidRDefault="00920243" w:rsidP="00BF184B">
      <w:pPr>
        <w:pStyle w:val="Standard"/>
        <w:numPr>
          <w:ilvl w:val="0"/>
          <w:numId w:val="31"/>
        </w:numPr>
        <w:spacing w:before="57"/>
        <w:jc w:val="both"/>
        <w:rPr>
          <w:rFonts w:ascii="Arial" w:hAnsi="Arial"/>
          <w:color w:val="000000"/>
        </w:rPr>
      </w:pPr>
      <w:r w:rsidRPr="00920243">
        <w:rPr>
          <w:rFonts w:ascii="Arial" w:hAnsi="Arial"/>
          <w:b/>
          <w:bCs/>
          <w:color w:val="000000"/>
        </w:rPr>
        <w:t>2.3.1.</w:t>
      </w:r>
      <w:r w:rsidRPr="00920243">
        <w:rPr>
          <w:rFonts w:ascii="Arial" w:hAnsi="Arial"/>
          <w:color w:val="000000"/>
        </w:rPr>
        <w:t xml:space="preserve"> Aquele que não atenda às condições de habilitação estabelecidas neste Edital;</w:t>
      </w:r>
    </w:p>
    <w:p w:rsidR="00920243" w:rsidRPr="00920243" w:rsidRDefault="00920243" w:rsidP="00BF184B">
      <w:pPr>
        <w:pStyle w:val="Standard"/>
        <w:numPr>
          <w:ilvl w:val="0"/>
          <w:numId w:val="31"/>
        </w:numPr>
        <w:spacing w:before="57"/>
        <w:jc w:val="both"/>
        <w:rPr>
          <w:rFonts w:ascii="Arial" w:hAnsi="Arial"/>
          <w:color w:val="000000"/>
        </w:rPr>
      </w:pPr>
      <w:r w:rsidRPr="00920243">
        <w:rPr>
          <w:rFonts w:ascii="Arial" w:hAnsi="Arial"/>
          <w:b/>
          <w:bCs/>
          <w:color w:val="000000"/>
        </w:rPr>
        <w:t>2.3.2.</w:t>
      </w:r>
      <w:r w:rsidRPr="00920243">
        <w:rPr>
          <w:rFonts w:ascii="Arial" w:hAnsi="Arial"/>
          <w:color w:val="000000"/>
        </w:rPr>
        <w:t xml:space="preserve"> O autor do anteprojeto, do projeto básico ou do projeto executivo, pessoa física ou jurídica, quando a licitação versar sobre obra, serviços ou fornecimento de bens a ele relacionados;</w:t>
      </w:r>
    </w:p>
    <w:p w:rsidR="00920243" w:rsidRPr="00920243" w:rsidRDefault="00920243" w:rsidP="00BF184B">
      <w:pPr>
        <w:pStyle w:val="Standard"/>
        <w:numPr>
          <w:ilvl w:val="0"/>
          <w:numId w:val="31"/>
        </w:numPr>
        <w:spacing w:before="57"/>
        <w:jc w:val="both"/>
        <w:rPr>
          <w:rFonts w:ascii="Arial" w:hAnsi="Arial"/>
          <w:color w:val="000000"/>
        </w:rPr>
      </w:pPr>
      <w:r w:rsidRPr="00920243">
        <w:rPr>
          <w:rFonts w:ascii="Arial" w:hAnsi="Arial"/>
          <w:b/>
          <w:bCs/>
          <w:color w:val="000000"/>
        </w:rPr>
        <w:t>2.3.3.</w:t>
      </w:r>
      <w:r w:rsidRPr="00920243">
        <w:rPr>
          <w:rFonts w:ascii="Arial" w:hAnsi="Arial"/>
          <w:color w:val="000000"/>
        </w:rPr>
        <w:t xml:space="preserve"> Empresa, isoladamente ou em consórcio, responsável pela elaboração do projeto básico ou do projeto executivo, ou da qual o autor do projeto seja dirigente, gerente, acionista com direito a voto, controlador ou responsável técnico;</w:t>
      </w:r>
    </w:p>
    <w:p w:rsidR="00920243" w:rsidRPr="00920243" w:rsidRDefault="00920243" w:rsidP="00BF184B">
      <w:pPr>
        <w:pStyle w:val="Standard"/>
        <w:numPr>
          <w:ilvl w:val="0"/>
          <w:numId w:val="31"/>
        </w:numPr>
        <w:spacing w:before="57"/>
        <w:jc w:val="both"/>
        <w:rPr>
          <w:rFonts w:ascii="Arial" w:hAnsi="Arial"/>
          <w:color w:val="000000"/>
        </w:rPr>
      </w:pPr>
      <w:r w:rsidRPr="00920243">
        <w:rPr>
          <w:rFonts w:ascii="Arial" w:hAnsi="Arial"/>
          <w:b/>
          <w:bCs/>
          <w:color w:val="000000"/>
        </w:rPr>
        <w:lastRenderedPageBreak/>
        <w:t>2.3.4.</w:t>
      </w:r>
      <w:r w:rsidRPr="00920243">
        <w:rPr>
          <w:rFonts w:ascii="Arial" w:hAnsi="Arial"/>
          <w:color w:val="000000"/>
        </w:rPr>
        <w:t xml:space="preserve"> Aquele que mantenha vínculo de natureza técnica, comercial, econômica, financeira, trabalhista ou civil com dirigente do órgão ou entidade contratante ou com agente público que desempenhe função na licitação ou atue na fisca</w:t>
      </w:r>
      <w:r w:rsidR="004A6E4E">
        <w:rPr>
          <w:rFonts w:ascii="Arial" w:hAnsi="Arial"/>
          <w:color w:val="000000"/>
        </w:rPr>
        <w:t>lização ou na gestão da ata de registro</w:t>
      </w:r>
      <w:r w:rsidRPr="00920243">
        <w:rPr>
          <w:rFonts w:ascii="Arial" w:hAnsi="Arial"/>
          <w:color w:val="000000"/>
        </w:rPr>
        <w:t>, ou que deles seja cônjuge, companheiro ou parente em linha reta, colateral ou por afinidade, até o terceiro grau;</w:t>
      </w:r>
    </w:p>
    <w:p w:rsidR="00920243" w:rsidRPr="00920243" w:rsidRDefault="00920243" w:rsidP="00BF184B">
      <w:pPr>
        <w:pStyle w:val="Standard"/>
        <w:numPr>
          <w:ilvl w:val="0"/>
          <w:numId w:val="31"/>
        </w:numPr>
        <w:spacing w:before="57"/>
        <w:jc w:val="both"/>
        <w:rPr>
          <w:rFonts w:ascii="Arial" w:hAnsi="Arial"/>
          <w:color w:val="000000"/>
        </w:rPr>
      </w:pPr>
      <w:r w:rsidRPr="00920243">
        <w:rPr>
          <w:rFonts w:ascii="Arial" w:hAnsi="Arial"/>
          <w:b/>
          <w:bCs/>
          <w:color w:val="000000"/>
        </w:rPr>
        <w:t>2.3.5.</w:t>
      </w:r>
      <w:r w:rsidRPr="00920243">
        <w:rPr>
          <w:rFonts w:ascii="Arial" w:hAnsi="Arial"/>
          <w:color w:val="000000"/>
        </w:rPr>
        <w:t xml:space="preserve"> Empresas controladoras, controladas ou coligadas, nos termos da Lei nº 6.404/76, concorrendo entre si;</w:t>
      </w:r>
    </w:p>
    <w:p w:rsidR="00920243" w:rsidRPr="00920243" w:rsidRDefault="00920243" w:rsidP="00BF184B">
      <w:pPr>
        <w:pStyle w:val="Standard"/>
        <w:numPr>
          <w:ilvl w:val="0"/>
          <w:numId w:val="31"/>
        </w:numPr>
        <w:spacing w:before="57"/>
        <w:jc w:val="both"/>
        <w:rPr>
          <w:rFonts w:ascii="Arial" w:hAnsi="Arial"/>
          <w:color w:val="000000"/>
        </w:rPr>
      </w:pPr>
      <w:r w:rsidRPr="00920243">
        <w:rPr>
          <w:rFonts w:ascii="Arial" w:hAnsi="Arial"/>
          <w:b/>
          <w:bCs/>
          <w:color w:val="000000"/>
        </w:rPr>
        <w:t>2.3.6.</w:t>
      </w:r>
      <w:r w:rsidRPr="00920243">
        <w:rPr>
          <w:rFonts w:ascii="Arial" w:hAnsi="Arial"/>
          <w:color w:val="000000"/>
        </w:rPr>
        <w:t xml:space="preserve"> Pessoa física ou jurídica que se encontre, ao tempo da licitação, impossibilitada de participar da licitação em decorrência de sanção que lhe foi imposta (inidoneidade ou impedimento de licitar e contratar);</w:t>
      </w:r>
    </w:p>
    <w:p w:rsidR="00920243" w:rsidRPr="00920243" w:rsidRDefault="00920243" w:rsidP="00BF184B">
      <w:pPr>
        <w:pStyle w:val="Standard"/>
        <w:numPr>
          <w:ilvl w:val="0"/>
          <w:numId w:val="31"/>
        </w:numPr>
        <w:spacing w:before="57"/>
        <w:jc w:val="both"/>
        <w:rPr>
          <w:rFonts w:ascii="Arial" w:hAnsi="Arial"/>
          <w:color w:val="000000"/>
        </w:rPr>
      </w:pPr>
      <w:r w:rsidRPr="00920243">
        <w:rPr>
          <w:rFonts w:ascii="Arial" w:hAnsi="Arial"/>
          <w:b/>
          <w:bCs/>
          <w:color w:val="000000"/>
        </w:rPr>
        <w:t>2.3.7.</w:t>
      </w:r>
      <w:r w:rsidRPr="00920243">
        <w:rPr>
          <w:rFonts w:ascii="Arial" w:hAnsi="Arial"/>
          <w:color w:val="000000"/>
        </w:rPr>
        <w:t xml:space="preserve"> Aquele que tenha sido condenado por ato de improbidade administrativa, nos termos da legislação vigente.</w:t>
      </w:r>
    </w:p>
    <w:p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2.4.</w:t>
      </w:r>
      <w:r w:rsidRPr="00920243">
        <w:rPr>
          <w:rFonts w:ascii="Arial" w:hAnsi="Arial"/>
          <w:color w:val="000000"/>
        </w:rPr>
        <w:t xml:space="preserve"> A participação nesta licitação implica aceitação das condições estabelecidas no edital, no Termo de Referência e na legislação aplicável.</w:t>
      </w:r>
    </w:p>
    <w:p w:rsidR="00692DEE" w:rsidRDefault="00920243" w:rsidP="00920243">
      <w:pPr>
        <w:pStyle w:val="Standard"/>
        <w:spacing w:before="57"/>
        <w:ind w:left="9"/>
        <w:jc w:val="both"/>
        <w:rPr>
          <w:rFonts w:ascii="Arial" w:hAnsi="Arial"/>
          <w:color w:val="000000"/>
        </w:rPr>
      </w:pPr>
      <w:r w:rsidRPr="00920243">
        <w:rPr>
          <w:rFonts w:ascii="Arial" w:hAnsi="Arial"/>
          <w:b/>
          <w:bCs/>
          <w:color w:val="000000"/>
        </w:rPr>
        <w:t>2.5.</w:t>
      </w:r>
      <w:r w:rsidRPr="00920243">
        <w:rPr>
          <w:rFonts w:ascii="Arial" w:hAnsi="Arial"/>
          <w:color w:val="000000"/>
        </w:rPr>
        <w:t xml:space="preserve"> O Agente de Contratação verificará o eventual descumprimento das condições de participação, especialmente quanto à existência de sanção que impeça a participação no certame, mediante consulta ao </w:t>
      </w:r>
      <w:r w:rsidRPr="00920243">
        <w:rPr>
          <w:rFonts w:ascii="Arial" w:hAnsi="Arial"/>
          <w:b/>
          <w:bCs/>
          <w:color w:val="000000"/>
        </w:rPr>
        <w:t>CEIS, CNEP e CNJ</w:t>
      </w:r>
      <w:r w:rsidRPr="00920243">
        <w:rPr>
          <w:rFonts w:ascii="Arial" w:hAnsi="Arial"/>
          <w:color w:val="000000"/>
        </w:rPr>
        <w:t>.</w:t>
      </w:r>
    </w:p>
    <w:p w:rsidR="00F9311F" w:rsidRPr="00BB694F" w:rsidRDefault="00F9311F" w:rsidP="00692DEE">
      <w:pPr>
        <w:pStyle w:val="Standard"/>
        <w:tabs>
          <w:tab w:val="left" w:pos="567"/>
        </w:tabs>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shd w:val="clear" w:color="auto" w:fill="FFFFFF"/>
        </w:rPr>
        <w:t xml:space="preserve">3 </w:t>
      </w:r>
      <w:r w:rsidRPr="00BB694F">
        <w:rPr>
          <w:rFonts w:ascii="Arial" w:eastAsia="MS Mincho" w:hAnsi="Arial"/>
          <w:b/>
          <w:bCs/>
          <w:color w:val="000000"/>
          <w:shd w:val="clear" w:color="auto" w:fill="FFFFFF"/>
        </w:rPr>
        <w:t>PROPOSTA INICIAL</w:t>
      </w:r>
    </w:p>
    <w:p w:rsidR="00522D5C" w:rsidRPr="00522D5C" w:rsidRDefault="00522D5C" w:rsidP="00522D5C">
      <w:pPr>
        <w:pStyle w:val="Standard"/>
        <w:spacing w:before="57"/>
        <w:ind w:left="9"/>
        <w:jc w:val="both"/>
        <w:rPr>
          <w:rFonts w:ascii="Arial" w:eastAsia="Arial" w:hAnsi="Arial"/>
          <w:shd w:val="clear" w:color="auto" w:fill="FFFFFF"/>
        </w:rPr>
      </w:pPr>
      <w:r w:rsidRPr="00522D5C">
        <w:rPr>
          <w:rFonts w:ascii="Arial" w:eastAsia="Arial" w:hAnsi="Arial"/>
          <w:b/>
          <w:bCs/>
          <w:shd w:val="clear" w:color="auto" w:fill="FFFFFF"/>
        </w:rPr>
        <w:t>3.1.</w:t>
      </w:r>
      <w:r w:rsidRPr="00522D5C">
        <w:rPr>
          <w:rFonts w:ascii="Arial" w:eastAsia="Arial" w:hAnsi="Arial"/>
          <w:shd w:val="clear" w:color="auto" w:fill="FFFFFF"/>
        </w:rPr>
        <w:t xml:space="preserve"> Antes de postar a proposta comercial em formulário eletrônico, o licitante deverá manifestar, em campo próprio do sistema:</w:t>
      </w:r>
    </w:p>
    <w:p w:rsidR="00522D5C" w:rsidRPr="00522D5C" w:rsidRDefault="00522D5C" w:rsidP="00522D5C">
      <w:pPr>
        <w:pStyle w:val="Standard"/>
        <w:spacing w:before="57"/>
        <w:ind w:left="9"/>
        <w:jc w:val="both"/>
        <w:rPr>
          <w:rFonts w:ascii="Arial" w:eastAsia="Arial" w:hAnsi="Arial"/>
          <w:shd w:val="clear" w:color="auto" w:fill="FFFFFF"/>
        </w:rPr>
      </w:pPr>
      <w:r w:rsidRPr="00522D5C">
        <w:rPr>
          <w:rFonts w:ascii="Arial" w:eastAsia="Arial" w:hAnsi="Arial"/>
          <w:b/>
          <w:bCs/>
          <w:shd w:val="clear" w:color="auto" w:fill="FFFFFF"/>
        </w:rPr>
        <w:t>3.1.1.</w:t>
      </w:r>
      <w:r w:rsidRPr="00522D5C">
        <w:rPr>
          <w:rFonts w:ascii="Arial" w:eastAsia="Arial" w:hAnsi="Arial"/>
          <w:shd w:val="clear" w:color="auto" w:fill="FFFFFF"/>
        </w:rPr>
        <w:t xml:space="preserve"> O pleno conhecimento e atendimento às exigências de habilitação e demais condições previstas no edital;</w:t>
      </w:r>
    </w:p>
    <w:p w:rsidR="00522D5C" w:rsidRPr="00522D5C" w:rsidRDefault="00522D5C" w:rsidP="00522D5C">
      <w:pPr>
        <w:pStyle w:val="Standard"/>
        <w:spacing w:before="57"/>
        <w:ind w:left="9"/>
        <w:jc w:val="both"/>
        <w:rPr>
          <w:rFonts w:ascii="Arial" w:eastAsia="Arial" w:hAnsi="Arial"/>
          <w:shd w:val="clear" w:color="auto" w:fill="FFFFFF"/>
        </w:rPr>
      </w:pPr>
      <w:r w:rsidRPr="00522D5C">
        <w:rPr>
          <w:rFonts w:ascii="Arial" w:eastAsia="Arial" w:hAnsi="Arial"/>
          <w:b/>
          <w:bCs/>
          <w:shd w:val="clear" w:color="auto" w:fill="FFFFFF"/>
        </w:rPr>
        <w:t>3.1.2.</w:t>
      </w:r>
      <w:r w:rsidRPr="00522D5C">
        <w:rPr>
          <w:rFonts w:ascii="Arial" w:eastAsia="Arial" w:hAnsi="Arial"/>
          <w:shd w:val="clear" w:color="auto" w:fill="FFFFFF"/>
        </w:rPr>
        <w:t xml:space="preserve"> A sua condição de Microempresa (ME) ou Empresa de Pequeno Porte (EPP), caso pretenda usufruir dos benefícios da Lei Complementar nº 123/2006 (Empate Ficto).</w:t>
      </w:r>
    </w:p>
    <w:p w:rsidR="00522D5C" w:rsidRPr="00522D5C" w:rsidRDefault="00522D5C" w:rsidP="00522D5C">
      <w:pPr>
        <w:pStyle w:val="Standard"/>
        <w:spacing w:before="57"/>
        <w:ind w:left="9"/>
        <w:jc w:val="both"/>
        <w:rPr>
          <w:rFonts w:ascii="Arial" w:eastAsia="Arial" w:hAnsi="Arial"/>
          <w:shd w:val="clear" w:color="auto" w:fill="FFFFFF"/>
        </w:rPr>
      </w:pPr>
      <w:r w:rsidRPr="00522D5C">
        <w:rPr>
          <w:rFonts w:ascii="Arial" w:eastAsia="Arial" w:hAnsi="Arial"/>
          <w:b/>
          <w:bCs/>
          <w:shd w:val="clear" w:color="auto" w:fill="FFFFFF"/>
        </w:rPr>
        <w:t>3.2.</w:t>
      </w:r>
      <w:r w:rsidRPr="00522D5C">
        <w:rPr>
          <w:rFonts w:ascii="Arial" w:eastAsia="Arial" w:hAnsi="Arial"/>
          <w:shd w:val="clear" w:color="auto" w:fill="FFFFFF"/>
        </w:rPr>
        <w:t xml:space="preserve"> A proposta de preço inicial deverá ser enviada por meio de formulário eletrônico no sistema, de acordo com o critério de </w:t>
      </w:r>
      <w:r w:rsidRPr="00522D5C">
        <w:rPr>
          <w:rFonts w:ascii="Arial" w:eastAsia="Arial" w:hAnsi="Arial"/>
          <w:b/>
          <w:bCs/>
          <w:shd w:val="clear" w:color="auto" w:fill="FFFFFF"/>
        </w:rPr>
        <w:t xml:space="preserve">MENOR PREÇO POR </w:t>
      </w:r>
      <w:r w:rsidR="00015FCC">
        <w:rPr>
          <w:rFonts w:ascii="Arial" w:eastAsia="Arial" w:hAnsi="Arial"/>
          <w:b/>
          <w:bCs/>
          <w:shd w:val="clear" w:color="auto" w:fill="FFFFFF"/>
        </w:rPr>
        <w:t>LOTE.</w:t>
      </w:r>
    </w:p>
    <w:p w:rsidR="00522D5C" w:rsidRPr="00522D5C" w:rsidRDefault="00522D5C" w:rsidP="00522D5C">
      <w:pPr>
        <w:pStyle w:val="Standard"/>
        <w:spacing w:before="57"/>
        <w:ind w:left="9"/>
        <w:jc w:val="both"/>
        <w:rPr>
          <w:rFonts w:ascii="Arial" w:eastAsia="Arial" w:hAnsi="Arial"/>
          <w:shd w:val="clear" w:color="auto" w:fill="FFFFFF"/>
        </w:rPr>
      </w:pPr>
      <w:r w:rsidRPr="00522D5C">
        <w:rPr>
          <w:rFonts w:ascii="Arial" w:eastAsia="Arial" w:hAnsi="Arial"/>
          <w:b/>
          <w:bCs/>
          <w:shd w:val="clear" w:color="auto" w:fill="FFFFFF"/>
        </w:rPr>
        <w:t>3.2.1.</w:t>
      </w:r>
      <w:r w:rsidRPr="00522D5C">
        <w:rPr>
          <w:rFonts w:ascii="Arial" w:eastAsia="Arial" w:hAnsi="Arial"/>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w:t>
      </w:r>
    </w:p>
    <w:p w:rsidR="00522D5C" w:rsidRPr="00522D5C" w:rsidRDefault="00522D5C" w:rsidP="00015FCC">
      <w:pPr>
        <w:pStyle w:val="Standard"/>
        <w:spacing w:before="57"/>
        <w:ind w:left="9"/>
        <w:jc w:val="both"/>
        <w:rPr>
          <w:rFonts w:ascii="Arial" w:eastAsia="Arial" w:hAnsi="Arial"/>
          <w:shd w:val="clear" w:color="auto" w:fill="FFFFFF"/>
        </w:rPr>
      </w:pPr>
      <w:r w:rsidRPr="00522D5C">
        <w:rPr>
          <w:rFonts w:ascii="Arial" w:eastAsia="Arial" w:hAnsi="Arial"/>
          <w:b/>
          <w:bCs/>
          <w:shd w:val="clear" w:color="auto" w:fill="FFFFFF"/>
        </w:rPr>
        <w:t>3.3.</w:t>
      </w:r>
      <w:r w:rsidRPr="00522D5C">
        <w:rPr>
          <w:rFonts w:ascii="Arial" w:eastAsia="Arial" w:hAnsi="Arial"/>
          <w:shd w:val="clear" w:color="auto" w:fill="FFFFFF"/>
        </w:rPr>
        <w:t xml:space="preserve"> Os preços propostos deverão ser finais e englobar todos os custos diretos e indiretos necessários</w:t>
      </w:r>
      <w:r w:rsidR="00B359BB">
        <w:rPr>
          <w:rFonts w:ascii="Arial" w:eastAsia="Arial" w:hAnsi="Arial"/>
          <w:shd w:val="clear" w:color="auto" w:fill="FFFFFF"/>
        </w:rPr>
        <w:t xml:space="preserve"> à entrega perfeita dos objetos.</w:t>
      </w:r>
    </w:p>
    <w:p w:rsidR="00522D5C" w:rsidRPr="00522D5C" w:rsidRDefault="00522D5C" w:rsidP="00522D5C">
      <w:pPr>
        <w:pStyle w:val="Standard"/>
        <w:spacing w:before="57"/>
        <w:ind w:left="9"/>
        <w:jc w:val="both"/>
        <w:rPr>
          <w:rFonts w:ascii="Arial" w:eastAsia="Arial" w:hAnsi="Arial"/>
          <w:shd w:val="clear" w:color="auto" w:fill="FFFFFF"/>
        </w:rPr>
      </w:pPr>
      <w:r w:rsidRPr="00522D5C">
        <w:rPr>
          <w:rFonts w:ascii="Arial" w:eastAsia="Arial" w:hAnsi="Arial"/>
          <w:b/>
          <w:bCs/>
          <w:shd w:val="clear" w:color="auto" w:fill="FFFFFF"/>
        </w:rPr>
        <w:t>3.4.</w:t>
      </w:r>
      <w:r w:rsidRPr="00522D5C">
        <w:rPr>
          <w:rFonts w:ascii="Arial" w:eastAsia="Arial" w:hAnsi="Arial"/>
          <w:shd w:val="clear" w:color="auto" w:fill="FFFFFF"/>
        </w:rPr>
        <w:t xml:space="preserve"> O sistema ordenará, automaticamente, as propostas classificadas pelo Pregoeiro, sendo que somente estas participarão da fase de lances.</w:t>
      </w:r>
    </w:p>
    <w:p w:rsidR="00692DEE" w:rsidRPr="00F9311F" w:rsidRDefault="00522D5C" w:rsidP="00522D5C">
      <w:pPr>
        <w:pStyle w:val="Standard"/>
        <w:spacing w:before="57"/>
        <w:ind w:left="9"/>
        <w:jc w:val="both"/>
        <w:rPr>
          <w:rFonts w:ascii="Arial" w:eastAsia="Arial" w:hAnsi="Arial"/>
          <w:shd w:val="clear" w:color="auto" w:fill="FFFFFF"/>
        </w:rPr>
      </w:pPr>
      <w:r w:rsidRPr="00522D5C">
        <w:rPr>
          <w:rFonts w:ascii="Arial" w:eastAsia="Arial" w:hAnsi="Arial"/>
          <w:b/>
          <w:bCs/>
          <w:shd w:val="clear" w:color="auto" w:fill="FFFFFF"/>
        </w:rPr>
        <w:t>3.5.</w:t>
      </w:r>
      <w:r w:rsidR="00015FCC">
        <w:rPr>
          <w:rFonts w:ascii="Arial" w:eastAsia="Arial" w:hAnsi="Arial"/>
          <w:shd w:val="clear" w:color="auto" w:fill="FFFFFF"/>
        </w:rPr>
        <w:t xml:space="preserve"> O Pregoeiro</w:t>
      </w:r>
      <w:r w:rsidRPr="00522D5C">
        <w:rPr>
          <w:rFonts w:ascii="Arial" w:eastAsia="Arial" w:hAnsi="Arial"/>
          <w:shd w:val="clear" w:color="auto" w:fill="FFFFFF"/>
        </w:rPr>
        <w:t xml:space="preserve"> verificará as propostas apresentadas quanto à exequibilidade e desclassificará aquelas que não estejam em conformidade com os requisitos deste Edital.</w:t>
      </w:r>
    </w:p>
    <w:p w:rsidR="00F9311F" w:rsidRPr="00BB694F" w:rsidRDefault="00F9311F" w:rsidP="00F9311F">
      <w:pPr>
        <w:pStyle w:val="Standard"/>
        <w:spacing w:before="57"/>
        <w:ind w:left="9"/>
        <w:jc w:val="both"/>
        <w:rPr>
          <w:rFonts w:ascii="Arial" w:hAnsi="Arial"/>
        </w:rPr>
      </w:pPr>
    </w:p>
    <w:p w:rsidR="00692DEE" w:rsidRPr="00BB694F" w:rsidRDefault="00692DEE" w:rsidP="00692DEE">
      <w:pPr>
        <w:pStyle w:val="Standard"/>
        <w:spacing w:before="57"/>
        <w:jc w:val="both"/>
        <w:textAlignment w:val="auto"/>
        <w:rPr>
          <w:rFonts w:ascii="Arial" w:hAnsi="Arial"/>
        </w:rPr>
      </w:pPr>
      <w:r w:rsidRPr="00BB694F">
        <w:rPr>
          <w:rFonts w:ascii="Arial" w:eastAsia="Arial" w:hAnsi="Arial"/>
          <w:b/>
          <w:bCs/>
          <w:color w:val="000000"/>
          <w:shd w:val="clear" w:color="auto" w:fill="FFFFFF"/>
        </w:rPr>
        <w:t>4. DO PREENCHIMENTO DA PROPOSTA</w:t>
      </w:r>
    </w:p>
    <w:p w:rsidR="00522D5C" w:rsidRPr="00522D5C" w:rsidRDefault="00522D5C" w:rsidP="00522D5C">
      <w:pPr>
        <w:pStyle w:val="Standard"/>
        <w:spacing w:before="57"/>
        <w:jc w:val="both"/>
        <w:rPr>
          <w:rFonts w:ascii="Arial" w:hAnsi="Arial"/>
          <w:color w:val="000000"/>
        </w:rPr>
      </w:pPr>
      <w:r w:rsidRPr="00522D5C">
        <w:rPr>
          <w:rFonts w:ascii="Arial" w:hAnsi="Arial"/>
          <w:b/>
          <w:bCs/>
          <w:color w:val="000000"/>
        </w:rPr>
        <w:t>4.1.</w:t>
      </w:r>
      <w:r w:rsidRPr="00522D5C">
        <w:rPr>
          <w:rFonts w:ascii="Arial" w:hAnsi="Arial"/>
          <w:color w:val="000000"/>
        </w:rPr>
        <w:t xml:space="preserve"> O licitante deverá enviar sua proposta mediante o preenchimento, no sistema eletrônico, dos seguintes campos:</w:t>
      </w:r>
    </w:p>
    <w:p w:rsidR="00522D5C" w:rsidRPr="00522D5C" w:rsidRDefault="00522D5C" w:rsidP="00522D5C">
      <w:pPr>
        <w:pStyle w:val="Standard"/>
        <w:spacing w:before="57"/>
        <w:jc w:val="both"/>
        <w:rPr>
          <w:rFonts w:ascii="Arial" w:hAnsi="Arial"/>
          <w:color w:val="000000"/>
        </w:rPr>
      </w:pPr>
      <w:r w:rsidRPr="00522D5C">
        <w:rPr>
          <w:rFonts w:ascii="Arial" w:hAnsi="Arial"/>
          <w:b/>
          <w:bCs/>
          <w:color w:val="000000"/>
        </w:rPr>
        <w:t>4.1.1. Valor Unitário e Total do Item:</w:t>
      </w:r>
      <w:r w:rsidRPr="00522D5C">
        <w:rPr>
          <w:rFonts w:ascii="Arial" w:hAnsi="Arial"/>
          <w:color w:val="000000"/>
        </w:rPr>
        <w:t xml:space="preserve"> Conforme planilha estimativa do Termo de Referência, observando os valores máximos fixados.</w:t>
      </w:r>
    </w:p>
    <w:p w:rsidR="0002126A" w:rsidRPr="0002126A" w:rsidRDefault="00015FCC" w:rsidP="001245F5">
      <w:pPr>
        <w:pStyle w:val="Standard"/>
        <w:spacing w:before="57"/>
        <w:jc w:val="both"/>
        <w:rPr>
          <w:rFonts w:ascii="Arial" w:hAnsi="Arial"/>
          <w:color w:val="000000"/>
        </w:rPr>
      </w:pPr>
      <w:r>
        <w:rPr>
          <w:rFonts w:ascii="Arial" w:hAnsi="Arial"/>
          <w:b/>
          <w:bCs/>
          <w:color w:val="000000"/>
        </w:rPr>
        <w:lastRenderedPageBreak/>
        <w:t>4.1.2</w:t>
      </w:r>
      <w:r w:rsidR="0002126A" w:rsidRPr="0002126A">
        <w:rPr>
          <w:rFonts w:ascii="Arial" w:hAnsi="Arial"/>
          <w:b/>
          <w:bCs/>
          <w:color w:val="000000"/>
        </w:rPr>
        <w:t xml:space="preserve">. Descrição Detalhada do Objeto: </w:t>
      </w:r>
      <w:r w:rsidR="0002126A" w:rsidRPr="0002126A">
        <w:rPr>
          <w:rFonts w:ascii="Arial" w:hAnsi="Arial"/>
          <w:color w:val="000000"/>
        </w:rPr>
        <w:t>Conte</w:t>
      </w:r>
      <w:r w:rsidR="00B359BB">
        <w:rPr>
          <w:rFonts w:ascii="Arial" w:hAnsi="Arial"/>
          <w:color w:val="000000"/>
        </w:rPr>
        <w:t>ndo a descrição clara do objeto.</w:t>
      </w:r>
    </w:p>
    <w:p w:rsidR="00522D5C" w:rsidRPr="00522D5C" w:rsidRDefault="00522D5C" w:rsidP="00522D5C">
      <w:pPr>
        <w:pStyle w:val="Standard"/>
        <w:spacing w:before="57"/>
        <w:jc w:val="both"/>
        <w:rPr>
          <w:rFonts w:ascii="Arial" w:hAnsi="Arial"/>
          <w:color w:val="000000"/>
        </w:rPr>
      </w:pPr>
      <w:r w:rsidRPr="00522D5C">
        <w:rPr>
          <w:rFonts w:ascii="Arial" w:hAnsi="Arial"/>
          <w:b/>
          <w:bCs/>
          <w:color w:val="000000"/>
        </w:rPr>
        <w:t>4.2.</w:t>
      </w:r>
      <w:r w:rsidRPr="00522D5C">
        <w:rPr>
          <w:rFonts w:ascii="Arial" w:hAnsi="Arial"/>
          <w:color w:val="000000"/>
        </w:rPr>
        <w:t xml:space="preserve"> Todas as especificações do objeto contidas na proposta vinculam o Contratado.</w:t>
      </w:r>
    </w:p>
    <w:p w:rsidR="001245F5" w:rsidRDefault="00522D5C" w:rsidP="00522D5C">
      <w:pPr>
        <w:pStyle w:val="Standard"/>
        <w:spacing w:before="57"/>
        <w:jc w:val="both"/>
        <w:rPr>
          <w:rFonts w:ascii="Arial" w:hAnsi="Arial"/>
          <w:color w:val="000000"/>
        </w:rPr>
      </w:pPr>
      <w:r w:rsidRPr="00522D5C">
        <w:rPr>
          <w:rFonts w:ascii="Arial" w:hAnsi="Arial"/>
          <w:b/>
          <w:bCs/>
          <w:color w:val="000000"/>
        </w:rPr>
        <w:t>4.3.</w:t>
      </w:r>
      <w:r w:rsidRPr="00522D5C">
        <w:rPr>
          <w:rFonts w:ascii="Arial" w:hAnsi="Arial"/>
          <w:color w:val="000000"/>
        </w:rPr>
        <w:t xml:space="preserve"> Nos valores propostos estarão inclusos todos os custos operacionais, logísticos, frete, seguro e tributários que </w:t>
      </w:r>
      <w:r w:rsidR="001245F5" w:rsidRPr="00522D5C">
        <w:rPr>
          <w:rFonts w:ascii="Arial" w:hAnsi="Arial"/>
          <w:color w:val="000000"/>
        </w:rPr>
        <w:t>incida direta ou indireta</w:t>
      </w:r>
      <w:r w:rsidRPr="00522D5C">
        <w:rPr>
          <w:rFonts w:ascii="Arial" w:hAnsi="Arial"/>
          <w:color w:val="000000"/>
        </w:rPr>
        <w:t xml:space="preserve"> na execução do fornecimento</w:t>
      </w:r>
      <w:r w:rsidR="001245F5">
        <w:rPr>
          <w:rFonts w:ascii="Arial" w:hAnsi="Arial"/>
          <w:color w:val="000000"/>
        </w:rPr>
        <w:t>.</w:t>
      </w:r>
    </w:p>
    <w:p w:rsidR="00522D5C" w:rsidRPr="00522D5C" w:rsidRDefault="00522D5C" w:rsidP="00522D5C">
      <w:pPr>
        <w:pStyle w:val="Standard"/>
        <w:spacing w:before="57"/>
        <w:jc w:val="both"/>
        <w:rPr>
          <w:rFonts w:ascii="Arial" w:hAnsi="Arial"/>
          <w:color w:val="000000"/>
        </w:rPr>
      </w:pPr>
      <w:r w:rsidRPr="00522D5C">
        <w:rPr>
          <w:rFonts w:ascii="Arial" w:hAnsi="Arial"/>
          <w:b/>
          <w:bCs/>
          <w:color w:val="000000"/>
        </w:rPr>
        <w:t>4.4.</w:t>
      </w:r>
      <w:r w:rsidRPr="00522D5C">
        <w:rPr>
          <w:rFonts w:ascii="Arial" w:hAnsi="Arial"/>
          <w:color w:val="000000"/>
        </w:rPr>
        <w:t xml:space="preserve"> O prazo de validade da proposta não será inferior a </w:t>
      </w:r>
      <w:r w:rsidRPr="00522D5C">
        <w:rPr>
          <w:rFonts w:ascii="Arial" w:hAnsi="Arial"/>
          <w:b/>
          <w:bCs/>
          <w:color w:val="000000"/>
        </w:rPr>
        <w:t>90 (noventa) dias</w:t>
      </w:r>
      <w:r w:rsidRPr="00522D5C">
        <w:rPr>
          <w:rFonts w:ascii="Arial" w:hAnsi="Arial"/>
          <w:color w:val="000000"/>
        </w:rPr>
        <w:t>, a contar da data da sessão de abertura deste Pregão.</w:t>
      </w:r>
    </w:p>
    <w:p w:rsidR="00692DEE" w:rsidRDefault="00522D5C" w:rsidP="00522D5C">
      <w:pPr>
        <w:pStyle w:val="Standard"/>
        <w:spacing w:before="57"/>
        <w:jc w:val="both"/>
        <w:rPr>
          <w:rFonts w:ascii="Arial" w:hAnsi="Arial"/>
          <w:color w:val="000000"/>
        </w:rPr>
      </w:pPr>
      <w:r w:rsidRPr="00522D5C">
        <w:rPr>
          <w:rFonts w:ascii="Arial" w:hAnsi="Arial"/>
          <w:b/>
          <w:bCs/>
          <w:color w:val="000000"/>
        </w:rPr>
        <w:t>4.5.</w:t>
      </w:r>
      <w:r w:rsidRPr="00522D5C">
        <w:rPr>
          <w:rFonts w:ascii="Arial" w:hAnsi="Arial"/>
          <w:color w:val="000000"/>
        </w:rPr>
        <w:t xml:space="preserve"> As ofertas de propostas dos licitantes devem respeitar os preços máximos unitários e totais estabelecidos neste Edital e no Termo de Referência, sob pena de desclassificação imediata.</w:t>
      </w:r>
    </w:p>
    <w:p w:rsidR="00044508" w:rsidRDefault="00044508" w:rsidP="00692DEE">
      <w:pPr>
        <w:pStyle w:val="PargrafodaLista"/>
        <w:spacing w:before="57"/>
        <w:ind w:left="0"/>
        <w:jc w:val="both"/>
        <w:rPr>
          <w:rFonts w:ascii="Arial" w:hAnsi="Arial" w:cs="Arial"/>
          <w:color w:val="000000"/>
          <w:sz w:val="24"/>
          <w:szCs w:val="24"/>
        </w:rPr>
      </w:pPr>
    </w:p>
    <w:p w:rsidR="00044508" w:rsidRPr="00044508" w:rsidRDefault="00044508" w:rsidP="00044508">
      <w:pPr>
        <w:pStyle w:val="PargrafodaLista"/>
        <w:spacing w:before="57"/>
        <w:ind w:left="0"/>
        <w:jc w:val="both"/>
        <w:rPr>
          <w:rFonts w:ascii="Arial" w:hAnsi="Arial" w:cs="Arial"/>
          <w:sz w:val="24"/>
          <w:szCs w:val="24"/>
        </w:rPr>
      </w:pPr>
      <w:r w:rsidRPr="00044508">
        <w:rPr>
          <w:rFonts w:ascii="Arial" w:hAnsi="Arial" w:cs="Arial"/>
          <w:b/>
          <w:bCs/>
          <w:sz w:val="24"/>
          <w:szCs w:val="24"/>
        </w:rPr>
        <w:t>5. DA ABERTURA DA SESSÃO, CLASSIFICAÇÃO DAS PROPOSTAS E FORMULAÇÃO DE LANCES</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w:t>
      </w:r>
      <w:r w:rsidRPr="00522D5C">
        <w:rPr>
          <w:rFonts w:ascii="Arial" w:hAnsi="Arial" w:cs="Arial"/>
          <w:sz w:val="24"/>
          <w:szCs w:val="24"/>
        </w:rPr>
        <w:t xml:space="preserve"> A abertura da presente licitação dar-se-á em sessão pública, por meio de sistema eletrônico, na data, horário e local indicados neste Edital.</w:t>
      </w:r>
    </w:p>
    <w:p w:rsid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w:t>
      </w:r>
      <w:r w:rsidR="001245F5">
        <w:rPr>
          <w:rFonts w:ascii="Arial" w:hAnsi="Arial" w:cs="Arial"/>
          <w:sz w:val="24"/>
          <w:szCs w:val="24"/>
        </w:rPr>
        <w:t xml:space="preserve"> </w:t>
      </w:r>
      <w:r w:rsidR="001245F5">
        <w:rPr>
          <w:rFonts w:ascii="Arial" w:hAnsi="Arial" w:cs="Arial"/>
          <w:sz w:val="24"/>
          <w:szCs w:val="24"/>
        </w:rPr>
        <w:tab/>
        <w:t>O Pregoeiro</w:t>
      </w:r>
      <w:r w:rsidRPr="00522D5C">
        <w:rPr>
          <w:rFonts w:ascii="Arial" w:hAnsi="Arial" w:cs="Arial"/>
          <w:sz w:val="24"/>
          <w:szCs w:val="24"/>
        </w:rPr>
        <w:t xml:space="preserve"> verificará as propostas apresentadas, desclassificando aquelas que não estejam em conformidade com os requisitos estabelecidos neste Edital, contenham vícios insanáveis ou não apresentem as especificações técnicas exigidas no Termo de Referência. </w:t>
      </w:r>
    </w:p>
    <w:p w:rsid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5.2.1.</w:t>
      </w:r>
      <w:r w:rsidRPr="00522D5C">
        <w:rPr>
          <w:rFonts w:ascii="Arial" w:hAnsi="Arial" w:cs="Arial"/>
          <w:sz w:val="24"/>
          <w:szCs w:val="24"/>
        </w:rPr>
        <w:t xml:space="preserve"> Também será desclassificada a proposta que identifique o licitante. </w:t>
      </w:r>
    </w:p>
    <w:p w:rsid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5.2.2.</w:t>
      </w:r>
      <w:r w:rsidRPr="00522D5C">
        <w:rPr>
          <w:rFonts w:ascii="Arial" w:hAnsi="Arial" w:cs="Arial"/>
          <w:sz w:val="24"/>
          <w:szCs w:val="24"/>
        </w:rPr>
        <w:t xml:space="preserve"> A desclassificação será sempre fundamentada e registrada no sistema, com acompanhamento em tempo real por todos os participantes. </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5.2.3.</w:t>
      </w:r>
      <w:r w:rsidRPr="00522D5C">
        <w:rPr>
          <w:rFonts w:ascii="Arial" w:hAnsi="Arial" w:cs="Arial"/>
          <w:sz w:val="24"/>
          <w:szCs w:val="24"/>
        </w:rPr>
        <w:t xml:space="preserve"> A não desclassificação da proposta não impede o seu julgamento definitivo em sentido contrário, levado a efeito na fase de aceitação.</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5.3.</w:t>
      </w:r>
      <w:r w:rsidRPr="00522D5C">
        <w:rPr>
          <w:rFonts w:ascii="Arial" w:hAnsi="Arial" w:cs="Arial"/>
          <w:sz w:val="24"/>
          <w:szCs w:val="24"/>
        </w:rPr>
        <w:t xml:space="preserve"> O sistema ordenará automaticamente as propostas classificadas, sendo que somente estas participarão da fase de lances.</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5.4.</w:t>
      </w:r>
      <w:r w:rsidRPr="00522D5C">
        <w:rPr>
          <w:rFonts w:ascii="Arial" w:hAnsi="Arial" w:cs="Arial"/>
          <w:sz w:val="24"/>
          <w:szCs w:val="24"/>
        </w:rPr>
        <w:t xml:space="preserve"> O sistema disponibilizará campo próprio para troc</w:t>
      </w:r>
      <w:r w:rsidR="001245F5">
        <w:rPr>
          <w:rFonts w:ascii="Arial" w:hAnsi="Arial" w:cs="Arial"/>
          <w:sz w:val="24"/>
          <w:szCs w:val="24"/>
        </w:rPr>
        <w:t>a de mensagens entre o Pregoeiro</w:t>
      </w:r>
      <w:r w:rsidRPr="00522D5C">
        <w:rPr>
          <w:rFonts w:ascii="Arial" w:hAnsi="Arial" w:cs="Arial"/>
          <w:sz w:val="24"/>
          <w:szCs w:val="24"/>
        </w:rPr>
        <w:t xml:space="preserve"> e os licitantes.</w:t>
      </w:r>
    </w:p>
    <w:p w:rsid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5.5.</w:t>
      </w:r>
      <w:r w:rsidRPr="00522D5C">
        <w:rPr>
          <w:rFonts w:ascii="Arial" w:hAnsi="Arial" w:cs="Arial"/>
          <w:sz w:val="24"/>
          <w:szCs w:val="24"/>
        </w:rPr>
        <w:t xml:space="preserve"> Iniciada a etapa competitiva, os licitantes deverão encaminhar lances exclusivamente por meio do sistema eletrônico, sendo imediatamente informados do seu recebimento e do valor consignado no registro. </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5.5.1.</w:t>
      </w:r>
      <w:r w:rsidRPr="00522D5C">
        <w:rPr>
          <w:rFonts w:ascii="Arial" w:hAnsi="Arial" w:cs="Arial"/>
          <w:sz w:val="24"/>
          <w:szCs w:val="24"/>
        </w:rPr>
        <w:t xml:space="preserve"> O lance deverá ser ofertado de acordo com o critério de disputa fixado no item 2 das Condições Específicas deste Edital (</w:t>
      </w:r>
      <w:r w:rsidRPr="00522D5C">
        <w:rPr>
          <w:rFonts w:ascii="Arial" w:hAnsi="Arial" w:cs="Arial"/>
          <w:b/>
          <w:bCs/>
          <w:sz w:val="24"/>
          <w:szCs w:val="24"/>
        </w:rPr>
        <w:t xml:space="preserve">Menor Preço Por </w:t>
      </w:r>
      <w:r w:rsidR="001245F5">
        <w:rPr>
          <w:rFonts w:ascii="Arial" w:hAnsi="Arial" w:cs="Arial"/>
          <w:b/>
          <w:bCs/>
          <w:sz w:val="24"/>
          <w:szCs w:val="24"/>
        </w:rPr>
        <w:t>lote</w:t>
      </w:r>
      <w:r w:rsidRPr="00522D5C">
        <w:rPr>
          <w:rFonts w:ascii="Arial" w:hAnsi="Arial" w:cs="Arial"/>
          <w:sz w:val="24"/>
          <w:szCs w:val="24"/>
        </w:rPr>
        <w:t>).</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5.6.</w:t>
      </w:r>
      <w:r w:rsidRPr="00522D5C">
        <w:rPr>
          <w:rFonts w:ascii="Arial" w:hAnsi="Arial" w:cs="Arial"/>
          <w:sz w:val="24"/>
          <w:szCs w:val="24"/>
        </w:rPr>
        <w:t xml:space="preserve"> Os licitantes poderão oferecer lances sucessivos, observando o horário fixado para abertura da sessão e as regras estabelecidas no Edital.</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5.7.</w:t>
      </w:r>
      <w:r w:rsidRPr="00522D5C">
        <w:rPr>
          <w:rFonts w:ascii="Arial" w:hAnsi="Arial" w:cs="Arial"/>
          <w:sz w:val="24"/>
          <w:szCs w:val="24"/>
        </w:rPr>
        <w:t xml:space="preserve"> O licitante somente poderá oferecer lance de valor inferior ou percentual de desconto superior ao último por ele ofertado e registrado pelo sistema.</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5.8.</w:t>
      </w:r>
      <w:r w:rsidRPr="00522D5C">
        <w:rPr>
          <w:rFonts w:ascii="Arial" w:hAnsi="Arial" w:cs="Arial"/>
          <w:sz w:val="24"/>
          <w:szCs w:val="24"/>
        </w:rPr>
        <w:t xml:space="preserve"> Será adotado para o envio de lances no pregão eletrônico o </w:t>
      </w:r>
      <w:r w:rsidRPr="00522D5C">
        <w:rPr>
          <w:rFonts w:ascii="Arial" w:hAnsi="Arial" w:cs="Arial"/>
          <w:b/>
          <w:bCs/>
          <w:sz w:val="24"/>
          <w:szCs w:val="24"/>
        </w:rPr>
        <w:t>MODO DE DISPUTA “ABERTO”</w:t>
      </w:r>
      <w:r w:rsidRPr="00522D5C">
        <w:rPr>
          <w:rFonts w:ascii="Arial" w:hAnsi="Arial" w:cs="Arial"/>
          <w:sz w:val="24"/>
          <w:szCs w:val="24"/>
        </w:rPr>
        <w:t>, em que os licitantes apresentarão lances públicos e sucessivos, com prorrogações.</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5.9.</w:t>
      </w:r>
      <w:r w:rsidRPr="00522D5C">
        <w:rPr>
          <w:rFonts w:ascii="Arial" w:hAnsi="Arial" w:cs="Arial"/>
          <w:sz w:val="24"/>
          <w:szCs w:val="24"/>
        </w:rPr>
        <w:t xml:space="preserve"> A etapa de lances da sessão pública terá duração de </w:t>
      </w:r>
      <w:r w:rsidRPr="00522D5C">
        <w:rPr>
          <w:rFonts w:ascii="Arial" w:hAnsi="Arial" w:cs="Arial"/>
          <w:b/>
          <w:bCs/>
          <w:sz w:val="24"/>
          <w:szCs w:val="24"/>
        </w:rPr>
        <w:t>10 (dez) minutos</w:t>
      </w:r>
      <w:r w:rsidRPr="00522D5C">
        <w:rPr>
          <w:rFonts w:ascii="Arial" w:hAnsi="Arial" w:cs="Arial"/>
          <w:sz w:val="24"/>
          <w:szCs w:val="24"/>
        </w:rPr>
        <w:t xml:space="preserve"> e, após isso, será prorrogada automaticamente pelo sistema quando houver lance ofertado nos últimos </w:t>
      </w:r>
      <w:r w:rsidRPr="00522D5C">
        <w:rPr>
          <w:rFonts w:ascii="Arial" w:hAnsi="Arial" w:cs="Arial"/>
          <w:b/>
          <w:bCs/>
          <w:sz w:val="24"/>
          <w:szCs w:val="24"/>
        </w:rPr>
        <w:t>02 (dois) minutos</w:t>
      </w:r>
      <w:r w:rsidRPr="00522D5C">
        <w:rPr>
          <w:rFonts w:ascii="Arial" w:hAnsi="Arial" w:cs="Arial"/>
          <w:sz w:val="24"/>
          <w:szCs w:val="24"/>
        </w:rPr>
        <w:t xml:space="preserve"> do período de duração da sessão pública.</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lastRenderedPageBreak/>
        <w:t>5.10.</w:t>
      </w:r>
      <w:r w:rsidRPr="00522D5C">
        <w:rPr>
          <w:rFonts w:ascii="Arial" w:hAnsi="Arial" w:cs="Arial"/>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5.11.</w:t>
      </w:r>
      <w:r w:rsidRPr="00522D5C">
        <w:rPr>
          <w:rFonts w:ascii="Arial" w:hAnsi="Arial" w:cs="Arial"/>
          <w:sz w:val="24"/>
          <w:szCs w:val="24"/>
        </w:rPr>
        <w:t xml:space="preserve"> Não havendo novos lances na forma estabelecida nos itens anteriores, a sessão pública encerrar-se-á automaticamente.</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5.12.</w:t>
      </w:r>
      <w:r w:rsidRPr="00522D5C">
        <w:rPr>
          <w:rFonts w:ascii="Arial" w:hAnsi="Arial" w:cs="Arial"/>
          <w:sz w:val="24"/>
          <w:szCs w:val="24"/>
        </w:rPr>
        <w:t xml:space="preserve"> Encerrada a fase competitiva sem que haja a prorrogação automática pelo sistema, poderá a Pregoeira, assessorada pela equipe de apoio, justificadamente, admitir o reinício da sessão pública de lances, em prol da consecução do melhor preço.</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5.13.</w:t>
      </w:r>
      <w:r w:rsidRPr="00522D5C">
        <w:rPr>
          <w:rFonts w:ascii="Arial" w:hAnsi="Arial" w:cs="Arial"/>
          <w:sz w:val="24"/>
          <w:szCs w:val="24"/>
        </w:rPr>
        <w:t xml:space="preserve"> Não serão aceitos dois ou mais lances de mesmo valor, prevalecendo aquele que for recebido e registrado em primeiro lugar.</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5.14.</w:t>
      </w:r>
      <w:r w:rsidRPr="00522D5C">
        <w:rPr>
          <w:rFonts w:ascii="Arial" w:hAnsi="Arial" w:cs="Arial"/>
          <w:sz w:val="24"/>
          <w:szCs w:val="24"/>
        </w:rPr>
        <w:t xml:space="preserve"> Durante o transcurso da sessão pública, os licitantes serão informados, em tempo real, do valor do menor lance registrado, vedada a identificação do licitante.</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5.15.</w:t>
      </w:r>
      <w:r w:rsidR="001245F5">
        <w:rPr>
          <w:rFonts w:ascii="Arial" w:hAnsi="Arial" w:cs="Arial"/>
          <w:sz w:val="24"/>
          <w:szCs w:val="24"/>
        </w:rPr>
        <w:t xml:space="preserve"> No caso de desconexão com o Pregoeiro</w:t>
      </w:r>
      <w:r w:rsidRPr="00522D5C">
        <w:rPr>
          <w:rFonts w:ascii="Arial" w:hAnsi="Arial" w:cs="Arial"/>
          <w:sz w:val="24"/>
          <w:szCs w:val="24"/>
        </w:rPr>
        <w:t>, no decorrer da etapa competitiva do Pregão, o sistema eletrônico poderá permanecer acessível aos licitantes para a recepção dos lances.</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5.16.</w:t>
      </w:r>
      <w:r w:rsidRPr="00522D5C">
        <w:rPr>
          <w:rFonts w:ascii="Arial" w:hAnsi="Arial" w:cs="Arial"/>
          <w:sz w:val="24"/>
          <w:szCs w:val="24"/>
        </w:rPr>
        <w:t xml:space="preserve"> Quando a desconexão do sistema eletrônico para a</w:t>
      </w:r>
      <w:r w:rsidR="001245F5">
        <w:rPr>
          <w:rFonts w:ascii="Arial" w:hAnsi="Arial" w:cs="Arial"/>
          <w:sz w:val="24"/>
          <w:szCs w:val="24"/>
        </w:rPr>
        <w:t>o Pregoeiro</w:t>
      </w:r>
      <w:r w:rsidRPr="00522D5C">
        <w:rPr>
          <w:rFonts w:ascii="Arial" w:hAnsi="Arial" w:cs="Arial"/>
          <w:sz w:val="24"/>
          <w:szCs w:val="24"/>
        </w:rPr>
        <w:t xml:space="preserve"> persistir por tempo superior a dez minutos, a sessão pública será suspensa e reiniciada somente após decorridas, no mínimo, vinte e quatro horas da comunicação do fato pela Pregoeira aos participantes, no sítio eletrônico utilizado para divulgação.</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5.17.</w:t>
      </w:r>
      <w:r w:rsidRPr="00522D5C">
        <w:rPr>
          <w:rFonts w:ascii="Arial" w:hAnsi="Arial" w:cs="Arial"/>
          <w:sz w:val="24"/>
          <w:szCs w:val="24"/>
        </w:rPr>
        <w:t xml:space="preserve"> O Critério de julgamento adotado será o </w:t>
      </w:r>
      <w:r w:rsidRPr="00522D5C">
        <w:rPr>
          <w:rFonts w:ascii="Arial" w:hAnsi="Arial" w:cs="Arial"/>
          <w:b/>
          <w:bCs/>
          <w:sz w:val="24"/>
          <w:szCs w:val="24"/>
        </w:rPr>
        <w:t>MENOR PREÇO</w:t>
      </w:r>
      <w:r w:rsidR="001245F5">
        <w:rPr>
          <w:rFonts w:ascii="Arial" w:hAnsi="Arial" w:cs="Arial"/>
          <w:b/>
          <w:bCs/>
          <w:sz w:val="24"/>
          <w:szCs w:val="24"/>
        </w:rPr>
        <w:t xml:space="preserve"> POR LOTE</w:t>
      </w:r>
      <w:r w:rsidRPr="00522D5C">
        <w:rPr>
          <w:rFonts w:ascii="Arial" w:hAnsi="Arial" w:cs="Arial"/>
          <w:sz w:val="24"/>
          <w:szCs w:val="24"/>
        </w:rPr>
        <w:t>, conforme definido neste Edital e seus anexos.</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5.18.</w:t>
      </w:r>
      <w:r w:rsidRPr="00522D5C">
        <w:rPr>
          <w:rFonts w:ascii="Arial" w:hAnsi="Arial" w:cs="Arial"/>
          <w:sz w:val="24"/>
          <w:szCs w:val="24"/>
        </w:rPr>
        <w:t xml:space="preserve"> Caso o licitante não apresente lances, concorrerá com o valor de sua proposta.</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5.19.</w:t>
      </w:r>
      <w:r w:rsidRPr="00522D5C">
        <w:rPr>
          <w:rFonts w:ascii="Arial" w:hAnsi="Arial" w:cs="Arial"/>
          <w:sz w:val="24"/>
          <w:szCs w:val="24"/>
        </w:rPr>
        <w:t xml:space="preserve"> Considerando que a licitação é de </w:t>
      </w:r>
      <w:r w:rsidRPr="00522D5C">
        <w:rPr>
          <w:rFonts w:ascii="Arial" w:hAnsi="Arial" w:cs="Arial"/>
          <w:b/>
          <w:bCs/>
          <w:sz w:val="24"/>
          <w:szCs w:val="24"/>
        </w:rPr>
        <w:t>AMPLA CONCORRÊNCIA</w:t>
      </w:r>
      <w:r w:rsidR="00B359BB">
        <w:rPr>
          <w:rFonts w:ascii="Arial" w:hAnsi="Arial" w:cs="Arial"/>
          <w:b/>
          <w:bCs/>
          <w:sz w:val="24"/>
          <w:szCs w:val="24"/>
        </w:rPr>
        <w:t xml:space="preserve"> para o lote (01</w:t>
      </w:r>
      <w:r w:rsidR="001245F5">
        <w:rPr>
          <w:rFonts w:ascii="Arial" w:hAnsi="Arial" w:cs="Arial"/>
          <w:b/>
          <w:bCs/>
          <w:sz w:val="24"/>
          <w:szCs w:val="24"/>
        </w:rPr>
        <w:t>)</w:t>
      </w:r>
      <w:r w:rsidRPr="00522D5C">
        <w:rPr>
          <w:rFonts w:ascii="Arial" w:hAnsi="Arial" w:cs="Arial"/>
          <w:sz w:val="24"/>
          <w:szCs w:val="24"/>
        </w:rPr>
        <w:t xml:space="preserve">, havendo disputa entre ME/EPP e empresas de grande porte, </w:t>
      </w:r>
      <w:r w:rsidRPr="00522D5C">
        <w:rPr>
          <w:rFonts w:ascii="Arial" w:hAnsi="Arial" w:cs="Arial"/>
          <w:b/>
          <w:bCs/>
          <w:sz w:val="24"/>
          <w:szCs w:val="24"/>
        </w:rPr>
        <w:t>será assegurada</w:t>
      </w:r>
      <w:r w:rsidRPr="00522D5C">
        <w:rPr>
          <w:rFonts w:ascii="Arial" w:hAnsi="Arial" w:cs="Arial"/>
          <w:sz w:val="24"/>
          <w:szCs w:val="24"/>
        </w:rPr>
        <w:t xml:space="preserve"> a preferência de contratação (empate ficto) para as microempresas e empresas de pequeno porte cujas propostas estejam até 5% (cinco por cento) acima da melhor proposta, conforme Art. 44 da LC 123/2006.</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5.20.</w:t>
      </w:r>
      <w:r w:rsidRPr="00522D5C">
        <w:rPr>
          <w:rFonts w:ascii="Arial" w:hAnsi="Arial" w:cs="Arial"/>
          <w:sz w:val="24"/>
          <w:szCs w:val="24"/>
        </w:rPr>
        <w:t xml:space="preserve"> Nas condições do subitem anterior, as propostas de microempresas, empresas de pequeno porte e microempreendedores individuais que se encontrarem na faixa de até 5% (cinco por cento) acima da melhor proposta</w:t>
      </w:r>
      <w:r w:rsidR="00B01A01" w:rsidRPr="00522D5C">
        <w:rPr>
          <w:rFonts w:ascii="Arial" w:hAnsi="Arial" w:cs="Arial"/>
          <w:sz w:val="24"/>
          <w:szCs w:val="24"/>
        </w:rPr>
        <w:t>, ou melhor,</w:t>
      </w:r>
      <w:r w:rsidRPr="00522D5C">
        <w:rPr>
          <w:rFonts w:ascii="Arial" w:hAnsi="Arial" w:cs="Arial"/>
          <w:sz w:val="24"/>
          <w:szCs w:val="24"/>
        </w:rPr>
        <w:t xml:space="preserve"> lance serão consideradas empatadas com a primeira colocada.</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5.21.</w:t>
      </w:r>
      <w:r w:rsidRPr="00522D5C">
        <w:rPr>
          <w:rFonts w:ascii="Arial" w:hAnsi="Arial" w:cs="Arial"/>
          <w:sz w:val="24"/>
          <w:szCs w:val="24"/>
        </w:rPr>
        <w:t xml:space="preserve"> A ME, EPP ou MEI mais bem classificada, nos termos do item anterior, terá o direito de encaminhar uma última oferta para desempate, obrigatoriamente em valor inferior ao da primeira colocada, no prazo de </w:t>
      </w:r>
      <w:r w:rsidRPr="00522D5C">
        <w:rPr>
          <w:rFonts w:ascii="Arial" w:hAnsi="Arial" w:cs="Arial"/>
          <w:b/>
          <w:bCs/>
          <w:sz w:val="24"/>
          <w:szCs w:val="24"/>
        </w:rPr>
        <w:t>5 (cinco) minutos</w:t>
      </w:r>
      <w:r w:rsidRPr="00522D5C">
        <w:rPr>
          <w:rFonts w:ascii="Arial" w:hAnsi="Arial" w:cs="Arial"/>
          <w:sz w:val="24"/>
          <w:szCs w:val="24"/>
        </w:rPr>
        <w:t xml:space="preserve"> controlados pelo sistema, contados após a comunicação automática para tanto.</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5.22.</w:t>
      </w:r>
      <w:r w:rsidRPr="00522D5C">
        <w:rPr>
          <w:rFonts w:ascii="Arial" w:hAnsi="Arial" w:cs="Arial"/>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lastRenderedPageBreak/>
        <w:t>5.23.</w:t>
      </w:r>
      <w:r w:rsidRPr="00522D5C">
        <w:rPr>
          <w:rFonts w:ascii="Arial" w:hAnsi="Arial" w:cs="Arial"/>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5.24.</w:t>
      </w:r>
      <w:r w:rsidRPr="00522D5C">
        <w:rPr>
          <w:rFonts w:ascii="Arial" w:hAnsi="Arial" w:cs="Arial"/>
          <w:sz w:val="24"/>
          <w:szCs w:val="24"/>
        </w:rPr>
        <w:t xml:space="preserve"> Só poderá haver empate entre propostas iguais (não seguidas de lances), ou entre lances finais da fase fechada do modo de disputa aberto e fechado.</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5.25.</w:t>
      </w:r>
      <w:r w:rsidRPr="00522D5C">
        <w:rPr>
          <w:rFonts w:ascii="Arial" w:hAnsi="Arial" w:cs="Arial"/>
          <w:sz w:val="24"/>
          <w:szCs w:val="24"/>
        </w:rPr>
        <w:t xml:space="preserve"> Havendo eventual empate entre propostas ou lances, o critério de desempate será aquele previsto no art. 60 da Lei n.º 14.133, de 2021.</w:t>
      </w:r>
    </w:p>
    <w:p w:rsidR="00AD6DFE"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5.26.</w:t>
      </w:r>
      <w:r w:rsidRPr="00522D5C">
        <w:rPr>
          <w:rFonts w:ascii="Arial" w:hAnsi="Arial" w:cs="Arial"/>
          <w:sz w:val="24"/>
          <w:szCs w:val="24"/>
        </w:rPr>
        <w:t xml:space="preserve"> Persistindo o empate, a proposta vencedora será sorteada pelo sistema eletrônico dentre as propostas ou os lances empatados.</w:t>
      </w:r>
    </w:p>
    <w:p w:rsidR="00AD6DFE" w:rsidRPr="00044508" w:rsidRDefault="00AD6DFE" w:rsidP="00AD6DFE">
      <w:pPr>
        <w:pStyle w:val="PargrafodaLista"/>
        <w:spacing w:before="57"/>
        <w:ind w:left="0"/>
        <w:jc w:val="both"/>
        <w:rPr>
          <w:rFonts w:ascii="Arial" w:hAnsi="Arial" w:cs="Arial"/>
          <w:sz w:val="24"/>
          <w:szCs w:val="24"/>
        </w:rPr>
      </w:pPr>
    </w:p>
    <w:p w:rsidR="00044508" w:rsidRPr="00044508" w:rsidRDefault="00044508" w:rsidP="00044508">
      <w:pPr>
        <w:pStyle w:val="PargrafodaLista"/>
        <w:spacing w:before="57"/>
        <w:ind w:left="0"/>
        <w:jc w:val="both"/>
        <w:rPr>
          <w:rFonts w:ascii="Arial" w:hAnsi="Arial" w:cs="Arial"/>
          <w:sz w:val="24"/>
          <w:szCs w:val="24"/>
        </w:rPr>
      </w:pPr>
      <w:r w:rsidRPr="00044508">
        <w:rPr>
          <w:rFonts w:ascii="Arial" w:hAnsi="Arial" w:cs="Arial"/>
          <w:b/>
          <w:bCs/>
          <w:sz w:val="24"/>
          <w:szCs w:val="24"/>
        </w:rPr>
        <w:t>DA NEGOCIAÇÃO</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5.27.</w:t>
      </w:r>
      <w:r w:rsidRPr="00522D5C">
        <w:rPr>
          <w:rFonts w:ascii="Arial" w:hAnsi="Arial" w:cs="Arial"/>
          <w:sz w:val="24"/>
          <w:szCs w:val="24"/>
        </w:rPr>
        <w:t xml:space="preserve"> Encerrada a etapa de envi</w:t>
      </w:r>
      <w:r w:rsidR="001245F5">
        <w:rPr>
          <w:rFonts w:ascii="Arial" w:hAnsi="Arial" w:cs="Arial"/>
          <w:sz w:val="24"/>
          <w:szCs w:val="24"/>
        </w:rPr>
        <w:t>o de lances da sessão pública, o</w:t>
      </w:r>
      <w:r w:rsidRPr="00522D5C">
        <w:rPr>
          <w:rFonts w:ascii="Arial" w:hAnsi="Arial" w:cs="Arial"/>
          <w:sz w:val="24"/>
          <w:szCs w:val="24"/>
        </w:rPr>
        <w:t xml:space="preserve"> Pregoeir</w:t>
      </w:r>
      <w:r w:rsidR="001245F5">
        <w:rPr>
          <w:rFonts w:ascii="Arial" w:hAnsi="Arial" w:cs="Arial"/>
          <w:sz w:val="24"/>
          <w:szCs w:val="24"/>
        </w:rPr>
        <w:t>o</w:t>
      </w:r>
      <w:r w:rsidRPr="00522D5C">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5.27.1.</w:t>
      </w:r>
      <w:r w:rsidRPr="00522D5C">
        <w:rPr>
          <w:rFonts w:ascii="Arial" w:hAnsi="Arial" w:cs="Arial"/>
          <w:sz w:val="24"/>
          <w:szCs w:val="24"/>
        </w:rPr>
        <w:t xml:space="preserve"> A negociação será realizada por meio do sistema, podendo ser acompanhada pelos demais licitantes.</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5.27.2.</w:t>
      </w:r>
      <w:r w:rsidR="00B359BB">
        <w:rPr>
          <w:rFonts w:ascii="Arial" w:hAnsi="Arial" w:cs="Arial"/>
          <w:sz w:val="24"/>
          <w:szCs w:val="24"/>
        </w:rPr>
        <w:t xml:space="preserve"> O Pregoeiro</w:t>
      </w:r>
      <w:r w:rsidRPr="00522D5C">
        <w:rPr>
          <w:rFonts w:ascii="Arial" w:hAnsi="Arial" w:cs="Arial"/>
          <w:sz w:val="24"/>
          <w:szCs w:val="24"/>
        </w:rPr>
        <w:t xml:space="preserve"> solicitará ao licitante mais bem classificado que envie a proposta de preços adequada ao último lance ofertado após a negociação realizada, acompanhada dos documentos complementares, no prazo </w:t>
      </w:r>
      <w:r w:rsidR="001245F5">
        <w:rPr>
          <w:rFonts w:ascii="Arial" w:hAnsi="Arial" w:cs="Arial"/>
          <w:b/>
          <w:bCs/>
          <w:sz w:val="24"/>
          <w:szCs w:val="24"/>
        </w:rPr>
        <w:t>mínimo de 24 (vinte e quatro</w:t>
      </w:r>
      <w:r w:rsidRPr="00522D5C">
        <w:rPr>
          <w:rFonts w:ascii="Arial" w:hAnsi="Arial" w:cs="Arial"/>
          <w:b/>
          <w:bCs/>
          <w:sz w:val="24"/>
          <w:szCs w:val="24"/>
        </w:rPr>
        <w:t>) horas</w:t>
      </w:r>
      <w:r w:rsidRPr="00522D5C">
        <w:rPr>
          <w:rFonts w:ascii="Arial" w:hAnsi="Arial" w:cs="Arial"/>
          <w:sz w:val="24"/>
          <w:szCs w:val="24"/>
        </w:rPr>
        <w:t>, ou ou</w:t>
      </w:r>
      <w:r w:rsidR="001245F5">
        <w:rPr>
          <w:rFonts w:ascii="Arial" w:hAnsi="Arial" w:cs="Arial"/>
          <w:sz w:val="24"/>
          <w:szCs w:val="24"/>
        </w:rPr>
        <w:t>tro prazo superior definido pelo Pregoeiro</w:t>
      </w:r>
      <w:r w:rsidRPr="00522D5C">
        <w:rPr>
          <w:rFonts w:ascii="Arial" w:hAnsi="Arial" w:cs="Arial"/>
          <w:sz w:val="24"/>
          <w:szCs w:val="24"/>
        </w:rPr>
        <w:t xml:space="preserve"> no chat do sistema.</w:t>
      </w:r>
    </w:p>
    <w:p w:rsidR="00522D5C" w:rsidRPr="00522D5C"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5.27.3.</w:t>
      </w:r>
      <w:r w:rsidR="001245F5">
        <w:rPr>
          <w:rFonts w:ascii="Arial" w:hAnsi="Arial" w:cs="Arial"/>
          <w:sz w:val="24"/>
          <w:szCs w:val="24"/>
        </w:rPr>
        <w:t xml:space="preserve"> É facultado ao Pregoeiro</w:t>
      </w:r>
      <w:r w:rsidRPr="00522D5C">
        <w:rPr>
          <w:rFonts w:ascii="Arial" w:hAnsi="Arial" w:cs="Arial"/>
          <w:sz w:val="24"/>
          <w:szCs w:val="24"/>
        </w:rPr>
        <w:t xml:space="preserve"> prorrogar o prazo estabelecido, a partir de solicitação fundamentada feita no chat pelo licitante, antes de findo o prazo previsto no item 5.27.2.</w:t>
      </w:r>
    </w:p>
    <w:p w:rsidR="00044508" w:rsidRDefault="00522D5C" w:rsidP="00522D5C">
      <w:pPr>
        <w:pStyle w:val="PargrafodaLista"/>
        <w:spacing w:before="57"/>
        <w:ind w:left="0"/>
        <w:jc w:val="both"/>
        <w:rPr>
          <w:rFonts w:ascii="Arial" w:hAnsi="Arial" w:cs="Arial"/>
          <w:sz w:val="24"/>
          <w:szCs w:val="24"/>
        </w:rPr>
      </w:pPr>
      <w:r w:rsidRPr="00522D5C">
        <w:rPr>
          <w:rFonts w:ascii="Arial" w:hAnsi="Arial" w:cs="Arial"/>
          <w:b/>
          <w:bCs/>
          <w:sz w:val="24"/>
          <w:szCs w:val="24"/>
        </w:rPr>
        <w:t>5.28.</w:t>
      </w:r>
      <w:r w:rsidR="001245F5">
        <w:rPr>
          <w:rFonts w:ascii="Arial" w:hAnsi="Arial" w:cs="Arial"/>
          <w:sz w:val="24"/>
          <w:szCs w:val="24"/>
        </w:rPr>
        <w:t xml:space="preserve"> Após a negociação do preço, o Pregoeiro</w:t>
      </w:r>
      <w:r w:rsidRPr="00522D5C">
        <w:rPr>
          <w:rFonts w:ascii="Arial" w:hAnsi="Arial" w:cs="Arial"/>
          <w:sz w:val="24"/>
          <w:szCs w:val="24"/>
        </w:rPr>
        <w:t xml:space="preserve"> iniciará a fase de aceitação e julgamento da proposta.</w:t>
      </w:r>
    </w:p>
    <w:p w:rsidR="00522D5C" w:rsidRPr="00522D5C" w:rsidRDefault="00522D5C" w:rsidP="00522D5C">
      <w:pPr>
        <w:pStyle w:val="PargrafodaLista"/>
        <w:spacing w:before="57"/>
        <w:ind w:left="0"/>
        <w:jc w:val="both"/>
        <w:rPr>
          <w:rFonts w:ascii="Arial" w:hAnsi="Arial" w:cs="Arial"/>
          <w:sz w:val="24"/>
          <w:szCs w:val="24"/>
        </w:rPr>
      </w:pPr>
    </w:p>
    <w:p w:rsidR="00DE42D3" w:rsidRPr="00CE1455" w:rsidRDefault="00DE42D3" w:rsidP="00DE42D3">
      <w:pPr>
        <w:pStyle w:val="Standard"/>
        <w:tabs>
          <w:tab w:val="left" w:pos="567"/>
        </w:tabs>
        <w:spacing w:before="57"/>
        <w:ind w:left="9"/>
        <w:jc w:val="both"/>
        <w:rPr>
          <w:rFonts w:ascii="Arial" w:eastAsia="MS Gothic" w:hAnsi="Arial"/>
          <w:b/>
          <w:bCs/>
          <w:lang w:eastAsia="en-US"/>
        </w:rPr>
      </w:pPr>
      <w:r w:rsidRPr="00CE1455">
        <w:rPr>
          <w:rFonts w:ascii="Arial" w:eastAsia="MS Gothic" w:hAnsi="Arial"/>
          <w:b/>
          <w:bCs/>
          <w:lang w:eastAsia="en-US"/>
        </w:rPr>
        <w:t>6. DA ACEITABILIDADE DA PROPOSTA VENCEDORA</w:t>
      </w:r>
    </w:p>
    <w:p w:rsidR="00522D5C" w:rsidRPr="00CE1455" w:rsidRDefault="00522D5C" w:rsidP="00522D5C">
      <w:pPr>
        <w:pStyle w:val="Standard"/>
        <w:tabs>
          <w:tab w:val="left" w:pos="567"/>
        </w:tabs>
        <w:spacing w:before="57"/>
        <w:ind w:left="9"/>
        <w:jc w:val="both"/>
        <w:rPr>
          <w:rFonts w:ascii="Arial" w:eastAsia="MS Gothic" w:hAnsi="Arial"/>
          <w:lang w:eastAsia="en-US"/>
        </w:rPr>
      </w:pPr>
      <w:r w:rsidRPr="00CE1455">
        <w:rPr>
          <w:rFonts w:ascii="Arial" w:eastAsia="MS Gothic" w:hAnsi="Arial"/>
          <w:b/>
          <w:bCs/>
          <w:lang w:eastAsia="en-US"/>
        </w:rPr>
        <w:t>6.1.</w:t>
      </w:r>
      <w:r w:rsidRPr="00CE1455">
        <w:rPr>
          <w:rFonts w:ascii="Arial" w:eastAsia="MS Gothic" w:hAnsi="Arial"/>
          <w:lang w:eastAsia="en-US"/>
        </w:rPr>
        <w:t xml:space="preserve"> Encerrada a etapa de</w:t>
      </w:r>
      <w:r w:rsidR="00B01A01" w:rsidRPr="00CE1455">
        <w:rPr>
          <w:rFonts w:ascii="Arial" w:eastAsia="MS Gothic" w:hAnsi="Arial"/>
          <w:lang w:eastAsia="en-US"/>
        </w:rPr>
        <w:t xml:space="preserve"> negociação, o Pregoeiro</w:t>
      </w:r>
      <w:r w:rsidRPr="00CE1455">
        <w:rPr>
          <w:rFonts w:ascii="Arial" w:eastAsia="MS Gothic" w:hAnsi="Arial"/>
          <w:lang w:eastAsia="en-US"/>
        </w:rPr>
        <w:t xml:space="preserve"> examinará a proposta classificada em primeiro lugar quanto à adequação ao objeto e à compatibilidade do preço em relação ao máximo estipulado para contratação neste Edital e em seus anexos, observado o disposto nos artigos 62 a 70 da Lei Federal nº 14.133, de 2021.</w:t>
      </w:r>
    </w:p>
    <w:p w:rsidR="00522D5C" w:rsidRPr="00CE1455" w:rsidRDefault="00522D5C" w:rsidP="00522D5C">
      <w:pPr>
        <w:pStyle w:val="Standard"/>
        <w:tabs>
          <w:tab w:val="left" w:pos="567"/>
        </w:tabs>
        <w:spacing w:before="57"/>
        <w:ind w:left="9"/>
        <w:jc w:val="both"/>
        <w:rPr>
          <w:rFonts w:ascii="Arial" w:eastAsia="MS Gothic" w:hAnsi="Arial"/>
          <w:lang w:eastAsia="en-US"/>
        </w:rPr>
      </w:pPr>
      <w:r w:rsidRPr="00CE1455">
        <w:rPr>
          <w:rFonts w:ascii="Arial" w:eastAsia="MS Gothic" w:hAnsi="Arial"/>
          <w:b/>
          <w:bCs/>
          <w:lang w:eastAsia="en-US"/>
        </w:rPr>
        <w:t>6.2.</w:t>
      </w:r>
      <w:r w:rsidRPr="00CE1455">
        <w:rPr>
          <w:rFonts w:ascii="Arial" w:eastAsia="MS Gothic" w:hAnsi="Arial"/>
          <w:lang w:eastAsia="en-US"/>
        </w:rPr>
        <w:t xml:space="preserve"> Será desclassificada a proposta ou o lance vencedor que apresentar preço final superior ao(s) preço(s) máximo(s) fixado(s), desconto menor do que o mínimo exigido ou que apresentar preço manifestamente inexequível.</w:t>
      </w:r>
    </w:p>
    <w:p w:rsidR="00522D5C" w:rsidRPr="00CE1455" w:rsidRDefault="00522D5C" w:rsidP="00522D5C">
      <w:pPr>
        <w:pStyle w:val="Standard"/>
        <w:tabs>
          <w:tab w:val="left" w:pos="567"/>
        </w:tabs>
        <w:spacing w:before="57"/>
        <w:ind w:left="9"/>
        <w:jc w:val="both"/>
        <w:rPr>
          <w:rFonts w:ascii="Arial" w:eastAsia="MS Gothic" w:hAnsi="Arial"/>
          <w:lang w:eastAsia="en-US"/>
        </w:rPr>
      </w:pPr>
      <w:r w:rsidRPr="00CE1455">
        <w:rPr>
          <w:rFonts w:ascii="Arial" w:eastAsia="MS Gothic" w:hAnsi="Arial"/>
          <w:b/>
          <w:bCs/>
          <w:lang w:eastAsia="en-US"/>
        </w:rPr>
        <w:t>6.2.1.</w:t>
      </w:r>
      <w:r w:rsidRPr="00CE1455">
        <w:rPr>
          <w:rFonts w:ascii="Arial" w:eastAsia="MS Gothic" w:hAnsi="Arial"/>
          <w:lang w:eastAsia="en-US"/>
        </w:rPr>
        <w:t xml:space="preserve"> Considera-se inexequível a proposta que apresente preços global ou unitários simbólicos, irrisórios ou de valor zero, incompa</w:t>
      </w:r>
      <w:r w:rsidR="00CE1455" w:rsidRPr="00CE1455">
        <w:rPr>
          <w:rFonts w:ascii="Arial" w:eastAsia="MS Gothic" w:hAnsi="Arial"/>
          <w:lang w:eastAsia="en-US"/>
        </w:rPr>
        <w:t xml:space="preserve">tíveis com os preços de custo, </w:t>
      </w:r>
      <w:r w:rsidRPr="00CE1455">
        <w:rPr>
          <w:rFonts w:ascii="Arial" w:eastAsia="MS Gothic" w:hAnsi="Arial"/>
          <w:lang w:eastAsia="en-US"/>
        </w:rPr>
        <w:t xml:space="preserve">acrescidos dos respectivos encargos, frete, </w:t>
      </w:r>
      <w:r w:rsidR="001245F5" w:rsidRPr="00CE1455">
        <w:rPr>
          <w:rFonts w:ascii="Arial" w:eastAsia="MS Gothic" w:hAnsi="Arial"/>
          <w:lang w:eastAsia="en-US"/>
        </w:rPr>
        <w:t>seguro.</w:t>
      </w:r>
    </w:p>
    <w:p w:rsidR="00522D5C" w:rsidRPr="00CE1455" w:rsidRDefault="00522D5C" w:rsidP="00522D5C">
      <w:pPr>
        <w:pStyle w:val="Standard"/>
        <w:tabs>
          <w:tab w:val="left" w:pos="567"/>
        </w:tabs>
        <w:spacing w:before="57"/>
        <w:ind w:left="9"/>
        <w:jc w:val="both"/>
        <w:rPr>
          <w:rFonts w:ascii="Arial" w:eastAsia="MS Gothic" w:hAnsi="Arial"/>
          <w:lang w:eastAsia="en-US"/>
        </w:rPr>
      </w:pPr>
      <w:r w:rsidRPr="00CE1455">
        <w:rPr>
          <w:rFonts w:ascii="Arial" w:eastAsia="MS Gothic" w:hAnsi="Arial"/>
          <w:b/>
          <w:bCs/>
          <w:lang w:eastAsia="en-US"/>
        </w:rPr>
        <w:t>6.3.</w:t>
      </w:r>
      <w:r w:rsidRPr="00CE1455">
        <w:rPr>
          <w:rFonts w:ascii="Arial" w:eastAsia="MS Gothic" w:hAnsi="Arial"/>
          <w:lang w:eastAsia="en-US"/>
        </w:rPr>
        <w:t xml:space="preserve"> Qualquer interessado poderá requerer que se realizem diligências para aferir a exequibilidade e a legalidade das propostas, devendo apresentar as provas ou os indícios que fundamentam a suspeita.</w:t>
      </w:r>
    </w:p>
    <w:p w:rsidR="00522D5C" w:rsidRPr="00522D5C" w:rsidRDefault="00522D5C" w:rsidP="00522D5C">
      <w:pPr>
        <w:pStyle w:val="Standard"/>
        <w:tabs>
          <w:tab w:val="left" w:pos="567"/>
        </w:tabs>
        <w:spacing w:before="57"/>
        <w:ind w:left="9"/>
        <w:jc w:val="both"/>
        <w:rPr>
          <w:rFonts w:ascii="Arial" w:eastAsia="MS Gothic" w:hAnsi="Arial"/>
          <w:lang w:eastAsia="en-US"/>
        </w:rPr>
      </w:pPr>
      <w:r w:rsidRPr="00522D5C">
        <w:rPr>
          <w:rFonts w:ascii="Arial" w:eastAsia="MS Gothic" w:hAnsi="Arial"/>
          <w:b/>
          <w:bCs/>
          <w:lang w:eastAsia="en-US"/>
        </w:rPr>
        <w:lastRenderedPageBreak/>
        <w:t>6.4.</w:t>
      </w:r>
      <w:r w:rsidRPr="00522D5C">
        <w:rPr>
          <w:rFonts w:ascii="Arial" w:eastAsia="MS Gothic" w:hAnsi="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22D5C" w:rsidRPr="00522D5C" w:rsidRDefault="00522D5C" w:rsidP="00522D5C">
      <w:pPr>
        <w:pStyle w:val="Standard"/>
        <w:tabs>
          <w:tab w:val="left" w:pos="567"/>
        </w:tabs>
        <w:spacing w:before="57"/>
        <w:ind w:left="9"/>
        <w:jc w:val="both"/>
        <w:rPr>
          <w:rFonts w:ascii="Arial" w:eastAsia="MS Gothic" w:hAnsi="Arial"/>
          <w:lang w:eastAsia="en-US"/>
        </w:rPr>
      </w:pPr>
      <w:r w:rsidRPr="00522D5C">
        <w:rPr>
          <w:rFonts w:ascii="Arial" w:eastAsia="MS Gothic" w:hAnsi="Arial"/>
          <w:b/>
          <w:bCs/>
          <w:lang w:eastAsia="en-US"/>
        </w:rPr>
        <w:t>6.5.</w:t>
      </w:r>
      <w:r w:rsidR="001245F5">
        <w:rPr>
          <w:rFonts w:ascii="Arial" w:eastAsia="MS Gothic" w:hAnsi="Arial"/>
          <w:lang w:eastAsia="en-US"/>
        </w:rPr>
        <w:t xml:space="preserve"> </w:t>
      </w:r>
      <w:r w:rsidR="001245F5">
        <w:rPr>
          <w:rFonts w:ascii="Arial" w:eastAsia="MS Gothic" w:hAnsi="Arial"/>
          <w:lang w:eastAsia="en-US"/>
        </w:rPr>
        <w:tab/>
      </w:r>
      <w:r w:rsidR="001245F5">
        <w:rPr>
          <w:rFonts w:ascii="Arial" w:eastAsia="MS Gothic" w:hAnsi="Arial"/>
          <w:lang w:eastAsia="en-US"/>
        </w:rPr>
        <w:tab/>
        <w:t>O Pregoeiro</w:t>
      </w:r>
      <w:r w:rsidRPr="00522D5C">
        <w:rPr>
          <w:rFonts w:ascii="Arial" w:eastAsia="MS Gothic" w:hAnsi="Arial"/>
          <w:lang w:eastAsia="en-US"/>
        </w:rPr>
        <w:t xml:space="preserve"> poderá convocar o licitante para enviar documento digital complementar, por meio de funcionalidade disponível no sistema, no prazo mínimo de </w:t>
      </w:r>
      <w:r w:rsidR="001245F5">
        <w:rPr>
          <w:rFonts w:ascii="Arial" w:eastAsia="MS Gothic" w:hAnsi="Arial"/>
          <w:b/>
          <w:bCs/>
          <w:lang w:eastAsia="en-US"/>
        </w:rPr>
        <w:t>24 (vinte e quatro</w:t>
      </w:r>
      <w:r w:rsidRPr="00522D5C">
        <w:rPr>
          <w:rFonts w:ascii="Arial" w:eastAsia="MS Gothic" w:hAnsi="Arial"/>
          <w:b/>
          <w:bCs/>
          <w:lang w:eastAsia="en-US"/>
        </w:rPr>
        <w:t>) horas</w:t>
      </w:r>
      <w:r w:rsidRPr="00522D5C">
        <w:rPr>
          <w:rFonts w:ascii="Arial" w:eastAsia="MS Gothic" w:hAnsi="Arial"/>
          <w:lang w:eastAsia="en-US"/>
        </w:rPr>
        <w:t>, sob pena de não aceitação da proposta.</w:t>
      </w:r>
    </w:p>
    <w:p w:rsidR="00522D5C" w:rsidRPr="00522D5C" w:rsidRDefault="00522D5C" w:rsidP="00522D5C">
      <w:pPr>
        <w:pStyle w:val="Standard"/>
        <w:tabs>
          <w:tab w:val="left" w:pos="567"/>
        </w:tabs>
        <w:spacing w:before="57"/>
        <w:ind w:left="9"/>
        <w:jc w:val="both"/>
        <w:rPr>
          <w:rFonts w:ascii="Arial" w:eastAsia="MS Gothic" w:hAnsi="Arial"/>
          <w:lang w:eastAsia="en-US"/>
        </w:rPr>
      </w:pPr>
      <w:r w:rsidRPr="00522D5C">
        <w:rPr>
          <w:rFonts w:ascii="Arial" w:eastAsia="MS Gothic" w:hAnsi="Arial"/>
          <w:b/>
          <w:bCs/>
          <w:lang w:eastAsia="en-US"/>
        </w:rPr>
        <w:t>6.5.1.</w:t>
      </w:r>
      <w:r w:rsidRPr="00522D5C">
        <w:rPr>
          <w:rFonts w:ascii="Arial" w:eastAsia="MS Gothic" w:hAnsi="Arial"/>
          <w:lang w:eastAsia="en-US"/>
        </w:rPr>
        <w:t xml:space="preserve"> É facultado </w:t>
      </w:r>
      <w:r w:rsidR="001245F5">
        <w:rPr>
          <w:rFonts w:ascii="Arial" w:eastAsia="MS Gothic" w:hAnsi="Arial"/>
          <w:lang w:eastAsia="en-US"/>
        </w:rPr>
        <w:t>ao Pregoeiro</w:t>
      </w:r>
      <w:r w:rsidRPr="00522D5C">
        <w:rPr>
          <w:rFonts w:ascii="Arial" w:eastAsia="MS Gothic" w:hAnsi="Arial"/>
          <w:lang w:eastAsia="en-US"/>
        </w:rPr>
        <w:t xml:space="preserve"> prorrogar o prazo estabelecido, a partir de solicitação fundamentada feita no chat pelo licitante, antes de findo o prazo.</w:t>
      </w:r>
    </w:p>
    <w:p w:rsidR="00522D5C" w:rsidRDefault="0002126A" w:rsidP="00066C84">
      <w:pPr>
        <w:pStyle w:val="Standard"/>
        <w:tabs>
          <w:tab w:val="left" w:pos="567"/>
        </w:tabs>
        <w:spacing w:before="57"/>
        <w:ind w:left="9"/>
        <w:rPr>
          <w:rFonts w:ascii="Arial" w:eastAsia="MS Gothic" w:hAnsi="Arial"/>
          <w:lang w:eastAsia="en-US"/>
        </w:rPr>
      </w:pPr>
      <w:r w:rsidRPr="0002126A">
        <w:rPr>
          <w:rFonts w:ascii="Arial" w:eastAsia="MS Gothic" w:hAnsi="Arial"/>
          <w:b/>
          <w:bCs/>
          <w:lang w:eastAsia="en-US"/>
        </w:rPr>
        <w:t>6.5.2.</w:t>
      </w:r>
      <w:r w:rsidRPr="0002126A">
        <w:rPr>
          <w:rFonts w:ascii="Arial" w:eastAsia="MS Gothic" w:hAnsi="Arial"/>
          <w:lang w:eastAsia="en-US"/>
        </w:rPr>
        <w:t xml:space="preserve"> Dentre os document</w:t>
      </w:r>
      <w:r w:rsidR="00066C84">
        <w:rPr>
          <w:rFonts w:ascii="Arial" w:eastAsia="MS Gothic" w:hAnsi="Arial"/>
          <w:lang w:eastAsia="en-US"/>
        </w:rPr>
        <w:t>os passíveis de solicitação pelo Pregoeiro</w:t>
      </w:r>
      <w:r w:rsidRPr="0002126A">
        <w:rPr>
          <w:rFonts w:ascii="Arial" w:eastAsia="MS Gothic" w:hAnsi="Arial"/>
          <w:lang w:eastAsia="en-US"/>
        </w:rPr>
        <w:t xml:space="preserve"> para análise da aceitabilidade da proposta, destacam-se os que comprovem as carac</w:t>
      </w:r>
      <w:r w:rsidR="00066C84">
        <w:rPr>
          <w:rFonts w:ascii="Arial" w:eastAsia="MS Gothic" w:hAnsi="Arial"/>
          <w:lang w:eastAsia="en-US"/>
        </w:rPr>
        <w:t>terísticas técnicas dos objetos</w:t>
      </w:r>
      <w:r w:rsidRPr="0002126A">
        <w:rPr>
          <w:rFonts w:ascii="Arial" w:eastAsia="MS Gothic" w:hAnsi="Arial"/>
          <w:lang w:eastAsia="en-US"/>
        </w:rPr>
        <w:t xml:space="preserve"> ofertados, conforme exigido no Termo de Referência</w:t>
      </w:r>
      <w:r w:rsidR="00066C84">
        <w:rPr>
          <w:rFonts w:ascii="Arial" w:eastAsia="MS Gothic" w:hAnsi="Arial"/>
          <w:lang w:eastAsia="en-US"/>
        </w:rPr>
        <w:t>.</w:t>
      </w:r>
    </w:p>
    <w:p w:rsidR="00522D5C" w:rsidRDefault="00522D5C" w:rsidP="00522D5C">
      <w:pPr>
        <w:pStyle w:val="Standard"/>
        <w:tabs>
          <w:tab w:val="left" w:pos="567"/>
        </w:tabs>
        <w:spacing w:before="57"/>
        <w:ind w:left="142"/>
        <w:jc w:val="both"/>
        <w:rPr>
          <w:rFonts w:ascii="Arial" w:eastAsia="MS Gothic" w:hAnsi="Arial"/>
          <w:lang w:eastAsia="en-US"/>
        </w:rPr>
      </w:pPr>
    </w:p>
    <w:p w:rsidR="00522D5C" w:rsidRDefault="00522D5C" w:rsidP="00522D5C">
      <w:pPr>
        <w:pStyle w:val="Standard"/>
        <w:tabs>
          <w:tab w:val="left" w:pos="567"/>
        </w:tabs>
        <w:spacing w:before="57"/>
        <w:jc w:val="both"/>
        <w:rPr>
          <w:rFonts w:ascii="Arial" w:eastAsia="MS Gothic" w:hAnsi="Arial"/>
          <w:lang w:eastAsia="en-US"/>
        </w:rPr>
      </w:pPr>
      <w:r w:rsidRPr="00522D5C">
        <w:rPr>
          <w:rFonts w:ascii="Arial" w:eastAsia="MS Gothic" w:hAnsi="Arial"/>
          <w:b/>
          <w:bCs/>
          <w:lang w:eastAsia="en-US"/>
        </w:rPr>
        <w:t>6.6. DA DISPENSA DE AMOSTRA E ANÁLISE DE CATÁLOGO:</w:t>
      </w:r>
    </w:p>
    <w:p w:rsidR="00522D5C" w:rsidRPr="00522D5C" w:rsidRDefault="00B01A01" w:rsidP="00522D5C">
      <w:pPr>
        <w:pStyle w:val="Standard"/>
        <w:tabs>
          <w:tab w:val="left" w:pos="567"/>
        </w:tabs>
        <w:spacing w:before="57"/>
        <w:jc w:val="both"/>
        <w:rPr>
          <w:rFonts w:ascii="Arial" w:eastAsia="MS Gothic" w:hAnsi="Arial"/>
          <w:lang w:eastAsia="en-US"/>
        </w:rPr>
      </w:pPr>
      <w:r>
        <w:rPr>
          <w:rFonts w:ascii="Arial" w:eastAsia="MS Gothic" w:hAnsi="Arial"/>
          <w:b/>
          <w:bCs/>
          <w:lang w:eastAsia="en-US"/>
        </w:rPr>
        <w:t>6.6.1</w:t>
      </w:r>
      <w:r w:rsidR="00522D5C" w:rsidRPr="00522D5C">
        <w:rPr>
          <w:rFonts w:ascii="Arial" w:eastAsia="MS Gothic" w:hAnsi="Arial"/>
          <w:b/>
          <w:bCs/>
          <w:lang w:eastAsia="en-US"/>
        </w:rPr>
        <w:t>.</w:t>
      </w:r>
      <w:r w:rsidR="00522D5C" w:rsidRPr="00522D5C">
        <w:rPr>
          <w:rFonts w:ascii="Arial" w:eastAsia="MS Gothic" w:hAnsi="Arial"/>
          <w:lang w:eastAsia="en-US"/>
        </w:rPr>
        <w:t xml:space="preserve"> A verificação da conformidade técnica na fase de aceitação será realizada mediante análise</w:t>
      </w:r>
      <w:r w:rsidR="00ED72D4">
        <w:rPr>
          <w:rFonts w:ascii="Arial" w:eastAsia="MS Gothic" w:hAnsi="Arial"/>
          <w:lang w:eastAsia="en-US"/>
        </w:rPr>
        <w:t xml:space="preserve"> apresentada</w:t>
      </w:r>
      <w:r w:rsidR="00522D5C" w:rsidRPr="00522D5C">
        <w:rPr>
          <w:rFonts w:ascii="Arial" w:eastAsia="MS Gothic" w:hAnsi="Arial"/>
          <w:lang w:eastAsia="en-US"/>
        </w:rPr>
        <w:t>, que deverá conter as especificações do objeto que realmente está sendo licitado, servindo como critério</w:t>
      </w:r>
      <w:r w:rsidR="00CE1455">
        <w:rPr>
          <w:rFonts w:ascii="Arial" w:eastAsia="MS Gothic" w:hAnsi="Arial"/>
          <w:lang w:eastAsia="en-US"/>
        </w:rPr>
        <w:t xml:space="preserve"> de classificação da proposta. </w:t>
      </w:r>
    </w:p>
    <w:p w:rsidR="00522D5C" w:rsidRPr="00522D5C" w:rsidRDefault="00B01A01" w:rsidP="00522D5C">
      <w:pPr>
        <w:pStyle w:val="Standard"/>
        <w:tabs>
          <w:tab w:val="left" w:pos="567"/>
        </w:tabs>
        <w:spacing w:before="57"/>
        <w:jc w:val="both"/>
        <w:rPr>
          <w:rFonts w:ascii="Arial" w:eastAsia="MS Gothic" w:hAnsi="Arial"/>
          <w:lang w:eastAsia="en-US"/>
        </w:rPr>
      </w:pPr>
      <w:r>
        <w:rPr>
          <w:rFonts w:ascii="Arial" w:eastAsia="MS Gothic" w:hAnsi="Arial"/>
          <w:b/>
          <w:bCs/>
          <w:lang w:eastAsia="en-US"/>
        </w:rPr>
        <w:t>6.2</w:t>
      </w:r>
      <w:r w:rsidR="00522D5C" w:rsidRPr="00522D5C">
        <w:rPr>
          <w:rFonts w:ascii="Arial" w:eastAsia="MS Gothic" w:hAnsi="Arial"/>
          <w:b/>
          <w:bCs/>
          <w:lang w:eastAsia="en-US"/>
        </w:rPr>
        <w:t>.</w:t>
      </w:r>
      <w:r w:rsidR="00522D5C" w:rsidRPr="00522D5C">
        <w:rPr>
          <w:rFonts w:ascii="Arial" w:eastAsia="MS Gothic" w:hAnsi="Arial"/>
          <w:lang w:eastAsia="en-US"/>
        </w:rPr>
        <w:t xml:space="preserve"> Se a proposta ou lance</w:t>
      </w:r>
      <w:r>
        <w:rPr>
          <w:rFonts w:ascii="Arial" w:eastAsia="MS Gothic" w:hAnsi="Arial"/>
          <w:lang w:eastAsia="en-US"/>
        </w:rPr>
        <w:t xml:space="preserve"> vencedor for desclassificado, o Pregoeiro</w:t>
      </w:r>
      <w:r w:rsidR="00522D5C" w:rsidRPr="00522D5C">
        <w:rPr>
          <w:rFonts w:ascii="Arial" w:eastAsia="MS Gothic" w:hAnsi="Arial"/>
          <w:lang w:eastAsia="en-US"/>
        </w:rPr>
        <w:t xml:space="preserve"> examinará a proposta ou lance subsequente, e, assim sucessivamente, na ordem de classificação.</w:t>
      </w:r>
    </w:p>
    <w:p w:rsidR="00522D5C" w:rsidRPr="00522D5C" w:rsidRDefault="00B01A01" w:rsidP="00522D5C">
      <w:pPr>
        <w:pStyle w:val="Standard"/>
        <w:tabs>
          <w:tab w:val="left" w:pos="567"/>
        </w:tabs>
        <w:spacing w:before="57"/>
        <w:jc w:val="both"/>
        <w:rPr>
          <w:rFonts w:ascii="Arial" w:eastAsia="MS Gothic" w:hAnsi="Arial"/>
          <w:lang w:eastAsia="en-US"/>
        </w:rPr>
      </w:pPr>
      <w:r>
        <w:rPr>
          <w:rFonts w:ascii="Arial" w:eastAsia="MS Gothic" w:hAnsi="Arial"/>
          <w:b/>
          <w:bCs/>
          <w:lang w:eastAsia="en-US"/>
        </w:rPr>
        <w:t>6.3</w:t>
      </w:r>
      <w:r w:rsidR="00522D5C" w:rsidRPr="00522D5C">
        <w:rPr>
          <w:rFonts w:ascii="Arial" w:eastAsia="MS Gothic" w:hAnsi="Arial"/>
          <w:b/>
          <w:bCs/>
          <w:lang w:eastAsia="en-US"/>
        </w:rPr>
        <w:t>.</w:t>
      </w:r>
      <w:r>
        <w:rPr>
          <w:rFonts w:ascii="Arial" w:eastAsia="MS Gothic" w:hAnsi="Arial"/>
          <w:lang w:eastAsia="en-US"/>
        </w:rPr>
        <w:t xml:space="preserve"> Havendo necessidade, o Pregoeiro</w:t>
      </w:r>
      <w:r w:rsidR="00522D5C" w:rsidRPr="00522D5C">
        <w:rPr>
          <w:rFonts w:ascii="Arial" w:eastAsia="MS Gothic" w:hAnsi="Arial"/>
          <w:lang w:eastAsia="en-US"/>
        </w:rPr>
        <w:t xml:space="preserve"> suspenderá a sessão, informando no chat a nova data e horário para a sua continuidade.</w:t>
      </w:r>
    </w:p>
    <w:p w:rsidR="00522D5C" w:rsidRDefault="00B01A01" w:rsidP="00522D5C">
      <w:pPr>
        <w:pStyle w:val="Standard"/>
        <w:tabs>
          <w:tab w:val="left" w:pos="567"/>
        </w:tabs>
        <w:spacing w:before="57"/>
        <w:jc w:val="both"/>
        <w:rPr>
          <w:rFonts w:ascii="Arial" w:eastAsia="MS Gothic" w:hAnsi="Arial"/>
          <w:lang w:eastAsia="en-US"/>
        </w:rPr>
      </w:pPr>
      <w:r>
        <w:rPr>
          <w:rFonts w:ascii="Arial" w:eastAsia="MS Gothic" w:hAnsi="Arial"/>
          <w:b/>
          <w:bCs/>
          <w:lang w:eastAsia="en-US"/>
        </w:rPr>
        <w:t>6.4</w:t>
      </w:r>
      <w:r w:rsidR="00522D5C" w:rsidRPr="00522D5C">
        <w:rPr>
          <w:rFonts w:ascii="Arial" w:eastAsia="MS Gothic" w:hAnsi="Arial"/>
          <w:b/>
          <w:bCs/>
          <w:lang w:eastAsia="en-US"/>
        </w:rPr>
        <w:t>.</w:t>
      </w:r>
      <w:r>
        <w:rPr>
          <w:rFonts w:ascii="Arial" w:eastAsia="MS Gothic" w:hAnsi="Arial"/>
          <w:lang w:eastAsia="en-US"/>
        </w:rPr>
        <w:t xml:space="preserve"> o Pregoeiro</w:t>
      </w:r>
      <w:r w:rsidR="00522D5C" w:rsidRPr="00522D5C">
        <w:rPr>
          <w:rFonts w:ascii="Arial" w:eastAsia="MS Gothic" w:hAnsi="Arial"/>
          <w:lang w:eastAsia="en-US"/>
        </w:rPr>
        <w:t xml:space="preserve"> poderá encaminhar, por meio do sistema eletrônico, contraproposta ao licitante que apresentou o lance mais vantajoso, com o fim de negociar a obtenção de melhor preço, vedada a negociação em condições diversas das previstas neste Edital. </w:t>
      </w:r>
    </w:p>
    <w:p w:rsidR="00522D5C" w:rsidRPr="00522D5C" w:rsidRDefault="00B01A01" w:rsidP="00522D5C">
      <w:pPr>
        <w:pStyle w:val="Standard"/>
        <w:tabs>
          <w:tab w:val="left" w:pos="567"/>
        </w:tabs>
        <w:spacing w:before="57"/>
        <w:jc w:val="both"/>
        <w:rPr>
          <w:rFonts w:ascii="Arial" w:eastAsia="MS Gothic" w:hAnsi="Arial"/>
          <w:lang w:eastAsia="en-US"/>
        </w:rPr>
      </w:pPr>
      <w:r>
        <w:rPr>
          <w:rFonts w:ascii="Arial" w:eastAsia="MS Gothic" w:hAnsi="Arial"/>
          <w:b/>
          <w:bCs/>
          <w:lang w:eastAsia="en-US"/>
        </w:rPr>
        <w:t>6.5</w:t>
      </w:r>
      <w:r w:rsidR="00522D5C" w:rsidRPr="00522D5C">
        <w:rPr>
          <w:rFonts w:ascii="Arial" w:eastAsia="MS Gothic" w:hAnsi="Arial"/>
          <w:b/>
          <w:bCs/>
          <w:lang w:eastAsia="en-US"/>
        </w:rPr>
        <w:t>.1.</w:t>
      </w:r>
      <w:r>
        <w:rPr>
          <w:rFonts w:ascii="Arial" w:eastAsia="MS Gothic" w:hAnsi="Arial"/>
          <w:lang w:eastAsia="en-US"/>
        </w:rPr>
        <w:t xml:space="preserve"> Também nas hipóteses em que o Pregoeiro</w:t>
      </w:r>
      <w:r w:rsidR="00522D5C" w:rsidRPr="00522D5C">
        <w:rPr>
          <w:rFonts w:ascii="Arial" w:eastAsia="MS Gothic" w:hAnsi="Arial"/>
          <w:lang w:eastAsia="en-US"/>
        </w:rPr>
        <w:t xml:space="preserve"> não aceitar a proposta e passar à subsequente, poderá negociar com o licitante para que seja obtido preço melhor. </w:t>
      </w:r>
      <w:r>
        <w:rPr>
          <w:rFonts w:ascii="Arial" w:eastAsia="MS Gothic" w:hAnsi="Arial"/>
          <w:b/>
          <w:bCs/>
          <w:lang w:eastAsia="en-US"/>
        </w:rPr>
        <w:t>6.6</w:t>
      </w:r>
      <w:r w:rsidR="00522D5C" w:rsidRPr="00522D5C">
        <w:rPr>
          <w:rFonts w:ascii="Arial" w:eastAsia="MS Gothic" w:hAnsi="Arial"/>
          <w:b/>
          <w:bCs/>
          <w:lang w:eastAsia="en-US"/>
        </w:rPr>
        <w:t>.2.</w:t>
      </w:r>
      <w:r w:rsidR="00522D5C" w:rsidRPr="00522D5C">
        <w:rPr>
          <w:rFonts w:ascii="Arial" w:eastAsia="MS Gothic" w:hAnsi="Arial"/>
          <w:lang w:eastAsia="en-US"/>
        </w:rPr>
        <w:t xml:space="preserve"> A negociação será realizada por meio do sistema, podendo ser acompanhada pelos demais licitantes.</w:t>
      </w:r>
    </w:p>
    <w:p w:rsidR="00522D5C" w:rsidRPr="00522D5C" w:rsidRDefault="00B01A01" w:rsidP="00522D5C">
      <w:pPr>
        <w:pStyle w:val="Standard"/>
        <w:tabs>
          <w:tab w:val="left" w:pos="567"/>
        </w:tabs>
        <w:spacing w:before="57"/>
        <w:jc w:val="both"/>
        <w:rPr>
          <w:rFonts w:ascii="Arial" w:eastAsia="MS Gothic" w:hAnsi="Arial"/>
          <w:lang w:eastAsia="en-US"/>
        </w:rPr>
      </w:pPr>
      <w:r>
        <w:rPr>
          <w:rFonts w:ascii="Arial" w:eastAsia="MS Gothic" w:hAnsi="Arial"/>
          <w:b/>
          <w:bCs/>
          <w:lang w:eastAsia="en-US"/>
        </w:rPr>
        <w:t>6.7</w:t>
      </w:r>
      <w:r w:rsidR="00522D5C" w:rsidRPr="00522D5C">
        <w:rPr>
          <w:rFonts w:ascii="Arial" w:eastAsia="MS Gothic" w:hAnsi="Arial"/>
          <w:b/>
          <w:bCs/>
          <w:lang w:eastAsia="en-US"/>
        </w:rPr>
        <w:t>.</w:t>
      </w:r>
      <w:r w:rsidR="00522D5C" w:rsidRPr="00522D5C">
        <w:rPr>
          <w:rFonts w:ascii="Arial" w:eastAsia="MS Gothic" w:hAnsi="Arial"/>
          <w:lang w:eastAsia="en-US"/>
        </w:rPr>
        <w:t xml:space="preserve"> Nos itens em que houver participação mista (Ampla Concorrência), sempre que a proposta de empresa de grande porte for a vencedora provisória, e antes de a Pregoeira adjudicar, haverá nova verificação, pelo sistema, da eventual ocorrência do </w:t>
      </w:r>
      <w:r w:rsidR="00522D5C" w:rsidRPr="00522D5C">
        <w:rPr>
          <w:rFonts w:ascii="Arial" w:eastAsia="MS Gothic" w:hAnsi="Arial"/>
          <w:b/>
          <w:bCs/>
          <w:lang w:eastAsia="en-US"/>
        </w:rPr>
        <w:t>empate ficto</w:t>
      </w:r>
      <w:r w:rsidR="00522D5C" w:rsidRPr="00522D5C">
        <w:rPr>
          <w:rFonts w:ascii="Arial" w:eastAsia="MS Gothic" w:hAnsi="Arial"/>
          <w:lang w:eastAsia="en-US"/>
        </w:rPr>
        <w:t xml:space="preserve"> para ME/EPP, previsto nos artigos 44 e 45 da Lei Complementar Federal n.º 123, de 2006.</w:t>
      </w:r>
    </w:p>
    <w:p w:rsidR="00DE42D3" w:rsidRDefault="00522D5C" w:rsidP="00522D5C">
      <w:pPr>
        <w:pStyle w:val="Standard"/>
        <w:tabs>
          <w:tab w:val="left" w:pos="567"/>
        </w:tabs>
        <w:spacing w:before="57"/>
        <w:jc w:val="both"/>
        <w:rPr>
          <w:rFonts w:ascii="Arial" w:eastAsia="MS Gothic" w:hAnsi="Arial"/>
          <w:lang w:eastAsia="en-US"/>
        </w:rPr>
      </w:pPr>
      <w:r w:rsidRPr="00522D5C">
        <w:rPr>
          <w:rFonts w:ascii="Arial" w:eastAsia="MS Gothic" w:hAnsi="Arial"/>
          <w:b/>
          <w:bCs/>
          <w:lang w:eastAsia="en-US"/>
        </w:rPr>
        <w:t>6.11.</w:t>
      </w:r>
      <w:r w:rsidRPr="00522D5C">
        <w:rPr>
          <w:rFonts w:ascii="Arial" w:eastAsia="MS Gothic" w:hAnsi="Arial"/>
          <w:lang w:eastAsia="en-US"/>
        </w:rPr>
        <w:t xml:space="preserve"> Encerrada a análise quanto à aceitação da proposta, a Pregoeira verificará a habilitação do licitante, observado o disposto neste Edital.</w:t>
      </w:r>
    </w:p>
    <w:p w:rsidR="00BC021B" w:rsidRPr="00DE42D3" w:rsidRDefault="00BC021B" w:rsidP="00CE1455">
      <w:pPr>
        <w:pStyle w:val="Standard"/>
        <w:tabs>
          <w:tab w:val="left" w:pos="567"/>
        </w:tabs>
        <w:spacing w:before="57"/>
        <w:jc w:val="both"/>
        <w:rPr>
          <w:rFonts w:ascii="Arial" w:eastAsia="MS Gothic" w:hAnsi="Arial"/>
          <w:lang w:eastAsia="en-US"/>
        </w:rPr>
      </w:pPr>
    </w:p>
    <w:p w:rsidR="00F8271A" w:rsidRPr="00F8271A" w:rsidRDefault="00F8271A" w:rsidP="00F8271A">
      <w:pPr>
        <w:pStyle w:val="Standard"/>
        <w:spacing w:before="57"/>
        <w:ind w:left="9"/>
        <w:jc w:val="both"/>
        <w:rPr>
          <w:rFonts w:ascii="Arial" w:eastAsia="Arial" w:hAnsi="Arial"/>
          <w:b/>
          <w:bCs/>
          <w:color w:val="000000"/>
          <w:shd w:val="clear" w:color="auto" w:fill="FFFFFF"/>
        </w:rPr>
      </w:pPr>
      <w:r w:rsidRPr="00F8271A">
        <w:rPr>
          <w:rFonts w:ascii="Arial" w:eastAsia="Arial" w:hAnsi="Arial"/>
          <w:b/>
          <w:bCs/>
          <w:color w:val="000000"/>
          <w:shd w:val="clear" w:color="auto" w:fill="FFFFFF"/>
        </w:rPr>
        <w:t>7. DA APRESENTAÇÃO DA PROPOSTA E DOS DOCUMENTOS DE HABILITAÇÃO</w:t>
      </w:r>
    </w:p>
    <w:p w:rsidR="00522D5C" w:rsidRPr="00522D5C" w:rsidRDefault="00522D5C" w:rsidP="00522D5C">
      <w:pPr>
        <w:pStyle w:val="Standard"/>
        <w:spacing w:before="57"/>
        <w:ind w:left="9"/>
        <w:jc w:val="both"/>
        <w:rPr>
          <w:rFonts w:ascii="Arial" w:eastAsia="Arial" w:hAnsi="Arial"/>
          <w:color w:val="000000"/>
          <w:shd w:val="clear" w:color="auto" w:fill="FFFFFF"/>
        </w:rPr>
      </w:pPr>
      <w:r w:rsidRPr="00522D5C">
        <w:rPr>
          <w:rFonts w:ascii="Arial" w:eastAsia="Arial" w:hAnsi="Arial"/>
          <w:b/>
          <w:bCs/>
          <w:color w:val="000000"/>
          <w:shd w:val="clear" w:color="auto" w:fill="FFFFFF"/>
        </w:rPr>
        <w:t>7.1.</w:t>
      </w:r>
      <w:r w:rsidRPr="00522D5C">
        <w:rPr>
          <w:rFonts w:ascii="Arial" w:eastAsia="Arial" w:hAnsi="Arial"/>
          <w:color w:val="000000"/>
          <w:shd w:val="clear" w:color="auto" w:fill="FFFFFF"/>
        </w:rPr>
        <w:t xml:space="preserve"> Os licitantes encaminharão, exclusivamente por meio de sistema eletrônico, a proposta com a descrição do objeto ofertado e o preço final proposto (conforme modelo do Anexo III), acompanhada dos documentos de habilitação exigidos no Edital (conforme Anexo II), até a data e o horário estabelecidos para abertura da sessão pública.</w:t>
      </w:r>
    </w:p>
    <w:p w:rsidR="00522D5C" w:rsidRPr="00522D5C" w:rsidRDefault="00522D5C" w:rsidP="00522D5C">
      <w:pPr>
        <w:pStyle w:val="Standard"/>
        <w:spacing w:before="57"/>
        <w:ind w:left="9"/>
        <w:jc w:val="both"/>
        <w:rPr>
          <w:rFonts w:ascii="Arial" w:eastAsia="Arial" w:hAnsi="Arial"/>
          <w:color w:val="000000"/>
          <w:shd w:val="clear" w:color="auto" w:fill="FFFFFF"/>
        </w:rPr>
      </w:pPr>
      <w:r w:rsidRPr="00522D5C">
        <w:rPr>
          <w:rFonts w:ascii="Arial" w:eastAsia="Arial" w:hAnsi="Arial"/>
          <w:b/>
          <w:bCs/>
          <w:color w:val="000000"/>
          <w:shd w:val="clear" w:color="auto" w:fill="FFFFFF"/>
        </w:rPr>
        <w:lastRenderedPageBreak/>
        <w:t>7.2.</w:t>
      </w:r>
      <w:r w:rsidRPr="00522D5C">
        <w:rPr>
          <w:rFonts w:ascii="Arial" w:eastAsia="Arial" w:hAnsi="Arial"/>
          <w:color w:val="000000"/>
          <w:shd w:val="clear" w:color="auto" w:fill="FFFFFF"/>
        </w:rPr>
        <w:t xml:space="preserve"> O envio da proposta e dos documentos ocorrerá por meio de chave de acesso e senha, sendo de exclusiva responsabilidade do licitante o sigilo e a utilização correta dessas credenciais.</w:t>
      </w:r>
    </w:p>
    <w:p w:rsidR="00522D5C" w:rsidRPr="00522D5C" w:rsidRDefault="00522D5C" w:rsidP="00522D5C">
      <w:pPr>
        <w:pStyle w:val="Standard"/>
        <w:spacing w:before="57"/>
        <w:ind w:left="9"/>
        <w:jc w:val="both"/>
        <w:rPr>
          <w:rFonts w:ascii="Arial" w:eastAsia="Arial" w:hAnsi="Arial"/>
          <w:color w:val="000000"/>
          <w:shd w:val="clear" w:color="auto" w:fill="FFFFFF"/>
        </w:rPr>
      </w:pPr>
      <w:r w:rsidRPr="00522D5C">
        <w:rPr>
          <w:rFonts w:ascii="Arial" w:eastAsia="Arial" w:hAnsi="Arial"/>
          <w:b/>
          <w:bCs/>
          <w:color w:val="000000"/>
          <w:shd w:val="clear" w:color="auto" w:fill="FFFFFF"/>
        </w:rPr>
        <w:t>7.3.</w:t>
      </w:r>
      <w:r w:rsidRPr="00522D5C">
        <w:rPr>
          <w:rFonts w:ascii="Arial" w:eastAsia="Arial" w:hAnsi="Arial"/>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e abranjam todos os requisitos deste Edital.</w:t>
      </w:r>
    </w:p>
    <w:p w:rsidR="00522D5C" w:rsidRPr="00522D5C" w:rsidRDefault="00522D5C" w:rsidP="00522D5C">
      <w:pPr>
        <w:pStyle w:val="Standard"/>
        <w:spacing w:before="57"/>
        <w:ind w:left="9"/>
        <w:jc w:val="both"/>
        <w:rPr>
          <w:rFonts w:ascii="Arial" w:eastAsia="Arial" w:hAnsi="Arial"/>
          <w:color w:val="000000"/>
          <w:shd w:val="clear" w:color="auto" w:fill="FFFFFF"/>
        </w:rPr>
      </w:pPr>
      <w:r w:rsidRPr="00522D5C">
        <w:rPr>
          <w:rFonts w:ascii="Arial" w:eastAsia="Arial" w:hAnsi="Arial"/>
          <w:b/>
          <w:bCs/>
          <w:color w:val="000000"/>
          <w:shd w:val="clear" w:color="auto" w:fill="FFFFFF"/>
        </w:rPr>
        <w:t>7.4.</w:t>
      </w:r>
      <w:r w:rsidRPr="00522D5C">
        <w:rPr>
          <w:rFonts w:ascii="Arial" w:eastAsia="Arial" w:hAnsi="Arial"/>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w:t>
      </w:r>
    </w:p>
    <w:p w:rsidR="00522D5C" w:rsidRPr="00522D5C" w:rsidRDefault="00522D5C" w:rsidP="00522D5C">
      <w:pPr>
        <w:pStyle w:val="Standard"/>
        <w:spacing w:before="57"/>
        <w:ind w:left="9"/>
        <w:jc w:val="both"/>
        <w:rPr>
          <w:rFonts w:ascii="Arial" w:eastAsia="Arial" w:hAnsi="Arial"/>
          <w:color w:val="000000"/>
          <w:shd w:val="clear" w:color="auto" w:fill="FFFFFF"/>
        </w:rPr>
      </w:pPr>
      <w:r w:rsidRPr="00522D5C">
        <w:rPr>
          <w:rFonts w:ascii="Arial" w:eastAsia="Arial" w:hAnsi="Arial"/>
          <w:b/>
          <w:bCs/>
          <w:color w:val="000000"/>
          <w:shd w:val="clear" w:color="auto" w:fill="FFFFFF"/>
        </w:rPr>
        <w:t>7.5.</w:t>
      </w:r>
      <w:r w:rsidRPr="00522D5C">
        <w:rPr>
          <w:rFonts w:ascii="Arial" w:eastAsia="Arial" w:hAnsi="Arial"/>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22D5C" w:rsidRPr="00522D5C" w:rsidRDefault="00522D5C" w:rsidP="00522D5C">
      <w:pPr>
        <w:pStyle w:val="Standard"/>
        <w:spacing w:before="57"/>
        <w:ind w:left="9"/>
        <w:jc w:val="both"/>
        <w:rPr>
          <w:rFonts w:ascii="Arial" w:eastAsia="Arial" w:hAnsi="Arial"/>
          <w:color w:val="000000"/>
          <w:shd w:val="clear" w:color="auto" w:fill="FFFFFF"/>
        </w:rPr>
      </w:pPr>
      <w:r w:rsidRPr="00522D5C">
        <w:rPr>
          <w:rFonts w:ascii="Arial" w:eastAsia="Arial" w:hAnsi="Arial"/>
          <w:b/>
          <w:bCs/>
          <w:color w:val="000000"/>
          <w:shd w:val="clear" w:color="auto" w:fill="FFFFFF"/>
        </w:rPr>
        <w:t>7.6.</w:t>
      </w:r>
      <w:r w:rsidRPr="00522D5C">
        <w:rPr>
          <w:rFonts w:ascii="Arial" w:eastAsia="Arial" w:hAnsi="Arial"/>
          <w:color w:val="000000"/>
          <w:shd w:val="clear" w:color="auto" w:fill="FFFFFF"/>
        </w:rPr>
        <w:t xml:space="preserve"> Até a abertura da sessão pública, os licitantes poderão retirar ou substituir a proposta e os documentos anteriormente inseridos no sistema.</w:t>
      </w:r>
    </w:p>
    <w:p w:rsidR="00522D5C" w:rsidRPr="00522D5C" w:rsidRDefault="00522D5C" w:rsidP="00522D5C">
      <w:pPr>
        <w:pStyle w:val="Standard"/>
        <w:spacing w:before="57"/>
        <w:ind w:left="9"/>
        <w:jc w:val="both"/>
        <w:rPr>
          <w:rFonts w:ascii="Arial" w:eastAsia="Arial" w:hAnsi="Arial"/>
          <w:color w:val="000000"/>
          <w:shd w:val="clear" w:color="auto" w:fill="FFFFFF"/>
        </w:rPr>
      </w:pPr>
      <w:r w:rsidRPr="00522D5C">
        <w:rPr>
          <w:rFonts w:ascii="Arial" w:eastAsia="Arial" w:hAnsi="Arial"/>
          <w:b/>
          <w:bCs/>
          <w:color w:val="000000"/>
          <w:shd w:val="clear" w:color="auto" w:fill="FFFFFF"/>
        </w:rPr>
        <w:t>7.7.</w:t>
      </w:r>
      <w:r w:rsidRPr="00522D5C">
        <w:rPr>
          <w:rFonts w:ascii="Arial" w:eastAsia="Arial" w:hAnsi="Arial"/>
          <w:color w:val="000000"/>
          <w:shd w:val="clear" w:color="auto" w:fill="FFFFFF"/>
        </w:rPr>
        <w:t xml:space="preserve"> Não será estabelecida, nessa etapa do certame, ordem de classificação entre as propostas apresentadas, o que somente ocorrerá após a realização dos procedimentos de disputa de lances.</w:t>
      </w:r>
    </w:p>
    <w:p w:rsidR="00F8271A" w:rsidRPr="00EB4FAE" w:rsidRDefault="00522D5C" w:rsidP="00522D5C">
      <w:pPr>
        <w:pStyle w:val="Standard"/>
        <w:spacing w:before="57"/>
        <w:ind w:left="9"/>
        <w:jc w:val="both"/>
        <w:rPr>
          <w:rFonts w:ascii="Arial" w:eastAsia="Arial" w:hAnsi="Arial"/>
          <w:color w:val="000000"/>
          <w:shd w:val="clear" w:color="auto" w:fill="FFFFFF"/>
        </w:rPr>
      </w:pPr>
      <w:r w:rsidRPr="00522D5C">
        <w:rPr>
          <w:rFonts w:ascii="Arial" w:eastAsia="Arial" w:hAnsi="Arial"/>
          <w:b/>
          <w:bCs/>
          <w:color w:val="000000"/>
          <w:shd w:val="clear" w:color="auto" w:fill="FFFFFF"/>
        </w:rPr>
        <w:t>7.8.</w:t>
      </w:r>
      <w:r w:rsidRPr="00522D5C">
        <w:rPr>
          <w:rFonts w:ascii="Arial" w:eastAsia="Arial" w:hAnsi="Arial"/>
          <w:color w:val="000000"/>
          <w:shd w:val="clear" w:color="auto" w:fill="FFFFFF"/>
        </w:rPr>
        <w:t xml:space="preserve"> Os documentos que compõem a proposta e a habilitação do licitante melhor classificado somente serão di</w:t>
      </w:r>
      <w:r w:rsidR="00F137F6">
        <w:rPr>
          <w:rFonts w:ascii="Arial" w:eastAsia="Arial" w:hAnsi="Arial"/>
          <w:color w:val="000000"/>
          <w:shd w:val="clear" w:color="auto" w:fill="FFFFFF"/>
        </w:rPr>
        <w:t>sponibilizados para avaliação do Pregoeiro</w:t>
      </w:r>
      <w:r w:rsidRPr="00522D5C">
        <w:rPr>
          <w:rFonts w:ascii="Arial" w:eastAsia="Arial" w:hAnsi="Arial"/>
          <w:color w:val="000000"/>
          <w:shd w:val="clear" w:color="auto" w:fill="FFFFFF"/>
        </w:rPr>
        <w:t xml:space="preserve"> e para acesso público após o encerramento da etapa de lances.</w:t>
      </w:r>
    </w:p>
    <w:p w:rsidR="00BC021B" w:rsidRPr="00F8271A" w:rsidRDefault="00BC021B" w:rsidP="00F8271A">
      <w:pPr>
        <w:pStyle w:val="Standard"/>
        <w:spacing w:before="57"/>
        <w:ind w:left="9"/>
        <w:jc w:val="both"/>
        <w:rPr>
          <w:rFonts w:ascii="Arial" w:eastAsia="Arial" w:hAnsi="Arial"/>
          <w:color w:val="000000"/>
          <w:shd w:val="clear" w:color="auto" w:fill="FFFFFF"/>
        </w:rPr>
      </w:pPr>
    </w:p>
    <w:p w:rsidR="00692DEE" w:rsidRPr="00BB694F" w:rsidRDefault="00692DEE" w:rsidP="00692DEE">
      <w:pPr>
        <w:pStyle w:val="Standard"/>
        <w:spacing w:before="57"/>
        <w:ind w:left="9"/>
        <w:jc w:val="both"/>
        <w:rPr>
          <w:rFonts w:ascii="Arial" w:hAnsi="Arial"/>
        </w:rPr>
      </w:pPr>
      <w:r w:rsidRPr="00BB694F">
        <w:rPr>
          <w:rStyle w:val="Fontepargpadro1"/>
          <w:rFonts w:ascii="Arial" w:hAnsi="Arial"/>
          <w:b/>
          <w:bCs/>
          <w:color w:val="000000"/>
          <w:shd w:val="clear" w:color="auto" w:fill="FFFFFF"/>
        </w:rPr>
        <w:t>8.DESCRITIVO DA PROPOSTA</w:t>
      </w:r>
      <w:r w:rsidR="00EB4FAE">
        <w:rPr>
          <w:rStyle w:val="Fontepargpadro1"/>
          <w:rFonts w:ascii="Arial" w:hAnsi="Arial"/>
          <w:b/>
          <w:bCs/>
          <w:color w:val="000000"/>
          <w:shd w:val="clear" w:color="auto" w:fill="FFFFFF"/>
        </w:rPr>
        <w:t xml:space="preserve"> DE PREÇOS READEQUADA</w:t>
      </w:r>
    </w:p>
    <w:p w:rsidR="00417CDB" w:rsidRPr="00417CDB" w:rsidRDefault="00417CDB" w:rsidP="00417CDB">
      <w:pPr>
        <w:pStyle w:val="Standard"/>
        <w:spacing w:before="57"/>
        <w:ind w:left="9"/>
        <w:jc w:val="both"/>
        <w:rPr>
          <w:rFonts w:ascii="Arial" w:hAnsi="Arial"/>
          <w:color w:val="000000"/>
        </w:rPr>
      </w:pPr>
      <w:r w:rsidRPr="00417CDB">
        <w:rPr>
          <w:rFonts w:ascii="Arial" w:hAnsi="Arial"/>
          <w:b/>
          <w:bCs/>
          <w:color w:val="000000"/>
        </w:rPr>
        <w:t>8.1.</w:t>
      </w:r>
      <w:r w:rsidRPr="00417CDB">
        <w:rPr>
          <w:rFonts w:ascii="Arial" w:hAnsi="Arial"/>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rsidR="00417CDB" w:rsidRDefault="00417CDB" w:rsidP="00417CDB">
      <w:pPr>
        <w:pStyle w:val="Standard"/>
        <w:spacing w:before="57"/>
        <w:ind w:left="9"/>
        <w:jc w:val="both"/>
        <w:rPr>
          <w:rFonts w:ascii="Arial" w:hAnsi="Arial"/>
          <w:color w:val="000000"/>
        </w:rPr>
      </w:pPr>
      <w:r w:rsidRPr="00417CDB">
        <w:rPr>
          <w:rFonts w:ascii="Arial" w:hAnsi="Arial"/>
          <w:b/>
          <w:bCs/>
          <w:color w:val="000000"/>
        </w:rPr>
        <w:t>a)</w:t>
      </w:r>
      <w:r w:rsidRPr="00417CDB">
        <w:rPr>
          <w:rFonts w:ascii="Arial" w:hAnsi="Arial"/>
          <w:color w:val="000000"/>
        </w:rPr>
        <w:t xml:space="preserve"> A identificação da licitação, o CNPJ e o nome empresarial completo do licitante; </w:t>
      </w:r>
    </w:p>
    <w:p w:rsidR="00417CDB" w:rsidRDefault="00417CDB" w:rsidP="00417CDB">
      <w:pPr>
        <w:pStyle w:val="Standard"/>
        <w:spacing w:before="57"/>
        <w:ind w:left="9"/>
        <w:jc w:val="both"/>
        <w:rPr>
          <w:rFonts w:ascii="Arial" w:hAnsi="Arial"/>
          <w:color w:val="000000"/>
        </w:rPr>
      </w:pPr>
      <w:r w:rsidRPr="00417CDB">
        <w:rPr>
          <w:rFonts w:ascii="Arial" w:hAnsi="Arial"/>
          <w:b/>
          <w:bCs/>
          <w:color w:val="000000"/>
        </w:rPr>
        <w:t>b)</w:t>
      </w:r>
      <w:r w:rsidRPr="00417CDB">
        <w:rPr>
          <w:rFonts w:ascii="Arial" w:hAnsi="Arial"/>
          <w:color w:val="000000"/>
        </w:rPr>
        <w:t xml:space="preserve"> </w:t>
      </w:r>
      <w:r w:rsidR="00F137F6">
        <w:rPr>
          <w:rFonts w:ascii="Arial" w:hAnsi="Arial"/>
          <w:color w:val="000000"/>
        </w:rPr>
        <w:t xml:space="preserve">A descrição detalhada dos objetos oferecido </w:t>
      </w:r>
      <w:r w:rsidRPr="00417CDB">
        <w:rPr>
          <w:rFonts w:ascii="Arial" w:hAnsi="Arial"/>
          <w:color w:val="000000"/>
        </w:rPr>
        <w:t xml:space="preserve">em conformidade com o Termo de Referência; </w:t>
      </w:r>
    </w:p>
    <w:p w:rsidR="00417CDB" w:rsidRDefault="00417CDB" w:rsidP="00417CDB">
      <w:pPr>
        <w:pStyle w:val="Standard"/>
        <w:spacing w:before="57"/>
        <w:ind w:left="9"/>
        <w:jc w:val="both"/>
        <w:rPr>
          <w:rFonts w:ascii="Arial" w:hAnsi="Arial"/>
          <w:color w:val="000000"/>
        </w:rPr>
      </w:pPr>
      <w:r w:rsidRPr="00417CDB">
        <w:rPr>
          <w:rFonts w:ascii="Arial" w:hAnsi="Arial"/>
          <w:b/>
          <w:bCs/>
          <w:color w:val="000000"/>
        </w:rPr>
        <w:t>c)</w:t>
      </w:r>
      <w:r w:rsidRPr="00417CDB">
        <w:rPr>
          <w:rFonts w:ascii="Arial" w:hAnsi="Arial"/>
          <w:color w:val="000000"/>
        </w:rPr>
        <w:t xml:space="preserve"> O valor global, os preços unitários e totais por item, cotados em moeda corrente nacional (Real); </w:t>
      </w:r>
    </w:p>
    <w:p w:rsidR="00417CDB" w:rsidRPr="00417CDB" w:rsidRDefault="00417CDB" w:rsidP="00417CDB">
      <w:pPr>
        <w:pStyle w:val="Standard"/>
        <w:spacing w:before="57"/>
        <w:ind w:left="9"/>
        <w:jc w:val="both"/>
        <w:rPr>
          <w:rFonts w:ascii="Arial" w:hAnsi="Arial"/>
          <w:color w:val="000000"/>
        </w:rPr>
      </w:pPr>
      <w:r w:rsidRPr="00417CDB">
        <w:rPr>
          <w:rFonts w:ascii="Arial" w:hAnsi="Arial"/>
          <w:b/>
          <w:bCs/>
          <w:color w:val="000000"/>
        </w:rPr>
        <w:t>d)</w:t>
      </w:r>
      <w:r w:rsidRPr="00417CDB">
        <w:rPr>
          <w:rFonts w:ascii="Arial" w:hAnsi="Arial"/>
          <w:color w:val="000000"/>
        </w:rPr>
        <w:t xml:space="preserve"> O prazo de validade da proposta, que não poderá ser inferior a </w:t>
      </w:r>
      <w:r w:rsidRPr="00417CDB">
        <w:rPr>
          <w:rFonts w:ascii="Arial" w:hAnsi="Arial"/>
          <w:b/>
          <w:bCs/>
          <w:color w:val="000000"/>
        </w:rPr>
        <w:t>90 (noventa) dias</w:t>
      </w:r>
      <w:r w:rsidRPr="00417CDB">
        <w:rPr>
          <w:rFonts w:ascii="Arial" w:hAnsi="Arial"/>
          <w:color w:val="000000"/>
        </w:rPr>
        <w:t>.</w:t>
      </w:r>
    </w:p>
    <w:p w:rsidR="00417CDB" w:rsidRPr="00417CDB" w:rsidRDefault="00417CDB" w:rsidP="00417CDB">
      <w:pPr>
        <w:pStyle w:val="Standard"/>
        <w:spacing w:before="57"/>
        <w:ind w:left="9"/>
        <w:jc w:val="both"/>
        <w:rPr>
          <w:rFonts w:ascii="Arial" w:hAnsi="Arial"/>
          <w:color w:val="000000"/>
        </w:rPr>
      </w:pPr>
      <w:r w:rsidRPr="00417CDB">
        <w:rPr>
          <w:rFonts w:ascii="Arial" w:hAnsi="Arial"/>
          <w:b/>
          <w:bCs/>
          <w:color w:val="000000"/>
        </w:rPr>
        <w:t>8.1.1.</w:t>
      </w:r>
      <w:r w:rsidRPr="00417CDB">
        <w:rPr>
          <w:rFonts w:ascii="Arial" w:hAnsi="Arial"/>
          <w:color w:val="000000"/>
        </w:rPr>
        <w:t xml:space="preserve"> A proposta definitiva deverá observar os preços unitários máximos fixados pelo edital e seus anexos, sob pena de desclassificação.</w:t>
      </w:r>
    </w:p>
    <w:p w:rsidR="00417CDB" w:rsidRPr="00417CDB" w:rsidRDefault="00417CDB" w:rsidP="00417CDB">
      <w:pPr>
        <w:pStyle w:val="Standard"/>
        <w:spacing w:before="57"/>
        <w:ind w:left="9"/>
        <w:jc w:val="both"/>
        <w:rPr>
          <w:rFonts w:ascii="Arial" w:hAnsi="Arial"/>
          <w:color w:val="000000"/>
        </w:rPr>
      </w:pPr>
      <w:r w:rsidRPr="00417CDB">
        <w:rPr>
          <w:rFonts w:ascii="Arial" w:hAnsi="Arial"/>
          <w:b/>
          <w:bCs/>
          <w:color w:val="000000"/>
        </w:rPr>
        <w:t>8.1.2.</w:t>
      </w:r>
      <w:r w:rsidRPr="00417CDB">
        <w:rPr>
          <w:rFonts w:ascii="Arial" w:hAnsi="Arial"/>
          <w:color w:val="000000"/>
        </w:rPr>
        <w:t xml:space="preserve"> Constatado erro de</w:t>
      </w:r>
      <w:r w:rsidR="00F137F6">
        <w:rPr>
          <w:rFonts w:ascii="Arial" w:hAnsi="Arial"/>
          <w:color w:val="000000"/>
        </w:rPr>
        <w:t xml:space="preserve"> cálculo em qualquer operação, o Pregoeiro</w:t>
      </w:r>
      <w:r w:rsidRPr="00417CDB">
        <w:rPr>
          <w:rFonts w:ascii="Arial" w:hAnsi="Arial"/>
          <w:color w:val="000000"/>
        </w:rPr>
        <w:t xml:space="preserve"> poderá efetuar diligência visando sanar o erro ou falha, desde que não alterem a substância da proposta e sua validade jurídica, prevalecendo sempre o valor unitário em caso de divergência com o valor total.</w:t>
      </w:r>
    </w:p>
    <w:p w:rsidR="00417CDB" w:rsidRPr="00417CDB" w:rsidRDefault="00417CDB" w:rsidP="00417CDB">
      <w:pPr>
        <w:pStyle w:val="Standard"/>
        <w:spacing w:before="57"/>
        <w:ind w:left="9"/>
        <w:jc w:val="both"/>
        <w:rPr>
          <w:rFonts w:ascii="Arial" w:hAnsi="Arial"/>
          <w:color w:val="000000"/>
        </w:rPr>
      </w:pPr>
      <w:r w:rsidRPr="00417CDB">
        <w:rPr>
          <w:rFonts w:ascii="Arial" w:hAnsi="Arial"/>
          <w:b/>
          <w:bCs/>
          <w:color w:val="000000"/>
        </w:rPr>
        <w:t>8.1.3.</w:t>
      </w:r>
      <w:r w:rsidRPr="00417CDB">
        <w:rPr>
          <w:rFonts w:ascii="Arial" w:hAnsi="Arial"/>
          <w:color w:val="000000"/>
        </w:rPr>
        <w:t xml:space="preserve"> Os preços deverão ser cotados em reais, com até duas casas decimais após a vírgula. Serão desconsiderados os valores além da segunda casa decimal.</w:t>
      </w:r>
    </w:p>
    <w:p w:rsidR="00417CDB" w:rsidRPr="00417CDB" w:rsidRDefault="00417CDB" w:rsidP="00417CDB">
      <w:pPr>
        <w:pStyle w:val="Standard"/>
        <w:spacing w:before="57"/>
        <w:ind w:left="9"/>
        <w:jc w:val="both"/>
        <w:rPr>
          <w:rFonts w:ascii="Arial" w:hAnsi="Arial"/>
          <w:color w:val="000000"/>
        </w:rPr>
      </w:pPr>
      <w:r w:rsidRPr="00417CDB">
        <w:rPr>
          <w:rFonts w:ascii="Arial" w:hAnsi="Arial"/>
          <w:b/>
          <w:bCs/>
          <w:color w:val="000000"/>
        </w:rPr>
        <w:lastRenderedPageBreak/>
        <w:t>8.2.</w:t>
      </w:r>
      <w:r w:rsidRPr="00417CDB">
        <w:rPr>
          <w:rFonts w:ascii="Arial" w:hAnsi="Arial"/>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w:t>
      </w:r>
    </w:p>
    <w:p w:rsidR="00417CDB" w:rsidRDefault="00417CDB" w:rsidP="00417CDB">
      <w:pPr>
        <w:pStyle w:val="Standard"/>
        <w:spacing w:before="57"/>
        <w:ind w:left="9"/>
        <w:jc w:val="both"/>
        <w:rPr>
          <w:rFonts w:ascii="Arial" w:hAnsi="Arial"/>
          <w:color w:val="000000"/>
        </w:rPr>
      </w:pPr>
      <w:r w:rsidRPr="00417CDB">
        <w:rPr>
          <w:rFonts w:ascii="Arial" w:hAnsi="Arial"/>
          <w:b/>
          <w:bCs/>
          <w:color w:val="000000"/>
        </w:rPr>
        <w:t xml:space="preserve">8.3. DA COMPOSIÇÃO DOS CUSTOS DE FORNECIMENTO </w:t>
      </w:r>
    </w:p>
    <w:p w:rsidR="00BC021B" w:rsidRPr="00CA0DAC" w:rsidRDefault="00417CDB" w:rsidP="00F137F6">
      <w:pPr>
        <w:pStyle w:val="Standard"/>
        <w:spacing w:before="57"/>
        <w:ind w:left="9"/>
        <w:jc w:val="both"/>
        <w:rPr>
          <w:rFonts w:ascii="Arial" w:hAnsi="Arial"/>
          <w:color w:val="000000"/>
        </w:rPr>
      </w:pPr>
      <w:r w:rsidRPr="00417CDB">
        <w:rPr>
          <w:rFonts w:ascii="Arial" w:hAnsi="Arial"/>
          <w:b/>
          <w:bCs/>
          <w:color w:val="000000"/>
        </w:rPr>
        <w:t>8.3.1.</w:t>
      </w:r>
      <w:r w:rsidRPr="00417CDB">
        <w:rPr>
          <w:rFonts w:ascii="Arial" w:hAnsi="Arial"/>
          <w:color w:val="000000"/>
        </w:rPr>
        <w:t xml:space="preserve"> A licitante declara, ao apresentar sua proposta final, que no preço ofertado já estão inclusos todos os custos operacionais, logísticos e tributários</w:t>
      </w:r>
      <w:r w:rsidR="00F137F6">
        <w:rPr>
          <w:rFonts w:ascii="Arial" w:hAnsi="Arial"/>
          <w:color w:val="000000"/>
        </w:rPr>
        <w:t>.</w:t>
      </w:r>
    </w:p>
    <w:p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9. </w:t>
      </w:r>
      <w:r w:rsidR="00EB4FAE">
        <w:rPr>
          <w:rFonts w:ascii="Arial" w:eastAsia="Arial" w:hAnsi="Arial"/>
          <w:b/>
          <w:bCs/>
          <w:color w:val="000000"/>
          <w:shd w:val="clear" w:color="auto" w:fill="FFFFFF"/>
        </w:rPr>
        <w:t>D</w:t>
      </w:r>
      <w:r w:rsidRPr="00BB694F">
        <w:rPr>
          <w:rFonts w:ascii="Arial" w:hAnsi="Arial"/>
          <w:b/>
          <w:bCs/>
          <w:color w:val="000000"/>
          <w:shd w:val="clear" w:color="auto" w:fill="FFFFFF"/>
        </w:rPr>
        <w:t>OSRECURSOS</w:t>
      </w:r>
    </w:p>
    <w:p w:rsidR="00417CDB" w:rsidRPr="00417CDB"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9.1.</w:t>
      </w:r>
      <w:r w:rsidRPr="00417CDB">
        <w:rPr>
          <w:rFonts w:ascii="Arial" w:eastAsia="Arial" w:hAnsi="Arial"/>
          <w:color w:val="000000"/>
          <w:shd w:val="clear" w:color="auto" w:fill="FFFFFF"/>
        </w:rPr>
        <w:t xml:space="preserve"> A interposição de recurso referente ao julgamento das propostas e à habilitação ocorrerá em </w:t>
      </w:r>
      <w:r w:rsidRPr="00417CDB">
        <w:rPr>
          <w:rFonts w:ascii="Arial" w:eastAsia="Arial" w:hAnsi="Arial"/>
          <w:b/>
          <w:bCs/>
          <w:color w:val="000000"/>
          <w:shd w:val="clear" w:color="auto" w:fill="FFFFFF"/>
        </w:rPr>
        <w:t>fase única</w:t>
      </w:r>
      <w:r w:rsidRPr="00417CDB">
        <w:rPr>
          <w:rFonts w:ascii="Arial" w:eastAsia="Arial" w:hAnsi="Arial"/>
          <w:color w:val="000000"/>
          <w:shd w:val="clear" w:color="auto" w:fill="FFFFFF"/>
        </w:rPr>
        <w:t>, após o término da fase de habilitação.</w:t>
      </w:r>
    </w:p>
    <w:p w:rsidR="00417CDB"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9.2.</w:t>
      </w:r>
      <w:r w:rsidRPr="00417CDB">
        <w:rPr>
          <w:rFonts w:ascii="Arial" w:eastAsia="Arial" w:hAnsi="Arial"/>
          <w:color w:val="000000"/>
          <w:shd w:val="clear" w:color="auto" w:fill="FFFFFF"/>
        </w:rPr>
        <w:t xml:space="preserve"> Qualquer licitante poderá, durante o prazo concedido na sessão pública, manifestar de forma imediata e motivada a intenção de recorrer, sob pena de preclusão, em relação às fases de julgamento e habilitação. </w:t>
      </w:r>
    </w:p>
    <w:p w:rsidR="00417CDB" w:rsidRPr="00417CDB"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9.2.1.</w:t>
      </w:r>
      <w:r w:rsidRPr="00417CDB">
        <w:rPr>
          <w:rFonts w:ascii="Arial" w:eastAsia="Arial" w:hAnsi="Arial"/>
          <w:color w:val="000000"/>
          <w:shd w:val="clear" w:color="auto" w:fill="FFFFFF"/>
        </w:rPr>
        <w:t xml:space="preserve"> A intenção de recorrer deverá ser registrada em campo próprio do sistema eletrônico.</w:t>
      </w:r>
    </w:p>
    <w:p w:rsidR="00417CDB"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9.3.</w:t>
      </w:r>
      <w:r w:rsidRPr="00417CDB">
        <w:rPr>
          <w:rFonts w:ascii="Arial" w:eastAsia="Arial" w:hAnsi="Arial"/>
          <w:color w:val="000000"/>
          <w:shd w:val="clear" w:color="auto" w:fill="FFFFFF"/>
        </w:rPr>
        <w:t xml:space="preserve"> As razões do recurso deverão ser apresentadas no prazo de </w:t>
      </w:r>
      <w:r w:rsidRPr="00417CDB">
        <w:rPr>
          <w:rFonts w:ascii="Arial" w:eastAsia="Arial" w:hAnsi="Arial"/>
          <w:b/>
          <w:bCs/>
          <w:color w:val="000000"/>
          <w:shd w:val="clear" w:color="auto" w:fill="FFFFFF"/>
        </w:rPr>
        <w:t>3 (três) dias úteis</w:t>
      </w:r>
      <w:r w:rsidRPr="00417CDB">
        <w:rPr>
          <w:rFonts w:ascii="Arial" w:eastAsia="Arial" w:hAnsi="Arial"/>
          <w:color w:val="000000"/>
          <w:shd w:val="clear" w:color="auto" w:fill="FFFFFF"/>
        </w:rPr>
        <w:t xml:space="preserve">, contados a partir da data de intimação ou da lavratura da ata de habilitação. </w:t>
      </w:r>
    </w:p>
    <w:p w:rsidR="00417CDB" w:rsidRPr="00417CDB"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9.3.1.</w:t>
      </w:r>
      <w:r w:rsidRPr="00417CDB">
        <w:rPr>
          <w:rFonts w:ascii="Arial" w:eastAsia="Arial" w:hAnsi="Arial"/>
          <w:color w:val="000000"/>
          <w:shd w:val="clear" w:color="auto" w:fill="FFFFFF"/>
        </w:rPr>
        <w:t xml:space="preserve"> As razões recursais devem ser apresentadas exclusivamente por meio eletrônico, em campo específico do sistema.</w:t>
      </w:r>
    </w:p>
    <w:p w:rsidR="00417CDB" w:rsidRPr="00417CDB"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9.4.</w:t>
      </w:r>
      <w:r w:rsidRPr="00417CDB">
        <w:rPr>
          <w:rFonts w:ascii="Arial" w:eastAsia="Arial" w:hAnsi="Arial"/>
          <w:color w:val="000000"/>
          <w:shd w:val="clear" w:color="auto" w:fill="FFFFFF"/>
        </w:rPr>
        <w:t xml:space="preserve"> Os demais licitantes ficarão desde logo intimados para apresentar </w:t>
      </w:r>
      <w:r w:rsidRPr="00417CDB">
        <w:rPr>
          <w:rFonts w:ascii="Arial" w:eastAsia="Arial" w:hAnsi="Arial"/>
          <w:b/>
          <w:bCs/>
          <w:color w:val="000000"/>
          <w:shd w:val="clear" w:color="auto" w:fill="FFFFFF"/>
        </w:rPr>
        <w:t>contrarrazões</w:t>
      </w:r>
      <w:r w:rsidRPr="00417CDB">
        <w:rPr>
          <w:rFonts w:ascii="Arial" w:eastAsia="Arial" w:hAnsi="Arial"/>
          <w:color w:val="000000"/>
          <w:shd w:val="clear" w:color="auto" w:fill="FFFFFF"/>
        </w:rPr>
        <w:t xml:space="preserve"> ao recurso no prazo de </w:t>
      </w:r>
      <w:r w:rsidRPr="00417CDB">
        <w:rPr>
          <w:rFonts w:ascii="Arial" w:eastAsia="Arial" w:hAnsi="Arial"/>
          <w:b/>
          <w:bCs/>
          <w:color w:val="000000"/>
          <w:shd w:val="clear" w:color="auto" w:fill="FFFFFF"/>
        </w:rPr>
        <w:t>3 (três) dias úteis</w:t>
      </w:r>
      <w:r w:rsidRPr="00417CDB">
        <w:rPr>
          <w:rFonts w:ascii="Arial" w:eastAsia="Arial" w:hAnsi="Arial"/>
          <w:color w:val="000000"/>
          <w:shd w:val="clear" w:color="auto" w:fill="FFFFFF"/>
        </w:rPr>
        <w:t>, contados do término do prazo de apresentação das razões do recorrente, assegurada vista imediata dos autos.</w:t>
      </w:r>
    </w:p>
    <w:p w:rsidR="00417CDB" w:rsidRPr="00417CDB"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9.5.</w:t>
      </w:r>
      <w:r w:rsidRPr="00417CDB">
        <w:rPr>
          <w:rFonts w:ascii="Arial" w:eastAsia="Arial" w:hAnsi="Arial"/>
          <w:color w:val="000000"/>
          <w:shd w:val="clear" w:color="auto" w:fill="FFFFFF"/>
        </w:rPr>
        <w:t xml:space="preserve"> A ausência de manifestação imediata e motivada do licitante quanto à intenção de recorrer importará na decadência desse direito, ficando </w:t>
      </w:r>
      <w:r w:rsidR="00017CC2">
        <w:rPr>
          <w:rFonts w:ascii="Arial" w:eastAsia="Arial" w:hAnsi="Arial"/>
          <w:color w:val="000000"/>
          <w:shd w:val="clear" w:color="auto" w:fill="FFFFFF"/>
        </w:rPr>
        <w:t>o Pregoeiro autorizado</w:t>
      </w:r>
      <w:r w:rsidRPr="00417CDB">
        <w:rPr>
          <w:rFonts w:ascii="Arial" w:eastAsia="Arial" w:hAnsi="Arial"/>
          <w:color w:val="000000"/>
          <w:shd w:val="clear" w:color="auto" w:fill="FFFFFF"/>
        </w:rPr>
        <w:t xml:space="preserve"> a adjudicar o objeto ao licitante vencedor.</w:t>
      </w:r>
    </w:p>
    <w:p w:rsidR="00417CDB" w:rsidRPr="00417CDB"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9.6.</w:t>
      </w:r>
      <w:r w:rsidRPr="00417CDB">
        <w:rPr>
          <w:rFonts w:ascii="Arial" w:eastAsia="Arial" w:hAnsi="Arial"/>
          <w:color w:val="000000"/>
          <w:shd w:val="clear" w:color="auto" w:fill="FFFFFF"/>
        </w:rPr>
        <w:t xml:space="preserve"> O acolhimento do recurso implicará invalidação apenas de ato insuscetível de aproveitamento.</w:t>
      </w:r>
    </w:p>
    <w:p w:rsidR="00B118AC" w:rsidRDefault="00417CDB" w:rsidP="00417CDB">
      <w:pPr>
        <w:pStyle w:val="Standard"/>
        <w:spacing w:before="57"/>
        <w:ind w:left="9"/>
        <w:jc w:val="both"/>
        <w:rPr>
          <w:rFonts w:ascii="Arial" w:eastAsia="Arial" w:hAnsi="Arial"/>
          <w:color w:val="000000"/>
          <w:shd w:val="clear" w:color="auto" w:fill="FFFFFF"/>
        </w:rPr>
      </w:pPr>
      <w:r w:rsidRPr="00417CDB">
        <w:rPr>
          <w:rFonts w:ascii="Arial" w:eastAsia="Arial" w:hAnsi="Arial"/>
          <w:b/>
          <w:bCs/>
          <w:color w:val="000000"/>
          <w:shd w:val="clear" w:color="auto" w:fill="FFFFFF"/>
        </w:rPr>
        <w:t>9.7.</w:t>
      </w:r>
      <w:r w:rsidRPr="00417CDB">
        <w:rPr>
          <w:rFonts w:ascii="Arial" w:eastAsia="Arial" w:hAnsi="Arial"/>
          <w:color w:val="000000"/>
          <w:shd w:val="clear" w:color="auto" w:fill="FFFFFF"/>
        </w:rPr>
        <w:t xml:space="preserve"> O recurso terá efeito suspensivo da fase recorrida até que seja proferida a decisão final pela autoridade competente.</w:t>
      </w:r>
    </w:p>
    <w:p w:rsidR="00BC021B" w:rsidRPr="00B118AC" w:rsidRDefault="00BC021B" w:rsidP="00B118AC">
      <w:pPr>
        <w:pStyle w:val="Standard"/>
        <w:spacing w:before="57"/>
        <w:ind w:left="9"/>
        <w:jc w:val="both"/>
        <w:rPr>
          <w:rFonts w:ascii="Arial" w:eastAsia="Arial" w:hAnsi="Arial"/>
          <w:color w:val="000000"/>
          <w:shd w:val="clear" w:color="auto" w:fill="FFFFFF"/>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10. </w:t>
      </w:r>
      <w:r w:rsidRPr="00BB694F">
        <w:rPr>
          <w:rFonts w:ascii="Arial" w:eastAsia="Myriad Pro" w:hAnsi="Arial"/>
          <w:b/>
          <w:bCs/>
          <w:color w:val="000000"/>
          <w:shd w:val="clear" w:color="auto" w:fill="FFFFFF"/>
        </w:rPr>
        <w:t>ADJUDICAÇÃO E HOMOLOGAÇÃO</w:t>
      </w:r>
    </w:p>
    <w:p w:rsidR="00417CDB" w:rsidRPr="00417CDB" w:rsidRDefault="00417CDB" w:rsidP="00417CDB">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417CDB">
        <w:rPr>
          <w:rFonts w:ascii="Arial" w:eastAsia="Arial" w:hAnsi="Arial" w:cs="Arial"/>
          <w:b/>
          <w:bCs/>
          <w:color w:val="000000"/>
          <w:kern w:val="3"/>
          <w:sz w:val="24"/>
          <w:szCs w:val="24"/>
          <w:shd w:val="clear" w:color="auto" w:fill="FFFFFF"/>
          <w:lang w:bidi="hi-IN"/>
        </w:rPr>
        <w:t>10.1.</w:t>
      </w:r>
      <w:r w:rsidRPr="00417CDB">
        <w:rPr>
          <w:rFonts w:ascii="Arial" w:eastAsia="Arial" w:hAnsi="Arial" w:cs="Arial"/>
          <w:color w:val="000000"/>
          <w:kern w:val="3"/>
          <w:sz w:val="24"/>
          <w:szCs w:val="24"/>
          <w:shd w:val="clear" w:color="auto" w:fill="FFFFFF"/>
          <w:lang w:bidi="hi-IN"/>
        </w:rPr>
        <w:t xml:space="preserve"> Examinada a aceitabilidade da proposta, a regularidade e a habilitação do licitante vencedor, o procedimento l</w:t>
      </w:r>
      <w:r w:rsidR="00017CC2">
        <w:rPr>
          <w:rFonts w:ascii="Arial" w:eastAsia="Arial" w:hAnsi="Arial" w:cs="Arial"/>
          <w:color w:val="000000"/>
          <w:kern w:val="3"/>
          <w:sz w:val="24"/>
          <w:szCs w:val="24"/>
          <w:shd w:val="clear" w:color="auto" w:fill="FFFFFF"/>
          <w:lang w:bidi="hi-IN"/>
        </w:rPr>
        <w:t>icitatório será encaminhado pelo Pregoeiro</w:t>
      </w:r>
      <w:r w:rsidRPr="00417CDB">
        <w:rPr>
          <w:rFonts w:ascii="Arial" w:eastAsia="Arial" w:hAnsi="Arial" w:cs="Arial"/>
          <w:color w:val="000000"/>
          <w:kern w:val="3"/>
          <w:sz w:val="24"/>
          <w:szCs w:val="24"/>
          <w:shd w:val="clear" w:color="auto" w:fill="FFFFFF"/>
          <w:lang w:bidi="hi-IN"/>
        </w:rPr>
        <w:t xml:space="preserve"> à autoridade máxima para adjudicação e homologação.</w:t>
      </w:r>
    </w:p>
    <w:p w:rsidR="00BC021B" w:rsidRDefault="00417CDB" w:rsidP="00417CDB">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417CDB">
        <w:rPr>
          <w:rFonts w:ascii="Arial" w:eastAsia="Arial" w:hAnsi="Arial" w:cs="Arial"/>
          <w:b/>
          <w:bCs/>
          <w:color w:val="000000"/>
          <w:kern w:val="3"/>
          <w:sz w:val="24"/>
          <w:szCs w:val="24"/>
          <w:shd w:val="clear" w:color="auto" w:fill="FFFFFF"/>
          <w:lang w:bidi="hi-IN"/>
        </w:rPr>
        <w:t>10.2.</w:t>
      </w:r>
      <w:r w:rsidRPr="00417CDB">
        <w:rPr>
          <w:rFonts w:ascii="Arial" w:eastAsia="Arial" w:hAnsi="Arial" w:cs="Arial"/>
          <w:color w:val="000000"/>
          <w:kern w:val="3"/>
          <w:sz w:val="24"/>
          <w:szCs w:val="24"/>
          <w:shd w:val="clear" w:color="auto" w:fill="FFFFFF"/>
          <w:lang w:bidi="hi-IN"/>
        </w:rPr>
        <w:t xml:space="preserve"> Será permitida a adjudicação e a homologação parcial do procedimento licitatório, uma vez que o julgamento observado </w:t>
      </w:r>
      <w:r w:rsidR="00CE1455">
        <w:rPr>
          <w:rFonts w:ascii="Arial" w:eastAsia="Arial" w:hAnsi="Arial" w:cs="Arial"/>
          <w:color w:val="000000"/>
          <w:kern w:val="3"/>
          <w:sz w:val="24"/>
          <w:szCs w:val="24"/>
          <w:shd w:val="clear" w:color="auto" w:fill="FFFFFF"/>
          <w:lang w:bidi="hi-IN"/>
        </w:rPr>
        <w:t>pel</w:t>
      </w:r>
      <w:r w:rsidRPr="00417CDB">
        <w:rPr>
          <w:rFonts w:ascii="Arial" w:eastAsia="Arial" w:hAnsi="Arial" w:cs="Arial"/>
          <w:color w:val="000000"/>
          <w:kern w:val="3"/>
          <w:sz w:val="24"/>
          <w:szCs w:val="24"/>
          <w:shd w:val="clear" w:color="auto" w:fill="FFFFFF"/>
          <w:lang w:bidi="hi-IN"/>
        </w:rPr>
        <w:t xml:space="preserve">o </w:t>
      </w:r>
      <w:r w:rsidR="00017CC2">
        <w:rPr>
          <w:rFonts w:ascii="Arial" w:eastAsia="Arial" w:hAnsi="Arial" w:cs="Arial"/>
          <w:color w:val="000000"/>
          <w:kern w:val="3"/>
          <w:sz w:val="24"/>
          <w:szCs w:val="24"/>
          <w:shd w:val="clear" w:color="auto" w:fill="FFFFFF"/>
          <w:lang w:bidi="hi-IN"/>
        </w:rPr>
        <w:t xml:space="preserve">critério de </w:t>
      </w:r>
      <w:r w:rsidR="00017CC2" w:rsidRPr="00D85C02">
        <w:rPr>
          <w:rFonts w:ascii="Arial" w:eastAsia="Arial" w:hAnsi="Arial" w:cs="Arial"/>
          <w:b/>
          <w:color w:val="000000"/>
          <w:kern w:val="3"/>
          <w:sz w:val="24"/>
          <w:szCs w:val="24"/>
          <w:shd w:val="clear" w:color="auto" w:fill="FFFFFF"/>
          <w:lang w:bidi="hi-IN"/>
        </w:rPr>
        <w:t>MENOR PREÇO POR LOTE</w:t>
      </w:r>
      <w:r w:rsidRPr="00417CDB">
        <w:rPr>
          <w:rFonts w:ascii="Arial" w:eastAsia="Arial" w:hAnsi="Arial" w:cs="Arial"/>
          <w:color w:val="000000"/>
          <w:kern w:val="3"/>
          <w:sz w:val="24"/>
          <w:szCs w:val="24"/>
          <w:shd w:val="clear" w:color="auto" w:fill="FFFFFF"/>
          <w:lang w:bidi="hi-IN"/>
        </w:rPr>
        <w:t xml:space="preserve"> definido neste Edital.</w:t>
      </w:r>
    </w:p>
    <w:p w:rsidR="00CE1455" w:rsidRDefault="00CE1455" w:rsidP="00417CDB">
      <w:pPr>
        <w:tabs>
          <w:tab w:val="left" w:pos="302"/>
        </w:tabs>
        <w:spacing w:before="57"/>
        <w:ind w:left="9" w:right="-55"/>
        <w:jc w:val="both"/>
        <w:rPr>
          <w:rFonts w:ascii="Arial" w:eastAsia="Arial" w:hAnsi="Arial" w:cs="Arial"/>
          <w:color w:val="000000"/>
          <w:kern w:val="3"/>
          <w:sz w:val="24"/>
          <w:szCs w:val="24"/>
          <w:shd w:val="clear" w:color="auto" w:fill="FFFFFF"/>
          <w:lang w:bidi="hi-IN"/>
        </w:rPr>
      </w:pPr>
    </w:p>
    <w:p w:rsidR="00ED72D4" w:rsidRDefault="00ED72D4" w:rsidP="00417CDB">
      <w:pPr>
        <w:tabs>
          <w:tab w:val="left" w:pos="302"/>
        </w:tabs>
        <w:spacing w:before="57"/>
        <w:ind w:left="9" w:right="-55"/>
        <w:jc w:val="both"/>
        <w:rPr>
          <w:rFonts w:ascii="Arial" w:eastAsia="Arial" w:hAnsi="Arial" w:cs="Arial"/>
          <w:color w:val="000000"/>
          <w:kern w:val="3"/>
          <w:sz w:val="24"/>
          <w:szCs w:val="24"/>
          <w:shd w:val="clear" w:color="auto" w:fill="FFFFFF"/>
          <w:lang w:bidi="hi-IN"/>
        </w:rPr>
      </w:pPr>
    </w:p>
    <w:p w:rsidR="00ED72D4" w:rsidRPr="00BC021B" w:rsidRDefault="00ED72D4" w:rsidP="00417CDB">
      <w:pPr>
        <w:tabs>
          <w:tab w:val="left" w:pos="302"/>
        </w:tabs>
        <w:spacing w:before="57"/>
        <w:ind w:left="9" w:right="-55"/>
        <w:jc w:val="both"/>
        <w:rPr>
          <w:rFonts w:ascii="Arial" w:eastAsia="Arial" w:hAnsi="Arial" w:cs="Arial"/>
          <w:color w:val="000000"/>
          <w:kern w:val="3"/>
          <w:sz w:val="24"/>
          <w:szCs w:val="24"/>
          <w:shd w:val="clear" w:color="auto" w:fill="FFFFFF"/>
          <w:lang w:bidi="hi-IN"/>
        </w:rPr>
      </w:pPr>
    </w:p>
    <w:p w:rsidR="00BC021B" w:rsidRPr="00436ECD" w:rsidRDefault="00BC021B" w:rsidP="00436ECD">
      <w:pPr>
        <w:tabs>
          <w:tab w:val="left" w:pos="302"/>
        </w:tabs>
        <w:spacing w:before="57"/>
        <w:ind w:left="9" w:right="-55"/>
        <w:jc w:val="both"/>
        <w:rPr>
          <w:rFonts w:ascii="Arial" w:eastAsia="Arial" w:hAnsi="Arial" w:cs="Arial"/>
          <w:color w:val="000000"/>
          <w:kern w:val="3"/>
          <w:sz w:val="24"/>
          <w:szCs w:val="24"/>
          <w:shd w:val="clear" w:color="auto" w:fill="FFFFFF"/>
          <w:lang w:bidi="hi-IN"/>
        </w:rPr>
      </w:pPr>
    </w:p>
    <w:p w:rsidR="00114223" w:rsidRPr="00114223" w:rsidRDefault="00114223" w:rsidP="00114223">
      <w:pPr>
        <w:spacing w:before="57"/>
        <w:ind w:left="9" w:right="-55"/>
        <w:jc w:val="both"/>
        <w:rPr>
          <w:rFonts w:ascii="Arial" w:eastAsia="Arial" w:hAnsi="Arial" w:cs="Arial"/>
          <w:b/>
          <w:bCs/>
          <w:sz w:val="24"/>
          <w:szCs w:val="24"/>
        </w:rPr>
      </w:pPr>
      <w:r w:rsidRPr="00114223">
        <w:rPr>
          <w:rFonts w:ascii="Arial" w:eastAsia="Arial" w:hAnsi="Arial" w:cs="Arial"/>
          <w:b/>
          <w:bCs/>
          <w:sz w:val="24"/>
          <w:szCs w:val="24"/>
        </w:rPr>
        <w:lastRenderedPageBreak/>
        <w:t>11. DA CONTRATAÇÃO E DO PRAZO DE ASSINATURA</w:t>
      </w:r>
    </w:p>
    <w:p w:rsidR="00417CDB" w:rsidRPr="00417CDB" w:rsidRDefault="00417CDB" w:rsidP="00417CDB">
      <w:pPr>
        <w:spacing w:before="57"/>
        <w:ind w:left="9" w:right="-55"/>
        <w:jc w:val="both"/>
        <w:rPr>
          <w:rFonts w:ascii="Arial" w:eastAsia="Arial" w:hAnsi="Arial" w:cs="Arial"/>
          <w:sz w:val="24"/>
          <w:szCs w:val="24"/>
        </w:rPr>
      </w:pPr>
      <w:r w:rsidRPr="00417CDB">
        <w:rPr>
          <w:rFonts w:ascii="Arial" w:eastAsia="Arial" w:hAnsi="Arial" w:cs="Arial"/>
          <w:b/>
          <w:bCs/>
          <w:sz w:val="24"/>
          <w:szCs w:val="24"/>
        </w:rPr>
        <w:t>11.1.</w:t>
      </w:r>
      <w:r w:rsidRPr="00417CDB">
        <w:rPr>
          <w:rFonts w:ascii="Arial" w:eastAsia="Arial" w:hAnsi="Arial" w:cs="Arial"/>
          <w:sz w:val="24"/>
          <w:szCs w:val="24"/>
        </w:rPr>
        <w:t xml:space="preserve"> Homologada a licitação pela autoridade competente, a Administração convocar</w:t>
      </w:r>
      <w:r w:rsidR="00615B6A">
        <w:rPr>
          <w:rFonts w:ascii="Arial" w:eastAsia="Arial" w:hAnsi="Arial" w:cs="Arial"/>
          <w:sz w:val="24"/>
          <w:szCs w:val="24"/>
        </w:rPr>
        <w:t>á o adjudicatário para assinar a ata de registro</w:t>
      </w:r>
      <w:r w:rsidRPr="00417CDB">
        <w:rPr>
          <w:rFonts w:ascii="Arial" w:eastAsia="Arial" w:hAnsi="Arial" w:cs="Arial"/>
          <w:sz w:val="24"/>
          <w:szCs w:val="24"/>
        </w:rPr>
        <w:t xml:space="preserve"> por meio eletrônico (com uso de certificação digital ICP-Brasil) ou presencialmente, no prazo de </w:t>
      </w:r>
      <w:r w:rsidRPr="00417CDB">
        <w:rPr>
          <w:rFonts w:ascii="Arial" w:eastAsia="Arial" w:hAnsi="Arial" w:cs="Arial"/>
          <w:b/>
          <w:bCs/>
          <w:sz w:val="24"/>
          <w:szCs w:val="24"/>
        </w:rPr>
        <w:t>03 (três) dias úteis</w:t>
      </w:r>
      <w:r w:rsidRPr="00417CDB">
        <w:rPr>
          <w:rFonts w:ascii="Arial" w:eastAsia="Arial" w:hAnsi="Arial" w:cs="Arial"/>
          <w:sz w:val="24"/>
          <w:szCs w:val="24"/>
        </w:rPr>
        <w:t>, prorrogável uma vez, pelo mesmo prazo, desde que ocorra motivo justificado e aceito pela Administração.</w:t>
      </w:r>
    </w:p>
    <w:p w:rsidR="00417CDB" w:rsidRPr="00417CDB" w:rsidRDefault="00417CDB" w:rsidP="00417CDB">
      <w:pPr>
        <w:spacing w:before="57"/>
        <w:ind w:left="9" w:right="-55"/>
        <w:jc w:val="both"/>
        <w:rPr>
          <w:rFonts w:ascii="Arial" w:eastAsia="Arial" w:hAnsi="Arial" w:cs="Arial"/>
          <w:sz w:val="24"/>
          <w:szCs w:val="24"/>
        </w:rPr>
      </w:pPr>
      <w:r w:rsidRPr="00417CDB">
        <w:rPr>
          <w:rFonts w:ascii="Arial" w:eastAsia="Arial" w:hAnsi="Arial" w:cs="Arial"/>
          <w:b/>
          <w:bCs/>
          <w:sz w:val="24"/>
          <w:szCs w:val="24"/>
        </w:rPr>
        <w:t>11.1.1.</w:t>
      </w:r>
      <w:r w:rsidRPr="00417CDB">
        <w:rPr>
          <w:rFonts w:ascii="Arial" w:eastAsia="Arial" w:hAnsi="Arial" w:cs="Arial"/>
          <w:sz w:val="24"/>
          <w:szCs w:val="24"/>
        </w:rPr>
        <w:t xml:space="preserve"> A recusa injustificad</w:t>
      </w:r>
      <w:r w:rsidR="00DE57A3">
        <w:rPr>
          <w:rFonts w:ascii="Arial" w:eastAsia="Arial" w:hAnsi="Arial" w:cs="Arial"/>
          <w:sz w:val="24"/>
          <w:szCs w:val="24"/>
        </w:rPr>
        <w:t xml:space="preserve">a do adjudicatário em assinar a ata de registro de preço </w:t>
      </w:r>
      <w:r w:rsidRPr="00417CDB">
        <w:rPr>
          <w:rFonts w:ascii="Arial" w:eastAsia="Arial" w:hAnsi="Arial" w:cs="Arial"/>
          <w:sz w:val="24"/>
          <w:szCs w:val="24"/>
        </w:rPr>
        <w:t>no prazo estabelecido caracterizará o descumprimento total da obrigação assumida, sujeitando-o às penalidades legalmente estabelecidas e à imediata perda da garantia de proposta, se houver.</w:t>
      </w:r>
    </w:p>
    <w:p w:rsidR="00417CDB" w:rsidRDefault="00417CDB" w:rsidP="00417CDB">
      <w:pPr>
        <w:spacing w:before="57"/>
        <w:ind w:left="9" w:right="-55"/>
        <w:jc w:val="both"/>
        <w:rPr>
          <w:rFonts w:ascii="Arial" w:eastAsia="Arial" w:hAnsi="Arial" w:cs="Arial"/>
          <w:sz w:val="24"/>
          <w:szCs w:val="24"/>
        </w:rPr>
      </w:pPr>
      <w:r w:rsidRPr="00417CDB">
        <w:rPr>
          <w:rFonts w:ascii="Arial" w:eastAsia="Arial" w:hAnsi="Arial" w:cs="Arial"/>
          <w:b/>
          <w:bCs/>
          <w:sz w:val="24"/>
          <w:szCs w:val="24"/>
        </w:rPr>
        <w:t>11.2.</w:t>
      </w:r>
      <w:r w:rsidRPr="00417CDB">
        <w:rPr>
          <w:rFonts w:ascii="Arial" w:eastAsia="Arial" w:hAnsi="Arial" w:cs="Arial"/>
          <w:sz w:val="24"/>
          <w:szCs w:val="24"/>
        </w:rPr>
        <w:t xml:space="preserve"> Na hipóte</w:t>
      </w:r>
      <w:r w:rsidR="00615B6A">
        <w:rPr>
          <w:rFonts w:ascii="Arial" w:eastAsia="Arial" w:hAnsi="Arial" w:cs="Arial"/>
          <w:sz w:val="24"/>
          <w:szCs w:val="24"/>
        </w:rPr>
        <w:t>se de o convocado não assinar</w:t>
      </w:r>
      <w:r w:rsidRPr="00417CDB">
        <w:rPr>
          <w:rFonts w:ascii="Arial" w:eastAsia="Arial" w:hAnsi="Arial" w:cs="Arial"/>
          <w:sz w:val="24"/>
          <w:szCs w:val="24"/>
        </w:rPr>
        <w:t xml:space="preserve"> no prazo e nas condições estabelecidos, a Administração poderá: </w:t>
      </w:r>
    </w:p>
    <w:p w:rsidR="00417CDB" w:rsidRDefault="00417CDB" w:rsidP="00417CDB">
      <w:pPr>
        <w:spacing w:before="57"/>
        <w:ind w:left="9" w:right="-55"/>
        <w:jc w:val="both"/>
        <w:rPr>
          <w:rFonts w:ascii="Arial" w:eastAsia="Arial" w:hAnsi="Arial" w:cs="Arial"/>
          <w:sz w:val="24"/>
          <w:szCs w:val="24"/>
        </w:rPr>
      </w:pPr>
      <w:r w:rsidRPr="00417CDB">
        <w:rPr>
          <w:rFonts w:ascii="Arial" w:eastAsia="Arial" w:hAnsi="Arial" w:cs="Arial"/>
          <w:b/>
          <w:bCs/>
          <w:sz w:val="24"/>
          <w:szCs w:val="24"/>
        </w:rPr>
        <w:t>a)</w:t>
      </w:r>
      <w:r w:rsidRPr="00417CDB">
        <w:rPr>
          <w:rFonts w:ascii="Arial" w:eastAsia="Arial" w:hAnsi="Arial" w:cs="Arial"/>
          <w:sz w:val="24"/>
          <w:szCs w:val="24"/>
        </w:rPr>
        <w:t xml:space="preserve"> Convocar os licitantes remanescentes, na ordem de classificação, para a celebração nas condições propostas pelo licitante vencedor; </w:t>
      </w:r>
    </w:p>
    <w:p w:rsidR="00BC021B" w:rsidRPr="00A75D12" w:rsidRDefault="00417CDB" w:rsidP="00D85C02">
      <w:pPr>
        <w:spacing w:before="57"/>
        <w:ind w:left="9" w:right="-55"/>
        <w:jc w:val="both"/>
        <w:rPr>
          <w:rFonts w:ascii="Arial" w:eastAsia="Arial" w:hAnsi="Arial" w:cs="Arial"/>
          <w:sz w:val="24"/>
          <w:szCs w:val="24"/>
        </w:rPr>
      </w:pPr>
      <w:r w:rsidRPr="00417CDB">
        <w:rPr>
          <w:rFonts w:ascii="Arial" w:eastAsia="Arial" w:hAnsi="Arial" w:cs="Arial"/>
          <w:b/>
          <w:bCs/>
          <w:sz w:val="24"/>
          <w:szCs w:val="24"/>
        </w:rPr>
        <w:t>b)</w:t>
      </w:r>
      <w:r w:rsidRPr="00417CDB">
        <w:rPr>
          <w:rFonts w:ascii="Arial" w:eastAsia="Arial" w:hAnsi="Arial" w:cs="Arial"/>
          <w:sz w:val="24"/>
          <w:szCs w:val="24"/>
        </w:rPr>
        <w:t xml:space="preserve"> Convocar os licitantes remanescentes para negociação, na ordem de classificação, com vistas à obtenção de preço melhor, mesmo que acima do preço do adjudicatário, desde que aceitem as condições estabelecidas no edital e o valor não ultrapasse o valor máximo orçado.</w:t>
      </w:r>
    </w:p>
    <w:p w:rsidR="00692DEE" w:rsidRDefault="00692DEE" w:rsidP="00692DEE">
      <w:pPr>
        <w:spacing w:before="57"/>
        <w:ind w:left="9" w:right="-55"/>
        <w:jc w:val="both"/>
        <w:rPr>
          <w:rFonts w:ascii="Arial" w:eastAsia="Arial" w:hAnsi="Arial" w:cs="Arial"/>
          <w:b/>
          <w:bCs/>
          <w:sz w:val="24"/>
          <w:szCs w:val="24"/>
        </w:rPr>
      </w:pPr>
      <w:r w:rsidRPr="002151BF">
        <w:rPr>
          <w:rFonts w:ascii="Arial" w:eastAsia="Arial" w:hAnsi="Arial" w:cs="Arial"/>
          <w:b/>
          <w:bCs/>
          <w:sz w:val="24"/>
          <w:szCs w:val="24"/>
        </w:rPr>
        <w:t xml:space="preserve">12. </w:t>
      </w:r>
      <w:r w:rsidR="00615B6A" w:rsidRPr="004B31F7">
        <w:rPr>
          <w:rFonts w:ascii="Arial" w:eastAsia="Arial" w:hAnsi="Arial" w:cs="Arial"/>
          <w:b/>
          <w:bCs/>
          <w:sz w:val="24"/>
          <w:szCs w:val="24"/>
        </w:rPr>
        <w:t>DA ASSINATURA DA ATA DE REGISTRO DE PREÇOS (SRP)</w:t>
      </w:r>
      <w:r w:rsidR="00615B6A">
        <w:rPr>
          <w:rFonts w:ascii="Arial" w:eastAsia="Arial" w:hAnsi="Arial" w:cs="Arial"/>
          <w:b/>
          <w:bCs/>
          <w:sz w:val="24"/>
          <w:szCs w:val="24"/>
        </w:rPr>
        <w:t>.</w:t>
      </w:r>
    </w:p>
    <w:p w:rsidR="00615B6A" w:rsidRPr="004B31F7" w:rsidRDefault="00615B6A" w:rsidP="00615B6A">
      <w:pPr>
        <w:spacing w:before="57"/>
        <w:ind w:left="9" w:right="-55"/>
        <w:jc w:val="both"/>
        <w:rPr>
          <w:rFonts w:ascii="Arial" w:eastAsia="Arial" w:hAnsi="Arial" w:cs="Arial"/>
          <w:sz w:val="24"/>
          <w:szCs w:val="24"/>
        </w:rPr>
      </w:pPr>
      <w:r w:rsidRPr="004B31F7">
        <w:rPr>
          <w:rFonts w:ascii="Arial" w:eastAsia="Arial" w:hAnsi="Arial" w:cs="Arial"/>
          <w:sz w:val="24"/>
          <w:szCs w:val="24"/>
        </w:rPr>
        <w:t xml:space="preserve">Homologada a licitação pela autoridade competente, a Administração convocará o(s) adjudicatário(s) para assinar a </w:t>
      </w:r>
      <w:r w:rsidRPr="004B31F7">
        <w:rPr>
          <w:rFonts w:ascii="Arial" w:eastAsia="Arial" w:hAnsi="Arial" w:cs="Arial"/>
          <w:b/>
          <w:bCs/>
          <w:sz w:val="24"/>
          <w:szCs w:val="24"/>
        </w:rPr>
        <w:t>Ata de Registro de Preços</w:t>
      </w:r>
      <w:r w:rsidRPr="004B31F7">
        <w:rPr>
          <w:rFonts w:ascii="Arial" w:eastAsia="Arial" w:hAnsi="Arial" w:cs="Arial"/>
          <w:sz w:val="24"/>
          <w:szCs w:val="24"/>
        </w:rPr>
        <w:t>, por meio eletrônico (com uso de certificação digital ICP-Brasil) ou presencialmente, no prazo de 03 (três) dias úteis, prorrogável uma vez, pelo mesmo prazo, desde que ocorra motivo justificado e aceito pela Administração.</w:t>
      </w:r>
    </w:p>
    <w:p w:rsidR="00615B6A" w:rsidRDefault="00615B6A" w:rsidP="00FD5405">
      <w:pPr>
        <w:numPr>
          <w:ilvl w:val="0"/>
          <w:numId w:val="52"/>
        </w:numPr>
        <w:spacing w:before="57"/>
        <w:ind w:right="-55"/>
        <w:jc w:val="both"/>
        <w:rPr>
          <w:rFonts w:ascii="Arial" w:eastAsia="Arial" w:hAnsi="Arial" w:cs="Arial"/>
          <w:sz w:val="24"/>
          <w:szCs w:val="24"/>
        </w:rPr>
      </w:pPr>
      <w:r>
        <w:rPr>
          <w:rFonts w:ascii="Arial" w:eastAsia="Arial" w:hAnsi="Arial" w:cs="Arial"/>
          <w:b/>
          <w:bCs/>
          <w:sz w:val="24"/>
          <w:szCs w:val="24"/>
        </w:rPr>
        <w:t>12</w:t>
      </w:r>
      <w:r w:rsidRPr="004B31F7">
        <w:rPr>
          <w:rFonts w:ascii="Arial" w:eastAsia="Arial" w:hAnsi="Arial" w:cs="Arial"/>
          <w:b/>
          <w:bCs/>
          <w:sz w:val="24"/>
          <w:szCs w:val="24"/>
        </w:rPr>
        <w:t>.1.1.</w:t>
      </w:r>
      <w:r w:rsidRPr="004B31F7">
        <w:rPr>
          <w:rFonts w:ascii="Arial" w:eastAsia="Arial" w:hAnsi="Arial" w:cs="Arial"/>
          <w:sz w:val="24"/>
          <w:szCs w:val="24"/>
        </w:rPr>
        <w:t xml:space="preserve"> A recusa injustificada do adjudicatário em assinar a Ata no prazo estabelecido caracterizará o descumprimento total da obrigação assumida, sujeitando-o às penalidades legalmente estabelecidas e à imediata perda do direito à contratação. </w:t>
      </w:r>
    </w:p>
    <w:p w:rsidR="00615B6A" w:rsidRPr="004B31F7" w:rsidRDefault="00615B6A" w:rsidP="00FD5405">
      <w:pPr>
        <w:numPr>
          <w:ilvl w:val="0"/>
          <w:numId w:val="52"/>
        </w:numPr>
        <w:spacing w:before="57"/>
        <w:ind w:right="-55"/>
        <w:jc w:val="both"/>
        <w:rPr>
          <w:rFonts w:ascii="Arial" w:eastAsia="Arial" w:hAnsi="Arial" w:cs="Arial"/>
          <w:sz w:val="24"/>
          <w:szCs w:val="24"/>
        </w:rPr>
      </w:pPr>
      <w:r>
        <w:rPr>
          <w:rFonts w:ascii="Arial" w:eastAsia="Arial" w:hAnsi="Arial" w:cs="Arial"/>
          <w:b/>
          <w:bCs/>
          <w:sz w:val="24"/>
          <w:szCs w:val="24"/>
        </w:rPr>
        <w:t>12</w:t>
      </w:r>
      <w:r w:rsidRPr="004B31F7">
        <w:rPr>
          <w:rFonts w:ascii="Arial" w:eastAsia="Arial" w:hAnsi="Arial" w:cs="Arial"/>
          <w:b/>
          <w:bCs/>
          <w:sz w:val="24"/>
          <w:szCs w:val="24"/>
        </w:rPr>
        <w:t>.2.</w:t>
      </w:r>
      <w:r w:rsidRPr="004B31F7">
        <w:rPr>
          <w:rFonts w:ascii="Arial" w:eastAsia="Arial" w:hAnsi="Arial" w:cs="Arial"/>
          <w:sz w:val="24"/>
          <w:szCs w:val="24"/>
        </w:rPr>
        <w:t xml:space="preserve"> Na hipótese de o convocado não assinar a Ata de Registro de Preços no prazo e nas condições estabelecidos, a Administração poderá:</w:t>
      </w:r>
    </w:p>
    <w:p w:rsidR="00615B6A" w:rsidRPr="004B31F7" w:rsidRDefault="00615B6A" w:rsidP="00FD5405">
      <w:pPr>
        <w:numPr>
          <w:ilvl w:val="0"/>
          <w:numId w:val="52"/>
        </w:numPr>
        <w:spacing w:before="57"/>
        <w:ind w:right="-55"/>
        <w:jc w:val="both"/>
        <w:rPr>
          <w:rFonts w:ascii="Arial" w:eastAsia="Arial" w:hAnsi="Arial" w:cs="Arial"/>
          <w:sz w:val="24"/>
          <w:szCs w:val="24"/>
        </w:rPr>
      </w:pPr>
      <w:r w:rsidRPr="004B31F7">
        <w:rPr>
          <w:rFonts w:ascii="Arial" w:eastAsia="Arial" w:hAnsi="Arial" w:cs="Arial"/>
          <w:b/>
          <w:bCs/>
          <w:sz w:val="24"/>
          <w:szCs w:val="24"/>
        </w:rPr>
        <w:t>a)</w:t>
      </w:r>
      <w:r w:rsidRPr="004B31F7">
        <w:rPr>
          <w:rFonts w:ascii="Arial" w:eastAsia="Arial" w:hAnsi="Arial" w:cs="Arial"/>
          <w:sz w:val="24"/>
          <w:szCs w:val="24"/>
        </w:rPr>
        <w:t xml:space="preserve"> Convocar os licitantes remanescentes, na ordem de classificação, para a assinatura da Ata nas condições propostas pelo licitante vencedor;</w:t>
      </w:r>
    </w:p>
    <w:p w:rsidR="00615B6A" w:rsidRDefault="00615B6A" w:rsidP="00FD5405">
      <w:pPr>
        <w:numPr>
          <w:ilvl w:val="0"/>
          <w:numId w:val="52"/>
        </w:numPr>
        <w:spacing w:before="57"/>
        <w:ind w:right="-55"/>
        <w:jc w:val="both"/>
        <w:rPr>
          <w:rFonts w:ascii="Arial" w:eastAsia="Arial" w:hAnsi="Arial" w:cs="Arial"/>
          <w:sz w:val="24"/>
          <w:szCs w:val="24"/>
        </w:rPr>
      </w:pPr>
      <w:r w:rsidRPr="004B31F7">
        <w:rPr>
          <w:rFonts w:ascii="Arial" w:eastAsia="Arial" w:hAnsi="Arial" w:cs="Arial"/>
          <w:b/>
          <w:bCs/>
          <w:sz w:val="24"/>
          <w:szCs w:val="24"/>
        </w:rPr>
        <w:t>b)</w:t>
      </w:r>
      <w:r w:rsidRPr="004B31F7">
        <w:rPr>
          <w:rFonts w:ascii="Arial" w:eastAsia="Arial" w:hAnsi="Arial" w:cs="Arial"/>
          <w:sz w:val="24"/>
          <w:szCs w:val="24"/>
        </w:rPr>
        <w:t xml:space="preserve"> Convocar os licitantes remanescentes para negociação, na ordem de classificação, com vistas à obtenção de preço melhor, mesmo que acima do preço do adjudicatário original, desde que aceitem as condições estabelecidas no edital e o valor não ultrapasse o valor máximo orçado. </w:t>
      </w:r>
    </w:p>
    <w:p w:rsidR="00615B6A" w:rsidRDefault="00615B6A" w:rsidP="00615B6A">
      <w:pPr>
        <w:spacing w:before="57"/>
        <w:ind w:right="-55"/>
        <w:jc w:val="both"/>
        <w:rPr>
          <w:rFonts w:ascii="Arial" w:eastAsia="Arial" w:hAnsi="Arial" w:cs="Arial"/>
          <w:sz w:val="24"/>
          <w:szCs w:val="24"/>
        </w:rPr>
      </w:pPr>
      <w:r>
        <w:rPr>
          <w:rFonts w:ascii="Arial" w:eastAsia="Arial" w:hAnsi="Arial" w:cs="Arial"/>
          <w:b/>
          <w:bCs/>
          <w:sz w:val="24"/>
          <w:szCs w:val="24"/>
        </w:rPr>
        <w:t>12.2</w:t>
      </w:r>
      <w:r w:rsidRPr="004B31F7">
        <w:rPr>
          <w:rFonts w:ascii="Arial" w:eastAsia="Arial" w:hAnsi="Arial" w:cs="Arial"/>
          <w:b/>
          <w:bCs/>
          <w:sz w:val="24"/>
          <w:szCs w:val="24"/>
        </w:rPr>
        <w:t>. VIGÊNCIA:</w:t>
      </w:r>
      <w:r w:rsidRPr="004B31F7">
        <w:rPr>
          <w:rFonts w:ascii="Arial" w:eastAsia="Arial" w:hAnsi="Arial" w:cs="Arial"/>
          <w:sz w:val="24"/>
          <w:szCs w:val="24"/>
        </w:rPr>
        <w:t xml:space="preserve"> A Ata de Registro de Preços decorrente desta licitação terá vigência de </w:t>
      </w:r>
      <w:r w:rsidRPr="004B31F7">
        <w:rPr>
          <w:rFonts w:ascii="Arial" w:eastAsia="Arial" w:hAnsi="Arial" w:cs="Arial"/>
          <w:b/>
          <w:bCs/>
          <w:sz w:val="24"/>
          <w:szCs w:val="24"/>
        </w:rPr>
        <w:t>12 (doze) meses</w:t>
      </w:r>
      <w:r w:rsidRPr="004B31F7">
        <w:rPr>
          <w:rFonts w:ascii="Arial" w:eastAsia="Arial" w:hAnsi="Arial" w:cs="Arial"/>
          <w:sz w:val="24"/>
          <w:szCs w:val="24"/>
        </w:rPr>
        <w:t xml:space="preserve">, contados a partir da data de sua assinatura, conforme preconiza a Lei nº 14.133/2021. </w:t>
      </w:r>
    </w:p>
    <w:p w:rsidR="00615B6A" w:rsidRPr="004B31F7" w:rsidRDefault="00615B6A" w:rsidP="00FD5405">
      <w:pPr>
        <w:numPr>
          <w:ilvl w:val="0"/>
          <w:numId w:val="52"/>
        </w:numPr>
        <w:spacing w:before="57"/>
        <w:ind w:right="-55"/>
        <w:jc w:val="both"/>
        <w:rPr>
          <w:rFonts w:ascii="Arial" w:eastAsia="Arial" w:hAnsi="Arial" w:cs="Arial"/>
          <w:sz w:val="24"/>
          <w:szCs w:val="24"/>
        </w:rPr>
      </w:pPr>
      <w:r>
        <w:rPr>
          <w:rFonts w:ascii="Arial" w:eastAsia="Arial" w:hAnsi="Arial" w:cs="Arial"/>
          <w:b/>
          <w:bCs/>
          <w:sz w:val="24"/>
          <w:szCs w:val="24"/>
        </w:rPr>
        <w:t>12.3</w:t>
      </w:r>
      <w:r w:rsidRPr="004B31F7">
        <w:rPr>
          <w:rFonts w:ascii="Arial" w:eastAsia="Arial" w:hAnsi="Arial" w:cs="Arial"/>
          <w:b/>
          <w:bCs/>
          <w:sz w:val="24"/>
          <w:szCs w:val="24"/>
        </w:rPr>
        <w:t>.1.</w:t>
      </w:r>
      <w:r w:rsidRPr="004B31F7">
        <w:rPr>
          <w:rFonts w:ascii="Arial" w:eastAsia="Arial" w:hAnsi="Arial" w:cs="Arial"/>
          <w:sz w:val="24"/>
          <w:szCs w:val="24"/>
        </w:rPr>
        <w:t xml:space="preserve"> Os preços registrados serão fixos e irreajustáveis durante toda a vigência da Ata de Registro de Preços.</w:t>
      </w:r>
    </w:p>
    <w:p w:rsidR="00615B6A" w:rsidRPr="00615B6A" w:rsidRDefault="00615B6A" w:rsidP="00FD5405">
      <w:pPr>
        <w:numPr>
          <w:ilvl w:val="0"/>
          <w:numId w:val="52"/>
        </w:numPr>
        <w:spacing w:before="57"/>
        <w:ind w:right="-55"/>
        <w:jc w:val="both"/>
        <w:rPr>
          <w:rFonts w:ascii="Arial" w:eastAsia="Arial" w:hAnsi="Arial" w:cs="Arial"/>
          <w:sz w:val="24"/>
          <w:szCs w:val="24"/>
        </w:rPr>
      </w:pPr>
      <w:r>
        <w:rPr>
          <w:rFonts w:ascii="Arial" w:eastAsia="Arial" w:hAnsi="Arial" w:cs="Arial"/>
          <w:b/>
          <w:bCs/>
          <w:sz w:val="24"/>
          <w:szCs w:val="24"/>
        </w:rPr>
        <w:t>12.4</w:t>
      </w:r>
      <w:r w:rsidRPr="004B31F7">
        <w:rPr>
          <w:rFonts w:ascii="Arial" w:eastAsia="Arial" w:hAnsi="Arial" w:cs="Arial"/>
          <w:b/>
          <w:bCs/>
          <w:sz w:val="24"/>
          <w:szCs w:val="24"/>
        </w:rPr>
        <w:t>.2.</w:t>
      </w:r>
      <w:r w:rsidRPr="004B31F7">
        <w:rPr>
          <w:rFonts w:ascii="Arial" w:eastAsia="Arial" w:hAnsi="Arial" w:cs="Arial"/>
          <w:sz w:val="24"/>
          <w:szCs w:val="24"/>
        </w:rPr>
        <w:t xml:space="preserve"> Durante a vigência da Ata, os preços registrados poderão ser revistos em decorrência de eventual redução dos preços praticados no mercado ou de fato que eleve o custo dos bens registrados, cabendo à Administração promover as negociações junto aos fornecedores, observadas as disposições </w:t>
      </w:r>
      <w:r w:rsidRPr="004B31F7">
        <w:rPr>
          <w:rFonts w:ascii="Arial" w:eastAsia="Arial" w:hAnsi="Arial" w:cs="Arial"/>
          <w:sz w:val="24"/>
          <w:szCs w:val="24"/>
        </w:rPr>
        <w:lastRenderedPageBreak/>
        <w:t>da Lei nº 14.133/2021, a fim de restabelecer o equilíbrio econômico-financeiro inicial.</w:t>
      </w:r>
    </w:p>
    <w:p w:rsidR="00417CDB" w:rsidRDefault="00615B6A" w:rsidP="00417CDB">
      <w:pPr>
        <w:spacing w:before="57"/>
        <w:ind w:left="9" w:right="-55"/>
        <w:jc w:val="both"/>
        <w:rPr>
          <w:rFonts w:ascii="Arial" w:hAnsi="Arial" w:cs="Arial"/>
          <w:sz w:val="24"/>
          <w:szCs w:val="24"/>
        </w:rPr>
      </w:pPr>
      <w:r>
        <w:rPr>
          <w:rFonts w:ascii="Arial" w:hAnsi="Arial" w:cs="Arial"/>
          <w:b/>
          <w:bCs/>
          <w:sz w:val="24"/>
          <w:szCs w:val="24"/>
        </w:rPr>
        <w:t>12.5</w:t>
      </w:r>
      <w:r w:rsidR="00417CDB" w:rsidRPr="00417CDB">
        <w:rPr>
          <w:rFonts w:ascii="Arial" w:hAnsi="Arial" w:cs="Arial"/>
          <w:b/>
          <w:bCs/>
          <w:sz w:val="24"/>
          <w:szCs w:val="24"/>
        </w:rPr>
        <w:t>.</w:t>
      </w:r>
      <w:r w:rsidR="00417CDB" w:rsidRPr="00417CDB">
        <w:rPr>
          <w:rFonts w:ascii="Arial" w:hAnsi="Arial" w:cs="Arial"/>
          <w:sz w:val="24"/>
          <w:szCs w:val="24"/>
        </w:rPr>
        <w:t xml:space="preserve"> O recebimento do objeto dar-se-á nos termos do art. 140 da Lei nº 14.133/2021 e do Termo de Referência: </w:t>
      </w:r>
    </w:p>
    <w:p w:rsidR="00417CDB" w:rsidRDefault="00417CDB" w:rsidP="00417CDB">
      <w:pPr>
        <w:spacing w:before="57"/>
        <w:ind w:left="9" w:right="-55"/>
        <w:jc w:val="both"/>
        <w:rPr>
          <w:rFonts w:ascii="Arial" w:hAnsi="Arial" w:cs="Arial"/>
          <w:sz w:val="24"/>
          <w:szCs w:val="24"/>
        </w:rPr>
      </w:pPr>
      <w:r w:rsidRPr="00417CDB">
        <w:rPr>
          <w:rFonts w:ascii="Arial" w:hAnsi="Arial" w:cs="Arial"/>
          <w:b/>
          <w:bCs/>
          <w:sz w:val="24"/>
          <w:szCs w:val="24"/>
        </w:rPr>
        <w:t>a) Recebimento Provisório:</w:t>
      </w:r>
      <w:r w:rsidRPr="00417CDB">
        <w:rPr>
          <w:rFonts w:ascii="Arial" w:hAnsi="Arial" w:cs="Arial"/>
          <w:sz w:val="24"/>
          <w:szCs w:val="24"/>
        </w:rPr>
        <w:t xml:space="preserve"> No ato da entrega, para conferência preliminar das especificações, quantidade e integridade</w:t>
      </w:r>
      <w:r w:rsidR="00CE1455">
        <w:rPr>
          <w:rFonts w:ascii="Arial" w:hAnsi="Arial" w:cs="Arial"/>
          <w:sz w:val="24"/>
          <w:szCs w:val="24"/>
        </w:rPr>
        <w:t xml:space="preserve"> do objeto</w:t>
      </w:r>
      <w:r w:rsidRPr="00417CDB">
        <w:rPr>
          <w:rFonts w:ascii="Arial" w:hAnsi="Arial" w:cs="Arial"/>
          <w:sz w:val="24"/>
          <w:szCs w:val="24"/>
        </w:rPr>
        <w:t xml:space="preserve">; </w:t>
      </w:r>
    </w:p>
    <w:p w:rsidR="00417CDB" w:rsidRDefault="00417CDB" w:rsidP="00417CDB">
      <w:pPr>
        <w:spacing w:before="57"/>
        <w:ind w:left="9" w:right="-55"/>
        <w:jc w:val="both"/>
        <w:rPr>
          <w:rFonts w:ascii="Arial" w:hAnsi="Arial" w:cs="Arial"/>
          <w:sz w:val="24"/>
          <w:szCs w:val="24"/>
        </w:rPr>
      </w:pPr>
      <w:r w:rsidRPr="00417CDB">
        <w:rPr>
          <w:rFonts w:ascii="Arial" w:hAnsi="Arial" w:cs="Arial"/>
          <w:b/>
          <w:bCs/>
          <w:sz w:val="24"/>
          <w:szCs w:val="24"/>
        </w:rPr>
        <w:t>b) Recebimento Definitivo:</w:t>
      </w:r>
      <w:r w:rsidRPr="00417CDB">
        <w:rPr>
          <w:rFonts w:ascii="Arial" w:hAnsi="Arial" w:cs="Arial"/>
          <w:sz w:val="24"/>
          <w:szCs w:val="24"/>
        </w:rPr>
        <w:t xml:space="preserve"> Após verificação minuciosa de conformidade técnica, funcionamento dos acessórios, documentaç</w:t>
      </w:r>
      <w:r w:rsidR="00017CC2">
        <w:rPr>
          <w:rFonts w:ascii="Arial" w:hAnsi="Arial" w:cs="Arial"/>
          <w:sz w:val="24"/>
          <w:szCs w:val="24"/>
        </w:rPr>
        <w:t>ão (nota fiscal, manuais</w:t>
      </w:r>
      <w:r w:rsidRPr="00417CDB">
        <w:rPr>
          <w:rFonts w:ascii="Arial" w:hAnsi="Arial" w:cs="Arial"/>
          <w:sz w:val="24"/>
          <w:szCs w:val="24"/>
        </w:rPr>
        <w:t>, ga</w:t>
      </w:r>
      <w:r w:rsidR="00017CC2">
        <w:rPr>
          <w:rFonts w:ascii="Arial" w:hAnsi="Arial" w:cs="Arial"/>
          <w:sz w:val="24"/>
          <w:szCs w:val="24"/>
        </w:rPr>
        <w:t xml:space="preserve">rantia) e condições de entrega </w:t>
      </w:r>
      <w:r w:rsidRPr="00417CDB">
        <w:rPr>
          <w:rFonts w:ascii="Arial" w:hAnsi="Arial" w:cs="Arial"/>
          <w:sz w:val="24"/>
          <w:szCs w:val="24"/>
        </w:rPr>
        <w:t>mediante atesto do seto</w:t>
      </w:r>
      <w:r w:rsidR="00CE1455">
        <w:rPr>
          <w:rFonts w:ascii="Arial" w:hAnsi="Arial" w:cs="Arial"/>
          <w:sz w:val="24"/>
          <w:szCs w:val="24"/>
        </w:rPr>
        <w:t>r competente no prazo de até 05 (cinco</w:t>
      </w:r>
      <w:r w:rsidRPr="00417CDB">
        <w:rPr>
          <w:rFonts w:ascii="Arial" w:hAnsi="Arial" w:cs="Arial"/>
          <w:sz w:val="24"/>
          <w:szCs w:val="24"/>
        </w:rPr>
        <w:t xml:space="preserve">) dias. </w:t>
      </w:r>
    </w:p>
    <w:p w:rsidR="00417CDB" w:rsidRPr="00417CDB" w:rsidRDefault="00417CDB" w:rsidP="00417CDB">
      <w:pPr>
        <w:spacing w:before="57"/>
        <w:ind w:left="9" w:right="-55"/>
        <w:jc w:val="both"/>
        <w:rPr>
          <w:rFonts w:ascii="Arial" w:hAnsi="Arial" w:cs="Arial"/>
          <w:sz w:val="24"/>
          <w:szCs w:val="24"/>
        </w:rPr>
      </w:pPr>
      <w:r w:rsidRPr="00417CDB">
        <w:rPr>
          <w:rFonts w:ascii="Arial" w:hAnsi="Arial" w:cs="Arial"/>
          <w:b/>
          <w:bCs/>
          <w:sz w:val="24"/>
          <w:szCs w:val="24"/>
        </w:rPr>
        <w:t>12.6.1.</w:t>
      </w:r>
      <w:r w:rsidRPr="00417CDB">
        <w:rPr>
          <w:rFonts w:ascii="Arial" w:hAnsi="Arial" w:cs="Arial"/>
          <w:sz w:val="24"/>
          <w:szCs w:val="24"/>
        </w:rPr>
        <w:t xml:space="preserve"> Constatada qua</w:t>
      </w:r>
      <w:r w:rsidR="00017CC2">
        <w:rPr>
          <w:rFonts w:ascii="Arial" w:hAnsi="Arial" w:cs="Arial"/>
          <w:sz w:val="24"/>
          <w:szCs w:val="24"/>
        </w:rPr>
        <w:t>lquer desconformidade, os objetos serão</w:t>
      </w:r>
      <w:r w:rsidRPr="00417CDB">
        <w:rPr>
          <w:rFonts w:ascii="Arial" w:hAnsi="Arial" w:cs="Arial"/>
          <w:sz w:val="24"/>
          <w:szCs w:val="24"/>
        </w:rPr>
        <w:t xml:space="preserve"> recusado, devendo a Contratada providenciar a substituição ou correção sem ônus adicional, no prazo fixado pela Administração.</w:t>
      </w:r>
    </w:p>
    <w:p w:rsidR="00417CDB" w:rsidRPr="00417CDB" w:rsidRDefault="00417CDB" w:rsidP="00417CDB">
      <w:pPr>
        <w:spacing w:before="57"/>
        <w:ind w:left="9" w:right="-55"/>
        <w:jc w:val="both"/>
        <w:rPr>
          <w:rFonts w:ascii="Arial" w:hAnsi="Arial" w:cs="Arial"/>
          <w:sz w:val="24"/>
          <w:szCs w:val="24"/>
        </w:rPr>
      </w:pPr>
      <w:r w:rsidRPr="00417CDB">
        <w:rPr>
          <w:rFonts w:ascii="Arial" w:hAnsi="Arial" w:cs="Arial"/>
          <w:b/>
          <w:bCs/>
          <w:sz w:val="24"/>
          <w:szCs w:val="24"/>
        </w:rPr>
        <w:t>12.7.</w:t>
      </w:r>
      <w:r w:rsidRPr="00417CDB">
        <w:rPr>
          <w:rFonts w:ascii="Arial" w:hAnsi="Arial" w:cs="Arial"/>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rsidR="00417CDB" w:rsidRPr="00417CDB" w:rsidRDefault="00417CDB" w:rsidP="00417CDB">
      <w:pPr>
        <w:spacing w:before="57"/>
        <w:ind w:left="9" w:right="-55"/>
        <w:jc w:val="both"/>
        <w:rPr>
          <w:rFonts w:ascii="Arial" w:hAnsi="Arial" w:cs="Arial"/>
          <w:sz w:val="24"/>
          <w:szCs w:val="24"/>
        </w:rPr>
      </w:pPr>
      <w:r w:rsidRPr="00417CDB">
        <w:rPr>
          <w:rFonts w:ascii="Arial" w:hAnsi="Arial" w:cs="Arial"/>
          <w:b/>
          <w:bCs/>
          <w:sz w:val="24"/>
          <w:szCs w:val="24"/>
        </w:rPr>
        <w:t>EM = I x N x VP</w:t>
      </w:r>
      <w:r w:rsidRPr="00417CDB">
        <w:rPr>
          <w:rFonts w:ascii="Arial" w:hAnsi="Arial" w:cs="Arial"/>
          <w:sz w:val="24"/>
          <w:szCs w:val="24"/>
        </w:rPr>
        <w:t>, sendo:</w:t>
      </w:r>
    </w:p>
    <w:p w:rsidR="00417CDB" w:rsidRPr="00417CDB" w:rsidRDefault="00417CDB" w:rsidP="00BF184B">
      <w:pPr>
        <w:numPr>
          <w:ilvl w:val="0"/>
          <w:numId w:val="32"/>
        </w:numPr>
        <w:spacing w:before="57"/>
        <w:ind w:right="-55"/>
        <w:jc w:val="both"/>
        <w:rPr>
          <w:rFonts w:ascii="Arial" w:hAnsi="Arial" w:cs="Arial"/>
          <w:sz w:val="24"/>
          <w:szCs w:val="24"/>
        </w:rPr>
      </w:pPr>
      <w:r w:rsidRPr="00417CDB">
        <w:rPr>
          <w:rFonts w:ascii="Arial" w:hAnsi="Arial" w:cs="Arial"/>
          <w:b/>
          <w:bCs/>
          <w:sz w:val="24"/>
          <w:szCs w:val="24"/>
        </w:rPr>
        <w:t>EM</w:t>
      </w:r>
      <w:r w:rsidRPr="00417CDB">
        <w:rPr>
          <w:rFonts w:ascii="Arial" w:hAnsi="Arial" w:cs="Arial"/>
          <w:sz w:val="24"/>
          <w:szCs w:val="24"/>
        </w:rPr>
        <w:t xml:space="preserve"> = Encargos moratórios;</w:t>
      </w:r>
    </w:p>
    <w:p w:rsidR="00417CDB" w:rsidRPr="00417CDB" w:rsidRDefault="00417CDB" w:rsidP="00BF184B">
      <w:pPr>
        <w:numPr>
          <w:ilvl w:val="0"/>
          <w:numId w:val="32"/>
        </w:numPr>
        <w:spacing w:before="57"/>
        <w:ind w:right="-55"/>
        <w:jc w:val="both"/>
        <w:rPr>
          <w:rFonts w:ascii="Arial" w:hAnsi="Arial" w:cs="Arial"/>
          <w:sz w:val="24"/>
          <w:szCs w:val="24"/>
        </w:rPr>
      </w:pPr>
      <w:r w:rsidRPr="00417CDB">
        <w:rPr>
          <w:rFonts w:ascii="Arial" w:hAnsi="Arial" w:cs="Arial"/>
          <w:b/>
          <w:bCs/>
          <w:sz w:val="24"/>
          <w:szCs w:val="24"/>
        </w:rPr>
        <w:t>N</w:t>
      </w:r>
      <w:r w:rsidRPr="00417CDB">
        <w:rPr>
          <w:rFonts w:ascii="Arial" w:hAnsi="Arial" w:cs="Arial"/>
          <w:sz w:val="24"/>
          <w:szCs w:val="24"/>
        </w:rPr>
        <w:t xml:space="preserve"> = Número de dias entre a data prevista para o pagamento e a do efetivo pagamento;</w:t>
      </w:r>
    </w:p>
    <w:p w:rsidR="00417CDB" w:rsidRPr="00417CDB" w:rsidRDefault="00417CDB" w:rsidP="00BF184B">
      <w:pPr>
        <w:numPr>
          <w:ilvl w:val="0"/>
          <w:numId w:val="32"/>
        </w:numPr>
        <w:spacing w:before="57"/>
        <w:ind w:right="-55"/>
        <w:jc w:val="both"/>
        <w:rPr>
          <w:rFonts w:ascii="Arial" w:hAnsi="Arial" w:cs="Arial"/>
          <w:sz w:val="24"/>
          <w:szCs w:val="24"/>
        </w:rPr>
      </w:pPr>
      <w:r w:rsidRPr="00417CDB">
        <w:rPr>
          <w:rFonts w:ascii="Arial" w:hAnsi="Arial" w:cs="Arial"/>
          <w:b/>
          <w:bCs/>
          <w:sz w:val="24"/>
          <w:szCs w:val="24"/>
        </w:rPr>
        <w:t>VP</w:t>
      </w:r>
      <w:r w:rsidRPr="00417CDB">
        <w:rPr>
          <w:rFonts w:ascii="Arial" w:hAnsi="Arial" w:cs="Arial"/>
          <w:sz w:val="24"/>
          <w:szCs w:val="24"/>
        </w:rPr>
        <w:t xml:space="preserve"> = Valor da parcela a ser paga;</w:t>
      </w:r>
    </w:p>
    <w:p w:rsidR="00417CDB" w:rsidRPr="00417CDB" w:rsidRDefault="00417CDB" w:rsidP="00BF184B">
      <w:pPr>
        <w:numPr>
          <w:ilvl w:val="0"/>
          <w:numId w:val="32"/>
        </w:numPr>
        <w:spacing w:before="57"/>
        <w:ind w:right="-55"/>
        <w:jc w:val="both"/>
        <w:rPr>
          <w:rFonts w:ascii="Arial" w:hAnsi="Arial" w:cs="Arial"/>
          <w:sz w:val="24"/>
          <w:szCs w:val="24"/>
        </w:rPr>
      </w:pPr>
      <w:r w:rsidRPr="00417CDB">
        <w:rPr>
          <w:rFonts w:ascii="Arial" w:hAnsi="Arial" w:cs="Arial"/>
          <w:b/>
          <w:bCs/>
          <w:sz w:val="24"/>
          <w:szCs w:val="24"/>
        </w:rPr>
        <w:t>I</w:t>
      </w:r>
      <w:r w:rsidRPr="00417CDB">
        <w:rPr>
          <w:rFonts w:ascii="Arial" w:hAnsi="Arial" w:cs="Arial"/>
          <w:sz w:val="24"/>
          <w:szCs w:val="24"/>
        </w:rPr>
        <w:t xml:space="preserve"> = Índice de compensação financeira = 0,00016438 (6% ao ano), assim apurado: I = (TX / 100) / 365 I = (6 / 100) / 365 I = 0,00016438</w:t>
      </w:r>
    </w:p>
    <w:p w:rsidR="00692DEE" w:rsidRDefault="00417CDB" w:rsidP="00417CDB">
      <w:pPr>
        <w:spacing w:before="57"/>
        <w:ind w:left="9" w:right="-55"/>
        <w:jc w:val="both"/>
        <w:rPr>
          <w:rFonts w:ascii="Arial" w:hAnsi="Arial" w:cs="Arial"/>
          <w:sz w:val="24"/>
          <w:szCs w:val="24"/>
        </w:rPr>
      </w:pPr>
      <w:r w:rsidRPr="00417CDB">
        <w:rPr>
          <w:rFonts w:ascii="Arial" w:hAnsi="Arial" w:cs="Arial"/>
          <w:b/>
          <w:bCs/>
          <w:sz w:val="24"/>
          <w:szCs w:val="24"/>
        </w:rPr>
        <w:t>12.8.</w:t>
      </w:r>
      <w:r w:rsidRPr="00417CDB">
        <w:rPr>
          <w:rFonts w:ascii="Arial" w:hAnsi="Arial" w:cs="Arial"/>
          <w:sz w:val="24"/>
          <w:szCs w:val="24"/>
        </w:rPr>
        <w:t xml:space="preserve"> Antes de cada pagamento, a Contratante realizará consulta para verificar a manutenção das condições de habilitação e regularidade fiscal da empresa (CNDs Federal, Estadual, Municipal, FGTS e Trabalhista).</w:t>
      </w:r>
    </w:p>
    <w:p w:rsidR="003677F0" w:rsidRPr="001E0883" w:rsidRDefault="003677F0" w:rsidP="001E0883">
      <w:pPr>
        <w:spacing w:before="57"/>
        <w:ind w:left="9" w:right="-55"/>
        <w:jc w:val="both"/>
        <w:rPr>
          <w:rFonts w:ascii="Arial" w:hAnsi="Arial" w:cs="Arial"/>
          <w:sz w:val="24"/>
          <w:szCs w:val="24"/>
        </w:rPr>
      </w:pPr>
    </w:p>
    <w:p w:rsidR="00692DEE" w:rsidRDefault="00692DEE" w:rsidP="00692DEE">
      <w:pPr>
        <w:pStyle w:val="Standard"/>
        <w:spacing w:before="57"/>
        <w:ind w:left="9"/>
        <w:jc w:val="both"/>
        <w:rPr>
          <w:rFonts w:ascii="Arial" w:eastAsia="Myriad Pro" w:hAnsi="Arial"/>
          <w:b/>
          <w:bCs/>
          <w:color w:val="000000"/>
        </w:rPr>
      </w:pPr>
      <w:r w:rsidRPr="00BB694F">
        <w:rPr>
          <w:rFonts w:ascii="Arial" w:eastAsia="Arial" w:hAnsi="Arial"/>
          <w:b/>
          <w:bCs/>
          <w:color w:val="000000"/>
        </w:rPr>
        <w:t xml:space="preserve">13 </w:t>
      </w:r>
      <w:r w:rsidRPr="00BB694F">
        <w:rPr>
          <w:rFonts w:ascii="Arial" w:eastAsia="Myriad Pro" w:hAnsi="Arial"/>
          <w:b/>
          <w:bCs/>
          <w:color w:val="000000"/>
        </w:rPr>
        <w:t>SANÇÕES ADMINISTRATIVAS</w:t>
      </w:r>
    </w:p>
    <w:p w:rsidR="00735439" w:rsidRPr="00735439" w:rsidRDefault="00735439" w:rsidP="00735439">
      <w:pPr>
        <w:pStyle w:val="Standard"/>
        <w:spacing w:before="57"/>
        <w:ind w:left="9"/>
        <w:jc w:val="both"/>
        <w:rPr>
          <w:rFonts w:ascii="Arial" w:hAnsi="Arial"/>
        </w:rPr>
      </w:pPr>
      <w:r w:rsidRPr="00EC7F18">
        <w:rPr>
          <w:rFonts w:ascii="Arial" w:hAnsi="Arial"/>
          <w:b/>
          <w:bCs/>
        </w:rPr>
        <w:t>13.1.</w:t>
      </w:r>
      <w:r w:rsidRPr="00735439">
        <w:rPr>
          <w:rFonts w:ascii="Arial" w:hAnsi="Arial"/>
        </w:rPr>
        <w:t xml:space="preserve"> O licitante ou o contratado que incorrer nas infrações previstas no art. 155 da Lei Federal n.º 14.133/2021 sujeita-se às sanções administrativas regulamentadas pelo </w:t>
      </w:r>
      <w:r w:rsidRPr="00735439">
        <w:rPr>
          <w:rFonts w:ascii="Arial" w:hAnsi="Arial"/>
          <w:b/>
          <w:bCs/>
        </w:rPr>
        <w:t>Decreto Municipal n.º 14/2024</w:t>
      </w:r>
      <w:r w:rsidRPr="00735439">
        <w:rPr>
          <w:rFonts w:ascii="Arial" w:hAnsi="Arial"/>
        </w:rPr>
        <w:t>, assegurado o contraditório e a ampla defesa.</w:t>
      </w:r>
    </w:p>
    <w:p w:rsidR="00735439" w:rsidRPr="00735439" w:rsidRDefault="00735439" w:rsidP="00735439">
      <w:pPr>
        <w:pStyle w:val="Standard"/>
        <w:spacing w:before="57"/>
        <w:ind w:left="9"/>
        <w:jc w:val="both"/>
        <w:rPr>
          <w:rFonts w:ascii="Arial" w:hAnsi="Arial"/>
        </w:rPr>
      </w:pPr>
      <w:r w:rsidRPr="00EC7F18">
        <w:rPr>
          <w:rFonts w:ascii="Arial" w:hAnsi="Arial"/>
          <w:b/>
          <w:bCs/>
        </w:rPr>
        <w:t>13.2.</w:t>
      </w:r>
      <w:r w:rsidRPr="00735439">
        <w:rPr>
          <w:rFonts w:ascii="Arial" w:hAnsi="Arial"/>
        </w:rPr>
        <w:t xml:space="preserve"> Das Penalidades:</w:t>
      </w:r>
    </w:p>
    <w:p w:rsidR="00735439" w:rsidRPr="00735439" w:rsidRDefault="00735439" w:rsidP="00735439">
      <w:pPr>
        <w:pStyle w:val="Standard"/>
        <w:spacing w:before="57"/>
        <w:ind w:left="9"/>
        <w:jc w:val="both"/>
        <w:rPr>
          <w:rFonts w:ascii="Arial" w:hAnsi="Arial"/>
        </w:rPr>
      </w:pPr>
      <w:r w:rsidRPr="00735439">
        <w:rPr>
          <w:rFonts w:ascii="Arial" w:hAnsi="Arial"/>
        </w:rPr>
        <w:t>Comete infração administrativa o fornecedor que descumprir quaisquer das obrigações assumidas, sujeitando-se às seguintes penalidades:</w:t>
      </w:r>
    </w:p>
    <w:p w:rsidR="00735439" w:rsidRPr="00EC7F18" w:rsidRDefault="00735439" w:rsidP="00735439">
      <w:pPr>
        <w:pStyle w:val="Standard"/>
        <w:spacing w:before="57"/>
        <w:ind w:left="9"/>
        <w:jc w:val="both"/>
        <w:rPr>
          <w:rFonts w:ascii="Arial" w:hAnsi="Arial"/>
          <w:b/>
          <w:bCs/>
        </w:rPr>
      </w:pPr>
      <w:r w:rsidRPr="00EC7F18">
        <w:rPr>
          <w:rFonts w:ascii="Arial" w:hAnsi="Arial"/>
          <w:b/>
          <w:bCs/>
        </w:rPr>
        <w:t>13.2.1. ADVERTÊNCIA:</w:t>
      </w:r>
    </w:p>
    <w:p w:rsidR="00735439" w:rsidRPr="00735439" w:rsidRDefault="00735439" w:rsidP="00735439">
      <w:pPr>
        <w:pStyle w:val="Standard"/>
        <w:spacing w:before="57"/>
        <w:ind w:left="9"/>
        <w:jc w:val="both"/>
        <w:rPr>
          <w:rFonts w:ascii="Arial" w:hAnsi="Arial"/>
        </w:rPr>
      </w:pPr>
      <w:r w:rsidRPr="00735439">
        <w:rPr>
          <w:rFonts w:ascii="Arial" w:hAnsi="Arial"/>
        </w:rPr>
        <w:t>Aplicável nos casos de inexecução parcial contratual injustificada, quando não se demonstrar a necessidade de imposição de penalidade mais grave, nos termos do art. 4º do Decreto Municipal n.º 14/2024.</w:t>
      </w:r>
    </w:p>
    <w:p w:rsidR="00735439" w:rsidRPr="00EC7F18" w:rsidRDefault="00735439" w:rsidP="00735439">
      <w:pPr>
        <w:pStyle w:val="Standard"/>
        <w:spacing w:before="57"/>
        <w:ind w:left="9"/>
        <w:jc w:val="both"/>
        <w:rPr>
          <w:rFonts w:ascii="Arial" w:hAnsi="Arial"/>
          <w:b/>
          <w:bCs/>
        </w:rPr>
      </w:pPr>
      <w:r w:rsidRPr="00EC7F18">
        <w:rPr>
          <w:rFonts w:ascii="Arial" w:hAnsi="Arial"/>
          <w:b/>
          <w:bCs/>
        </w:rPr>
        <w:t>13.2.2. MULTA MORATÓRIA (Por Atraso):</w:t>
      </w:r>
    </w:p>
    <w:p w:rsidR="00C2095A" w:rsidRDefault="00C2095A" w:rsidP="00735439">
      <w:pPr>
        <w:pStyle w:val="Standard"/>
        <w:spacing w:before="57"/>
        <w:ind w:left="9"/>
        <w:jc w:val="both"/>
        <w:rPr>
          <w:rFonts w:ascii="Arial" w:hAnsi="Arial"/>
        </w:rPr>
      </w:pPr>
      <w:r w:rsidRPr="00C2095A">
        <w:rPr>
          <w:rFonts w:ascii="Arial" w:hAnsi="Arial"/>
        </w:rPr>
        <w:t xml:space="preserve">O atraso injustificado na execução do </w:t>
      </w:r>
      <w:r w:rsidR="00DE57A3">
        <w:rPr>
          <w:rFonts w:ascii="Arial" w:hAnsi="Arial"/>
        </w:rPr>
        <w:t xml:space="preserve">da ata de registro </w:t>
      </w:r>
      <w:r w:rsidRPr="00C2095A">
        <w:rPr>
          <w:rFonts w:ascii="Arial" w:hAnsi="Arial"/>
        </w:rPr>
        <w:t xml:space="preserve">ou no cumprimento dos prazos estabelecidos sujeitará o contratado à multa de </w:t>
      </w:r>
      <w:r w:rsidRPr="00C2095A">
        <w:rPr>
          <w:rFonts w:ascii="Arial" w:hAnsi="Arial"/>
          <w:b/>
          <w:bCs/>
        </w:rPr>
        <w:t>0,5% (cinco décimos por cento)</w:t>
      </w:r>
      <w:r w:rsidRPr="00C2095A">
        <w:rPr>
          <w:rFonts w:ascii="Arial" w:hAnsi="Arial"/>
        </w:rPr>
        <w:t xml:space="preserve"> por dia de atraso, calculada sobre o valor da parcela inadimplida ou do empenho correspondente, até o limite de 20% (vinte por cento) do valor.</w:t>
      </w:r>
    </w:p>
    <w:p w:rsidR="00735439" w:rsidRPr="00EC7F18" w:rsidRDefault="00735439" w:rsidP="00735439">
      <w:pPr>
        <w:pStyle w:val="Standard"/>
        <w:spacing w:before="57"/>
        <w:ind w:left="9"/>
        <w:jc w:val="both"/>
        <w:rPr>
          <w:rFonts w:ascii="Arial" w:hAnsi="Arial"/>
          <w:b/>
          <w:bCs/>
        </w:rPr>
      </w:pPr>
      <w:r w:rsidRPr="00EC7F18">
        <w:rPr>
          <w:rFonts w:ascii="Arial" w:hAnsi="Arial"/>
          <w:b/>
          <w:bCs/>
        </w:rPr>
        <w:lastRenderedPageBreak/>
        <w:t>13.2.3. MULTA COMPENSATÓRIA (Por Inexecução ou Infrações):</w:t>
      </w:r>
    </w:p>
    <w:p w:rsidR="00735439" w:rsidRPr="00735439" w:rsidRDefault="00735439" w:rsidP="00735439">
      <w:pPr>
        <w:pStyle w:val="Standard"/>
        <w:spacing w:before="57"/>
        <w:ind w:left="9"/>
        <w:jc w:val="both"/>
        <w:rPr>
          <w:rFonts w:ascii="Arial" w:hAnsi="Arial"/>
        </w:rPr>
      </w:pPr>
      <w:r w:rsidRPr="00735439">
        <w:rPr>
          <w:rFonts w:ascii="Arial" w:hAnsi="Arial"/>
        </w:rPr>
        <w:t>Será aplicada em caso de inexecução total ou parcial da obrigação, ou nas demais hipóteses de infração, variando de 0,5% (cinco décimos por cento) a 30% (trinta por cento) do valor contratado, conforme a gravidade, nos termos do art. 8º do Decreto Municipal n.º 14/2024.</w:t>
      </w:r>
    </w:p>
    <w:p w:rsidR="00735439" w:rsidRPr="00EC7F18" w:rsidRDefault="00735439" w:rsidP="00735439">
      <w:pPr>
        <w:pStyle w:val="Standard"/>
        <w:spacing w:before="57"/>
        <w:ind w:left="9"/>
        <w:jc w:val="both"/>
        <w:rPr>
          <w:rFonts w:ascii="Arial" w:hAnsi="Arial"/>
          <w:b/>
          <w:bCs/>
        </w:rPr>
      </w:pPr>
      <w:r w:rsidRPr="00EC7F18">
        <w:rPr>
          <w:rFonts w:ascii="Arial" w:hAnsi="Arial"/>
          <w:b/>
          <w:bCs/>
        </w:rPr>
        <w:t>13.2.4. IMPEDIMENTO DE LICITAR E CONTRATAR:</w:t>
      </w:r>
    </w:p>
    <w:p w:rsidR="00735439" w:rsidRPr="00735439" w:rsidRDefault="00735439" w:rsidP="00735439">
      <w:pPr>
        <w:pStyle w:val="Standard"/>
        <w:spacing w:before="57"/>
        <w:ind w:left="9"/>
        <w:jc w:val="both"/>
        <w:rPr>
          <w:rFonts w:ascii="Arial" w:hAnsi="Arial"/>
        </w:rPr>
      </w:pPr>
      <w:r w:rsidRPr="00735439">
        <w:rPr>
          <w:rFonts w:ascii="Arial" w:hAnsi="Arial"/>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tblPr>
      <w:tblGrid>
        <w:gridCol w:w="6841"/>
        <w:gridCol w:w="2350"/>
      </w:tblGrid>
      <w:tr w:rsidR="00735439" w:rsidRPr="00735439">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b/>
                <w:bCs/>
              </w:rPr>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b/>
                <w:bCs/>
              </w:rPr>
              <w:t>Prazo da Sanção (Até)</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DE57A3">
            <w:pPr>
              <w:pStyle w:val="Standard"/>
              <w:spacing w:before="57"/>
              <w:ind w:left="9"/>
              <w:jc w:val="both"/>
              <w:rPr>
                <w:rFonts w:ascii="Arial" w:hAnsi="Arial"/>
              </w:rPr>
            </w:pPr>
            <w:r w:rsidRPr="00735439">
              <w:rPr>
                <w:rFonts w:ascii="Arial" w:hAnsi="Arial"/>
              </w:rPr>
              <w:t xml:space="preserve">Dar causa à inexecução </w:t>
            </w:r>
            <w:r w:rsidRPr="00735439">
              <w:rPr>
                <w:rFonts w:ascii="Arial" w:hAnsi="Arial"/>
                <w:b/>
                <w:bCs/>
              </w:rPr>
              <w:t>total</w:t>
            </w:r>
            <w:r w:rsidRPr="00735439">
              <w:rPr>
                <w:rFonts w:ascii="Arial" w:hAnsi="Arial"/>
              </w:rPr>
              <w:t xml:space="preserve"> </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03 (três) anos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 xml:space="preserve">Dar causa à inexecução </w:t>
            </w:r>
            <w:r w:rsidRPr="00735439">
              <w:rPr>
                <w:rFonts w:ascii="Arial" w:hAnsi="Arial"/>
                <w:b/>
                <w:bCs/>
              </w:rPr>
              <w:t>parcial</w:t>
            </w:r>
            <w:r w:rsidRPr="00735439">
              <w:rPr>
                <w:rFonts w:ascii="Arial" w:hAnsi="Arial"/>
              </w:rPr>
              <w:t xml:space="preserve"> com grave dano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02 (dois) anos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 xml:space="preserve">Ensejar o </w:t>
            </w:r>
            <w:r w:rsidRPr="00735439">
              <w:rPr>
                <w:rFonts w:ascii="Arial" w:hAnsi="Arial"/>
                <w:b/>
                <w:bCs/>
              </w:rPr>
              <w:t>retardamento</w:t>
            </w:r>
            <w:r w:rsidRPr="00735439">
              <w:rPr>
                <w:rFonts w:ascii="Arial" w:hAnsi="Arial"/>
              </w:rPr>
              <w:t xml:space="preserve"> da execução/entrega sem motivo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01 (um) ano</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DE57A3">
            <w:pPr>
              <w:pStyle w:val="Standard"/>
              <w:spacing w:before="57"/>
              <w:ind w:left="9"/>
              <w:jc w:val="both"/>
              <w:rPr>
                <w:rFonts w:ascii="Arial" w:hAnsi="Arial"/>
              </w:rPr>
            </w:pPr>
            <w:r w:rsidRPr="00735439">
              <w:rPr>
                <w:rFonts w:ascii="Arial" w:hAnsi="Arial"/>
                <w:b/>
                <w:bCs/>
              </w:rPr>
              <w:t xml:space="preserve">Não celebrar </w:t>
            </w:r>
            <w:r w:rsidRPr="00735439">
              <w:rPr>
                <w:rFonts w:ascii="Arial" w:hAnsi="Arial"/>
              </w:rPr>
              <w:t>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 xml:space="preserve">Não manter a proposta ou deixar de entregar </w:t>
            </w:r>
            <w:r>
              <w:rPr>
                <w:rFonts w:ascii="Arial" w:hAnsi="Arial"/>
              </w:rPr>
              <w:t xml:space="preserve">os </w:t>
            </w:r>
            <w:r w:rsidRPr="00735439">
              <w:rPr>
                <w:rFonts w:ascii="Arial" w:hAnsi="Arial"/>
              </w:rPr>
              <w:t>doc</w:t>
            </w:r>
            <w:r>
              <w:rPr>
                <w:rFonts w:ascii="Arial" w:hAnsi="Arial"/>
              </w:rPr>
              <w:t>umento</w:t>
            </w:r>
            <w:r w:rsidRPr="00735439">
              <w:rPr>
                <w:rFonts w:ascii="Arial" w:hAnsi="Arial"/>
              </w:rPr>
              <w:t>s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bl>
    <w:p w:rsidR="00735439" w:rsidRPr="00EC7F18" w:rsidRDefault="00735439" w:rsidP="00735439">
      <w:pPr>
        <w:pStyle w:val="Standard"/>
        <w:spacing w:before="57"/>
        <w:ind w:left="9"/>
        <w:jc w:val="both"/>
        <w:rPr>
          <w:rFonts w:ascii="Arial" w:hAnsi="Arial"/>
          <w:b/>
          <w:bCs/>
        </w:rPr>
      </w:pPr>
      <w:r w:rsidRPr="00EC7F18">
        <w:rPr>
          <w:rFonts w:ascii="Arial" w:hAnsi="Arial"/>
          <w:b/>
          <w:bCs/>
        </w:rPr>
        <w:t>13.2.5. DECLARAÇÃO DE INIDONEIDADE:</w:t>
      </w:r>
    </w:p>
    <w:p w:rsidR="00735439" w:rsidRPr="00735439" w:rsidRDefault="00735439" w:rsidP="00735439">
      <w:pPr>
        <w:pStyle w:val="Standard"/>
        <w:spacing w:before="57"/>
        <w:ind w:left="9"/>
        <w:jc w:val="both"/>
        <w:rPr>
          <w:rFonts w:ascii="Arial" w:hAnsi="Arial"/>
        </w:rPr>
      </w:pPr>
      <w:r w:rsidRPr="00735439">
        <w:rPr>
          <w:rFonts w:ascii="Arial" w:hAnsi="Arial"/>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rsidR="00735439" w:rsidRPr="00735439" w:rsidRDefault="00735439" w:rsidP="00735439">
      <w:pPr>
        <w:pStyle w:val="Standard"/>
        <w:spacing w:before="57"/>
        <w:ind w:left="9"/>
        <w:jc w:val="both"/>
        <w:rPr>
          <w:rFonts w:ascii="Arial" w:hAnsi="Arial"/>
        </w:rPr>
      </w:pPr>
      <w:r w:rsidRPr="00EC7F18">
        <w:rPr>
          <w:rFonts w:ascii="Arial" w:hAnsi="Arial"/>
          <w:b/>
          <w:bCs/>
        </w:rPr>
        <w:t>13.3.</w:t>
      </w:r>
      <w:r w:rsidRPr="00735439">
        <w:rPr>
          <w:rFonts w:ascii="Arial" w:hAnsi="Arial"/>
          <w:b/>
          <w:bCs/>
        </w:rPr>
        <w:t xml:space="preserve"> Do Procedimento e Recursos:</w:t>
      </w:r>
    </w:p>
    <w:p w:rsidR="00C2095A" w:rsidRDefault="00C2095A" w:rsidP="00C2095A">
      <w:pPr>
        <w:pStyle w:val="Standard"/>
        <w:spacing w:before="57"/>
        <w:ind w:left="9"/>
        <w:jc w:val="both"/>
        <w:rPr>
          <w:rFonts w:ascii="Arial" w:hAnsi="Arial"/>
        </w:rPr>
      </w:pPr>
      <w:r w:rsidRPr="00C2095A">
        <w:rPr>
          <w:rFonts w:ascii="Arial" w:hAnsi="Arial"/>
          <w:b/>
          <w:bCs/>
        </w:rPr>
        <w:t>13.3.1.</w:t>
      </w:r>
      <w:r w:rsidRPr="00C2095A">
        <w:rPr>
          <w:rFonts w:ascii="Arial" w:hAnsi="Arial"/>
        </w:rPr>
        <w:t xml:space="preserve"> A aplicação das sanções será precedida de processo administrativo, garantindo-se ao licitante ou contratado o prazo de </w:t>
      </w:r>
      <w:r w:rsidRPr="00C2095A">
        <w:rPr>
          <w:rFonts w:ascii="Arial" w:hAnsi="Arial"/>
          <w:b/>
          <w:bCs/>
        </w:rPr>
        <w:t>15 (quinze) dias úteis</w:t>
      </w:r>
      <w:r w:rsidRPr="00C2095A">
        <w:rPr>
          <w:rFonts w:ascii="Arial" w:hAnsi="Arial"/>
        </w:rPr>
        <w:t xml:space="preserve"> para apresentação de </w:t>
      </w:r>
      <w:r w:rsidRPr="00C2095A">
        <w:rPr>
          <w:rFonts w:ascii="Arial" w:hAnsi="Arial"/>
          <w:b/>
          <w:bCs/>
        </w:rPr>
        <w:t>defesa prévia</w:t>
      </w:r>
      <w:r w:rsidRPr="00C2095A">
        <w:rPr>
          <w:rFonts w:ascii="Arial" w:hAnsi="Arial"/>
        </w:rPr>
        <w:t xml:space="preserve">, contado da data do recebimento da notificação. </w:t>
      </w:r>
      <w:r w:rsidRPr="00C2095A">
        <w:rPr>
          <w:rFonts w:ascii="Arial" w:hAnsi="Arial"/>
          <w:b/>
          <w:bCs/>
        </w:rPr>
        <w:t>13.3.2.</w:t>
      </w:r>
      <w:r w:rsidRPr="00C2095A">
        <w:rPr>
          <w:rFonts w:ascii="Arial" w:hAnsi="Arial"/>
        </w:rPr>
        <w:t xml:space="preserve"> Da decisão que aplicar as penalidades de advertência, multa e impedimento de licitar e contratar caberá </w:t>
      </w:r>
      <w:r w:rsidRPr="00C2095A">
        <w:rPr>
          <w:rFonts w:ascii="Arial" w:hAnsi="Arial"/>
          <w:b/>
          <w:bCs/>
        </w:rPr>
        <w:t>recurso</w:t>
      </w:r>
      <w:r w:rsidRPr="00C2095A">
        <w:rPr>
          <w:rFonts w:ascii="Arial" w:hAnsi="Arial"/>
        </w:rPr>
        <w:t xml:space="preserve"> no prazo de </w:t>
      </w:r>
      <w:r w:rsidRPr="00C2095A">
        <w:rPr>
          <w:rFonts w:ascii="Arial" w:hAnsi="Arial"/>
          <w:b/>
          <w:bCs/>
        </w:rPr>
        <w:t>15 (quinze) dias úteis</w:t>
      </w:r>
      <w:r w:rsidRPr="00C2095A">
        <w:rPr>
          <w:rFonts w:ascii="Arial" w:hAnsi="Arial"/>
        </w:rPr>
        <w:t xml:space="preserve">, contado da data da intimação. </w:t>
      </w:r>
    </w:p>
    <w:p w:rsidR="00C2095A" w:rsidRPr="00C2095A" w:rsidRDefault="00C2095A" w:rsidP="00C2095A">
      <w:pPr>
        <w:pStyle w:val="Standard"/>
        <w:spacing w:before="57"/>
        <w:ind w:left="9"/>
        <w:jc w:val="both"/>
        <w:rPr>
          <w:rFonts w:ascii="Arial" w:hAnsi="Arial"/>
        </w:rPr>
      </w:pPr>
      <w:r w:rsidRPr="00C2095A">
        <w:rPr>
          <w:rFonts w:ascii="Arial" w:hAnsi="Arial"/>
          <w:b/>
          <w:bCs/>
        </w:rPr>
        <w:t>13.3.3.</w:t>
      </w:r>
      <w:r w:rsidRPr="00C2095A">
        <w:rPr>
          <w:rFonts w:ascii="Arial" w:hAnsi="Arial"/>
        </w:rPr>
        <w:t xml:space="preserve"> Da decisão que aplicar a penalidade de declaração de inidoneidade caberá pedido de </w:t>
      </w:r>
      <w:r w:rsidRPr="00C2095A">
        <w:rPr>
          <w:rFonts w:ascii="Arial" w:hAnsi="Arial"/>
          <w:b/>
          <w:bCs/>
        </w:rPr>
        <w:t>reconsideração</w:t>
      </w:r>
      <w:r w:rsidRPr="00C2095A">
        <w:rPr>
          <w:rFonts w:ascii="Arial" w:hAnsi="Arial"/>
        </w:rPr>
        <w:t xml:space="preserve"> no prazo de </w:t>
      </w:r>
      <w:r w:rsidRPr="00C2095A">
        <w:rPr>
          <w:rFonts w:ascii="Arial" w:hAnsi="Arial"/>
          <w:b/>
          <w:bCs/>
        </w:rPr>
        <w:t>15 (quinze) dias úteis</w:t>
      </w:r>
      <w:r w:rsidRPr="00C2095A">
        <w:rPr>
          <w:rFonts w:ascii="Arial" w:hAnsi="Arial"/>
        </w:rPr>
        <w:t>.</w:t>
      </w:r>
    </w:p>
    <w:p w:rsidR="00C2095A" w:rsidRPr="00C2095A" w:rsidRDefault="00C2095A" w:rsidP="00C2095A">
      <w:pPr>
        <w:pStyle w:val="Standard"/>
        <w:spacing w:before="57"/>
        <w:ind w:left="9"/>
        <w:jc w:val="both"/>
        <w:rPr>
          <w:rFonts w:ascii="Arial" w:hAnsi="Arial"/>
        </w:rPr>
      </w:pPr>
      <w:r w:rsidRPr="00C2095A">
        <w:rPr>
          <w:rFonts w:ascii="Arial" w:hAnsi="Arial"/>
          <w:b/>
          <w:bCs/>
        </w:rPr>
        <w:t>13.4.</w:t>
      </w:r>
      <w:r w:rsidRPr="00C2095A">
        <w:rPr>
          <w:rFonts w:ascii="Arial" w:hAnsi="Arial"/>
        </w:rP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rsidR="00FD6497" w:rsidRDefault="00FD6497" w:rsidP="00012106">
      <w:pPr>
        <w:pStyle w:val="Standard"/>
        <w:spacing w:before="57"/>
        <w:ind w:left="9"/>
        <w:jc w:val="both"/>
        <w:rPr>
          <w:rFonts w:ascii="Arial" w:hAnsi="Arial"/>
        </w:rPr>
      </w:pPr>
    </w:p>
    <w:p w:rsidR="002E00EB" w:rsidRDefault="002E00EB" w:rsidP="00012106">
      <w:pPr>
        <w:pStyle w:val="Standard"/>
        <w:spacing w:before="57"/>
        <w:ind w:left="9"/>
        <w:jc w:val="both"/>
        <w:rPr>
          <w:rFonts w:ascii="Arial" w:hAnsi="Arial"/>
        </w:rPr>
      </w:pPr>
    </w:p>
    <w:p w:rsidR="002E00EB" w:rsidRDefault="002E00EB" w:rsidP="00012106">
      <w:pPr>
        <w:pStyle w:val="Standard"/>
        <w:spacing w:before="57"/>
        <w:ind w:left="9"/>
        <w:jc w:val="both"/>
        <w:rPr>
          <w:rFonts w:ascii="Arial" w:hAnsi="Arial"/>
        </w:rPr>
      </w:pPr>
    </w:p>
    <w:p w:rsidR="00CE1455" w:rsidRDefault="00CE1455" w:rsidP="00012106">
      <w:pPr>
        <w:pStyle w:val="Standard"/>
        <w:spacing w:before="57"/>
        <w:ind w:left="9"/>
        <w:jc w:val="both"/>
        <w:rPr>
          <w:rFonts w:ascii="Arial" w:hAnsi="Arial"/>
        </w:rPr>
      </w:pPr>
    </w:p>
    <w:p w:rsidR="00CE1455" w:rsidRDefault="00CE1455" w:rsidP="00012106">
      <w:pPr>
        <w:pStyle w:val="Standard"/>
        <w:spacing w:before="57"/>
        <w:ind w:left="9"/>
        <w:jc w:val="both"/>
        <w:rPr>
          <w:rFonts w:ascii="Arial" w:hAnsi="Arial"/>
        </w:rPr>
      </w:pPr>
    </w:p>
    <w:p w:rsidR="002E00EB" w:rsidRPr="00BB694F" w:rsidRDefault="002E00EB" w:rsidP="00012106">
      <w:pPr>
        <w:pStyle w:val="Standard"/>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rPr>
        <w:lastRenderedPageBreak/>
        <w:t>14</w:t>
      </w:r>
      <w:r w:rsidR="00017CC2">
        <w:rPr>
          <w:rFonts w:ascii="Arial" w:eastAsia="Arial" w:hAnsi="Arial"/>
          <w:b/>
          <w:bCs/>
        </w:rPr>
        <w:t xml:space="preserve"> </w:t>
      </w:r>
      <w:r w:rsidRPr="00BB694F">
        <w:rPr>
          <w:rFonts w:ascii="Arial" w:eastAsia="Myriad Pro" w:hAnsi="Arial"/>
          <w:b/>
          <w:bCs/>
          <w:color w:val="000000"/>
        </w:rPr>
        <w:t>DISPOSIÇÕES GERAIS</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14.1.</w:t>
      </w:r>
      <w:r w:rsidRPr="00123767">
        <w:rPr>
          <w:rFonts w:ascii="Arial" w:eastAsia="Arial" w:hAnsi="Arial"/>
          <w:color w:val="000000"/>
        </w:rPr>
        <w:t xml:space="preserve"> Todas as referências de tempo deste edital correspondem ao horário de Brasília-DF.</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14.2.</w:t>
      </w:r>
      <w:r w:rsidRPr="00123767">
        <w:rPr>
          <w:rFonts w:ascii="Arial" w:eastAsia="Arial" w:hAnsi="Arial"/>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14.3.</w:t>
      </w:r>
      <w:r w:rsidRPr="00123767">
        <w:rPr>
          <w:rFonts w:ascii="Arial" w:eastAsia="Arial" w:hAnsi="Arial"/>
          <w:color w:val="000000"/>
        </w:rPr>
        <w:t xml:space="preserve"> É facultado ao Agente de Contratação ou à Autoridade Superior a promoção de diligência destinada a esclarecer ou a complementar a instrução do processo, vedada a inclusão posterior de documento ou informação que deveria constar originariamente da proposta.</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14.4.</w:t>
      </w:r>
      <w:r w:rsidRPr="00123767">
        <w:rPr>
          <w:rFonts w:ascii="Arial" w:eastAsia="Arial" w:hAnsi="Arial"/>
          <w:color w:val="000000"/>
        </w:rPr>
        <w:t xml:space="preserve"> O licitante é responsável pelo ônus decorrente da perda de negócios, resultante da inobservância de quaisquer mensagens emitidas pelo Agente de Contratação ou pelo sistema, ainda que ocorra a sua desconexão.</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14.5.</w:t>
      </w:r>
      <w:r w:rsidRPr="00123767">
        <w:rPr>
          <w:rFonts w:ascii="Arial" w:eastAsia="Arial" w:hAnsi="Arial"/>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14.6.</w:t>
      </w:r>
      <w:r w:rsidRPr="00123767">
        <w:rPr>
          <w:rFonts w:ascii="Arial" w:eastAsia="Arial" w:hAnsi="Arial"/>
          <w:color w:val="000000"/>
        </w:rPr>
        <w:t xml:space="preserve"> Os documentos que não mencionarem o prazo de validade serão considerados válidos por </w:t>
      </w:r>
      <w:r w:rsidRPr="00123767">
        <w:rPr>
          <w:rFonts w:ascii="Arial" w:eastAsia="Arial" w:hAnsi="Arial"/>
          <w:b/>
          <w:bCs/>
          <w:color w:val="000000"/>
        </w:rPr>
        <w:t>90 (noventa) dias</w:t>
      </w:r>
      <w:r w:rsidRPr="00123767">
        <w:rPr>
          <w:rFonts w:ascii="Arial" w:eastAsia="Arial" w:hAnsi="Arial"/>
          <w:color w:val="000000"/>
        </w:rPr>
        <w:t xml:space="preserve"> da data da emissão, salvo disposição contrária de Lei a respeito.</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14.7.</w:t>
      </w:r>
      <w:r w:rsidRPr="00123767">
        <w:rPr>
          <w:rFonts w:ascii="Arial" w:eastAsia="Arial" w:hAnsi="Arial"/>
          <w:color w:val="000000"/>
        </w:rP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14.8.</w:t>
      </w:r>
      <w:r w:rsidRPr="00123767">
        <w:rPr>
          <w:rFonts w:ascii="Arial" w:eastAsia="Arial" w:hAnsi="Arial"/>
          <w:color w:val="000000"/>
        </w:rP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14.9.</w:t>
      </w:r>
      <w:r w:rsidRPr="00123767">
        <w:rPr>
          <w:rFonts w:ascii="Arial" w:eastAsia="Arial" w:hAnsi="Arial"/>
          <w:color w:val="000000"/>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123767" w:rsidRPr="00123767" w:rsidRDefault="00123767" w:rsidP="00123767">
      <w:pPr>
        <w:pStyle w:val="Standard"/>
        <w:spacing w:before="57"/>
        <w:ind w:left="-1"/>
        <w:jc w:val="both"/>
        <w:rPr>
          <w:rFonts w:ascii="Arial" w:eastAsia="Arial" w:hAnsi="Arial"/>
          <w:color w:val="000000"/>
        </w:rPr>
      </w:pPr>
      <w:r w:rsidRPr="00123767">
        <w:rPr>
          <w:rFonts w:ascii="Arial" w:eastAsia="Arial" w:hAnsi="Arial"/>
          <w:b/>
          <w:bCs/>
          <w:color w:val="000000"/>
        </w:rPr>
        <w:t>14.10.</w:t>
      </w:r>
      <w:r w:rsidRPr="00123767">
        <w:rPr>
          <w:rFonts w:ascii="Arial" w:eastAsia="Arial" w:hAnsi="Arial"/>
          <w:color w:val="000000"/>
        </w:rPr>
        <w:t xml:space="preserve"> As questões decorrentes da execução deste Edital, que não puderem ser dirimidas administrativamente, serão processadas e julgadas no Foro da </w:t>
      </w:r>
      <w:r w:rsidRPr="00123767">
        <w:rPr>
          <w:rFonts w:ascii="Arial" w:eastAsia="Arial" w:hAnsi="Arial"/>
          <w:b/>
          <w:bCs/>
          <w:color w:val="000000"/>
        </w:rPr>
        <w:t>Comarca de Campina da Lagoa/PR</w:t>
      </w:r>
      <w:r w:rsidRPr="00123767">
        <w:rPr>
          <w:rFonts w:ascii="Arial" w:eastAsia="Arial" w:hAnsi="Arial"/>
          <w:color w:val="000000"/>
        </w:rPr>
        <w:t>, com exclusão de qualquer outro, por mais privilegiado que seja.</w:t>
      </w:r>
    </w:p>
    <w:p w:rsidR="00692DEE" w:rsidRDefault="00692DEE" w:rsidP="00123767">
      <w:pPr>
        <w:pStyle w:val="Standard"/>
        <w:spacing w:before="57"/>
        <w:ind w:left="-1"/>
        <w:jc w:val="both"/>
        <w:rPr>
          <w:rFonts w:ascii="Arial" w:eastAsia="Arial" w:hAnsi="Arial"/>
          <w:color w:val="000000"/>
        </w:rPr>
      </w:pPr>
    </w:p>
    <w:p w:rsidR="001A76DD" w:rsidRDefault="001A76DD" w:rsidP="00692DEE">
      <w:pPr>
        <w:pStyle w:val="Standard"/>
        <w:spacing w:before="57"/>
        <w:ind w:left="-1"/>
        <w:jc w:val="center"/>
        <w:rPr>
          <w:rFonts w:ascii="Arial" w:eastAsia="Arial" w:hAnsi="Arial"/>
          <w:b/>
          <w:bCs/>
          <w:color w:val="FF0000"/>
        </w:rPr>
      </w:pPr>
    </w:p>
    <w:p w:rsidR="00017CC2" w:rsidRDefault="00017CC2" w:rsidP="00692DEE">
      <w:pPr>
        <w:pStyle w:val="Standard"/>
        <w:spacing w:before="57"/>
        <w:ind w:left="-1"/>
        <w:jc w:val="center"/>
        <w:rPr>
          <w:rFonts w:ascii="Arial" w:eastAsia="Arial" w:hAnsi="Arial"/>
          <w:b/>
          <w:bCs/>
          <w:color w:val="FF0000"/>
        </w:rPr>
      </w:pPr>
    </w:p>
    <w:p w:rsidR="00017CC2" w:rsidRDefault="00017CC2" w:rsidP="00692DEE">
      <w:pPr>
        <w:pStyle w:val="Standard"/>
        <w:spacing w:before="57"/>
        <w:ind w:left="-1"/>
        <w:jc w:val="center"/>
        <w:rPr>
          <w:rFonts w:ascii="Arial" w:eastAsia="Arial" w:hAnsi="Arial"/>
          <w:b/>
          <w:bCs/>
          <w:color w:val="FF0000"/>
        </w:rPr>
      </w:pPr>
    </w:p>
    <w:p w:rsidR="00017CC2" w:rsidRDefault="00017CC2" w:rsidP="00692DEE">
      <w:pPr>
        <w:pStyle w:val="Standard"/>
        <w:spacing w:before="57"/>
        <w:ind w:left="-1"/>
        <w:jc w:val="center"/>
        <w:rPr>
          <w:rFonts w:ascii="Arial" w:eastAsia="Arial" w:hAnsi="Arial"/>
          <w:b/>
          <w:bCs/>
          <w:color w:val="FF0000"/>
        </w:rPr>
      </w:pPr>
    </w:p>
    <w:p w:rsidR="00017CC2" w:rsidRDefault="00017CC2" w:rsidP="00692DEE">
      <w:pPr>
        <w:pStyle w:val="Standard"/>
        <w:spacing w:before="57"/>
        <w:ind w:left="-1"/>
        <w:jc w:val="center"/>
        <w:rPr>
          <w:rFonts w:ascii="Arial" w:eastAsia="Arial" w:hAnsi="Arial"/>
          <w:b/>
          <w:bCs/>
          <w:color w:val="FF0000"/>
        </w:rPr>
      </w:pPr>
    </w:p>
    <w:p w:rsidR="00017CC2" w:rsidRDefault="00017CC2" w:rsidP="00692DEE">
      <w:pPr>
        <w:pStyle w:val="Standard"/>
        <w:spacing w:before="57"/>
        <w:ind w:left="-1"/>
        <w:jc w:val="center"/>
        <w:rPr>
          <w:rFonts w:ascii="Arial" w:eastAsia="Arial" w:hAnsi="Arial"/>
          <w:b/>
          <w:bCs/>
          <w:color w:val="FF0000"/>
        </w:rPr>
      </w:pPr>
    </w:p>
    <w:p w:rsidR="00017CC2" w:rsidRDefault="00017CC2" w:rsidP="00DE57A3">
      <w:pPr>
        <w:pStyle w:val="Standard"/>
        <w:rPr>
          <w:rFonts w:ascii="Arial" w:eastAsia="Arial" w:hAnsi="Arial"/>
          <w:b/>
          <w:bCs/>
          <w:color w:val="FF0000"/>
        </w:rPr>
      </w:pPr>
    </w:p>
    <w:p w:rsidR="00C2095A" w:rsidRDefault="00B752FD" w:rsidP="00017CC2">
      <w:pPr>
        <w:pStyle w:val="Standard"/>
        <w:spacing w:before="57"/>
        <w:ind w:left="-1"/>
        <w:jc w:val="right"/>
        <w:rPr>
          <w:rFonts w:ascii="Arial" w:hAnsi="Arial"/>
          <w:color w:val="000000" w:themeColor="text1"/>
        </w:rPr>
      </w:pPr>
      <w:r w:rsidRPr="00B752FD">
        <w:rPr>
          <w:rFonts w:ascii="Arial" w:hAnsi="Arial"/>
          <w:color w:val="000000" w:themeColor="text1"/>
        </w:rPr>
        <w:t>Altamira do Paraná</w:t>
      </w:r>
      <w:r w:rsidRPr="00EC1563">
        <w:rPr>
          <w:rFonts w:ascii="Arial" w:hAnsi="Arial"/>
          <w:color w:val="000000" w:themeColor="text1"/>
        </w:rPr>
        <w:t>,</w:t>
      </w:r>
      <w:r w:rsidR="005F2038" w:rsidRPr="00EC1563">
        <w:rPr>
          <w:rFonts w:ascii="Arial" w:hAnsi="Arial"/>
          <w:color w:val="000000" w:themeColor="text1"/>
        </w:rPr>
        <w:t xml:space="preserve"> 18</w:t>
      </w:r>
      <w:r w:rsidRPr="00EC1563">
        <w:rPr>
          <w:rFonts w:ascii="Arial" w:hAnsi="Arial"/>
          <w:color w:val="000000" w:themeColor="text1"/>
        </w:rPr>
        <w:t xml:space="preserve"> de </w:t>
      </w:r>
      <w:r w:rsidR="005F2038">
        <w:rPr>
          <w:rFonts w:ascii="Arial" w:hAnsi="Arial"/>
          <w:color w:val="000000" w:themeColor="text1"/>
        </w:rPr>
        <w:t>maio</w:t>
      </w:r>
      <w:r>
        <w:rPr>
          <w:rFonts w:ascii="Arial" w:hAnsi="Arial"/>
          <w:color w:val="000000" w:themeColor="text1"/>
        </w:rPr>
        <w:t xml:space="preserve"> de 2026</w:t>
      </w:r>
      <w:r w:rsidRPr="00B752FD">
        <w:rPr>
          <w:rFonts w:ascii="Arial" w:hAnsi="Arial"/>
          <w:color w:val="000000" w:themeColor="text1"/>
        </w:rPr>
        <w:t>.</w:t>
      </w:r>
    </w:p>
    <w:p w:rsidR="00B752FD" w:rsidRDefault="00B752FD" w:rsidP="00B752FD">
      <w:pPr>
        <w:pStyle w:val="Standard"/>
        <w:spacing w:before="57"/>
        <w:ind w:left="-1"/>
        <w:jc w:val="center"/>
        <w:rPr>
          <w:rFonts w:ascii="Arial" w:hAnsi="Arial"/>
          <w:color w:val="000000" w:themeColor="text1"/>
        </w:rPr>
      </w:pPr>
    </w:p>
    <w:p w:rsidR="00017CC2" w:rsidRDefault="00017CC2" w:rsidP="00EC1563">
      <w:pPr>
        <w:pStyle w:val="Standard"/>
        <w:spacing w:before="57"/>
        <w:rPr>
          <w:rFonts w:ascii="Arial" w:hAnsi="Arial"/>
          <w:color w:val="000000" w:themeColor="text1"/>
        </w:rPr>
      </w:pPr>
    </w:p>
    <w:p w:rsidR="00017CC2" w:rsidRDefault="00017CC2" w:rsidP="00B752FD">
      <w:pPr>
        <w:pStyle w:val="Standard"/>
        <w:spacing w:before="57"/>
        <w:ind w:left="-1"/>
        <w:jc w:val="center"/>
        <w:rPr>
          <w:rFonts w:ascii="Arial" w:hAnsi="Arial"/>
          <w:color w:val="000000" w:themeColor="text1"/>
        </w:rPr>
      </w:pPr>
    </w:p>
    <w:p w:rsidR="00017CC2" w:rsidRDefault="00017CC2" w:rsidP="00B752FD">
      <w:pPr>
        <w:pStyle w:val="Standard"/>
        <w:spacing w:before="57"/>
        <w:ind w:left="-1"/>
        <w:jc w:val="center"/>
        <w:rPr>
          <w:rFonts w:ascii="Arial" w:hAnsi="Arial"/>
          <w:color w:val="000000" w:themeColor="text1"/>
        </w:rPr>
      </w:pPr>
    </w:p>
    <w:p w:rsidR="00B752FD" w:rsidRPr="00B752FD" w:rsidRDefault="00B752FD" w:rsidP="00B752FD">
      <w:pPr>
        <w:pStyle w:val="Standard"/>
        <w:spacing w:before="57"/>
        <w:ind w:left="-1"/>
        <w:jc w:val="center"/>
        <w:rPr>
          <w:rFonts w:ascii="Arial" w:hAnsi="Arial"/>
          <w:color w:val="000000" w:themeColor="text1"/>
        </w:rPr>
      </w:pPr>
      <w:r>
        <w:rPr>
          <w:rFonts w:ascii="Arial" w:hAnsi="Arial"/>
          <w:color w:val="000000" w:themeColor="text1"/>
        </w:rPr>
        <w:t>_________________________</w:t>
      </w:r>
    </w:p>
    <w:p w:rsidR="00B752FD" w:rsidRDefault="001A76DD" w:rsidP="00B752FD">
      <w:pPr>
        <w:pStyle w:val="Standard"/>
        <w:spacing w:before="57"/>
        <w:ind w:left="-1"/>
        <w:jc w:val="center"/>
        <w:rPr>
          <w:rFonts w:ascii="Arial" w:hAnsi="Arial"/>
          <w:color w:val="000000" w:themeColor="text1"/>
        </w:rPr>
      </w:pPr>
      <w:r>
        <w:rPr>
          <w:rFonts w:ascii="Arial" w:hAnsi="Arial"/>
          <w:b/>
          <w:bCs/>
          <w:color w:val="000000" w:themeColor="text1"/>
        </w:rPr>
        <w:t>Elza Aparecida da Silva</w:t>
      </w:r>
    </w:p>
    <w:p w:rsidR="00B752FD" w:rsidRPr="00BB694F" w:rsidRDefault="001A76DD" w:rsidP="00692DEE">
      <w:pPr>
        <w:pStyle w:val="Standard"/>
        <w:spacing w:before="57"/>
        <w:ind w:left="-1"/>
        <w:jc w:val="center"/>
        <w:rPr>
          <w:rFonts w:ascii="Arial" w:hAnsi="Arial"/>
          <w:color w:val="FF0000"/>
        </w:rPr>
      </w:pPr>
      <w:r>
        <w:rPr>
          <w:rFonts w:ascii="Arial" w:hAnsi="Arial"/>
          <w:color w:val="000000" w:themeColor="text1"/>
        </w:rPr>
        <w:t>Prefeita Municipal</w:t>
      </w:r>
    </w:p>
    <w:p w:rsidR="00692DEE" w:rsidRDefault="00692DEE" w:rsidP="00692DEE">
      <w:pPr>
        <w:pStyle w:val="Standard"/>
        <w:spacing w:before="57"/>
        <w:jc w:val="center"/>
        <w:rPr>
          <w:rFonts w:ascii="Arial" w:hAnsi="Arial"/>
          <w:shd w:val="clear" w:color="auto" w:fill="999966"/>
        </w:rPr>
      </w:pPr>
    </w:p>
    <w:p w:rsidR="00CE1455" w:rsidRDefault="00CE1455" w:rsidP="00692DEE">
      <w:pPr>
        <w:pStyle w:val="Standard"/>
        <w:spacing w:before="57"/>
        <w:jc w:val="center"/>
        <w:rPr>
          <w:rFonts w:ascii="Arial" w:hAnsi="Arial"/>
          <w:shd w:val="clear" w:color="auto" w:fill="999966"/>
        </w:rPr>
      </w:pPr>
    </w:p>
    <w:p w:rsidR="002E00EB" w:rsidRDefault="002E00EB"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Default="00CE1455" w:rsidP="00CE1455">
      <w:pPr>
        <w:suppressAutoHyphens w:val="0"/>
        <w:rPr>
          <w:rFonts w:ascii="Arial" w:hAnsi="Arial"/>
          <w:shd w:val="clear" w:color="auto" w:fill="999966"/>
        </w:rPr>
      </w:pPr>
    </w:p>
    <w:p w:rsidR="00CE1455" w:rsidRPr="00CE1455" w:rsidRDefault="00CE1455" w:rsidP="00CE1455">
      <w:pPr>
        <w:suppressAutoHyphens w:val="0"/>
        <w:rPr>
          <w:rFonts w:ascii="Arial" w:eastAsia="NSimSun" w:hAnsi="Arial" w:cs="Arial"/>
          <w:kern w:val="3"/>
          <w:sz w:val="24"/>
          <w:szCs w:val="24"/>
          <w:shd w:val="clear" w:color="auto" w:fill="999966"/>
          <w:lang w:bidi="hi-IN"/>
        </w:rPr>
      </w:pPr>
    </w:p>
    <w:p w:rsidR="002E00EB" w:rsidRDefault="002E00EB" w:rsidP="00692DEE">
      <w:pPr>
        <w:pStyle w:val="Standard"/>
        <w:spacing w:before="57"/>
        <w:jc w:val="center"/>
        <w:rPr>
          <w:rFonts w:ascii="Arial" w:hAnsi="Arial"/>
          <w:shd w:val="clear" w:color="auto" w:fill="999966"/>
        </w:rPr>
      </w:pPr>
    </w:p>
    <w:p w:rsidR="00EC1563" w:rsidRDefault="00EC1563" w:rsidP="00692DEE">
      <w:pPr>
        <w:pStyle w:val="Standard"/>
        <w:spacing w:before="57"/>
        <w:jc w:val="center"/>
        <w:rPr>
          <w:rFonts w:ascii="Arial" w:hAnsi="Arial"/>
          <w:shd w:val="clear" w:color="auto" w:fill="999966"/>
        </w:rPr>
      </w:pPr>
    </w:p>
    <w:p w:rsidR="00EC1563" w:rsidRDefault="00EC1563" w:rsidP="00692DEE">
      <w:pPr>
        <w:pStyle w:val="Standard"/>
        <w:spacing w:before="57"/>
        <w:jc w:val="center"/>
        <w:rPr>
          <w:rFonts w:ascii="Arial" w:hAnsi="Arial"/>
          <w:shd w:val="clear" w:color="auto" w:fill="999966"/>
        </w:rPr>
      </w:pPr>
    </w:p>
    <w:p w:rsidR="00EC1563" w:rsidRDefault="00EC1563"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CE1455" w:rsidRPr="00083836" w:rsidRDefault="00CE1455" w:rsidP="00CE1455">
      <w:pPr>
        <w:spacing w:line="276" w:lineRule="auto"/>
        <w:ind w:firstLine="708"/>
        <w:jc w:val="center"/>
        <w:rPr>
          <w:rFonts w:ascii="Arial" w:hAnsi="Arial" w:cs="Arial"/>
          <w:b/>
          <w:bCs/>
        </w:rPr>
      </w:pPr>
      <w:r w:rsidRPr="00A60355">
        <w:rPr>
          <w:rFonts w:ascii="Arial" w:hAnsi="Arial" w:cs="Arial"/>
          <w:b/>
          <w:bCs/>
          <w:highlight w:val="cyan"/>
        </w:rPr>
        <w:lastRenderedPageBreak/>
        <w:t>TERMO DE REFERÊNCIA</w:t>
      </w:r>
    </w:p>
    <w:p w:rsidR="00CE1455" w:rsidRPr="00CD3E2B" w:rsidRDefault="00CE1455" w:rsidP="00CE1455">
      <w:pPr>
        <w:ind w:left="644" w:right="46"/>
        <w:rPr>
          <w:rFonts w:ascii="Arial" w:hAnsi="Arial" w:cs="Arial"/>
        </w:rPr>
      </w:pPr>
      <w:bookmarkStart w:id="0" w:name="_Hlk198830475"/>
      <w:bookmarkStart w:id="1" w:name="_Hlk198830392"/>
    </w:p>
    <w:p w:rsidR="00CE1455" w:rsidRPr="004A535B" w:rsidRDefault="00CE1455" w:rsidP="00CE1455">
      <w:pPr>
        <w:rPr>
          <w:rFonts w:ascii="Arial" w:hAnsi="Arial" w:cs="Arial"/>
          <w:b/>
        </w:rPr>
      </w:pPr>
      <w:r w:rsidRPr="000E027D">
        <w:rPr>
          <w:rFonts w:ascii="Arial" w:hAnsi="Arial" w:cs="Arial"/>
          <w:b/>
        </w:rPr>
        <w:t>OBJETO DO PRESENTE ESTUDO.</w:t>
      </w:r>
    </w:p>
    <w:bookmarkEnd w:id="0"/>
    <w:bookmarkEnd w:id="1"/>
    <w:p w:rsidR="00CE1455" w:rsidRPr="00E112CC" w:rsidRDefault="00CE1455" w:rsidP="00CE1455">
      <w:pPr>
        <w:autoSpaceDE w:val="0"/>
        <w:autoSpaceDN w:val="0"/>
        <w:adjustRightInd w:val="0"/>
        <w:rPr>
          <w:rFonts w:ascii="Arial" w:hAnsi="Arial" w:cs="Arial"/>
        </w:rPr>
      </w:pPr>
      <w:r w:rsidRPr="00E112CC">
        <w:rPr>
          <w:rFonts w:ascii="Arial" w:hAnsi="Arial" w:cs="Arial"/>
        </w:rPr>
        <w:t>Aquisição de manilhas e postes em concreto, destinados à manutenção e execução de obras de infraestrutura, para atendimento das demandas da Secretaria de Obras do Município de Altamira do Paraná.</w:t>
      </w:r>
    </w:p>
    <w:p w:rsidR="00CE1455" w:rsidRPr="00597D8B" w:rsidRDefault="00CE1455" w:rsidP="00CE1455">
      <w:pPr>
        <w:rPr>
          <w:rFonts w:ascii="Arial" w:hAnsi="Arial" w:cs="Arial"/>
        </w:rPr>
      </w:pPr>
    </w:p>
    <w:p w:rsidR="00CE1455" w:rsidRDefault="00CE1455" w:rsidP="00FD5405">
      <w:pPr>
        <w:numPr>
          <w:ilvl w:val="0"/>
          <w:numId w:val="45"/>
        </w:numPr>
        <w:suppressAutoHyphens w:val="0"/>
        <w:autoSpaceDE w:val="0"/>
        <w:autoSpaceDN w:val="0"/>
        <w:adjustRightInd w:val="0"/>
        <w:spacing w:line="276" w:lineRule="auto"/>
        <w:rPr>
          <w:rFonts w:ascii="Arial" w:hAnsi="Arial" w:cs="Arial"/>
          <w:b/>
          <w:bCs/>
        </w:rPr>
      </w:pPr>
      <w:r w:rsidRPr="00110732">
        <w:rPr>
          <w:rFonts w:ascii="Arial" w:hAnsi="Arial" w:cs="Arial"/>
          <w:b/>
          <w:bCs/>
        </w:rPr>
        <w:t>OBJETO DETALHADO.</w:t>
      </w:r>
    </w:p>
    <w:p w:rsidR="00CE1455" w:rsidRPr="004A535B" w:rsidRDefault="00CE1455" w:rsidP="00CE1455">
      <w:pPr>
        <w:autoSpaceDE w:val="0"/>
        <w:autoSpaceDN w:val="0"/>
        <w:adjustRightInd w:val="0"/>
        <w:spacing w:line="276" w:lineRule="auto"/>
        <w:ind w:left="360"/>
        <w:rPr>
          <w:rFonts w:ascii="Arial" w:hAnsi="Arial" w:cs="Arial"/>
          <w:b/>
          <w:bCs/>
        </w:rPr>
      </w:pPr>
      <w:r>
        <w:rPr>
          <w:rFonts w:ascii="Arial" w:hAnsi="Arial" w:cs="Arial"/>
          <w:b/>
          <w:bCs/>
        </w:rPr>
        <w:t>LOTE 01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2"/>
        <w:gridCol w:w="3419"/>
        <w:gridCol w:w="764"/>
        <w:gridCol w:w="1056"/>
        <w:gridCol w:w="1388"/>
        <w:gridCol w:w="1767"/>
      </w:tblGrid>
      <w:tr w:rsidR="00CE1455" w:rsidRPr="00483618" w:rsidTr="00462146">
        <w:tc>
          <w:tcPr>
            <w:tcW w:w="962" w:type="dxa"/>
          </w:tcPr>
          <w:p w:rsidR="00CE1455" w:rsidRPr="00483618" w:rsidRDefault="00CE1455" w:rsidP="00462146">
            <w:pPr>
              <w:tabs>
                <w:tab w:val="left" w:pos="284"/>
              </w:tabs>
              <w:spacing w:line="276" w:lineRule="auto"/>
              <w:rPr>
                <w:rFonts w:ascii="Arial" w:eastAsia="Calibri" w:hAnsi="Arial" w:cs="Arial"/>
                <w:iCs/>
              </w:rPr>
            </w:pPr>
            <w:r w:rsidRPr="00483618">
              <w:rPr>
                <w:rFonts w:ascii="Arial" w:eastAsia="Calibri" w:hAnsi="Arial" w:cs="Arial"/>
                <w:iCs/>
              </w:rPr>
              <w:t>ITEM</w:t>
            </w:r>
          </w:p>
        </w:tc>
        <w:tc>
          <w:tcPr>
            <w:tcW w:w="3419" w:type="dxa"/>
          </w:tcPr>
          <w:p w:rsidR="00CE1455" w:rsidRPr="00483618" w:rsidRDefault="00CE1455" w:rsidP="00462146">
            <w:pPr>
              <w:tabs>
                <w:tab w:val="left" w:pos="284"/>
              </w:tabs>
              <w:spacing w:line="276" w:lineRule="auto"/>
              <w:rPr>
                <w:rFonts w:ascii="Arial" w:eastAsia="Calibri" w:hAnsi="Arial" w:cs="Arial"/>
                <w:iCs/>
              </w:rPr>
            </w:pPr>
            <w:r w:rsidRPr="00483618">
              <w:rPr>
                <w:rFonts w:ascii="Arial" w:eastAsia="Calibri" w:hAnsi="Arial" w:cs="Arial"/>
                <w:iCs/>
              </w:rPr>
              <w:t>DESCRIÇÃO</w:t>
            </w:r>
          </w:p>
        </w:tc>
        <w:tc>
          <w:tcPr>
            <w:tcW w:w="764" w:type="dxa"/>
          </w:tcPr>
          <w:p w:rsidR="00CE1455" w:rsidRPr="00483618" w:rsidRDefault="00CE1455" w:rsidP="00462146">
            <w:pPr>
              <w:tabs>
                <w:tab w:val="left" w:pos="284"/>
              </w:tabs>
              <w:spacing w:line="276" w:lineRule="auto"/>
              <w:rPr>
                <w:rFonts w:ascii="Arial" w:eastAsia="Calibri" w:hAnsi="Arial" w:cs="Arial"/>
                <w:iCs/>
              </w:rPr>
            </w:pPr>
            <w:r w:rsidRPr="00483618">
              <w:rPr>
                <w:rFonts w:ascii="Arial" w:eastAsia="Calibri" w:hAnsi="Arial" w:cs="Arial"/>
                <w:iCs/>
              </w:rPr>
              <w:t>UND</w:t>
            </w:r>
          </w:p>
        </w:tc>
        <w:tc>
          <w:tcPr>
            <w:tcW w:w="1056" w:type="dxa"/>
          </w:tcPr>
          <w:p w:rsidR="00CE1455" w:rsidRPr="00483618" w:rsidRDefault="00CE1455" w:rsidP="00462146">
            <w:pPr>
              <w:tabs>
                <w:tab w:val="left" w:pos="284"/>
              </w:tabs>
              <w:spacing w:line="276" w:lineRule="auto"/>
              <w:rPr>
                <w:rFonts w:ascii="Arial" w:eastAsia="Calibri" w:hAnsi="Arial" w:cs="Arial"/>
                <w:iCs/>
              </w:rPr>
            </w:pPr>
            <w:r w:rsidRPr="00483618">
              <w:rPr>
                <w:rFonts w:ascii="Arial" w:eastAsia="Calibri" w:hAnsi="Arial" w:cs="Arial"/>
                <w:iCs/>
              </w:rPr>
              <w:t>QUANT</w:t>
            </w:r>
          </w:p>
        </w:tc>
        <w:tc>
          <w:tcPr>
            <w:tcW w:w="1388" w:type="dxa"/>
          </w:tcPr>
          <w:p w:rsidR="00CE1455" w:rsidRPr="00483618" w:rsidRDefault="00CE1455" w:rsidP="00462146">
            <w:pPr>
              <w:tabs>
                <w:tab w:val="left" w:pos="657"/>
              </w:tabs>
              <w:spacing w:line="276" w:lineRule="auto"/>
              <w:rPr>
                <w:rFonts w:ascii="Arial" w:eastAsia="Calibri" w:hAnsi="Arial" w:cs="Arial"/>
                <w:iCs/>
              </w:rPr>
            </w:pPr>
            <w:r w:rsidRPr="00483618">
              <w:rPr>
                <w:rFonts w:ascii="Arial" w:eastAsia="Calibri" w:hAnsi="Arial" w:cs="Arial"/>
                <w:iCs/>
              </w:rPr>
              <w:t>VALOR UNIT</w:t>
            </w:r>
          </w:p>
        </w:tc>
        <w:tc>
          <w:tcPr>
            <w:tcW w:w="1767" w:type="dxa"/>
          </w:tcPr>
          <w:p w:rsidR="00CE1455" w:rsidRPr="00483618" w:rsidRDefault="00CE1455" w:rsidP="00462146">
            <w:pPr>
              <w:tabs>
                <w:tab w:val="left" w:pos="284"/>
              </w:tabs>
              <w:spacing w:line="276" w:lineRule="auto"/>
              <w:rPr>
                <w:rFonts w:ascii="Arial" w:eastAsia="Calibri" w:hAnsi="Arial" w:cs="Arial"/>
                <w:iCs/>
              </w:rPr>
            </w:pPr>
            <w:r w:rsidRPr="00483618">
              <w:rPr>
                <w:rFonts w:ascii="Arial" w:eastAsia="Calibri" w:hAnsi="Arial" w:cs="Arial"/>
                <w:iCs/>
              </w:rPr>
              <w:t>VALOR TOTAL</w:t>
            </w:r>
          </w:p>
        </w:tc>
      </w:tr>
      <w:tr w:rsidR="00CE1455" w:rsidRPr="000072B7" w:rsidTr="00462146">
        <w:tc>
          <w:tcPr>
            <w:tcW w:w="962"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01</w:t>
            </w:r>
          </w:p>
        </w:tc>
        <w:tc>
          <w:tcPr>
            <w:tcW w:w="3419"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800MM</w:t>
            </w:r>
          </w:p>
        </w:tc>
        <w:tc>
          <w:tcPr>
            <w:tcW w:w="764"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CE1455" w:rsidRPr="00DD74E4" w:rsidRDefault="00CE1455" w:rsidP="00462146">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200</w:t>
            </w:r>
          </w:p>
        </w:tc>
        <w:tc>
          <w:tcPr>
            <w:tcW w:w="1388" w:type="dxa"/>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R$ 318,67</w:t>
            </w:r>
          </w:p>
        </w:tc>
        <w:tc>
          <w:tcPr>
            <w:tcW w:w="1767" w:type="dxa"/>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R$ 63.734,25</w:t>
            </w:r>
          </w:p>
        </w:tc>
      </w:tr>
      <w:tr w:rsidR="00CE1455" w:rsidRPr="000072B7" w:rsidTr="00462146">
        <w:tc>
          <w:tcPr>
            <w:tcW w:w="962"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02</w:t>
            </w:r>
          </w:p>
        </w:tc>
        <w:tc>
          <w:tcPr>
            <w:tcW w:w="3419"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600MM</w:t>
            </w:r>
          </w:p>
        </w:tc>
        <w:tc>
          <w:tcPr>
            <w:tcW w:w="764"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CE1455" w:rsidRPr="00DD74E4" w:rsidRDefault="00CE1455" w:rsidP="00462146">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700</w:t>
            </w:r>
          </w:p>
        </w:tc>
        <w:tc>
          <w:tcPr>
            <w:tcW w:w="1388" w:type="dxa"/>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R$ 155,28</w:t>
            </w:r>
          </w:p>
        </w:tc>
        <w:tc>
          <w:tcPr>
            <w:tcW w:w="1767" w:type="dxa"/>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R$108.697,75</w:t>
            </w:r>
          </w:p>
        </w:tc>
      </w:tr>
      <w:tr w:rsidR="00CE1455" w:rsidRPr="000072B7" w:rsidTr="00462146">
        <w:tc>
          <w:tcPr>
            <w:tcW w:w="962" w:type="dxa"/>
            <w:tcBorders>
              <w:bottom w:val="single" w:sz="4" w:space="0" w:color="auto"/>
            </w:tcBorders>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03</w:t>
            </w:r>
          </w:p>
        </w:tc>
        <w:tc>
          <w:tcPr>
            <w:tcW w:w="3419" w:type="dxa"/>
            <w:tcBorders>
              <w:bottom w:val="single" w:sz="4" w:space="0" w:color="auto"/>
            </w:tcBorders>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400MM</w:t>
            </w:r>
          </w:p>
        </w:tc>
        <w:tc>
          <w:tcPr>
            <w:tcW w:w="764" w:type="dxa"/>
            <w:tcBorders>
              <w:bottom w:val="single" w:sz="4" w:space="0" w:color="auto"/>
            </w:tcBorders>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Borders>
              <w:bottom w:val="single" w:sz="4" w:space="0" w:color="auto"/>
            </w:tcBorders>
          </w:tcPr>
          <w:p w:rsidR="00CE1455" w:rsidRPr="00DD74E4" w:rsidRDefault="00CE1455" w:rsidP="00462146">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700</w:t>
            </w:r>
          </w:p>
        </w:tc>
        <w:tc>
          <w:tcPr>
            <w:tcW w:w="1388" w:type="dxa"/>
            <w:tcBorders>
              <w:bottom w:val="single" w:sz="4" w:space="0" w:color="auto"/>
            </w:tcBorders>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R$ 89,99</w:t>
            </w:r>
          </w:p>
        </w:tc>
        <w:tc>
          <w:tcPr>
            <w:tcW w:w="1767" w:type="dxa"/>
            <w:tcBorders>
              <w:bottom w:val="single" w:sz="4" w:space="0" w:color="auto"/>
            </w:tcBorders>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eastAsia="Calibri" w:hAnsi="Arial" w:cs="Arial"/>
                <w:b/>
                <w:bCs/>
                <w:iCs/>
                <w:sz w:val="22"/>
                <w:szCs w:val="22"/>
              </w:rPr>
              <w:t>R$62.993,00</w:t>
            </w:r>
          </w:p>
        </w:tc>
      </w:tr>
      <w:tr w:rsidR="00CE1455" w:rsidRPr="00ED2188" w:rsidTr="00462146">
        <w:tc>
          <w:tcPr>
            <w:tcW w:w="962"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VALOR TOTAL</w:t>
            </w:r>
          </w:p>
        </w:tc>
        <w:tc>
          <w:tcPr>
            <w:tcW w:w="3419" w:type="dxa"/>
          </w:tcPr>
          <w:p w:rsidR="00CE1455" w:rsidRPr="00DD74E4" w:rsidRDefault="00CE1455" w:rsidP="00462146">
            <w:pPr>
              <w:tabs>
                <w:tab w:val="left" w:pos="284"/>
              </w:tabs>
              <w:spacing w:line="276" w:lineRule="auto"/>
              <w:rPr>
                <w:rFonts w:ascii="Arial" w:hAnsi="Arial" w:cs="Arial"/>
                <w:b/>
                <w:sz w:val="22"/>
                <w:szCs w:val="22"/>
              </w:rPr>
            </w:pPr>
          </w:p>
        </w:tc>
        <w:tc>
          <w:tcPr>
            <w:tcW w:w="764" w:type="dxa"/>
          </w:tcPr>
          <w:p w:rsidR="00CE1455" w:rsidRPr="00DD74E4" w:rsidRDefault="00CE1455" w:rsidP="00462146">
            <w:pPr>
              <w:tabs>
                <w:tab w:val="left" w:pos="284"/>
              </w:tabs>
              <w:spacing w:line="276" w:lineRule="auto"/>
              <w:rPr>
                <w:rFonts w:ascii="Arial" w:eastAsia="Calibri" w:hAnsi="Arial" w:cs="Arial"/>
                <w:iCs/>
                <w:sz w:val="22"/>
                <w:szCs w:val="22"/>
              </w:rPr>
            </w:pPr>
          </w:p>
        </w:tc>
        <w:tc>
          <w:tcPr>
            <w:tcW w:w="1056" w:type="dxa"/>
          </w:tcPr>
          <w:p w:rsidR="00CE1455" w:rsidRPr="00DD74E4" w:rsidRDefault="00CE1455" w:rsidP="00462146">
            <w:pPr>
              <w:tabs>
                <w:tab w:val="left" w:pos="284"/>
              </w:tabs>
              <w:spacing w:line="276" w:lineRule="auto"/>
              <w:rPr>
                <w:rFonts w:ascii="Arial" w:eastAsia="Calibri" w:hAnsi="Arial" w:cs="Arial"/>
                <w:iCs/>
                <w:color w:val="000000"/>
                <w:sz w:val="22"/>
                <w:szCs w:val="22"/>
              </w:rPr>
            </w:pPr>
          </w:p>
        </w:tc>
        <w:tc>
          <w:tcPr>
            <w:tcW w:w="1388" w:type="dxa"/>
          </w:tcPr>
          <w:p w:rsidR="00CE1455" w:rsidRPr="00DD74E4" w:rsidRDefault="00CE1455" w:rsidP="00462146">
            <w:pPr>
              <w:tabs>
                <w:tab w:val="left" w:pos="284"/>
              </w:tabs>
              <w:spacing w:line="276" w:lineRule="auto"/>
              <w:rPr>
                <w:rFonts w:ascii="Arial" w:eastAsia="Calibri" w:hAnsi="Arial" w:cs="Arial"/>
                <w:iCs/>
                <w:color w:val="000000"/>
                <w:sz w:val="22"/>
                <w:szCs w:val="22"/>
              </w:rPr>
            </w:pPr>
          </w:p>
        </w:tc>
        <w:tc>
          <w:tcPr>
            <w:tcW w:w="1767" w:type="dxa"/>
            <w:vAlign w:val="center"/>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 xml:space="preserve">R$ </w:t>
            </w:r>
            <w:r>
              <w:rPr>
                <w:rFonts w:ascii="Arial" w:hAnsi="Arial" w:cs="Arial"/>
                <w:b/>
                <w:bCs/>
                <w:color w:val="000000"/>
                <w:sz w:val="22"/>
                <w:szCs w:val="22"/>
              </w:rPr>
              <w:t>235.425,00</w:t>
            </w:r>
          </w:p>
        </w:tc>
      </w:tr>
    </w:tbl>
    <w:p w:rsidR="00CE1455" w:rsidRDefault="00CE1455" w:rsidP="00CE1455">
      <w:pPr>
        <w:tabs>
          <w:tab w:val="left" w:pos="284"/>
        </w:tabs>
        <w:spacing w:line="276" w:lineRule="auto"/>
        <w:rPr>
          <w:rFonts w:ascii="Arial" w:hAnsi="Arial" w:cs="Arial"/>
          <w:b/>
          <w:bCs/>
        </w:rPr>
      </w:pPr>
      <w:r>
        <w:rPr>
          <w:rFonts w:ascii="Arial" w:hAnsi="Arial" w:cs="Arial"/>
          <w:b/>
          <w:bCs/>
        </w:rPr>
        <w:t>LOTE 02</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2"/>
        <w:gridCol w:w="3419"/>
        <w:gridCol w:w="764"/>
        <w:gridCol w:w="1056"/>
        <w:gridCol w:w="1388"/>
        <w:gridCol w:w="1767"/>
      </w:tblGrid>
      <w:tr w:rsidR="00CE1455" w:rsidRPr="00DD74E4" w:rsidTr="00462146">
        <w:tc>
          <w:tcPr>
            <w:tcW w:w="962" w:type="dxa"/>
            <w:tcBorders>
              <w:top w:val="single" w:sz="4" w:space="0" w:color="auto"/>
            </w:tcBorders>
          </w:tcPr>
          <w:p w:rsidR="00CE1455" w:rsidRDefault="00CE1455" w:rsidP="00462146">
            <w:pPr>
              <w:tabs>
                <w:tab w:val="left" w:pos="284"/>
              </w:tabs>
              <w:spacing w:line="276" w:lineRule="auto"/>
              <w:rPr>
                <w:rFonts w:ascii="Arial" w:eastAsia="Calibri" w:hAnsi="Arial" w:cs="Arial"/>
                <w:iCs/>
                <w:sz w:val="22"/>
                <w:szCs w:val="22"/>
              </w:rPr>
            </w:pPr>
            <w:r w:rsidRPr="00483618">
              <w:rPr>
                <w:rFonts w:ascii="Arial" w:eastAsia="Calibri" w:hAnsi="Arial" w:cs="Arial"/>
                <w:iCs/>
              </w:rPr>
              <w:t>ITEM</w:t>
            </w:r>
          </w:p>
        </w:tc>
        <w:tc>
          <w:tcPr>
            <w:tcW w:w="3419" w:type="dxa"/>
            <w:tcBorders>
              <w:top w:val="single" w:sz="4" w:space="0" w:color="auto"/>
            </w:tcBorders>
          </w:tcPr>
          <w:p w:rsidR="00CE1455" w:rsidRPr="00DD74E4" w:rsidRDefault="00CE1455" w:rsidP="00462146">
            <w:pPr>
              <w:tabs>
                <w:tab w:val="left" w:pos="284"/>
              </w:tabs>
              <w:spacing w:line="276" w:lineRule="auto"/>
              <w:rPr>
                <w:rFonts w:ascii="Arial" w:eastAsia="Calibri" w:hAnsi="Arial" w:cs="Arial"/>
                <w:iCs/>
                <w:sz w:val="22"/>
                <w:szCs w:val="22"/>
              </w:rPr>
            </w:pPr>
            <w:r w:rsidRPr="00483618">
              <w:rPr>
                <w:rFonts w:ascii="Arial" w:eastAsia="Calibri" w:hAnsi="Arial" w:cs="Arial"/>
                <w:iCs/>
              </w:rPr>
              <w:t>DESCRIÇÃO</w:t>
            </w:r>
          </w:p>
        </w:tc>
        <w:tc>
          <w:tcPr>
            <w:tcW w:w="764" w:type="dxa"/>
            <w:tcBorders>
              <w:top w:val="single" w:sz="4" w:space="0" w:color="auto"/>
            </w:tcBorders>
          </w:tcPr>
          <w:p w:rsidR="00CE1455" w:rsidRPr="00DD74E4" w:rsidRDefault="00CE1455" w:rsidP="00462146">
            <w:pPr>
              <w:tabs>
                <w:tab w:val="left" w:pos="284"/>
              </w:tabs>
              <w:spacing w:line="276" w:lineRule="auto"/>
              <w:rPr>
                <w:rFonts w:ascii="Arial" w:eastAsia="Calibri" w:hAnsi="Arial" w:cs="Arial"/>
                <w:iCs/>
                <w:sz w:val="22"/>
                <w:szCs w:val="22"/>
              </w:rPr>
            </w:pPr>
            <w:r w:rsidRPr="00483618">
              <w:rPr>
                <w:rFonts w:ascii="Arial" w:eastAsia="Calibri" w:hAnsi="Arial" w:cs="Arial"/>
                <w:iCs/>
              </w:rPr>
              <w:t>UND</w:t>
            </w:r>
          </w:p>
        </w:tc>
        <w:tc>
          <w:tcPr>
            <w:tcW w:w="1056" w:type="dxa"/>
            <w:tcBorders>
              <w:top w:val="single" w:sz="4" w:space="0" w:color="auto"/>
            </w:tcBorders>
          </w:tcPr>
          <w:p w:rsidR="00CE1455" w:rsidRPr="00DD74E4" w:rsidRDefault="00CE1455" w:rsidP="00462146">
            <w:pPr>
              <w:tabs>
                <w:tab w:val="left" w:pos="284"/>
              </w:tabs>
              <w:spacing w:line="276" w:lineRule="auto"/>
              <w:jc w:val="center"/>
              <w:rPr>
                <w:rFonts w:ascii="Arial" w:eastAsia="Calibri" w:hAnsi="Arial" w:cs="Arial"/>
                <w:iCs/>
                <w:sz w:val="22"/>
                <w:szCs w:val="22"/>
              </w:rPr>
            </w:pPr>
            <w:r w:rsidRPr="00483618">
              <w:rPr>
                <w:rFonts w:ascii="Arial" w:eastAsia="Calibri" w:hAnsi="Arial" w:cs="Arial"/>
                <w:iCs/>
              </w:rPr>
              <w:t>QUANT</w:t>
            </w:r>
          </w:p>
        </w:tc>
        <w:tc>
          <w:tcPr>
            <w:tcW w:w="1388" w:type="dxa"/>
            <w:tcBorders>
              <w:top w:val="single" w:sz="4" w:space="0" w:color="auto"/>
            </w:tcBorders>
          </w:tcPr>
          <w:p w:rsidR="00CE1455" w:rsidRPr="00DD74E4" w:rsidRDefault="00CE1455" w:rsidP="00462146">
            <w:pPr>
              <w:tabs>
                <w:tab w:val="left" w:pos="284"/>
              </w:tabs>
              <w:spacing w:line="276" w:lineRule="auto"/>
              <w:rPr>
                <w:rFonts w:ascii="Arial" w:hAnsi="Arial" w:cs="Arial"/>
                <w:b/>
                <w:bCs/>
                <w:color w:val="000000"/>
                <w:sz w:val="22"/>
                <w:szCs w:val="22"/>
              </w:rPr>
            </w:pPr>
            <w:r w:rsidRPr="00483618">
              <w:rPr>
                <w:rFonts w:ascii="Arial" w:eastAsia="Calibri" w:hAnsi="Arial" w:cs="Arial"/>
                <w:iCs/>
              </w:rPr>
              <w:t>VALOR UNIT</w:t>
            </w:r>
          </w:p>
        </w:tc>
        <w:tc>
          <w:tcPr>
            <w:tcW w:w="1767" w:type="dxa"/>
            <w:tcBorders>
              <w:top w:val="single" w:sz="4" w:space="0" w:color="auto"/>
            </w:tcBorders>
          </w:tcPr>
          <w:p w:rsidR="00CE1455" w:rsidRPr="00DD74E4" w:rsidRDefault="00CE1455" w:rsidP="00462146">
            <w:pPr>
              <w:tabs>
                <w:tab w:val="left" w:pos="284"/>
              </w:tabs>
              <w:spacing w:line="276" w:lineRule="auto"/>
              <w:rPr>
                <w:rFonts w:ascii="Arial" w:hAnsi="Arial" w:cs="Arial"/>
                <w:b/>
                <w:bCs/>
                <w:sz w:val="22"/>
                <w:szCs w:val="22"/>
              </w:rPr>
            </w:pPr>
            <w:r w:rsidRPr="00483618">
              <w:rPr>
                <w:rFonts w:ascii="Arial" w:eastAsia="Calibri" w:hAnsi="Arial" w:cs="Arial"/>
                <w:iCs/>
              </w:rPr>
              <w:t>VALOR TOTAL</w:t>
            </w:r>
          </w:p>
        </w:tc>
      </w:tr>
      <w:tr w:rsidR="00CE1455" w:rsidRPr="00DD74E4" w:rsidTr="00462146">
        <w:tc>
          <w:tcPr>
            <w:tcW w:w="962" w:type="dxa"/>
            <w:tcBorders>
              <w:top w:val="single" w:sz="4" w:space="0" w:color="auto"/>
            </w:tcBorders>
          </w:tcPr>
          <w:p w:rsidR="00CE1455" w:rsidRPr="00DD74E4" w:rsidRDefault="00CE1455" w:rsidP="00462146">
            <w:pPr>
              <w:tabs>
                <w:tab w:val="left" w:pos="284"/>
              </w:tabs>
              <w:spacing w:line="276" w:lineRule="auto"/>
              <w:rPr>
                <w:rFonts w:ascii="Arial" w:eastAsia="Calibri" w:hAnsi="Arial" w:cs="Arial"/>
                <w:iCs/>
                <w:sz w:val="22"/>
                <w:szCs w:val="22"/>
              </w:rPr>
            </w:pPr>
            <w:r>
              <w:rPr>
                <w:rFonts w:ascii="Arial" w:eastAsia="Calibri" w:hAnsi="Arial" w:cs="Arial"/>
                <w:iCs/>
                <w:sz w:val="22"/>
                <w:szCs w:val="22"/>
              </w:rPr>
              <w:t>01</w:t>
            </w:r>
          </w:p>
        </w:tc>
        <w:tc>
          <w:tcPr>
            <w:tcW w:w="3419" w:type="dxa"/>
            <w:tcBorders>
              <w:top w:val="single" w:sz="4" w:space="0" w:color="auto"/>
            </w:tcBorders>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POSTE EM CONCRETO 75 DAN: comprimento total mínimo de 7,00 metros.</w:t>
            </w:r>
          </w:p>
        </w:tc>
        <w:tc>
          <w:tcPr>
            <w:tcW w:w="764" w:type="dxa"/>
            <w:tcBorders>
              <w:top w:val="single" w:sz="4" w:space="0" w:color="auto"/>
            </w:tcBorders>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Borders>
              <w:top w:val="single" w:sz="4" w:space="0" w:color="auto"/>
            </w:tcBorders>
          </w:tcPr>
          <w:p w:rsidR="00CE1455" w:rsidRPr="00DD74E4" w:rsidRDefault="00CE1455" w:rsidP="00462146">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sz w:val="22"/>
                <w:szCs w:val="22"/>
              </w:rPr>
              <w:t>15</w:t>
            </w:r>
          </w:p>
        </w:tc>
        <w:tc>
          <w:tcPr>
            <w:tcW w:w="1388" w:type="dxa"/>
            <w:tcBorders>
              <w:top w:val="single" w:sz="4" w:space="0" w:color="auto"/>
            </w:tcBorders>
            <w:vAlign w:val="center"/>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R$ 399,40</w:t>
            </w:r>
          </w:p>
        </w:tc>
        <w:tc>
          <w:tcPr>
            <w:tcW w:w="1767" w:type="dxa"/>
            <w:tcBorders>
              <w:top w:val="single" w:sz="4" w:space="0" w:color="auto"/>
            </w:tcBorders>
            <w:vAlign w:val="center"/>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hAnsi="Arial" w:cs="Arial"/>
                <w:b/>
                <w:bCs/>
                <w:sz w:val="22"/>
                <w:szCs w:val="22"/>
              </w:rPr>
              <w:t>R$ 5.991,00</w:t>
            </w:r>
          </w:p>
        </w:tc>
      </w:tr>
      <w:tr w:rsidR="00CE1455" w:rsidRPr="00DD74E4" w:rsidTr="00462146">
        <w:tc>
          <w:tcPr>
            <w:tcW w:w="962"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w:t>
            </w:r>
            <w:r>
              <w:rPr>
                <w:rFonts w:ascii="Arial" w:eastAsia="Calibri" w:hAnsi="Arial" w:cs="Arial"/>
                <w:iCs/>
                <w:sz w:val="22"/>
                <w:szCs w:val="22"/>
              </w:rPr>
              <w:t>2</w:t>
            </w:r>
          </w:p>
        </w:tc>
        <w:tc>
          <w:tcPr>
            <w:tcW w:w="3419"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POSTE EM CONCRETO 300 DAN:</w:t>
            </w:r>
            <w:r w:rsidRPr="00DD74E4">
              <w:rPr>
                <w:sz w:val="22"/>
                <w:szCs w:val="22"/>
              </w:rPr>
              <w:t xml:space="preserve"> </w:t>
            </w:r>
            <w:r w:rsidRPr="00DD74E4">
              <w:rPr>
                <w:rFonts w:ascii="Arial" w:eastAsia="Calibri" w:hAnsi="Arial" w:cs="Arial"/>
                <w:iCs/>
                <w:sz w:val="22"/>
                <w:szCs w:val="22"/>
              </w:rPr>
              <w:t>comprimento total mínimo de 7,00 metros.</w:t>
            </w:r>
          </w:p>
        </w:tc>
        <w:tc>
          <w:tcPr>
            <w:tcW w:w="764"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CE1455" w:rsidRPr="00DD74E4" w:rsidRDefault="00CE1455" w:rsidP="00462146">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sz w:val="22"/>
                <w:szCs w:val="22"/>
              </w:rPr>
              <w:t>15</w:t>
            </w:r>
          </w:p>
        </w:tc>
        <w:tc>
          <w:tcPr>
            <w:tcW w:w="1388" w:type="dxa"/>
            <w:vAlign w:val="center"/>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R$ 688,05</w:t>
            </w:r>
          </w:p>
        </w:tc>
        <w:tc>
          <w:tcPr>
            <w:tcW w:w="1767" w:type="dxa"/>
            <w:vAlign w:val="center"/>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R$ 10.320,71</w:t>
            </w:r>
          </w:p>
        </w:tc>
      </w:tr>
      <w:tr w:rsidR="00CE1455" w:rsidRPr="00DD74E4" w:rsidTr="00462146">
        <w:tc>
          <w:tcPr>
            <w:tcW w:w="962" w:type="dxa"/>
          </w:tcPr>
          <w:p w:rsidR="00CE1455" w:rsidRPr="00DD74E4" w:rsidRDefault="00CE1455" w:rsidP="00462146">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VALOR TOTAL</w:t>
            </w:r>
          </w:p>
        </w:tc>
        <w:tc>
          <w:tcPr>
            <w:tcW w:w="3419" w:type="dxa"/>
          </w:tcPr>
          <w:p w:rsidR="00CE1455" w:rsidRPr="00DD74E4" w:rsidRDefault="00CE1455" w:rsidP="00462146">
            <w:pPr>
              <w:tabs>
                <w:tab w:val="left" w:pos="284"/>
              </w:tabs>
              <w:spacing w:line="276" w:lineRule="auto"/>
              <w:rPr>
                <w:rFonts w:ascii="Arial" w:hAnsi="Arial" w:cs="Arial"/>
                <w:b/>
                <w:sz w:val="22"/>
                <w:szCs w:val="22"/>
              </w:rPr>
            </w:pPr>
          </w:p>
        </w:tc>
        <w:tc>
          <w:tcPr>
            <w:tcW w:w="764" w:type="dxa"/>
          </w:tcPr>
          <w:p w:rsidR="00CE1455" w:rsidRPr="00DD74E4" w:rsidRDefault="00CE1455" w:rsidP="00462146">
            <w:pPr>
              <w:tabs>
                <w:tab w:val="left" w:pos="284"/>
              </w:tabs>
              <w:spacing w:line="276" w:lineRule="auto"/>
              <w:rPr>
                <w:rFonts w:ascii="Arial" w:eastAsia="Calibri" w:hAnsi="Arial" w:cs="Arial"/>
                <w:iCs/>
                <w:sz w:val="22"/>
                <w:szCs w:val="22"/>
              </w:rPr>
            </w:pPr>
          </w:p>
        </w:tc>
        <w:tc>
          <w:tcPr>
            <w:tcW w:w="1056" w:type="dxa"/>
          </w:tcPr>
          <w:p w:rsidR="00CE1455" w:rsidRPr="00DD74E4" w:rsidRDefault="00CE1455" w:rsidP="00462146">
            <w:pPr>
              <w:tabs>
                <w:tab w:val="left" w:pos="284"/>
              </w:tabs>
              <w:spacing w:line="276" w:lineRule="auto"/>
              <w:rPr>
                <w:rFonts w:ascii="Arial" w:eastAsia="Calibri" w:hAnsi="Arial" w:cs="Arial"/>
                <w:iCs/>
                <w:color w:val="000000"/>
                <w:sz w:val="22"/>
                <w:szCs w:val="22"/>
              </w:rPr>
            </w:pPr>
          </w:p>
        </w:tc>
        <w:tc>
          <w:tcPr>
            <w:tcW w:w="1388" w:type="dxa"/>
          </w:tcPr>
          <w:p w:rsidR="00CE1455" w:rsidRPr="00DD74E4" w:rsidRDefault="00CE1455" w:rsidP="00462146">
            <w:pPr>
              <w:tabs>
                <w:tab w:val="left" w:pos="284"/>
              </w:tabs>
              <w:spacing w:line="276" w:lineRule="auto"/>
              <w:rPr>
                <w:rFonts w:ascii="Arial" w:eastAsia="Calibri" w:hAnsi="Arial" w:cs="Arial"/>
                <w:iCs/>
                <w:color w:val="000000"/>
                <w:sz w:val="22"/>
                <w:szCs w:val="22"/>
              </w:rPr>
            </w:pPr>
          </w:p>
        </w:tc>
        <w:tc>
          <w:tcPr>
            <w:tcW w:w="1767" w:type="dxa"/>
            <w:vAlign w:val="center"/>
          </w:tcPr>
          <w:p w:rsidR="00CE1455" w:rsidRPr="00DD74E4" w:rsidRDefault="00CE1455" w:rsidP="00462146">
            <w:pPr>
              <w:tabs>
                <w:tab w:val="left" w:pos="284"/>
              </w:tabs>
              <w:spacing w:line="276" w:lineRule="auto"/>
              <w:rPr>
                <w:rFonts w:ascii="Arial" w:eastAsia="Calibri" w:hAnsi="Arial" w:cs="Arial"/>
                <w:iCs/>
                <w:color w:val="000000"/>
                <w:sz w:val="22"/>
                <w:szCs w:val="22"/>
              </w:rPr>
            </w:pPr>
            <w:r w:rsidRPr="00DD74E4">
              <w:rPr>
                <w:rFonts w:ascii="Arial" w:hAnsi="Arial" w:cs="Arial"/>
                <w:b/>
                <w:bCs/>
                <w:color w:val="000000"/>
                <w:sz w:val="22"/>
                <w:szCs w:val="22"/>
              </w:rPr>
              <w:t xml:space="preserve">R$ </w:t>
            </w:r>
            <w:r>
              <w:rPr>
                <w:rFonts w:ascii="Arial" w:hAnsi="Arial" w:cs="Arial"/>
                <w:b/>
                <w:bCs/>
                <w:color w:val="000000"/>
                <w:sz w:val="22"/>
                <w:szCs w:val="22"/>
              </w:rPr>
              <w:t>16.311,71</w:t>
            </w:r>
          </w:p>
        </w:tc>
      </w:tr>
    </w:tbl>
    <w:p w:rsidR="00CE1455" w:rsidRDefault="00CE1455" w:rsidP="00CE1455">
      <w:pPr>
        <w:tabs>
          <w:tab w:val="left" w:pos="284"/>
        </w:tabs>
        <w:spacing w:line="276" w:lineRule="auto"/>
        <w:rPr>
          <w:rFonts w:ascii="Arial" w:hAnsi="Arial" w:cs="Arial"/>
          <w:b/>
          <w:bCs/>
        </w:rPr>
      </w:pPr>
    </w:p>
    <w:p w:rsidR="00CE1455" w:rsidRDefault="00CE1455" w:rsidP="00CE1455">
      <w:pPr>
        <w:tabs>
          <w:tab w:val="left" w:pos="284"/>
        </w:tabs>
        <w:spacing w:line="276" w:lineRule="auto"/>
        <w:rPr>
          <w:rFonts w:ascii="Arial" w:hAnsi="Arial" w:cs="Arial"/>
          <w:b/>
          <w:bCs/>
        </w:rPr>
      </w:pPr>
    </w:p>
    <w:p w:rsidR="00CE1455" w:rsidRPr="00110732" w:rsidRDefault="00CE1455" w:rsidP="00CE1455">
      <w:pPr>
        <w:tabs>
          <w:tab w:val="left" w:pos="284"/>
        </w:tabs>
        <w:spacing w:line="276" w:lineRule="auto"/>
        <w:rPr>
          <w:rFonts w:ascii="Arial" w:hAnsi="Arial" w:cs="Arial"/>
          <w:b/>
          <w:bCs/>
        </w:rPr>
      </w:pPr>
    </w:p>
    <w:p w:rsidR="00CE1455" w:rsidRPr="0074712E" w:rsidRDefault="00CE1455" w:rsidP="00FD5405">
      <w:pPr>
        <w:numPr>
          <w:ilvl w:val="0"/>
          <w:numId w:val="45"/>
        </w:numPr>
        <w:suppressAutoHyphens w:val="0"/>
        <w:spacing w:line="276" w:lineRule="auto"/>
        <w:rPr>
          <w:rFonts w:ascii="Arial" w:hAnsi="Arial" w:cs="Arial"/>
        </w:rPr>
      </w:pPr>
      <w:r w:rsidRPr="0074712E">
        <w:rPr>
          <w:rFonts w:ascii="Arial" w:hAnsi="Arial" w:cs="Arial"/>
          <w:b/>
        </w:rPr>
        <w:t>FORMA</w:t>
      </w:r>
      <w:r w:rsidRPr="0074712E">
        <w:rPr>
          <w:rFonts w:ascii="Arial" w:hAnsi="Arial" w:cs="Arial"/>
          <w:b/>
          <w:spacing w:val="-4"/>
        </w:rPr>
        <w:t xml:space="preserve"> </w:t>
      </w:r>
      <w:r w:rsidRPr="0074712E">
        <w:rPr>
          <w:rFonts w:ascii="Arial" w:hAnsi="Arial" w:cs="Arial"/>
          <w:b/>
        </w:rPr>
        <w:t>E</w:t>
      </w:r>
      <w:r w:rsidRPr="0074712E">
        <w:rPr>
          <w:rFonts w:ascii="Arial" w:hAnsi="Arial" w:cs="Arial"/>
          <w:b/>
          <w:spacing w:val="-7"/>
        </w:rPr>
        <w:t xml:space="preserve"> </w:t>
      </w:r>
      <w:r w:rsidRPr="0074712E">
        <w:rPr>
          <w:rFonts w:ascii="Arial" w:hAnsi="Arial" w:cs="Arial"/>
          <w:b/>
        </w:rPr>
        <w:t>CRITÉRIOS</w:t>
      </w:r>
      <w:r w:rsidRPr="0074712E">
        <w:rPr>
          <w:rFonts w:ascii="Arial" w:hAnsi="Arial" w:cs="Arial"/>
          <w:b/>
          <w:spacing w:val="-5"/>
        </w:rPr>
        <w:t xml:space="preserve"> </w:t>
      </w:r>
      <w:r w:rsidRPr="0074712E">
        <w:rPr>
          <w:rFonts w:ascii="Arial" w:hAnsi="Arial" w:cs="Arial"/>
          <w:b/>
        </w:rPr>
        <w:t>DE</w:t>
      </w:r>
      <w:r w:rsidRPr="0074712E">
        <w:rPr>
          <w:rFonts w:ascii="Arial" w:hAnsi="Arial" w:cs="Arial"/>
          <w:b/>
          <w:spacing w:val="-4"/>
        </w:rPr>
        <w:t xml:space="preserve"> </w:t>
      </w:r>
      <w:r w:rsidRPr="0074712E">
        <w:rPr>
          <w:rFonts w:ascii="Arial" w:hAnsi="Arial" w:cs="Arial"/>
          <w:b/>
        </w:rPr>
        <w:t>SELEÇÃO</w:t>
      </w:r>
      <w:r w:rsidRPr="0074712E">
        <w:rPr>
          <w:rFonts w:ascii="Arial" w:hAnsi="Arial" w:cs="Arial"/>
          <w:b/>
          <w:spacing w:val="-4"/>
        </w:rPr>
        <w:t xml:space="preserve"> </w:t>
      </w:r>
      <w:r w:rsidRPr="0074712E">
        <w:rPr>
          <w:rFonts w:ascii="Arial" w:hAnsi="Arial" w:cs="Arial"/>
          <w:b/>
        </w:rPr>
        <w:t>DO</w:t>
      </w:r>
      <w:r w:rsidRPr="0074712E">
        <w:rPr>
          <w:rFonts w:ascii="Arial" w:hAnsi="Arial" w:cs="Arial"/>
          <w:b/>
          <w:spacing w:val="-4"/>
        </w:rPr>
        <w:t xml:space="preserve"> </w:t>
      </w:r>
      <w:r w:rsidRPr="0074712E">
        <w:rPr>
          <w:rFonts w:ascii="Arial" w:hAnsi="Arial" w:cs="Arial"/>
          <w:b/>
          <w:spacing w:val="-2"/>
        </w:rPr>
        <w:t xml:space="preserve">FORNECEDOR </w:t>
      </w:r>
      <w:r w:rsidRPr="0074712E">
        <w:rPr>
          <w:rFonts w:ascii="Arial" w:hAnsi="Arial" w:cs="Arial"/>
          <w:b/>
          <w:bCs/>
        </w:rPr>
        <w:t>E REQUISITOS DE CONTRATAÇÃO</w:t>
      </w:r>
    </w:p>
    <w:p w:rsidR="00CE1455" w:rsidRPr="00C217A4" w:rsidRDefault="00CE1455" w:rsidP="00CE1455">
      <w:pPr>
        <w:autoSpaceDE w:val="0"/>
        <w:autoSpaceDN w:val="0"/>
        <w:adjustRightInd w:val="0"/>
        <w:jc w:val="both"/>
        <w:rPr>
          <w:rFonts w:ascii="Arial" w:hAnsi="Arial" w:cs="Arial"/>
        </w:rPr>
      </w:pPr>
      <w:r w:rsidRPr="0074712E">
        <w:rPr>
          <w:rFonts w:ascii="Arial" w:hAnsi="Arial" w:cs="Arial"/>
        </w:rPr>
        <w:t>O</w:t>
      </w:r>
      <w:r w:rsidRPr="00C217A4">
        <w:rPr>
          <w:rFonts w:ascii="Arial" w:hAnsi="Arial" w:cs="Arial"/>
        </w:rPr>
        <w:t xml:space="preserve"> fornecedor será selecionado por meio da realização de procedimento licitatório na modalidade PREGÃO, em sua forma ELETRÔNICA, para fins de REGISTRO DE PREÇOS, adotando-se o critério de julgamento pelo </w:t>
      </w:r>
      <w:r w:rsidRPr="00C217A4">
        <w:rPr>
          <w:rFonts w:ascii="Arial" w:hAnsi="Arial" w:cs="Arial"/>
          <w:b/>
          <w:bCs/>
        </w:rPr>
        <w:t>MENOR PREÇO POR LOTE</w:t>
      </w:r>
      <w:r w:rsidRPr="00C217A4">
        <w:rPr>
          <w:rFonts w:ascii="Arial" w:hAnsi="Arial" w:cs="Arial"/>
        </w:rPr>
        <w:t>, conforme rito estabelecido pela Lei Federal nº 14.133/2021.</w:t>
      </w:r>
    </w:p>
    <w:p w:rsidR="00CE1455" w:rsidRPr="00C217A4" w:rsidRDefault="00CE1455" w:rsidP="00CE1455">
      <w:pPr>
        <w:autoSpaceDE w:val="0"/>
        <w:autoSpaceDN w:val="0"/>
        <w:adjustRightInd w:val="0"/>
        <w:jc w:val="both"/>
        <w:rPr>
          <w:rFonts w:ascii="Arial" w:hAnsi="Arial" w:cs="Arial"/>
          <w:b/>
          <w:bCs/>
        </w:rPr>
      </w:pPr>
      <w:r w:rsidRPr="00C217A4">
        <w:rPr>
          <w:rFonts w:ascii="Arial" w:hAnsi="Arial" w:cs="Arial"/>
          <w:b/>
          <w:bCs/>
        </w:rPr>
        <w:t>Justificativa do critério de julgamento e da divisão em lotes:</w:t>
      </w:r>
      <w:r>
        <w:rPr>
          <w:rFonts w:ascii="Arial" w:hAnsi="Arial" w:cs="Arial"/>
        </w:rPr>
        <w:t xml:space="preserve"> </w:t>
      </w:r>
      <w:r w:rsidRPr="00C217A4">
        <w:rPr>
          <w:rFonts w:ascii="Arial" w:hAnsi="Arial" w:cs="Arial"/>
        </w:rPr>
        <w:t>A divisão do objeto em lotes foi adotada com o objetivo de promover maior competitividade no certame, possibilitando a participação de fornecedores especializados por segmento, sendo um lote destinado às manilhas de concreto e outro aos postes de concreto. Tal medida evita a restrição indevida da concorrência, amplia a participação de licitantes e contribui para a obtenção da proposta mais vantajosa para a Administração Pública, em conformidade com os princípios da isonomia e da economicidade previstos na Lei nº 14.133/2021.</w:t>
      </w:r>
    </w:p>
    <w:p w:rsidR="00CE1455" w:rsidRPr="00C217A4" w:rsidRDefault="00CE1455" w:rsidP="00CE1455">
      <w:pPr>
        <w:autoSpaceDE w:val="0"/>
        <w:autoSpaceDN w:val="0"/>
        <w:adjustRightInd w:val="0"/>
        <w:jc w:val="both"/>
        <w:rPr>
          <w:rFonts w:ascii="Arial" w:hAnsi="Arial" w:cs="Arial"/>
          <w:b/>
          <w:bCs/>
        </w:rPr>
      </w:pPr>
      <w:r w:rsidRPr="00C217A4">
        <w:rPr>
          <w:rFonts w:ascii="Arial" w:hAnsi="Arial" w:cs="Arial"/>
          <w:b/>
          <w:bCs/>
        </w:rPr>
        <w:t>Justificativa d</w:t>
      </w:r>
      <w:r>
        <w:rPr>
          <w:rFonts w:ascii="Arial" w:hAnsi="Arial" w:cs="Arial"/>
          <w:b/>
          <w:bCs/>
        </w:rPr>
        <w:t xml:space="preserve">o </w:t>
      </w:r>
      <w:r w:rsidRPr="00C217A4">
        <w:rPr>
          <w:rFonts w:ascii="Arial" w:hAnsi="Arial" w:cs="Arial"/>
          <w:b/>
          <w:bCs/>
        </w:rPr>
        <w:t>rito:</w:t>
      </w:r>
      <w:r>
        <w:rPr>
          <w:rFonts w:ascii="Arial" w:hAnsi="Arial" w:cs="Arial"/>
        </w:rPr>
        <w:t xml:space="preserve"> </w:t>
      </w:r>
      <w:r w:rsidRPr="00C217A4">
        <w:rPr>
          <w:rFonts w:ascii="Arial" w:hAnsi="Arial" w:cs="Arial"/>
        </w:rPr>
        <w:t>A escolha pelo Pregão Eletrônico justifica-se pelo valor estimado da contratação (R$ 251.736,71), que supera os limites de dispensa de licitação, e pela natureza do objeto, que se caracteriza como bem comum, cujos padrões de desempenho e qualidade podem ser objetivamente definidos pelo edital por meio de especificações usuais de mercado.</w:t>
      </w:r>
    </w:p>
    <w:p w:rsidR="00CE1455" w:rsidRPr="0074712E" w:rsidRDefault="00CE1455" w:rsidP="00CE1455">
      <w:pPr>
        <w:autoSpaceDE w:val="0"/>
        <w:autoSpaceDN w:val="0"/>
        <w:adjustRightInd w:val="0"/>
        <w:jc w:val="both"/>
        <w:rPr>
          <w:rFonts w:ascii="Arial" w:hAnsi="Arial" w:cs="Arial"/>
          <w:b/>
          <w:bCs/>
        </w:rPr>
      </w:pPr>
    </w:p>
    <w:p w:rsidR="00CE1455" w:rsidRPr="00AF2E62" w:rsidRDefault="00CE1455" w:rsidP="00CE1455">
      <w:pPr>
        <w:autoSpaceDE w:val="0"/>
        <w:autoSpaceDN w:val="0"/>
        <w:adjustRightInd w:val="0"/>
        <w:ind w:left="644"/>
      </w:pPr>
    </w:p>
    <w:p w:rsidR="00CE1455" w:rsidRDefault="00CE1455" w:rsidP="00FD5405">
      <w:pPr>
        <w:numPr>
          <w:ilvl w:val="0"/>
          <w:numId w:val="45"/>
        </w:numPr>
        <w:suppressAutoHyphens w:val="0"/>
        <w:spacing w:line="276" w:lineRule="auto"/>
        <w:rPr>
          <w:rFonts w:ascii="Arial" w:hAnsi="Arial" w:cs="Arial"/>
          <w:b/>
          <w:bCs/>
        </w:rPr>
      </w:pPr>
      <w:r w:rsidRPr="00110732">
        <w:rPr>
          <w:rFonts w:ascii="Arial" w:hAnsi="Arial" w:cs="Arial"/>
          <w:b/>
          <w:bCs/>
        </w:rPr>
        <w:t>ESPECIFICAÇÕES TÉCNICAS</w:t>
      </w:r>
    </w:p>
    <w:p w:rsidR="00CE1455" w:rsidRPr="003259F3" w:rsidRDefault="00CE1455" w:rsidP="00CE1455">
      <w:pPr>
        <w:spacing w:line="276" w:lineRule="auto"/>
        <w:rPr>
          <w:rFonts w:ascii="Arial" w:hAnsi="Arial" w:cs="Arial"/>
          <w:b/>
          <w:bCs/>
        </w:rPr>
      </w:pPr>
      <w:r w:rsidRPr="003259F3">
        <w:rPr>
          <w:rFonts w:ascii="Arial" w:hAnsi="Arial" w:cs="Arial"/>
          <w:b/>
          <w:bCs/>
        </w:rPr>
        <w:lastRenderedPageBreak/>
        <w:t>3.1. Especificações dos Produtos (Manilhas e Postes)</w:t>
      </w:r>
    </w:p>
    <w:p w:rsidR="00CE1455" w:rsidRDefault="00CE1455" w:rsidP="00CE1455">
      <w:pPr>
        <w:spacing w:line="276" w:lineRule="auto"/>
        <w:jc w:val="both"/>
        <w:rPr>
          <w:rFonts w:ascii="Arial" w:hAnsi="Arial" w:cs="Arial"/>
        </w:rPr>
      </w:pPr>
      <w:r w:rsidRPr="003259F3">
        <w:rPr>
          <w:rFonts w:ascii="Arial" w:hAnsi="Arial" w:cs="Arial"/>
        </w:rPr>
        <w:t>I. Manilhas de Concreto: Devem possuir diâmetros nominais de 400mm, 600mm e 800mm, conforme quantitativos descritos no DFD, fabricadas em concreto simples ou armado de alta resistência;</w:t>
      </w:r>
    </w:p>
    <w:p w:rsidR="00CE1455" w:rsidRPr="003259F3" w:rsidRDefault="00CE1455" w:rsidP="00CE1455">
      <w:pPr>
        <w:spacing w:line="276" w:lineRule="auto"/>
        <w:jc w:val="both"/>
        <w:rPr>
          <w:rFonts w:ascii="Arial" w:hAnsi="Arial" w:cs="Arial"/>
          <w:b/>
          <w:bCs/>
        </w:rPr>
      </w:pPr>
      <w:r w:rsidRPr="003259F3">
        <w:rPr>
          <w:rFonts w:ascii="Arial" w:hAnsi="Arial" w:cs="Arial"/>
        </w:rPr>
        <w:t xml:space="preserve">II. Postes de Concreto: Devem possuir resistência mínima de 75 </w:t>
      </w:r>
      <w:r>
        <w:rPr>
          <w:rFonts w:ascii="Arial" w:hAnsi="Arial" w:cs="Arial"/>
        </w:rPr>
        <w:t>DA</w:t>
      </w:r>
      <w:r w:rsidRPr="003259F3">
        <w:rPr>
          <w:rFonts w:ascii="Arial" w:hAnsi="Arial" w:cs="Arial"/>
        </w:rPr>
        <w:t>N</w:t>
      </w:r>
      <w:r>
        <w:rPr>
          <w:rFonts w:ascii="Arial" w:hAnsi="Arial" w:cs="Arial"/>
        </w:rPr>
        <w:t>, 300DAN</w:t>
      </w:r>
      <w:r w:rsidRPr="003259F3">
        <w:rPr>
          <w:rFonts w:ascii="Arial" w:hAnsi="Arial" w:cs="Arial"/>
        </w:rPr>
        <w:t xml:space="preserve"> e comprimento </w:t>
      </w:r>
      <w:r>
        <w:rPr>
          <w:rFonts w:ascii="Arial" w:hAnsi="Arial" w:cs="Arial"/>
        </w:rPr>
        <w:t>mínimo</w:t>
      </w:r>
      <w:r w:rsidRPr="003259F3">
        <w:rPr>
          <w:rFonts w:ascii="Arial" w:hAnsi="Arial" w:cs="Arial"/>
        </w:rPr>
        <w:t xml:space="preserve"> de 7,00 metros, adequados para suporte de iluminação e infraestrutura;</w:t>
      </w:r>
    </w:p>
    <w:p w:rsidR="00CE1455" w:rsidRPr="003259F3" w:rsidRDefault="00CE1455" w:rsidP="00CE1455">
      <w:pPr>
        <w:pStyle w:val="NormalWeb"/>
        <w:spacing w:before="0" w:after="0"/>
        <w:jc w:val="both"/>
        <w:rPr>
          <w:rFonts w:ascii="Arial" w:hAnsi="Arial" w:cs="Arial"/>
        </w:rPr>
      </w:pPr>
      <w:r w:rsidRPr="003259F3">
        <w:rPr>
          <w:rFonts w:ascii="Arial" w:hAnsi="Arial" w:cs="Arial"/>
        </w:rPr>
        <w:t>III. Normas Técnicas: Todos os materiais devem atender rigorosamente às normas da ABNT (NBR 8890 para tubos e NBR 8451 para postes);</w:t>
      </w:r>
    </w:p>
    <w:p w:rsidR="00CE1455" w:rsidRPr="003259F3" w:rsidRDefault="00CE1455" w:rsidP="00CE1455">
      <w:pPr>
        <w:pStyle w:val="NormalWeb"/>
        <w:spacing w:before="0" w:after="0"/>
        <w:jc w:val="both"/>
        <w:rPr>
          <w:rFonts w:ascii="Arial" w:hAnsi="Arial" w:cs="Arial"/>
        </w:rPr>
      </w:pPr>
      <w:r w:rsidRPr="003259F3">
        <w:rPr>
          <w:rFonts w:ascii="Arial" w:hAnsi="Arial" w:cs="Arial"/>
        </w:rPr>
        <w:t>IV. Integridade: As peças devem estar isentas de trincas, fissuras, porosidade excessiva, ferragens expostas ou deformações que comprometam a resistência estrutural;</w:t>
      </w:r>
    </w:p>
    <w:p w:rsidR="00CE1455" w:rsidRPr="003259F3" w:rsidRDefault="00CE1455" w:rsidP="00CE1455">
      <w:pPr>
        <w:pStyle w:val="NormalWeb"/>
        <w:spacing w:before="0" w:after="0"/>
        <w:jc w:val="both"/>
        <w:rPr>
          <w:rFonts w:ascii="Arial" w:hAnsi="Arial" w:cs="Arial"/>
        </w:rPr>
      </w:pPr>
      <w:r w:rsidRPr="003259F3">
        <w:rPr>
          <w:rFonts w:ascii="Arial" w:hAnsi="Arial" w:cs="Arial"/>
        </w:rPr>
        <w:t>V. Encaixe: As manilhas devem possuir sistema de encaixe tipo ponta e bolsa, garantindo a vedação e estabilidade da galeria pluvial.</w:t>
      </w:r>
    </w:p>
    <w:p w:rsidR="00CE1455" w:rsidRPr="003259F3" w:rsidRDefault="00CE1455" w:rsidP="00CE1455">
      <w:pPr>
        <w:pStyle w:val="NormalWeb"/>
        <w:spacing w:before="0" w:after="0"/>
        <w:jc w:val="both"/>
        <w:rPr>
          <w:rFonts w:ascii="Arial" w:hAnsi="Arial" w:cs="Arial"/>
          <w:b/>
          <w:bCs/>
        </w:rPr>
      </w:pPr>
      <w:r w:rsidRPr="003259F3">
        <w:rPr>
          <w:rFonts w:ascii="Arial" w:hAnsi="Arial" w:cs="Arial"/>
          <w:b/>
          <w:bCs/>
        </w:rPr>
        <w:t>3.2. Condições de Qualidade e Garantia</w:t>
      </w:r>
    </w:p>
    <w:p w:rsidR="00CE1455" w:rsidRPr="003259F3" w:rsidRDefault="00CE1455" w:rsidP="00CE1455">
      <w:pPr>
        <w:pStyle w:val="NormalWeb"/>
        <w:spacing w:before="0" w:after="0"/>
        <w:jc w:val="both"/>
        <w:rPr>
          <w:rFonts w:ascii="Arial" w:hAnsi="Arial" w:cs="Arial"/>
        </w:rPr>
      </w:pPr>
      <w:r w:rsidRPr="003259F3">
        <w:rPr>
          <w:rFonts w:ascii="Arial" w:hAnsi="Arial" w:cs="Arial"/>
        </w:rPr>
        <w:t xml:space="preserve">I. Estado dos Materiais: Os materiais deverão ser novos, de primeiro uso, com data de </w:t>
      </w:r>
      <w:r w:rsidRPr="00D83BEA">
        <w:rPr>
          <w:rFonts w:ascii="Arial" w:hAnsi="Arial" w:cs="Arial"/>
        </w:rPr>
        <w:t>fabricação</w:t>
      </w:r>
      <w:r w:rsidRPr="003259F3">
        <w:rPr>
          <w:rFonts w:ascii="Arial" w:hAnsi="Arial" w:cs="Arial"/>
        </w:rPr>
        <w:t xml:space="preserve"> recente;</w:t>
      </w:r>
    </w:p>
    <w:p w:rsidR="00CE1455" w:rsidRPr="003259F3" w:rsidRDefault="00CE1455" w:rsidP="00CE1455">
      <w:pPr>
        <w:pStyle w:val="NormalWeb"/>
        <w:spacing w:before="0" w:after="0"/>
        <w:jc w:val="both"/>
        <w:rPr>
          <w:rFonts w:ascii="Arial" w:hAnsi="Arial" w:cs="Arial"/>
        </w:rPr>
      </w:pPr>
      <w:r w:rsidRPr="003259F3">
        <w:rPr>
          <w:rFonts w:ascii="Arial" w:hAnsi="Arial" w:cs="Arial"/>
        </w:rPr>
        <w:t>II. Padronização: As peças devem manter padronização dimensional para assegurar o perfeito acoplamento e alinhamento durante a execução das obras;</w:t>
      </w:r>
    </w:p>
    <w:p w:rsidR="00CE1455" w:rsidRPr="00D83BEA" w:rsidRDefault="00CE1455" w:rsidP="00CE1455">
      <w:pPr>
        <w:pStyle w:val="NormalWeb"/>
        <w:spacing w:before="0" w:after="0"/>
        <w:jc w:val="both"/>
        <w:rPr>
          <w:rFonts w:ascii="Arial" w:hAnsi="Arial" w:cs="Arial"/>
        </w:rPr>
      </w:pPr>
      <w:r w:rsidRPr="003259F3">
        <w:rPr>
          <w:rFonts w:ascii="Arial" w:hAnsi="Arial" w:cs="Arial"/>
        </w:rPr>
        <w:t>III</w:t>
      </w:r>
      <w:r w:rsidRPr="00D83BEA">
        <w:rPr>
          <w:rFonts w:ascii="Arial" w:hAnsi="Arial" w:cs="Arial"/>
        </w:rPr>
        <w:t>.</w:t>
      </w:r>
      <w:r w:rsidR="00D83BEA" w:rsidRPr="00D83BEA">
        <w:rPr>
          <w:rFonts w:ascii="Arial" w:hAnsi="Arial" w:cs="Arial"/>
        </w:rPr>
        <w:t xml:space="preserve"> Garantia: Garantia mínima de 90 dias</w:t>
      </w:r>
      <w:r w:rsidRPr="00D83BEA">
        <w:rPr>
          <w:rFonts w:ascii="Arial" w:hAnsi="Arial" w:cs="Arial"/>
        </w:rPr>
        <w:t xml:space="preserve"> contra defeitos de fabricação ou vícios estruturais.</w:t>
      </w:r>
      <w:r w:rsidR="00D83BEA" w:rsidRPr="00D83BEA">
        <w:rPr>
          <w:rFonts w:ascii="Arial" w:hAnsi="Arial" w:cs="Arial"/>
        </w:rPr>
        <w:t xml:space="preserve"> </w:t>
      </w:r>
    </w:p>
    <w:p w:rsidR="00CE1455" w:rsidRPr="003259F3" w:rsidRDefault="00CE1455" w:rsidP="00CE1455">
      <w:pPr>
        <w:pStyle w:val="NormalWeb"/>
        <w:spacing w:before="0" w:after="0"/>
        <w:jc w:val="both"/>
        <w:rPr>
          <w:rFonts w:ascii="Arial" w:hAnsi="Arial" w:cs="Arial"/>
          <w:b/>
          <w:bCs/>
        </w:rPr>
      </w:pPr>
      <w:r w:rsidRPr="003259F3">
        <w:rPr>
          <w:rFonts w:ascii="Arial" w:hAnsi="Arial" w:cs="Arial"/>
          <w:b/>
          <w:bCs/>
        </w:rPr>
        <w:t>3.3. Condições de Entrega e Logística (Registro de Preços)</w:t>
      </w:r>
    </w:p>
    <w:p w:rsidR="00CE1455" w:rsidRPr="003259F3" w:rsidRDefault="00CE1455" w:rsidP="00CE1455">
      <w:pPr>
        <w:pStyle w:val="NormalWeb"/>
        <w:spacing w:before="0" w:after="0"/>
        <w:jc w:val="both"/>
        <w:rPr>
          <w:rFonts w:ascii="Arial" w:hAnsi="Arial" w:cs="Arial"/>
        </w:rPr>
      </w:pPr>
      <w:r w:rsidRPr="003259F3">
        <w:rPr>
          <w:rFonts w:ascii="Arial" w:hAnsi="Arial" w:cs="Arial"/>
        </w:rPr>
        <w:t>I. Entrega Parcelada: Por se tratar de Registro de Preços, o fornecimento ocorrerá de forma parcelada, mediante emissão de Ordem de Compra;</w:t>
      </w:r>
    </w:p>
    <w:p w:rsidR="00CE1455" w:rsidRPr="003259F3" w:rsidRDefault="00CE1455" w:rsidP="00CE1455">
      <w:pPr>
        <w:pStyle w:val="NormalWeb"/>
        <w:spacing w:before="0" w:after="0"/>
        <w:jc w:val="both"/>
        <w:rPr>
          <w:rFonts w:ascii="Arial" w:hAnsi="Arial" w:cs="Arial"/>
        </w:rPr>
      </w:pPr>
      <w:r w:rsidRPr="003259F3">
        <w:rPr>
          <w:rFonts w:ascii="Arial" w:hAnsi="Arial" w:cs="Arial"/>
        </w:rPr>
        <w:t>II. Local e Prazos: A entrega deverá ser efetuada no pátio da Secretaria de Obras ou diretamente no local da frente de trabalho, em até 10 (dez) dias corridos;</w:t>
      </w:r>
    </w:p>
    <w:p w:rsidR="00CE1455" w:rsidRPr="003259F3" w:rsidRDefault="00CE1455" w:rsidP="00CE1455">
      <w:pPr>
        <w:pStyle w:val="NormalWeb"/>
        <w:spacing w:before="0" w:after="0"/>
        <w:jc w:val="both"/>
        <w:rPr>
          <w:rFonts w:ascii="Arial" w:hAnsi="Arial" w:cs="Arial"/>
        </w:rPr>
      </w:pPr>
      <w:r w:rsidRPr="003259F3">
        <w:rPr>
          <w:rFonts w:ascii="Arial" w:hAnsi="Arial" w:cs="Arial"/>
        </w:rPr>
        <w:t>III. Carga e Descarga: É de inteira responsabilidade da contratada o transporte, bem como a utilização de caminhão equipado com guindaste (Munck) ou método similar para descarga segura, sem ônus adicional ao Município;</w:t>
      </w:r>
    </w:p>
    <w:p w:rsidR="00CE1455" w:rsidRPr="003259F3" w:rsidRDefault="00CE1455" w:rsidP="00CE1455">
      <w:pPr>
        <w:pStyle w:val="NormalWeb"/>
        <w:spacing w:before="0" w:after="0"/>
        <w:jc w:val="both"/>
        <w:rPr>
          <w:rFonts w:ascii="Arial" w:hAnsi="Arial" w:cs="Arial"/>
        </w:rPr>
      </w:pPr>
      <w:r w:rsidRPr="003259F3">
        <w:rPr>
          <w:rFonts w:ascii="Arial" w:hAnsi="Arial" w:cs="Arial"/>
        </w:rPr>
        <w:t>IV. Substituição: Peças que apresentarem quebras ou avarias no ato do descarregamento deverão ser substituídas imediatamente.</w:t>
      </w:r>
    </w:p>
    <w:p w:rsidR="00CE1455" w:rsidRPr="003259F3" w:rsidRDefault="00CE1455" w:rsidP="00CE1455">
      <w:pPr>
        <w:pStyle w:val="NormalWeb"/>
        <w:spacing w:before="0" w:after="0"/>
        <w:jc w:val="both"/>
        <w:rPr>
          <w:rFonts w:ascii="Arial" w:hAnsi="Arial" w:cs="Arial"/>
          <w:b/>
          <w:bCs/>
        </w:rPr>
      </w:pPr>
      <w:r>
        <w:rPr>
          <w:rFonts w:ascii="Arial" w:hAnsi="Arial" w:cs="Arial"/>
          <w:b/>
          <w:bCs/>
        </w:rPr>
        <w:t>3</w:t>
      </w:r>
      <w:r w:rsidRPr="003259F3">
        <w:rPr>
          <w:rFonts w:ascii="Arial" w:hAnsi="Arial" w:cs="Arial"/>
          <w:b/>
          <w:bCs/>
        </w:rPr>
        <w:t>.4. Capacidade Técnica e Regularidade</w:t>
      </w:r>
    </w:p>
    <w:p w:rsidR="00CE1455" w:rsidRPr="003259F3" w:rsidRDefault="00CE1455" w:rsidP="00CE1455">
      <w:pPr>
        <w:pStyle w:val="NormalWeb"/>
        <w:spacing w:before="0" w:after="0"/>
        <w:jc w:val="both"/>
        <w:rPr>
          <w:rFonts w:ascii="Arial" w:hAnsi="Arial" w:cs="Arial"/>
        </w:rPr>
      </w:pPr>
      <w:r w:rsidRPr="003259F3">
        <w:rPr>
          <w:rFonts w:ascii="Arial" w:hAnsi="Arial" w:cs="Arial"/>
        </w:rPr>
        <w:t>I. Atestado de Capacidade: Apresentar, no mínimo, 01 (um) atestado emitido por pessoa jurídica de direito público ou privado, comprovando o fornecimento de materiais compatíveis em características e complexidade com o objeto (artefatos de cimento);</w:t>
      </w:r>
    </w:p>
    <w:p w:rsidR="00CE1455" w:rsidRPr="003259F3" w:rsidRDefault="00CE1455" w:rsidP="00CE1455">
      <w:pPr>
        <w:pStyle w:val="NormalWeb"/>
        <w:spacing w:before="0" w:after="0"/>
        <w:jc w:val="both"/>
        <w:rPr>
          <w:rFonts w:ascii="Arial" w:hAnsi="Arial" w:cs="Arial"/>
        </w:rPr>
      </w:pPr>
      <w:r w:rsidRPr="003259F3">
        <w:rPr>
          <w:rFonts w:ascii="Arial" w:hAnsi="Arial" w:cs="Arial"/>
        </w:rPr>
        <w:t>II. Regularidade Fiscal: Apresentar prova de regularidade com a Fazenda Federal, Estadual, Municipal, FGTS e CNDT (Trabalhista), além do CNPJ em situação ativa.</w:t>
      </w:r>
    </w:p>
    <w:p w:rsidR="00CE1455" w:rsidRPr="003259F3" w:rsidRDefault="00CE1455" w:rsidP="00CE1455">
      <w:pPr>
        <w:pStyle w:val="NormalWeb"/>
        <w:spacing w:before="0" w:after="0"/>
        <w:jc w:val="both"/>
        <w:rPr>
          <w:rFonts w:ascii="Arial" w:hAnsi="Arial" w:cs="Arial"/>
        </w:rPr>
      </w:pPr>
      <w:r w:rsidRPr="003259F3">
        <w:rPr>
          <w:rFonts w:ascii="Arial" w:hAnsi="Arial" w:cs="Arial"/>
          <w:b/>
          <w:bCs/>
        </w:rPr>
        <w:t>3.5. Identificação e Rastreabilidade</w:t>
      </w:r>
    </w:p>
    <w:p w:rsidR="00CE1455" w:rsidRDefault="00CE1455" w:rsidP="00CE1455">
      <w:pPr>
        <w:pStyle w:val="NormalWeb"/>
        <w:spacing w:before="0" w:after="0"/>
        <w:jc w:val="both"/>
        <w:rPr>
          <w:rFonts w:ascii="Arial" w:hAnsi="Arial" w:cs="Arial"/>
        </w:rPr>
      </w:pPr>
      <w:r w:rsidRPr="003259F3">
        <w:rPr>
          <w:rFonts w:ascii="Arial" w:hAnsi="Arial" w:cs="Arial"/>
        </w:rPr>
        <w:t>I. Sempre que possível, as peças devem conter marcação do fabricante e data/lote de fabricação para fins de controle de garantia e fiscalização técnica. empresa deverá estar devidamente constituída e regular perante os órgãos competentes, apresentando:</w:t>
      </w:r>
    </w:p>
    <w:p w:rsidR="00CE1455" w:rsidRDefault="00CE1455" w:rsidP="00CE1455">
      <w:pPr>
        <w:pStyle w:val="NormalWeb"/>
        <w:spacing w:before="0" w:after="0"/>
        <w:rPr>
          <w:rFonts w:ascii="Arial" w:hAnsi="Arial" w:cs="Arial"/>
        </w:rPr>
      </w:pPr>
    </w:p>
    <w:p w:rsidR="00CE1455" w:rsidRPr="003259F3" w:rsidRDefault="00CE1455" w:rsidP="00CE1455">
      <w:pPr>
        <w:autoSpaceDE w:val="0"/>
        <w:rPr>
          <w:rFonts w:ascii="Arial" w:hAnsi="Arial" w:cs="Arial"/>
        </w:rPr>
      </w:pPr>
      <w:r w:rsidRPr="003259F3">
        <w:rPr>
          <w:rStyle w:val="Forte"/>
          <w:rFonts w:ascii="Arial" w:hAnsi="Arial" w:cs="Arial"/>
        </w:rPr>
        <w:t xml:space="preserve">4.    </w:t>
      </w:r>
      <w:r w:rsidRPr="003259F3">
        <w:rPr>
          <w:rFonts w:ascii="Arial" w:hAnsi="Arial" w:cs="Arial"/>
          <w:b/>
          <w:bCs/>
        </w:rPr>
        <w:t>DA PADRONIZAÇÃO</w:t>
      </w:r>
    </w:p>
    <w:p w:rsidR="00CE1455" w:rsidRPr="00F01A49" w:rsidRDefault="00CE1455" w:rsidP="00CE1455">
      <w:pPr>
        <w:spacing w:after="57"/>
        <w:jc w:val="both"/>
        <w:rPr>
          <w:rFonts w:ascii="Arial" w:hAnsi="Arial" w:cs="Arial"/>
        </w:rPr>
      </w:pPr>
      <w:r w:rsidRPr="00F01A49">
        <w:rPr>
          <w:rFonts w:ascii="Arial" w:hAnsi="Arial" w:cs="Arial"/>
        </w:rPr>
        <w:t>Nos termos do art. 6º, inciso LI, da Lei Federal nº 14.133/2021, padronização consiste no conjunto de especificações previamente estabelecidas pela Administração, visando uniformizar contratações e promover eficiência administrativa.</w:t>
      </w:r>
    </w:p>
    <w:p w:rsidR="00CE1455" w:rsidRPr="00F01A49" w:rsidRDefault="00CE1455" w:rsidP="00CE1455">
      <w:pPr>
        <w:spacing w:after="57"/>
        <w:jc w:val="both"/>
        <w:rPr>
          <w:rFonts w:ascii="Arial" w:hAnsi="Arial" w:cs="Arial"/>
        </w:rPr>
      </w:pPr>
      <w:r w:rsidRPr="00F01A49">
        <w:rPr>
          <w:rFonts w:ascii="Arial" w:hAnsi="Arial" w:cs="Arial"/>
        </w:rPr>
        <w:t xml:space="preserve">Entretanto, o Município de Altamira do Paraná ainda não possui lista oficial de padronização de bens ou serviços, conforme previsto na Lei Municipal nº 748/2024, </w:t>
      </w:r>
      <w:r>
        <w:rPr>
          <w:rFonts w:ascii="Arial" w:hAnsi="Arial" w:cs="Arial"/>
        </w:rPr>
        <w:t>motivo pelo qual o objeto está sendo especificado neste Termo de Referência.</w:t>
      </w:r>
    </w:p>
    <w:p w:rsidR="00CE1455" w:rsidRDefault="00CE1455" w:rsidP="00CE1455">
      <w:pPr>
        <w:spacing w:after="57"/>
        <w:jc w:val="both"/>
        <w:rPr>
          <w:rFonts w:ascii="Arial" w:hAnsi="Arial" w:cs="Arial"/>
        </w:rPr>
      </w:pPr>
      <w:r w:rsidRPr="00F01A49">
        <w:rPr>
          <w:rFonts w:ascii="Arial" w:hAnsi="Arial" w:cs="Arial"/>
        </w:rPr>
        <w:lastRenderedPageBreak/>
        <w:t>As especificações foram definidas com base em critérios objetivos de mercado, de modo a atender plenamente a necessidade pública, sem ferir os princípios da isonomia, eficiência e economicidade previstos no art. 11 da Lei nº 14.133/2021.</w:t>
      </w:r>
    </w:p>
    <w:p w:rsidR="00CE1455" w:rsidRPr="003259F3" w:rsidRDefault="00CE1455" w:rsidP="00CE1455">
      <w:pPr>
        <w:spacing w:after="57"/>
        <w:jc w:val="both"/>
        <w:rPr>
          <w:rFonts w:ascii="Arial" w:hAnsi="Arial" w:cs="Arial"/>
        </w:rPr>
      </w:pPr>
    </w:p>
    <w:p w:rsidR="00CE1455" w:rsidRPr="003C1B85" w:rsidRDefault="00CE1455" w:rsidP="00CE1455">
      <w:pPr>
        <w:spacing w:line="276" w:lineRule="auto"/>
        <w:rPr>
          <w:rFonts w:ascii="Arial" w:hAnsi="Arial" w:cs="Arial"/>
          <w:color w:val="FF0000"/>
        </w:rPr>
      </w:pPr>
      <w:r w:rsidRPr="003259F3">
        <w:rPr>
          <w:rFonts w:ascii="Arial" w:hAnsi="Arial" w:cs="Arial"/>
          <w:b/>
          <w:bCs/>
        </w:rPr>
        <w:t>5.AMOSTRAS</w:t>
      </w:r>
    </w:p>
    <w:p w:rsidR="00CE1455" w:rsidRDefault="00CE1455" w:rsidP="00CE1455">
      <w:pPr>
        <w:shd w:val="clear" w:color="auto" w:fill="FFFFFF"/>
        <w:tabs>
          <w:tab w:val="left" w:pos="321"/>
        </w:tabs>
        <w:spacing w:line="276" w:lineRule="auto"/>
        <w:rPr>
          <w:rFonts w:ascii="Arial" w:hAnsi="Arial" w:cs="Arial"/>
        </w:rPr>
      </w:pPr>
      <w:r w:rsidRPr="00F01A49">
        <w:rPr>
          <w:rFonts w:ascii="Arial" w:hAnsi="Arial" w:cs="Arial"/>
        </w:rPr>
        <w:t xml:space="preserve">Por se tratar de bem padronizado pelo mercado </w:t>
      </w:r>
      <w:r w:rsidRPr="00F01A49">
        <w:rPr>
          <w:rFonts w:ascii="Arial" w:hAnsi="Arial" w:cs="Arial"/>
          <w:b/>
          <w:u w:val="single"/>
        </w:rPr>
        <w:t>NÃO</w:t>
      </w:r>
      <w:r w:rsidRPr="00F01A49">
        <w:rPr>
          <w:rFonts w:ascii="Arial" w:hAnsi="Arial" w:cs="Arial"/>
        </w:rPr>
        <w:t xml:space="preserve"> </w:t>
      </w:r>
      <w:r>
        <w:rPr>
          <w:rFonts w:ascii="Arial" w:hAnsi="Arial" w:cs="Arial"/>
        </w:rPr>
        <w:t>há</w:t>
      </w:r>
      <w:r w:rsidRPr="00F01A49">
        <w:rPr>
          <w:rFonts w:ascii="Arial" w:hAnsi="Arial" w:cs="Arial"/>
        </w:rPr>
        <w:t xml:space="preserve"> necessidade de amostras</w:t>
      </w:r>
      <w:r>
        <w:rPr>
          <w:rFonts w:ascii="Arial" w:hAnsi="Arial" w:cs="Arial"/>
        </w:rPr>
        <w:t>.</w:t>
      </w:r>
    </w:p>
    <w:p w:rsidR="00CE1455" w:rsidRPr="00110732" w:rsidRDefault="00CE1455" w:rsidP="00CE1455">
      <w:pPr>
        <w:shd w:val="clear" w:color="auto" w:fill="FFFFFF"/>
        <w:tabs>
          <w:tab w:val="left" w:pos="321"/>
        </w:tabs>
        <w:spacing w:line="276" w:lineRule="auto"/>
        <w:rPr>
          <w:rFonts w:ascii="Arial" w:hAnsi="Arial" w:cs="Arial"/>
        </w:rPr>
      </w:pPr>
    </w:p>
    <w:p w:rsidR="00CE1455" w:rsidRPr="000060F1" w:rsidRDefault="00CE1455" w:rsidP="00CE1455">
      <w:pPr>
        <w:autoSpaceDE w:val="0"/>
        <w:autoSpaceDN w:val="0"/>
        <w:adjustRightInd w:val="0"/>
        <w:spacing w:line="276" w:lineRule="auto"/>
        <w:jc w:val="both"/>
        <w:rPr>
          <w:rFonts w:ascii="Arial" w:hAnsi="Arial" w:cs="Arial"/>
          <w:b/>
          <w:bCs/>
        </w:rPr>
      </w:pPr>
      <w:r w:rsidRPr="00A833F2">
        <w:rPr>
          <w:rFonts w:ascii="Arial" w:hAnsi="Arial" w:cs="Arial"/>
          <w:b/>
          <w:bCs/>
        </w:rPr>
        <w:t>6. DA JUSTIFICATIVA E DO OBJETIVO DA CONTRATAÇÃO.</w:t>
      </w:r>
    </w:p>
    <w:p w:rsidR="00CE1455" w:rsidRPr="00A833F2" w:rsidRDefault="00CE1455" w:rsidP="00CE1455">
      <w:pPr>
        <w:pStyle w:val="NormalWeb"/>
        <w:spacing w:before="0" w:after="0"/>
        <w:jc w:val="both"/>
        <w:rPr>
          <w:rFonts w:ascii="Arial" w:hAnsi="Arial" w:cs="Arial"/>
        </w:rPr>
      </w:pPr>
      <w:r w:rsidRPr="00A833F2">
        <w:rPr>
          <w:rFonts w:ascii="Arial" w:hAnsi="Arial" w:cs="Arial"/>
          <w:b/>
          <w:bCs/>
        </w:rPr>
        <w:t>6.1. Objetivo:</w:t>
      </w:r>
      <w:r w:rsidRPr="00A833F2">
        <w:rPr>
          <w:rFonts w:ascii="Arial" w:hAnsi="Arial" w:cs="Arial"/>
        </w:rPr>
        <w:t xml:space="preserve"> A presente contratação tem por objetivo o </w:t>
      </w:r>
      <w:r w:rsidRPr="00A833F2">
        <w:rPr>
          <w:rFonts w:ascii="Arial" w:hAnsi="Arial" w:cs="Arial"/>
          <w:b/>
          <w:bCs/>
        </w:rPr>
        <w:t>Registro de Preços</w:t>
      </w:r>
      <w:r w:rsidRPr="00A833F2">
        <w:rPr>
          <w:rFonts w:ascii="Arial" w:hAnsi="Arial" w:cs="Arial"/>
        </w:rPr>
        <w:t xml:space="preserve"> para a futura e eventual aquisição de </w:t>
      </w:r>
      <w:r w:rsidRPr="00A833F2">
        <w:rPr>
          <w:rFonts w:ascii="Arial" w:hAnsi="Arial" w:cs="Arial"/>
          <w:b/>
          <w:bCs/>
        </w:rPr>
        <w:t>artefatos de concreto (manilhas de diversos diâmetros e postes)</w:t>
      </w:r>
      <w:r w:rsidRPr="00A833F2">
        <w:rPr>
          <w:rFonts w:ascii="Arial" w:hAnsi="Arial" w:cs="Arial"/>
        </w:rPr>
        <w:t>, destinados à substituição, complementação, manutenção da rede de drenagem pluvial e suporte à infraestrutura urbana em vias públicas e logradouros do Município de Altamira do Paraná.</w:t>
      </w:r>
    </w:p>
    <w:p w:rsidR="00CE1455" w:rsidRPr="00A833F2" w:rsidRDefault="00CE1455" w:rsidP="00CE1455">
      <w:pPr>
        <w:pStyle w:val="NormalWeb"/>
        <w:spacing w:before="0" w:after="0"/>
        <w:jc w:val="both"/>
        <w:rPr>
          <w:rFonts w:ascii="Arial" w:hAnsi="Arial" w:cs="Arial"/>
        </w:rPr>
      </w:pPr>
      <w:r w:rsidRPr="00A833F2">
        <w:rPr>
          <w:rFonts w:ascii="Arial" w:hAnsi="Arial" w:cs="Arial"/>
          <w:b/>
          <w:bCs/>
        </w:rPr>
        <w:t>6.2. Justificativa:</w:t>
      </w:r>
      <w:r w:rsidRPr="00A833F2">
        <w:rPr>
          <w:rFonts w:ascii="Arial" w:hAnsi="Arial" w:cs="Arial"/>
        </w:rPr>
        <w:t xml:space="preserve"> A justificativa decorre da necessidade premente de intervenção e melhoria na infraestrutura municipal, atuando em duas frentes essenciais:</w:t>
      </w:r>
    </w:p>
    <w:p w:rsidR="00CE1455" w:rsidRPr="00A833F2" w:rsidRDefault="00CE1455" w:rsidP="00FD5405">
      <w:pPr>
        <w:pStyle w:val="NormalWeb"/>
        <w:numPr>
          <w:ilvl w:val="0"/>
          <w:numId w:val="49"/>
        </w:numPr>
        <w:suppressAutoHyphens w:val="0"/>
        <w:spacing w:before="0" w:after="0"/>
        <w:jc w:val="both"/>
        <w:rPr>
          <w:rFonts w:ascii="Arial" w:hAnsi="Arial" w:cs="Arial"/>
        </w:rPr>
      </w:pPr>
      <w:r w:rsidRPr="00A833F2">
        <w:rPr>
          <w:rFonts w:ascii="Arial" w:hAnsi="Arial" w:cs="Arial"/>
          <w:b/>
          <w:bCs/>
        </w:rPr>
        <w:t>Saneamento e Drenagem:</w:t>
      </w:r>
      <w:r w:rsidRPr="00A833F2">
        <w:rPr>
          <w:rFonts w:ascii="Arial" w:hAnsi="Arial" w:cs="Arial"/>
        </w:rPr>
        <w:t xml:space="preserve"> Vistorias técnicas realizadas pela Secretaria Mun</w:t>
      </w:r>
      <w:r w:rsidRPr="00A833F2">
        <w:rPr>
          <w:rFonts w:ascii="Arial" w:hAnsi="Arial" w:cs="Arial"/>
        </w:rPr>
        <w:t>i</w:t>
      </w:r>
      <w:r w:rsidRPr="00A833F2">
        <w:rPr>
          <w:rFonts w:ascii="Arial" w:hAnsi="Arial" w:cs="Arial"/>
        </w:rPr>
        <w:t>cipal de Obras constataram que trechos do sistema de escoamento pluvial e</w:t>
      </w:r>
      <w:r w:rsidRPr="00A833F2">
        <w:rPr>
          <w:rFonts w:ascii="Arial" w:hAnsi="Arial" w:cs="Arial"/>
        </w:rPr>
        <w:t>n</w:t>
      </w:r>
      <w:r w:rsidRPr="00A833F2">
        <w:rPr>
          <w:rFonts w:ascii="Arial" w:hAnsi="Arial" w:cs="Arial"/>
        </w:rPr>
        <w:t>contram-se comprometidos devido à obstrução, deterioração natural pelo tempo e insuficiência das tubulações atuais. Tal cenário ocasiona alagamentos em p</w:t>
      </w:r>
      <w:r w:rsidRPr="00A833F2">
        <w:rPr>
          <w:rFonts w:ascii="Arial" w:hAnsi="Arial" w:cs="Arial"/>
        </w:rPr>
        <w:t>e</w:t>
      </w:r>
      <w:r w:rsidRPr="00A833F2">
        <w:rPr>
          <w:rFonts w:ascii="Arial" w:hAnsi="Arial" w:cs="Arial"/>
        </w:rPr>
        <w:t xml:space="preserve">ríodos chuvosos, riscos à saúde pública e danos severos à pavimentação viária. A utilização de manilhas de </w:t>
      </w:r>
      <w:r w:rsidRPr="00A833F2">
        <w:rPr>
          <w:rFonts w:ascii="Arial" w:hAnsi="Arial" w:cs="Arial"/>
          <w:b/>
          <w:bCs/>
        </w:rPr>
        <w:t>400mm, 600mm e 800mm</w:t>
      </w:r>
      <w:r w:rsidRPr="00A833F2">
        <w:rPr>
          <w:rFonts w:ascii="Arial" w:hAnsi="Arial" w:cs="Arial"/>
        </w:rPr>
        <w:t xml:space="preserve"> é indispensável para g</w:t>
      </w:r>
      <w:r w:rsidRPr="00A833F2">
        <w:rPr>
          <w:rFonts w:ascii="Arial" w:hAnsi="Arial" w:cs="Arial"/>
        </w:rPr>
        <w:t>a</w:t>
      </w:r>
      <w:r w:rsidRPr="00A833F2">
        <w:rPr>
          <w:rFonts w:ascii="Arial" w:hAnsi="Arial" w:cs="Arial"/>
        </w:rPr>
        <w:t>rantir a vazão correta e a integridade das vias.</w:t>
      </w:r>
    </w:p>
    <w:p w:rsidR="00CE1455" w:rsidRPr="00A833F2" w:rsidRDefault="00CE1455" w:rsidP="00FD5405">
      <w:pPr>
        <w:pStyle w:val="NormalWeb"/>
        <w:numPr>
          <w:ilvl w:val="0"/>
          <w:numId w:val="49"/>
        </w:numPr>
        <w:suppressAutoHyphens w:val="0"/>
        <w:spacing w:before="0" w:after="0"/>
        <w:jc w:val="both"/>
        <w:rPr>
          <w:rFonts w:ascii="Arial" w:hAnsi="Arial" w:cs="Arial"/>
        </w:rPr>
      </w:pPr>
      <w:r w:rsidRPr="00A833F2">
        <w:rPr>
          <w:rFonts w:ascii="Arial" w:hAnsi="Arial" w:cs="Arial"/>
          <w:b/>
          <w:bCs/>
        </w:rPr>
        <w:t>Infraestrutura Urbana:</w:t>
      </w:r>
      <w:r w:rsidRPr="00A833F2">
        <w:rPr>
          <w:rFonts w:ascii="Arial" w:hAnsi="Arial" w:cs="Arial"/>
        </w:rPr>
        <w:t xml:space="preserve"> A aquisição de </w:t>
      </w:r>
      <w:r w:rsidRPr="00A833F2">
        <w:rPr>
          <w:rFonts w:ascii="Arial" w:hAnsi="Arial" w:cs="Arial"/>
          <w:b/>
          <w:bCs/>
        </w:rPr>
        <w:t>postes de concreto</w:t>
      </w:r>
      <w:r w:rsidRPr="00A833F2">
        <w:rPr>
          <w:rFonts w:ascii="Arial" w:hAnsi="Arial" w:cs="Arial"/>
        </w:rPr>
        <w:t xml:space="preserve"> visa suprir a d</w:t>
      </w:r>
      <w:r w:rsidRPr="00A833F2">
        <w:rPr>
          <w:rFonts w:ascii="Arial" w:hAnsi="Arial" w:cs="Arial"/>
        </w:rPr>
        <w:t>e</w:t>
      </w:r>
      <w:r w:rsidRPr="00A833F2">
        <w:rPr>
          <w:rFonts w:ascii="Arial" w:hAnsi="Arial" w:cs="Arial"/>
        </w:rPr>
        <w:t xml:space="preserve">manda por substituição de estruturas avariadas e a ampliação de pontos de </w:t>
      </w:r>
      <w:r w:rsidRPr="00A833F2">
        <w:rPr>
          <w:rFonts w:ascii="Arial" w:hAnsi="Arial" w:cs="Arial"/>
        </w:rPr>
        <w:t>i</w:t>
      </w:r>
      <w:r w:rsidRPr="00A833F2">
        <w:rPr>
          <w:rFonts w:ascii="Arial" w:hAnsi="Arial" w:cs="Arial"/>
        </w:rPr>
        <w:t>luminação e sinalização, garantindo maior segurança e funcionalidade aos e</w:t>
      </w:r>
      <w:r w:rsidRPr="00A833F2">
        <w:rPr>
          <w:rFonts w:ascii="Arial" w:hAnsi="Arial" w:cs="Arial"/>
        </w:rPr>
        <w:t>s</w:t>
      </w:r>
      <w:r w:rsidRPr="00A833F2">
        <w:rPr>
          <w:rFonts w:ascii="Arial" w:hAnsi="Arial" w:cs="Arial"/>
        </w:rPr>
        <w:t>paços públicos.</w:t>
      </w:r>
    </w:p>
    <w:p w:rsidR="00CE1455" w:rsidRPr="00A833F2" w:rsidRDefault="00CE1455" w:rsidP="00CE1455">
      <w:pPr>
        <w:pStyle w:val="NormalWeb"/>
        <w:spacing w:before="0" w:after="0"/>
        <w:jc w:val="both"/>
        <w:rPr>
          <w:rFonts w:ascii="Arial" w:hAnsi="Arial" w:cs="Arial"/>
        </w:rPr>
      </w:pPr>
      <w:r w:rsidRPr="00A833F2">
        <w:rPr>
          <w:rFonts w:ascii="Arial" w:hAnsi="Arial" w:cs="Arial"/>
          <w:b/>
          <w:bCs/>
        </w:rPr>
        <w:t>6.3. Eficiência Administrativa (SRP):</w:t>
      </w:r>
      <w:r w:rsidRPr="00A833F2">
        <w:rPr>
          <w:rFonts w:ascii="Arial" w:hAnsi="Arial" w:cs="Arial"/>
        </w:rPr>
        <w:t xml:space="preserve"> Diante do caráter recorrente, variável e da impossibilidade de prever com exatidão a data e o local exato de cada necessidade de manutenção, o </w:t>
      </w:r>
      <w:r w:rsidRPr="00A833F2">
        <w:rPr>
          <w:rFonts w:ascii="Arial" w:hAnsi="Arial" w:cs="Arial"/>
          <w:b/>
          <w:bCs/>
        </w:rPr>
        <w:t>Sistema de Registro de Preços (SRP)</w:t>
      </w:r>
      <w:r w:rsidRPr="00A833F2">
        <w:rPr>
          <w:rFonts w:ascii="Arial" w:hAnsi="Arial" w:cs="Arial"/>
        </w:rPr>
        <w:t>, fundamentado no art. 6º, inciso XLV, da Lei nº 14.133/2021, apresenta-se como a solução mais eficiente. Esta modalidade permite aquisições parceladas e ágeis, evitando a manutenção de grandes estoques e garantindo o atendimento imediato às demandas da população, sem a obrigatoriedade de contratação total do quantitativo estimado.</w:t>
      </w:r>
    </w:p>
    <w:p w:rsidR="00CE1455" w:rsidRDefault="00CE1455" w:rsidP="00CE1455">
      <w:pPr>
        <w:pStyle w:val="NormalWeb"/>
        <w:spacing w:before="0" w:after="0"/>
        <w:jc w:val="both"/>
        <w:rPr>
          <w:rFonts w:ascii="Arial" w:hAnsi="Arial" w:cs="Arial"/>
        </w:rPr>
      </w:pPr>
      <w:r w:rsidRPr="00A833F2">
        <w:rPr>
          <w:rFonts w:ascii="Arial" w:hAnsi="Arial" w:cs="Arial"/>
          <w:b/>
          <w:bCs/>
        </w:rPr>
        <w:t>6.4. Modalidade:</w:t>
      </w:r>
      <w:r w:rsidRPr="00A833F2">
        <w:rPr>
          <w:rFonts w:ascii="Arial" w:hAnsi="Arial" w:cs="Arial"/>
        </w:rPr>
        <w:t xml:space="preserve"> O procedimento licitatório será realizado na modalidade </w:t>
      </w:r>
      <w:r w:rsidRPr="00A833F2">
        <w:rPr>
          <w:rFonts w:ascii="Arial" w:hAnsi="Arial" w:cs="Arial"/>
          <w:b/>
          <w:bCs/>
        </w:rPr>
        <w:t>Pregão</w:t>
      </w:r>
      <w:r w:rsidRPr="00A833F2">
        <w:rPr>
          <w:rFonts w:ascii="Arial" w:hAnsi="Arial" w:cs="Arial"/>
        </w:rPr>
        <w:t xml:space="preserve">, sob a forma </w:t>
      </w:r>
      <w:r w:rsidRPr="00A833F2">
        <w:rPr>
          <w:rFonts w:ascii="Arial" w:hAnsi="Arial" w:cs="Arial"/>
          <w:b/>
          <w:bCs/>
        </w:rPr>
        <w:t>Eletrônica</w:t>
      </w:r>
      <w:r w:rsidRPr="00A833F2">
        <w:rPr>
          <w:rFonts w:ascii="Arial" w:hAnsi="Arial" w:cs="Arial"/>
        </w:rPr>
        <w:t>, assegurando a ampla competitividade, transparência e a obtenção da proposta mais vantajosa para o erário municipal, em estrita observância aos princípios que regem a Administração Pública.</w:t>
      </w:r>
    </w:p>
    <w:p w:rsidR="00CE1455" w:rsidRDefault="00CE1455" w:rsidP="00CE1455">
      <w:pPr>
        <w:autoSpaceDE w:val="0"/>
        <w:autoSpaceDN w:val="0"/>
        <w:adjustRightInd w:val="0"/>
        <w:spacing w:line="276" w:lineRule="auto"/>
        <w:rPr>
          <w:rFonts w:ascii="Arial" w:hAnsi="Arial" w:cs="Arial"/>
          <w:b/>
          <w:bCs/>
        </w:rPr>
      </w:pPr>
      <w:r>
        <w:rPr>
          <w:rFonts w:ascii="Arial" w:hAnsi="Arial" w:cs="Arial"/>
          <w:b/>
          <w:bCs/>
        </w:rPr>
        <w:t xml:space="preserve">7. </w:t>
      </w:r>
      <w:r w:rsidRPr="0028592A">
        <w:rPr>
          <w:rFonts w:ascii="Arial" w:hAnsi="Arial" w:cs="Arial"/>
          <w:b/>
          <w:bCs/>
        </w:rPr>
        <w:t>DESCRIÇÃO DA SOLUÇÃO:</w:t>
      </w:r>
    </w:p>
    <w:p w:rsidR="00CE1455" w:rsidRPr="008B51F9" w:rsidRDefault="00CE1455" w:rsidP="00CE1455">
      <w:pPr>
        <w:autoSpaceDE w:val="0"/>
        <w:autoSpaceDN w:val="0"/>
        <w:adjustRightInd w:val="0"/>
        <w:spacing w:line="276" w:lineRule="auto"/>
        <w:jc w:val="both"/>
        <w:rPr>
          <w:rFonts w:ascii="Arial" w:hAnsi="Arial" w:cs="Arial"/>
        </w:rPr>
      </w:pPr>
      <w:r w:rsidRPr="002C27DF">
        <w:rPr>
          <w:rFonts w:ascii="Arial" w:hAnsi="Arial" w:cs="Arial"/>
          <w:b/>
          <w:bCs/>
        </w:rPr>
        <w:t>7.1.</w:t>
      </w:r>
      <w:r w:rsidRPr="002C27DF">
        <w:rPr>
          <w:rFonts w:ascii="Arial" w:hAnsi="Arial" w:cs="Arial"/>
        </w:rPr>
        <w:t xml:space="preserve"> </w:t>
      </w:r>
      <w:r w:rsidRPr="008B51F9">
        <w:rPr>
          <w:rFonts w:ascii="Arial" w:hAnsi="Arial" w:cs="Arial"/>
        </w:rPr>
        <w:t>A solução adotada pela Administração consiste na utilização do Sistema de Registro de Preços (SRP) para a futura e eventual aquisição de artefatos de concreto (manilhas de concreto nos diâmetros de 400mm, 600mm e 800mm, e postes de concreto). A contratação visa atender às demandas da Secretaria Municipal de Obras de forma parcelada, permitindo solicitações conforme a necessidade técnica e a disponibilidade orçamentária durante a vigência da Ata de Registro de Preços.</w:t>
      </w:r>
    </w:p>
    <w:p w:rsidR="00CE1455" w:rsidRPr="00B3351D" w:rsidRDefault="00CE1455" w:rsidP="00CE1455">
      <w:pPr>
        <w:autoSpaceDE w:val="0"/>
        <w:autoSpaceDN w:val="0"/>
        <w:adjustRightInd w:val="0"/>
        <w:spacing w:line="276" w:lineRule="auto"/>
        <w:jc w:val="both"/>
        <w:rPr>
          <w:rFonts w:ascii="Arial" w:hAnsi="Arial" w:cs="Arial"/>
        </w:rPr>
      </w:pPr>
      <w:r w:rsidRPr="008B51F9">
        <w:rPr>
          <w:rFonts w:ascii="Arial" w:hAnsi="Arial" w:cs="Arial"/>
        </w:rPr>
        <w:t>A solução contempla a divisão do objeto em lotes, sendo um lote destinado ao fornecimento de manilhas de concreto e outro ao fornecimento de postes de concreto, visando ampliar a competitividade, permitir a participação de fornecedores especializados e assegurar maior vantajosidade à Administração Pública.</w:t>
      </w:r>
    </w:p>
    <w:p w:rsidR="00CE1455" w:rsidRPr="002C27DF" w:rsidRDefault="00CE1455" w:rsidP="00CE1455">
      <w:pPr>
        <w:pStyle w:val="NormalWeb"/>
        <w:spacing w:before="0" w:after="0"/>
        <w:jc w:val="both"/>
        <w:rPr>
          <w:rFonts w:ascii="Arial" w:hAnsi="Arial" w:cs="Arial"/>
        </w:rPr>
      </w:pPr>
      <w:r w:rsidRPr="002C27DF">
        <w:rPr>
          <w:rFonts w:ascii="Arial" w:hAnsi="Arial" w:cs="Arial"/>
          <w:b/>
          <w:bCs/>
        </w:rPr>
        <w:t>7.2.</w:t>
      </w:r>
      <w:r w:rsidRPr="002C27DF">
        <w:rPr>
          <w:rFonts w:ascii="Arial" w:hAnsi="Arial" w:cs="Arial"/>
        </w:rPr>
        <w:t xml:space="preserve"> A escolha por esta modalidade permite que o Município:</w:t>
      </w:r>
    </w:p>
    <w:p w:rsidR="00CE1455" w:rsidRPr="002C27DF" w:rsidRDefault="00CE1455" w:rsidP="00FD5405">
      <w:pPr>
        <w:pStyle w:val="NormalWeb"/>
        <w:numPr>
          <w:ilvl w:val="0"/>
          <w:numId w:val="50"/>
        </w:numPr>
        <w:suppressAutoHyphens w:val="0"/>
        <w:spacing w:before="0" w:after="0"/>
        <w:jc w:val="both"/>
        <w:rPr>
          <w:rFonts w:ascii="Arial" w:hAnsi="Arial" w:cs="Arial"/>
        </w:rPr>
      </w:pPr>
      <w:r w:rsidRPr="002C27DF">
        <w:rPr>
          <w:rFonts w:ascii="Arial" w:hAnsi="Arial" w:cs="Arial"/>
        </w:rPr>
        <w:lastRenderedPageBreak/>
        <w:t>Mantenha preços registrados competitivos, evitando a flutuação excessiva do mercado de materiais de construção;</w:t>
      </w:r>
    </w:p>
    <w:p w:rsidR="00CE1455" w:rsidRPr="002C27DF" w:rsidRDefault="00CE1455" w:rsidP="00FD5405">
      <w:pPr>
        <w:pStyle w:val="NormalWeb"/>
        <w:numPr>
          <w:ilvl w:val="0"/>
          <w:numId w:val="50"/>
        </w:numPr>
        <w:suppressAutoHyphens w:val="0"/>
        <w:spacing w:before="0" w:after="0"/>
        <w:jc w:val="both"/>
        <w:rPr>
          <w:rFonts w:ascii="Arial" w:hAnsi="Arial" w:cs="Arial"/>
        </w:rPr>
      </w:pPr>
      <w:r w:rsidRPr="002C27DF">
        <w:rPr>
          <w:rFonts w:ascii="Arial" w:hAnsi="Arial" w:cs="Arial"/>
        </w:rPr>
        <w:t>Realize aquisições ágeis e oportunas, eliminando a necessidade de novos processos licitatórios para cada intervenção nas vias públicas;</w:t>
      </w:r>
    </w:p>
    <w:p w:rsidR="00CE1455" w:rsidRPr="002C27DF" w:rsidRDefault="00CE1455" w:rsidP="00FD5405">
      <w:pPr>
        <w:pStyle w:val="NormalWeb"/>
        <w:numPr>
          <w:ilvl w:val="0"/>
          <w:numId w:val="50"/>
        </w:numPr>
        <w:suppressAutoHyphens w:val="0"/>
        <w:spacing w:before="0" w:after="0"/>
        <w:jc w:val="both"/>
        <w:rPr>
          <w:rFonts w:ascii="Arial" w:hAnsi="Arial" w:cs="Arial"/>
        </w:rPr>
      </w:pPr>
      <w:r w:rsidRPr="002C27DF">
        <w:rPr>
          <w:rFonts w:ascii="Arial" w:hAnsi="Arial" w:cs="Arial"/>
        </w:rPr>
        <w:t>Atenda com celeridade às intervenções emergenciais na rede de dren</w:t>
      </w:r>
      <w:r w:rsidRPr="002C27DF">
        <w:rPr>
          <w:rFonts w:ascii="Arial" w:hAnsi="Arial" w:cs="Arial"/>
        </w:rPr>
        <w:t>a</w:t>
      </w:r>
      <w:r w:rsidRPr="002C27DF">
        <w:rPr>
          <w:rFonts w:ascii="Arial" w:hAnsi="Arial" w:cs="Arial"/>
        </w:rPr>
        <w:t>gem pluvial e na infraestrutura de iluminação;</w:t>
      </w:r>
    </w:p>
    <w:p w:rsidR="00CE1455" w:rsidRPr="002C27DF" w:rsidRDefault="00CE1455" w:rsidP="00FD5405">
      <w:pPr>
        <w:pStyle w:val="NormalWeb"/>
        <w:numPr>
          <w:ilvl w:val="0"/>
          <w:numId w:val="50"/>
        </w:numPr>
        <w:suppressAutoHyphens w:val="0"/>
        <w:spacing w:before="0" w:after="0"/>
        <w:jc w:val="both"/>
        <w:rPr>
          <w:rFonts w:ascii="Arial" w:hAnsi="Arial" w:cs="Arial"/>
        </w:rPr>
      </w:pPr>
      <w:r w:rsidRPr="002C27DF">
        <w:rPr>
          <w:rFonts w:ascii="Arial" w:hAnsi="Arial" w:cs="Arial"/>
        </w:rPr>
        <w:t>Otimize a gestão pública ao evitar estoques excessivos, reduzindo custos de armazenagem e riscos de quebras de materiais no pátio municipal.</w:t>
      </w:r>
    </w:p>
    <w:p w:rsidR="00CE1455" w:rsidRPr="002C27DF" w:rsidRDefault="00CE1455" w:rsidP="00CE1455">
      <w:pPr>
        <w:pStyle w:val="NormalWeb"/>
        <w:spacing w:before="0" w:after="0"/>
        <w:jc w:val="both"/>
        <w:rPr>
          <w:rFonts w:ascii="Arial" w:hAnsi="Arial" w:cs="Arial"/>
        </w:rPr>
      </w:pPr>
      <w:r w:rsidRPr="002C27DF">
        <w:rPr>
          <w:rFonts w:ascii="Arial" w:hAnsi="Arial" w:cs="Arial"/>
          <w:b/>
          <w:bCs/>
        </w:rPr>
        <w:t>7.3.</w:t>
      </w:r>
      <w:r w:rsidRPr="002C27DF">
        <w:rPr>
          <w:rFonts w:ascii="Arial" w:hAnsi="Arial" w:cs="Arial"/>
        </w:rPr>
        <w:t xml:space="preserve"> A solução garante a reposição e ampliação da infraestrutura urbana de forma econômica e célere, em total conformidade com os princípios da eficiência e economicidade previstos na Lei Federal nº 14.133/2021.</w:t>
      </w:r>
    </w:p>
    <w:p w:rsidR="00CE1455" w:rsidRPr="002C27DF" w:rsidRDefault="00CE1455" w:rsidP="00CE1455">
      <w:pPr>
        <w:pStyle w:val="NormalWeb"/>
        <w:spacing w:before="0" w:after="0"/>
        <w:jc w:val="both"/>
        <w:rPr>
          <w:rFonts w:ascii="Arial" w:hAnsi="Arial" w:cs="Arial"/>
        </w:rPr>
      </w:pPr>
      <w:r w:rsidRPr="002C27DF">
        <w:rPr>
          <w:rFonts w:ascii="Arial" w:hAnsi="Arial" w:cs="Arial"/>
          <w:b/>
          <w:bCs/>
        </w:rPr>
        <w:t>7.4.</w:t>
      </w:r>
      <w:r w:rsidRPr="002C27DF">
        <w:rPr>
          <w:rFonts w:ascii="Arial" w:hAnsi="Arial" w:cs="Arial"/>
        </w:rPr>
        <w:t xml:space="preserve"> As entregas serão realizadas de forma parcelada, diretamente nos locais indicados pela Secretaria Municipal de Obras no Município de Altamira do Paraná, mediante solicitação formal (Ordem de Fornecimento ou Nota de Empenho).</w:t>
      </w:r>
    </w:p>
    <w:p w:rsidR="00CE1455" w:rsidRDefault="00CE1455" w:rsidP="00CE1455">
      <w:pPr>
        <w:pStyle w:val="NormalWeb"/>
        <w:spacing w:before="0" w:after="0"/>
        <w:jc w:val="both"/>
        <w:rPr>
          <w:rFonts w:ascii="Arial" w:hAnsi="Arial" w:cs="Arial"/>
        </w:rPr>
      </w:pPr>
      <w:r w:rsidRPr="002C27DF">
        <w:rPr>
          <w:rFonts w:ascii="Arial" w:hAnsi="Arial" w:cs="Arial"/>
          <w:b/>
          <w:bCs/>
        </w:rPr>
        <w:t>7.5.</w:t>
      </w:r>
      <w:r w:rsidRPr="002C27DF">
        <w:rPr>
          <w:rFonts w:ascii="Arial" w:hAnsi="Arial" w:cs="Arial"/>
        </w:rPr>
        <w:t xml:space="preserve"> O prazo máximo para a entrega dos materiais será de </w:t>
      </w:r>
      <w:r w:rsidRPr="002C27DF">
        <w:rPr>
          <w:rFonts w:ascii="Arial" w:hAnsi="Arial" w:cs="Arial"/>
          <w:b/>
          <w:bCs/>
        </w:rPr>
        <w:t>10 (dez) dias corridos</w:t>
      </w:r>
      <w:r w:rsidRPr="002C27DF">
        <w:rPr>
          <w:rFonts w:ascii="Arial" w:hAnsi="Arial" w:cs="Arial"/>
        </w:rPr>
        <w:t>, contados a partir do recebimento da respectiva solicitação pelo fornecedor detentor da Ata.</w:t>
      </w:r>
    </w:p>
    <w:p w:rsidR="00CE1455" w:rsidRPr="0097363A" w:rsidRDefault="00CE1455" w:rsidP="00CE1455">
      <w:pPr>
        <w:jc w:val="both"/>
        <w:rPr>
          <w:rFonts w:ascii="Arial" w:eastAsia="MS Mincho" w:hAnsi="Arial" w:cs="Arial"/>
          <w:b/>
          <w:bCs/>
          <w:lang w:eastAsia="en-US"/>
        </w:rPr>
      </w:pPr>
      <w:r>
        <w:rPr>
          <w:rFonts w:ascii="Arial" w:hAnsi="Arial" w:cs="Arial"/>
          <w:b/>
          <w:bCs/>
        </w:rPr>
        <w:t xml:space="preserve">8. </w:t>
      </w:r>
      <w:r w:rsidRPr="00110732">
        <w:rPr>
          <w:rFonts w:ascii="Arial" w:hAnsi="Arial" w:cs="Arial"/>
          <w:b/>
          <w:bCs/>
        </w:rPr>
        <w:t>PESQUISA DE PREÇOS</w:t>
      </w:r>
      <w:r>
        <w:rPr>
          <w:rFonts w:ascii="Arial" w:hAnsi="Arial" w:cs="Arial"/>
          <w:b/>
          <w:bCs/>
        </w:rPr>
        <w:t xml:space="preserve"> E MEMÓRIA DE CÁLCULO                                               </w:t>
      </w:r>
      <w:r w:rsidRPr="002C27DF">
        <w:rPr>
          <w:rFonts w:ascii="Arial" w:hAnsi="Arial" w:cs="Arial"/>
          <w:b/>
          <w:bCs/>
        </w:rPr>
        <w:t>8.1. Memória de Cálculo:</w:t>
      </w:r>
      <w:r w:rsidRPr="002C27DF">
        <w:rPr>
          <w:rFonts w:ascii="Arial" w:hAnsi="Arial" w:cs="Arial"/>
        </w:rPr>
        <w:t xml:space="preserve"> Para a estimativa do valor de referência desta contratação, foram utilizadas fontes diversificadas conforme os parâmetros da Lei nº 14.133/2021 e do Decreto Municipal nº 37/2025. O montante global estimado é de </w:t>
      </w:r>
      <w:r w:rsidRPr="0097363A">
        <w:rPr>
          <w:rFonts w:ascii="Arial" w:eastAsia="MS Mincho" w:hAnsi="Arial" w:cs="Arial"/>
          <w:b/>
          <w:bCs/>
          <w:lang w:eastAsia="en-US"/>
        </w:rPr>
        <w:t>R$ 25</w:t>
      </w:r>
      <w:r>
        <w:rPr>
          <w:rFonts w:ascii="Arial" w:eastAsia="MS Mincho" w:hAnsi="Arial" w:cs="Arial"/>
          <w:b/>
          <w:bCs/>
          <w:lang w:eastAsia="en-US"/>
        </w:rPr>
        <w:t>1</w:t>
      </w:r>
      <w:r w:rsidRPr="0097363A">
        <w:rPr>
          <w:rFonts w:ascii="Arial" w:eastAsia="MS Mincho" w:hAnsi="Arial" w:cs="Arial"/>
          <w:b/>
          <w:bCs/>
          <w:lang w:eastAsia="en-US"/>
        </w:rPr>
        <w:t>.736,71 (duzentos e cinquenta e um mil, setecentos e trinta e seis reais e setenta e um centavos).</w:t>
      </w:r>
    </w:p>
    <w:p w:rsidR="00CE1455" w:rsidRPr="002C27DF" w:rsidRDefault="00CE1455" w:rsidP="00CE1455">
      <w:pPr>
        <w:pStyle w:val="NormalWeb"/>
        <w:spacing w:before="0" w:after="0"/>
        <w:jc w:val="both"/>
        <w:rPr>
          <w:rFonts w:ascii="Arial" w:hAnsi="Arial" w:cs="Arial"/>
        </w:rPr>
      </w:pPr>
      <w:r w:rsidRPr="002C27DF">
        <w:rPr>
          <w:rFonts w:ascii="Arial" w:hAnsi="Arial" w:cs="Arial"/>
          <w:b/>
          <w:bCs/>
        </w:rPr>
        <w:t>8.2. Fontes de Consulta:</w:t>
      </w:r>
      <w:r w:rsidRPr="002C27DF">
        <w:rPr>
          <w:rFonts w:ascii="Arial" w:hAnsi="Arial" w:cs="Arial"/>
        </w:rPr>
        <w:t xml:space="preserve"> A pesquisa de preços foi consolidada através de: I. </w:t>
      </w:r>
      <w:r w:rsidRPr="002C27DF">
        <w:rPr>
          <w:rFonts w:ascii="Arial" w:hAnsi="Arial" w:cs="Arial"/>
          <w:b/>
          <w:bCs/>
        </w:rPr>
        <w:t>Painel de Preços e PNCP:</w:t>
      </w:r>
      <w:r w:rsidRPr="002C27DF">
        <w:rPr>
          <w:rFonts w:ascii="Arial" w:hAnsi="Arial" w:cs="Arial"/>
        </w:rPr>
        <w:t xml:space="preserve"> Consulta a contratações similares e atas de registro de preços vigentes em órgãos públicos federais e estaduais; II. </w:t>
      </w:r>
      <w:r w:rsidRPr="002C27DF">
        <w:rPr>
          <w:rFonts w:ascii="Arial" w:hAnsi="Arial" w:cs="Arial"/>
          <w:b/>
          <w:bCs/>
        </w:rPr>
        <w:t>Pesquisa Direta de Mercado:</w:t>
      </w:r>
      <w:r w:rsidRPr="002C27DF">
        <w:rPr>
          <w:rFonts w:ascii="Arial" w:hAnsi="Arial" w:cs="Arial"/>
        </w:rPr>
        <w:t xml:space="preserve"> Coleta de orçamentos detalhados junto a 04 (quatro) empresas especializadas do ramo de artefatos de cimento, garantindo a aferição da realidade mercadológica local e regional; III. </w:t>
      </w:r>
      <w:r w:rsidRPr="002C27DF">
        <w:rPr>
          <w:rFonts w:ascii="Arial" w:hAnsi="Arial" w:cs="Arial"/>
          <w:b/>
          <w:bCs/>
        </w:rPr>
        <w:t>Contratos Similares:</w:t>
      </w:r>
      <w:r w:rsidRPr="002C27DF">
        <w:rPr>
          <w:rFonts w:ascii="Arial" w:hAnsi="Arial" w:cs="Arial"/>
        </w:rPr>
        <w:t xml:space="preserve"> Análise de preços praticados por outros entes municipais da região.</w:t>
      </w:r>
    </w:p>
    <w:p w:rsidR="00CE1455" w:rsidRPr="002C27DF" w:rsidRDefault="00CE1455" w:rsidP="00CE1455">
      <w:pPr>
        <w:pStyle w:val="NormalWeb"/>
        <w:spacing w:before="0" w:after="0"/>
        <w:jc w:val="both"/>
        <w:rPr>
          <w:rFonts w:ascii="Arial" w:hAnsi="Arial" w:cs="Arial"/>
        </w:rPr>
      </w:pPr>
      <w:r w:rsidRPr="002C27DF">
        <w:rPr>
          <w:rFonts w:ascii="Arial" w:hAnsi="Arial" w:cs="Arial"/>
          <w:b/>
          <w:bCs/>
        </w:rPr>
        <w:t>8.3. Método Matemático:</w:t>
      </w:r>
      <w:r w:rsidRPr="002C27DF">
        <w:rPr>
          <w:rFonts w:ascii="Arial" w:hAnsi="Arial" w:cs="Arial"/>
        </w:rPr>
        <w:t xml:space="preserve"> Conforme regulamentado pelo Decreto Municipal nº 37/2025, adotou-se o método da </w:t>
      </w:r>
      <w:r w:rsidRPr="002C27DF">
        <w:rPr>
          <w:rFonts w:ascii="Arial" w:hAnsi="Arial" w:cs="Arial"/>
          <w:b/>
          <w:bCs/>
        </w:rPr>
        <w:t>média aritmética</w:t>
      </w:r>
      <w:r w:rsidRPr="002C27DF">
        <w:rPr>
          <w:rFonts w:ascii="Arial" w:hAnsi="Arial" w:cs="Arial"/>
        </w:rPr>
        <w:t xml:space="preserve"> dos valores obtidos, por ser o que melhor reflete o equilíbrio econômico-financeiro para a aquisição do mix completo de produtos (manilhas e postes).</w:t>
      </w:r>
    </w:p>
    <w:p w:rsidR="00CE1455" w:rsidRPr="000060F1" w:rsidRDefault="00CE1455" w:rsidP="00CE1455">
      <w:pPr>
        <w:pStyle w:val="NormalWeb"/>
        <w:spacing w:before="0" w:after="0"/>
        <w:jc w:val="both"/>
        <w:rPr>
          <w:rFonts w:ascii="Arial" w:hAnsi="Arial" w:cs="Arial"/>
        </w:rPr>
      </w:pPr>
      <w:r w:rsidRPr="002C27DF">
        <w:rPr>
          <w:rFonts w:ascii="Arial" w:hAnsi="Arial" w:cs="Arial"/>
          <w:b/>
          <w:bCs/>
        </w:rPr>
        <w:t>8.4. Validação Temporal:</w:t>
      </w:r>
      <w:r w:rsidRPr="002C27DF">
        <w:rPr>
          <w:rFonts w:ascii="Arial" w:hAnsi="Arial" w:cs="Arial"/>
        </w:rPr>
        <w:t xml:space="preserve"> As cotações e pesquisas foram realizadas em </w:t>
      </w:r>
      <w:r w:rsidRPr="002C27DF">
        <w:rPr>
          <w:rFonts w:ascii="Arial" w:hAnsi="Arial" w:cs="Arial"/>
          <w:b/>
          <w:bCs/>
        </w:rPr>
        <w:t>MARÇO DE 2026</w:t>
      </w:r>
      <w:r w:rsidRPr="002C27DF">
        <w:rPr>
          <w:rFonts w:ascii="Arial" w:hAnsi="Arial" w:cs="Arial"/>
        </w:rPr>
        <w:t>, atendendo rigorosamente ao prazo de validade de 180 (cento e oitenta) dias previsto na legislação municipal.</w:t>
      </w:r>
    </w:p>
    <w:p w:rsidR="00CE1455" w:rsidRDefault="00CE1455" w:rsidP="00CE1455">
      <w:pPr>
        <w:autoSpaceDE w:val="0"/>
        <w:autoSpaceDN w:val="0"/>
        <w:adjustRightInd w:val="0"/>
        <w:spacing w:line="276" w:lineRule="auto"/>
        <w:rPr>
          <w:rFonts w:ascii="Arial" w:hAnsi="Arial" w:cs="Arial"/>
          <w:b/>
          <w:bCs/>
        </w:rPr>
      </w:pPr>
      <w:r>
        <w:rPr>
          <w:rFonts w:ascii="Arial" w:hAnsi="Arial" w:cs="Arial"/>
          <w:b/>
          <w:bCs/>
        </w:rPr>
        <w:t xml:space="preserve">9. </w:t>
      </w:r>
      <w:r w:rsidRPr="00110732">
        <w:rPr>
          <w:rFonts w:ascii="Arial" w:hAnsi="Arial" w:cs="Arial"/>
          <w:b/>
          <w:bCs/>
        </w:rPr>
        <w:t>SUSTENTABILIDADE</w:t>
      </w:r>
    </w:p>
    <w:p w:rsidR="00CE1455" w:rsidRPr="00916BCA" w:rsidRDefault="00CE1455" w:rsidP="00CE1455">
      <w:pPr>
        <w:spacing w:line="276" w:lineRule="auto"/>
        <w:jc w:val="both"/>
        <w:rPr>
          <w:rFonts w:ascii="Arial" w:hAnsi="Arial" w:cs="Arial"/>
        </w:rPr>
      </w:pPr>
      <w:r>
        <w:rPr>
          <w:rFonts w:ascii="Arial" w:hAnsi="Arial" w:cs="Arial"/>
          <w:b/>
          <w:bCs/>
        </w:rPr>
        <w:t>9</w:t>
      </w:r>
      <w:r w:rsidRPr="00916BCA">
        <w:rPr>
          <w:rFonts w:ascii="Arial" w:hAnsi="Arial" w:cs="Arial"/>
          <w:b/>
          <w:bCs/>
        </w:rPr>
        <w:t>.1.</w:t>
      </w:r>
      <w:r w:rsidRPr="00916BCA">
        <w:rPr>
          <w:rFonts w:ascii="Arial" w:hAnsi="Arial" w:cs="Arial"/>
        </w:rPr>
        <w:t xml:space="preserve"> A contratada deverá observar, no que couber, os critérios de sustentabilidade ambiental na fabricação e fornecimento dos artefatos de concreto, em observância ao Art. 18, inciso XII da Lei nº 14.133/2021.</w:t>
      </w:r>
    </w:p>
    <w:p w:rsidR="00CE1455" w:rsidRDefault="00CE1455" w:rsidP="00CE1455">
      <w:pPr>
        <w:spacing w:line="276" w:lineRule="auto"/>
        <w:jc w:val="both"/>
        <w:rPr>
          <w:rFonts w:ascii="Arial" w:hAnsi="Arial" w:cs="Arial"/>
        </w:rPr>
      </w:pPr>
      <w:r>
        <w:rPr>
          <w:rFonts w:ascii="Arial" w:hAnsi="Arial" w:cs="Arial"/>
          <w:b/>
          <w:bCs/>
        </w:rPr>
        <w:t>9</w:t>
      </w:r>
      <w:r w:rsidRPr="00916BCA">
        <w:rPr>
          <w:rFonts w:ascii="Arial" w:hAnsi="Arial" w:cs="Arial"/>
          <w:b/>
          <w:bCs/>
        </w:rPr>
        <w:t>.2. Medidas Mitigadoras e Logística:</w:t>
      </w:r>
      <w:r w:rsidRPr="00916BCA">
        <w:rPr>
          <w:rFonts w:ascii="Arial" w:hAnsi="Arial" w:cs="Arial"/>
        </w:rPr>
        <w:t xml:space="preserve"> </w:t>
      </w:r>
    </w:p>
    <w:p w:rsidR="00CE1455" w:rsidRDefault="00CE1455" w:rsidP="00CE1455">
      <w:pPr>
        <w:spacing w:line="276" w:lineRule="auto"/>
        <w:jc w:val="both"/>
        <w:rPr>
          <w:rFonts w:ascii="Arial" w:hAnsi="Arial" w:cs="Arial"/>
        </w:rPr>
      </w:pPr>
      <w:r w:rsidRPr="00916BCA">
        <w:rPr>
          <w:rFonts w:ascii="Arial" w:hAnsi="Arial" w:cs="Arial"/>
        </w:rPr>
        <w:t xml:space="preserve">I. </w:t>
      </w:r>
      <w:r w:rsidRPr="00916BCA">
        <w:rPr>
          <w:rFonts w:ascii="Arial" w:hAnsi="Arial" w:cs="Arial"/>
          <w:b/>
          <w:bCs/>
        </w:rPr>
        <w:t>Eficiência Logística:</w:t>
      </w:r>
      <w:r w:rsidRPr="00916BCA">
        <w:rPr>
          <w:rFonts w:ascii="Arial" w:hAnsi="Arial" w:cs="Arial"/>
        </w:rPr>
        <w:t xml:space="preserve"> O fornecedor deverá otimizar as rotas de entrega para reduzir a emissão de gases poluentes e o consumo de combustíveis fósseis, priorizando entregas que utilizem a capacidade total de carga do veículo; </w:t>
      </w:r>
    </w:p>
    <w:p w:rsidR="00CE1455" w:rsidRDefault="00CE1455" w:rsidP="00CE1455">
      <w:pPr>
        <w:spacing w:line="276" w:lineRule="auto"/>
        <w:jc w:val="both"/>
        <w:rPr>
          <w:rFonts w:ascii="Arial" w:hAnsi="Arial" w:cs="Arial"/>
        </w:rPr>
      </w:pPr>
      <w:r w:rsidRPr="00916BCA">
        <w:rPr>
          <w:rFonts w:ascii="Arial" w:hAnsi="Arial" w:cs="Arial"/>
        </w:rPr>
        <w:t xml:space="preserve">II. </w:t>
      </w:r>
      <w:r w:rsidRPr="00916BCA">
        <w:rPr>
          <w:rFonts w:ascii="Arial" w:hAnsi="Arial" w:cs="Arial"/>
          <w:b/>
          <w:bCs/>
        </w:rPr>
        <w:t>Gestão de Resíduos:</w:t>
      </w:r>
      <w:r w:rsidRPr="00916BCA">
        <w:rPr>
          <w:rFonts w:ascii="Arial" w:hAnsi="Arial" w:cs="Arial"/>
        </w:rPr>
        <w:t xml:space="preserve"> Eventuais resíduos gerados no ato do descarregamento (como restos de embalagens ou peças avariadas) deverão ser recolhidos pela contratada e destinados a locais licenciados, conforme a Política Nacional de Resíduos Sólidos; </w:t>
      </w:r>
    </w:p>
    <w:p w:rsidR="00CE1455" w:rsidRPr="00916BCA" w:rsidRDefault="00CE1455" w:rsidP="00CE1455">
      <w:pPr>
        <w:spacing w:line="276" w:lineRule="auto"/>
        <w:jc w:val="both"/>
        <w:rPr>
          <w:rFonts w:ascii="Arial" w:hAnsi="Arial" w:cs="Arial"/>
        </w:rPr>
      </w:pPr>
      <w:r w:rsidRPr="00916BCA">
        <w:rPr>
          <w:rFonts w:ascii="Arial" w:hAnsi="Arial" w:cs="Arial"/>
        </w:rPr>
        <w:t xml:space="preserve">III. </w:t>
      </w:r>
      <w:r w:rsidRPr="00916BCA">
        <w:rPr>
          <w:rFonts w:ascii="Arial" w:hAnsi="Arial" w:cs="Arial"/>
          <w:b/>
          <w:bCs/>
        </w:rPr>
        <w:t>Rastreabilidade:</w:t>
      </w:r>
      <w:r w:rsidRPr="00916BCA">
        <w:rPr>
          <w:rFonts w:ascii="Arial" w:hAnsi="Arial" w:cs="Arial"/>
        </w:rPr>
        <w:t xml:space="preserve"> Os materiais devem ser produzidos com matérias-primas (areia, brita e cimento) provenientes de jazidas e fornecedores devidamente licenciados junto aos órgãos ambientais competentes.</w:t>
      </w:r>
    </w:p>
    <w:p w:rsidR="00CE1455" w:rsidRPr="00916BCA" w:rsidRDefault="00CE1455" w:rsidP="00CE1455">
      <w:pPr>
        <w:spacing w:line="276" w:lineRule="auto"/>
        <w:jc w:val="both"/>
        <w:rPr>
          <w:rFonts w:ascii="Arial" w:hAnsi="Arial" w:cs="Arial"/>
        </w:rPr>
      </w:pPr>
      <w:r>
        <w:rPr>
          <w:rFonts w:ascii="Arial" w:hAnsi="Arial" w:cs="Arial"/>
          <w:b/>
          <w:bCs/>
        </w:rPr>
        <w:lastRenderedPageBreak/>
        <w:t>9</w:t>
      </w:r>
      <w:r w:rsidRPr="00916BCA">
        <w:rPr>
          <w:rFonts w:ascii="Arial" w:hAnsi="Arial" w:cs="Arial"/>
          <w:b/>
          <w:bCs/>
        </w:rPr>
        <w:t>.3. Logística Reversa:</w:t>
      </w:r>
      <w:r w:rsidRPr="00916BCA">
        <w:rPr>
          <w:rFonts w:ascii="Arial" w:hAnsi="Arial" w:cs="Arial"/>
        </w:rPr>
        <w:t xml:space="preserve"> As manilhas ou postes que apresentarem defeitos de fabricação ou quebras durante o descarregamento deverão ser recolhidos pelo fornecedor para fins de </w:t>
      </w:r>
      <w:r w:rsidRPr="00916BCA">
        <w:rPr>
          <w:rFonts w:ascii="Arial" w:hAnsi="Arial" w:cs="Arial"/>
          <w:b/>
          <w:bCs/>
        </w:rPr>
        <w:t>logística reversa</w:t>
      </w:r>
      <w:r w:rsidRPr="00916BCA">
        <w:rPr>
          <w:rFonts w:ascii="Arial" w:hAnsi="Arial" w:cs="Arial"/>
        </w:rPr>
        <w:t>, sendo vedado o abandono de destroços de concreto em áreas públicas ou canteiros de obra.</w:t>
      </w:r>
    </w:p>
    <w:p w:rsidR="00CE1455" w:rsidRPr="00DF48A5" w:rsidRDefault="00CE1455" w:rsidP="00CE1455">
      <w:pPr>
        <w:spacing w:line="276" w:lineRule="auto"/>
        <w:jc w:val="both"/>
        <w:rPr>
          <w:rFonts w:ascii="Arial" w:hAnsi="Arial" w:cs="Arial"/>
        </w:rPr>
      </w:pPr>
      <w:r>
        <w:rPr>
          <w:rFonts w:ascii="Arial" w:hAnsi="Arial" w:cs="Arial"/>
          <w:b/>
          <w:bCs/>
        </w:rPr>
        <w:t>9</w:t>
      </w:r>
      <w:r w:rsidRPr="00916BCA">
        <w:rPr>
          <w:rFonts w:ascii="Arial" w:hAnsi="Arial" w:cs="Arial"/>
          <w:b/>
          <w:bCs/>
        </w:rPr>
        <w:t>.4. Conformidade Normativa:</w:t>
      </w:r>
      <w:r w:rsidRPr="00916BCA">
        <w:rPr>
          <w:rFonts w:ascii="Arial" w:hAnsi="Arial" w:cs="Arial"/>
        </w:rPr>
        <w:t xml:space="preserve"> A empresa contratada deverá manter, durante toda a execução da ata, a regularidade perante os órgãos fiscalizadores ambientais quanto à sua atividade fabril, garantindo que o processo produtivo minimize o consumo de recursos naturais e energia.</w:t>
      </w:r>
    </w:p>
    <w:p w:rsidR="00CE1455" w:rsidRPr="006740DE" w:rsidRDefault="00CE1455" w:rsidP="00CE1455">
      <w:pPr>
        <w:spacing w:line="276" w:lineRule="auto"/>
        <w:rPr>
          <w:rFonts w:ascii="Arial" w:hAnsi="Arial" w:cs="Arial"/>
        </w:rPr>
      </w:pPr>
      <w:r w:rsidRPr="006740DE">
        <w:rPr>
          <w:rFonts w:ascii="Arial" w:hAnsi="Arial" w:cs="Arial"/>
          <w:b/>
          <w:bCs/>
        </w:rPr>
        <w:t>10 . CONTRATAÇÃO DE MICROEMPRESAS E EMPRESAS DE PEQUENO PORTE</w:t>
      </w:r>
    </w:p>
    <w:p w:rsidR="00CE1455" w:rsidRPr="00483207" w:rsidRDefault="00CE1455" w:rsidP="00CE1455">
      <w:pPr>
        <w:pStyle w:val="Corpodetexto"/>
        <w:rPr>
          <w:rFonts w:ascii="Arial" w:hAnsi="Arial" w:cs="Arial"/>
          <w:sz w:val="24"/>
        </w:rPr>
      </w:pPr>
      <w:bookmarkStart w:id="2" w:name="_Hlk204266028"/>
      <w:r w:rsidRPr="00483207">
        <w:rPr>
          <w:rFonts w:ascii="Arial" w:hAnsi="Arial" w:cs="Arial"/>
          <w:sz w:val="24"/>
        </w:rPr>
        <w:t>A Lei Complementar nº 123/2006, conhecida como Estatuto Nacional da Microempresa (ME) e da Empresa de Pequeno Porte (EPP), estabelece diversos benefícios e tratamento diferenciado para as MEs e EPPs nas contratações públicas, em especial após a Lei Complementar nº 147/2014 (que ampliou direitos) e em harmonia com a Lei nº 14.133/2021, que reforçou esse tratamento como diretriz obrigatória.</w:t>
      </w:r>
    </w:p>
    <w:p w:rsidR="00CE1455" w:rsidRPr="00483207" w:rsidRDefault="00CE1455" w:rsidP="00CE1455">
      <w:pPr>
        <w:pStyle w:val="Corpodetexto"/>
        <w:rPr>
          <w:rFonts w:ascii="Arial" w:hAnsi="Arial" w:cs="Arial"/>
          <w:sz w:val="24"/>
        </w:rPr>
      </w:pPr>
      <w:r w:rsidRPr="00483207">
        <w:rPr>
          <w:rFonts w:ascii="Arial" w:hAnsi="Arial" w:cs="Arial"/>
          <w:sz w:val="24"/>
        </w:rPr>
        <w:t>Tratamento Diferenciado e Favorecido</w:t>
      </w:r>
    </w:p>
    <w:p w:rsidR="00CE1455" w:rsidRPr="00483207" w:rsidRDefault="00CE1455" w:rsidP="00CE1455">
      <w:pPr>
        <w:pStyle w:val="Corpodetexto"/>
        <w:rPr>
          <w:rFonts w:ascii="Arial" w:hAnsi="Arial" w:cs="Arial"/>
          <w:sz w:val="24"/>
        </w:rPr>
      </w:pPr>
      <w:r w:rsidRPr="00483207">
        <w:rPr>
          <w:rFonts w:ascii="Arial" w:hAnsi="Arial" w:cs="Arial"/>
          <w:b/>
          <w:bCs/>
          <w:sz w:val="24"/>
        </w:rPr>
        <w:t>Base legal:</w:t>
      </w:r>
      <w:r w:rsidRPr="00483207">
        <w:rPr>
          <w:rFonts w:ascii="Arial" w:hAnsi="Arial" w:cs="Arial"/>
          <w:sz w:val="24"/>
        </w:rPr>
        <w:t xml:space="preserve"> Art. 47 da LC 123/2006</w:t>
      </w:r>
    </w:p>
    <w:p w:rsidR="00CE1455" w:rsidRPr="00483207" w:rsidRDefault="00CE1455" w:rsidP="00CE1455">
      <w:pPr>
        <w:pStyle w:val="Corpodetexto"/>
        <w:rPr>
          <w:rFonts w:ascii="Arial" w:hAnsi="Arial" w:cs="Arial"/>
          <w:sz w:val="24"/>
        </w:rPr>
      </w:pPr>
      <w:r w:rsidRPr="00483207">
        <w:rPr>
          <w:rFonts w:ascii="Arial" w:hAnsi="Arial" w:cs="Arial"/>
          <w:sz w:val="24"/>
        </w:rPr>
        <w:t>“As microempresas e empresas de pequeno porte serão favorecidas nas contratações públicas da administração pública direta e indireta, incluindo autarquias, fundações e empresas estatais.”</w:t>
      </w:r>
    </w:p>
    <w:p w:rsidR="00CE1455" w:rsidRPr="00483207" w:rsidRDefault="00CE1455" w:rsidP="00CE1455">
      <w:pPr>
        <w:pStyle w:val="Corpodetexto"/>
        <w:rPr>
          <w:rFonts w:ascii="Arial" w:hAnsi="Arial" w:cs="Arial"/>
          <w:sz w:val="24"/>
        </w:rPr>
      </w:pPr>
      <w:r w:rsidRPr="00483207">
        <w:rPr>
          <w:rFonts w:ascii="Arial" w:hAnsi="Arial" w:cs="Arial"/>
          <w:b/>
          <w:bCs/>
          <w:sz w:val="24"/>
        </w:rPr>
        <w:t>Aplicações práticas:</w:t>
      </w:r>
    </w:p>
    <w:p w:rsidR="00CE1455" w:rsidRPr="00483207" w:rsidRDefault="00CE1455" w:rsidP="00FD5405">
      <w:pPr>
        <w:pStyle w:val="Corpodetexto"/>
        <w:numPr>
          <w:ilvl w:val="0"/>
          <w:numId w:val="46"/>
        </w:numPr>
        <w:suppressAutoHyphens w:val="0"/>
        <w:spacing w:after="0"/>
        <w:jc w:val="both"/>
        <w:rPr>
          <w:rFonts w:ascii="Arial" w:hAnsi="Arial" w:cs="Arial"/>
          <w:sz w:val="24"/>
        </w:rPr>
      </w:pPr>
      <w:r w:rsidRPr="00483207">
        <w:rPr>
          <w:rFonts w:ascii="Arial" w:hAnsi="Arial" w:cs="Arial"/>
          <w:sz w:val="24"/>
        </w:rPr>
        <w:t>Critérios de desempate;</w:t>
      </w:r>
    </w:p>
    <w:p w:rsidR="00CE1455" w:rsidRPr="00483207" w:rsidRDefault="00CE1455" w:rsidP="00FD5405">
      <w:pPr>
        <w:pStyle w:val="Corpodetexto"/>
        <w:numPr>
          <w:ilvl w:val="0"/>
          <w:numId w:val="46"/>
        </w:numPr>
        <w:suppressAutoHyphens w:val="0"/>
        <w:spacing w:after="0"/>
        <w:jc w:val="both"/>
        <w:rPr>
          <w:rFonts w:ascii="Arial" w:hAnsi="Arial" w:cs="Arial"/>
          <w:sz w:val="24"/>
        </w:rPr>
      </w:pPr>
      <w:r w:rsidRPr="00483207">
        <w:rPr>
          <w:rFonts w:ascii="Arial" w:hAnsi="Arial" w:cs="Arial"/>
          <w:sz w:val="24"/>
        </w:rPr>
        <w:t>Regularização fiscal tardia;</w:t>
      </w:r>
    </w:p>
    <w:p w:rsidR="00CE1455" w:rsidRPr="000060F1" w:rsidRDefault="00CE1455" w:rsidP="00FD5405">
      <w:pPr>
        <w:pStyle w:val="Corpodetexto"/>
        <w:numPr>
          <w:ilvl w:val="0"/>
          <w:numId w:val="46"/>
        </w:numPr>
        <w:suppressAutoHyphens w:val="0"/>
        <w:spacing w:after="0"/>
        <w:jc w:val="both"/>
        <w:rPr>
          <w:rFonts w:ascii="Arial" w:hAnsi="Arial" w:cs="Arial"/>
          <w:sz w:val="24"/>
        </w:rPr>
      </w:pPr>
      <w:r w:rsidRPr="00483207">
        <w:rPr>
          <w:rFonts w:ascii="Arial" w:hAnsi="Arial" w:cs="Arial"/>
          <w:sz w:val="24"/>
        </w:rPr>
        <w:t xml:space="preserve">Lotes abaixo de </w:t>
      </w:r>
      <w:r w:rsidRPr="00483207">
        <w:rPr>
          <w:rFonts w:ascii="Arial" w:hAnsi="Arial" w:cs="Arial"/>
          <w:b/>
          <w:bCs/>
          <w:sz w:val="24"/>
        </w:rPr>
        <w:t>80.000,00</w:t>
      </w:r>
      <w:r w:rsidRPr="00483207">
        <w:rPr>
          <w:rFonts w:ascii="Arial" w:hAnsi="Arial" w:cs="Arial"/>
          <w:sz w:val="24"/>
        </w:rPr>
        <w:t xml:space="preserve"> mil, exclusivos microempresas.</w:t>
      </w:r>
      <w:bookmarkEnd w:id="2"/>
    </w:p>
    <w:p w:rsidR="00CE1455" w:rsidRPr="0002688D" w:rsidRDefault="00CE1455" w:rsidP="00CE1455">
      <w:pPr>
        <w:spacing w:line="276" w:lineRule="auto"/>
        <w:rPr>
          <w:rFonts w:ascii="Arial" w:hAnsi="Arial" w:cs="Arial"/>
          <w:b/>
          <w:bCs/>
        </w:rPr>
      </w:pPr>
      <w:r w:rsidRPr="0002688D">
        <w:rPr>
          <w:rFonts w:ascii="Arial" w:hAnsi="Arial" w:cs="Arial"/>
          <w:b/>
          <w:bCs/>
        </w:rPr>
        <w:t>11. CLASSIFICAÇÃO DOS BENS E SERVIÇOS COMUNS</w:t>
      </w:r>
    </w:p>
    <w:p w:rsidR="00CE1455" w:rsidRPr="00377100" w:rsidRDefault="00CE1455" w:rsidP="00CE1455">
      <w:pPr>
        <w:spacing w:line="276" w:lineRule="auto"/>
        <w:jc w:val="both"/>
        <w:rPr>
          <w:rFonts w:ascii="Arial" w:hAnsi="Arial" w:cs="Arial"/>
        </w:rPr>
      </w:pPr>
      <w:r w:rsidRPr="000F2731">
        <w:rPr>
          <w:rFonts w:ascii="Arial" w:hAnsi="Arial" w:cs="Arial"/>
        </w:rPr>
        <w:t>Os serviços objeto desta contratação são classificados como serviços comuns, nos termos do art. 6º, inciso XIII, da Lei Federal nº 14.133/2021, visto que seus padrões de desempenho e qualidade podem ser objetivamente definidos pelo edital, por meio de especificações usuais de mercado. Tais especificações permitem a determinação de qual proposta melhor satisfaz o interesse público com base em critérios objetivos, assegurando a celeridade e a eficiência da contratação.</w:t>
      </w:r>
    </w:p>
    <w:p w:rsidR="00CE1455" w:rsidRPr="000927BF" w:rsidRDefault="00CE1455" w:rsidP="00CE1455">
      <w:pPr>
        <w:spacing w:line="276" w:lineRule="auto"/>
        <w:rPr>
          <w:rFonts w:ascii="Arial" w:hAnsi="Arial" w:cs="Arial"/>
          <w:color w:val="000000"/>
        </w:rPr>
      </w:pPr>
      <w:r>
        <w:rPr>
          <w:rFonts w:ascii="Arial" w:hAnsi="Arial" w:cs="Arial"/>
          <w:b/>
          <w:bCs/>
        </w:rPr>
        <w:t>12. D</w:t>
      </w:r>
      <w:r w:rsidRPr="009A2C39">
        <w:rPr>
          <w:rFonts w:ascii="Arial" w:hAnsi="Arial" w:cs="Arial"/>
          <w:b/>
          <w:bCs/>
        </w:rPr>
        <w:t xml:space="preserve">O LOCAL E DO PRAZO DA ENTREGA, E DOS CRITÉRIOS DE </w:t>
      </w:r>
      <w:r>
        <w:rPr>
          <w:rFonts w:ascii="Arial" w:hAnsi="Arial" w:cs="Arial"/>
          <w:b/>
          <w:bCs/>
        </w:rPr>
        <w:t>A</w:t>
      </w:r>
      <w:r w:rsidRPr="009A2C39">
        <w:rPr>
          <w:rFonts w:ascii="Arial" w:hAnsi="Arial" w:cs="Arial"/>
          <w:b/>
          <w:bCs/>
        </w:rPr>
        <w:t>CEITAÇÃO DO OBJETO.</w:t>
      </w:r>
    </w:p>
    <w:p w:rsidR="00CE1455" w:rsidRPr="0002688D" w:rsidRDefault="00CE1455" w:rsidP="00CE1455">
      <w:pPr>
        <w:autoSpaceDE w:val="0"/>
        <w:autoSpaceDN w:val="0"/>
        <w:adjustRightInd w:val="0"/>
        <w:rPr>
          <w:rFonts w:ascii="Arial" w:hAnsi="Arial" w:cs="Arial"/>
          <w:color w:val="000000"/>
        </w:rPr>
      </w:pPr>
      <w:r w:rsidRPr="0002688D">
        <w:rPr>
          <w:rFonts w:ascii="Arial" w:hAnsi="Arial" w:cs="Arial"/>
          <w:b/>
          <w:bCs/>
          <w:color w:val="000000"/>
        </w:rPr>
        <w:t>12.1. Do Local de Entrega:</w:t>
      </w:r>
      <w:r w:rsidRPr="0002688D">
        <w:rPr>
          <w:rFonts w:ascii="Arial" w:hAnsi="Arial" w:cs="Arial"/>
          <w:color w:val="000000"/>
        </w:rPr>
        <w:t xml:space="preserve"> Os materiais deverão ser entregues no pátio da </w:t>
      </w:r>
      <w:r w:rsidRPr="0002688D">
        <w:rPr>
          <w:rFonts w:ascii="Arial" w:hAnsi="Arial" w:cs="Arial"/>
          <w:b/>
          <w:bCs/>
          <w:color w:val="000000"/>
        </w:rPr>
        <w:t>Secretaria Municipal de Obras</w:t>
      </w:r>
      <w:r w:rsidRPr="0002688D">
        <w:rPr>
          <w:rFonts w:ascii="Arial" w:hAnsi="Arial" w:cs="Arial"/>
          <w:color w:val="000000"/>
        </w:rPr>
        <w:t>, situada na Rua Cantú, 180, Centro, CEP: 85280-000, Altamira do Paraná – PR, ou em outro local dentro do perímetro do Município, conforme indicado na Ordem de Fornecimento.</w:t>
      </w:r>
    </w:p>
    <w:p w:rsidR="00CE1455" w:rsidRPr="0002688D" w:rsidRDefault="00CE1455" w:rsidP="00CE1455">
      <w:pPr>
        <w:autoSpaceDE w:val="0"/>
        <w:autoSpaceDN w:val="0"/>
        <w:adjustRightInd w:val="0"/>
        <w:rPr>
          <w:rFonts w:ascii="Arial" w:hAnsi="Arial" w:cs="Arial"/>
          <w:color w:val="000000"/>
        </w:rPr>
      </w:pPr>
      <w:r w:rsidRPr="0002688D">
        <w:rPr>
          <w:rFonts w:ascii="Arial" w:hAnsi="Arial" w:cs="Arial"/>
          <w:b/>
          <w:bCs/>
          <w:color w:val="000000"/>
        </w:rPr>
        <w:t>12.2. Do Prazo de Entrega:</w:t>
      </w:r>
      <w:r w:rsidRPr="0002688D">
        <w:rPr>
          <w:rFonts w:ascii="Arial" w:hAnsi="Arial" w:cs="Arial"/>
          <w:color w:val="000000"/>
        </w:rPr>
        <w:t xml:space="preserve"> Por se tratar de Registro de Preços, as entregas serão parceladas. O fornecedor detentor da Ata deverá entregar os materiais no prazo máximo de </w:t>
      </w:r>
      <w:r w:rsidRPr="0002688D">
        <w:rPr>
          <w:rFonts w:ascii="Arial" w:hAnsi="Arial" w:cs="Arial"/>
          <w:b/>
          <w:bCs/>
          <w:color w:val="000000"/>
        </w:rPr>
        <w:t>10 (dez) dias corridos</w:t>
      </w:r>
      <w:r w:rsidRPr="0002688D">
        <w:rPr>
          <w:rFonts w:ascii="Arial" w:hAnsi="Arial" w:cs="Arial"/>
          <w:color w:val="000000"/>
        </w:rPr>
        <w:t>, contados a partir do recebimento da Nota de Empenho ou Ordem de Compra.</w:t>
      </w:r>
    </w:p>
    <w:p w:rsidR="00CE1455" w:rsidRPr="0002688D" w:rsidRDefault="00CE1455" w:rsidP="00FD5405">
      <w:pPr>
        <w:numPr>
          <w:ilvl w:val="0"/>
          <w:numId w:val="51"/>
        </w:numPr>
        <w:suppressAutoHyphens w:val="0"/>
        <w:autoSpaceDE w:val="0"/>
        <w:autoSpaceDN w:val="0"/>
        <w:adjustRightInd w:val="0"/>
        <w:rPr>
          <w:rFonts w:ascii="Arial" w:hAnsi="Arial" w:cs="Arial"/>
          <w:color w:val="000000"/>
        </w:rPr>
      </w:pPr>
      <w:r w:rsidRPr="0002688D">
        <w:rPr>
          <w:rFonts w:ascii="Arial" w:hAnsi="Arial" w:cs="Arial"/>
          <w:i/>
          <w:iCs/>
          <w:color w:val="000000"/>
        </w:rPr>
        <w:t>Nota: O prazo de 10 dias foi estabelecido para garantir a viabilidade logística do fornecedor e o planejamento das frentes de obra da Secretaria.</w:t>
      </w:r>
    </w:p>
    <w:p w:rsidR="00CE1455" w:rsidRPr="0002688D" w:rsidRDefault="00CE1455" w:rsidP="00CE1455">
      <w:pPr>
        <w:autoSpaceDE w:val="0"/>
        <w:autoSpaceDN w:val="0"/>
        <w:adjustRightInd w:val="0"/>
        <w:rPr>
          <w:rFonts w:ascii="Arial" w:hAnsi="Arial" w:cs="Arial"/>
          <w:color w:val="000000"/>
        </w:rPr>
      </w:pPr>
      <w:r w:rsidRPr="0002688D">
        <w:rPr>
          <w:rFonts w:ascii="Arial" w:hAnsi="Arial" w:cs="Arial"/>
          <w:b/>
          <w:bCs/>
          <w:color w:val="000000"/>
        </w:rPr>
        <w:t>12.3. Dos Critérios de Aceitação:</w:t>
      </w:r>
      <w:r w:rsidRPr="0002688D">
        <w:rPr>
          <w:rFonts w:ascii="Arial" w:hAnsi="Arial" w:cs="Arial"/>
          <w:color w:val="000000"/>
        </w:rPr>
        <w:t xml:space="preserve"> O recebimento do objeto será realizado em duas etapas, conforme o Art. 140 da Lei nº 14.133/2021:</w:t>
      </w:r>
    </w:p>
    <w:p w:rsidR="00CE1455" w:rsidRPr="0002688D" w:rsidRDefault="00CE1455" w:rsidP="00CE1455">
      <w:pPr>
        <w:autoSpaceDE w:val="0"/>
        <w:autoSpaceDN w:val="0"/>
        <w:adjustRightInd w:val="0"/>
        <w:rPr>
          <w:rFonts w:ascii="Arial" w:hAnsi="Arial" w:cs="Arial"/>
          <w:color w:val="000000"/>
        </w:rPr>
      </w:pPr>
      <w:r w:rsidRPr="0002688D">
        <w:rPr>
          <w:rFonts w:ascii="Arial" w:hAnsi="Arial" w:cs="Arial"/>
          <w:color w:val="000000"/>
        </w:rPr>
        <w:t xml:space="preserve">I. </w:t>
      </w:r>
      <w:r w:rsidRPr="0002688D">
        <w:rPr>
          <w:rFonts w:ascii="Arial" w:hAnsi="Arial" w:cs="Arial"/>
          <w:b/>
          <w:bCs/>
          <w:color w:val="000000"/>
        </w:rPr>
        <w:t>Provisoriamente:</w:t>
      </w:r>
      <w:r w:rsidRPr="0002688D">
        <w:rPr>
          <w:rFonts w:ascii="Arial" w:hAnsi="Arial" w:cs="Arial"/>
          <w:color w:val="000000"/>
        </w:rPr>
        <w:t xml:space="preserve"> No ato da entrega, para verificação da conformidade das quantidades e integridade física das peças (ausência de trincas, quebras ou defeitos visíveis). II. </w:t>
      </w:r>
      <w:r w:rsidRPr="0002688D">
        <w:rPr>
          <w:rFonts w:ascii="Arial" w:hAnsi="Arial" w:cs="Arial"/>
          <w:b/>
          <w:bCs/>
          <w:color w:val="000000"/>
        </w:rPr>
        <w:t>Definitivamente:</w:t>
      </w:r>
      <w:r w:rsidRPr="0002688D">
        <w:rPr>
          <w:rFonts w:ascii="Arial" w:hAnsi="Arial" w:cs="Arial"/>
          <w:color w:val="000000"/>
        </w:rPr>
        <w:t xml:space="preserve"> Em até 05 (cinco) dias úteis após o recebimento provisório, após inspeção técnica detalhada que confirme se as manilhas e postes atendem às normas da ABNT e especificações do Termo de Referência.</w:t>
      </w:r>
    </w:p>
    <w:p w:rsidR="00CE1455" w:rsidRPr="00193291" w:rsidRDefault="00CE1455" w:rsidP="00CE1455">
      <w:pPr>
        <w:autoSpaceDE w:val="0"/>
        <w:autoSpaceDN w:val="0"/>
        <w:adjustRightInd w:val="0"/>
        <w:rPr>
          <w:rFonts w:ascii="Arial" w:hAnsi="Arial" w:cs="Arial"/>
          <w:color w:val="000000"/>
        </w:rPr>
      </w:pPr>
      <w:r w:rsidRPr="0002688D">
        <w:rPr>
          <w:rFonts w:ascii="Arial" w:hAnsi="Arial" w:cs="Arial"/>
          <w:b/>
          <w:bCs/>
          <w:color w:val="000000"/>
        </w:rPr>
        <w:t>12.4. Da Rejeição do Objeto:</w:t>
      </w:r>
      <w:r w:rsidRPr="0002688D">
        <w:rPr>
          <w:rFonts w:ascii="Arial" w:hAnsi="Arial" w:cs="Arial"/>
          <w:color w:val="000000"/>
        </w:rPr>
        <w:t xml:space="preserve"> Caso os materiais entregues não correspondam às especificações técnicas ou apresentem avarias decorrentes do transporte/carga, deverão ser substituídos pela Contratada, sem ônus para o Município, no prazo máximo de </w:t>
      </w:r>
      <w:r w:rsidRPr="0002688D">
        <w:rPr>
          <w:rFonts w:ascii="Arial" w:hAnsi="Arial" w:cs="Arial"/>
          <w:b/>
          <w:bCs/>
          <w:color w:val="000000"/>
        </w:rPr>
        <w:t>05 (cinco) dias</w:t>
      </w:r>
      <w:r w:rsidRPr="0002688D">
        <w:rPr>
          <w:rFonts w:ascii="Arial" w:hAnsi="Arial" w:cs="Arial"/>
          <w:color w:val="000000"/>
        </w:rPr>
        <w:t>, sob pena de aplicação das sanções previstas no edital.</w:t>
      </w:r>
    </w:p>
    <w:p w:rsidR="00CE1455" w:rsidRPr="00193291" w:rsidRDefault="00CE1455" w:rsidP="00CE1455">
      <w:pPr>
        <w:spacing w:line="276" w:lineRule="auto"/>
        <w:rPr>
          <w:rFonts w:ascii="Arial" w:hAnsi="Arial" w:cs="Arial"/>
          <w:b/>
        </w:rPr>
      </w:pPr>
      <w:r>
        <w:rPr>
          <w:rFonts w:ascii="Arial" w:hAnsi="Arial" w:cs="Arial"/>
          <w:b/>
          <w:bCs/>
          <w:color w:val="000000"/>
        </w:rPr>
        <w:t>13</w:t>
      </w:r>
      <w:r w:rsidRPr="00574900">
        <w:rPr>
          <w:rFonts w:ascii="Arial" w:hAnsi="Arial" w:cs="Arial"/>
          <w:b/>
          <w:bCs/>
          <w:color w:val="000000"/>
        </w:rPr>
        <w:t>.</w:t>
      </w:r>
      <w:r>
        <w:rPr>
          <w:rFonts w:ascii="Arial" w:hAnsi="Arial" w:cs="Arial"/>
          <w:color w:val="000000"/>
        </w:rPr>
        <w:t xml:space="preserve"> </w:t>
      </w:r>
      <w:r w:rsidRPr="0002688D">
        <w:rPr>
          <w:rFonts w:ascii="Arial" w:hAnsi="Arial" w:cs="Arial"/>
          <w:b/>
        </w:rPr>
        <w:t>SÃO OBRIGAÇÕES DO CONTRATADO:</w:t>
      </w:r>
    </w:p>
    <w:p w:rsidR="00CE1455" w:rsidRPr="00F01A49" w:rsidRDefault="00CE1455" w:rsidP="00CE1455">
      <w:pPr>
        <w:spacing w:line="276" w:lineRule="auto"/>
        <w:jc w:val="both"/>
        <w:rPr>
          <w:rFonts w:ascii="Arial" w:hAnsi="Arial" w:cs="Arial"/>
          <w:bCs/>
        </w:rPr>
      </w:pPr>
      <w:r w:rsidRPr="00F01A49">
        <w:rPr>
          <w:rFonts w:ascii="Arial" w:hAnsi="Arial" w:cs="Arial"/>
          <w:bCs/>
        </w:rPr>
        <w:lastRenderedPageBreak/>
        <w:t>Cumprir todas as obrigações constantes do Termo de Referência, seus anexos e sua proposta, assumindo os riscos e as despesas decorrentes da boa e perfeita execução do objeto;</w:t>
      </w:r>
    </w:p>
    <w:p w:rsidR="00CE1455" w:rsidRPr="00F01A49" w:rsidRDefault="00CE1455" w:rsidP="00CE1455">
      <w:pPr>
        <w:spacing w:line="276" w:lineRule="auto"/>
        <w:jc w:val="both"/>
        <w:rPr>
          <w:rFonts w:ascii="Arial" w:hAnsi="Arial" w:cs="Arial"/>
          <w:bCs/>
        </w:rPr>
      </w:pPr>
      <w:r w:rsidRPr="007D6DBF">
        <w:rPr>
          <w:rFonts w:ascii="Arial" w:hAnsi="Arial" w:cs="Arial"/>
          <w:b/>
        </w:rPr>
        <w:t>13.1</w:t>
      </w:r>
      <w:r w:rsidRPr="00F01A49">
        <w:rPr>
          <w:rFonts w:ascii="Arial" w:hAnsi="Arial" w:cs="Arial"/>
          <w:bCs/>
        </w:rPr>
        <w:t xml:space="preserve"> Responsabilizar-se integralmente pelo objeto fornecido, nas quantidades e padrões estabelecidos, sendo vedada a subcontratação, vindo a responder pelos danos causados diretamente ao CONTRATANTE ou a terceiros, decorrentes de sua culpa ou dolo, nos termos da legislação vigente, não excluindo ou reduzindo essa responsabilidade a fiscalização ou acompanhamento pelo CONTRATANTE Entregar o material acompanhado do respectivo documento fiscal e da Nota de Empenho; O acompanhamento e fiscalização não afastam nem reduzem a responsabilidade integral da contratada.”</w:t>
      </w:r>
    </w:p>
    <w:p w:rsidR="00CE1455" w:rsidRDefault="00CE1455" w:rsidP="00FD5405">
      <w:pPr>
        <w:numPr>
          <w:ilvl w:val="1"/>
          <w:numId w:val="47"/>
        </w:numPr>
        <w:suppressAutoHyphens w:val="0"/>
        <w:spacing w:line="276" w:lineRule="auto"/>
        <w:jc w:val="both"/>
        <w:rPr>
          <w:rFonts w:ascii="Arial" w:hAnsi="Arial" w:cs="Arial"/>
          <w:bCs/>
        </w:rPr>
      </w:pPr>
      <w:r w:rsidRPr="00F01A49">
        <w:rPr>
          <w:rFonts w:ascii="Arial" w:hAnsi="Arial" w:cs="Arial"/>
          <w:bCs/>
        </w:rPr>
        <w:t>Reparar, corrigir, remover, reconstituir ou substituir às suas expensas, no total</w:t>
      </w:r>
    </w:p>
    <w:p w:rsidR="00CE1455" w:rsidRPr="00F01A49" w:rsidRDefault="00CE1455" w:rsidP="00CE1455">
      <w:pPr>
        <w:spacing w:line="276" w:lineRule="auto"/>
        <w:ind w:left="465"/>
        <w:jc w:val="both"/>
        <w:rPr>
          <w:rFonts w:ascii="Arial" w:hAnsi="Arial" w:cs="Arial"/>
          <w:bCs/>
        </w:rPr>
      </w:pPr>
      <w:r w:rsidRPr="00F01A49">
        <w:rPr>
          <w:rFonts w:ascii="Arial" w:hAnsi="Arial" w:cs="Arial"/>
          <w:bCs/>
        </w:rPr>
        <w:t xml:space="preserve">ou em parte, no prazo máximo de 05 (cinco) dias </w:t>
      </w:r>
      <w:r w:rsidRPr="00384CE1">
        <w:rPr>
          <w:rFonts w:ascii="Arial" w:hAnsi="Arial" w:cs="Arial"/>
          <w:b/>
        </w:rPr>
        <w:t>úteis</w:t>
      </w:r>
      <w:r w:rsidR="004A6E4E">
        <w:rPr>
          <w:rFonts w:ascii="Arial" w:hAnsi="Arial" w:cs="Arial"/>
          <w:bCs/>
        </w:rPr>
        <w:t xml:space="preserve">, o objeto desta ata de registro </w:t>
      </w:r>
      <w:r w:rsidRPr="00F01A49">
        <w:rPr>
          <w:rFonts w:ascii="Arial" w:hAnsi="Arial" w:cs="Arial"/>
          <w:bCs/>
        </w:rPr>
        <w:t>em que se verificarem vícios, defeitos ou incorreções resultantes do fornecimento;</w:t>
      </w:r>
    </w:p>
    <w:p w:rsidR="00CE1455" w:rsidRPr="00F01A49" w:rsidRDefault="00CE1455" w:rsidP="00CE1455">
      <w:pPr>
        <w:spacing w:line="276" w:lineRule="auto"/>
        <w:jc w:val="both"/>
        <w:rPr>
          <w:rFonts w:ascii="Arial" w:hAnsi="Arial" w:cs="Arial"/>
          <w:bCs/>
        </w:rPr>
      </w:pPr>
      <w:r w:rsidRPr="00F01A49">
        <w:rPr>
          <w:rFonts w:ascii="Arial" w:hAnsi="Arial" w:cs="Arial"/>
          <w:bCs/>
        </w:rPr>
        <w:t>1</w:t>
      </w:r>
      <w:r>
        <w:rPr>
          <w:rFonts w:ascii="Arial" w:hAnsi="Arial" w:cs="Arial"/>
          <w:bCs/>
        </w:rPr>
        <w:t>3</w:t>
      </w:r>
      <w:r w:rsidRPr="00F01A49">
        <w:rPr>
          <w:rFonts w:ascii="Arial" w:hAnsi="Arial" w:cs="Arial"/>
          <w:bCs/>
        </w:rPr>
        <w:t>.3 Comunicar à Contratante, no prazo máximo de 24 (vinte e quatro) horas que antecede a data da entrega, os motivos que impossibilitem o cumprimento do prazo previsto, com a devida comprovação;</w:t>
      </w:r>
    </w:p>
    <w:p w:rsidR="00CE1455" w:rsidRPr="00F01A49" w:rsidRDefault="00CE1455" w:rsidP="00CE1455">
      <w:pPr>
        <w:spacing w:line="276" w:lineRule="auto"/>
        <w:jc w:val="both"/>
        <w:rPr>
          <w:rFonts w:ascii="Arial" w:hAnsi="Arial" w:cs="Arial"/>
          <w:bCs/>
        </w:rPr>
      </w:pPr>
      <w:r w:rsidRPr="007D6DBF">
        <w:rPr>
          <w:rFonts w:ascii="Arial" w:hAnsi="Arial" w:cs="Arial"/>
          <w:b/>
        </w:rPr>
        <w:t>13.4</w:t>
      </w:r>
      <w:r w:rsidRPr="00F01A49">
        <w:rPr>
          <w:rFonts w:ascii="Arial" w:hAnsi="Arial" w:cs="Arial"/>
          <w:bCs/>
        </w:rPr>
        <w:t xml:space="preserve"> Responder, toda e qualquer notificação enviada pelo Órgão Fiscalizador em até 02 (dois) dias úteis, contadas da data do envio da respectiva notificação;</w:t>
      </w:r>
    </w:p>
    <w:p w:rsidR="00CE1455" w:rsidRPr="00F01A49" w:rsidRDefault="00CE1455" w:rsidP="00FD5405">
      <w:pPr>
        <w:numPr>
          <w:ilvl w:val="1"/>
          <w:numId w:val="48"/>
        </w:numPr>
        <w:suppressAutoHyphens w:val="0"/>
        <w:spacing w:line="276" w:lineRule="auto"/>
        <w:jc w:val="both"/>
        <w:rPr>
          <w:rFonts w:ascii="Arial" w:hAnsi="Arial" w:cs="Arial"/>
          <w:bCs/>
        </w:rPr>
      </w:pPr>
      <w:r w:rsidRPr="00F01A49">
        <w:rPr>
          <w:rFonts w:ascii="Arial" w:hAnsi="Arial" w:cs="Arial"/>
          <w:bCs/>
        </w:rPr>
        <w:t>Em caso de descumprimento, os prazos constantes na notificação se iniciarão automaticamente após os 02 (dois) dias úteis.</w:t>
      </w:r>
    </w:p>
    <w:p w:rsidR="00CE1455" w:rsidRPr="00F01A49" w:rsidRDefault="00CE1455" w:rsidP="00FD5405">
      <w:pPr>
        <w:numPr>
          <w:ilvl w:val="1"/>
          <w:numId w:val="48"/>
        </w:numPr>
        <w:suppressAutoHyphens w:val="0"/>
        <w:spacing w:line="276" w:lineRule="auto"/>
        <w:jc w:val="both"/>
        <w:rPr>
          <w:rFonts w:ascii="Arial" w:hAnsi="Arial" w:cs="Arial"/>
          <w:bCs/>
        </w:rPr>
      </w:pPr>
      <w:r w:rsidRPr="00F01A49">
        <w:rPr>
          <w:rFonts w:ascii="Arial" w:hAnsi="Arial" w:cs="Arial"/>
          <w:bCs/>
        </w:rPr>
        <w:t>Não transferir a outrem, no todo ou em parte, as obrigações assumidas em razão da presente aquisição;</w:t>
      </w:r>
    </w:p>
    <w:p w:rsidR="00CE1455" w:rsidRPr="00F01A49" w:rsidRDefault="00CE1455" w:rsidP="00FD5405">
      <w:pPr>
        <w:numPr>
          <w:ilvl w:val="1"/>
          <w:numId w:val="48"/>
        </w:numPr>
        <w:suppressAutoHyphens w:val="0"/>
        <w:spacing w:line="276" w:lineRule="auto"/>
        <w:jc w:val="both"/>
        <w:rPr>
          <w:rFonts w:ascii="Arial" w:hAnsi="Arial" w:cs="Arial"/>
          <w:bCs/>
        </w:rPr>
      </w:pPr>
      <w:r w:rsidRPr="00F01A49">
        <w:rPr>
          <w:rFonts w:ascii="Arial" w:hAnsi="Arial" w:cs="Arial"/>
          <w:bCs/>
        </w:rPr>
        <w:t>Responder pelos danos causados diretamente à Administração ou a terceiros, decorrentes de sua culpa ou dolo na execução do fornecimento; Recuperar áreas ou bens direta ou indiret</w:t>
      </w:r>
      <w:r w:rsidRPr="00F01A49">
        <w:rPr>
          <w:rFonts w:ascii="Arial" w:hAnsi="Arial" w:cs="Arial"/>
          <w:bCs/>
        </w:rPr>
        <w:t>a</w:t>
      </w:r>
      <w:r w:rsidRPr="00F01A49">
        <w:rPr>
          <w:rFonts w:ascii="Arial" w:hAnsi="Arial" w:cs="Arial"/>
          <w:bCs/>
        </w:rPr>
        <w:t>mente relacionados ao seu trabalho e deixá-los em seu estado original, caso venha, como resu</w:t>
      </w:r>
      <w:r w:rsidRPr="00F01A49">
        <w:rPr>
          <w:rFonts w:ascii="Arial" w:hAnsi="Arial" w:cs="Arial"/>
          <w:bCs/>
        </w:rPr>
        <w:t>l</w:t>
      </w:r>
      <w:r w:rsidRPr="00F01A49">
        <w:rPr>
          <w:rFonts w:ascii="Arial" w:hAnsi="Arial" w:cs="Arial"/>
          <w:bCs/>
        </w:rPr>
        <w:t>tado de suas operações, a prejudicá-las.</w:t>
      </w:r>
    </w:p>
    <w:p w:rsidR="00CE1455" w:rsidRPr="00F01A49" w:rsidRDefault="00CE1455" w:rsidP="00CE1455">
      <w:pPr>
        <w:spacing w:line="276" w:lineRule="auto"/>
        <w:rPr>
          <w:rFonts w:ascii="Arial" w:hAnsi="Arial" w:cs="Arial"/>
          <w:b/>
          <w:bCs/>
        </w:rPr>
      </w:pPr>
    </w:p>
    <w:p w:rsidR="00CE1455" w:rsidRPr="00024F49" w:rsidRDefault="00CE1455" w:rsidP="00CE1455">
      <w:pPr>
        <w:spacing w:line="276" w:lineRule="auto"/>
        <w:rPr>
          <w:b/>
        </w:rPr>
      </w:pPr>
      <w:r w:rsidRPr="00024F49">
        <w:rPr>
          <w:b/>
          <w:bCs/>
        </w:rPr>
        <w:t>1</w:t>
      </w:r>
      <w:r>
        <w:rPr>
          <w:b/>
          <w:bCs/>
        </w:rPr>
        <w:t>4</w:t>
      </w:r>
      <w:r w:rsidRPr="00024F49">
        <w:rPr>
          <w:b/>
          <w:bCs/>
        </w:rPr>
        <w:t xml:space="preserve">. </w:t>
      </w:r>
      <w:r w:rsidRPr="007D6DBF">
        <w:rPr>
          <w:rFonts w:ascii="Arial" w:hAnsi="Arial" w:cs="Arial"/>
          <w:b/>
        </w:rPr>
        <w:t>SÃO OBRIGAÇÕES DO CONTRATANTE:</w:t>
      </w:r>
    </w:p>
    <w:p w:rsidR="00CE1455" w:rsidRPr="00F01A49" w:rsidRDefault="00CE1455" w:rsidP="00CE1455">
      <w:pPr>
        <w:spacing w:line="276" w:lineRule="auto"/>
        <w:jc w:val="both"/>
        <w:rPr>
          <w:rFonts w:ascii="Arial" w:hAnsi="Arial" w:cs="Arial"/>
          <w:b/>
          <w:bCs/>
        </w:rPr>
      </w:pPr>
      <w:r w:rsidRPr="00F01A49">
        <w:rPr>
          <w:rFonts w:ascii="Arial" w:hAnsi="Arial" w:cs="Arial"/>
          <w:b/>
          <w:bCs/>
        </w:rPr>
        <w:t>1</w:t>
      </w:r>
      <w:r>
        <w:rPr>
          <w:rFonts w:ascii="Arial" w:hAnsi="Arial" w:cs="Arial"/>
          <w:b/>
          <w:bCs/>
        </w:rPr>
        <w:t>4</w:t>
      </w:r>
      <w:r w:rsidRPr="00F01A49">
        <w:rPr>
          <w:rFonts w:ascii="Arial" w:hAnsi="Arial" w:cs="Arial"/>
          <w:b/>
          <w:bCs/>
        </w:rPr>
        <w:t>.1</w:t>
      </w:r>
      <w:r w:rsidRPr="00F01A49">
        <w:rPr>
          <w:rFonts w:ascii="Arial" w:hAnsi="Arial" w:cs="Arial"/>
        </w:rPr>
        <w:t xml:space="preserve"> receber o serviço no prazo e condições estabelecidas neste termo de referência e seus anexos;</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 xml:space="preserve">.2 </w:t>
      </w:r>
      <w:r w:rsidRPr="00F01A49">
        <w:rPr>
          <w:rFonts w:ascii="Arial" w:hAnsi="Arial" w:cs="Arial"/>
        </w:rPr>
        <w:t>exigir o cumprimento de todas as obrigações assumidas pelo Contratado, de acordo com as cláusulas contratuais e os termos de sua proposta;</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 xml:space="preserve">.3 </w:t>
      </w:r>
      <w:r w:rsidRPr="00F01A49">
        <w:rPr>
          <w:rFonts w:ascii="Arial" w:hAnsi="Arial" w:cs="Arial"/>
        </w:rPr>
        <w:t>acompanhar e fiscalizar o cumprimento das obrigações do Contratado, através de comissão ou de servidores especialmente designados;</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 xml:space="preserve">.4 </w:t>
      </w:r>
      <w:r w:rsidRPr="00F01A49">
        <w:rPr>
          <w:rFonts w:ascii="Arial" w:hAnsi="Arial" w:cs="Arial"/>
        </w:rPr>
        <w:t>efetuar o pagamento ao Contratado no valor correspondente ao fornecimento do serviço, no prazo e forma estabelecidos neste edital e seus anexos;</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.5</w:t>
      </w:r>
      <w:r w:rsidRPr="00F01A49">
        <w:rPr>
          <w:rFonts w:ascii="Arial" w:hAnsi="Arial" w:cs="Arial"/>
        </w:rPr>
        <w:t xml:space="preserve"> efetuar as eventuais retenções tributárias devidas sobre o valor da nota fiscal e fatura fornecida pelo Contratado, no que couber;</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 xml:space="preserve">.6 </w:t>
      </w:r>
      <w:r w:rsidRPr="00F01A49">
        <w:rPr>
          <w:rFonts w:ascii="Arial" w:hAnsi="Arial" w:cs="Arial"/>
        </w:rPr>
        <w:t>emitir decisão sobre as solicitações e reclamações rel</w:t>
      </w:r>
      <w:r w:rsidR="004A6E4E">
        <w:rPr>
          <w:rFonts w:ascii="Arial" w:hAnsi="Arial" w:cs="Arial"/>
        </w:rPr>
        <w:t>acionadas à execução da ata de registro</w:t>
      </w:r>
      <w:r w:rsidRPr="00F01A49">
        <w:rPr>
          <w:rFonts w:ascii="Arial" w:hAnsi="Arial" w:cs="Arial"/>
        </w:rPr>
        <w:t xml:space="preserve">, ressalvados requerimentos manifestamente impertinentes, meramente protelatórios ou de nenhum interesse </w:t>
      </w:r>
      <w:r w:rsidR="004A6E4E">
        <w:rPr>
          <w:rFonts w:ascii="Arial" w:hAnsi="Arial" w:cs="Arial"/>
        </w:rPr>
        <w:t>para a boa execução.</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.7</w:t>
      </w:r>
      <w:r w:rsidRPr="00F01A49">
        <w:rPr>
          <w:rFonts w:ascii="Arial" w:hAnsi="Arial" w:cs="Arial"/>
        </w:rPr>
        <w:t xml:space="preserve"> ressarcir o contr</w:t>
      </w:r>
      <w:r w:rsidR="004A6E4E">
        <w:rPr>
          <w:rFonts w:ascii="Arial" w:hAnsi="Arial" w:cs="Arial"/>
        </w:rPr>
        <w:t xml:space="preserve">atado, nos casos de extinção da ata de registor de preço </w:t>
      </w:r>
      <w:r w:rsidRPr="00F01A49">
        <w:rPr>
          <w:rFonts w:ascii="Arial" w:hAnsi="Arial" w:cs="Arial"/>
        </w:rPr>
        <w:t>por culpa exclusiva da Administração, pelos prejuízos regularmente comprovados que houver sofrido, além de devolver a garantia, quando houver, e efetuar os pagamentos d</w:t>
      </w:r>
      <w:r w:rsidR="004A6E4E">
        <w:rPr>
          <w:rFonts w:ascii="Arial" w:hAnsi="Arial" w:cs="Arial"/>
        </w:rPr>
        <w:t>evidos pela execução da ata de registro de preço</w:t>
      </w:r>
      <w:r w:rsidRPr="00F01A49">
        <w:rPr>
          <w:rFonts w:ascii="Arial" w:hAnsi="Arial" w:cs="Arial"/>
        </w:rPr>
        <w:t xml:space="preserve"> até a data de extinção e pelo custo de eventual desmobilização;</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.8</w:t>
      </w:r>
      <w:r w:rsidRPr="00F01A49">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.9</w:t>
      </w:r>
      <w:r w:rsidRPr="00F01A49">
        <w:rPr>
          <w:rFonts w:ascii="Arial" w:hAnsi="Arial" w:cs="Arial"/>
        </w:rPr>
        <w:t xml:space="preserve"> prestar as informações e os esclarecimentos que venham a ser solicitados pelo Contratado.</w:t>
      </w:r>
    </w:p>
    <w:p w:rsidR="00CE1455"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4</w:t>
      </w:r>
      <w:r w:rsidRPr="00F01A49">
        <w:rPr>
          <w:rFonts w:ascii="Arial" w:hAnsi="Arial" w:cs="Arial"/>
          <w:b/>
          <w:bCs/>
        </w:rPr>
        <w:t xml:space="preserve">.10 </w:t>
      </w:r>
      <w:r w:rsidRPr="00F01A49">
        <w:rPr>
          <w:rFonts w:ascii="Arial" w:hAnsi="Arial" w:cs="Arial"/>
        </w:rPr>
        <w:t>A fiscalização e a gestão contratual serão exercidas por servidores designados por portaria específica.</w:t>
      </w:r>
      <w:bookmarkStart w:id="3" w:name="_Hlk116549579"/>
    </w:p>
    <w:p w:rsidR="00CE1455" w:rsidRPr="007E63FF" w:rsidRDefault="00CE1455" w:rsidP="00CE1455">
      <w:pPr>
        <w:spacing w:line="276" w:lineRule="auto"/>
        <w:rPr>
          <w:rFonts w:ascii="Arial" w:hAnsi="Arial" w:cs="Arial"/>
        </w:rPr>
      </w:pPr>
    </w:p>
    <w:p w:rsidR="00CE1455" w:rsidRDefault="00CE1455" w:rsidP="00CE1455">
      <w:pPr>
        <w:spacing w:line="276" w:lineRule="auto"/>
        <w:rPr>
          <w:rFonts w:ascii="Arial" w:hAnsi="Arial" w:cs="Arial"/>
          <w:b/>
          <w:bCs/>
        </w:rPr>
      </w:pPr>
      <w:r w:rsidRPr="00110732">
        <w:rPr>
          <w:rFonts w:ascii="Arial" w:hAnsi="Arial" w:cs="Arial"/>
          <w:b/>
          <w:bCs/>
        </w:rPr>
        <w:t>1</w:t>
      </w:r>
      <w:r>
        <w:rPr>
          <w:rFonts w:ascii="Arial" w:hAnsi="Arial" w:cs="Arial"/>
          <w:b/>
          <w:bCs/>
        </w:rPr>
        <w:t>5</w:t>
      </w:r>
      <w:r w:rsidRPr="007D6DBF">
        <w:rPr>
          <w:rFonts w:ascii="Arial" w:hAnsi="Arial" w:cs="Arial"/>
          <w:b/>
          <w:bCs/>
        </w:rPr>
        <w:t>. FORMA DE PAGAMENTO</w:t>
      </w:r>
    </w:p>
    <w:p w:rsidR="00CE1455" w:rsidRPr="00F01A49" w:rsidRDefault="00CE1455" w:rsidP="00CE1455">
      <w:pPr>
        <w:spacing w:line="276" w:lineRule="auto"/>
        <w:jc w:val="both"/>
        <w:rPr>
          <w:rFonts w:ascii="Arial" w:hAnsi="Arial" w:cs="Arial"/>
        </w:rPr>
      </w:pPr>
      <w:r w:rsidRPr="00F01A49">
        <w:rPr>
          <w:rFonts w:ascii="Arial" w:hAnsi="Arial" w:cs="Arial"/>
        </w:rPr>
        <w:lastRenderedPageBreak/>
        <w:t>O pagamento está condicionado à comprovação da regularidade fiscal e trabalhista vigente no momento do desembolso, sob pena de suspensão do repasse.</w:t>
      </w:r>
    </w:p>
    <w:p w:rsidR="00CE1455" w:rsidRPr="00F01A49" w:rsidRDefault="00CE1455" w:rsidP="00CE1455">
      <w:pPr>
        <w:jc w:val="both"/>
        <w:rPr>
          <w:rFonts w:ascii="Arial" w:hAnsi="Arial" w:cs="Arial"/>
        </w:rPr>
      </w:pPr>
      <w:r w:rsidRPr="00F01A49">
        <w:rPr>
          <w:rFonts w:ascii="Arial" w:hAnsi="Arial" w:cs="Arial"/>
          <w:b/>
          <w:bCs/>
        </w:rPr>
        <w:t>1</w:t>
      </w:r>
      <w:r>
        <w:rPr>
          <w:rFonts w:ascii="Arial" w:hAnsi="Arial" w:cs="Arial"/>
          <w:b/>
          <w:bCs/>
        </w:rPr>
        <w:t>5</w:t>
      </w:r>
      <w:r w:rsidRPr="00F01A49">
        <w:rPr>
          <w:rFonts w:ascii="Arial" w:hAnsi="Arial" w:cs="Arial"/>
          <w:b/>
          <w:bCs/>
        </w:rPr>
        <w:t>.1</w:t>
      </w:r>
      <w:r w:rsidRPr="00F01A49">
        <w:rPr>
          <w:rFonts w:ascii="Arial" w:hAnsi="Arial" w:cs="Arial"/>
        </w:rPr>
        <w:t xml:space="preserve"> O pagamento definitivo ocorrerá até o </w:t>
      </w:r>
      <w:r w:rsidRPr="00B62108">
        <w:rPr>
          <w:rFonts w:ascii="Arial" w:hAnsi="Arial" w:cs="Arial"/>
          <w:b/>
          <w:bCs/>
        </w:rPr>
        <w:t xml:space="preserve">10º (décimo) dia útil do mês </w:t>
      </w:r>
      <w:r>
        <w:rPr>
          <w:rFonts w:ascii="Arial" w:hAnsi="Arial" w:cs="Arial"/>
          <w:b/>
          <w:bCs/>
        </w:rPr>
        <w:t>subsequ</w:t>
      </w:r>
      <w:r w:rsidRPr="00B62108">
        <w:rPr>
          <w:rFonts w:ascii="Arial" w:hAnsi="Arial" w:cs="Arial"/>
          <w:b/>
          <w:bCs/>
        </w:rPr>
        <w:t>ente,</w:t>
      </w:r>
      <w:r w:rsidRPr="00F01A49">
        <w:rPr>
          <w:rFonts w:ascii="Arial" w:hAnsi="Arial" w:cs="Arial"/>
        </w:rPr>
        <w:t xml:space="preserve"> conforme a liquidação ou instrumento de cobrança equivalente pela Administração, após a verificação da qualidade e quantidade do material e </w:t>
      </w:r>
      <w:r>
        <w:rPr>
          <w:rFonts w:ascii="Arial" w:hAnsi="Arial" w:cs="Arial"/>
        </w:rPr>
        <w:t>consequ</w:t>
      </w:r>
      <w:r w:rsidRPr="00F01A49">
        <w:rPr>
          <w:rFonts w:ascii="Arial" w:hAnsi="Arial" w:cs="Arial"/>
        </w:rPr>
        <w:t>ente aceitação mediante termo detalhado.</w:t>
      </w:r>
    </w:p>
    <w:p w:rsidR="00CE1455" w:rsidRPr="00F01A49" w:rsidRDefault="00CE1455" w:rsidP="00CE1455">
      <w:pPr>
        <w:autoSpaceDE w:val="0"/>
        <w:autoSpaceDN w:val="0"/>
        <w:adjustRightInd w:val="0"/>
        <w:spacing w:line="276" w:lineRule="auto"/>
        <w:jc w:val="both"/>
        <w:rPr>
          <w:rFonts w:ascii="Arial" w:hAnsi="Arial" w:cs="Arial"/>
        </w:rPr>
      </w:pPr>
      <w:r w:rsidRPr="00F01A49">
        <w:rPr>
          <w:rFonts w:ascii="Arial" w:hAnsi="Arial" w:cs="Arial"/>
          <w:b/>
        </w:rPr>
        <w:t>1</w:t>
      </w:r>
      <w:r>
        <w:rPr>
          <w:rFonts w:ascii="Arial" w:hAnsi="Arial" w:cs="Arial"/>
          <w:b/>
        </w:rPr>
        <w:t>5</w:t>
      </w:r>
      <w:r w:rsidRPr="00F01A49">
        <w:rPr>
          <w:rFonts w:ascii="Arial" w:hAnsi="Arial" w:cs="Arial"/>
          <w:b/>
        </w:rPr>
        <w:t xml:space="preserve">.2 </w:t>
      </w:r>
      <w:r w:rsidRPr="00F01A49">
        <w:rPr>
          <w:rFonts w:ascii="Arial" w:hAnsi="Arial" w:cs="Arial"/>
        </w:rPr>
        <w:t>Considera-se ocorrido o recebimento da nota fiscal a fatura no momento em que o órgão contratante</w:t>
      </w:r>
      <w:r w:rsidR="004A6E4E">
        <w:rPr>
          <w:rFonts w:ascii="Arial" w:hAnsi="Arial" w:cs="Arial"/>
        </w:rPr>
        <w:t xml:space="preserve"> atestar a execução do objetos.</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5</w:t>
      </w:r>
      <w:r w:rsidRPr="00F01A49">
        <w:rPr>
          <w:rFonts w:ascii="Arial" w:hAnsi="Arial" w:cs="Arial"/>
          <w:b/>
          <w:bCs/>
        </w:rPr>
        <w:t>.3</w:t>
      </w:r>
      <w:r w:rsidRPr="00F01A49">
        <w:rPr>
          <w:rFonts w:ascii="Arial" w:hAnsi="Arial" w:cs="Arial"/>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 á após a comprovação da regularização da situação, não acarretando qualquer ônus para a contratada.</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5</w:t>
      </w:r>
      <w:r w:rsidRPr="00F01A49">
        <w:rPr>
          <w:rFonts w:ascii="Arial" w:hAnsi="Arial" w:cs="Arial"/>
          <w:b/>
          <w:bCs/>
        </w:rPr>
        <w:t xml:space="preserve">.4 </w:t>
      </w:r>
      <w:r w:rsidRPr="00F01A49">
        <w:rPr>
          <w:rFonts w:ascii="Arial" w:hAnsi="Arial" w:cs="Arial"/>
        </w:rPr>
        <w:t>Será considerada data do pagamento o dia em que constar como emitida a ordem bancária para pagamento.</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5</w:t>
      </w:r>
      <w:r w:rsidRPr="00F01A49">
        <w:rPr>
          <w:rFonts w:ascii="Arial" w:hAnsi="Arial" w:cs="Arial"/>
          <w:b/>
          <w:bCs/>
        </w:rPr>
        <w:t>.5</w:t>
      </w:r>
      <w:r w:rsidRPr="00F01A49">
        <w:rPr>
          <w:rFonts w:ascii="Arial" w:hAnsi="Arial" w:cs="Arial"/>
        </w:rPr>
        <w:t xml:space="preserve"> Antes de cada pagamento à contratada, será realizada consulta para verificar a manutenção das condições de habilitação exigidas no edital.</w:t>
      </w:r>
    </w:p>
    <w:p w:rsidR="00CE1455" w:rsidRPr="00F01A49" w:rsidRDefault="00CE1455" w:rsidP="00CE1455">
      <w:pPr>
        <w:spacing w:line="276" w:lineRule="auto"/>
        <w:jc w:val="both"/>
        <w:rPr>
          <w:rFonts w:ascii="Arial" w:hAnsi="Arial" w:cs="Arial"/>
          <w:b/>
        </w:rPr>
      </w:pPr>
      <w:r w:rsidRPr="00F01A49">
        <w:rPr>
          <w:rFonts w:ascii="Arial" w:hAnsi="Arial" w:cs="Arial"/>
          <w:b/>
          <w:bCs/>
        </w:rPr>
        <w:t>1</w:t>
      </w:r>
      <w:r>
        <w:rPr>
          <w:rFonts w:ascii="Arial" w:hAnsi="Arial" w:cs="Arial"/>
          <w:b/>
          <w:bCs/>
        </w:rPr>
        <w:t>5</w:t>
      </w:r>
      <w:r w:rsidRPr="00F01A49">
        <w:rPr>
          <w:rFonts w:ascii="Arial" w:hAnsi="Arial" w:cs="Arial"/>
          <w:b/>
          <w:bCs/>
        </w:rPr>
        <w:t>.6</w:t>
      </w:r>
      <w:r w:rsidRPr="00F01A49">
        <w:rPr>
          <w:rFonts w:ascii="Arial" w:hAnsi="Arial" w:cs="Arial"/>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CE1455" w:rsidRPr="00F01A49" w:rsidRDefault="00CE1455" w:rsidP="00CE1455">
      <w:pPr>
        <w:spacing w:line="276" w:lineRule="auto"/>
        <w:jc w:val="both"/>
        <w:rPr>
          <w:rFonts w:ascii="Arial" w:hAnsi="Arial" w:cs="Arial"/>
        </w:rPr>
      </w:pPr>
      <w:r w:rsidRPr="00F01A49">
        <w:rPr>
          <w:rFonts w:ascii="Arial" w:hAnsi="Arial" w:cs="Arial"/>
          <w:b/>
          <w:bCs/>
        </w:rPr>
        <w:t>1</w:t>
      </w:r>
      <w:r>
        <w:rPr>
          <w:rFonts w:ascii="Arial" w:hAnsi="Arial" w:cs="Arial"/>
          <w:b/>
          <w:bCs/>
        </w:rPr>
        <w:t>5</w:t>
      </w:r>
      <w:r w:rsidRPr="00F01A49">
        <w:rPr>
          <w:rFonts w:ascii="Arial" w:hAnsi="Arial" w:cs="Arial"/>
          <w:b/>
          <w:bCs/>
        </w:rPr>
        <w:t>.7</w:t>
      </w:r>
      <w:r w:rsidRPr="00F01A49">
        <w:rPr>
          <w:rFonts w:ascii="Arial" w:hAnsi="Arial" w:cs="Arial"/>
        </w:rPr>
        <w:t xml:space="preserve"> Havendo a efetiva execução do objeto, os pagamentos serão realizados normalmente, at</w:t>
      </w:r>
      <w:r w:rsidR="004A6E4E">
        <w:rPr>
          <w:rFonts w:ascii="Arial" w:hAnsi="Arial" w:cs="Arial"/>
        </w:rPr>
        <w:t>é que se decida pela rescisão da ata de registro</w:t>
      </w:r>
      <w:r w:rsidRPr="00F01A49">
        <w:rPr>
          <w:rFonts w:ascii="Arial" w:hAnsi="Arial" w:cs="Arial"/>
        </w:rPr>
        <w:t>, caso a contratada não regularize sua situação junto ao Órgãos Federais, municipais, conforme o caso.</w:t>
      </w:r>
    </w:p>
    <w:p w:rsidR="00CE1455" w:rsidRPr="00F01A49" w:rsidRDefault="004A6E4E" w:rsidP="00CE1455">
      <w:pPr>
        <w:spacing w:line="276" w:lineRule="auto"/>
        <w:jc w:val="both"/>
        <w:rPr>
          <w:rFonts w:ascii="Arial" w:hAnsi="Arial" w:cs="Arial"/>
        </w:rPr>
      </w:pPr>
      <w:r>
        <w:rPr>
          <w:rFonts w:ascii="Arial" w:hAnsi="Arial" w:cs="Arial"/>
        </w:rPr>
        <w:t>Será rescindido a ata de registro</w:t>
      </w:r>
      <w:r w:rsidR="00CE1455" w:rsidRPr="00F01A49">
        <w:rPr>
          <w:rFonts w:ascii="Arial" w:hAnsi="Arial" w:cs="Arial"/>
        </w:rPr>
        <w:t xml:space="preserve"> em execução com a contratada inadimplente, salvo por motivo de economicidade, segurança nacional ou outro de interesse público de alta relevância, devidamente justificado, em qualquer caso, pela máxima autoridade da contratante.</w:t>
      </w:r>
    </w:p>
    <w:p w:rsidR="00CE1455" w:rsidRPr="00F01A49" w:rsidRDefault="00CE1455" w:rsidP="00CE1455">
      <w:pPr>
        <w:spacing w:line="276" w:lineRule="auto"/>
        <w:jc w:val="both"/>
        <w:rPr>
          <w:rFonts w:ascii="Arial" w:hAnsi="Arial" w:cs="Arial"/>
        </w:rPr>
      </w:pPr>
      <w:r w:rsidRPr="00F01A49">
        <w:rPr>
          <w:rFonts w:ascii="Arial" w:hAnsi="Arial" w:cs="Arial"/>
        </w:rPr>
        <w:t>Quando do pagamento, será efetuada a retenção tributária prevista na legislação aplicável.</w:t>
      </w:r>
    </w:p>
    <w:p w:rsidR="00CE1455" w:rsidRPr="00F01A49" w:rsidRDefault="00CE1455" w:rsidP="00CE1455">
      <w:pPr>
        <w:spacing w:after="57"/>
        <w:jc w:val="both"/>
        <w:rPr>
          <w:rFonts w:ascii="Arial" w:hAnsi="Arial" w:cs="Arial"/>
          <w:b/>
        </w:rPr>
      </w:pPr>
      <w:r w:rsidRPr="00F01A49">
        <w:rPr>
          <w:rFonts w:ascii="Arial" w:hAnsi="Arial" w:cs="Arial"/>
          <w:b/>
          <w:bCs/>
        </w:rPr>
        <w:t>1</w:t>
      </w:r>
      <w:r>
        <w:rPr>
          <w:rFonts w:ascii="Arial" w:hAnsi="Arial" w:cs="Arial"/>
          <w:b/>
          <w:bCs/>
        </w:rPr>
        <w:t>5</w:t>
      </w:r>
      <w:r w:rsidRPr="00F01A49">
        <w:rPr>
          <w:rFonts w:ascii="Arial" w:hAnsi="Arial" w:cs="Arial"/>
          <w:b/>
          <w:bCs/>
        </w:rPr>
        <w:t xml:space="preserve">.8 </w:t>
      </w:r>
      <w:r w:rsidRPr="00F01A49">
        <w:rPr>
          <w:rFonts w:ascii="Arial" w:hAnsi="Arial" w:cs="Arial"/>
        </w:rPr>
        <w:t xml:space="preserve">As notas fiscais devem ser emitidas em nome de </w:t>
      </w:r>
      <w:r w:rsidRPr="00F01A49">
        <w:rPr>
          <w:rFonts w:ascii="Arial" w:hAnsi="Arial" w:cs="Arial"/>
          <w:b/>
        </w:rPr>
        <w:t>CNPJ 78.069.143/0001-47 – MUNICÍPIO DE ALTAMIRA DO PARANÁ- PR,</w:t>
      </w:r>
      <w:r w:rsidRPr="00F01A49">
        <w:rPr>
          <w:rFonts w:ascii="Arial" w:hAnsi="Arial" w:cs="Arial"/>
        </w:rPr>
        <w:t xml:space="preserve"> constando número da licitação, lote/item</w:t>
      </w:r>
      <w:r w:rsidR="005E0088">
        <w:rPr>
          <w:rFonts w:ascii="Arial" w:hAnsi="Arial" w:cs="Arial"/>
        </w:rPr>
        <w:t>.</w:t>
      </w:r>
    </w:p>
    <w:p w:rsidR="00CE1455" w:rsidRPr="00F01A49" w:rsidRDefault="00CE1455" w:rsidP="00CE1455">
      <w:pPr>
        <w:spacing w:after="57"/>
        <w:jc w:val="both"/>
        <w:rPr>
          <w:rFonts w:ascii="Arial" w:hAnsi="Arial" w:cs="Arial"/>
          <w:b/>
        </w:rPr>
      </w:pPr>
      <w:r w:rsidRPr="00F01A49">
        <w:rPr>
          <w:rFonts w:ascii="Arial" w:hAnsi="Arial" w:cs="Arial"/>
          <w:b/>
        </w:rPr>
        <w:t>1</w:t>
      </w:r>
      <w:r>
        <w:rPr>
          <w:rFonts w:ascii="Arial" w:hAnsi="Arial" w:cs="Arial"/>
          <w:b/>
        </w:rPr>
        <w:t>5</w:t>
      </w:r>
      <w:r w:rsidRPr="00F01A49">
        <w:rPr>
          <w:rFonts w:ascii="Arial" w:hAnsi="Arial" w:cs="Arial"/>
          <w:b/>
        </w:rPr>
        <w:t xml:space="preserve">.9. </w:t>
      </w:r>
      <w:r w:rsidRPr="00F01A49">
        <w:rPr>
          <w:rFonts w:ascii="Arial" w:hAnsi="Arial" w:cs="Arial"/>
          <w:bCs/>
        </w:rPr>
        <w:t>Nos</w:t>
      </w:r>
      <w:r w:rsidRPr="00F01A49">
        <w:rPr>
          <w:rFonts w:ascii="Arial" w:hAnsi="Arial" w:cs="Arial"/>
        </w:rPr>
        <w:t xml:space="preserve">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CE1455" w:rsidRPr="00F01A49" w:rsidRDefault="00CE1455" w:rsidP="00CE1455">
      <w:pPr>
        <w:spacing w:after="57"/>
        <w:ind w:left="27"/>
        <w:rPr>
          <w:rFonts w:ascii="Arial" w:hAnsi="Arial" w:cs="Arial"/>
        </w:rPr>
      </w:pPr>
      <w:r w:rsidRPr="00F01A49">
        <w:rPr>
          <w:rFonts w:ascii="Arial" w:hAnsi="Arial" w:cs="Arial"/>
        </w:rPr>
        <w:t>EM = I x N x VP, sendo:</w:t>
      </w:r>
    </w:p>
    <w:p w:rsidR="00CE1455" w:rsidRPr="00F01A49" w:rsidRDefault="00CE1455" w:rsidP="00CE1455">
      <w:pPr>
        <w:tabs>
          <w:tab w:val="left" w:pos="1809"/>
        </w:tabs>
        <w:spacing w:after="57"/>
        <w:ind w:left="27"/>
        <w:rPr>
          <w:rFonts w:ascii="Arial" w:hAnsi="Arial" w:cs="Arial"/>
        </w:rPr>
      </w:pPr>
      <w:r w:rsidRPr="00F01A49">
        <w:rPr>
          <w:rFonts w:ascii="Arial" w:hAnsi="Arial" w:cs="Arial"/>
        </w:rPr>
        <w:t>EM = Encargos moratórios;</w:t>
      </w:r>
    </w:p>
    <w:p w:rsidR="00CE1455" w:rsidRPr="00F01A49" w:rsidRDefault="00CE1455" w:rsidP="00CE1455">
      <w:pPr>
        <w:tabs>
          <w:tab w:val="left" w:pos="1809"/>
        </w:tabs>
        <w:spacing w:after="57"/>
        <w:ind w:left="27"/>
        <w:rPr>
          <w:rFonts w:ascii="Arial" w:hAnsi="Arial" w:cs="Arial"/>
        </w:rPr>
      </w:pPr>
      <w:r w:rsidRPr="00F01A49">
        <w:rPr>
          <w:rFonts w:ascii="Arial" w:hAnsi="Arial" w:cs="Arial"/>
        </w:rPr>
        <w:t>N = Número de dias entre a data prevista para o pagamento e a do efetivo pagamento;</w:t>
      </w:r>
    </w:p>
    <w:p w:rsidR="00CE1455" w:rsidRPr="00F01A49" w:rsidRDefault="00CE1455" w:rsidP="00CE1455">
      <w:pPr>
        <w:tabs>
          <w:tab w:val="left" w:pos="1809"/>
        </w:tabs>
        <w:spacing w:after="57"/>
        <w:ind w:left="27"/>
        <w:rPr>
          <w:rFonts w:ascii="Arial" w:hAnsi="Arial" w:cs="Arial"/>
        </w:rPr>
      </w:pPr>
      <w:r w:rsidRPr="00F01A49">
        <w:rPr>
          <w:rFonts w:ascii="Arial" w:hAnsi="Arial" w:cs="Arial"/>
        </w:rPr>
        <w:t>VP = Valor da parcela a ser paga.</w:t>
      </w:r>
    </w:p>
    <w:p w:rsidR="00CE1455" w:rsidRPr="00F01A49" w:rsidRDefault="00CE1455" w:rsidP="00CE1455">
      <w:pPr>
        <w:tabs>
          <w:tab w:val="left" w:pos="1809"/>
        </w:tabs>
        <w:spacing w:after="57"/>
        <w:ind w:left="27"/>
        <w:rPr>
          <w:rFonts w:ascii="Arial" w:hAnsi="Arial" w:cs="Arial"/>
        </w:rPr>
      </w:pPr>
      <w:r w:rsidRPr="00F01A49">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000"/>
      </w:tblPr>
      <w:tblGrid>
        <w:gridCol w:w="3147"/>
        <w:gridCol w:w="2281"/>
        <w:gridCol w:w="3947"/>
      </w:tblGrid>
      <w:tr w:rsidR="00CE1455" w:rsidRPr="00F01A49" w:rsidTr="00462146">
        <w:trPr>
          <w:trHeight w:val="1084"/>
        </w:trPr>
        <w:tc>
          <w:tcPr>
            <w:tcW w:w="3147" w:type="dxa"/>
            <w:tcBorders>
              <w:top w:val="single" w:sz="4" w:space="0" w:color="auto"/>
              <w:left w:val="single" w:sz="4" w:space="0" w:color="auto"/>
              <w:bottom w:val="single" w:sz="4" w:space="0" w:color="auto"/>
              <w:right w:val="single" w:sz="4" w:space="0" w:color="auto"/>
            </w:tcBorders>
            <w:vAlign w:val="center"/>
          </w:tcPr>
          <w:p w:rsidR="00CE1455" w:rsidRPr="00F01A49" w:rsidRDefault="00CE1455" w:rsidP="00462146">
            <w:pPr>
              <w:tabs>
                <w:tab w:val="left" w:pos="1809"/>
              </w:tabs>
              <w:spacing w:after="57"/>
              <w:ind w:left="27"/>
              <w:rPr>
                <w:rFonts w:ascii="Arial" w:hAnsi="Arial" w:cs="Arial"/>
              </w:rPr>
            </w:pPr>
            <w:r w:rsidRPr="00F01A49">
              <w:rPr>
                <w:rFonts w:ascii="Arial" w:hAnsi="Arial" w:cs="Arial"/>
              </w:rPr>
              <w:t>I = (TX)</w:t>
            </w:r>
          </w:p>
          <w:p w:rsidR="00CE1455" w:rsidRPr="00F01A49" w:rsidRDefault="00CE1455" w:rsidP="00462146">
            <w:pPr>
              <w:tabs>
                <w:tab w:val="left" w:pos="1809"/>
              </w:tabs>
              <w:spacing w:after="57"/>
              <w:ind w:left="27"/>
              <w:rPr>
                <w:rFonts w:ascii="Arial" w:hAnsi="Arial" w:cs="Arial"/>
              </w:rPr>
            </w:pPr>
          </w:p>
        </w:tc>
        <w:tc>
          <w:tcPr>
            <w:tcW w:w="2281" w:type="dxa"/>
            <w:tcBorders>
              <w:top w:val="single" w:sz="4" w:space="0" w:color="auto"/>
              <w:left w:val="single" w:sz="4" w:space="0" w:color="auto"/>
              <w:bottom w:val="single" w:sz="4" w:space="0" w:color="auto"/>
              <w:right w:val="single" w:sz="4" w:space="0" w:color="auto"/>
            </w:tcBorders>
            <w:vAlign w:val="center"/>
          </w:tcPr>
          <w:p w:rsidR="00CE1455" w:rsidRPr="00F01A49" w:rsidRDefault="00CE1455" w:rsidP="00462146">
            <w:pPr>
              <w:tabs>
                <w:tab w:val="left" w:pos="1809"/>
              </w:tabs>
              <w:spacing w:after="57"/>
              <w:ind w:left="27"/>
              <w:rPr>
                <w:rFonts w:ascii="Arial" w:hAnsi="Arial" w:cs="Arial"/>
              </w:rPr>
            </w:pPr>
            <w:r w:rsidRPr="00F01A49">
              <w:rPr>
                <w:rFonts w:ascii="Arial" w:hAnsi="Arial" w:cs="Arial"/>
              </w:rPr>
              <w:t>I = (</w:t>
            </w:r>
            <w:r w:rsidRPr="00F01A49">
              <w:rPr>
                <w:rFonts w:ascii="Arial" w:hAnsi="Arial" w:cs="Arial"/>
                <w:u w:val="single"/>
              </w:rPr>
              <w:t>6/100</w:t>
            </w:r>
            <w:r w:rsidRPr="00F01A49">
              <w:rPr>
                <w:rFonts w:ascii="Arial" w:hAnsi="Arial" w:cs="Arial"/>
              </w:rPr>
              <w:t>)</w:t>
            </w:r>
          </w:p>
          <w:p w:rsidR="00CE1455" w:rsidRPr="00F01A49" w:rsidRDefault="00CE1455" w:rsidP="00462146">
            <w:pPr>
              <w:tabs>
                <w:tab w:val="left" w:pos="1809"/>
              </w:tabs>
              <w:spacing w:after="57"/>
              <w:ind w:left="27"/>
              <w:rPr>
                <w:rFonts w:ascii="Arial" w:hAnsi="Arial" w:cs="Arial"/>
              </w:rPr>
            </w:pPr>
            <w:r w:rsidRPr="00F01A49">
              <w:rPr>
                <w:rFonts w:ascii="Arial" w:hAnsi="Arial" w:cs="Arial"/>
              </w:rPr>
              <w:t>365</w:t>
            </w:r>
          </w:p>
          <w:p w:rsidR="00CE1455" w:rsidRPr="00F01A49" w:rsidRDefault="00CE1455" w:rsidP="00462146">
            <w:pPr>
              <w:tabs>
                <w:tab w:val="left" w:pos="1809"/>
              </w:tabs>
              <w:spacing w:after="57"/>
              <w:ind w:left="27"/>
              <w:rPr>
                <w:rFonts w:ascii="Arial" w:hAnsi="Arial" w:cs="Arial"/>
              </w:rPr>
            </w:pPr>
          </w:p>
        </w:tc>
        <w:tc>
          <w:tcPr>
            <w:tcW w:w="3947" w:type="dxa"/>
            <w:tcBorders>
              <w:top w:val="single" w:sz="4" w:space="0" w:color="auto"/>
              <w:left w:val="single" w:sz="4" w:space="0" w:color="auto"/>
              <w:bottom w:val="single" w:sz="4" w:space="0" w:color="auto"/>
              <w:right w:val="single" w:sz="4" w:space="0" w:color="auto"/>
            </w:tcBorders>
            <w:vAlign w:val="center"/>
          </w:tcPr>
          <w:p w:rsidR="00CE1455" w:rsidRPr="00F01A49" w:rsidRDefault="00CE1455" w:rsidP="00462146">
            <w:pPr>
              <w:tabs>
                <w:tab w:val="left" w:pos="1809"/>
              </w:tabs>
              <w:spacing w:after="57"/>
              <w:ind w:left="27"/>
              <w:rPr>
                <w:rFonts w:ascii="Arial" w:hAnsi="Arial" w:cs="Arial"/>
              </w:rPr>
            </w:pPr>
            <w:r w:rsidRPr="00F01A49">
              <w:rPr>
                <w:rFonts w:ascii="Arial" w:hAnsi="Arial" w:cs="Arial"/>
              </w:rPr>
              <w:t>I = 0,00016438</w:t>
            </w:r>
          </w:p>
          <w:p w:rsidR="00CE1455" w:rsidRPr="00F01A49" w:rsidRDefault="00CE1455" w:rsidP="00462146">
            <w:pPr>
              <w:tabs>
                <w:tab w:val="left" w:pos="1809"/>
              </w:tabs>
              <w:spacing w:after="57"/>
              <w:ind w:left="27"/>
              <w:rPr>
                <w:rFonts w:ascii="Arial" w:hAnsi="Arial" w:cs="Arial"/>
              </w:rPr>
            </w:pPr>
            <w:r w:rsidRPr="00F01A49">
              <w:rPr>
                <w:rFonts w:ascii="Arial" w:hAnsi="Arial" w:cs="Arial"/>
              </w:rPr>
              <w:t>TX = Percentual da taxa anual = 6%.</w:t>
            </w:r>
          </w:p>
          <w:p w:rsidR="00CE1455" w:rsidRPr="00F01A49" w:rsidRDefault="00CE1455" w:rsidP="00462146">
            <w:pPr>
              <w:tabs>
                <w:tab w:val="left" w:pos="1809"/>
              </w:tabs>
              <w:spacing w:after="57"/>
              <w:ind w:left="27"/>
              <w:rPr>
                <w:rFonts w:ascii="Arial" w:hAnsi="Arial" w:cs="Arial"/>
              </w:rPr>
            </w:pPr>
          </w:p>
        </w:tc>
      </w:tr>
    </w:tbl>
    <w:p w:rsidR="00CE1455" w:rsidRPr="00F01A49" w:rsidRDefault="00CE1455" w:rsidP="00CE1455">
      <w:pPr>
        <w:spacing w:line="276" w:lineRule="auto"/>
        <w:rPr>
          <w:rFonts w:ascii="Arial" w:hAnsi="Arial" w:cs="Arial"/>
          <w:b/>
          <w:bCs/>
        </w:rPr>
      </w:pPr>
    </w:p>
    <w:p w:rsidR="00CE1455" w:rsidRDefault="00CE1455" w:rsidP="00CE1455">
      <w:pPr>
        <w:spacing w:line="276" w:lineRule="auto"/>
        <w:rPr>
          <w:rFonts w:ascii="Arial" w:hAnsi="Arial" w:cs="Arial"/>
        </w:rPr>
      </w:pPr>
      <w:r w:rsidRPr="00F01A49">
        <w:rPr>
          <w:rFonts w:ascii="Arial" w:hAnsi="Arial" w:cs="Arial"/>
        </w:rPr>
        <w:t>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E1455" w:rsidRPr="00F01A49" w:rsidRDefault="00CE1455" w:rsidP="00CE1455">
      <w:pPr>
        <w:spacing w:line="276" w:lineRule="auto"/>
        <w:rPr>
          <w:rFonts w:ascii="Arial" w:hAnsi="Arial" w:cs="Arial"/>
        </w:rPr>
      </w:pPr>
    </w:p>
    <w:bookmarkEnd w:id="3"/>
    <w:p w:rsidR="00CE1455" w:rsidRPr="00110732" w:rsidRDefault="00CE1455" w:rsidP="00CE1455">
      <w:pPr>
        <w:spacing w:line="276" w:lineRule="auto"/>
        <w:rPr>
          <w:rFonts w:ascii="Arial" w:hAnsi="Arial" w:cs="Arial"/>
          <w:b/>
        </w:rPr>
      </w:pPr>
      <w:r>
        <w:rPr>
          <w:rFonts w:ascii="Arial" w:hAnsi="Arial" w:cs="Arial"/>
          <w:b/>
        </w:rPr>
        <w:t>16.</w:t>
      </w:r>
      <w:r w:rsidRPr="007D6DBF">
        <w:rPr>
          <w:rFonts w:ascii="Arial" w:hAnsi="Arial" w:cs="Arial"/>
          <w:b/>
        </w:rPr>
        <w:t xml:space="preserve"> CRITÉRIOS DE MEDIÇÃO E PAGAMENTO</w:t>
      </w:r>
    </w:p>
    <w:p w:rsidR="00CE1455" w:rsidRPr="00F01A49" w:rsidRDefault="00CE1455" w:rsidP="00CE1455">
      <w:pPr>
        <w:spacing w:line="276" w:lineRule="auto"/>
        <w:jc w:val="both"/>
        <w:rPr>
          <w:rFonts w:ascii="Arial" w:hAnsi="Arial" w:cs="Arial"/>
        </w:rPr>
      </w:pPr>
      <w:r w:rsidRPr="00F01A49">
        <w:rPr>
          <w:rFonts w:ascii="Arial" w:hAnsi="Arial" w:cs="Arial"/>
        </w:rPr>
        <w:lastRenderedPageBreak/>
        <w:t>Será efetuado o redimensionamento do pagamento, proporcional à irregularidade verificada, sem prejuízo das sanções cabíveis, caso se constate que a Contratada:</w:t>
      </w:r>
    </w:p>
    <w:p w:rsidR="00CE1455" w:rsidRPr="00F01A49" w:rsidRDefault="00CE1455" w:rsidP="00FD5405">
      <w:pPr>
        <w:numPr>
          <w:ilvl w:val="0"/>
          <w:numId w:val="44"/>
        </w:numPr>
        <w:suppressAutoHyphens w:val="0"/>
        <w:spacing w:line="276" w:lineRule="auto"/>
        <w:ind w:left="360"/>
        <w:jc w:val="both"/>
        <w:rPr>
          <w:rFonts w:ascii="Arial" w:hAnsi="Arial" w:cs="Arial"/>
        </w:rPr>
      </w:pPr>
      <w:r w:rsidRPr="00F01A49">
        <w:rPr>
          <w:rFonts w:ascii="Arial" w:hAnsi="Arial" w:cs="Arial"/>
        </w:rPr>
        <w:t>Não produzir os resultados, deixar de executar, ou não executar com a qualidade mínima exigida as atividades contratadas; ou</w:t>
      </w:r>
    </w:p>
    <w:p w:rsidR="00CE1455" w:rsidRPr="00CD4C1D" w:rsidRDefault="00CE1455" w:rsidP="00FD5405">
      <w:pPr>
        <w:numPr>
          <w:ilvl w:val="0"/>
          <w:numId w:val="44"/>
        </w:numPr>
        <w:suppressAutoHyphens w:val="0"/>
        <w:spacing w:line="276" w:lineRule="auto"/>
        <w:ind w:left="360"/>
        <w:jc w:val="both"/>
        <w:rPr>
          <w:rFonts w:ascii="Arial" w:hAnsi="Arial" w:cs="Arial"/>
        </w:rPr>
      </w:pPr>
      <w:r w:rsidRPr="00F01A49">
        <w:rPr>
          <w:rFonts w:ascii="Arial" w:hAnsi="Arial" w:cs="Arial"/>
        </w:rPr>
        <w:t>Deixar de forn</w:t>
      </w:r>
      <w:r w:rsidR="005E0088">
        <w:rPr>
          <w:rFonts w:ascii="Arial" w:hAnsi="Arial" w:cs="Arial"/>
        </w:rPr>
        <w:t>ecer os recursos exigidos</w:t>
      </w:r>
      <w:r w:rsidRPr="00F01A49">
        <w:rPr>
          <w:rFonts w:ascii="Arial" w:hAnsi="Arial" w:cs="Arial"/>
        </w:rPr>
        <w:t>, ou utilizá-los com qualidade ou quantidade inferior à d</w:t>
      </w:r>
      <w:r w:rsidRPr="00F01A49">
        <w:rPr>
          <w:rFonts w:ascii="Arial" w:hAnsi="Arial" w:cs="Arial"/>
        </w:rPr>
        <w:t>e</w:t>
      </w:r>
      <w:r w:rsidRPr="00F01A49">
        <w:rPr>
          <w:rFonts w:ascii="Arial" w:hAnsi="Arial" w:cs="Arial"/>
        </w:rPr>
        <w:t>mandada.</w:t>
      </w:r>
    </w:p>
    <w:p w:rsidR="00CE1455" w:rsidRPr="00024F49" w:rsidRDefault="00CE1455" w:rsidP="00CE1455">
      <w:pPr>
        <w:spacing w:line="276" w:lineRule="auto"/>
      </w:pPr>
    </w:p>
    <w:p w:rsidR="00CE1455" w:rsidRPr="00110732" w:rsidRDefault="00CE1455" w:rsidP="00CE1455">
      <w:pPr>
        <w:spacing w:line="276" w:lineRule="auto"/>
        <w:rPr>
          <w:rFonts w:ascii="Arial" w:hAnsi="Arial" w:cs="Arial"/>
        </w:rPr>
      </w:pPr>
      <w:r>
        <w:rPr>
          <w:rFonts w:ascii="Arial" w:hAnsi="Arial" w:cs="Arial"/>
          <w:b/>
          <w:bCs/>
        </w:rPr>
        <w:t>1</w:t>
      </w:r>
      <w:r w:rsidRPr="007D6DBF">
        <w:rPr>
          <w:rFonts w:ascii="Arial" w:hAnsi="Arial" w:cs="Arial"/>
          <w:b/>
          <w:bCs/>
        </w:rPr>
        <w:t>7.</w:t>
      </w:r>
      <w:r w:rsidRPr="003C1B85">
        <w:rPr>
          <w:rFonts w:ascii="Arial" w:hAnsi="Arial" w:cs="Arial"/>
          <w:b/>
          <w:bCs/>
          <w:color w:val="FF0000"/>
        </w:rPr>
        <w:t xml:space="preserve"> </w:t>
      </w:r>
      <w:r w:rsidRPr="007D6DBF">
        <w:rPr>
          <w:rFonts w:ascii="Arial" w:hAnsi="Arial" w:cs="Arial"/>
          <w:b/>
          <w:bCs/>
        </w:rPr>
        <w:t>ALTERAÇÃO SUBJETIVA</w:t>
      </w:r>
    </w:p>
    <w:p w:rsidR="00CE1455" w:rsidRPr="00F01A49" w:rsidRDefault="00CE1455" w:rsidP="00CE1455">
      <w:pPr>
        <w:spacing w:line="276" w:lineRule="auto"/>
        <w:jc w:val="both"/>
        <w:rPr>
          <w:rFonts w:ascii="Arial" w:hAnsi="Arial" w:cs="Arial"/>
        </w:rPr>
      </w:pPr>
      <w:r>
        <w:rPr>
          <w:rFonts w:ascii="Arial" w:hAnsi="Arial" w:cs="Arial"/>
          <w:b/>
          <w:bCs/>
        </w:rPr>
        <w:t>17</w:t>
      </w:r>
      <w:r w:rsidRPr="00110732">
        <w:rPr>
          <w:rFonts w:ascii="Arial" w:hAnsi="Arial" w:cs="Arial"/>
          <w:b/>
          <w:bCs/>
        </w:rPr>
        <w:t xml:space="preserve">.1 </w:t>
      </w:r>
      <w:r w:rsidRPr="00F01A49">
        <w:rPr>
          <w:rFonts w:ascii="Arial" w:hAnsi="Arial" w:cs="Arial"/>
        </w:rPr>
        <w:t>É admissível a fusão, cisão ou incorporação da contratada com/em outra pessoa jurídica, desde que sejam observados pela nova pessoa jurídica todos os requisitos de habilitaç</w:t>
      </w:r>
      <w:r w:rsidR="004A6E4E">
        <w:rPr>
          <w:rFonts w:ascii="Arial" w:hAnsi="Arial" w:cs="Arial"/>
        </w:rPr>
        <w:t>ão</w:t>
      </w:r>
      <w:r w:rsidRPr="00F01A49">
        <w:rPr>
          <w:rFonts w:ascii="Arial" w:hAnsi="Arial" w:cs="Arial"/>
        </w:rPr>
        <w:t>; sejam mantidas as demais cláusulas e condiçõe</w:t>
      </w:r>
      <w:r w:rsidR="004A6E4E">
        <w:rPr>
          <w:rFonts w:ascii="Arial" w:hAnsi="Arial" w:cs="Arial"/>
        </w:rPr>
        <w:t>s da ata de registro</w:t>
      </w:r>
      <w:r w:rsidR="005E0088">
        <w:rPr>
          <w:rFonts w:ascii="Arial" w:hAnsi="Arial" w:cs="Arial"/>
        </w:rPr>
        <w:t xml:space="preserve">; não haja prejuízo </w:t>
      </w:r>
      <w:r w:rsidRPr="00F01A49">
        <w:rPr>
          <w:rFonts w:ascii="Arial" w:hAnsi="Arial" w:cs="Arial"/>
        </w:rPr>
        <w:t xml:space="preserve"> do objeto pactuando e haja a anuência expressa da Adminis</w:t>
      </w:r>
      <w:r w:rsidR="004A6E4E">
        <w:rPr>
          <w:rFonts w:ascii="Arial" w:hAnsi="Arial" w:cs="Arial"/>
        </w:rPr>
        <w:t>tração à continuidade da ata de registro</w:t>
      </w:r>
      <w:r w:rsidRPr="00F01A49">
        <w:rPr>
          <w:rFonts w:ascii="Arial" w:hAnsi="Arial" w:cs="Arial"/>
        </w:rPr>
        <w:t>.</w:t>
      </w:r>
    </w:p>
    <w:p w:rsidR="00CE1455" w:rsidRPr="00F01A49" w:rsidRDefault="00CE1455" w:rsidP="00CE1455">
      <w:pPr>
        <w:spacing w:line="276" w:lineRule="auto"/>
        <w:rPr>
          <w:rFonts w:ascii="Arial" w:hAnsi="Arial" w:cs="Arial"/>
        </w:rPr>
      </w:pPr>
    </w:p>
    <w:p w:rsidR="00CE1455" w:rsidRPr="007D6DBF" w:rsidRDefault="00CE1455" w:rsidP="00CE1455">
      <w:pPr>
        <w:spacing w:line="276" w:lineRule="auto"/>
        <w:rPr>
          <w:rFonts w:ascii="Arial" w:hAnsi="Arial" w:cs="Arial"/>
        </w:rPr>
      </w:pPr>
      <w:r w:rsidRPr="007D6DBF">
        <w:rPr>
          <w:rFonts w:ascii="Arial" w:hAnsi="Arial" w:cs="Arial"/>
          <w:b/>
          <w:bCs/>
        </w:rPr>
        <w:t>18. SUBCONTRATAÇÃO</w:t>
      </w:r>
    </w:p>
    <w:p w:rsidR="00CE1455" w:rsidRPr="005D48BE" w:rsidRDefault="00CE1455" w:rsidP="00FD5405">
      <w:pPr>
        <w:numPr>
          <w:ilvl w:val="1"/>
          <w:numId w:val="43"/>
        </w:numPr>
        <w:tabs>
          <w:tab w:val="left" w:pos="0"/>
        </w:tabs>
        <w:spacing w:line="276" w:lineRule="auto"/>
        <w:jc w:val="both"/>
        <w:rPr>
          <w:rFonts w:ascii="Arial" w:hAnsi="Arial" w:cs="Arial"/>
          <w:b/>
          <w:bCs/>
        </w:rPr>
      </w:pPr>
      <w:r>
        <w:rPr>
          <w:rFonts w:ascii="Arial" w:hAnsi="Arial" w:cs="Arial"/>
          <w:b/>
          <w:bCs/>
        </w:rPr>
        <w:t>18</w:t>
      </w:r>
      <w:r w:rsidRPr="00F01A49">
        <w:rPr>
          <w:rFonts w:ascii="Arial" w:hAnsi="Arial" w:cs="Arial"/>
          <w:b/>
          <w:bCs/>
        </w:rPr>
        <w:t xml:space="preserve">.1 </w:t>
      </w:r>
      <w:r w:rsidRPr="00F01A49">
        <w:rPr>
          <w:rFonts w:ascii="Arial" w:hAnsi="Arial" w:cs="Arial"/>
          <w:bCs/>
        </w:rPr>
        <w:t>É</w:t>
      </w:r>
      <w:r w:rsidRPr="00F01A49">
        <w:rPr>
          <w:rFonts w:ascii="Arial" w:eastAsia="Calibri" w:hAnsi="Arial" w:cs="Arial"/>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w:t>
      </w:r>
      <w:r w:rsidR="004A6E4E">
        <w:rPr>
          <w:rFonts w:ascii="Arial" w:eastAsia="Calibri" w:hAnsi="Arial" w:cs="Arial"/>
        </w:rPr>
        <w:t>lização ou na gestão da ata de registro</w:t>
      </w:r>
      <w:r w:rsidRPr="00F01A49">
        <w:rPr>
          <w:rFonts w:ascii="Arial" w:eastAsia="Calibri" w:hAnsi="Arial" w:cs="Arial"/>
        </w:rPr>
        <w:t>, ou se deles forem cônjuge, companheiro ou parente em linha reta, colateral, ou por afinidade, até o terceiro grau.</w:t>
      </w:r>
    </w:p>
    <w:p w:rsidR="00CE1455" w:rsidRPr="007D6DBF" w:rsidRDefault="00CE1455" w:rsidP="00CE1455">
      <w:pPr>
        <w:tabs>
          <w:tab w:val="left" w:pos="2325"/>
        </w:tabs>
        <w:spacing w:line="276" w:lineRule="auto"/>
        <w:rPr>
          <w:rFonts w:ascii="Arial" w:hAnsi="Arial" w:cs="Arial"/>
          <w:b/>
          <w:bCs/>
        </w:rPr>
      </w:pPr>
    </w:p>
    <w:p w:rsidR="00CE1455" w:rsidRPr="007D6DBF" w:rsidRDefault="00CE1455" w:rsidP="00CE1455">
      <w:pPr>
        <w:spacing w:line="276" w:lineRule="auto"/>
        <w:rPr>
          <w:rFonts w:ascii="Arial" w:hAnsi="Arial" w:cs="Arial"/>
          <w:b/>
        </w:rPr>
      </w:pPr>
      <w:r w:rsidRPr="007D6DBF">
        <w:rPr>
          <w:rFonts w:ascii="Arial" w:hAnsi="Arial" w:cs="Arial"/>
          <w:b/>
          <w:bCs/>
        </w:rPr>
        <w:t>19.  DA GARANTIA DE EXECUÇÃO</w:t>
      </w:r>
    </w:p>
    <w:p w:rsidR="00CE1455" w:rsidRDefault="00CE1455" w:rsidP="00CE1455">
      <w:pPr>
        <w:spacing w:line="276" w:lineRule="auto"/>
        <w:jc w:val="both"/>
        <w:rPr>
          <w:rFonts w:ascii="Arial" w:hAnsi="Arial" w:cs="Arial"/>
        </w:rPr>
      </w:pPr>
      <w:r w:rsidRPr="00050D09">
        <w:rPr>
          <w:rFonts w:ascii="Arial" w:hAnsi="Arial" w:cs="Arial"/>
        </w:rPr>
        <w:t>Em razão da natureza do objeto contratado e das condições estabelecidas neste instrumento</w:t>
      </w:r>
      <w:r w:rsidRPr="00050D09">
        <w:rPr>
          <w:rFonts w:ascii="Arial" w:hAnsi="Arial" w:cs="Arial"/>
          <w:b/>
        </w:rPr>
        <w:t xml:space="preserve">, </w:t>
      </w:r>
      <w:r w:rsidRPr="00050D09">
        <w:rPr>
          <w:rStyle w:val="Forte"/>
          <w:rFonts w:ascii="Arial" w:hAnsi="Arial" w:cs="Arial"/>
          <w:b w:val="0"/>
        </w:rPr>
        <w:t>não será exigida garantia de execução contratual</w:t>
      </w:r>
      <w:r w:rsidRPr="00050D09">
        <w:rPr>
          <w:rFonts w:ascii="Arial" w:hAnsi="Arial" w:cs="Arial"/>
        </w:rPr>
        <w:t>, nos termos da legislação vigente.</w:t>
      </w:r>
      <w:r w:rsidR="00CD4822">
        <w:rPr>
          <w:rFonts w:ascii="Arial" w:hAnsi="Arial" w:cs="Arial"/>
        </w:rPr>
        <w:t xml:space="preserve"> </w:t>
      </w:r>
      <w:r w:rsidR="00CD4822" w:rsidRPr="00CD4822">
        <w:rPr>
          <w:rFonts w:ascii="Arial" w:hAnsi="Arial" w:cs="Arial"/>
        </w:rPr>
        <w:t>Garantia mínima de 90 dias contra defeitos de fabricação ou vícios estruturais.</w:t>
      </w:r>
    </w:p>
    <w:p w:rsidR="00CE1455" w:rsidRPr="00050D09" w:rsidRDefault="00CE1455" w:rsidP="00CE1455">
      <w:pPr>
        <w:spacing w:line="276" w:lineRule="auto"/>
        <w:rPr>
          <w:rFonts w:ascii="Arial" w:hAnsi="Arial" w:cs="Arial"/>
          <w:b/>
          <w:color w:val="000000"/>
          <w:lang w:eastAsia="en-US"/>
        </w:rPr>
      </w:pPr>
    </w:p>
    <w:p w:rsidR="00CE1455" w:rsidRPr="007D6DBF" w:rsidRDefault="00CE1455" w:rsidP="00CE1455">
      <w:pPr>
        <w:spacing w:line="276" w:lineRule="auto"/>
        <w:rPr>
          <w:rFonts w:ascii="Arial" w:hAnsi="Arial" w:cs="Arial"/>
          <w:b/>
          <w:bCs/>
        </w:rPr>
      </w:pPr>
      <w:r w:rsidRPr="00376A6A">
        <w:rPr>
          <w:rFonts w:ascii="Arial" w:hAnsi="Arial" w:cs="Arial"/>
          <w:b/>
          <w:bCs/>
          <w:color w:val="000000"/>
        </w:rPr>
        <w:t xml:space="preserve">20. </w:t>
      </w:r>
      <w:r w:rsidRPr="007D6DBF">
        <w:rPr>
          <w:rFonts w:ascii="Arial" w:hAnsi="Arial" w:cs="Arial"/>
          <w:b/>
          <w:bCs/>
        </w:rPr>
        <w:t>DA GARANTIA CONTRATUAL DOS BENS.</w:t>
      </w:r>
    </w:p>
    <w:p w:rsidR="00CE1455" w:rsidRPr="007D6DBF" w:rsidRDefault="00CE1455" w:rsidP="00CE1455">
      <w:pPr>
        <w:spacing w:line="276" w:lineRule="auto"/>
        <w:jc w:val="both"/>
        <w:rPr>
          <w:b/>
          <w:bCs/>
        </w:rPr>
      </w:pPr>
      <w:r w:rsidRPr="007D6DBF">
        <w:rPr>
          <w:rFonts w:ascii="Arial" w:hAnsi="Arial" w:cs="Arial"/>
        </w:rPr>
        <w:t>Tendo em vi</w:t>
      </w:r>
      <w:r w:rsidR="004A6E4E">
        <w:rPr>
          <w:rFonts w:ascii="Arial" w:hAnsi="Arial" w:cs="Arial"/>
        </w:rPr>
        <w:t xml:space="preserve">sta que o objeto desta ata de registro </w:t>
      </w:r>
      <w:r w:rsidRPr="007D6DBF">
        <w:rPr>
          <w:rFonts w:ascii="Arial" w:hAnsi="Arial" w:cs="Arial"/>
        </w:rPr>
        <w:t xml:space="preserve">não envolve o fornecimento de bens passíveis de garantia contratual, </w:t>
      </w:r>
      <w:r w:rsidRPr="007D6DBF">
        <w:rPr>
          <w:rStyle w:val="Forte"/>
          <w:rFonts w:ascii="Arial" w:hAnsi="Arial" w:cs="Arial"/>
          <w:b w:val="0"/>
        </w:rPr>
        <w:t>não se aplica a exigência de garantia dos bens</w:t>
      </w:r>
      <w:r w:rsidRPr="007D6DBF">
        <w:rPr>
          <w:b/>
        </w:rPr>
        <w:t>.</w:t>
      </w:r>
    </w:p>
    <w:p w:rsidR="00CE1455" w:rsidRPr="007D6DBF" w:rsidRDefault="00CE1455" w:rsidP="00CE1455">
      <w:pPr>
        <w:spacing w:line="276" w:lineRule="auto"/>
        <w:rPr>
          <w:b/>
          <w:bCs/>
        </w:rPr>
      </w:pPr>
    </w:p>
    <w:p w:rsidR="00CE1455" w:rsidRPr="007D6DBF" w:rsidRDefault="00CE1455" w:rsidP="00CE1455">
      <w:pPr>
        <w:spacing w:line="276" w:lineRule="auto"/>
        <w:rPr>
          <w:rFonts w:ascii="Arial" w:hAnsi="Arial" w:cs="Arial"/>
        </w:rPr>
      </w:pPr>
      <w:r w:rsidRPr="007D6DBF">
        <w:rPr>
          <w:rFonts w:ascii="Arial" w:hAnsi="Arial" w:cs="Arial"/>
          <w:b/>
          <w:bCs/>
          <w:highlight w:val="white"/>
        </w:rPr>
        <w:t>21. VIGÊNCIA</w:t>
      </w:r>
      <w:r w:rsidRPr="007D6DBF">
        <w:rPr>
          <w:rFonts w:ascii="Arial" w:hAnsi="Arial" w:cs="Arial"/>
          <w:b/>
          <w:bCs/>
        </w:rPr>
        <w:t>.</w:t>
      </w:r>
    </w:p>
    <w:p w:rsidR="00CE1455" w:rsidRPr="007D6DBF" w:rsidRDefault="00CE1455" w:rsidP="00CE1455">
      <w:pPr>
        <w:spacing w:line="276" w:lineRule="auto"/>
        <w:jc w:val="both"/>
      </w:pPr>
      <w:r w:rsidRPr="007D6DBF">
        <w:rPr>
          <w:b/>
        </w:rPr>
        <w:t>21.1</w:t>
      </w:r>
      <w:r w:rsidRPr="007D6DBF">
        <w:t xml:space="preserve"> </w:t>
      </w:r>
      <w:r w:rsidRPr="007D6DBF">
        <w:rPr>
          <w:rFonts w:ascii="Arial" w:hAnsi="Arial" w:cs="Arial"/>
        </w:rPr>
        <w:t>O prazo de vigência da contratação é de 365 (trezentos e sessenta e cinco) dias, co</w:t>
      </w:r>
      <w:r w:rsidR="004A6E4E">
        <w:rPr>
          <w:rFonts w:ascii="Arial" w:hAnsi="Arial" w:cs="Arial"/>
        </w:rPr>
        <w:t>ntados da assinatura da ata de registro de preços</w:t>
      </w:r>
      <w:r w:rsidRPr="007D6DBF">
        <w:rPr>
          <w:rFonts w:ascii="Arial" w:hAnsi="Arial" w:cs="Arial"/>
        </w:rPr>
        <w:t>, na forma do artigo 105 da Lei n° 14.133/2021.</w:t>
      </w:r>
    </w:p>
    <w:p w:rsidR="00CE1455" w:rsidRPr="007D6DBF" w:rsidRDefault="00CE1455" w:rsidP="00CE1455">
      <w:pPr>
        <w:shd w:val="clear" w:color="auto" w:fill="FFFFFF"/>
        <w:spacing w:line="276" w:lineRule="auto"/>
        <w:rPr>
          <w:rFonts w:ascii="Arial" w:eastAsia="MS Gothic" w:hAnsi="Arial" w:cs="Arial"/>
          <w:b/>
          <w:bCs/>
        </w:rPr>
      </w:pPr>
    </w:p>
    <w:p w:rsidR="00CE1455" w:rsidRPr="007D6DBF" w:rsidRDefault="00CE1455" w:rsidP="00CE1455">
      <w:pPr>
        <w:shd w:val="clear" w:color="auto" w:fill="FFFFFF"/>
        <w:spacing w:line="276" w:lineRule="auto"/>
        <w:rPr>
          <w:rFonts w:ascii="Arial" w:hAnsi="Arial" w:cs="Arial"/>
        </w:rPr>
      </w:pPr>
      <w:r w:rsidRPr="007D6DBF">
        <w:rPr>
          <w:rFonts w:ascii="Arial" w:eastAsia="MS Gothic" w:hAnsi="Arial" w:cs="Arial"/>
          <w:b/>
          <w:bCs/>
        </w:rPr>
        <w:t>22. DO REAJUSTAMENTO.</w:t>
      </w:r>
    </w:p>
    <w:p w:rsidR="00CE1455" w:rsidRPr="00F01A49" w:rsidRDefault="00CE1455" w:rsidP="00CE1455">
      <w:pPr>
        <w:spacing w:line="276" w:lineRule="auto"/>
        <w:jc w:val="both"/>
        <w:rPr>
          <w:rFonts w:ascii="Arial" w:hAnsi="Arial" w:cs="Arial"/>
        </w:rPr>
      </w:pPr>
      <w:r w:rsidRPr="007D6DBF">
        <w:rPr>
          <w:rFonts w:ascii="Arial" w:hAnsi="Arial" w:cs="Arial"/>
          <w:b/>
          <w:bCs/>
        </w:rPr>
        <w:t>22.1</w:t>
      </w:r>
      <w:r w:rsidRPr="007D6DBF">
        <w:t xml:space="preserve"> </w:t>
      </w:r>
      <w:r w:rsidRPr="007D6DBF">
        <w:rPr>
          <w:rFonts w:ascii="Arial" w:hAnsi="Arial" w:cs="Arial"/>
        </w:rPr>
        <w:t>Os preços são fixos e irreajustáveis</w:t>
      </w:r>
      <w:r w:rsidRPr="00F01A49">
        <w:rPr>
          <w:rFonts w:ascii="Arial" w:hAnsi="Arial" w:cs="Arial"/>
        </w:rPr>
        <w:t xml:space="preserve"> no prazo de um ano contado da data limite para a apresentação das propostas.</w:t>
      </w:r>
    </w:p>
    <w:p w:rsidR="00CE1455" w:rsidRPr="00F01A49" w:rsidRDefault="00CE1455" w:rsidP="00CE1455">
      <w:pPr>
        <w:spacing w:line="276" w:lineRule="auto"/>
        <w:jc w:val="both"/>
        <w:rPr>
          <w:rFonts w:ascii="Arial" w:hAnsi="Arial" w:cs="Arial"/>
        </w:rPr>
      </w:pPr>
      <w:r w:rsidRPr="00F01A49">
        <w:rPr>
          <w:rFonts w:ascii="Arial" w:hAnsi="Arial" w:cs="Arial"/>
          <w:b/>
          <w:bCs/>
        </w:rPr>
        <w:t>2</w:t>
      </w:r>
      <w:r>
        <w:rPr>
          <w:rFonts w:ascii="Arial" w:hAnsi="Arial" w:cs="Arial"/>
          <w:b/>
          <w:bCs/>
        </w:rPr>
        <w:t>2.</w:t>
      </w:r>
      <w:r w:rsidRPr="00F01A49">
        <w:rPr>
          <w:rFonts w:ascii="Arial" w:hAnsi="Arial" w:cs="Arial"/>
          <w:b/>
          <w:bCs/>
        </w:rPr>
        <w:t xml:space="preserve">2 </w:t>
      </w:r>
      <w:r w:rsidRPr="00F01A49">
        <w:rPr>
          <w:rFonts w:ascii="Arial" w:hAnsi="Arial" w:cs="Arial"/>
        </w:rPr>
        <w:t xml:space="preserve">Dentro </w:t>
      </w:r>
      <w:r w:rsidR="004A6E4E">
        <w:rPr>
          <w:rFonts w:ascii="Arial" w:hAnsi="Arial" w:cs="Arial"/>
        </w:rPr>
        <w:t>do prazo de vigência da ata</w:t>
      </w:r>
      <w:r w:rsidRPr="00F01A49">
        <w:rPr>
          <w:rFonts w:ascii="Arial" w:hAnsi="Arial" w:cs="Arial"/>
        </w:rPr>
        <w:t>, e mediante solicitação formal da contratada, poderá ser aplicado reajuste após 12 meses da data da proposta, com base no IPCA/IBGE.</w:t>
      </w:r>
    </w:p>
    <w:p w:rsidR="00CE1455" w:rsidRPr="00F01A49" w:rsidRDefault="00CE1455" w:rsidP="00CE1455">
      <w:pPr>
        <w:spacing w:line="276" w:lineRule="auto"/>
        <w:jc w:val="both"/>
        <w:rPr>
          <w:rFonts w:ascii="Arial" w:hAnsi="Arial" w:cs="Arial"/>
        </w:rPr>
      </w:pPr>
      <w:r w:rsidRPr="00F01A49">
        <w:rPr>
          <w:rFonts w:ascii="Arial" w:hAnsi="Arial" w:cs="Arial"/>
          <w:b/>
          <w:bCs/>
        </w:rPr>
        <w:t>2</w:t>
      </w:r>
      <w:r>
        <w:rPr>
          <w:rFonts w:ascii="Arial" w:hAnsi="Arial" w:cs="Arial"/>
          <w:b/>
          <w:bCs/>
        </w:rPr>
        <w:t>2</w:t>
      </w:r>
      <w:r w:rsidRPr="00F01A49">
        <w:rPr>
          <w:rFonts w:ascii="Arial" w:hAnsi="Arial" w:cs="Arial"/>
          <w:b/>
          <w:bCs/>
        </w:rPr>
        <w:t xml:space="preserve">.3 </w:t>
      </w:r>
      <w:r w:rsidRPr="00F01A49">
        <w:rPr>
          <w:rFonts w:ascii="Arial" w:hAnsi="Arial" w:cs="Arial"/>
        </w:rPr>
        <w:t>Nos reajustes subsequentes ao primeiro, o interregno mínimo de um ano será contado a partir dos efeitos financeiros do último reajuste.</w:t>
      </w:r>
    </w:p>
    <w:p w:rsidR="00CE1455" w:rsidRPr="00F01A49" w:rsidRDefault="00CE1455" w:rsidP="00CE1455">
      <w:pPr>
        <w:spacing w:line="276" w:lineRule="auto"/>
        <w:jc w:val="both"/>
        <w:rPr>
          <w:rFonts w:ascii="Arial" w:hAnsi="Arial" w:cs="Arial"/>
        </w:rPr>
      </w:pPr>
      <w:r w:rsidRPr="00F01A49">
        <w:rPr>
          <w:rFonts w:ascii="Arial" w:hAnsi="Arial" w:cs="Arial"/>
          <w:b/>
          <w:bCs/>
        </w:rPr>
        <w:t>2</w:t>
      </w:r>
      <w:r>
        <w:rPr>
          <w:rFonts w:ascii="Arial" w:hAnsi="Arial" w:cs="Arial"/>
          <w:b/>
          <w:bCs/>
        </w:rPr>
        <w:t>2</w:t>
      </w:r>
      <w:r w:rsidRPr="00F01A49">
        <w:rPr>
          <w:rFonts w:ascii="Arial" w:hAnsi="Arial" w:cs="Arial"/>
          <w:b/>
          <w:bCs/>
        </w:rPr>
        <w:t xml:space="preserve">.4 </w:t>
      </w:r>
      <w:r w:rsidRPr="00F01A49">
        <w:rPr>
          <w:rFonts w:ascii="Arial" w:hAnsi="Arial" w:cs="Arial"/>
        </w:rPr>
        <w:t>No caso de atraso ou não divulgação do índice de reajustamento, o CONTRATANTE pagará à CONTRATADA a importância calculada pela última variação conhecida, liquidando a diferença correspondendo tão logo seja divulgado o índice definitivo. Fica a CONTRATADA obrigada a apresentar memória de cálculo referente ao reajustamento de preços do valor remanescente, sempre que este ocorrer.</w:t>
      </w:r>
    </w:p>
    <w:p w:rsidR="00CE1455" w:rsidRPr="00F01A49" w:rsidRDefault="00CE1455" w:rsidP="00CE1455">
      <w:pPr>
        <w:spacing w:line="276" w:lineRule="auto"/>
        <w:jc w:val="both"/>
        <w:rPr>
          <w:rFonts w:ascii="Arial" w:hAnsi="Arial" w:cs="Arial"/>
        </w:rPr>
      </w:pPr>
      <w:r w:rsidRPr="00F01A49">
        <w:rPr>
          <w:rFonts w:ascii="Arial" w:hAnsi="Arial" w:cs="Arial"/>
          <w:b/>
          <w:bCs/>
        </w:rPr>
        <w:t>2</w:t>
      </w:r>
      <w:r>
        <w:rPr>
          <w:rFonts w:ascii="Arial" w:hAnsi="Arial" w:cs="Arial"/>
          <w:b/>
          <w:bCs/>
        </w:rPr>
        <w:t>2</w:t>
      </w:r>
      <w:r w:rsidRPr="00F01A49">
        <w:rPr>
          <w:rFonts w:ascii="Arial" w:hAnsi="Arial" w:cs="Arial"/>
          <w:b/>
          <w:bCs/>
        </w:rPr>
        <w:t xml:space="preserve">.5 </w:t>
      </w:r>
      <w:r w:rsidRPr="00F01A49">
        <w:rPr>
          <w:rFonts w:ascii="Arial" w:hAnsi="Arial" w:cs="Arial"/>
        </w:rPr>
        <w:t>Nas aferições finais, o índice utilizado para reajuste será, obrigatoriamente, o definitivo.</w:t>
      </w:r>
    </w:p>
    <w:p w:rsidR="00CE1455" w:rsidRDefault="00CE1455" w:rsidP="00CE1455">
      <w:pPr>
        <w:spacing w:line="276" w:lineRule="auto"/>
        <w:jc w:val="both"/>
        <w:rPr>
          <w:rFonts w:ascii="Arial" w:eastAsia="MS Gothic" w:hAnsi="Arial" w:cs="Arial"/>
        </w:rPr>
      </w:pPr>
      <w:r w:rsidRPr="00F01A49">
        <w:rPr>
          <w:rFonts w:ascii="Arial" w:eastAsia="MS Gothic" w:hAnsi="Arial" w:cs="Arial"/>
          <w:b/>
          <w:bCs/>
        </w:rPr>
        <w:t>2</w:t>
      </w:r>
      <w:r>
        <w:rPr>
          <w:rFonts w:ascii="Arial" w:eastAsia="MS Gothic" w:hAnsi="Arial" w:cs="Arial"/>
          <w:b/>
          <w:bCs/>
        </w:rPr>
        <w:t>2</w:t>
      </w:r>
      <w:r w:rsidRPr="00F01A49">
        <w:rPr>
          <w:rFonts w:ascii="Arial" w:eastAsia="MS Gothic" w:hAnsi="Arial" w:cs="Arial"/>
          <w:b/>
          <w:bCs/>
        </w:rPr>
        <w:t>.6</w:t>
      </w:r>
      <w:r w:rsidRPr="00F01A49">
        <w:rPr>
          <w:rFonts w:ascii="Arial" w:eastAsia="MS Gothic" w:hAnsi="Arial" w:cs="Arial"/>
        </w:rPr>
        <w:t xml:space="preserve"> Caso o índice estabelecido para reajustamento venha a ser extinto ou de qualquer forma não possa mais ser utilizado, será adotado, em substituição, o que vier a ser determinado pela legislação então em vigor.</w:t>
      </w:r>
    </w:p>
    <w:p w:rsidR="00CE1455" w:rsidRPr="007D6DBF" w:rsidRDefault="00CE1455" w:rsidP="00CE1455">
      <w:pPr>
        <w:spacing w:line="276" w:lineRule="auto"/>
        <w:rPr>
          <w:rFonts w:ascii="Arial" w:eastAsia="MS Gothic" w:hAnsi="Arial" w:cs="Arial"/>
        </w:rPr>
      </w:pPr>
    </w:p>
    <w:p w:rsidR="00CE1455" w:rsidRPr="007D6DBF" w:rsidRDefault="00CE1455" w:rsidP="00CE1455">
      <w:pPr>
        <w:spacing w:line="276" w:lineRule="auto"/>
        <w:rPr>
          <w:rFonts w:ascii="Arial" w:hAnsi="Arial" w:cs="Arial"/>
        </w:rPr>
      </w:pPr>
      <w:r w:rsidRPr="007D6DBF">
        <w:rPr>
          <w:rFonts w:ascii="Arial" w:eastAsia="ArialMT" w:hAnsi="Arial" w:cs="Arial"/>
          <w:b/>
          <w:bCs/>
        </w:rPr>
        <w:t>23. DA REVISÃO E ATUALIZAÇÃO DOS PREÇOS</w:t>
      </w:r>
    </w:p>
    <w:p w:rsidR="00CE1455" w:rsidRPr="00F01A49" w:rsidRDefault="00CE1455" w:rsidP="00CE1455">
      <w:pPr>
        <w:tabs>
          <w:tab w:val="left" w:pos="302"/>
        </w:tabs>
        <w:spacing w:line="276" w:lineRule="auto"/>
        <w:jc w:val="both"/>
        <w:rPr>
          <w:rFonts w:ascii="Arial" w:eastAsia="ArialMT" w:hAnsi="Arial" w:cs="Arial"/>
        </w:rPr>
      </w:pPr>
      <w:r>
        <w:rPr>
          <w:rFonts w:ascii="Arial" w:eastAsia="ArialMT" w:hAnsi="Arial" w:cs="Arial"/>
          <w:b/>
          <w:bCs/>
        </w:rPr>
        <w:lastRenderedPageBreak/>
        <w:t>23</w:t>
      </w:r>
      <w:r w:rsidRPr="00110732">
        <w:rPr>
          <w:rFonts w:ascii="Arial" w:eastAsia="ArialMT" w:hAnsi="Arial" w:cs="Arial"/>
          <w:b/>
          <w:bCs/>
        </w:rPr>
        <w:t>.1</w:t>
      </w:r>
      <w:r w:rsidRPr="00110732">
        <w:rPr>
          <w:rFonts w:ascii="Arial" w:eastAsia="ArialMT" w:hAnsi="Arial" w:cs="Arial"/>
        </w:rPr>
        <w:t xml:space="preserve"> </w:t>
      </w:r>
      <w:r w:rsidRPr="00F01A49">
        <w:rPr>
          <w:rFonts w:ascii="Arial" w:eastAsia="ArialMT" w:hAnsi="Arial" w:cs="Arial"/>
        </w:rPr>
        <w:t xml:space="preserve">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F01A49">
        <w:rPr>
          <w:rFonts w:ascii="Arial" w:eastAsia="ArialMT" w:hAnsi="Arial" w:cs="Arial"/>
          <w:i/>
          <w:iCs/>
        </w:rPr>
        <w:t>site</w:t>
      </w:r>
      <w:r w:rsidRPr="00F01A49">
        <w:rPr>
          <w:rFonts w:ascii="Arial" w:eastAsia="ArialMT" w:hAnsi="Arial" w:cs="Arial"/>
        </w:rPr>
        <w:t xml:space="preserve"> oficial.</w:t>
      </w:r>
    </w:p>
    <w:p w:rsidR="00CE1455" w:rsidRPr="00F01A49" w:rsidRDefault="00CE1455" w:rsidP="00CE1455">
      <w:pPr>
        <w:tabs>
          <w:tab w:val="left" w:pos="302"/>
        </w:tabs>
        <w:spacing w:line="276" w:lineRule="auto"/>
        <w:rPr>
          <w:rFonts w:ascii="Arial" w:hAnsi="Arial" w:cs="Arial"/>
        </w:rPr>
      </w:pPr>
    </w:p>
    <w:p w:rsidR="00CE1455" w:rsidRPr="00110732" w:rsidRDefault="00CE1455" w:rsidP="00CE1455">
      <w:pPr>
        <w:spacing w:line="276" w:lineRule="auto"/>
        <w:rPr>
          <w:rFonts w:ascii="Arial" w:hAnsi="Arial" w:cs="Arial"/>
        </w:rPr>
      </w:pPr>
      <w:r w:rsidRPr="00110732">
        <w:rPr>
          <w:rFonts w:ascii="Arial" w:eastAsia="ArialMT" w:hAnsi="Arial" w:cs="Arial"/>
          <w:b/>
          <w:bCs/>
        </w:rPr>
        <w:t>2</w:t>
      </w:r>
      <w:r>
        <w:rPr>
          <w:rFonts w:ascii="Arial" w:eastAsia="ArialMT" w:hAnsi="Arial" w:cs="Arial"/>
          <w:b/>
          <w:bCs/>
        </w:rPr>
        <w:t>4</w:t>
      </w:r>
      <w:r w:rsidRPr="00110732">
        <w:rPr>
          <w:rFonts w:ascii="Arial" w:eastAsia="ArialMT" w:hAnsi="Arial" w:cs="Arial"/>
          <w:b/>
          <w:bCs/>
        </w:rPr>
        <w:t>. DOS RECURSOS ORÇAMENTÁRIOS.</w:t>
      </w:r>
    </w:p>
    <w:p w:rsidR="00CE1455" w:rsidRDefault="00CE1455" w:rsidP="00CE1455">
      <w:pPr>
        <w:autoSpaceDE w:val="0"/>
        <w:autoSpaceDN w:val="0"/>
        <w:adjustRightInd w:val="0"/>
        <w:spacing w:line="276" w:lineRule="auto"/>
        <w:rPr>
          <w:rFonts w:ascii="Arial" w:eastAsia="ArialMT" w:hAnsi="Arial" w:cs="Arial"/>
        </w:rPr>
      </w:pPr>
      <w:r w:rsidRPr="00110732">
        <w:rPr>
          <w:rFonts w:ascii="Arial" w:eastAsia="ArialMT" w:hAnsi="Arial" w:cs="Arial"/>
          <w:b/>
          <w:bCs/>
        </w:rPr>
        <w:t>2</w:t>
      </w:r>
      <w:r>
        <w:rPr>
          <w:rFonts w:ascii="Arial" w:eastAsia="ArialMT" w:hAnsi="Arial" w:cs="Arial"/>
          <w:b/>
          <w:bCs/>
        </w:rPr>
        <w:t>4</w:t>
      </w:r>
      <w:r w:rsidRPr="00110732">
        <w:rPr>
          <w:rFonts w:ascii="Arial" w:eastAsia="ArialMT" w:hAnsi="Arial" w:cs="Arial"/>
          <w:b/>
          <w:bCs/>
        </w:rPr>
        <w:t>.1</w:t>
      </w:r>
      <w:r w:rsidRPr="00110732">
        <w:rPr>
          <w:rFonts w:ascii="Arial" w:eastAsia="ArialMT" w:hAnsi="Arial" w:cs="Arial"/>
        </w:rPr>
        <w:t xml:space="preserve"> As despesas correrão por conta da seguinte dotação orçamentária:</w:t>
      </w:r>
    </w:p>
    <w:p w:rsidR="00CE1455" w:rsidRPr="00AC0745" w:rsidRDefault="00CE1455" w:rsidP="00CE1455">
      <w:pPr>
        <w:pStyle w:val="PargrafodaLista"/>
        <w:ind w:left="0"/>
        <w:jc w:val="both"/>
        <w:rPr>
          <w:rFonts w:ascii="Arial" w:hAnsi="Arial" w:cs="Arial"/>
          <w:sz w:val="20"/>
          <w:szCs w:val="20"/>
        </w:rPr>
      </w:pPr>
      <w:r w:rsidRPr="00AC0745">
        <w:rPr>
          <w:rFonts w:ascii="Arial" w:hAnsi="Arial" w:cs="Arial"/>
          <w:sz w:val="20"/>
          <w:szCs w:val="20"/>
        </w:rPr>
        <w:t>10.002.26.782.0026.1088 - CASCALHAMENTO E CONSERVAÇÃO DE ESTRADAS VICINAIS</w:t>
      </w:r>
    </w:p>
    <w:p w:rsidR="00CE1455" w:rsidRPr="00AC0745" w:rsidRDefault="00CE1455" w:rsidP="00CE1455">
      <w:pPr>
        <w:pStyle w:val="PargrafodaLista"/>
        <w:ind w:left="0"/>
        <w:jc w:val="both"/>
        <w:rPr>
          <w:rFonts w:ascii="Arial" w:hAnsi="Arial" w:cs="Arial"/>
          <w:sz w:val="20"/>
          <w:szCs w:val="20"/>
        </w:rPr>
      </w:pPr>
      <w:r w:rsidRPr="00AC0745">
        <w:rPr>
          <w:rFonts w:ascii="Arial" w:hAnsi="Arial" w:cs="Arial"/>
          <w:sz w:val="20"/>
          <w:szCs w:val="20"/>
        </w:rPr>
        <w:t>10.001.15.452.0026.2085 - ATIVIDADES OPERAC. DEPTO DE OBRAS E URBANISMO</w:t>
      </w:r>
    </w:p>
    <w:p w:rsidR="00CE1455" w:rsidRPr="00AC0745" w:rsidRDefault="00CE1455" w:rsidP="00CE1455">
      <w:pPr>
        <w:pStyle w:val="PargrafodaLista"/>
        <w:ind w:left="0"/>
        <w:jc w:val="both"/>
        <w:rPr>
          <w:rFonts w:ascii="Arial" w:hAnsi="Arial" w:cs="Arial"/>
          <w:sz w:val="20"/>
          <w:szCs w:val="20"/>
        </w:rPr>
      </w:pPr>
      <w:r w:rsidRPr="00AC0745">
        <w:rPr>
          <w:rFonts w:ascii="Arial" w:hAnsi="Arial" w:cs="Arial"/>
          <w:sz w:val="20"/>
          <w:szCs w:val="20"/>
        </w:rPr>
        <w:t>09.001.20.606.0031.1088 - CASCALHAMENTO E CONSERVAÇÃO DE ESTRADAS VICINAIS</w:t>
      </w:r>
    </w:p>
    <w:p w:rsidR="00CE1455" w:rsidRPr="00AC0745" w:rsidRDefault="00CE1455" w:rsidP="00CE1455">
      <w:pPr>
        <w:pStyle w:val="PargrafodaLista"/>
        <w:ind w:left="0"/>
        <w:jc w:val="both"/>
        <w:rPr>
          <w:rFonts w:ascii="Arial" w:hAnsi="Arial" w:cs="Arial"/>
          <w:sz w:val="20"/>
          <w:szCs w:val="20"/>
        </w:rPr>
      </w:pPr>
      <w:r w:rsidRPr="00AC0745">
        <w:rPr>
          <w:rFonts w:ascii="Arial" w:hAnsi="Arial" w:cs="Arial"/>
          <w:sz w:val="20"/>
          <w:szCs w:val="20"/>
        </w:rPr>
        <w:t>3.3.90.30.00.00 MATERIAL DE CONSUMO</w:t>
      </w:r>
    </w:p>
    <w:p w:rsidR="00CE1455" w:rsidRPr="007D6DBF" w:rsidRDefault="00CE1455" w:rsidP="00CE1455">
      <w:pPr>
        <w:autoSpaceDE w:val="0"/>
        <w:autoSpaceDN w:val="0"/>
        <w:adjustRightInd w:val="0"/>
        <w:spacing w:line="276" w:lineRule="auto"/>
        <w:rPr>
          <w:rFonts w:ascii="Arial" w:hAnsi="Arial" w:cs="Arial"/>
          <w:b/>
        </w:rPr>
      </w:pPr>
    </w:p>
    <w:p w:rsidR="00CE1455" w:rsidRPr="007D6DBF" w:rsidRDefault="00CE1455" w:rsidP="00CE1455">
      <w:pPr>
        <w:autoSpaceDE w:val="0"/>
        <w:autoSpaceDN w:val="0"/>
        <w:adjustRightInd w:val="0"/>
        <w:spacing w:line="276" w:lineRule="auto"/>
        <w:rPr>
          <w:rFonts w:ascii="Arial" w:hAnsi="Arial" w:cs="Arial"/>
          <w:b/>
        </w:rPr>
      </w:pPr>
      <w:r w:rsidRPr="007D6DBF">
        <w:rPr>
          <w:rFonts w:ascii="Arial" w:hAnsi="Arial" w:cs="Arial"/>
          <w:b/>
        </w:rPr>
        <w:t>25. DA FISCALIZAÇÃO E GESTÃO DO CONTRATO.</w:t>
      </w:r>
    </w:p>
    <w:p w:rsidR="00CE1455" w:rsidRPr="007D6DBF" w:rsidRDefault="00CE1455" w:rsidP="00CE1455">
      <w:pPr>
        <w:autoSpaceDE w:val="0"/>
        <w:autoSpaceDN w:val="0"/>
        <w:adjustRightInd w:val="0"/>
        <w:spacing w:line="276" w:lineRule="auto"/>
        <w:jc w:val="both"/>
        <w:rPr>
          <w:rFonts w:ascii="Arial" w:hAnsi="Arial" w:cs="Arial"/>
          <w:b/>
        </w:rPr>
      </w:pPr>
      <w:r w:rsidRPr="007D6DBF">
        <w:rPr>
          <w:rFonts w:ascii="Arial" w:hAnsi="Arial" w:cs="Arial"/>
        </w:rPr>
        <w:t xml:space="preserve">O gestor e o fiscal deverão elaborar </w:t>
      </w:r>
      <w:r w:rsidRPr="007D6DBF">
        <w:rPr>
          <w:rFonts w:ascii="Arial" w:hAnsi="Arial" w:cs="Arial"/>
          <w:bCs/>
        </w:rPr>
        <w:t>relatórios mensais de acompanhamento</w:t>
      </w:r>
      <w:r w:rsidRPr="007D6DBF">
        <w:rPr>
          <w:rFonts w:ascii="Arial" w:hAnsi="Arial" w:cs="Arial"/>
        </w:rPr>
        <w:t xml:space="preserve"> e encaminhar eventuais não conformidades à Controladoria ou à Procuradoria Jurídica, conforme art. 169 da Lei nº 14.133/2021.</w:t>
      </w:r>
    </w:p>
    <w:p w:rsidR="00CE1455" w:rsidRPr="007D6DBF" w:rsidRDefault="004A6E4E" w:rsidP="00CE1455">
      <w:pPr>
        <w:autoSpaceDE w:val="0"/>
        <w:autoSpaceDN w:val="0"/>
        <w:adjustRightInd w:val="0"/>
        <w:spacing w:line="276" w:lineRule="auto"/>
        <w:jc w:val="both"/>
        <w:rPr>
          <w:rFonts w:ascii="Arial" w:hAnsi="Arial" w:cs="Arial"/>
        </w:rPr>
      </w:pPr>
      <w:r>
        <w:rPr>
          <w:rFonts w:ascii="Arial" w:hAnsi="Arial" w:cs="Arial"/>
        </w:rPr>
        <w:t>Gestão da ata de registro de preço</w:t>
      </w:r>
      <w:r w:rsidR="00CE1455" w:rsidRPr="007D6DBF">
        <w:rPr>
          <w:rFonts w:ascii="Arial" w:hAnsi="Arial" w:cs="Arial"/>
        </w:rPr>
        <w:t xml:space="preserve"> ficara a cargo de; </w:t>
      </w:r>
      <w:r w:rsidR="00CE1455" w:rsidRPr="007D6DBF">
        <w:rPr>
          <w:rFonts w:ascii="Arial" w:hAnsi="Arial" w:cs="Arial"/>
          <w:b/>
          <w:bCs/>
        </w:rPr>
        <w:t>Simone da Silva Vaz Dias Matrícula: 509086</w:t>
      </w:r>
    </w:p>
    <w:p w:rsidR="00CE1455" w:rsidRPr="007D6DBF" w:rsidRDefault="00CE1455" w:rsidP="00CE1455">
      <w:pPr>
        <w:spacing w:line="276" w:lineRule="auto"/>
        <w:jc w:val="both"/>
        <w:rPr>
          <w:rFonts w:ascii="Arial" w:hAnsi="Arial" w:cs="Arial"/>
          <w:b/>
          <w:bCs/>
        </w:rPr>
      </w:pPr>
      <w:r w:rsidRPr="007D6DBF">
        <w:rPr>
          <w:rFonts w:ascii="Arial" w:hAnsi="Arial" w:cs="Arial"/>
        </w:rPr>
        <w:t>A fiscalização ficara a cargo de;</w:t>
      </w:r>
      <w:r w:rsidRPr="007D6DBF">
        <w:rPr>
          <w:rFonts w:ascii="Arial" w:hAnsi="Arial" w:cs="Arial"/>
          <w:b/>
          <w:bCs/>
        </w:rPr>
        <w:t xml:space="preserve"> Adriana Pereira Barbosa Matrícula: 508177</w:t>
      </w:r>
    </w:p>
    <w:p w:rsidR="00CE1455" w:rsidRPr="007D6DBF" w:rsidRDefault="00CE1455" w:rsidP="00CE1455">
      <w:pPr>
        <w:spacing w:line="276" w:lineRule="auto"/>
        <w:jc w:val="both"/>
        <w:rPr>
          <w:rFonts w:ascii="Arial" w:hAnsi="Arial" w:cs="Arial"/>
          <w:b/>
          <w:bCs/>
        </w:rPr>
      </w:pPr>
      <w:r w:rsidRPr="007D6DBF">
        <w:rPr>
          <w:rFonts w:ascii="Arial" w:hAnsi="Arial" w:cs="Arial"/>
          <w:bCs/>
        </w:rPr>
        <w:t>Portaria do gestor e fiscal:</w:t>
      </w:r>
      <w:r w:rsidR="00462146">
        <w:rPr>
          <w:rFonts w:ascii="Arial" w:hAnsi="Arial" w:cs="Arial"/>
          <w:b/>
          <w:bCs/>
        </w:rPr>
        <w:t xml:space="preserve"> N°144</w:t>
      </w:r>
      <w:r w:rsidRPr="007D6DBF">
        <w:rPr>
          <w:rFonts w:ascii="Arial" w:hAnsi="Arial" w:cs="Arial"/>
          <w:b/>
          <w:bCs/>
        </w:rPr>
        <w:t>/2026.</w:t>
      </w:r>
    </w:p>
    <w:p w:rsidR="00CE1455" w:rsidRPr="007D6DBF" w:rsidRDefault="00CE1455" w:rsidP="00CE1455">
      <w:pPr>
        <w:autoSpaceDE w:val="0"/>
        <w:autoSpaceDN w:val="0"/>
        <w:adjustRightInd w:val="0"/>
        <w:spacing w:line="276" w:lineRule="auto"/>
        <w:rPr>
          <w:rFonts w:ascii="Arial" w:hAnsi="Arial" w:cs="Arial"/>
          <w:b/>
          <w:bCs/>
        </w:rPr>
      </w:pPr>
    </w:p>
    <w:p w:rsidR="00CE1455" w:rsidRPr="007D6DBF" w:rsidRDefault="00CE1455" w:rsidP="00CE1455">
      <w:pPr>
        <w:spacing w:line="276" w:lineRule="auto"/>
        <w:rPr>
          <w:rFonts w:ascii="Arial" w:hAnsi="Arial" w:cs="Arial"/>
        </w:rPr>
      </w:pPr>
      <w:r w:rsidRPr="007D6DBF">
        <w:rPr>
          <w:rFonts w:ascii="Arial" w:hAnsi="Arial" w:cs="Arial"/>
          <w:b/>
          <w:bCs/>
        </w:rPr>
        <w:t>26. SANÇÕES ADMINISTRATIVAS</w:t>
      </w:r>
    </w:p>
    <w:p w:rsidR="00CE1455" w:rsidRPr="007D6DBF" w:rsidRDefault="00CE1455" w:rsidP="00CE1455">
      <w:pPr>
        <w:spacing w:line="276" w:lineRule="auto"/>
        <w:jc w:val="both"/>
        <w:rPr>
          <w:rFonts w:ascii="Arial" w:eastAsia="Arial" w:hAnsi="Arial" w:cs="Arial"/>
        </w:rPr>
      </w:pPr>
      <w:r w:rsidRPr="007D6DBF">
        <w:rPr>
          <w:rFonts w:ascii="Arial" w:eastAsia="Arial" w:hAnsi="Arial" w:cs="Arial"/>
          <w:highlight w:val="white"/>
        </w:rPr>
        <w:t>O licitante e o contratado que incorram em infrações sujeitam-se às sanções administrativas previstas no art. 156 da Lei Federal n. º 14.133, de 2021.</w:t>
      </w:r>
    </w:p>
    <w:p w:rsidR="00CE1455" w:rsidRPr="007D6DBF" w:rsidRDefault="00CE1455" w:rsidP="00CE1455">
      <w:pPr>
        <w:spacing w:line="276" w:lineRule="auto"/>
        <w:rPr>
          <w:rFonts w:ascii="Arial" w:eastAsia="Arial" w:hAnsi="Arial" w:cs="Arial"/>
        </w:rPr>
      </w:pPr>
    </w:p>
    <w:p w:rsidR="00CE1455" w:rsidRPr="007D6DBF" w:rsidRDefault="00CE1455" w:rsidP="00CE1455">
      <w:pPr>
        <w:spacing w:line="276" w:lineRule="auto"/>
        <w:rPr>
          <w:rFonts w:ascii="Arial" w:eastAsia="Arial" w:hAnsi="Arial" w:cs="Arial"/>
          <w:b/>
        </w:rPr>
      </w:pPr>
      <w:r w:rsidRPr="007D6DBF">
        <w:rPr>
          <w:rFonts w:ascii="Arial" w:eastAsia="Arial" w:hAnsi="Arial" w:cs="Arial"/>
          <w:b/>
        </w:rPr>
        <w:t xml:space="preserve">     27. </w:t>
      </w:r>
      <w:r w:rsidRPr="007D6DBF">
        <w:rPr>
          <w:rFonts w:ascii="Arial" w:hAnsi="Arial" w:cs="Arial"/>
          <w:b/>
        </w:rPr>
        <w:t>JUSTIFICATIVA DA AUSENCIA DE ETP</w:t>
      </w:r>
    </w:p>
    <w:p w:rsidR="00CE1455" w:rsidRPr="007D6DBF" w:rsidRDefault="00CE1455" w:rsidP="00CE1455">
      <w:pPr>
        <w:spacing w:line="276" w:lineRule="auto"/>
        <w:rPr>
          <w:rFonts w:ascii="Arial" w:eastAsia="Arial" w:hAnsi="Arial" w:cs="Arial"/>
          <w:b/>
        </w:rPr>
      </w:pPr>
      <w:r w:rsidRPr="007D6DBF">
        <w:rPr>
          <w:rFonts w:ascii="Arial" w:hAnsi="Arial" w:cs="Arial"/>
        </w:rPr>
        <w:t>NÃO SE APLICA</w:t>
      </w:r>
    </w:p>
    <w:p w:rsidR="00CE1455" w:rsidRPr="007D6DBF" w:rsidRDefault="00CE1455" w:rsidP="00CE1455">
      <w:pPr>
        <w:autoSpaceDE w:val="0"/>
        <w:autoSpaceDN w:val="0"/>
        <w:adjustRightInd w:val="0"/>
        <w:spacing w:line="276" w:lineRule="auto"/>
        <w:rPr>
          <w:rFonts w:ascii="Arial" w:hAnsi="Arial" w:cs="Arial"/>
          <w:b/>
        </w:rPr>
      </w:pPr>
      <w:r w:rsidRPr="007D6DBF">
        <w:rPr>
          <w:rFonts w:ascii="Arial" w:hAnsi="Arial" w:cs="Arial"/>
          <w:b/>
        </w:rPr>
        <w:t>28. JUSTIFICATIVA DE AUSENCIA ANÁLISE DE RISCO</w:t>
      </w:r>
    </w:p>
    <w:p w:rsidR="00CE1455" w:rsidRPr="007D6DBF" w:rsidRDefault="00CE1455" w:rsidP="00CE1455">
      <w:pPr>
        <w:autoSpaceDE w:val="0"/>
        <w:autoSpaceDN w:val="0"/>
        <w:adjustRightInd w:val="0"/>
        <w:spacing w:line="276" w:lineRule="auto"/>
        <w:rPr>
          <w:rFonts w:ascii="Arial" w:hAnsi="Arial" w:cs="Arial"/>
          <w:bCs/>
        </w:rPr>
      </w:pPr>
      <w:r w:rsidRPr="007D6DBF">
        <w:rPr>
          <w:rFonts w:ascii="Arial" w:hAnsi="Arial" w:cs="Arial"/>
          <w:bCs/>
        </w:rPr>
        <w:t>Não se aplica.</w:t>
      </w:r>
    </w:p>
    <w:p w:rsidR="00CE1455" w:rsidRPr="007D6DBF" w:rsidRDefault="00CE1455" w:rsidP="00CE1455">
      <w:pPr>
        <w:autoSpaceDE w:val="0"/>
        <w:autoSpaceDN w:val="0"/>
        <w:adjustRightInd w:val="0"/>
        <w:spacing w:line="276" w:lineRule="auto"/>
        <w:rPr>
          <w:rFonts w:ascii="Arial" w:hAnsi="Arial" w:cs="Arial"/>
          <w:bCs/>
        </w:rPr>
      </w:pPr>
    </w:p>
    <w:p w:rsidR="00CE1455" w:rsidRPr="007D6DBF" w:rsidRDefault="00CE1455" w:rsidP="00CE1455">
      <w:pPr>
        <w:autoSpaceDE w:val="0"/>
        <w:autoSpaceDN w:val="0"/>
        <w:adjustRightInd w:val="0"/>
        <w:spacing w:line="276" w:lineRule="auto"/>
        <w:rPr>
          <w:rFonts w:ascii="Arial" w:hAnsi="Arial" w:cs="Arial"/>
          <w:b/>
          <w:bCs/>
        </w:rPr>
      </w:pPr>
      <w:r w:rsidRPr="007D6DBF">
        <w:rPr>
          <w:rFonts w:ascii="Arial" w:hAnsi="Arial" w:cs="Arial"/>
          <w:b/>
        </w:rPr>
        <w:t xml:space="preserve">29. </w:t>
      </w:r>
      <w:r w:rsidRPr="007D6DBF">
        <w:rPr>
          <w:rFonts w:ascii="Arial" w:hAnsi="Arial" w:cs="Arial"/>
          <w:b/>
          <w:bCs/>
        </w:rPr>
        <w:t>DO COMBATE À FRAUDE E À CORRUPÇÃO</w:t>
      </w:r>
    </w:p>
    <w:p w:rsidR="00CE1455" w:rsidRPr="001B31EA" w:rsidRDefault="00CE1455" w:rsidP="00CE1455">
      <w:pPr>
        <w:autoSpaceDE w:val="0"/>
        <w:autoSpaceDN w:val="0"/>
        <w:adjustRightInd w:val="0"/>
        <w:spacing w:line="276" w:lineRule="auto"/>
        <w:jc w:val="both"/>
        <w:rPr>
          <w:rFonts w:ascii="Arial" w:hAnsi="Arial" w:cs="Arial"/>
        </w:rPr>
      </w:pPr>
      <w:r w:rsidRPr="001B31EA">
        <w:rPr>
          <w:rFonts w:ascii="Arial" w:hAnsi="Arial" w:cs="Arial"/>
        </w:rPr>
        <w:t>Os licitantes e o contratado devem observar e fazer observar, por seus fornecedores e subcontratados, se admitida subcontratação, o mais alto padrão de ética durante todo o processo de licitação, de contratação e de execução do objeto contratual.</w:t>
      </w:r>
    </w:p>
    <w:p w:rsidR="00CE1455" w:rsidRPr="001B31EA" w:rsidRDefault="00CE1455" w:rsidP="00CE1455">
      <w:pPr>
        <w:autoSpaceDE w:val="0"/>
        <w:autoSpaceDN w:val="0"/>
        <w:adjustRightInd w:val="0"/>
        <w:spacing w:line="276" w:lineRule="auto"/>
        <w:jc w:val="both"/>
        <w:rPr>
          <w:rFonts w:ascii="Arial" w:hAnsi="Arial" w:cs="Arial"/>
        </w:rPr>
      </w:pPr>
      <w:r w:rsidRPr="001B31EA">
        <w:rPr>
          <w:rFonts w:ascii="Arial" w:hAnsi="Arial" w:cs="Arial"/>
        </w:rPr>
        <w:t>Para os propósitos desta cláusula, definem-se as seguintes práticas:</w:t>
      </w:r>
    </w:p>
    <w:p w:rsidR="00CE1455" w:rsidRPr="001B31EA" w:rsidRDefault="00CE1455" w:rsidP="00CE1455">
      <w:pPr>
        <w:autoSpaceDE w:val="0"/>
        <w:autoSpaceDN w:val="0"/>
        <w:adjustRightInd w:val="0"/>
        <w:spacing w:line="276" w:lineRule="auto"/>
        <w:jc w:val="both"/>
        <w:rPr>
          <w:rFonts w:ascii="Arial" w:hAnsi="Arial" w:cs="Arial"/>
        </w:rPr>
      </w:pPr>
      <w:r w:rsidRPr="001B31EA">
        <w:rPr>
          <w:rFonts w:ascii="Arial" w:hAnsi="Arial" w:cs="Arial"/>
          <w:b/>
          <w:bCs/>
        </w:rPr>
        <w:t xml:space="preserve">a) </w:t>
      </w:r>
      <w:r w:rsidRPr="001B31EA">
        <w:rPr>
          <w:rFonts w:ascii="Arial" w:hAnsi="Arial" w:cs="Arial"/>
          <w:b/>
        </w:rPr>
        <w:t>“prática corrupta”:</w:t>
      </w:r>
      <w:r w:rsidRPr="001B31EA">
        <w:rPr>
          <w:rFonts w:ascii="Arial" w:hAnsi="Arial" w:cs="Arial"/>
        </w:rPr>
        <w:t xml:space="preserve"> oferecer, dar, receber ou solicitar, direta ou indiretamente, qualquer vantagem com o objetivo de influenciar a ação de servidor público no processo de licit</w:t>
      </w:r>
      <w:r w:rsidR="005E0088">
        <w:rPr>
          <w:rFonts w:ascii="Arial" w:hAnsi="Arial" w:cs="Arial"/>
        </w:rPr>
        <w:t>ação ou na execução da ata de registro de preço.</w:t>
      </w:r>
    </w:p>
    <w:p w:rsidR="004A6E4E" w:rsidRDefault="00CE1455" w:rsidP="00CE1455">
      <w:pPr>
        <w:autoSpaceDE w:val="0"/>
        <w:autoSpaceDN w:val="0"/>
        <w:adjustRightInd w:val="0"/>
        <w:spacing w:line="276" w:lineRule="auto"/>
        <w:jc w:val="both"/>
        <w:rPr>
          <w:rFonts w:ascii="Arial" w:hAnsi="Arial" w:cs="Arial"/>
        </w:rPr>
      </w:pPr>
      <w:r w:rsidRPr="001B31EA">
        <w:rPr>
          <w:rFonts w:ascii="Arial" w:hAnsi="Arial" w:cs="Arial"/>
          <w:b/>
          <w:bCs/>
        </w:rPr>
        <w:t xml:space="preserve">b) </w:t>
      </w:r>
      <w:r w:rsidRPr="001B31EA">
        <w:rPr>
          <w:rFonts w:ascii="Arial" w:hAnsi="Arial" w:cs="Arial"/>
          <w:b/>
        </w:rPr>
        <w:t>“prática fraudulenta”:</w:t>
      </w:r>
      <w:r w:rsidRPr="001B31EA">
        <w:rPr>
          <w:rFonts w:ascii="Arial" w:hAnsi="Arial" w:cs="Arial"/>
        </w:rPr>
        <w:t xml:space="preserve"> a falsificação ou omissão dos fatos, com o objetivo de influenciar o proc</w:t>
      </w:r>
      <w:r w:rsidR="004A6E4E">
        <w:rPr>
          <w:rFonts w:ascii="Arial" w:hAnsi="Arial" w:cs="Arial"/>
        </w:rPr>
        <w:t>esso de licitação.</w:t>
      </w:r>
    </w:p>
    <w:p w:rsidR="00CE1455" w:rsidRPr="001B31EA" w:rsidRDefault="00CE1455" w:rsidP="00CE1455">
      <w:pPr>
        <w:autoSpaceDE w:val="0"/>
        <w:autoSpaceDN w:val="0"/>
        <w:adjustRightInd w:val="0"/>
        <w:spacing w:line="276" w:lineRule="auto"/>
        <w:jc w:val="both"/>
        <w:rPr>
          <w:rFonts w:ascii="Arial" w:hAnsi="Arial" w:cs="Arial"/>
        </w:rPr>
      </w:pPr>
      <w:r w:rsidRPr="001B31EA">
        <w:rPr>
          <w:rFonts w:ascii="Arial" w:hAnsi="Arial" w:cs="Arial"/>
          <w:b/>
          <w:bCs/>
        </w:rPr>
        <w:t xml:space="preserve">c) </w:t>
      </w:r>
      <w:r w:rsidRPr="001B31EA">
        <w:rPr>
          <w:rFonts w:ascii="Arial" w:hAnsi="Arial" w:cs="Arial"/>
          <w:b/>
        </w:rPr>
        <w:t>“prática colusivas”:</w:t>
      </w:r>
      <w:r w:rsidRPr="001B31EA">
        <w:rPr>
          <w:rFonts w:ascii="Arial" w:hAnsi="Arial" w:cs="Arial"/>
        </w:rPr>
        <w:t xml:space="preserve"> esquematizar ou estabelecer um acordo entre dois ou mais licitantes, com ou sem o conhecimento de representantes ou prepostos do órgão licitador, visando estabelecer preços em níveis artificiais e não-competitivos;</w:t>
      </w:r>
    </w:p>
    <w:p w:rsidR="00CE1455" w:rsidRPr="001B31EA" w:rsidRDefault="00CE1455" w:rsidP="00CE1455">
      <w:pPr>
        <w:autoSpaceDE w:val="0"/>
        <w:autoSpaceDN w:val="0"/>
        <w:adjustRightInd w:val="0"/>
        <w:spacing w:line="276" w:lineRule="auto"/>
        <w:jc w:val="both"/>
        <w:rPr>
          <w:rFonts w:ascii="Arial" w:hAnsi="Arial" w:cs="Arial"/>
        </w:rPr>
      </w:pPr>
      <w:r w:rsidRPr="001B31EA">
        <w:rPr>
          <w:rFonts w:ascii="Arial" w:hAnsi="Arial" w:cs="Arial"/>
          <w:b/>
          <w:bCs/>
        </w:rPr>
        <w:t xml:space="preserve">d) </w:t>
      </w:r>
      <w:r w:rsidRPr="001B31EA">
        <w:rPr>
          <w:rFonts w:ascii="Arial" w:hAnsi="Arial" w:cs="Arial"/>
          <w:b/>
        </w:rPr>
        <w:t>“prática coercitiva”:</w:t>
      </w:r>
      <w:r w:rsidRPr="001B31EA">
        <w:rPr>
          <w:rFonts w:ascii="Arial" w:hAnsi="Arial" w:cs="Arial"/>
        </w:rPr>
        <w:t xml:space="preserve"> causar danos ou ameaçar causar dano, direta ou indiretamente, às pessoas ou sua propriedade, visando influenciar sua participação em um processo licitatório ou afetar a execução </w:t>
      </w:r>
      <w:r w:rsidR="004A6E4E">
        <w:rPr>
          <w:rFonts w:ascii="Arial" w:hAnsi="Arial" w:cs="Arial"/>
        </w:rPr>
        <w:t>da ata de registro.</w:t>
      </w:r>
    </w:p>
    <w:p w:rsidR="00CE1455" w:rsidRPr="001B31EA" w:rsidRDefault="00CE1455" w:rsidP="00CE1455">
      <w:pPr>
        <w:autoSpaceDE w:val="0"/>
        <w:autoSpaceDN w:val="0"/>
        <w:adjustRightInd w:val="0"/>
        <w:spacing w:line="276" w:lineRule="auto"/>
        <w:jc w:val="both"/>
        <w:rPr>
          <w:rFonts w:ascii="Arial" w:hAnsi="Arial" w:cs="Arial"/>
        </w:rPr>
      </w:pPr>
      <w:r w:rsidRPr="001B31EA">
        <w:rPr>
          <w:rFonts w:ascii="Arial" w:hAnsi="Arial" w:cs="Arial"/>
          <w:b/>
          <w:bCs/>
        </w:rPr>
        <w:t xml:space="preserve">e) </w:t>
      </w:r>
      <w:r w:rsidRPr="001B31EA">
        <w:rPr>
          <w:rFonts w:ascii="Arial" w:hAnsi="Arial" w:cs="Arial"/>
          <w:b/>
        </w:rPr>
        <w:t>“prática obstrutiva</w:t>
      </w:r>
      <w:r w:rsidRPr="001B31EA">
        <w:rPr>
          <w:rFonts w:ascii="Arial" w:hAnsi="Arial" w:cs="Arial"/>
        </w:rPr>
        <w:t>”: (i) destruir, falsificar, alterar ou ocultar provas em inspeções ou fazer declarações falsas aos representantes dos órgãos de controle interno e externo, Ministério Público e Tribunal de Contas, com o objetivo de impedir materialmente a apuração de alegações de prática prevista, deste Edital; (ii) atos cuja intenção seja impedir materialmente o exercício do direito de órgãos de controle interno e externo, Ministério Público e Tribunal de Contas</w:t>
      </w:r>
    </w:p>
    <w:p w:rsidR="00CE1455" w:rsidRPr="001B31EA" w:rsidRDefault="00CE1455" w:rsidP="00CE1455">
      <w:pPr>
        <w:autoSpaceDE w:val="0"/>
        <w:autoSpaceDN w:val="0"/>
        <w:adjustRightInd w:val="0"/>
        <w:spacing w:line="276" w:lineRule="auto"/>
        <w:jc w:val="both"/>
        <w:rPr>
          <w:rFonts w:ascii="Arial" w:hAnsi="Arial" w:cs="Arial"/>
        </w:rPr>
      </w:pPr>
      <w:r w:rsidRPr="001B31EA">
        <w:rPr>
          <w:rFonts w:ascii="Arial" w:hAnsi="Arial" w:cs="Arial"/>
        </w:rPr>
        <w:lastRenderedPageBreak/>
        <w:t>Na hipótese de financiamento, parcial ou integral, por órgãos de controle interno e externo, Ministério Público e Tribunal de Contas, mediante adiantamento ou reembolso, este órgão de controle imporá sanção sobre uma empresa ou pessoa física, inclusive declarando-a inelegível, indefinidamente ou por prazo determinado, para a outorga de co</w:t>
      </w:r>
      <w:r w:rsidR="004A6E4E">
        <w:rPr>
          <w:rFonts w:ascii="Arial" w:hAnsi="Arial" w:cs="Arial"/>
        </w:rPr>
        <w:t xml:space="preserve">ntratos financiados pelo órgão </w:t>
      </w:r>
      <w:r w:rsidRPr="001B31EA">
        <w:rPr>
          <w:rFonts w:ascii="Arial" w:hAnsi="Arial" w:cs="Arial"/>
        </w:rPr>
        <w:t>se, em qualquer momento, constatar o envolvimento da empresa, diretamente ou por meio de um agente, em práticas corruptas, fraudulentas, colusivas, coercitivas ou obstrutivas ao participar da licitação ou da execução um contrato financiado pelo órgão.</w:t>
      </w:r>
    </w:p>
    <w:p w:rsidR="00CE1455" w:rsidRPr="001B31EA" w:rsidRDefault="00CE1455" w:rsidP="00CE1455">
      <w:pPr>
        <w:autoSpaceDE w:val="0"/>
        <w:autoSpaceDN w:val="0"/>
        <w:adjustRightInd w:val="0"/>
        <w:spacing w:line="276" w:lineRule="auto"/>
        <w:jc w:val="both"/>
        <w:rPr>
          <w:rFonts w:ascii="Arial" w:hAnsi="Arial" w:cs="Arial"/>
        </w:rPr>
      </w:pPr>
      <w:r w:rsidRPr="001B31EA">
        <w:rPr>
          <w:rFonts w:ascii="Arial" w:hAnsi="Arial" w:cs="Arial"/>
        </w:rPr>
        <w:t>Considerando os propósitos das cláusulas acima, o licitante vencedor, como condição para a contratação, deverá concordar e autorizar que, na hipótese de o contrato vir a ser financiado, em parte ou integralmente, por órgão financeiro multilateral, mediante adiantamento ou reembolso, permitirá que o órgão financeiro e/ou pessoas por ele formalmente indicadas possam inspecionar o local de execução e todos os documentos, contas e reg</w:t>
      </w:r>
      <w:r w:rsidR="005E0088">
        <w:rPr>
          <w:rFonts w:ascii="Arial" w:hAnsi="Arial" w:cs="Arial"/>
        </w:rPr>
        <w:t>istros relacionados à licitação.</w:t>
      </w:r>
    </w:p>
    <w:p w:rsidR="00CE1455" w:rsidRPr="00CA03E2" w:rsidRDefault="00CE1455" w:rsidP="00CE1455">
      <w:pPr>
        <w:spacing w:line="276" w:lineRule="auto"/>
        <w:jc w:val="both"/>
        <w:rPr>
          <w:color w:val="FF0000"/>
        </w:rPr>
      </w:pPr>
    </w:p>
    <w:p w:rsidR="00CE1455" w:rsidRDefault="00CE1455" w:rsidP="00CE1455">
      <w:pPr>
        <w:spacing w:line="276" w:lineRule="auto"/>
        <w:rPr>
          <w:rFonts w:ascii="Arial" w:hAnsi="Arial" w:cs="Arial"/>
          <w:color w:val="FF0000"/>
        </w:rPr>
      </w:pPr>
    </w:p>
    <w:p w:rsidR="00CE1455" w:rsidRPr="00110732" w:rsidRDefault="00CE1455" w:rsidP="00CE1455">
      <w:pPr>
        <w:spacing w:line="276" w:lineRule="auto"/>
        <w:rPr>
          <w:rFonts w:ascii="Arial" w:hAnsi="Arial" w:cs="Arial"/>
          <w:color w:val="FF0000"/>
        </w:rPr>
      </w:pPr>
    </w:p>
    <w:p w:rsidR="00CE1455" w:rsidRPr="00110732" w:rsidRDefault="00CE1455" w:rsidP="00CE1455">
      <w:pPr>
        <w:spacing w:line="276" w:lineRule="auto"/>
        <w:rPr>
          <w:rFonts w:ascii="Arial" w:hAnsi="Arial" w:cs="Arial"/>
          <w:color w:val="000000"/>
        </w:rPr>
      </w:pPr>
      <w:r w:rsidRPr="00110732">
        <w:rPr>
          <w:rFonts w:ascii="Arial" w:hAnsi="Arial" w:cs="Arial"/>
          <w:color w:val="000000"/>
        </w:rPr>
        <w:t>ALTAMIRA DO PARANÁ- PR,</w:t>
      </w:r>
      <w:r>
        <w:rPr>
          <w:rFonts w:ascii="Arial" w:hAnsi="Arial" w:cs="Arial"/>
          <w:color w:val="000000"/>
        </w:rPr>
        <w:t xml:space="preserve"> 14 de Abril de 2026</w:t>
      </w:r>
      <w:r w:rsidRPr="00110732">
        <w:rPr>
          <w:rFonts w:ascii="Arial" w:hAnsi="Arial" w:cs="Arial"/>
          <w:color w:val="000000"/>
        </w:rPr>
        <w:t>.</w:t>
      </w:r>
    </w:p>
    <w:p w:rsidR="00CE1455" w:rsidRDefault="00CE1455" w:rsidP="00CE1455">
      <w:pPr>
        <w:spacing w:line="276" w:lineRule="auto"/>
        <w:rPr>
          <w:rFonts w:ascii="Arial" w:hAnsi="Arial" w:cs="Arial"/>
          <w:color w:val="000000"/>
        </w:rPr>
      </w:pPr>
    </w:p>
    <w:p w:rsidR="00CE1455" w:rsidRDefault="00CE1455" w:rsidP="00CE1455">
      <w:pPr>
        <w:spacing w:line="276" w:lineRule="auto"/>
        <w:rPr>
          <w:rFonts w:ascii="Arial" w:hAnsi="Arial" w:cs="Arial"/>
          <w:color w:val="000000"/>
        </w:rPr>
      </w:pPr>
    </w:p>
    <w:p w:rsidR="00CE1455" w:rsidRDefault="00CE1455" w:rsidP="00CE1455">
      <w:pPr>
        <w:spacing w:line="276" w:lineRule="auto"/>
        <w:rPr>
          <w:rFonts w:ascii="Arial" w:hAnsi="Arial" w:cs="Arial"/>
          <w:color w:val="000000"/>
        </w:rPr>
      </w:pPr>
    </w:p>
    <w:p w:rsidR="00CE1455" w:rsidRDefault="00CE1455" w:rsidP="00CE1455">
      <w:pPr>
        <w:spacing w:line="276" w:lineRule="auto"/>
        <w:rPr>
          <w:rFonts w:ascii="Arial" w:hAnsi="Arial" w:cs="Arial"/>
          <w:color w:val="000000"/>
        </w:rPr>
      </w:pPr>
    </w:p>
    <w:p w:rsidR="00CE1455" w:rsidRDefault="00CE1455" w:rsidP="00CE1455">
      <w:pPr>
        <w:spacing w:line="276" w:lineRule="auto"/>
        <w:rPr>
          <w:rFonts w:ascii="Arial" w:hAnsi="Arial" w:cs="Arial"/>
          <w:color w:val="000000"/>
        </w:rPr>
      </w:pPr>
    </w:p>
    <w:p w:rsidR="00CE1455" w:rsidRDefault="00CE1455" w:rsidP="00CE1455">
      <w:pPr>
        <w:spacing w:line="276" w:lineRule="auto"/>
        <w:rPr>
          <w:rFonts w:ascii="Arial" w:hAnsi="Arial" w:cs="Arial"/>
          <w:color w:val="000000"/>
        </w:rPr>
      </w:pPr>
      <w:r>
        <w:rPr>
          <w:rFonts w:ascii="Arial" w:hAnsi="Arial" w:cs="Arial"/>
          <w:color w:val="000000"/>
        </w:rPr>
        <w:t>LENA LEDIANA DE SIQUEIRA</w:t>
      </w:r>
    </w:p>
    <w:p w:rsidR="00CE1455" w:rsidRDefault="00CE1455" w:rsidP="00CE1455">
      <w:pPr>
        <w:spacing w:line="276" w:lineRule="auto"/>
        <w:rPr>
          <w:rFonts w:ascii="Arial" w:hAnsi="Arial" w:cs="Arial"/>
          <w:color w:val="000000"/>
        </w:rPr>
      </w:pPr>
      <w:r>
        <w:rPr>
          <w:rFonts w:ascii="Arial" w:hAnsi="Arial" w:cs="Arial"/>
          <w:color w:val="000000"/>
        </w:rPr>
        <w:t>SECRETÁRIA MUNICIPAL DE ADMINISTRAÇÃO</w:t>
      </w:r>
    </w:p>
    <w:p w:rsidR="00CE1455" w:rsidRPr="00702B3C" w:rsidRDefault="00CE1455" w:rsidP="00CE1455"/>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2E00EB" w:rsidRDefault="002E00EB" w:rsidP="00692DEE">
      <w:pPr>
        <w:pStyle w:val="Standard"/>
        <w:spacing w:before="57"/>
        <w:jc w:val="center"/>
        <w:rPr>
          <w:rFonts w:ascii="Arial" w:hAnsi="Arial"/>
          <w:shd w:val="clear" w:color="auto" w:fill="999966"/>
        </w:rPr>
      </w:pPr>
    </w:p>
    <w:p w:rsidR="00692DEE" w:rsidRPr="0026732F" w:rsidRDefault="00692DEE" w:rsidP="00692DEE">
      <w:pPr>
        <w:pStyle w:val="Cabealho"/>
        <w:pageBreakBefore/>
        <w:tabs>
          <w:tab w:val="left" w:pos="993"/>
        </w:tabs>
        <w:jc w:val="center"/>
        <w:rPr>
          <w:b/>
          <w:bCs/>
          <w:color w:val="000000"/>
          <w:sz w:val="24"/>
          <w:szCs w:val="24"/>
        </w:rPr>
      </w:pPr>
      <w:r w:rsidRPr="0026732F">
        <w:rPr>
          <w:b/>
          <w:bCs/>
          <w:color w:val="000000"/>
          <w:sz w:val="24"/>
          <w:szCs w:val="24"/>
        </w:rPr>
        <w:lastRenderedPageBreak/>
        <w:t>ANEXO II</w:t>
      </w:r>
    </w:p>
    <w:p w:rsidR="00692DEE" w:rsidRPr="004638FA" w:rsidRDefault="00692DEE" w:rsidP="00692DEE">
      <w:pPr>
        <w:pStyle w:val="Standard"/>
        <w:tabs>
          <w:tab w:val="left" w:pos="284"/>
        </w:tabs>
        <w:spacing w:before="113"/>
        <w:jc w:val="center"/>
        <w:rPr>
          <w:rFonts w:ascii="Arial" w:hAnsi="Arial"/>
        </w:rPr>
      </w:pPr>
      <w:r w:rsidRPr="004638FA">
        <w:rPr>
          <w:rFonts w:ascii="Arial" w:hAnsi="Arial"/>
          <w:b/>
          <w:shd w:val="clear" w:color="auto" w:fill="FFFFFF"/>
        </w:rPr>
        <w:t>DOCUMENTOS</w:t>
      </w:r>
      <w:r w:rsidR="004638FA">
        <w:rPr>
          <w:rFonts w:ascii="Arial" w:hAnsi="Arial"/>
          <w:b/>
          <w:shd w:val="clear" w:color="auto" w:fill="FFFFFF"/>
        </w:rPr>
        <w:t xml:space="preserve"> </w:t>
      </w:r>
      <w:r w:rsidRPr="004638FA">
        <w:rPr>
          <w:rFonts w:ascii="Arial" w:hAnsi="Arial"/>
          <w:b/>
          <w:shd w:val="clear" w:color="auto" w:fill="FFFFFF"/>
        </w:rPr>
        <w:t>DE</w:t>
      </w:r>
      <w:r w:rsidR="004638FA">
        <w:rPr>
          <w:rFonts w:ascii="Arial" w:hAnsi="Arial"/>
          <w:b/>
          <w:shd w:val="clear" w:color="auto" w:fill="FFFFFF"/>
        </w:rPr>
        <w:t xml:space="preserve"> </w:t>
      </w:r>
      <w:r w:rsidRPr="004638FA">
        <w:rPr>
          <w:rFonts w:ascii="Arial" w:hAnsi="Arial"/>
          <w:b/>
          <w:shd w:val="clear" w:color="auto" w:fill="FFFFFF"/>
        </w:rPr>
        <w:t>HABILITAÇÃO</w:t>
      </w:r>
    </w:p>
    <w:p w:rsidR="003841C7" w:rsidRPr="004638FA" w:rsidRDefault="003841C7" w:rsidP="00372C1E">
      <w:pPr>
        <w:pStyle w:val="Standard"/>
        <w:spacing w:after="57"/>
        <w:ind w:left="-10"/>
        <w:jc w:val="both"/>
        <w:rPr>
          <w:rFonts w:ascii="Arial" w:hAnsi="Arial"/>
          <w:b/>
          <w:bCs/>
        </w:rPr>
      </w:pPr>
    </w:p>
    <w:p w:rsidR="009E21BD" w:rsidRDefault="009E21BD" w:rsidP="009E21BD">
      <w:pPr>
        <w:pStyle w:val="Standard"/>
        <w:spacing w:after="57"/>
        <w:ind w:left="-10"/>
        <w:jc w:val="both"/>
        <w:rPr>
          <w:rFonts w:ascii="Arial" w:hAnsi="Arial"/>
        </w:rPr>
      </w:pPr>
      <w:r w:rsidRPr="004638FA">
        <w:rPr>
          <w:rFonts w:ascii="Arial" w:hAnsi="Arial"/>
          <w:b/>
          <w:bCs/>
        </w:rPr>
        <w:t>OBSERVAÇÃO INICIAL:</w:t>
      </w:r>
      <w:r w:rsidRPr="004638FA">
        <w:rPr>
          <w:rFonts w:ascii="Arial" w:hAnsi="Arial"/>
        </w:rPr>
        <w:t xml:space="preserve"> Os documentos exigidos para habilitação deverão ser apresentados no sistema eletrônico, em campo</w:t>
      </w:r>
      <w:r w:rsidRPr="009E21BD">
        <w:rPr>
          <w:rFonts w:ascii="Arial" w:hAnsi="Arial"/>
        </w:rPr>
        <w:t xml:space="preserve"> próprio, até a data e horário de abertura da sessão. A verificação da habilitação será realizada exclusivamente em relação ao licitante provisoriamente vencedor.</w:t>
      </w:r>
    </w:p>
    <w:p w:rsidR="009E21BD" w:rsidRPr="009E21BD" w:rsidRDefault="009E21BD" w:rsidP="009E21BD">
      <w:pPr>
        <w:pStyle w:val="Standard"/>
        <w:spacing w:after="57"/>
        <w:ind w:left="-10"/>
        <w:jc w:val="both"/>
        <w:rPr>
          <w:rFonts w:ascii="Arial" w:hAnsi="Arial"/>
        </w:rPr>
      </w:pPr>
    </w:p>
    <w:p w:rsidR="009E21BD" w:rsidRPr="009E21BD" w:rsidRDefault="009E21BD" w:rsidP="009E21BD">
      <w:pPr>
        <w:pStyle w:val="Standard"/>
        <w:spacing w:after="57"/>
        <w:ind w:left="-10"/>
        <w:jc w:val="both"/>
        <w:rPr>
          <w:rFonts w:ascii="Arial" w:hAnsi="Arial"/>
        </w:rPr>
      </w:pPr>
      <w:r w:rsidRPr="009E21BD">
        <w:rPr>
          <w:rFonts w:ascii="Arial" w:hAnsi="Arial"/>
          <w:b/>
          <w:bCs/>
        </w:rPr>
        <w:t>1. HABILITAÇÃO JURÍDICA (Art. 66 da Lei 14.133/2021)</w:t>
      </w:r>
    </w:p>
    <w:p w:rsidR="009E21BD" w:rsidRDefault="009E21BD" w:rsidP="009E21BD">
      <w:pPr>
        <w:pStyle w:val="Standard"/>
        <w:spacing w:after="57"/>
        <w:ind w:left="-10"/>
        <w:jc w:val="both"/>
        <w:rPr>
          <w:rFonts w:ascii="Arial" w:hAnsi="Arial"/>
        </w:rPr>
      </w:pPr>
      <w:r w:rsidRPr="009E21BD">
        <w:rPr>
          <w:rFonts w:ascii="Arial" w:hAnsi="Arial"/>
          <w:b/>
          <w:bCs/>
        </w:rPr>
        <w:t>1.1.Registro Comercial</w:t>
      </w:r>
      <w:r w:rsidRPr="009E21BD">
        <w:rPr>
          <w:rFonts w:ascii="Arial" w:hAnsi="Arial"/>
        </w:rPr>
        <w:t xml:space="preserve">, no caso de empresa individual. </w:t>
      </w:r>
    </w:p>
    <w:p w:rsidR="009E21BD" w:rsidRPr="009E21BD" w:rsidRDefault="009E21BD" w:rsidP="009E21BD">
      <w:pPr>
        <w:pStyle w:val="Standard"/>
        <w:spacing w:after="57"/>
        <w:ind w:left="-10"/>
        <w:jc w:val="both"/>
        <w:rPr>
          <w:rFonts w:ascii="Arial" w:hAnsi="Arial"/>
        </w:rPr>
      </w:pPr>
      <w:r w:rsidRPr="009E21BD">
        <w:rPr>
          <w:rFonts w:ascii="Arial" w:hAnsi="Arial"/>
          <w:b/>
          <w:bCs/>
        </w:rPr>
        <w:t>1.2.Ato constitutivo, estatuto ou contrato social em vigor</w:t>
      </w:r>
      <w:r w:rsidRPr="009E21BD">
        <w:rPr>
          <w:rFonts w:ascii="Arial" w:hAnsi="Arial"/>
        </w:rPr>
        <w:t>, devidamente registrado, em se tratando de sociedades comerciais, e, no caso de sociedades por ações, acompanhado de documentos de eleição de seus administradores.</w:t>
      </w:r>
    </w:p>
    <w:p w:rsidR="00462146" w:rsidRDefault="009E21BD" w:rsidP="009E21BD">
      <w:pPr>
        <w:pStyle w:val="Standard"/>
        <w:numPr>
          <w:ilvl w:val="0"/>
          <w:numId w:val="34"/>
        </w:numPr>
        <w:spacing w:after="57"/>
        <w:jc w:val="both"/>
        <w:rPr>
          <w:rFonts w:ascii="Arial" w:hAnsi="Arial"/>
        </w:rPr>
      </w:pPr>
      <w:r w:rsidRPr="00462146">
        <w:rPr>
          <w:rFonts w:ascii="Arial" w:hAnsi="Arial"/>
          <w:b/>
          <w:bCs/>
        </w:rPr>
        <w:t>Nota:</w:t>
      </w:r>
      <w:r w:rsidRPr="00462146">
        <w:rPr>
          <w:rFonts w:ascii="Arial" w:hAnsi="Arial"/>
        </w:rPr>
        <w:t xml:space="preserve"> O ramo de atividade (Obje</w:t>
      </w:r>
      <w:r w:rsidR="004A6E4E">
        <w:rPr>
          <w:rFonts w:ascii="Arial" w:hAnsi="Arial"/>
        </w:rPr>
        <w:t xml:space="preserve">to Social) constante na ata de registro de preços </w:t>
      </w:r>
      <w:r w:rsidRPr="00462146">
        <w:rPr>
          <w:rFonts w:ascii="Arial" w:hAnsi="Arial"/>
        </w:rPr>
        <w:t xml:space="preserve"> deve ser compatível com o objeto licitado </w:t>
      </w:r>
    </w:p>
    <w:p w:rsidR="009E21BD" w:rsidRPr="00462146" w:rsidRDefault="009E21BD" w:rsidP="009E21BD">
      <w:pPr>
        <w:pStyle w:val="Standard"/>
        <w:numPr>
          <w:ilvl w:val="0"/>
          <w:numId w:val="34"/>
        </w:numPr>
        <w:spacing w:after="57"/>
        <w:jc w:val="both"/>
        <w:rPr>
          <w:rFonts w:ascii="Arial" w:hAnsi="Arial"/>
        </w:rPr>
      </w:pPr>
      <w:r w:rsidRPr="00462146">
        <w:rPr>
          <w:rFonts w:ascii="Arial" w:hAnsi="Arial"/>
          <w:b/>
          <w:bCs/>
        </w:rPr>
        <w:t>1.3.</w:t>
      </w:r>
      <w:r w:rsidRPr="00462146">
        <w:rPr>
          <w:rFonts w:ascii="Arial" w:hAnsi="Arial"/>
        </w:rPr>
        <w:t xml:space="preserve"> Inscrição do ato constitutivo, no caso de sociedades civis, acompanhada de prova de diretoria em exercício. </w:t>
      </w:r>
    </w:p>
    <w:p w:rsidR="009E21BD" w:rsidRDefault="009E21BD" w:rsidP="009E21BD">
      <w:pPr>
        <w:pStyle w:val="Standard"/>
        <w:spacing w:after="57"/>
        <w:jc w:val="both"/>
        <w:rPr>
          <w:rFonts w:ascii="Arial" w:hAnsi="Arial"/>
        </w:rPr>
      </w:pPr>
      <w:r w:rsidRPr="009E21BD">
        <w:rPr>
          <w:rFonts w:ascii="Arial" w:hAnsi="Arial"/>
          <w:b/>
          <w:bCs/>
        </w:rPr>
        <w:t>1.4.</w:t>
      </w:r>
      <w:r w:rsidRPr="009E21BD">
        <w:rPr>
          <w:rFonts w:ascii="Arial" w:hAnsi="Arial"/>
        </w:rPr>
        <w:t xml:space="preserve"> Decreto de autorização, em se tratando de empresa ou sociedade estrangeira em funcionamento no País, e ato de registro ou autorização para funcionamento expedido pelo órgão competente, quando a atividade assim o exigir.</w:t>
      </w:r>
    </w:p>
    <w:p w:rsidR="009E21BD" w:rsidRPr="009E21BD" w:rsidRDefault="009E21BD" w:rsidP="009E21BD">
      <w:pPr>
        <w:pStyle w:val="Standard"/>
        <w:spacing w:after="57"/>
        <w:jc w:val="both"/>
        <w:rPr>
          <w:rFonts w:ascii="Arial" w:hAnsi="Arial"/>
        </w:rPr>
      </w:pPr>
    </w:p>
    <w:p w:rsidR="009E21BD" w:rsidRPr="009E21BD" w:rsidRDefault="009E21BD" w:rsidP="009E21BD">
      <w:pPr>
        <w:pStyle w:val="Standard"/>
        <w:spacing w:after="57"/>
        <w:ind w:left="-10"/>
        <w:jc w:val="both"/>
        <w:rPr>
          <w:rFonts w:ascii="Arial" w:hAnsi="Arial"/>
        </w:rPr>
      </w:pPr>
      <w:r w:rsidRPr="009E21BD">
        <w:rPr>
          <w:rFonts w:ascii="Arial" w:hAnsi="Arial"/>
          <w:b/>
          <w:bCs/>
        </w:rPr>
        <w:t>2. HABILITAÇÃO FISCAL, SOCIAL E TRABALHISTA (Art. 68 da Lei 14.133/2021)</w:t>
      </w:r>
    </w:p>
    <w:p w:rsidR="009E21BD" w:rsidRPr="009E21BD" w:rsidRDefault="009E21BD" w:rsidP="009E21BD">
      <w:pPr>
        <w:pStyle w:val="Standard"/>
        <w:ind w:left="-10"/>
        <w:jc w:val="both"/>
        <w:rPr>
          <w:rFonts w:ascii="Arial" w:hAnsi="Arial"/>
        </w:rPr>
      </w:pPr>
      <w:r w:rsidRPr="009E21BD">
        <w:rPr>
          <w:rFonts w:ascii="Arial" w:hAnsi="Arial"/>
          <w:b/>
          <w:bCs/>
        </w:rPr>
        <w:t>2.1.</w:t>
      </w:r>
      <w:r w:rsidRPr="009E21BD">
        <w:rPr>
          <w:rFonts w:ascii="Arial" w:hAnsi="Arial"/>
        </w:rPr>
        <w:t xml:space="preserve"> Prova de inscrição no </w:t>
      </w:r>
      <w:r w:rsidRPr="009E21BD">
        <w:rPr>
          <w:rFonts w:ascii="Arial" w:hAnsi="Arial"/>
          <w:b/>
          <w:bCs/>
        </w:rPr>
        <w:t>Cadastro Nacional de Pessoas Jurídicas (CNPJ)</w:t>
      </w:r>
      <w:r w:rsidRPr="009E21BD">
        <w:rPr>
          <w:rFonts w:ascii="Arial" w:hAnsi="Arial"/>
        </w:rPr>
        <w:t xml:space="preserve">; </w:t>
      </w:r>
    </w:p>
    <w:p w:rsidR="009E21BD" w:rsidRDefault="009E21BD" w:rsidP="009E21BD">
      <w:pPr>
        <w:pStyle w:val="Standard"/>
        <w:ind w:left="-10"/>
        <w:jc w:val="both"/>
        <w:rPr>
          <w:rFonts w:ascii="Arial" w:hAnsi="Arial"/>
        </w:rPr>
      </w:pPr>
      <w:r w:rsidRPr="009E21BD">
        <w:rPr>
          <w:rFonts w:ascii="Arial" w:hAnsi="Arial"/>
          <w:b/>
          <w:bCs/>
        </w:rPr>
        <w:t>2.2.</w:t>
      </w:r>
      <w:r w:rsidRPr="009E21BD">
        <w:rPr>
          <w:rFonts w:ascii="Arial" w:hAnsi="Arial"/>
        </w:rPr>
        <w:t xml:space="preserve"> Prova de regularidade fiscal perante a </w:t>
      </w:r>
      <w:r w:rsidRPr="009E21BD">
        <w:rPr>
          <w:rFonts w:ascii="Arial" w:hAnsi="Arial"/>
          <w:b/>
          <w:bCs/>
        </w:rPr>
        <w:t>Fazenda Nacional</w:t>
      </w:r>
      <w:r w:rsidRPr="009E21BD">
        <w:rPr>
          <w:rFonts w:ascii="Arial" w:hAnsi="Arial"/>
        </w:rPr>
        <w:t xml:space="preserve">, mediante apresentação de certidão expedida conjuntamente pela Secretaria da Receita Federal do Brasil (RFB) e pela Procuradoria-Geral da Fazenda Nacional (PGFN), referente a todos os créditos tributários federais e à Dívida Ativa da União, inclusive os relativos à Seguridade Social (INSS), nos termos da Portaria Conjunta RFB/PGFN nº 1.751, de 02/10/2014. </w:t>
      </w:r>
    </w:p>
    <w:p w:rsidR="009E21BD" w:rsidRDefault="009E21BD" w:rsidP="009E21BD">
      <w:pPr>
        <w:pStyle w:val="Standard"/>
        <w:ind w:left="-10"/>
        <w:jc w:val="both"/>
        <w:rPr>
          <w:rFonts w:ascii="Arial" w:hAnsi="Arial"/>
        </w:rPr>
      </w:pPr>
      <w:r w:rsidRPr="009E21BD">
        <w:rPr>
          <w:rFonts w:ascii="Arial" w:hAnsi="Arial"/>
          <w:b/>
          <w:bCs/>
        </w:rPr>
        <w:t>2.3.</w:t>
      </w:r>
      <w:r w:rsidRPr="009E21BD">
        <w:rPr>
          <w:rFonts w:ascii="Arial" w:hAnsi="Arial"/>
        </w:rPr>
        <w:t xml:space="preserve"> Prova de regularidade fiscal perante a </w:t>
      </w:r>
      <w:r w:rsidRPr="009E21BD">
        <w:rPr>
          <w:rFonts w:ascii="Arial" w:hAnsi="Arial"/>
          <w:b/>
          <w:bCs/>
        </w:rPr>
        <w:t>Fazenda Estadual</w:t>
      </w:r>
      <w:r w:rsidRPr="009E21BD">
        <w:rPr>
          <w:rFonts w:ascii="Arial" w:hAnsi="Arial"/>
        </w:rPr>
        <w:t xml:space="preserve"> da sede do licitante; </w:t>
      </w:r>
      <w:r w:rsidRPr="009E21BD">
        <w:rPr>
          <w:rFonts w:ascii="Arial" w:hAnsi="Arial"/>
          <w:b/>
          <w:bCs/>
        </w:rPr>
        <w:t>2.4.</w:t>
      </w:r>
      <w:r w:rsidRPr="009E21BD">
        <w:rPr>
          <w:rFonts w:ascii="Arial" w:hAnsi="Arial"/>
        </w:rPr>
        <w:t xml:space="preserve"> Prova de regularidade fiscal perante a </w:t>
      </w:r>
      <w:r w:rsidRPr="009E21BD">
        <w:rPr>
          <w:rFonts w:ascii="Arial" w:hAnsi="Arial"/>
          <w:b/>
          <w:bCs/>
        </w:rPr>
        <w:t>Fazenda Municipal</w:t>
      </w:r>
      <w:r w:rsidRPr="009E21BD">
        <w:rPr>
          <w:rFonts w:ascii="Arial" w:hAnsi="Arial"/>
        </w:rPr>
        <w:t xml:space="preserve"> do domicílio ou sede do licitante; </w:t>
      </w:r>
    </w:p>
    <w:p w:rsidR="009E21BD" w:rsidRDefault="009E21BD" w:rsidP="009E21BD">
      <w:pPr>
        <w:pStyle w:val="Standard"/>
        <w:ind w:left="-10"/>
        <w:jc w:val="both"/>
        <w:rPr>
          <w:rFonts w:ascii="Arial" w:hAnsi="Arial"/>
        </w:rPr>
      </w:pPr>
      <w:r w:rsidRPr="009E21BD">
        <w:rPr>
          <w:rFonts w:ascii="Arial" w:hAnsi="Arial"/>
          <w:b/>
          <w:bCs/>
        </w:rPr>
        <w:t>2.5.</w:t>
      </w:r>
      <w:r w:rsidRPr="009E21BD">
        <w:rPr>
          <w:rFonts w:ascii="Arial" w:hAnsi="Arial"/>
        </w:rPr>
        <w:t xml:space="preserve"> Prova de regularidade relativa ao </w:t>
      </w:r>
      <w:r w:rsidRPr="009E21BD">
        <w:rPr>
          <w:rFonts w:ascii="Arial" w:hAnsi="Arial"/>
          <w:b/>
          <w:bCs/>
        </w:rPr>
        <w:t>Fundo de Garantia por Tempo de Serviço (FGTS)</w:t>
      </w:r>
      <w:r w:rsidRPr="009E21BD">
        <w:rPr>
          <w:rFonts w:ascii="Arial" w:hAnsi="Arial"/>
        </w:rPr>
        <w:t xml:space="preserve">, demonstrando situação regular no cumprimento dos encargos sociais instituídos por lei; </w:t>
      </w:r>
    </w:p>
    <w:p w:rsidR="009E21BD" w:rsidRPr="009E21BD" w:rsidRDefault="009E21BD" w:rsidP="009E21BD">
      <w:pPr>
        <w:pStyle w:val="Standard"/>
        <w:ind w:left="-10"/>
        <w:jc w:val="both"/>
        <w:rPr>
          <w:rFonts w:ascii="Arial" w:hAnsi="Arial"/>
        </w:rPr>
      </w:pPr>
      <w:r w:rsidRPr="009E21BD">
        <w:rPr>
          <w:rFonts w:ascii="Arial" w:hAnsi="Arial"/>
          <w:b/>
          <w:bCs/>
        </w:rPr>
        <w:t>2.6.</w:t>
      </w:r>
      <w:r w:rsidRPr="009E21BD">
        <w:rPr>
          <w:rFonts w:ascii="Arial" w:hAnsi="Arial"/>
        </w:rPr>
        <w:t xml:space="preserve"> Prova de inexistência de débitos inadimplidos perante a Justiça do Trabalho, mediante a apresentação de </w:t>
      </w:r>
      <w:r w:rsidRPr="009E21BD">
        <w:rPr>
          <w:rFonts w:ascii="Arial" w:hAnsi="Arial"/>
          <w:b/>
          <w:bCs/>
        </w:rPr>
        <w:t>Certidão Negativa de Débitos Trabalhistas (CNDT)</w:t>
      </w:r>
      <w:r w:rsidRPr="009E21BD">
        <w:rPr>
          <w:rFonts w:ascii="Arial" w:hAnsi="Arial"/>
        </w:rPr>
        <w:t>.</w:t>
      </w:r>
    </w:p>
    <w:p w:rsidR="009E21BD" w:rsidRPr="009E21BD" w:rsidRDefault="009E21BD" w:rsidP="009E21BD">
      <w:pPr>
        <w:pStyle w:val="Standard"/>
        <w:ind w:left="-10"/>
        <w:jc w:val="both"/>
        <w:rPr>
          <w:rFonts w:ascii="Arial" w:hAnsi="Arial"/>
        </w:rPr>
      </w:pPr>
      <w:r w:rsidRPr="009E21BD">
        <w:rPr>
          <w:rFonts w:ascii="Arial" w:hAnsi="Arial"/>
          <w:b/>
          <w:bCs/>
        </w:rPr>
        <w:t>Observação:</w:t>
      </w:r>
    </w:p>
    <w:p w:rsidR="009E21BD" w:rsidRDefault="009E21BD" w:rsidP="00BF184B">
      <w:pPr>
        <w:pStyle w:val="Standard"/>
        <w:numPr>
          <w:ilvl w:val="0"/>
          <w:numId w:val="35"/>
        </w:numPr>
        <w:jc w:val="both"/>
        <w:rPr>
          <w:rFonts w:ascii="Arial" w:hAnsi="Arial"/>
        </w:rPr>
      </w:pPr>
      <w:r w:rsidRPr="009E21BD">
        <w:rPr>
          <w:rFonts w:ascii="Arial" w:hAnsi="Arial"/>
        </w:rPr>
        <w:t>As microempresas e empresas de pequeno porte deverão apresentar toda a documentação exigida para efeito de comprovação de regularidade fiscal, mesmo que esta apresente alguma restrição, para fins de garantia do prazo de regularização (art. 43, § 1º da LC nº 123/2006).</w:t>
      </w:r>
    </w:p>
    <w:p w:rsidR="00462146" w:rsidRDefault="00462146" w:rsidP="00BF184B">
      <w:pPr>
        <w:pStyle w:val="Standard"/>
        <w:numPr>
          <w:ilvl w:val="0"/>
          <w:numId w:val="35"/>
        </w:numPr>
        <w:jc w:val="both"/>
        <w:rPr>
          <w:rFonts w:ascii="Arial" w:hAnsi="Arial"/>
        </w:rPr>
      </w:pPr>
    </w:p>
    <w:p w:rsidR="004638FA" w:rsidRDefault="004638FA" w:rsidP="004638FA">
      <w:pPr>
        <w:pStyle w:val="Standard"/>
        <w:jc w:val="both"/>
        <w:rPr>
          <w:rFonts w:ascii="Arial" w:hAnsi="Arial"/>
        </w:rPr>
      </w:pPr>
    </w:p>
    <w:p w:rsidR="004638FA" w:rsidRPr="009E21BD" w:rsidRDefault="004638FA" w:rsidP="004638FA">
      <w:pPr>
        <w:pStyle w:val="Standard"/>
        <w:jc w:val="both"/>
        <w:rPr>
          <w:rFonts w:ascii="Arial" w:hAnsi="Arial"/>
        </w:rPr>
      </w:pPr>
    </w:p>
    <w:p w:rsidR="009E21BD" w:rsidRDefault="009E21BD" w:rsidP="00372C1E">
      <w:pPr>
        <w:pStyle w:val="Standard"/>
        <w:spacing w:after="57"/>
        <w:ind w:left="-10"/>
        <w:jc w:val="both"/>
        <w:rPr>
          <w:rFonts w:ascii="Arial" w:hAnsi="Arial"/>
        </w:rPr>
      </w:pPr>
    </w:p>
    <w:p w:rsidR="009E21BD" w:rsidRPr="009E21BD" w:rsidRDefault="009E21BD" w:rsidP="009E21BD">
      <w:pPr>
        <w:pStyle w:val="Standard"/>
        <w:spacing w:after="57"/>
        <w:ind w:left="-10"/>
        <w:jc w:val="both"/>
        <w:rPr>
          <w:rFonts w:ascii="Arial" w:hAnsi="Arial"/>
        </w:rPr>
      </w:pPr>
      <w:r w:rsidRPr="009E21BD">
        <w:rPr>
          <w:rFonts w:ascii="Arial" w:hAnsi="Arial"/>
          <w:b/>
          <w:bCs/>
        </w:rPr>
        <w:lastRenderedPageBreak/>
        <w:t>3. QUALIFICAÇÃO TÉCNICA (Art. 67 da Lei 14.133/2021)</w:t>
      </w:r>
    </w:p>
    <w:p w:rsidR="009E21BD" w:rsidRPr="009E21BD" w:rsidRDefault="009E21BD" w:rsidP="009E21BD">
      <w:pPr>
        <w:pStyle w:val="Standard"/>
        <w:spacing w:after="57"/>
        <w:ind w:left="-10"/>
        <w:jc w:val="both"/>
        <w:rPr>
          <w:rFonts w:ascii="Arial" w:hAnsi="Arial"/>
        </w:rPr>
      </w:pPr>
      <w:r w:rsidRPr="009E21BD">
        <w:rPr>
          <w:rFonts w:ascii="Arial" w:hAnsi="Arial"/>
          <w:b/>
          <w:bCs/>
        </w:rPr>
        <w:t>3.1.</w:t>
      </w:r>
      <w:r w:rsidRPr="009E21BD">
        <w:rPr>
          <w:rFonts w:ascii="Arial" w:hAnsi="Arial"/>
        </w:rPr>
        <w:t xml:space="preserve"> Considerando a natureza do objeto (bem comum de pronta en</w:t>
      </w:r>
      <w:r w:rsidR="003B22F5">
        <w:rPr>
          <w:rFonts w:ascii="Arial" w:hAnsi="Arial"/>
        </w:rPr>
        <w:t xml:space="preserve">trega) e o disposto no </w:t>
      </w:r>
      <w:r w:rsidRPr="009E21BD">
        <w:rPr>
          <w:rFonts w:ascii="Arial" w:hAnsi="Arial"/>
        </w:rPr>
        <w:t xml:space="preserve">Termo de Referência, </w:t>
      </w:r>
      <w:r w:rsidRPr="009E21BD">
        <w:rPr>
          <w:rFonts w:ascii="Arial" w:hAnsi="Arial"/>
          <w:b/>
          <w:bCs/>
        </w:rPr>
        <w:t>SERÁ EXIGIDA</w:t>
      </w:r>
      <w:r w:rsidRPr="009E21BD">
        <w:rPr>
          <w:rFonts w:ascii="Arial" w:hAnsi="Arial"/>
        </w:rPr>
        <w:t xml:space="preserve"> a apresentação de atestados de</w:t>
      </w:r>
      <w:r w:rsidR="00462146">
        <w:rPr>
          <w:rFonts w:ascii="Arial" w:hAnsi="Arial"/>
        </w:rPr>
        <w:t xml:space="preserve"> capacidade técnica operacional.</w:t>
      </w:r>
    </w:p>
    <w:p w:rsidR="003B22F5" w:rsidRPr="003B22F5" w:rsidRDefault="009E21BD" w:rsidP="003B22F5">
      <w:pPr>
        <w:pStyle w:val="Standard"/>
        <w:spacing w:after="57"/>
        <w:ind w:left="-10"/>
        <w:jc w:val="both"/>
        <w:rPr>
          <w:rFonts w:ascii="Arial" w:hAnsi="Arial"/>
        </w:rPr>
      </w:pPr>
      <w:r w:rsidRPr="009E21BD">
        <w:rPr>
          <w:rFonts w:ascii="Arial" w:hAnsi="Arial"/>
          <w:b/>
          <w:bCs/>
        </w:rPr>
        <w:t>3.2.</w:t>
      </w:r>
      <w:r w:rsidRPr="009E21BD">
        <w:rPr>
          <w:rFonts w:ascii="Arial" w:hAnsi="Arial"/>
        </w:rPr>
        <w:t xml:space="preserve"> Para fins de qualificação técnica, a licitante deverá apresentar:</w:t>
      </w:r>
    </w:p>
    <w:p w:rsidR="003B22F5" w:rsidRPr="00462146" w:rsidRDefault="003B22F5" w:rsidP="00FD5405">
      <w:pPr>
        <w:numPr>
          <w:ilvl w:val="0"/>
          <w:numId w:val="42"/>
        </w:numPr>
        <w:autoSpaceDE w:val="0"/>
        <w:spacing w:after="12"/>
        <w:rPr>
          <w:rFonts w:ascii="Arial" w:hAnsi="Arial" w:cs="Arial"/>
          <w:color w:val="000000"/>
          <w:sz w:val="24"/>
          <w:szCs w:val="24"/>
        </w:rPr>
      </w:pPr>
      <w:r w:rsidRPr="003B22F5">
        <w:rPr>
          <w:rFonts w:ascii="Arial" w:hAnsi="Arial" w:cs="Arial"/>
          <w:color w:val="000000"/>
          <w:sz w:val="24"/>
          <w:szCs w:val="24"/>
        </w:rPr>
        <w:t xml:space="preserve">▪Atestado de capacidade técnica, expedido por órgão da administração pública, direta ou indireta ou por pessoa jurídica de direito privado, contendo informações de que o licitante interessado entregou ou entrega os produtos pertinentes e compatíveis com o objeto desta licitação. </w:t>
      </w:r>
    </w:p>
    <w:p w:rsidR="009E21BD" w:rsidRPr="00F92A02" w:rsidRDefault="009E21BD" w:rsidP="009E21BD">
      <w:pPr>
        <w:pStyle w:val="Standard"/>
        <w:spacing w:after="57"/>
        <w:ind w:left="-10"/>
        <w:jc w:val="both"/>
        <w:rPr>
          <w:rFonts w:ascii="Arial" w:hAnsi="Arial"/>
        </w:rPr>
      </w:pPr>
      <w:r w:rsidRPr="009E21BD">
        <w:rPr>
          <w:rFonts w:ascii="Arial" w:hAnsi="Arial"/>
          <w:b/>
          <w:bCs/>
        </w:rPr>
        <w:t xml:space="preserve">3.2.2. </w:t>
      </w:r>
      <w:r w:rsidRPr="00F92A02">
        <w:rPr>
          <w:rFonts w:ascii="Arial" w:hAnsi="Arial"/>
          <w:b/>
          <w:bCs/>
        </w:rPr>
        <w:t>Declaração de Garantia:</w:t>
      </w:r>
      <w:r w:rsidRPr="00F92A02">
        <w:rPr>
          <w:rFonts w:ascii="Arial" w:hAnsi="Arial"/>
        </w:rPr>
        <w:t xml:space="preserve"> Declaração formal ou certif</w:t>
      </w:r>
      <w:r w:rsidR="003B22F5" w:rsidRPr="00F92A02">
        <w:rPr>
          <w:rFonts w:ascii="Arial" w:hAnsi="Arial"/>
        </w:rPr>
        <w:t>icado emitido pelo fabricante</w:t>
      </w:r>
      <w:r w:rsidRPr="00F92A02">
        <w:rPr>
          <w:rFonts w:ascii="Arial" w:hAnsi="Arial"/>
        </w:rPr>
        <w:t>, a</w:t>
      </w:r>
      <w:r w:rsidR="003B22F5" w:rsidRPr="00F92A02">
        <w:rPr>
          <w:rFonts w:ascii="Arial" w:hAnsi="Arial"/>
        </w:rPr>
        <w:t>ssegurando a garantia total do objeto</w:t>
      </w:r>
      <w:r w:rsidRPr="00F92A02">
        <w:rPr>
          <w:rFonts w:ascii="Arial" w:hAnsi="Arial"/>
        </w:rPr>
        <w:t xml:space="preserve"> pelo prazo mínimo de </w:t>
      </w:r>
      <w:r w:rsidR="00F92A02" w:rsidRPr="00F92A02">
        <w:rPr>
          <w:rFonts w:ascii="Arial" w:hAnsi="Arial"/>
          <w:b/>
          <w:bCs/>
        </w:rPr>
        <w:t>90 dias.</w:t>
      </w:r>
    </w:p>
    <w:p w:rsidR="009E21BD" w:rsidRPr="00F92A02" w:rsidRDefault="009E21BD" w:rsidP="00372C1E">
      <w:pPr>
        <w:pStyle w:val="Standard"/>
        <w:spacing w:after="57"/>
        <w:ind w:left="-10"/>
        <w:jc w:val="both"/>
        <w:rPr>
          <w:rFonts w:ascii="Arial" w:hAnsi="Arial"/>
        </w:rPr>
      </w:pPr>
    </w:p>
    <w:p w:rsidR="009E21BD" w:rsidRPr="009E21BD" w:rsidRDefault="009E21BD" w:rsidP="009E21BD">
      <w:pPr>
        <w:pStyle w:val="Standard"/>
        <w:spacing w:after="57"/>
        <w:ind w:left="-10"/>
        <w:jc w:val="both"/>
        <w:rPr>
          <w:rFonts w:ascii="Arial" w:hAnsi="Arial"/>
        </w:rPr>
      </w:pPr>
      <w:r w:rsidRPr="009E21BD">
        <w:rPr>
          <w:rFonts w:ascii="Arial" w:hAnsi="Arial"/>
          <w:b/>
          <w:bCs/>
        </w:rPr>
        <w:t>QUALIFICAÇÃO ECONÔMICO-FINANCEIRA E DECLARAÇÕES</w:t>
      </w:r>
    </w:p>
    <w:p w:rsidR="009E21BD" w:rsidRPr="009E21BD" w:rsidRDefault="009E21BD" w:rsidP="009E21BD">
      <w:pPr>
        <w:pStyle w:val="Standard"/>
        <w:spacing w:after="57"/>
        <w:ind w:left="-10"/>
        <w:jc w:val="both"/>
        <w:rPr>
          <w:rFonts w:ascii="Arial" w:hAnsi="Arial"/>
        </w:rPr>
      </w:pPr>
      <w:r w:rsidRPr="009E21BD">
        <w:rPr>
          <w:rFonts w:ascii="Arial" w:hAnsi="Arial"/>
          <w:b/>
          <w:bCs/>
        </w:rPr>
        <w:t>4. QUALIFICAÇÃO ECONÔMICO-FINANCEIRA</w:t>
      </w:r>
    </w:p>
    <w:p w:rsidR="009E21BD" w:rsidRPr="009E21BD" w:rsidRDefault="009E21BD" w:rsidP="009E21BD">
      <w:pPr>
        <w:pStyle w:val="Standard"/>
        <w:spacing w:after="57"/>
        <w:ind w:left="-10"/>
        <w:jc w:val="both"/>
        <w:rPr>
          <w:rFonts w:ascii="Arial" w:hAnsi="Arial"/>
        </w:rPr>
      </w:pPr>
      <w:r w:rsidRPr="009E21BD">
        <w:rPr>
          <w:rFonts w:ascii="Arial" w:hAnsi="Arial"/>
          <w:b/>
          <w:bCs/>
        </w:rPr>
        <w:t>4.1.Certidão Negativa de Falência ou Concordata</w:t>
      </w:r>
      <w:r w:rsidRPr="009E21BD">
        <w:rPr>
          <w:rFonts w:ascii="Arial" w:hAnsi="Arial"/>
        </w:rPr>
        <w:t xml:space="preserve"> (Recuperação Judicial ou Extrajudicial), expedida pelo distribuidor da sede da pessoa jurídica, com data de emissão não superior a </w:t>
      </w:r>
      <w:r w:rsidRPr="009E21BD">
        <w:rPr>
          <w:rFonts w:ascii="Arial" w:hAnsi="Arial"/>
          <w:b/>
          <w:bCs/>
        </w:rPr>
        <w:t>90 (noventa) dias</w:t>
      </w:r>
      <w:r w:rsidRPr="009E21BD">
        <w:rPr>
          <w:rFonts w:ascii="Arial" w:hAnsi="Arial"/>
        </w:rPr>
        <w:t xml:space="preserve"> (caso a certidão não tenha prazo de validade expresso no corpo do documento).</w:t>
      </w:r>
    </w:p>
    <w:p w:rsidR="009E21BD" w:rsidRPr="009E21BD" w:rsidRDefault="009E21BD" w:rsidP="00BF184B">
      <w:pPr>
        <w:pStyle w:val="Standard"/>
        <w:numPr>
          <w:ilvl w:val="0"/>
          <w:numId w:val="36"/>
        </w:numPr>
        <w:spacing w:after="57"/>
        <w:jc w:val="both"/>
        <w:rPr>
          <w:rFonts w:ascii="Arial" w:hAnsi="Arial"/>
        </w:rPr>
      </w:pPr>
      <w:r w:rsidRPr="009E21BD">
        <w:rPr>
          <w:rFonts w:ascii="Arial" w:hAnsi="Arial"/>
          <w:b/>
          <w:bCs/>
        </w:rPr>
        <w:t>4.1.1.</w:t>
      </w:r>
      <w:r w:rsidRPr="009E21BD">
        <w:rPr>
          <w:rFonts w:ascii="Arial" w:hAnsi="Arial"/>
        </w:rPr>
        <w:t xml:space="preserve"> As empresas em Recuperação Judicial poderão participar, desde que apresentem o Plano de Recuperação homologado judicialmente e certidão emitida pelo juízo competente atestando a aptidão econômica e financeira.</w:t>
      </w:r>
    </w:p>
    <w:p w:rsidR="009E21BD" w:rsidRPr="009E21BD" w:rsidRDefault="009E21BD" w:rsidP="009E21BD">
      <w:pPr>
        <w:pStyle w:val="Standard"/>
        <w:spacing w:after="57"/>
        <w:ind w:left="-10"/>
        <w:jc w:val="both"/>
        <w:rPr>
          <w:rFonts w:ascii="Arial" w:hAnsi="Arial"/>
        </w:rPr>
      </w:pPr>
      <w:r w:rsidRPr="009E21BD">
        <w:rPr>
          <w:rFonts w:ascii="Arial" w:hAnsi="Arial"/>
          <w:b/>
          <w:bCs/>
        </w:rPr>
        <w:t>4.2. Balanço Patrimonial:</w:t>
      </w:r>
    </w:p>
    <w:p w:rsidR="009E21BD" w:rsidRPr="009E21BD" w:rsidRDefault="009E21BD" w:rsidP="00BF184B">
      <w:pPr>
        <w:pStyle w:val="Standard"/>
        <w:numPr>
          <w:ilvl w:val="0"/>
          <w:numId w:val="37"/>
        </w:numPr>
        <w:spacing w:after="57"/>
        <w:jc w:val="both"/>
        <w:rPr>
          <w:rFonts w:ascii="Arial" w:hAnsi="Arial"/>
        </w:rPr>
      </w:pPr>
      <w:r w:rsidRPr="009E21BD">
        <w:rPr>
          <w:rFonts w:ascii="Arial" w:hAnsi="Arial"/>
        </w:rPr>
        <w:t>Apresentação do Balanço Patrimonial e demonstrações contábeis do último exercício social, já exigíveis e apresentados na forma da lei, que comprovem a boa situação financeira da empresa.</w:t>
      </w:r>
    </w:p>
    <w:p w:rsidR="009E21BD" w:rsidRPr="009E21BD" w:rsidRDefault="009E21BD" w:rsidP="00BF184B">
      <w:pPr>
        <w:pStyle w:val="Standard"/>
        <w:numPr>
          <w:ilvl w:val="0"/>
          <w:numId w:val="37"/>
        </w:numPr>
        <w:spacing w:after="57"/>
        <w:jc w:val="both"/>
        <w:rPr>
          <w:rFonts w:ascii="Arial" w:hAnsi="Arial"/>
        </w:rPr>
      </w:pPr>
      <w:r w:rsidRPr="009E21BD">
        <w:rPr>
          <w:rFonts w:ascii="Arial" w:hAnsi="Arial"/>
          <w:b/>
          <w:bCs/>
        </w:rPr>
        <w:t>Nota:</w:t>
      </w:r>
      <w:r w:rsidRPr="009E21BD">
        <w:rPr>
          <w:rFonts w:ascii="Arial" w:hAnsi="Arial"/>
        </w:rPr>
        <w:t xml:space="preserve"> A boa situação financeira será avaliada pelos índices de Liquidez Geral (LG), Solvência Geral (SG) e Liquidez Corrente (LC), que deverão ser maiores ou iguais a 1,0.</w:t>
      </w:r>
    </w:p>
    <w:p w:rsidR="009E21BD" w:rsidRPr="003841C7" w:rsidRDefault="009E21BD" w:rsidP="00372C1E">
      <w:pPr>
        <w:pStyle w:val="Standard"/>
        <w:spacing w:after="57"/>
        <w:ind w:left="-10"/>
        <w:jc w:val="both"/>
        <w:rPr>
          <w:rFonts w:ascii="Arial" w:hAnsi="Arial"/>
        </w:rPr>
      </w:pPr>
    </w:p>
    <w:p w:rsidR="009E21BD" w:rsidRPr="009E21BD" w:rsidRDefault="009E21BD" w:rsidP="009E21BD">
      <w:pPr>
        <w:pStyle w:val="Standard"/>
        <w:spacing w:after="57"/>
        <w:ind w:left="-10"/>
        <w:jc w:val="both"/>
        <w:rPr>
          <w:rFonts w:ascii="Arial" w:hAnsi="Arial"/>
        </w:rPr>
      </w:pPr>
      <w:r w:rsidRPr="009E21BD">
        <w:rPr>
          <w:rFonts w:ascii="Arial" w:hAnsi="Arial"/>
          <w:b/>
          <w:bCs/>
        </w:rPr>
        <w:t>5. DECLARAÇÕES COMPLEMENTARES (MODELO UNIFICADO)</w:t>
      </w:r>
    </w:p>
    <w:p w:rsidR="009E21BD" w:rsidRPr="009E21BD" w:rsidRDefault="009E21BD" w:rsidP="009E21BD">
      <w:pPr>
        <w:pStyle w:val="Standard"/>
        <w:spacing w:after="57"/>
        <w:ind w:left="-10"/>
        <w:jc w:val="both"/>
        <w:rPr>
          <w:rFonts w:ascii="Arial" w:hAnsi="Arial"/>
        </w:rPr>
      </w:pPr>
      <w:r w:rsidRPr="009E21BD">
        <w:rPr>
          <w:rFonts w:ascii="Arial" w:hAnsi="Arial"/>
          <w:b/>
          <w:bCs/>
        </w:rPr>
        <w:t>5.1.</w:t>
      </w:r>
      <w:r w:rsidRPr="009E21BD">
        <w:rPr>
          <w:rFonts w:ascii="Arial" w:hAnsi="Arial"/>
        </w:rPr>
        <w:t xml:space="preserve"> O licitante deverá apresentar declaração (preferencialmente em modelo unificado), sob as penas da lei, atestando que:</w:t>
      </w:r>
    </w:p>
    <w:p w:rsidR="009E21BD" w:rsidRPr="009E21BD" w:rsidRDefault="009E21BD" w:rsidP="00BF184B">
      <w:pPr>
        <w:pStyle w:val="Standard"/>
        <w:numPr>
          <w:ilvl w:val="0"/>
          <w:numId w:val="38"/>
        </w:numPr>
        <w:spacing w:after="57"/>
        <w:jc w:val="both"/>
        <w:rPr>
          <w:rFonts w:ascii="Arial" w:hAnsi="Arial"/>
        </w:rPr>
      </w:pPr>
      <w:r w:rsidRPr="009E21BD">
        <w:rPr>
          <w:rFonts w:ascii="Arial" w:hAnsi="Arial"/>
          <w:b/>
          <w:bCs/>
        </w:rPr>
        <w:t>5.1.1. Inexistência de Fato Impeditivo:</w:t>
      </w:r>
      <w:r w:rsidRPr="009E21BD">
        <w:rPr>
          <w:rFonts w:ascii="Arial" w:hAnsi="Arial"/>
        </w:rPr>
        <w:t xml:space="preserve"> Inexiste fato impeditivo à sua habilitação e que se compromete a comunicar ocorrência de fatos supervenientes.</w:t>
      </w:r>
    </w:p>
    <w:p w:rsidR="009E21BD" w:rsidRPr="009E21BD" w:rsidRDefault="009E21BD" w:rsidP="00BF184B">
      <w:pPr>
        <w:pStyle w:val="Standard"/>
        <w:numPr>
          <w:ilvl w:val="0"/>
          <w:numId w:val="38"/>
        </w:numPr>
        <w:spacing w:after="57"/>
        <w:jc w:val="both"/>
        <w:rPr>
          <w:rFonts w:ascii="Arial" w:hAnsi="Arial"/>
        </w:rPr>
      </w:pPr>
      <w:r w:rsidRPr="009E21BD">
        <w:rPr>
          <w:rFonts w:ascii="Arial" w:hAnsi="Arial"/>
          <w:b/>
          <w:bCs/>
        </w:rPr>
        <w:t>5.1.2. Proteção ao Trabalho do Menor:</w:t>
      </w:r>
      <w:r w:rsidRPr="009E21BD">
        <w:rPr>
          <w:rFonts w:ascii="Arial" w:hAnsi="Arial"/>
        </w:rPr>
        <w:t xml:space="preserve"> Não emprega menor de 18 (dezoito) anos em trabalho noturno, perigoso ou insalubre e não emprega menor de 16 (dezesseis) anos, salvo na condição de aprendiz, a partir de 14 (quatorze) anos (Inciso XXXIII do art. 7º da CF).</w:t>
      </w:r>
    </w:p>
    <w:p w:rsidR="009E21BD" w:rsidRPr="009E21BD" w:rsidRDefault="009E21BD" w:rsidP="00BF184B">
      <w:pPr>
        <w:pStyle w:val="Standard"/>
        <w:numPr>
          <w:ilvl w:val="0"/>
          <w:numId w:val="38"/>
        </w:numPr>
        <w:spacing w:after="57"/>
        <w:jc w:val="both"/>
        <w:rPr>
          <w:rFonts w:ascii="Arial" w:hAnsi="Arial"/>
        </w:rPr>
      </w:pPr>
      <w:r w:rsidRPr="009E21BD">
        <w:rPr>
          <w:rFonts w:ascii="Arial" w:hAnsi="Arial"/>
          <w:b/>
          <w:bCs/>
        </w:rPr>
        <w:t>5.1.3. Reserva de Cargos (PCD):</w:t>
      </w:r>
      <w:r w:rsidRPr="009E21BD">
        <w:rPr>
          <w:rFonts w:ascii="Arial" w:hAnsi="Arial"/>
        </w:rPr>
        <w:t xml:space="preserve"> Cumpre as exigências de reserva de cargos para pessoa com deficiência e para reabilitado da Previdência Social, se aplicável à empresa (acima de 100 empregados).</w:t>
      </w:r>
    </w:p>
    <w:p w:rsidR="009E21BD" w:rsidRPr="009E21BD" w:rsidRDefault="009E21BD" w:rsidP="00BF184B">
      <w:pPr>
        <w:pStyle w:val="Standard"/>
        <w:numPr>
          <w:ilvl w:val="0"/>
          <w:numId w:val="38"/>
        </w:numPr>
        <w:spacing w:after="57"/>
        <w:jc w:val="both"/>
        <w:rPr>
          <w:rFonts w:ascii="Arial" w:hAnsi="Arial"/>
        </w:rPr>
      </w:pPr>
      <w:r w:rsidRPr="009E21BD">
        <w:rPr>
          <w:rFonts w:ascii="Arial" w:hAnsi="Arial"/>
          <w:b/>
          <w:bCs/>
        </w:rPr>
        <w:t>5.1.4. Nepotismo:</w:t>
      </w:r>
      <w:r w:rsidRPr="009E21BD">
        <w:rPr>
          <w:rFonts w:ascii="Arial" w:hAnsi="Arial"/>
        </w:rPr>
        <w:t xml:space="preserve"> Não possui em seu quadro de pessoal empregados que sejam servidores públicos do Município de Altamira do Paraná ou parentes </w:t>
      </w:r>
      <w:r w:rsidRPr="009E21BD">
        <w:rPr>
          <w:rFonts w:ascii="Arial" w:hAnsi="Arial"/>
        </w:rPr>
        <w:lastRenderedPageBreak/>
        <w:t>destes até o terceiro grau, em funções de direção, chefia ou assessoramento (Vedação ao Nepotismo - Art. 14 da Lei 14.133/21).</w:t>
      </w:r>
    </w:p>
    <w:p w:rsidR="00692DEE" w:rsidRDefault="00692DEE" w:rsidP="00692DEE">
      <w:pPr>
        <w:pStyle w:val="Standard"/>
        <w:spacing w:after="57"/>
        <w:ind w:left="-10"/>
        <w:jc w:val="both"/>
        <w:rPr>
          <w:rFonts w:ascii="Arial" w:hAnsi="Arial"/>
        </w:rPr>
      </w:pPr>
    </w:p>
    <w:p w:rsidR="009E21BD" w:rsidRPr="009E21BD" w:rsidRDefault="009E21BD" w:rsidP="009E21BD">
      <w:pPr>
        <w:pStyle w:val="Standard"/>
        <w:spacing w:after="57"/>
        <w:ind w:left="-10"/>
        <w:jc w:val="both"/>
        <w:rPr>
          <w:rFonts w:ascii="Arial" w:hAnsi="Arial"/>
        </w:rPr>
      </w:pPr>
      <w:r w:rsidRPr="009E21BD">
        <w:rPr>
          <w:rFonts w:ascii="Arial" w:hAnsi="Arial"/>
          <w:b/>
          <w:bCs/>
        </w:rPr>
        <w:t>6. COMPROVAÇÃO DE BENEFÍCIOS PARA ME/EPP</w:t>
      </w:r>
    </w:p>
    <w:p w:rsidR="009E21BD" w:rsidRPr="009E21BD" w:rsidRDefault="009E21BD" w:rsidP="009E21BD">
      <w:pPr>
        <w:pStyle w:val="Standard"/>
        <w:spacing w:after="57"/>
        <w:ind w:left="-10"/>
        <w:jc w:val="both"/>
        <w:rPr>
          <w:rFonts w:ascii="Arial" w:hAnsi="Arial"/>
        </w:rPr>
      </w:pPr>
      <w:r w:rsidRPr="009E21BD">
        <w:rPr>
          <w:rFonts w:ascii="Arial" w:hAnsi="Arial"/>
          <w:b/>
          <w:bCs/>
        </w:rPr>
        <w:t>6.1.</w:t>
      </w:r>
      <w:r w:rsidRPr="009E21BD">
        <w:rPr>
          <w:rFonts w:ascii="Arial" w:hAnsi="Arial"/>
        </w:rPr>
        <w:t xml:space="preserve"> As licitantes que desejarem usufruir dos benefícios previstos na Lei Complementar n.º 123/2006 (como a regularização fiscal tardia) deverão apresentar, junto aos documentos de habilitação:</w:t>
      </w:r>
    </w:p>
    <w:p w:rsidR="009E21BD" w:rsidRPr="009E21BD" w:rsidRDefault="009E21BD" w:rsidP="00BF184B">
      <w:pPr>
        <w:pStyle w:val="Standard"/>
        <w:numPr>
          <w:ilvl w:val="0"/>
          <w:numId w:val="39"/>
        </w:numPr>
        <w:spacing w:after="57"/>
        <w:jc w:val="both"/>
        <w:rPr>
          <w:rFonts w:ascii="Arial" w:hAnsi="Arial"/>
        </w:rPr>
      </w:pPr>
      <w:r w:rsidRPr="009E21BD">
        <w:rPr>
          <w:rFonts w:ascii="Arial" w:hAnsi="Arial"/>
          <w:b/>
          <w:bCs/>
        </w:rPr>
        <w:t>a)</w:t>
      </w:r>
      <w:r w:rsidRPr="009E21BD">
        <w:rPr>
          <w:rFonts w:ascii="Arial" w:hAnsi="Arial"/>
        </w:rPr>
        <w:t xml:space="preserve"> Certidão Simplificada emitida pela Junta Comercial ou Cartório de Registro Civil, emitida há no máximo 90 (noventa) dias; OU</w:t>
      </w:r>
    </w:p>
    <w:p w:rsidR="009E21BD" w:rsidRPr="009E21BD" w:rsidRDefault="009E21BD" w:rsidP="00BF184B">
      <w:pPr>
        <w:pStyle w:val="Standard"/>
        <w:numPr>
          <w:ilvl w:val="0"/>
          <w:numId w:val="39"/>
        </w:numPr>
        <w:spacing w:after="57"/>
        <w:jc w:val="both"/>
        <w:rPr>
          <w:rFonts w:ascii="Arial" w:hAnsi="Arial"/>
        </w:rPr>
      </w:pPr>
      <w:r w:rsidRPr="009E21BD">
        <w:rPr>
          <w:rFonts w:ascii="Arial" w:hAnsi="Arial"/>
          <w:b/>
          <w:bCs/>
        </w:rPr>
        <w:t>b)</w:t>
      </w:r>
      <w:r w:rsidRPr="009E21BD">
        <w:rPr>
          <w:rFonts w:ascii="Arial" w:hAnsi="Arial"/>
        </w:rPr>
        <w:t xml:space="preserve"> Certificado da Condição de Microempreendedor Individual (CCMEI), no caso de MEI; E</w:t>
      </w:r>
    </w:p>
    <w:p w:rsidR="009E21BD" w:rsidRPr="009E21BD" w:rsidRDefault="009E21BD" w:rsidP="00BF184B">
      <w:pPr>
        <w:pStyle w:val="Standard"/>
        <w:numPr>
          <w:ilvl w:val="0"/>
          <w:numId w:val="39"/>
        </w:numPr>
        <w:spacing w:after="57"/>
        <w:jc w:val="both"/>
        <w:rPr>
          <w:rFonts w:ascii="Arial" w:hAnsi="Arial"/>
        </w:rPr>
      </w:pPr>
      <w:r w:rsidRPr="009E21BD">
        <w:rPr>
          <w:rFonts w:ascii="Arial" w:hAnsi="Arial"/>
          <w:b/>
          <w:bCs/>
        </w:rPr>
        <w:t>c)</w:t>
      </w:r>
      <w:r w:rsidRPr="009E21BD">
        <w:rPr>
          <w:rFonts w:ascii="Arial" w:hAnsi="Arial"/>
        </w:rPr>
        <w:t xml:space="preserve"> Declaração de Enquadramento, sob as penas da lei, de que cumpre os requisitos legais de qualificação como ME ou EPP.</w:t>
      </w:r>
    </w:p>
    <w:p w:rsidR="009E21BD" w:rsidRPr="009E21BD" w:rsidRDefault="009E21BD" w:rsidP="009E21BD">
      <w:pPr>
        <w:pStyle w:val="Standard"/>
        <w:spacing w:after="57"/>
        <w:ind w:left="-10"/>
        <w:jc w:val="both"/>
        <w:rPr>
          <w:rFonts w:ascii="Arial" w:hAnsi="Arial"/>
        </w:rPr>
      </w:pPr>
      <w:r w:rsidRPr="009E21BD">
        <w:rPr>
          <w:rFonts w:ascii="Arial" w:hAnsi="Arial"/>
          <w:b/>
          <w:bCs/>
        </w:rPr>
        <w:t>6.2. Da Regularização Fiscal Tardia:</w:t>
      </w:r>
      <w:r w:rsidRPr="009E21BD">
        <w:rPr>
          <w:rFonts w:ascii="Arial" w:hAnsi="Arial"/>
        </w:rPr>
        <w:t xml:space="preserve"> Conforme o art. 43, §1°, da Lei Complementar Federal n° 123/2006, as ME/EPP deverão apresentar toda a documentação exigida para efeito de comprovação de regularidade fiscal e trabalhista, mesmo que esta apresente alguma restrição.</w:t>
      </w:r>
    </w:p>
    <w:p w:rsidR="009E21BD" w:rsidRPr="009E21BD" w:rsidRDefault="009E21BD" w:rsidP="009E21BD">
      <w:pPr>
        <w:pStyle w:val="Standard"/>
        <w:spacing w:after="57"/>
        <w:ind w:left="-10"/>
        <w:jc w:val="both"/>
        <w:rPr>
          <w:rFonts w:ascii="Arial" w:hAnsi="Arial"/>
        </w:rPr>
      </w:pPr>
      <w:r w:rsidRPr="009E21BD">
        <w:rPr>
          <w:rFonts w:ascii="Arial" w:hAnsi="Arial"/>
          <w:b/>
          <w:bCs/>
        </w:rPr>
        <w:t>6.3.</w:t>
      </w:r>
      <w:r w:rsidRPr="009E21BD">
        <w:rPr>
          <w:rFonts w:ascii="Arial" w:hAnsi="Arial"/>
        </w:rPr>
        <w:t xml:space="preserve"> Havendo alguma restrição na comprovação da regularidade fiscal e/ou trabalhista da ME/EPP declarada vencedora, será assegurado o prazo de </w:t>
      </w:r>
      <w:r w:rsidRPr="009E21BD">
        <w:rPr>
          <w:rFonts w:ascii="Arial" w:hAnsi="Arial"/>
          <w:b/>
          <w:bCs/>
        </w:rPr>
        <w:t>05 (cinco) dias úteis</w:t>
      </w:r>
      <w:r w:rsidRPr="009E21BD">
        <w:rPr>
          <w:rFonts w:ascii="Arial" w:hAnsi="Arial"/>
        </w:rPr>
        <w:t>, prorrogável por igual período a critério da Administração, para a regularização da documentação e emissão das certidões negativas (ou positivas com efeito de negativa).</w:t>
      </w:r>
    </w:p>
    <w:p w:rsidR="009E21BD" w:rsidRPr="009E21BD" w:rsidRDefault="009E21BD" w:rsidP="009E21BD">
      <w:pPr>
        <w:pStyle w:val="Standard"/>
        <w:spacing w:after="57"/>
        <w:ind w:left="-10"/>
        <w:jc w:val="both"/>
        <w:rPr>
          <w:rFonts w:ascii="Arial" w:hAnsi="Arial"/>
        </w:rPr>
      </w:pPr>
      <w:r w:rsidRPr="009E21BD">
        <w:rPr>
          <w:rFonts w:ascii="Arial" w:hAnsi="Arial"/>
          <w:b/>
          <w:bCs/>
        </w:rPr>
        <w:t>6.4.</w:t>
      </w:r>
      <w:r w:rsidRPr="009E21BD">
        <w:rPr>
          <w:rFonts w:ascii="Arial" w:hAnsi="Arial"/>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rsidR="009E21BD" w:rsidRDefault="009E21BD" w:rsidP="00692DEE">
      <w:pPr>
        <w:pStyle w:val="Standard"/>
        <w:spacing w:after="57"/>
        <w:ind w:left="-10"/>
        <w:jc w:val="both"/>
        <w:rPr>
          <w:rFonts w:ascii="Arial" w:hAnsi="Arial"/>
        </w:rPr>
      </w:pPr>
    </w:p>
    <w:p w:rsidR="009E21BD" w:rsidRPr="009E21BD" w:rsidRDefault="009E21BD" w:rsidP="009E21BD">
      <w:pPr>
        <w:pStyle w:val="Standard"/>
        <w:spacing w:after="57"/>
        <w:ind w:left="-10"/>
        <w:jc w:val="both"/>
        <w:rPr>
          <w:rFonts w:ascii="Arial" w:hAnsi="Arial"/>
        </w:rPr>
      </w:pPr>
      <w:r w:rsidRPr="009E21BD">
        <w:rPr>
          <w:rFonts w:ascii="Arial" w:hAnsi="Arial"/>
          <w:b/>
          <w:bCs/>
        </w:rPr>
        <w:t>7. REGRAS GERAIS DE IDENTIFICAÇÃO (MATRIZ E FILIAL)</w:t>
      </w:r>
    </w:p>
    <w:p w:rsidR="009E21BD" w:rsidRPr="009E21BD" w:rsidRDefault="009E21BD" w:rsidP="009E21BD">
      <w:pPr>
        <w:pStyle w:val="Standard"/>
        <w:spacing w:after="57"/>
        <w:ind w:left="-10"/>
        <w:jc w:val="both"/>
        <w:rPr>
          <w:rFonts w:ascii="Arial" w:hAnsi="Arial"/>
        </w:rPr>
      </w:pPr>
      <w:r w:rsidRPr="009E21BD">
        <w:rPr>
          <w:rFonts w:ascii="Arial" w:hAnsi="Arial"/>
          <w:b/>
          <w:bCs/>
        </w:rPr>
        <w:t>7.1.</w:t>
      </w:r>
      <w:r w:rsidRPr="009E21BD">
        <w:rPr>
          <w:rFonts w:ascii="Arial" w:hAnsi="Arial"/>
        </w:rPr>
        <w:t xml:space="preserve"> Todos os documentos apresentados deverão identificar o licitante de forma inequívoca, com a indicação do nome empresarial e o CNPJ da Matriz (quando o licitante participar como matriz) ou da Filial (quando o licitante participar como filial).</w:t>
      </w:r>
    </w:p>
    <w:p w:rsidR="009E21BD" w:rsidRPr="009E21BD" w:rsidRDefault="009E21BD" w:rsidP="00BF184B">
      <w:pPr>
        <w:pStyle w:val="Standard"/>
        <w:numPr>
          <w:ilvl w:val="0"/>
          <w:numId w:val="40"/>
        </w:numPr>
        <w:spacing w:after="57"/>
        <w:jc w:val="both"/>
        <w:rPr>
          <w:rFonts w:ascii="Arial" w:hAnsi="Arial"/>
        </w:rPr>
      </w:pPr>
      <w:r w:rsidRPr="009E21BD">
        <w:rPr>
          <w:rFonts w:ascii="Arial" w:hAnsi="Arial"/>
          <w:b/>
          <w:bCs/>
        </w:rPr>
        <w:t>7.1.1.</w:t>
      </w:r>
      <w:r w:rsidRPr="009E21BD">
        <w:rPr>
          <w:rFonts w:ascii="Arial" w:hAnsi="Arial"/>
        </w:rPr>
        <w:t xml:space="preserve"> Excetuam-se desta exigência os documentos que, pela própria natureza ou por disposição legal, são emitidos apenas em nome da Matriz (ex.: Certidão de Falência e Concordata, FGTS, ou CNDT, conforme o caso e a normativa do órgão emissor).</w:t>
      </w:r>
    </w:p>
    <w:p w:rsidR="009E21BD" w:rsidRPr="009E21BD" w:rsidRDefault="009E21BD" w:rsidP="009E21BD">
      <w:pPr>
        <w:pStyle w:val="Standard"/>
        <w:spacing w:after="57"/>
        <w:ind w:left="-10"/>
        <w:jc w:val="both"/>
        <w:rPr>
          <w:rFonts w:ascii="Arial" w:hAnsi="Arial"/>
        </w:rPr>
      </w:pPr>
      <w:r w:rsidRPr="009E21BD">
        <w:rPr>
          <w:rFonts w:ascii="Arial" w:hAnsi="Arial"/>
          <w:b/>
          <w:bCs/>
        </w:rPr>
        <w:t>7.2.</w:t>
      </w:r>
      <w:r w:rsidRPr="009E21BD">
        <w:rPr>
          <w:rFonts w:ascii="Arial" w:hAnsi="Arial"/>
        </w:rPr>
        <w:t xml:space="preserve"> O CNPJ indicado na proposta de preços deverá ser, obrigatoriamente, o mesmo que constará na Nota Fi</w:t>
      </w:r>
      <w:r w:rsidR="00DE57A3">
        <w:rPr>
          <w:rFonts w:ascii="Arial" w:hAnsi="Arial"/>
        </w:rPr>
        <w:t>scal e na celebração da ata de registro</w:t>
      </w:r>
      <w:r w:rsidRPr="009E21BD">
        <w:rPr>
          <w:rFonts w:ascii="Arial" w:hAnsi="Arial"/>
        </w:rPr>
        <w:t>, sendo vedada a emissão de nota fiscal por CNPJ distinto do licitante vencedor (exceto nos casos de incorporação, fusão ou cisão comprovadas e aceitas pela Administração).</w:t>
      </w:r>
    </w:p>
    <w:p w:rsidR="009E21BD" w:rsidRPr="009E21BD" w:rsidRDefault="009E21BD" w:rsidP="00BF184B">
      <w:pPr>
        <w:pStyle w:val="Standard"/>
        <w:numPr>
          <w:ilvl w:val="0"/>
          <w:numId w:val="41"/>
        </w:numPr>
        <w:spacing w:after="57"/>
        <w:jc w:val="both"/>
        <w:rPr>
          <w:rFonts w:ascii="Arial" w:hAnsi="Arial"/>
        </w:rPr>
      </w:pPr>
      <w:r w:rsidRPr="009E21BD">
        <w:rPr>
          <w:rFonts w:ascii="Arial" w:hAnsi="Arial"/>
          <w:b/>
          <w:bCs/>
        </w:rPr>
        <w:t>7.2.1.</w:t>
      </w:r>
      <w:r w:rsidRPr="009E21BD">
        <w:rPr>
          <w:rFonts w:ascii="Arial" w:hAnsi="Arial"/>
        </w:rPr>
        <w:t xml:space="preserve"> Se a proposta for enviada pela Matriz, a comprovação da regularidade fiscal deve ser referente à Matriz.</w:t>
      </w:r>
    </w:p>
    <w:p w:rsidR="009E21BD" w:rsidRPr="009E21BD" w:rsidRDefault="009E21BD" w:rsidP="00BF184B">
      <w:pPr>
        <w:pStyle w:val="Standard"/>
        <w:numPr>
          <w:ilvl w:val="0"/>
          <w:numId w:val="41"/>
        </w:numPr>
        <w:spacing w:after="57"/>
        <w:jc w:val="both"/>
        <w:rPr>
          <w:rFonts w:ascii="Arial" w:hAnsi="Arial"/>
        </w:rPr>
      </w:pPr>
      <w:r w:rsidRPr="009E21BD">
        <w:rPr>
          <w:rFonts w:ascii="Arial" w:hAnsi="Arial"/>
          <w:b/>
          <w:bCs/>
        </w:rPr>
        <w:t>7.2.2.</w:t>
      </w:r>
      <w:r w:rsidRPr="009E21BD">
        <w:rPr>
          <w:rFonts w:ascii="Arial" w:hAnsi="Arial"/>
        </w:rPr>
        <w:t xml:space="preserve"> Se a proposta for enviada pela Filial, a comprovação da regularidade fiscal deve ser referente à Filial, salvo para tributos que são recolhidos de forma centralizada pela Matriz, hipótese em que a regularidade da Matriz poderá ser aceita.</w:t>
      </w:r>
    </w:p>
    <w:p w:rsidR="009E21BD" w:rsidRPr="009E21BD" w:rsidRDefault="009E21BD" w:rsidP="009E21BD">
      <w:pPr>
        <w:pStyle w:val="Standard"/>
        <w:spacing w:after="57"/>
        <w:ind w:left="-10"/>
        <w:jc w:val="both"/>
        <w:rPr>
          <w:rFonts w:ascii="Arial" w:hAnsi="Arial"/>
        </w:rPr>
      </w:pPr>
      <w:r w:rsidRPr="009E21BD">
        <w:rPr>
          <w:rFonts w:ascii="Arial" w:hAnsi="Arial"/>
          <w:b/>
          <w:bCs/>
        </w:rPr>
        <w:lastRenderedPageBreak/>
        <w:t>7.3.</w:t>
      </w:r>
      <w:r w:rsidRPr="009E21BD">
        <w:rPr>
          <w:rFonts w:ascii="Arial" w:hAnsi="Arial"/>
        </w:rPr>
        <w:t xml:space="preserve"> Caso o licitante utilize registro cadastral prévio (ex: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rsidR="009E21BD" w:rsidRPr="00BB694F" w:rsidRDefault="009E21BD" w:rsidP="00692DEE">
      <w:pPr>
        <w:pStyle w:val="Standard"/>
        <w:spacing w:after="57"/>
        <w:ind w:left="-10"/>
        <w:jc w:val="both"/>
        <w:rPr>
          <w:rFonts w:ascii="Arial" w:hAnsi="Arial"/>
        </w:rPr>
      </w:pPr>
    </w:p>
    <w:p w:rsidR="00692DEE" w:rsidRPr="00BB694F" w:rsidRDefault="00692DEE" w:rsidP="00692DEE">
      <w:pPr>
        <w:pStyle w:val="Standard"/>
        <w:pageBreakBefore/>
        <w:shd w:val="clear" w:color="auto" w:fill="FFFFFF"/>
        <w:tabs>
          <w:tab w:val="left" w:pos="284"/>
        </w:tabs>
        <w:spacing w:before="113"/>
        <w:rPr>
          <w:rFonts w:ascii="Arial" w:hAnsi="Arial"/>
          <w:b/>
          <w:bCs/>
        </w:rPr>
      </w:pPr>
    </w:p>
    <w:p w:rsidR="00692DEE" w:rsidRPr="00BB694F" w:rsidRDefault="00692DEE" w:rsidP="00692DEE">
      <w:pPr>
        <w:pStyle w:val="Standard"/>
        <w:jc w:val="center"/>
        <w:rPr>
          <w:rFonts w:ascii="Arial" w:hAnsi="Arial"/>
          <w:b/>
          <w:bCs/>
        </w:rPr>
      </w:pPr>
      <w:r w:rsidRPr="00BB694F">
        <w:rPr>
          <w:rFonts w:ascii="Arial" w:hAnsi="Arial"/>
          <w:b/>
          <w:bCs/>
        </w:rPr>
        <w:t>ANEXO III</w:t>
      </w:r>
    </w:p>
    <w:p w:rsidR="00692DEE" w:rsidRPr="00BB694F" w:rsidRDefault="00692DEE" w:rsidP="00692DEE">
      <w:pPr>
        <w:pStyle w:val="Standard"/>
        <w:jc w:val="center"/>
        <w:rPr>
          <w:rFonts w:ascii="Arial" w:hAnsi="Arial"/>
        </w:rPr>
      </w:pPr>
      <w:r w:rsidRPr="00BB694F">
        <w:rPr>
          <w:rFonts w:ascii="Arial" w:hAnsi="Arial"/>
          <w:b/>
          <w:bCs/>
        </w:rPr>
        <w:t>MODELO DE DESCRITIVO DA PROPOSTA DE PREÇOS</w:t>
      </w:r>
    </w:p>
    <w:p w:rsidR="00436B49" w:rsidRPr="00436B49" w:rsidRDefault="00692DEE" w:rsidP="00436B49">
      <w:pPr>
        <w:pStyle w:val="Standard"/>
        <w:pBdr>
          <w:top w:val="single" w:sz="4" w:space="0" w:color="000000"/>
          <w:left w:val="single" w:sz="4" w:space="4" w:color="000000"/>
          <w:bottom w:val="single" w:sz="4" w:space="0" w:color="000000"/>
          <w:right w:val="single" w:sz="4" w:space="0" w:color="000000"/>
        </w:pBdr>
        <w:shd w:val="clear" w:color="auto" w:fill="E5E5E5"/>
        <w:ind w:right="-143"/>
        <w:rPr>
          <w:rFonts w:ascii="Arial" w:hAnsi="Arial"/>
          <w:b/>
          <w:color w:val="000000" w:themeColor="text1"/>
        </w:rPr>
      </w:pPr>
      <w:r w:rsidRPr="00436B49">
        <w:rPr>
          <w:rFonts w:ascii="Arial" w:hAnsi="Arial"/>
          <w:b/>
          <w:color w:val="000000" w:themeColor="text1"/>
        </w:rPr>
        <w:t>PREGÃO ELETRÔNICO N</w:t>
      </w:r>
      <w:r w:rsidR="003841C7" w:rsidRPr="00436B49">
        <w:rPr>
          <w:rFonts w:ascii="Arial" w:hAnsi="Arial"/>
          <w:b/>
          <w:color w:val="000000" w:themeColor="text1"/>
        </w:rPr>
        <w:t xml:space="preserve">° </w:t>
      </w:r>
      <w:r w:rsidR="005F2038" w:rsidRPr="005F2038">
        <w:rPr>
          <w:rFonts w:ascii="Arial" w:hAnsi="Arial"/>
          <w:b/>
          <w:color w:val="000000" w:themeColor="text1"/>
        </w:rPr>
        <w:t>16</w:t>
      </w:r>
      <w:r w:rsidR="003B22F5" w:rsidRPr="005F2038">
        <w:rPr>
          <w:rFonts w:ascii="Arial" w:hAnsi="Arial"/>
          <w:b/>
          <w:color w:val="000000" w:themeColor="text1"/>
        </w:rPr>
        <w:t>/</w:t>
      </w:r>
      <w:r w:rsidR="003B22F5">
        <w:rPr>
          <w:rFonts w:ascii="Arial" w:hAnsi="Arial"/>
          <w:b/>
          <w:color w:val="000000" w:themeColor="text1"/>
        </w:rPr>
        <w:t xml:space="preserve">2026 </w:t>
      </w:r>
      <w:r w:rsidR="003841C7" w:rsidRPr="00436B49">
        <w:rPr>
          <w:rFonts w:ascii="Arial" w:hAnsi="Arial"/>
          <w:b/>
          <w:color w:val="000000" w:themeColor="text1"/>
        </w:rPr>
        <w:t>PROCESSO ADMINISTRATIVO N°</w:t>
      </w:r>
      <w:r w:rsidR="00436B49" w:rsidRPr="00436B49">
        <w:rPr>
          <w:rFonts w:ascii="Arial" w:hAnsi="Arial"/>
          <w:b/>
          <w:color w:val="000000" w:themeColor="text1"/>
        </w:rPr>
        <w:t xml:space="preserve"> 0</w:t>
      </w:r>
      <w:r w:rsidR="00340364">
        <w:rPr>
          <w:rFonts w:ascii="Arial" w:hAnsi="Arial"/>
          <w:b/>
          <w:color w:val="000000" w:themeColor="text1"/>
        </w:rPr>
        <w:t>68</w:t>
      </w:r>
      <w:r w:rsidR="003841C7" w:rsidRPr="00436B49">
        <w:rPr>
          <w:rFonts w:ascii="Arial" w:hAnsi="Arial"/>
          <w:b/>
          <w:color w:val="000000" w:themeColor="text1"/>
        </w:rPr>
        <w:t>/2026</w:t>
      </w:r>
    </w:p>
    <w:p w:rsidR="00692DEE" w:rsidRPr="00BB694F" w:rsidRDefault="00692DEE" w:rsidP="00692DEE">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jc w:val="center"/>
        <w:rPr>
          <w:rFonts w:ascii="Arial" w:hAnsi="Arial" w:cs="Arial"/>
          <w:sz w:val="24"/>
          <w:szCs w:val="24"/>
        </w:rPr>
      </w:pPr>
      <w:r w:rsidRPr="00BB694F">
        <w:rPr>
          <w:rFonts w:ascii="Arial" w:hAnsi="Arial" w:cs="Arial"/>
          <w:b w:val="0"/>
          <w:bCs w:val="0"/>
          <w:sz w:val="24"/>
          <w:szCs w:val="24"/>
        </w:rPr>
        <w:t>DADOS DO FORNECEDOR</w:t>
      </w:r>
    </w:p>
    <w:tbl>
      <w:tblPr>
        <w:tblW w:w="9525" w:type="dxa"/>
        <w:tblInd w:w="-118" w:type="dxa"/>
        <w:tblLayout w:type="fixed"/>
        <w:tblCellMar>
          <w:left w:w="10" w:type="dxa"/>
          <w:right w:w="10" w:type="dxa"/>
        </w:tblCellMar>
        <w:tblLook w:val="04A0"/>
      </w:tblPr>
      <w:tblGrid>
        <w:gridCol w:w="9525"/>
      </w:tblGrid>
      <w:tr w:rsidR="00692DEE" w:rsidRPr="00BB694F"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92DEE" w:rsidRPr="00BB694F" w:rsidRDefault="00692DEE" w:rsidP="0010427B">
            <w:pPr>
              <w:pStyle w:val="Cabealho"/>
              <w:tabs>
                <w:tab w:val="left" w:pos="1134"/>
              </w:tabs>
              <w:snapToGrid w:val="0"/>
            </w:pPr>
            <w:r w:rsidRPr="00BB694F">
              <w:t xml:space="preserve">Fornecedor:                                                                                                                                                                                             </w:t>
            </w:r>
          </w:p>
          <w:p w:rsidR="00692DEE" w:rsidRPr="00BB694F" w:rsidRDefault="00692DEE" w:rsidP="0010427B">
            <w:pPr>
              <w:pStyle w:val="Cabealho"/>
            </w:pPr>
            <w:r w:rsidRPr="00BB694F">
              <w:t>CNPJ/CPF:                                                          Inscrição Estadual:</w:t>
            </w:r>
          </w:p>
          <w:p w:rsidR="00692DEE" w:rsidRPr="00BB694F" w:rsidRDefault="00692DEE" w:rsidP="0010427B">
            <w:pPr>
              <w:pStyle w:val="Cabealho"/>
            </w:pPr>
            <w:r w:rsidRPr="00BB694F">
              <w:t>Endereço:                                                                                                                                                                                                       Bairro:</w:t>
            </w:r>
          </w:p>
          <w:p w:rsidR="003841C7" w:rsidRDefault="00692DEE" w:rsidP="0010427B">
            <w:pPr>
              <w:pStyle w:val="Cabealho"/>
            </w:pPr>
            <w:r w:rsidRPr="00BB694F">
              <w:t xml:space="preserve">CEP:                                                                    Cidade:              </w:t>
            </w:r>
          </w:p>
          <w:p w:rsidR="00692DEE" w:rsidRPr="00BB694F" w:rsidRDefault="00692DEE" w:rsidP="0010427B">
            <w:pPr>
              <w:pStyle w:val="Cabealho"/>
            </w:pPr>
            <w:r w:rsidRPr="00BB694F">
              <w:t>Estado:</w:t>
            </w:r>
          </w:p>
          <w:p w:rsidR="003841C7" w:rsidRDefault="00692DEE" w:rsidP="0010427B">
            <w:pPr>
              <w:pStyle w:val="Cabealho"/>
            </w:pPr>
            <w:r w:rsidRPr="00BB694F">
              <w:t xml:space="preserve">Telefone:                                                              Fax:                                                                </w:t>
            </w:r>
          </w:p>
          <w:p w:rsidR="00692DEE" w:rsidRPr="00BB694F" w:rsidRDefault="003841C7" w:rsidP="0010427B">
            <w:pPr>
              <w:pStyle w:val="Cabealho"/>
            </w:pPr>
            <w:r>
              <w:t>E</w:t>
            </w:r>
            <w:r w:rsidR="00692DEE" w:rsidRPr="00BB694F">
              <w:t>-mail:</w:t>
            </w:r>
          </w:p>
        </w:tc>
      </w:tr>
      <w:tr w:rsidR="00692DEE" w:rsidRPr="00BB694F"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841C7" w:rsidRDefault="00692DEE" w:rsidP="0010427B">
            <w:pPr>
              <w:pStyle w:val="Cabealho"/>
              <w:snapToGrid w:val="0"/>
            </w:pPr>
            <w:r w:rsidRPr="00BB694F">
              <w:t xml:space="preserve">Banco:                                          </w:t>
            </w:r>
          </w:p>
          <w:p w:rsidR="003841C7" w:rsidRDefault="00692DEE" w:rsidP="0010427B">
            <w:pPr>
              <w:pStyle w:val="Cabealho"/>
              <w:snapToGrid w:val="0"/>
            </w:pPr>
            <w:r w:rsidRPr="00BB694F">
              <w:t xml:space="preserve">Agência:                                       </w:t>
            </w:r>
          </w:p>
          <w:p w:rsidR="00692DEE" w:rsidRPr="00BB694F" w:rsidRDefault="00692DEE" w:rsidP="0010427B">
            <w:pPr>
              <w:pStyle w:val="Cabealho"/>
              <w:snapToGrid w:val="0"/>
            </w:pPr>
            <w:r w:rsidRPr="00BB694F">
              <w:t>Conta</w:t>
            </w:r>
            <w:r w:rsidR="003841C7">
              <w:t xml:space="preserve"> C</w:t>
            </w:r>
            <w:r w:rsidRPr="00BB694F">
              <w:t>orrente:</w:t>
            </w:r>
          </w:p>
        </w:tc>
      </w:tr>
    </w:tbl>
    <w:p w:rsidR="00692DEE" w:rsidRPr="00BB694F" w:rsidRDefault="00692DEE" w:rsidP="00692DEE">
      <w:pPr>
        <w:pStyle w:val="Standard"/>
        <w:jc w:val="both"/>
        <w:rPr>
          <w:rFonts w:ascii="Arial" w:hAnsi="Arial"/>
          <w:color w:val="000000"/>
        </w:rPr>
      </w:pPr>
    </w:p>
    <w:p w:rsidR="003841C7" w:rsidRPr="003841C7" w:rsidRDefault="003841C7" w:rsidP="003841C7">
      <w:pPr>
        <w:pStyle w:val="Standard"/>
        <w:jc w:val="both"/>
        <w:rPr>
          <w:rFonts w:ascii="Arial" w:hAnsi="Arial"/>
        </w:rPr>
      </w:pPr>
      <w:r>
        <w:rPr>
          <w:rFonts w:ascii="Arial" w:hAnsi="Arial"/>
          <w:b/>
          <w:bCs/>
        </w:rPr>
        <w:t>1</w:t>
      </w:r>
      <w:r w:rsidRPr="003841C7">
        <w:rPr>
          <w:rFonts w:ascii="Arial" w:hAnsi="Arial"/>
          <w:b/>
          <w:bCs/>
        </w:rPr>
        <w:t>. PROPOSTA DE PREÇOS</w:t>
      </w:r>
    </w:p>
    <w:p w:rsidR="00212D4B" w:rsidRPr="00340364" w:rsidRDefault="003841C7" w:rsidP="003841C7">
      <w:pPr>
        <w:pStyle w:val="Standard"/>
        <w:jc w:val="both"/>
        <w:rPr>
          <w:rFonts w:ascii="Arial" w:hAnsi="Arial"/>
        </w:rPr>
      </w:pPr>
      <w:r w:rsidRPr="003841C7">
        <w:rPr>
          <w:rFonts w:ascii="Arial" w:hAnsi="Arial"/>
          <w:b/>
          <w:bCs/>
        </w:rPr>
        <w:t>Objeto:</w:t>
      </w:r>
      <w:r w:rsidR="003B22F5">
        <w:rPr>
          <w:rFonts w:ascii="Arial" w:hAnsi="Arial"/>
          <w:b/>
          <w:bCs/>
        </w:rPr>
        <w:t xml:space="preserve"> </w:t>
      </w:r>
      <w:r w:rsidR="00340364" w:rsidRPr="00340364">
        <w:rPr>
          <w:rFonts w:ascii="Arial" w:hAnsi="Arial"/>
          <w:bCs/>
        </w:rPr>
        <w:t>Aquisição de manilhas e postes em concreto, destinados à manutenção e execução de obras de infraestrutura, para atendimento das demandas da Secretaria de Obras do Município de Altamira do Paraná.</w:t>
      </w:r>
    </w:p>
    <w:p w:rsidR="00212D4B" w:rsidRDefault="00212D4B" w:rsidP="003841C7">
      <w:pPr>
        <w:pStyle w:val="Standard"/>
        <w:jc w:val="both"/>
        <w:rPr>
          <w:rFonts w:ascii="Arial" w:hAnsi="Arial"/>
        </w:rPr>
      </w:pPr>
    </w:p>
    <w:p w:rsidR="00340364" w:rsidRPr="004A535B" w:rsidRDefault="00340364" w:rsidP="00340364">
      <w:pPr>
        <w:autoSpaceDE w:val="0"/>
        <w:autoSpaceDN w:val="0"/>
        <w:adjustRightInd w:val="0"/>
        <w:spacing w:line="276" w:lineRule="auto"/>
        <w:ind w:left="360"/>
        <w:rPr>
          <w:rFonts w:ascii="Arial" w:hAnsi="Arial" w:cs="Arial"/>
          <w:b/>
          <w:bCs/>
        </w:rPr>
      </w:pPr>
      <w:r>
        <w:rPr>
          <w:rFonts w:ascii="Arial" w:hAnsi="Arial" w:cs="Arial"/>
          <w:b/>
          <w:bCs/>
        </w:rPr>
        <w:t>LOTE 01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2"/>
        <w:gridCol w:w="3419"/>
        <w:gridCol w:w="764"/>
        <w:gridCol w:w="1056"/>
        <w:gridCol w:w="1388"/>
        <w:gridCol w:w="1767"/>
      </w:tblGrid>
      <w:tr w:rsidR="00340364" w:rsidRPr="00483618" w:rsidTr="00615B6A">
        <w:tc>
          <w:tcPr>
            <w:tcW w:w="962" w:type="dxa"/>
          </w:tcPr>
          <w:p w:rsidR="00340364" w:rsidRPr="00B32339" w:rsidRDefault="00340364" w:rsidP="00615B6A">
            <w:pPr>
              <w:tabs>
                <w:tab w:val="left" w:pos="284"/>
              </w:tabs>
              <w:spacing w:line="276" w:lineRule="auto"/>
              <w:rPr>
                <w:rFonts w:ascii="Arial" w:eastAsia="Calibri" w:hAnsi="Arial" w:cs="Arial"/>
                <w:b/>
                <w:iCs/>
              </w:rPr>
            </w:pPr>
            <w:r w:rsidRPr="00B32339">
              <w:rPr>
                <w:rFonts w:ascii="Arial" w:eastAsia="Calibri" w:hAnsi="Arial" w:cs="Arial"/>
                <w:b/>
                <w:iCs/>
              </w:rPr>
              <w:t>ITEM</w:t>
            </w:r>
          </w:p>
        </w:tc>
        <w:tc>
          <w:tcPr>
            <w:tcW w:w="3419" w:type="dxa"/>
          </w:tcPr>
          <w:p w:rsidR="00340364" w:rsidRPr="00B32339" w:rsidRDefault="00340364" w:rsidP="00615B6A">
            <w:pPr>
              <w:tabs>
                <w:tab w:val="left" w:pos="284"/>
              </w:tabs>
              <w:spacing w:line="276" w:lineRule="auto"/>
              <w:rPr>
                <w:rFonts w:ascii="Arial" w:eastAsia="Calibri" w:hAnsi="Arial" w:cs="Arial"/>
                <w:b/>
                <w:iCs/>
              </w:rPr>
            </w:pPr>
            <w:r w:rsidRPr="00B32339">
              <w:rPr>
                <w:rFonts w:ascii="Arial" w:eastAsia="Calibri" w:hAnsi="Arial" w:cs="Arial"/>
                <w:b/>
                <w:iCs/>
              </w:rPr>
              <w:t>DESCRIÇÃO</w:t>
            </w:r>
          </w:p>
        </w:tc>
        <w:tc>
          <w:tcPr>
            <w:tcW w:w="764" w:type="dxa"/>
          </w:tcPr>
          <w:p w:rsidR="00340364" w:rsidRPr="00B32339" w:rsidRDefault="00340364" w:rsidP="00615B6A">
            <w:pPr>
              <w:tabs>
                <w:tab w:val="left" w:pos="284"/>
              </w:tabs>
              <w:spacing w:line="276" w:lineRule="auto"/>
              <w:rPr>
                <w:rFonts w:ascii="Arial" w:eastAsia="Calibri" w:hAnsi="Arial" w:cs="Arial"/>
                <w:b/>
                <w:iCs/>
              </w:rPr>
            </w:pPr>
            <w:r w:rsidRPr="00B32339">
              <w:rPr>
                <w:rFonts w:ascii="Arial" w:eastAsia="Calibri" w:hAnsi="Arial" w:cs="Arial"/>
                <w:b/>
                <w:iCs/>
              </w:rPr>
              <w:t>UND</w:t>
            </w:r>
          </w:p>
        </w:tc>
        <w:tc>
          <w:tcPr>
            <w:tcW w:w="1056" w:type="dxa"/>
          </w:tcPr>
          <w:p w:rsidR="00340364" w:rsidRPr="00B32339" w:rsidRDefault="00340364" w:rsidP="00615B6A">
            <w:pPr>
              <w:tabs>
                <w:tab w:val="left" w:pos="284"/>
              </w:tabs>
              <w:spacing w:line="276" w:lineRule="auto"/>
              <w:rPr>
                <w:rFonts w:ascii="Arial" w:eastAsia="Calibri" w:hAnsi="Arial" w:cs="Arial"/>
                <w:b/>
                <w:iCs/>
              </w:rPr>
            </w:pPr>
            <w:r w:rsidRPr="00B32339">
              <w:rPr>
                <w:rFonts w:ascii="Arial" w:eastAsia="Calibri" w:hAnsi="Arial" w:cs="Arial"/>
                <w:b/>
                <w:iCs/>
              </w:rPr>
              <w:t>QUANT</w:t>
            </w:r>
          </w:p>
        </w:tc>
        <w:tc>
          <w:tcPr>
            <w:tcW w:w="1388" w:type="dxa"/>
          </w:tcPr>
          <w:p w:rsidR="00340364" w:rsidRPr="00B32339" w:rsidRDefault="00340364" w:rsidP="00615B6A">
            <w:pPr>
              <w:tabs>
                <w:tab w:val="left" w:pos="657"/>
              </w:tabs>
              <w:spacing w:line="276" w:lineRule="auto"/>
              <w:rPr>
                <w:rFonts w:ascii="Arial" w:eastAsia="Calibri" w:hAnsi="Arial" w:cs="Arial"/>
                <w:b/>
                <w:iCs/>
              </w:rPr>
            </w:pPr>
            <w:r w:rsidRPr="00B32339">
              <w:rPr>
                <w:rFonts w:ascii="Arial" w:eastAsia="Calibri" w:hAnsi="Arial" w:cs="Arial"/>
                <w:b/>
                <w:iCs/>
              </w:rPr>
              <w:t>VALOR UNIT</w:t>
            </w:r>
          </w:p>
        </w:tc>
        <w:tc>
          <w:tcPr>
            <w:tcW w:w="1767" w:type="dxa"/>
          </w:tcPr>
          <w:p w:rsidR="00340364" w:rsidRPr="00B32339" w:rsidRDefault="00340364" w:rsidP="00615B6A">
            <w:pPr>
              <w:tabs>
                <w:tab w:val="left" w:pos="284"/>
              </w:tabs>
              <w:spacing w:line="276" w:lineRule="auto"/>
              <w:rPr>
                <w:rFonts w:ascii="Arial" w:eastAsia="Calibri" w:hAnsi="Arial" w:cs="Arial"/>
                <w:b/>
                <w:iCs/>
              </w:rPr>
            </w:pPr>
            <w:r w:rsidRPr="00B32339">
              <w:rPr>
                <w:rFonts w:ascii="Arial" w:eastAsia="Calibri" w:hAnsi="Arial" w:cs="Arial"/>
                <w:b/>
                <w:iCs/>
              </w:rPr>
              <w:t>VALOR TOTAL</w:t>
            </w:r>
          </w:p>
        </w:tc>
      </w:tr>
      <w:tr w:rsidR="00340364" w:rsidRPr="000072B7" w:rsidTr="00615B6A">
        <w:tc>
          <w:tcPr>
            <w:tcW w:w="962"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01</w:t>
            </w:r>
          </w:p>
        </w:tc>
        <w:tc>
          <w:tcPr>
            <w:tcW w:w="3419"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800MM</w:t>
            </w:r>
          </w:p>
        </w:tc>
        <w:tc>
          <w:tcPr>
            <w:tcW w:w="764"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340364" w:rsidRPr="00DD74E4" w:rsidRDefault="00340364" w:rsidP="00615B6A">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200</w:t>
            </w:r>
          </w:p>
        </w:tc>
        <w:tc>
          <w:tcPr>
            <w:tcW w:w="1388" w:type="dxa"/>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eastAsia="Calibri" w:hAnsi="Arial" w:cs="Arial"/>
                <w:bCs/>
                <w:iCs/>
                <w:sz w:val="22"/>
                <w:szCs w:val="22"/>
              </w:rPr>
              <w:t xml:space="preserve">R$ </w:t>
            </w:r>
          </w:p>
        </w:tc>
        <w:tc>
          <w:tcPr>
            <w:tcW w:w="1767" w:type="dxa"/>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eastAsia="Calibri" w:hAnsi="Arial" w:cs="Arial"/>
                <w:bCs/>
                <w:iCs/>
                <w:sz w:val="22"/>
                <w:szCs w:val="22"/>
              </w:rPr>
              <w:t xml:space="preserve">R$ </w:t>
            </w:r>
          </w:p>
        </w:tc>
      </w:tr>
      <w:tr w:rsidR="00340364" w:rsidRPr="000072B7" w:rsidTr="00615B6A">
        <w:tc>
          <w:tcPr>
            <w:tcW w:w="962"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02</w:t>
            </w:r>
          </w:p>
        </w:tc>
        <w:tc>
          <w:tcPr>
            <w:tcW w:w="3419"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600MM</w:t>
            </w:r>
          </w:p>
        </w:tc>
        <w:tc>
          <w:tcPr>
            <w:tcW w:w="764"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340364" w:rsidRPr="00DD74E4" w:rsidRDefault="00340364" w:rsidP="00615B6A">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700</w:t>
            </w:r>
          </w:p>
        </w:tc>
        <w:tc>
          <w:tcPr>
            <w:tcW w:w="1388" w:type="dxa"/>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eastAsia="Calibri" w:hAnsi="Arial" w:cs="Arial"/>
                <w:bCs/>
                <w:iCs/>
                <w:sz w:val="22"/>
                <w:szCs w:val="22"/>
              </w:rPr>
              <w:t xml:space="preserve">R$ </w:t>
            </w:r>
          </w:p>
        </w:tc>
        <w:tc>
          <w:tcPr>
            <w:tcW w:w="1767" w:type="dxa"/>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eastAsia="Calibri" w:hAnsi="Arial" w:cs="Arial"/>
                <w:bCs/>
                <w:iCs/>
                <w:sz w:val="22"/>
                <w:szCs w:val="22"/>
              </w:rPr>
              <w:t>R$</w:t>
            </w:r>
          </w:p>
        </w:tc>
      </w:tr>
      <w:tr w:rsidR="00340364" w:rsidRPr="000072B7" w:rsidTr="00615B6A">
        <w:tc>
          <w:tcPr>
            <w:tcW w:w="962" w:type="dxa"/>
            <w:tcBorders>
              <w:bottom w:val="single" w:sz="4" w:space="0" w:color="auto"/>
            </w:tcBorders>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03</w:t>
            </w:r>
          </w:p>
        </w:tc>
        <w:tc>
          <w:tcPr>
            <w:tcW w:w="3419" w:type="dxa"/>
            <w:tcBorders>
              <w:bottom w:val="single" w:sz="4" w:space="0" w:color="auto"/>
            </w:tcBorders>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MANILHA EM CONCRETO 400MM</w:t>
            </w:r>
          </w:p>
        </w:tc>
        <w:tc>
          <w:tcPr>
            <w:tcW w:w="764" w:type="dxa"/>
            <w:tcBorders>
              <w:bottom w:val="single" w:sz="4" w:space="0" w:color="auto"/>
            </w:tcBorders>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Borders>
              <w:bottom w:val="single" w:sz="4" w:space="0" w:color="auto"/>
            </w:tcBorders>
          </w:tcPr>
          <w:p w:rsidR="00340364" w:rsidRPr="00DD74E4" w:rsidRDefault="00340364" w:rsidP="00615B6A">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color w:val="000000"/>
                <w:sz w:val="22"/>
                <w:szCs w:val="22"/>
              </w:rPr>
              <w:t>700</w:t>
            </w:r>
          </w:p>
        </w:tc>
        <w:tc>
          <w:tcPr>
            <w:tcW w:w="1388" w:type="dxa"/>
            <w:tcBorders>
              <w:bottom w:val="single" w:sz="4" w:space="0" w:color="auto"/>
            </w:tcBorders>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eastAsia="Calibri" w:hAnsi="Arial" w:cs="Arial"/>
                <w:bCs/>
                <w:iCs/>
                <w:sz w:val="22"/>
                <w:szCs w:val="22"/>
              </w:rPr>
              <w:t xml:space="preserve">R$ </w:t>
            </w:r>
          </w:p>
        </w:tc>
        <w:tc>
          <w:tcPr>
            <w:tcW w:w="1767" w:type="dxa"/>
            <w:tcBorders>
              <w:bottom w:val="single" w:sz="4" w:space="0" w:color="auto"/>
            </w:tcBorders>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eastAsia="Calibri" w:hAnsi="Arial" w:cs="Arial"/>
                <w:bCs/>
                <w:iCs/>
                <w:sz w:val="22"/>
                <w:szCs w:val="22"/>
              </w:rPr>
              <w:t>R$</w:t>
            </w:r>
          </w:p>
        </w:tc>
      </w:tr>
      <w:tr w:rsidR="00340364" w:rsidRPr="00ED2188" w:rsidTr="00615B6A">
        <w:tc>
          <w:tcPr>
            <w:tcW w:w="962"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VALOR TOTAL</w:t>
            </w:r>
          </w:p>
        </w:tc>
        <w:tc>
          <w:tcPr>
            <w:tcW w:w="3419" w:type="dxa"/>
          </w:tcPr>
          <w:p w:rsidR="00340364" w:rsidRPr="00DD74E4" w:rsidRDefault="00340364" w:rsidP="00615B6A">
            <w:pPr>
              <w:tabs>
                <w:tab w:val="left" w:pos="284"/>
              </w:tabs>
              <w:spacing w:line="276" w:lineRule="auto"/>
              <w:rPr>
                <w:rFonts w:ascii="Arial" w:hAnsi="Arial" w:cs="Arial"/>
                <w:b/>
                <w:sz w:val="22"/>
                <w:szCs w:val="22"/>
              </w:rPr>
            </w:pPr>
          </w:p>
        </w:tc>
        <w:tc>
          <w:tcPr>
            <w:tcW w:w="764" w:type="dxa"/>
          </w:tcPr>
          <w:p w:rsidR="00340364" w:rsidRPr="00DD74E4" w:rsidRDefault="00340364" w:rsidP="00615B6A">
            <w:pPr>
              <w:tabs>
                <w:tab w:val="left" w:pos="284"/>
              </w:tabs>
              <w:spacing w:line="276" w:lineRule="auto"/>
              <w:rPr>
                <w:rFonts w:ascii="Arial" w:eastAsia="Calibri" w:hAnsi="Arial" w:cs="Arial"/>
                <w:iCs/>
                <w:sz w:val="22"/>
                <w:szCs w:val="22"/>
              </w:rPr>
            </w:pPr>
          </w:p>
        </w:tc>
        <w:tc>
          <w:tcPr>
            <w:tcW w:w="1056" w:type="dxa"/>
          </w:tcPr>
          <w:p w:rsidR="00340364" w:rsidRPr="00DD74E4" w:rsidRDefault="00340364" w:rsidP="00615B6A">
            <w:pPr>
              <w:tabs>
                <w:tab w:val="left" w:pos="284"/>
              </w:tabs>
              <w:spacing w:line="276" w:lineRule="auto"/>
              <w:rPr>
                <w:rFonts w:ascii="Arial" w:eastAsia="Calibri" w:hAnsi="Arial" w:cs="Arial"/>
                <w:iCs/>
                <w:color w:val="000000"/>
                <w:sz w:val="22"/>
                <w:szCs w:val="22"/>
              </w:rPr>
            </w:pPr>
          </w:p>
        </w:tc>
        <w:tc>
          <w:tcPr>
            <w:tcW w:w="1388" w:type="dxa"/>
          </w:tcPr>
          <w:p w:rsidR="00340364" w:rsidRPr="00B32339" w:rsidRDefault="00340364" w:rsidP="00615B6A">
            <w:pPr>
              <w:tabs>
                <w:tab w:val="left" w:pos="284"/>
              </w:tabs>
              <w:spacing w:line="276" w:lineRule="auto"/>
              <w:rPr>
                <w:rFonts w:ascii="Arial" w:eastAsia="Calibri" w:hAnsi="Arial" w:cs="Arial"/>
                <w:iCs/>
                <w:color w:val="000000"/>
                <w:sz w:val="22"/>
                <w:szCs w:val="22"/>
              </w:rPr>
            </w:pPr>
          </w:p>
        </w:tc>
        <w:tc>
          <w:tcPr>
            <w:tcW w:w="1767" w:type="dxa"/>
            <w:vAlign w:val="center"/>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hAnsi="Arial" w:cs="Arial"/>
                <w:bCs/>
                <w:color w:val="000000"/>
                <w:sz w:val="22"/>
                <w:szCs w:val="22"/>
              </w:rPr>
              <w:t xml:space="preserve">R$ </w:t>
            </w:r>
          </w:p>
        </w:tc>
      </w:tr>
    </w:tbl>
    <w:p w:rsidR="00340364" w:rsidRDefault="00340364" w:rsidP="00340364">
      <w:pPr>
        <w:tabs>
          <w:tab w:val="left" w:pos="284"/>
        </w:tabs>
        <w:spacing w:line="276" w:lineRule="auto"/>
        <w:rPr>
          <w:rFonts w:ascii="Arial" w:hAnsi="Arial" w:cs="Arial"/>
          <w:b/>
          <w:bCs/>
        </w:rPr>
      </w:pPr>
      <w:r>
        <w:rPr>
          <w:rFonts w:ascii="Arial" w:hAnsi="Arial" w:cs="Arial"/>
          <w:b/>
          <w:bCs/>
        </w:rPr>
        <w:t>LOTE 02</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2"/>
        <w:gridCol w:w="3419"/>
        <w:gridCol w:w="764"/>
        <w:gridCol w:w="1056"/>
        <w:gridCol w:w="1388"/>
        <w:gridCol w:w="1767"/>
      </w:tblGrid>
      <w:tr w:rsidR="00340364" w:rsidRPr="00DD74E4" w:rsidTr="00615B6A">
        <w:tc>
          <w:tcPr>
            <w:tcW w:w="962" w:type="dxa"/>
            <w:tcBorders>
              <w:top w:val="single" w:sz="4" w:space="0" w:color="auto"/>
            </w:tcBorders>
          </w:tcPr>
          <w:p w:rsidR="00340364" w:rsidRPr="00B32339" w:rsidRDefault="00340364" w:rsidP="00615B6A">
            <w:pPr>
              <w:tabs>
                <w:tab w:val="left" w:pos="284"/>
              </w:tabs>
              <w:spacing w:line="276" w:lineRule="auto"/>
              <w:rPr>
                <w:rFonts w:ascii="Arial" w:eastAsia="Calibri" w:hAnsi="Arial" w:cs="Arial"/>
                <w:b/>
                <w:iCs/>
                <w:sz w:val="22"/>
                <w:szCs w:val="22"/>
              </w:rPr>
            </w:pPr>
            <w:r w:rsidRPr="00B32339">
              <w:rPr>
                <w:rFonts w:ascii="Arial" w:eastAsia="Calibri" w:hAnsi="Arial" w:cs="Arial"/>
                <w:b/>
                <w:iCs/>
              </w:rPr>
              <w:t>ITEM</w:t>
            </w:r>
          </w:p>
        </w:tc>
        <w:tc>
          <w:tcPr>
            <w:tcW w:w="3419" w:type="dxa"/>
            <w:tcBorders>
              <w:top w:val="single" w:sz="4" w:space="0" w:color="auto"/>
            </w:tcBorders>
          </w:tcPr>
          <w:p w:rsidR="00340364" w:rsidRPr="00B32339" w:rsidRDefault="00340364" w:rsidP="00615B6A">
            <w:pPr>
              <w:tabs>
                <w:tab w:val="left" w:pos="284"/>
              </w:tabs>
              <w:spacing w:line="276" w:lineRule="auto"/>
              <w:rPr>
                <w:rFonts w:ascii="Arial" w:eastAsia="Calibri" w:hAnsi="Arial" w:cs="Arial"/>
                <w:b/>
                <w:iCs/>
                <w:sz w:val="22"/>
                <w:szCs w:val="22"/>
              </w:rPr>
            </w:pPr>
            <w:r w:rsidRPr="00B32339">
              <w:rPr>
                <w:rFonts w:ascii="Arial" w:eastAsia="Calibri" w:hAnsi="Arial" w:cs="Arial"/>
                <w:b/>
                <w:iCs/>
              </w:rPr>
              <w:t>DESCRIÇÃO</w:t>
            </w:r>
          </w:p>
        </w:tc>
        <w:tc>
          <w:tcPr>
            <w:tcW w:w="764" w:type="dxa"/>
            <w:tcBorders>
              <w:top w:val="single" w:sz="4" w:space="0" w:color="auto"/>
            </w:tcBorders>
          </w:tcPr>
          <w:p w:rsidR="00340364" w:rsidRPr="00B32339" w:rsidRDefault="00340364" w:rsidP="00615B6A">
            <w:pPr>
              <w:tabs>
                <w:tab w:val="left" w:pos="284"/>
              </w:tabs>
              <w:spacing w:line="276" w:lineRule="auto"/>
              <w:rPr>
                <w:rFonts w:ascii="Arial" w:eastAsia="Calibri" w:hAnsi="Arial" w:cs="Arial"/>
                <w:b/>
                <w:iCs/>
                <w:sz w:val="22"/>
                <w:szCs w:val="22"/>
              </w:rPr>
            </w:pPr>
            <w:r w:rsidRPr="00B32339">
              <w:rPr>
                <w:rFonts w:ascii="Arial" w:eastAsia="Calibri" w:hAnsi="Arial" w:cs="Arial"/>
                <w:b/>
                <w:iCs/>
              </w:rPr>
              <w:t>UND</w:t>
            </w:r>
          </w:p>
        </w:tc>
        <w:tc>
          <w:tcPr>
            <w:tcW w:w="1056" w:type="dxa"/>
            <w:tcBorders>
              <w:top w:val="single" w:sz="4" w:space="0" w:color="auto"/>
            </w:tcBorders>
          </w:tcPr>
          <w:p w:rsidR="00340364" w:rsidRPr="00B32339" w:rsidRDefault="00340364" w:rsidP="00615B6A">
            <w:pPr>
              <w:tabs>
                <w:tab w:val="left" w:pos="284"/>
              </w:tabs>
              <w:spacing w:line="276" w:lineRule="auto"/>
              <w:jc w:val="center"/>
              <w:rPr>
                <w:rFonts w:ascii="Arial" w:eastAsia="Calibri" w:hAnsi="Arial" w:cs="Arial"/>
                <w:b/>
                <w:iCs/>
                <w:sz w:val="22"/>
                <w:szCs w:val="22"/>
              </w:rPr>
            </w:pPr>
            <w:r w:rsidRPr="00B32339">
              <w:rPr>
                <w:rFonts w:ascii="Arial" w:eastAsia="Calibri" w:hAnsi="Arial" w:cs="Arial"/>
                <w:b/>
                <w:iCs/>
              </w:rPr>
              <w:t>QUANT</w:t>
            </w:r>
          </w:p>
        </w:tc>
        <w:tc>
          <w:tcPr>
            <w:tcW w:w="1388" w:type="dxa"/>
            <w:tcBorders>
              <w:top w:val="single" w:sz="4" w:space="0" w:color="auto"/>
            </w:tcBorders>
          </w:tcPr>
          <w:p w:rsidR="00340364" w:rsidRPr="00B32339" w:rsidRDefault="00340364" w:rsidP="00615B6A">
            <w:pPr>
              <w:tabs>
                <w:tab w:val="left" w:pos="284"/>
              </w:tabs>
              <w:spacing w:line="276" w:lineRule="auto"/>
              <w:rPr>
                <w:rFonts w:ascii="Arial" w:hAnsi="Arial" w:cs="Arial"/>
                <w:b/>
                <w:bCs/>
                <w:color w:val="000000"/>
                <w:sz w:val="22"/>
                <w:szCs w:val="22"/>
              </w:rPr>
            </w:pPr>
            <w:r w:rsidRPr="00B32339">
              <w:rPr>
                <w:rFonts w:ascii="Arial" w:eastAsia="Calibri" w:hAnsi="Arial" w:cs="Arial"/>
                <w:b/>
                <w:iCs/>
              </w:rPr>
              <w:t>VALOR UNIT</w:t>
            </w:r>
          </w:p>
        </w:tc>
        <w:tc>
          <w:tcPr>
            <w:tcW w:w="1767" w:type="dxa"/>
            <w:tcBorders>
              <w:top w:val="single" w:sz="4" w:space="0" w:color="auto"/>
            </w:tcBorders>
          </w:tcPr>
          <w:p w:rsidR="00340364" w:rsidRPr="00B32339" w:rsidRDefault="00340364" w:rsidP="00615B6A">
            <w:pPr>
              <w:tabs>
                <w:tab w:val="left" w:pos="284"/>
              </w:tabs>
              <w:spacing w:line="276" w:lineRule="auto"/>
              <w:rPr>
                <w:rFonts w:ascii="Arial" w:hAnsi="Arial" w:cs="Arial"/>
                <w:b/>
                <w:bCs/>
                <w:sz w:val="22"/>
                <w:szCs w:val="22"/>
              </w:rPr>
            </w:pPr>
            <w:r w:rsidRPr="00B32339">
              <w:rPr>
                <w:rFonts w:ascii="Arial" w:eastAsia="Calibri" w:hAnsi="Arial" w:cs="Arial"/>
                <w:b/>
                <w:iCs/>
              </w:rPr>
              <w:t>VALOR TOTAL</w:t>
            </w:r>
          </w:p>
        </w:tc>
      </w:tr>
      <w:tr w:rsidR="00340364" w:rsidRPr="00DD74E4" w:rsidTr="00615B6A">
        <w:tc>
          <w:tcPr>
            <w:tcW w:w="962" w:type="dxa"/>
            <w:tcBorders>
              <w:top w:val="single" w:sz="4" w:space="0" w:color="auto"/>
            </w:tcBorders>
          </w:tcPr>
          <w:p w:rsidR="00340364" w:rsidRPr="00DD74E4" w:rsidRDefault="00340364" w:rsidP="00615B6A">
            <w:pPr>
              <w:tabs>
                <w:tab w:val="left" w:pos="284"/>
              </w:tabs>
              <w:spacing w:line="276" w:lineRule="auto"/>
              <w:rPr>
                <w:rFonts w:ascii="Arial" w:eastAsia="Calibri" w:hAnsi="Arial" w:cs="Arial"/>
                <w:iCs/>
                <w:sz w:val="22"/>
                <w:szCs w:val="22"/>
              </w:rPr>
            </w:pPr>
            <w:r>
              <w:rPr>
                <w:rFonts w:ascii="Arial" w:eastAsia="Calibri" w:hAnsi="Arial" w:cs="Arial"/>
                <w:iCs/>
                <w:sz w:val="22"/>
                <w:szCs w:val="22"/>
              </w:rPr>
              <w:t>01</w:t>
            </w:r>
          </w:p>
        </w:tc>
        <w:tc>
          <w:tcPr>
            <w:tcW w:w="3419" w:type="dxa"/>
            <w:tcBorders>
              <w:top w:val="single" w:sz="4" w:space="0" w:color="auto"/>
            </w:tcBorders>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POSTE EM CONCRETO 75 DAN: comprimento total mínimo de 7,00 metros.</w:t>
            </w:r>
          </w:p>
        </w:tc>
        <w:tc>
          <w:tcPr>
            <w:tcW w:w="764" w:type="dxa"/>
            <w:tcBorders>
              <w:top w:val="single" w:sz="4" w:space="0" w:color="auto"/>
            </w:tcBorders>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Borders>
              <w:top w:val="single" w:sz="4" w:space="0" w:color="auto"/>
            </w:tcBorders>
          </w:tcPr>
          <w:p w:rsidR="00340364" w:rsidRPr="00DD74E4" w:rsidRDefault="00340364" w:rsidP="00615B6A">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sz w:val="22"/>
                <w:szCs w:val="22"/>
              </w:rPr>
              <w:t>15</w:t>
            </w:r>
          </w:p>
        </w:tc>
        <w:tc>
          <w:tcPr>
            <w:tcW w:w="1388" w:type="dxa"/>
            <w:tcBorders>
              <w:top w:val="single" w:sz="4" w:space="0" w:color="auto"/>
            </w:tcBorders>
            <w:vAlign w:val="center"/>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hAnsi="Arial" w:cs="Arial"/>
                <w:bCs/>
                <w:color w:val="000000"/>
                <w:sz w:val="22"/>
                <w:szCs w:val="22"/>
              </w:rPr>
              <w:t xml:space="preserve">R$ </w:t>
            </w:r>
          </w:p>
        </w:tc>
        <w:tc>
          <w:tcPr>
            <w:tcW w:w="1767" w:type="dxa"/>
            <w:tcBorders>
              <w:top w:val="single" w:sz="4" w:space="0" w:color="auto"/>
            </w:tcBorders>
            <w:vAlign w:val="center"/>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hAnsi="Arial" w:cs="Arial"/>
                <w:bCs/>
                <w:sz w:val="22"/>
                <w:szCs w:val="22"/>
              </w:rPr>
              <w:t xml:space="preserve">R$ </w:t>
            </w:r>
          </w:p>
        </w:tc>
      </w:tr>
      <w:tr w:rsidR="00340364" w:rsidRPr="00DD74E4" w:rsidTr="00615B6A">
        <w:tc>
          <w:tcPr>
            <w:tcW w:w="962"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0</w:t>
            </w:r>
            <w:r>
              <w:rPr>
                <w:rFonts w:ascii="Arial" w:eastAsia="Calibri" w:hAnsi="Arial" w:cs="Arial"/>
                <w:iCs/>
                <w:sz w:val="22"/>
                <w:szCs w:val="22"/>
              </w:rPr>
              <w:t>2</w:t>
            </w:r>
          </w:p>
        </w:tc>
        <w:tc>
          <w:tcPr>
            <w:tcW w:w="3419"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POSTE EM CONCRETO 300 DAN:</w:t>
            </w:r>
            <w:r w:rsidRPr="00DD74E4">
              <w:rPr>
                <w:sz w:val="22"/>
                <w:szCs w:val="22"/>
              </w:rPr>
              <w:t xml:space="preserve"> </w:t>
            </w:r>
            <w:r w:rsidRPr="00DD74E4">
              <w:rPr>
                <w:rFonts w:ascii="Arial" w:eastAsia="Calibri" w:hAnsi="Arial" w:cs="Arial"/>
                <w:iCs/>
                <w:sz w:val="22"/>
                <w:szCs w:val="22"/>
              </w:rPr>
              <w:t>comprimento total mínimo de 7,00 metros.</w:t>
            </w:r>
          </w:p>
        </w:tc>
        <w:tc>
          <w:tcPr>
            <w:tcW w:w="764"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UND</w:t>
            </w:r>
          </w:p>
        </w:tc>
        <w:tc>
          <w:tcPr>
            <w:tcW w:w="1056" w:type="dxa"/>
          </w:tcPr>
          <w:p w:rsidR="00340364" w:rsidRPr="00DD74E4" w:rsidRDefault="00340364" w:rsidP="00615B6A">
            <w:pPr>
              <w:tabs>
                <w:tab w:val="left" w:pos="284"/>
              </w:tabs>
              <w:spacing w:line="276" w:lineRule="auto"/>
              <w:jc w:val="center"/>
              <w:rPr>
                <w:rFonts w:ascii="Arial" w:eastAsia="Calibri" w:hAnsi="Arial" w:cs="Arial"/>
                <w:iCs/>
                <w:color w:val="000000"/>
                <w:sz w:val="22"/>
                <w:szCs w:val="22"/>
              </w:rPr>
            </w:pPr>
            <w:r w:rsidRPr="00DD74E4">
              <w:rPr>
                <w:rFonts w:ascii="Arial" w:eastAsia="Calibri" w:hAnsi="Arial" w:cs="Arial"/>
                <w:iCs/>
                <w:sz w:val="22"/>
                <w:szCs w:val="22"/>
              </w:rPr>
              <w:t>15</w:t>
            </w:r>
          </w:p>
        </w:tc>
        <w:tc>
          <w:tcPr>
            <w:tcW w:w="1388" w:type="dxa"/>
            <w:vAlign w:val="center"/>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hAnsi="Arial" w:cs="Arial"/>
                <w:bCs/>
                <w:color w:val="000000"/>
                <w:sz w:val="22"/>
                <w:szCs w:val="22"/>
              </w:rPr>
              <w:t xml:space="preserve">R$ </w:t>
            </w:r>
          </w:p>
        </w:tc>
        <w:tc>
          <w:tcPr>
            <w:tcW w:w="1767" w:type="dxa"/>
            <w:vAlign w:val="center"/>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hAnsi="Arial" w:cs="Arial"/>
                <w:bCs/>
                <w:color w:val="000000"/>
                <w:sz w:val="22"/>
                <w:szCs w:val="22"/>
              </w:rPr>
              <w:t xml:space="preserve">R$ </w:t>
            </w:r>
          </w:p>
        </w:tc>
      </w:tr>
      <w:tr w:rsidR="00340364" w:rsidRPr="00DD74E4" w:rsidTr="00615B6A">
        <w:tc>
          <w:tcPr>
            <w:tcW w:w="962" w:type="dxa"/>
          </w:tcPr>
          <w:p w:rsidR="00340364" w:rsidRPr="00DD74E4" w:rsidRDefault="00340364" w:rsidP="00615B6A">
            <w:pPr>
              <w:tabs>
                <w:tab w:val="left" w:pos="284"/>
              </w:tabs>
              <w:spacing w:line="276" w:lineRule="auto"/>
              <w:rPr>
                <w:rFonts w:ascii="Arial" w:eastAsia="Calibri" w:hAnsi="Arial" w:cs="Arial"/>
                <w:iCs/>
                <w:sz w:val="22"/>
                <w:szCs w:val="22"/>
              </w:rPr>
            </w:pPr>
            <w:r w:rsidRPr="00DD74E4">
              <w:rPr>
                <w:rFonts w:ascii="Arial" w:eastAsia="Calibri" w:hAnsi="Arial" w:cs="Arial"/>
                <w:iCs/>
                <w:sz w:val="22"/>
                <w:szCs w:val="22"/>
              </w:rPr>
              <w:t>VALOR TOTAL</w:t>
            </w:r>
          </w:p>
        </w:tc>
        <w:tc>
          <w:tcPr>
            <w:tcW w:w="3419" w:type="dxa"/>
          </w:tcPr>
          <w:p w:rsidR="00340364" w:rsidRPr="00DD74E4" w:rsidRDefault="00340364" w:rsidP="00615B6A">
            <w:pPr>
              <w:tabs>
                <w:tab w:val="left" w:pos="284"/>
              </w:tabs>
              <w:spacing w:line="276" w:lineRule="auto"/>
              <w:rPr>
                <w:rFonts w:ascii="Arial" w:hAnsi="Arial" w:cs="Arial"/>
                <w:b/>
                <w:sz w:val="22"/>
                <w:szCs w:val="22"/>
              </w:rPr>
            </w:pPr>
          </w:p>
        </w:tc>
        <w:tc>
          <w:tcPr>
            <w:tcW w:w="764" w:type="dxa"/>
          </w:tcPr>
          <w:p w:rsidR="00340364" w:rsidRPr="00DD74E4" w:rsidRDefault="00340364" w:rsidP="00615B6A">
            <w:pPr>
              <w:tabs>
                <w:tab w:val="left" w:pos="284"/>
              </w:tabs>
              <w:spacing w:line="276" w:lineRule="auto"/>
              <w:rPr>
                <w:rFonts w:ascii="Arial" w:eastAsia="Calibri" w:hAnsi="Arial" w:cs="Arial"/>
                <w:iCs/>
                <w:sz w:val="22"/>
                <w:szCs w:val="22"/>
              </w:rPr>
            </w:pPr>
          </w:p>
        </w:tc>
        <w:tc>
          <w:tcPr>
            <w:tcW w:w="1056" w:type="dxa"/>
          </w:tcPr>
          <w:p w:rsidR="00340364" w:rsidRPr="00DD74E4" w:rsidRDefault="00340364" w:rsidP="00615B6A">
            <w:pPr>
              <w:tabs>
                <w:tab w:val="left" w:pos="284"/>
              </w:tabs>
              <w:spacing w:line="276" w:lineRule="auto"/>
              <w:rPr>
                <w:rFonts w:ascii="Arial" w:eastAsia="Calibri" w:hAnsi="Arial" w:cs="Arial"/>
                <w:iCs/>
                <w:color w:val="000000"/>
                <w:sz w:val="22"/>
                <w:szCs w:val="22"/>
              </w:rPr>
            </w:pPr>
          </w:p>
        </w:tc>
        <w:tc>
          <w:tcPr>
            <w:tcW w:w="1388" w:type="dxa"/>
          </w:tcPr>
          <w:p w:rsidR="00340364" w:rsidRPr="00B32339" w:rsidRDefault="00340364" w:rsidP="00615B6A">
            <w:pPr>
              <w:tabs>
                <w:tab w:val="left" w:pos="284"/>
              </w:tabs>
              <w:spacing w:line="276" w:lineRule="auto"/>
              <w:rPr>
                <w:rFonts w:ascii="Arial" w:eastAsia="Calibri" w:hAnsi="Arial" w:cs="Arial"/>
                <w:iCs/>
                <w:color w:val="000000"/>
                <w:sz w:val="22"/>
                <w:szCs w:val="22"/>
              </w:rPr>
            </w:pPr>
          </w:p>
        </w:tc>
        <w:tc>
          <w:tcPr>
            <w:tcW w:w="1767" w:type="dxa"/>
            <w:vAlign w:val="center"/>
          </w:tcPr>
          <w:p w:rsidR="00340364" w:rsidRPr="00B32339" w:rsidRDefault="00340364" w:rsidP="00615B6A">
            <w:pPr>
              <w:tabs>
                <w:tab w:val="left" w:pos="284"/>
              </w:tabs>
              <w:spacing w:line="276" w:lineRule="auto"/>
              <w:rPr>
                <w:rFonts w:ascii="Arial" w:eastAsia="Calibri" w:hAnsi="Arial" w:cs="Arial"/>
                <w:iCs/>
                <w:color w:val="000000"/>
                <w:sz w:val="22"/>
                <w:szCs w:val="22"/>
              </w:rPr>
            </w:pPr>
            <w:r w:rsidRPr="00B32339">
              <w:rPr>
                <w:rFonts w:ascii="Arial" w:hAnsi="Arial" w:cs="Arial"/>
                <w:bCs/>
                <w:color w:val="000000"/>
                <w:sz w:val="22"/>
                <w:szCs w:val="22"/>
              </w:rPr>
              <w:t xml:space="preserve">R$ </w:t>
            </w:r>
          </w:p>
        </w:tc>
      </w:tr>
    </w:tbl>
    <w:p w:rsidR="00340364" w:rsidRDefault="00340364" w:rsidP="00340364">
      <w:pPr>
        <w:tabs>
          <w:tab w:val="left" w:pos="284"/>
        </w:tabs>
        <w:spacing w:line="276" w:lineRule="auto"/>
        <w:rPr>
          <w:rFonts w:ascii="Arial" w:hAnsi="Arial" w:cs="Arial"/>
          <w:b/>
          <w:bCs/>
        </w:rPr>
      </w:pPr>
    </w:p>
    <w:p w:rsidR="00212D4B" w:rsidRDefault="00212D4B" w:rsidP="003841C7">
      <w:pPr>
        <w:pStyle w:val="Standard"/>
        <w:jc w:val="both"/>
        <w:rPr>
          <w:rFonts w:ascii="Arial" w:hAnsi="Arial"/>
        </w:rPr>
      </w:pPr>
    </w:p>
    <w:p w:rsidR="00B32339" w:rsidRPr="00212D4B" w:rsidRDefault="00B32339" w:rsidP="003841C7">
      <w:pPr>
        <w:pStyle w:val="Standard"/>
        <w:jc w:val="both"/>
        <w:rPr>
          <w:rFonts w:ascii="Arial" w:hAnsi="Arial"/>
        </w:rPr>
      </w:pPr>
    </w:p>
    <w:p w:rsidR="00245CC8" w:rsidRDefault="00245CC8" w:rsidP="00E451D8">
      <w:pPr>
        <w:pStyle w:val="TableContents"/>
        <w:jc w:val="both"/>
        <w:rPr>
          <w:rFonts w:ascii="Arial" w:hAnsi="Arial"/>
          <w:b/>
          <w:bCs/>
        </w:rPr>
      </w:pPr>
    </w:p>
    <w:p w:rsidR="00015867" w:rsidRPr="00015867" w:rsidRDefault="00015867" w:rsidP="00015867">
      <w:pPr>
        <w:pStyle w:val="TableContents"/>
        <w:jc w:val="both"/>
        <w:rPr>
          <w:rFonts w:ascii="Arial" w:hAnsi="Arial"/>
        </w:rPr>
      </w:pPr>
      <w:r w:rsidRPr="00015867">
        <w:rPr>
          <w:rFonts w:ascii="Arial" w:hAnsi="Arial"/>
          <w:b/>
          <w:bCs/>
        </w:rPr>
        <w:lastRenderedPageBreak/>
        <w:t>VALOR TOTAL DA PROPOSTA: R$ ____________________ (por extenso).</w:t>
      </w:r>
    </w:p>
    <w:p w:rsidR="00015867" w:rsidRDefault="00015867" w:rsidP="00015867">
      <w:pPr>
        <w:pStyle w:val="TableContents"/>
        <w:jc w:val="both"/>
        <w:rPr>
          <w:rFonts w:ascii="Arial" w:hAnsi="Arial"/>
          <w:b/>
          <w:bCs/>
        </w:rPr>
      </w:pPr>
    </w:p>
    <w:p w:rsidR="00015867" w:rsidRPr="00015867" w:rsidRDefault="00015867" w:rsidP="00015867">
      <w:pPr>
        <w:pStyle w:val="TableContents"/>
        <w:jc w:val="both"/>
        <w:rPr>
          <w:rFonts w:ascii="Arial" w:hAnsi="Arial"/>
        </w:rPr>
      </w:pPr>
      <w:r w:rsidRPr="00015867">
        <w:rPr>
          <w:rFonts w:ascii="Arial" w:hAnsi="Arial"/>
          <w:b/>
          <w:bCs/>
        </w:rPr>
        <w:t>DECLARAMOS, sob as penas da lei, que:</w:t>
      </w:r>
    </w:p>
    <w:p w:rsidR="00015867" w:rsidRPr="00015867" w:rsidRDefault="00015867" w:rsidP="00BF184B">
      <w:pPr>
        <w:pStyle w:val="TableContents"/>
        <w:numPr>
          <w:ilvl w:val="0"/>
          <w:numId w:val="33"/>
        </w:numPr>
        <w:jc w:val="both"/>
        <w:rPr>
          <w:rFonts w:ascii="Arial" w:hAnsi="Arial"/>
        </w:rPr>
      </w:pPr>
      <w:r w:rsidRPr="00015867">
        <w:rPr>
          <w:rFonts w:ascii="Arial" w:hAnsi="Arial"/>
        </w:rPr>
        <w:t>No preço ofertado estão inclusos todos os custos diretos e indiretos, tributos, encargos sociais e trabalhistas, frete, seguro,</w:t>
      </w:r>
      <w:r w:rsidR="00212D4B">
        <w:rPr>
          <w:rFonts w:ascii="Arial" w:hAnsi="Arial"/>
        </w:rPr>
        <w:t xml:space="preserve"> </w:t>
      </w:r>
      <w:r w:rsidRPr="00015867">
        <w:rPr>
          <w:rFonts w:ascii="Arial" w:hAnsi="Arial"/>
        </w:rPr>
        <w:t>e garantia.</w:t>
      </w:r>
    </w:p>
    <w:p w:rsidR="00015867" w:rsidRPr="00015867" w:rsidRDefault="00015867" w:rsidP="00BF184B">
      <w:pPr>
        <w:pStyle w:val="TableContents"/>
        <w:numPr>
          <w:ilvl w:val="0"/>
          <w:numId w:val="33"/>
        </w:numPr>
        <w:jc w:val="both"/>
        <w:rPr>
          <w:rFonts w:ascii="Arial" w:hAnsi="Arial"/>
        </w:rPr>
      </w:pPr>
      <w:r w:rsidRPr="00015867">
        <w:rPr>
          <w:rFonts w:ascii="Arial" w:hAnsi="Arial"/>
        </w:rPr>
        <w:t xml:space="preserve">O prazo de validade desta proposta é de </w:t>
      </w:r>
      <w:r w:rsidRPr="00015867">
        <w:rPr>
          <w:rFonts w:ascii="Arial" w:hAnsi="Arial"/>
          <w:b/>
          <w:bCs/>
        </w:rPr>
        <w:t>90 (noventa) dias</w:t>
      </w:r>
      <w:r w:rsidRPr="00015867">
        <w:rPr>
          <w:rFonts w:ascii="Arial" w:hAnsi="Arial"/>
        </w:rPr>
        <w:t>.</w:t>
      </w:r>
    </w:p>
    <w:p w:rsidR="00015867" w:rsidRPr="00015867" w:rsidRDefault="00015867" w:rsidP="00BF184B">
      <w:pPr>
        <w:pStyle w:val="TableContents"/>
        <w:numPr>
          <w:ilvl w:val="0"/>
          <w:numId w:val="33"/>
        </w:numPr>
        <w:jc w:val="both"/>
        <w:rPr>
          <w:rFonts w:ascii="Arial" w:hAnsi="Arial"/>
        </w:rPr>
      </w:pPr>
      <w:r w:rsidRPr="00015867">
        <w:rPr>
          <w:rFonts w:ascii="Arial" w:hAnsi="Arial"/>
        </w:rPr>
        <w:t xml:space="preserve">O prazo de entrega é de até </w:t>
      </w:r>
      <w:r w:rsidR="00212D4B">
        <w:rPr>
          <w:rFonts w:ascii="Arial" w:hAnsi="Arial"/>
          <w:b/>
          <w:bCs/>
        </w:rPr>
        <w:t>10 (dez</w:t>
      </w:r>
      <w:r w:rsidRPr="00015867">
        <w:rPr>
          <w:rFonts w:ascii="Arial" w:hAnsi="Arial"/>
          <w:b/>
          <w:bCs/>
        </w:rPr>
        <w:t>) dias</w:t>
      </w:r>
      <w:r w:rsidRPr="00015867">
        <w:rPr>
          <w:rFonts w:ascii="Arial" w:hAnsi="Arial"/>
        </w:rPr>
        <w:t>, conforme Edital.</w:t>
      </w:r>
    </w:p>
    <w:p w:rsidR="00015867" w:rsidRPr="00F92A02" w:rsidRDefault="00015867" w:rsidP="00BF184B">
      <w:pPr>
        <w:pStyle w:val="TableContents"/>
        <w:numPr>
          <w:ilvl w:val="0"/>
          <w:numId w:val="33"/>
        </w:numPr>
        <w:jc w:val="both"/>
        <w:rPr>
          <w:rFonts w:ascii="Arial" w:hAnsi="Arial"/>
        </w:rPr>
      </w:pPr>
      <w:r w:rsidRPr="00F92A02">
        <w:rPr>
          <w:rFonts w:ascii="Arial" w:hAnsi="Arial"/>
        </w:rPr>
        <w:t xml:space="preserve">O prazo de garantia é de </w:t>
      </w:r>
      <w:r w:rsidR="00F92A02" w:rsidRPr="00F92A02">
        <w:rPr>
          <w:rFonts w:ascii="Arial" w:hAnsi="Arial"/>
          <w:b/>
          <w:bCs/>
        </w:rPr>
        <w:t>90 dias</w:t>
      </w:r>
      <w:r w:rsidRPr="00F92A02">
        <w:rPr>
          <w:rFonts w:ascii="Arial" w:hAnsi="Arial"/>
        </w:rPr>
        <w:t>, nos termos do Edital.</w:t>
      </w:r>
    </w:p>
    <w:p w:rsidR="00015867" w:rsidRPr="00015867" w:rsidRDefault="00015867" w:rsidP="00BF184B">
      <w:pPr>
        <w:pStyle w:val="TableContents"/>
        <w:numPr>
          <w:ilvl w:val="0"/>
          <w:numId w:val="33"/>
        </w:numPr>
        <w:jc w:val="both"/>
        <w:rPr>
          <w:rFonts w:ascii="Arial" w:hAnsi="Arial"/>
        </w:rPr>
      </w:pPr>
      <w:r w:rsidRPr="00015867">
        <w:rPr>
          <w:rFonts w:ascii="Arial" w:hAnsi="Arial"/>
        </w:rPr>
        <w:t>Conhecemos e aceitamos integralmente as condições do Edital e seus anexos.</w:t>
      </w:r>
    </w:p>
    <w:p w:rsidR="00015867" w:rsidRDefault="00015867" w:rsidP="00E451D8">
      <w:pPr>
        <w:pStyle w:val="TableContents"/>
        <w:jc w:val="both"/>
        <w:rPr>
          <w:rFonts w:ascii="Arial" w:hAnsi="Arial"/>
        </w:rPr>
      </w:pPr>
    </w:p>
    <w:p w:rsidR="00245CC8" w:rsidRDefault="00245CC8" w:rsidP="007843EF">
      <w:pPr>
        <w:pStyle w:val="TableContents"/>
        <w:jc w:val="both"/>
        <w:rPr>
          <w:rFonts w:ascii="Arial" w:hAnsi="Arial"/>
        </w:rPr>
      </w:pPr>
    </w:p>
    <w:p w:rsidR="00245CC8" w:rsidRPr="007843EF" w:rsidRDefault="00245CC8" w:rsidP="007843EF">
      <w:pPr>
        <w:pStyle w:val="TableContents"/>
        <w:jc w:val="both"/>
        <w:rPr>
          <w:rFonts w:ascii="Arial" w:hAnsi="Arial"/>
        </w:rPr>
      </w:pPr>
    </w:p>
    <w:p w:rsidR="007843EF" w:rsidRPr="007843EF" w:rsidRDefault="007843EF" w:rsidP="007843EF">
      <w:pPr>
        <w:pStyle w:val="TableContents"/>
        <w:jc w:val="right"/>
        <w:rPr>
          <w:rFonts w:ascii="Arial" w:hAnsi="Arial"/>
        </w:rPr>
      </w:pPr>
      <w:r w:rsidRPr="007843EF">
        <w:rPr>
          <w:rFonts w:ascii="Arial" w:hAnsi="Arial"/>
        </w:rPr>
        <w:t>Local e Data: ________________________, ____ de ______________ de 202</w:t>
      </w:r>
      <w:r w:rsidR="00E451D8">
        <w:rPr>
          <w:rFonts w:ascii="Arial" w:hAnsi="Arial"/>
        </w:rPr>
        <w:t>6</w:t>
      </w:r>
      <w:r w:rsidRPr="007843EF">
        <w:rPr>
          <w:rFonts w:ascii="Arial" w:hAnsi="Arial"/>
        </w:rPr>
        <w:t>.</w:t>
      </w:r>
    </w:p>
    <w:p w:rsidR="007843EF" w:rsidRDefault="007843EF" w:rsidP="007843EF">
      <w:pPr>
        <w:pStyle w:val="TableContents"/>
        <w:jc w:val="both"/>
        <w:rPr>
          <w:rFonts w:ascii="Arial" w:hAnsi="Arial"/>
        </w:rPr>
      </w:pPr>
    </w:p>
    <w:p w:rsidR="007843EF" w:rsidRDefault="007843EF" w:rsidP="007843EF">
      <w:pPr>
        <w:pStyle w:val="TableContents"/>
        <w:jc w:val="both"/>
        <w:rPr>
          <w:rFonts w:ascii="Arial" w:hAnsi="Arial"/>
        </w:rPr>
      </w:pPr>
    </w:p>
    <w:p w:rsidR="00B32339" w:rsidRDefault="00B32339" w:rsidP="007843EF">
      <w:pPr>
        <w:pStyle w:val="TableContents"/>
        <w:jc w:val="both"/>
        <w:rPr>
          <w:rFonts w:ascii="Arial" w:hAnsi="Arial"/>
        </w:rPr>
      </w:pPr>
    </w:p>
    <w:p w:rsidR="00B32339" w:rsidRDefault="00B32339" w:rsidP="007843EF">
      <w:pPr>
        <w:pStyle w:val="TableContents"/>
        <w:jc w:val="both"/>
        <w:rPr>
          <w:rFonts w:ascii="Arial" w:hAnsi="Arial"/>
        </w:rPr>
      </w:pPr>
    </w:p>
    <w:p w:rsidR="007843EF" w:rsidRDefault="007843EF" w:rsidP="007843EF">
      <w:pPr>
        <w:pStyle w:val="TableContents"/>
        <w:jc w:val="both"/>
        <w:rPr>
          <w:rFonts w:ascii="Arial" w:hAnsi="Arial"/>
        </w:rPr>
      </w:pPr>
    </w:p>
    <w:p w:rsidR="007843EF" w:rsidRPr="007843EF" w:rsidRDefault="007843EF" w:rsidP="007843EF">
      <w:pPr>
        <w:pStyle w:val="TableContents"/>
        <w:jc w:val="both"/>
        <w:rPr>
          <w:rFonts w:ascii="Arial" w:hAnsi="Arial"/>
        </w:rPr>
      </w:pPr>
    </w:p>
    <w:p w:rsidR="00692DEE" w:rsidRPr="00BB694F" w:rsidRDefault="007843EF" w:rsidP="00245CC8">
      <w:pPr>
        <w:pStyle w:val="TableContents"/>
        <w:jc w:val="center"/>
        <w:rPr>
          <w:rFonts w:ascii="Arial" w:hAnsi="Arial"/>
        </w:rPr>
      </w:pPr>
      <w:r w:rsidRPr="007843EF">
        <w:rPr>
          <w:rFonts w:ascii="Arial" w:hAnsi="Arial"/>
          <w:b/>
          <w:bCs/>
        </w:rPr>
        <w:t>Assinatura do Representante Legal</w:t>
      </w:r>
    </w:p>
    <w:p w:rsidR="00692DEE" w:rsidRPr="00BB694F" w:rsidRDefault="00692DEE" w:rsidP="00B32339">
      <w:pPr>
        <w:pStyle w:val="TableContents"/>
        <w:pageBreakBefore/>
        <w:jc w:val="center"/>
        <w:rPr>
          <w:rFonts w:ascii="Arial" w:hAnsi="Arial"/>
          <w:b/>
          <w:bCs/>
        </w:rPr>
      </w:pPr>
      <w:r w:rsidRPr="00BB694F">
        <w:rPr>
          <w:rFonts w:ascii="Arial" w:hAnsi="Arial"/>
          <w:b/>
          <w:bCs/>
        </w:rPr>
        <w:lastRenderedPageBreak/>
        <w:t>ANEXO IV</w:t>
      </w:r>
    </w:p>
    <w:p w:rsidR="00692DEE" w:rsidRPr="00BB694F" w:rsidRDefault="00692DEE" w:rsidP="00692DEE">
      <w:pPr>
        <w:pStyle w:val="Ttulo8"/>
        <w:tabs>
          <w:tab w:val="left" w:pos="0"/>
        </w:tabs>
        <w:spacing w:line="240" w:lineRule="auto"/>
        <w:ind w:left="0" w:right="0"/>
        <w:rPr>
          <w:rFonts w:ascii="Arial" w:hAnsi="Arial" w:cs="Arial"/>
        </w:rPr>
      </w:pPr>
      <w:r w:rsidRPr="00BB694F">
        <w:rPr>
          <w:rFonts w:ascii="Arial" w:hAnsi="Arial" w:cs="Arial"/>
        </w:rPr>
        <w:t>MODELO DE PROCURAÇÃO</w:t>
      </w:r>
    </w:p>
    <w:p w:rsidR="00692DEE" w:rsidRPr="00BB694F" w:rsidRDefault="00692DEE" w:rsidP="00692DEE">
      <w:pPr>
        <w:pStyle w:val="Standard"/>
        <w:spacing w:before="57" w:after="57"/>
        <w:jc w:val="both"/>
        <w:rPr>
          <w:rFonts w:ascii="Arial" w:hAnsi="Arial"/>
        </w:rPr>
      </w:pPr>
    </w:p>
    <w:p w:rsidR="00C362C3" w:rsidRDefault="00C362C3" w:rsidP="00C362C3">
      <w:pPr>
        <w:pStyle w:val="Standard"/>
        <w:tabs>
          <w:tab w:val="left" w:pos="284"/>
        </w:tabs>
        <w:spacing w:after="120"/>
        <w:jc w:val="both"/>
        <w:rPr>
          <w:rFonts w:ascii="Arial" w:hAnsi="Arial"/>
        </w:rPr>
      </w:pPr>
      <w:r w:rsidRPr="00C362C3">
        <w:rPr>
          <w:rFonts w:ascii="Arial" w:hAnsi="Arial"/>
          <w:b/>
          <w:bCs/>
        </w:rPr>
        <w:t>OUTORGANTE:</w:t>
      </w:r>
    </w:p>
    <w:p w:rsidR="00C362C3" w:rsidRPr="00C362C3" w:rsidRDefault="00C362C3" w:rsidP="00C362C3">
      <w:pPr>
        <w:pStyle w:val="Standard"/>
        <w:tabs>
          <w:tab w:val="left" w:pos="284"/>
        </w:tabs>
        <w:spacing w:after="120"/>
        <w:jc w:val="both"/>
        <w:rPr>
          <w:rFonts w:ascii="Arial" w:hAnsi="Arial"/>
        </w:rPr>
      </w:pPr>
      <w:r>
        <w:rPr>
          <w:rFonts w:ascii="Arial" w:hAnsi="Arial"/>
        </w:rPr>
        <w:t xml:space="preserve">A </w:t>
      </w:r>
      <w:r w:rsidRPr="00C362C3">
        <w:rPr>
          <w:rFonts w:ascii="Arial" w:hAnsi="Arial"/>
        </w:rPr>
        <w:t>empresa________________________________________________________,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sócio-administrador(a), Sr.(a) _______________________________________________________, portador(a) do CPF n.º __________________________ e RG n.º __________________________.</w:t>
      </w:r>
    </w:p>
    <w:p w:rsidR="00C362C3" w:rsidRDefault="00C362C3" w:rsidP="00C362C3">
      <w:pPr>
        <w:pStyle w:val="Standard"/>
        <w:tabs>
          <w:tab w:val="left" w:pos="284"/>
        </w:tabs>
        <w:spacing w:after="120"/>
        <w:jc w:val="both"/>
        <w:rPr>
          <w:rFonts w:ascii="Arial" w:hAnsi="Arial"/>
          <w:b/>
          <w:bCs/>
        </w:rPr>
      </w:pPr>
    </w:p>
    <w:p w:rsidR="00C362C3" w:rsidRDefault="00C362C3" w:rsidP="00C362C3">
      <w:pPr>
        <w:pStyle w:val="Standard"/>
        <w:tabs>
          <w:tab w:val="left" w:pos="284"/>
        </w:tabs>
        <w:spacing w:after="120"/>
        <w:jc w:val="both"/>
        <w:rPr>
          <w:rFonts w:ascii="Arial" w:hAnsi="Arial"/>
        </w:rPr>
      </w:pPr>
      <w:r w:rsidRPr="00C362C3">
        <w:rPr>
          <w:rFonts w:ascii="Arial" w:hAnsi="Arial"/>
          <w:b/>
          <w:bCs/>
        </w:rPr>
        <w:t>OUTORGADO (PROCURADOR):</w:t>
      </w:r>
    </w:p>
    <w:p w:rsidR="00C362C3" w:rsidRDefault="00C362C3" w:rsidP="00C362C3">
      <w:pPr>
        <w:pStyle w:val="Standard"/>
        <w:tabs>
          <w:tab w:val="left" w:pos="284"/>
        </w:tabs>
        <w:spacing w:after="120"/>
        <w:jc w:val="both"/>
        <w:rPr>
          <w:rFonts w:ascii="Arial" w:hAnsi="Arial"/>
        </w:rPr>
      </w:pPr>
      <w:r w:rsidRPr="00C362C3">
        <w:rPr>
          <w:rFonts w:ascii="Arial" w:hAnsi="Arial"/>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rsidR="00C362C3" w:rsidRPr="00C362C3" w:rsidRDefault="00C362C3" w:rsidP="00C362C3">
      <w:pPr>
        <w:pStyle w:val="Standard"/>
        <w:tabs>
          <w:tab w:val="left" w:pos="284"/>
        </w:tabs>
        <w:spacing w:after="120"/>
        <w:jc w:val="both"/>
        <w:rPr>
          <w:rFonts w:ascii="Arial" w:hAnsi="Arial"/>
        </w:rPr>
      </w:pPr>
    </w:p>
    <w:p w:rsidR="00B02A6C" w:rsidRPr="00B02A6C" w:rsidRDefault="00B02A6C" w:rsidP="00B02A6C">
      <w:pPr>
        <w:pStyle w:val="Standard"/>
        <w:tabs>
          <w:tab w:val="left" w:pos="284"/>
        </w:tabs>
        <w:spacing w:after="120"/>
        <w:jc w:val="both"/>
        <w:rPr>
          <w:rFonts w:ascii="Arial" w:hAnsi="Arial"/>
        </w:rPr>
      </w:pPr>
      <w:r w:rsidRPr="00B02A6C">
        <w:rPr>
          <w:rFonts w:ascii="Arial" w:hAnsi="Arial"/>
          <w:b/>
          <w:bCs/>
        </w:rPr>
        <w:t>PODERES:</w:t>
      </w:r>
      <w:r w:rsidRPr="00B02A6C">
        <w:rPr>
          <w:rFonts w:ascii="Arial" w:hAnsi="Arial"/>
        </w:rPr>
        <w:t xml:space="preserve"> Por este instrumento particular de mandato, a </w:t>
      </w:r>
      <w:r w:rsidRPr="00B02A6C">
        <w:rPr>
          <w:rFonts w:ascii="Arial" w:hAnsi="Arial"/>
          <w:b/>
          <w:bCs/>
        </w:rPr>
        <w:t>OUTORGANTE</w:t>
      </w:r>
      <w:r w:rsidRPr="00B02A6C">
        <w:rPr>
          <w:rFonts w:ascii="Arial" w:hAnsi="Arial"/>
        </w:rPr>
        <w:t xml:space="preserve"> confere ao </w:t>
      </w:r>
      <w:r w:rsidRPr="00B02A6C">
        <w:rPr>
          <w:rFonts w:ascii="Arial" w:hAnsi="Arial"/>
          <w:b/>
          <w:bCs/>
        </w:rPr>
        <w:t>OUTORGADO</w:t>
      </w:r>
      <w:r w:rsidRPr="00B02A6C">
        <w:rPr>
          <w:rFonts w:ascii="Arial" w:hAnsi="Arial"/>
        </w:rPr>
        <w:t xml:space="preserve"> amplos e especiais poderes para representar a empresa perante o </w:t>
      </w:r>
      <w:r w:rsidRPr="00B02A6C">
        <w:rPr>
          <w:rFonts w:ascii="Arial" w:hAnsi="Arial"/>
          <w:b/>
          <w:bCs/>
        </w:rPr>
        <w:t>MUNICÍPIO DE ALTAMIRA DO PARANÁ/PR</w:t>
      </w:r>
      <w:r w:rsidRPr="00B02A6C">
        <w:rPr>
          <w:rFonts w:ascii="Arial" w:hAnsi="Arial"/>
        </w:rPr>
        <w:t xml:space="preserve">, especialmente para participar do </w:t>
      </w:r>
      <w:r w:rsidRPr="00B02A6C">
        <w:rPr>
          <w:rFonts w:ascii="Arial" w:hAnsi="Arial"/>
          <w:b/>
          <w:bCs/>
        </w:rPr>
        <w:t xml:space="preserve">PREGÃO ELETRÔNICO N.º </w:t>
      </w:r>
      <w:r w:rsidR="005F2038">
        <w:rPr>
          <w:rFonts w:ascii="Arial" w:hAnsi="Arial"/>
          <w:b/>
          <w:bCs/>
        </w:rPr>
        <w:t>16</w:t>
      </w:r>
      <w:r w:rsidRPr="00B02A6C">
        <w:rPr>
          <w:rFonts w:ascii="Arial" w:hAnsi="Arial"/>
          <w:b/>
          <w:bCs/>
        </w:rPr>
        <w:t>/2026</w:t>
      </w:r>
      <w:r w:rsidRPr="00B02A6C">
        <w:rPr>
          <w:rFonts w:ascii="Arial" w:hAnsi="Arial"/>
        </w:rPr>
        <w:t>, podendo para tanto:</w:t>
      </w:r>
    </w:p>
    <w:p w:rsidR="00B02A6C" w:rsidRPr="00B02A6C" w:rsidRDefault="00B02A6C" w:rsidP="00BF184B">
      <w:pPr>
        <w:pStyle w:val="Standard"/>
        <w:numPr>
          <w:ilvl w:val="0"/>
          <w:numId w:val="30"/>
        </w:numPr>
        <w:tabs>
          <w:tab w:val="left" w:pos="284"/>
        </w:tabs>
        <w:spacing w:after="120"/>
        <w:jc w:val="both"/>
        <w:rPr>
          <w:rFonts w:ascii="Arial" w:hAnsi="Arial"/>
        </w:rPr>
      </w:pPr>
      <w:r w:rsidRPr="00B02A6C">
        <w:rPr>
          <w:rFonts w:ascii="Arial" w:hAnsi="Arial"/>
        </w:rPr>
        <w:t>Credenciar-se no sistema eletrônico de licitações;</w:t>
      </w:r>
    </w:p>
    <w:p w:rsidR="00B02A6C" w:rsidRPr="00B02A6C" w:rsidRDefault="00B02A6C" w:rsidP="00BF184B">
      <w:pPr>
        <w:pStyle w:val="Standard"/>
        <w:numPr>
          <w:ilvl w:val="0"/>
          <w:numId w:val="30"/>
        </w:numPr>
        <w:tabs>
          <w:tab w:val="left" w:pos="284"/>
        </w:tabs>
        <w:spacing w:after="120"/>
        <w:jc w:val="both"/>
        <w:rPr>
          <w:rFonts w:ascii="Arial" w:hAnsi="Arial"/>
        </w:rPr>
      </w:pPr>
      <w:r w:rsidRPr="00B02A6C">
        <w:rPr>
          <w:rFonts w:ascii="Arial" w:hAnsi="Arial"/>
        </w:rPr>
        <w:t>Entregar e retirar documentos, envelopes ou propostas;</w:t>
      </w:r>
    </w:p>
    <w:p w:rsidR="00B02A6C" w:rsidRPr="00B02A6C" w:rsidRDefault="00B02A6C" w:rsidP="00BF184B">
      <w:pPr>
        <w:pStyle w:val="Standard"/>
        <w:numPr>
          <w:ilvl w:val="0"/>
          <w:numId w:val="30"/>
        </w:numPr>
        <w:tabs>
          <w:tab w:val="left" w:pos="284"/>
        </w:tabs>
        <w:spacing w:after="120"/>
        <w:jc w:val="both"/>
        <w:rPr>
          <w:rFonts w:ascii="Arial" w:hAnsi="Arial"/>
        </w:rPr>
      </w:pPr>
      <w:r w:rsidRPr="00B02A6C">
        <w:rPr>
          <w:rFonts w:ascii="Arial" w:hAnsi="Arial"/>
        </w:rPr>
        <w:t>Formular propostas de preços e ofertar lances;</w:t>
      </w:r>
    </w:p>
    <w:p w:rsidR="00B02A6C" w:rsidRPr="00B02A6C" w:rsidRDefault="00B02A6C" w:rsidP="00BF184B">
      <w:pPr>
        <w:pStyle w:val="Standard"/>
        <w:numPr>
          <w:ilvl w:val="0"/>
          <w:numId w:val="30"/>
        </w:numPr>
        <w:tabs>
          <w:tab w:val="left" w:pos="284"/>
        </w:tabs>
        <w:spacing w:after="120"/>
        <w:jc w:val="both"/>
        <w:rPr>
          <w:rFonts w:ascii="Arial" w:hAnsi="Arial"/>
        </w:rPr>
      </w:pPr>
      <w:r w:rsidRPr="00B02A6C">
        <w:rPr>
          <w:rFonts w:ascii="Arial" w:hAnsi="Arial"/>
          <w:b/>
          <w:bCs/>
        </w:rPr>
        <w:t>Negociar preços e condições diretamente com o Pregoeiro/Agente de Contratação</w:t>
      </w:r>
      <w:r w:rsidRPr="00B02A6C">
        <w:rPr>
          <w:rFonts w:ascii="Arial" w:hAnsi="Arial"/>
        </w:rPr>
        <w:t>, visando a redução da oferta final e a adequação ao valor de referência;</w:t>
      </w:r>
    </w:p>
    <w:p w:rsidR="00B02A6C" w:rsidRPr="00B02A6C" w:rsidRDefault="00B02A6C" w:rsidP="00BF184B">
      <w:pPr>
        <w:pStyle w:val="Standard"/>
        <w:numPr>
          <w:ilvl w:val="0"/>
          <w:numId w:val="30"/>
        </w:numPr>
        <w:tabs>
          <w:tab w:val="left" w:pos="284"/>
        </w:tabs>
        <w:spacing w:after="120"/>
        <w:jc w:val="both"/>
        <w:rPr>
          <w:rFonts w:ascii="Arial" w:hAnsi="Arial"/>
        </w:rPr>
      </w:pPr>
      <w:r w:rsidRPr="00B02A6C">
        <w:rPr>
          <w:rFonts w:ascii="Arial" w:hAnsi="Arial"/>
        </w:rPr>
        <w:t xml:space="preserve">Interpor recursos administrativos, apresentar contrarrazões e, se julgar conveniente ao interesse da empresa, </w:t>
      </w:r>
      <w:r w:rsidRPr="00B02A6C">
        <w:rPr>
          <w:rFonts w:ascii="Arial" w:hAnsi="Arial"/>
          <w:b/>
          <w:bCs/>
        </w:rPr>
        <w:t>desistir expressamente do direito de interpor recursos</w:t>
      </w:r>
      <w:r w:rsidRPr="00B02A6C">
        <w:rPr>
          <w:rFonts w:ascii="Arial" w:hAnsi="Arial"/>
        </w:rPr>
        <w:t>;</w:t>
      </w:r>
    </w:p>
    <w:p w:rsidR="00B02A6C" w:rsidRPr="00B02A6C" w:rsidRDefault="00DE57A3" w:rsidP="00BF184B">
      <w:pPr>
        <w:pStyle w:val="Standard"/>
        <w:numPr>
          <w:ilvl w:val="0"/>
          <w:numId w:val="30"/>
        </w:numPr>
        <w:tabs>
          <w:tab w:val="left" w:pos="284"/>
        </w:tabs>
        <w:spacing w:after="120"/>
        <w:jc w:val="both"/>
        <w:rPr>
          <w:rFonts w:ascii="Arial" w:hAnsi="Arial"/>
        </w:rPr>
      </w:pPr>
      <w:r>
        <w:rPr>
          <w:rFonts w:ascii="Arial" w:hAnsi="Arial"/>
        </w:rPr>
        <w:t>Assinar atas</w:t>
      </w:r>
      <w:r w:rsidR="00B02A6C" w:rsidRPr="00B02A6C">
        <w:rPr>
          <w:rFonts w:ascii="Arial" w:hAnsi="Arial"/>
        </w:rPr>
        <w:t>, declarações, termos e demais documentos indispensáveis ao certame;</w:t>
      </w:r>
    </w:p>
    <w:p w:rsidR="00B02A6C" w:rsidRPr="00B02A6C" w:rsidRDefault="00B02A6C" w:rsidP="00BF184B">
      <w:pPr>
        <w:pStyle w:val="Standard"/>
        <w:numPr>
          <w:ilvl w:val="0"/>
          <w:numId w:val="30"/>
        </w:numPr>
        <w:tabs>
          <w:tab w:val="left" w:pos="284"/>
        </w:tabs>
        <w:spacing w:after="120"/>
        <w:jc w:val="both"/>
        <w:rPr>
          <w:rFonts w:ascii="Arial" w:hAnsi="Arial"/>
        </w:rPr>
      </w:pPr>
      <w:r w:rsidRPr="00B02A6C">
        <w:rPr>
          <w:rFonts w:ascii="Arial" w:hAnsi="Arial"/>
        </w:rPr>
        <w:t>Praticar todos os demais atos necessários ao fiel cumprimento deste mandato conforme a Lei Federal n.º 14.133/2021.</w:t>
      </w:r>
    </w:p>
    <w:p w:rsidR="00B02A6C" w:rsidRDefault="00B02A6C" w:rsidP="00C362C3">
      <w:pPr>
        <w:pStyle w:val="Standard"/>
        <w:tabs>
          <w:tab w:val="left" w:pos="284"/>
        </w:tabs>
        <w:spacing w:after="120"/>
        <w:jc w:val="both"/>
        <w:rPr>
          <w:rFonts w:ascii="Arial" w:hAnsi="Arial"/>
        </w:rPr>
      </w:pPr>
    </w:p>
    <w:p w:rsidR="00B32339" w:rsidRDefault="00B32339" w:rsidP="00C362C3">
      <w:pPr>
        <w:pStyle w:val="Standard"/>
        <w:tabs>
          <w:tab w:val="left" w:pos="284"/>
        </w:tabs>
        <w:spacing w:after="120"/>
        <w:jc w:val="both"/>
        <w:rPr>
          <w:rFonts w:ascii="Arial" w:hAnsi="Arial"/>
        </w:rPr>
      </w:pPr>
    </w:p>
    <w:p w:rsidR="00B32339" w:rsidRDefault="00B32339" w:rsidP="00C362C3">
      <w:pPr>
        <w:pStyle w:val="Standard"/>
        <w:tabs>
          <w:tab w:val="left" w:pos="284"/>
        </w:tabs>
        <w:spacing w:after="120"/>
        <w:jc w:val="both"/>
        <w:rPr>
          <w:rFonts w:ascii="Arial" w:hAnsi="Arial"/>
        </w:rPr>
      </w:pPr>
    </w:p>
    <w:p w:rsidR="00B32339" w:rsidRDefault="00B32339" w:rsidP="00C362C3">
      <w:pPr>
        <w:pStyle w:val="Standard"/>
        <w:tabs>
          <w:tab w:val="left" w:pos="284"/>
        </w:tabs>
        <w:spacing w:after="120"/>
        <w:jc w:val="both"/>
        <w:rPr>
          <w:rFonts w:ascii="Arial" w:hAnsi="Arial"/>
        </w:rPr>
      </w:pPr>
    </w:p>
    <w:p w:rsidR="00C362C3" w:rsidRPr="00C362C3" w:rsidRDefault="00C362C3" w:rsidP="00C362C3">
      <w:pPr>
        <w:pStyle w:val="Standard"/>
        <w:tabs>
          <w:tab w:val="left" w:pos="284"/>
        </w:tabs>
        <w:spacing w:after="120"/>
        <w:jc w:val="right"/>
        <w:rPr>
          <w:rFonts w:ascii="Arial" w:hAnsi="Arial"/>
        </w:rPr>
      </w:pPr>
      <w:r w:rsidRPr="00C362C3">
        <w:rPr>
          <w:rFonts w:ascii="Arial" w:hAnsi="Arial"/>
        </w:rPr>
        <w:lastRenderedPageBreak/>
        <w:t>Local e data: ________________________, ____ de ______________ de 2026.</w:t>
      </w:r>
    </w:p>
    <w:p w:rsidR="00C362C3" w:rsidRDefault="00C362C3" w:rsidP="00C362C3">
      <w:pPr>
        <w:pStyle w:val="Standard"/>
        <w:tabs>
          <w:tab w:val="left" w:pos="284"/>
        </w:tabs>
        <w:spacing w:after="120"/>
        <w:jc w:val="both"/>
        <w:rPr>
          <w:rFonts w:ascii="Arial" w:hAnsi="Arial"/>
        </w:rPr>
      </w:pPr>
    </w:p>
    <w:p w:rsidR="00C362C3" w:rsidRDefault="00C362C3" w:rsidP="00C362C3">
      <w:pPr>
        <w:pStyle w:val="Standard"/>
        <w:tabs>
          <w:tab w:val="left" w:pos="284"/>
        </w:tabs>
        <w:spacing w:after="120"/>
        <w:jc w:val="both"/>
        <w:rPr>
          <w:rFonts w:ascii="Arial" w:hAnsi="Arial"/>
        </w:rPr>
      </w:pPr>
    </w:p>
    <w:p w:rsidR="00C362C3" w:rsidRDefault="00C362C3" w:rsidP="00C362C3">
      <w:pPr>
        <w:pStyle w:val="Standard"/>
        <w:tabs>
          <w:tab w:val="left" w:pos="284"/>
        </w:tabs>
        <w:spacing w:after="120"/>
        <w:jc w:val="both"/>
        <w:rPr>
          <w:rFonts w:ascii="Arial" w:hAnsi="Arial"/>
        </w:rPr>
      </w:pPr>
    </w:p>
    <w:p w:rsidR="00B32339" w:rsidRDefault="00B32339" w:rsidP="00C362C3">
      <w:pPr>
        <w:pStyle w:val="Standard"/>
        <w:tabs>
          <w:tab w:val="left" w:pos="284"/>
        </w:tabs>
        <w:spacing w:after="120"/>
        <w:jc w:val="both"/>
        <w:rPr>
          <w:rFonts w:ascii="Arial" w:hAnsi="Arial"/>
        </w:rPr>
      </w:pPr>
    </w:p>
    <w:p w:rsidR="00B32339" w:rsidRDefault="00B32339" w:rsidP="00C362C3">
      <w:pPr>
        <w:pStyle w:val="Standard"/>
        <w:tabs>
          <w:tab w:val="left" w:pos="284"/>
        </w:tabs>
        <w:spacing w:after="120"/>
        <w:jc w:val="both"/>
        <w:rPr>
          <w:rFonts w:ascii="Arial" w:hAnsi="Arial"/>
        </w:rPr>
      </w:pPr>
    </w:p>
    <w:p w:rsidR="00B32339" w:rsidRPr="00C362C3" w:rsidRDefault="00B32339" w:rsidP="00C362C3">
      <w:pPr>
        <w:pStyle w:val="Standard"/>
        <w:tabs>
          <w:tab w:val="left" w:pos="284"/>
        </w:tabs>
        <w:spacing w:after="120"/>
        <w:jc w:val="both"/>
        <w:rPr>
          <w:rFonts w:ascii="Arial" w:hAnsi="Arial"/>
        </w:rPr>
      </w:pPr>
    </w:p>
    <w:p w:rsidR="00C362C3" w:rsidRPr="00BB694F" w:rsidRDefault="00C362C3" w:rsidP="00C362C3">
      <w:pPr>
        <w:pStyle w:val="Standard"/>
        <w:tabs>
          <w:tab w:val="left" w:pos="284"/>
        </w:tabs>
        <w:spacing w:after="120"/>
        <w:jc w:val="center"/>
        <w:rPr>
          <w:rFonts w:ascii="Arial" w:hAnsi="Arial"/>
        </w:rPr>
      </w:pPr>
      <w:r w:rsidRPr="00C362C3">
        <w:rPr>
          <w:rFonts w:ascii="Arial" w:hAnsi="Arial"/>
          <w:b/>
          <w:bCs/>
        </w:rPr>
        <w:t>Assinatura do Representante Legal da Empres</w:t>
      </w:r>
      <w:r>
        <w:rPr>
          <w:rFonts w:ascii="Arial" w:hAnsi="Arial"/>
          <w:b/>
          <w:bCs/>
        </w:rPr>
        <w:t>a</w:t>
      </w:r>
    </w:p>
    <w:p w:rsidR="00692DEE" w:rsidRPr="00B02A6C" w:rsidRDefault="00692DEE" w:rsidP="00692DEE">
      <w:pPr>
        <w:pStyle w:val="Cabealho"/>
        <w:pageBreakBefore/>
        <w:tabs>
          <w:tab w:val="left" w:pos="993"/>
        </w:tabs>
        <w:jc w:val="center"/>
        <w:rPr>
          <w:sz w:val="24"/>
          <w:szCs w:val="24"/>
        </w:rPr>
      </w:pPr>
      <w:r w:rsidRPr="00B02A6C">
        <w:rPr>
          <w:b/>
          <w:bCs/>
          <w:sz w:val="24"/>
          <w:szCs w:val="24"/>
        </w:rPr>
        <w:lastRenderedPageBreak/>
        <w:t>ANEXO V</w:t>
      </w:r>
    </w:p>
    <w:p w:rsidR="00692DEE" w:rsidRDefault="00692DEE" w:rsidP="00692DEE">
      <w:pPr>
        <w:pStyle w:val="Cabealho"/>
        <w:tabs>
          <w:tab w:val="left" w:pos="993"/>
        </w:tabs>
        <w:jc w:val="center"/>
        <w:rPr>
          <w:b/>
          <w:bCs/>
          <w:sz w:val="24"/>
          <w:szCs w:val="24"/>
        </w:rPr>
      </w:pPr>
      <w:r w:rsidRPr="00B02A6C">
        <w:rPr>
          <w:b/>
          <w:bCs/>
          <w:sz w:val="24"/>
          <w:szCs w:val="24"/>
        </w:rPr>
        <w:t>MODELO DE DECLARAÇÃO</w:t>
      </w:r>
      <w:r w:rsidR="00B02A6C">
        <w:rPr>
          <w:b/>
          <w:bCs/>
          <w:sz w:val="24"/>
          <w:szCs w:val="24"/>
        </w:rPr>
        <w:t xml:space="preserve"> UNIFICADA</w:t>
      </w:r>
    </w:p>
    <w:p w:rsidR="00B02A6C" w:rsidRPr="00B02A6C" w:rsidRDefault="00B02A6C" w:rsidP="00692DEE">
      <w:pPr>
        <w:pStyle w:val="Cabealho"/>
        <w:tabs>
          <w:tab w:val="left" w:pos="993"/>
        </w:tabs>
        <w:jc w:val="center"/>
        <w:rPr>
          <w:b/>
          <w:bCs/>
          <w:sz w:val="24"/>
          <w:szCs w:val="24"/>
        </w:rPr>
      </w:pPr>
      <w:r>
        <w:rPr>
          <w:b/>
          <w:bCs/>
          <w:sz w:val="24"/>
          <w:szCs w:val="24"/>
        </w:rPr>
        <w:t>(Habilitação, Fatos Impeditivos, Menor, PCD e Outros)</w:t>
      </w:r>
    </w:p>
    <w:p w:rsidR="00692DEE" w:rsidRPr="00BB694F" w:rsidRDefault="00692DEE" w:rsidP="00692DEE">
      <w:pPr>
        <w:pStyle w:val="Cabealho"/>
        <w:tabs>
          <w:tab w:val="left" w:pos="993"/>
        </w:tabs>
        <w:jc w:val="center"/>
      </w:pPr>
    </w:p>
    <w:p w:rsidR="00692DEE" w:rsidRPr="00BB694F" w:rsidRDefault="00692DEE" w:rsidP="00692DEE">
      <w:pPr>
        <w:pStyle w:val="Standard"/>
        <w:tabs>
          <w:tab w:val="left" w:pos="284"/>
        </w:tabs>
        <w:jc w:val="center"/>
        <w:rPr>
          <w:rFonts w:ascii="Arial" w:hAnsi="Arial"/>
        </w:rPr>
      </w:pPr>
      <w:r w:rsidRPr="00BB694F">
        <w:rPr>
          <w:rFonts w:ascii="Arial" w:hAnsi="Arial"/>
          <w:color w:val="262626"/>
        </w:rPr>
        <w:t>(timbreouidentificaçãodolicitante)</w:t>
      </w:r>
    </w:p>
    <w:p w:rsidR="00692DEE" w:rsidRDefault="00692DEE" w:rsidP="00692DEE">
      <w:pPr>
        <w:pStyle w:val="Standard"/>
        <w:tabs>
          <w:tab w:val="left" w:pos="320"/>
        </w:tabs>
        <w:ind w:left="18"/>
        <w:jc w:val="both"/>
        <w:rPr>
          <w:rFonts w:ascii="Arial" w:eastAsia="Myriad Pro" w:hAnsi="Arial"/>
        </w:rPr>
      </w:pPr>
    </w:p>
    <w:p w:rsidR="00B02A6C" w:rsidRDefault="00B02A6C" w:rsidP="00B02A6C">
      <w:pPr>
        <w:pStyle w:val="Standard"/>
        <w:tabs>
          <w:tab w:val="left" w:pos="320"/>
        </w:tabs>
        <w:ind w:left="18"/>
        <w:jc w:val="both"/>
        <w:rPr>
          <w:rFonts w:ascii="Arial" w:eastAsia="Myriad Pro" w:hAnsi="Arial"/>
          <w:b/>
          <w:bCs/>
        </w:rPr>
      </w:pPr>
      <w:r w:rsidRPr="00B02A6C">
        <w:rPr>
          <w:rFonts w:ascii="Arial" w:eastAsia="Myriad Pro" w:hAnsi="Arial"/>
          <w:b/>
          <w:bCs/>
        </w:rPr>
        <w:t>Ao Município de Altamira do Paraná</w:t>
      </w:r>
      <w:r w:rsidR="00B32339">
        <w:rPr>
          <w:rFonts w:ascii="Arial" w:eastAsia="Myriad Pro" w:hAnsi="Arial"/>
          <w:b/>
          <w:bCs/>
        </w:rPr>
        <w:t xml:space="preserve"> </w:t>
      </w:r>
      <w:r w:rsidRPr="00B02A6C">
        <w:rPr>
          <w:rFonts w:ascii="Arial" w:eastAsia="Myriad Pro" w:hAnsi="Arial"/>
          <w:b/>
          <w:bCs/>
        </w:rPr>
        <w:t xml:space="preserve">Ref.: Pregão Eletrônico n.º </w:t>
      </w:r>
      <w:r w:rsidR="005F2038">
        <w:rPr>
          <w:rFonts w:ascii="Arial" w:eastAsia="Myriad Pro" w:hAnsi="Arial"/>
          <w:b/>
          <w:bCs/>
        </w:rPr>
        <w:t>16</w:t>
      </w:r>
      <w:r w:rsidRPr="00B02A6C">
        <w:rPr>
          <w:rFonts w:ascii="Arial" w:eastAsia="Myriad Pro" w:hAnsi="Arial"/>
          <w:b/>
          <w:bCs/>
        </w:rPr>
        <w:t>/2026</w:t>
      </w:r>
    </w:p>
    <w:p w:rsidR="00B02A6C" w:rsidRPr="00B02A6C" w:rsidRDefault="00B02A6C" w:rsidP="00B02A6C">
      <w:pPr>
        <w:pStyle w:val="Standard"/>
        <w:tabs>
          <w:tab w:val="left" w:pos="320"/>
        </w:tabs>
        <w:ind w:left="18"/>
        <w:jc w:val="both"/>
        <w:rPr>
          <w:rFonts w:ascii="Arial" w:eastAsia="Myriad Pro" w:hAnsi="Arial"/>
        </w:rPr>
      </w:pP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B02A6C">
        <w:rPr>
          <w:rFonts w:ascii="Arial" w:eastAsia="Myriad Pro" w:hAnsi="Arial"/>
          <w:b/>
          <w:bCs/>
        </w:rPr>
        <w:t>DECLARA</w:t>
      </w:r>
      <w:r w:rsidRPr="00B02A6C">
        <w:rPr>
          <w:rFonts w:ascii="Arial" w:eastAsia="Myriad Pro" w:hAnsi="Arial"/>
        </w:rPr>
        <w:t>, sob as penas da lei e para os devidos fins de direito, que:</w:t>
      </w:r>
    </w:p>
    <w:p w:rsidR="00C362C3" w:rsidRPr="00C362C3" w:rsidRDefault="00C362C3" w:rsidP="00B02A6C">
      <w:pPr>
        <w:pStyle w:val="Standard"/>
        <w:tabs>
          <w:tab w:val="left" w:pos="320"/>
        </w:tabs>
        <w:ind w:left="18"/>
        <w:jc w:val="both"/>
        <w:rPr>
          <w:rFonts w:ascii="Arial" w:eastAsia="Myriad Pro" w:hAnsi="Arial"/>
        </w:rPr>
      </w:pPr>
    </w:p>
    <w:p w:rsidR="00DE57A3" w:rsidRPr="00B02A6C" w:rsidRDefault="00B02A6C" w:rsidP="00DE57A3">
      <w:pPr>
        <w:pStyle w:val="Standard"/>
        <w:tabs>
          <w:tab w:val="left" w:pos="320"/>
        </w:tabs>
        <w:ind w:left="18"/>
        <w:jc w:val="both"/>
        <w:rPr>
          <w:rFonts w:ascii="Arial" w:eastAsia="Myriad Pro" w:hAnsi="Arial"/>
        </w:rPr>
      </w:pPr>
      <w:r w:rsidRPr="00B02A6C">
        <w:rPr>
          <w:rFonts w:ascii="Arial" w:eastAsia="Myriad Pro" w:hAnsi="Arial"/>
          <w:b/>
          <w:bCs/>
        </w:rPr>
        <w:t>1. CONDICÕES DE HABILITAÇÃO E EDITALÍCIAS</w:t>
      </w:r>
      <w:r w:rsidRPr="00B02A6C">
        <w:rPr>
          <w:rFonts w:ascii="Arial" w:eastAsia="Myriad Pro" w:hAnsi="Arial"/>
        </w:rPr>
        <w:t xml:space="preserve"> Tem pleno conhecimento de todas as regras contidas no Edital e seus anexos, e que atende a </w:t>
      </w:r>
      <w:r w:rsidRPr="00B02A6C">
        <w:rPr>
          <w:rFonts w:ascii="Arial" w:eastAsia="Myriad Pro" w:hAnsi="Arial"/>
          <w:b/>
          <w:bCs/>
        </w:rPr>
        <w:t>todas</w:t>
      </w:r>
      <w:r w:rsidRPr="00B02A6C">
        <w:rPr>
          <w:rFonts w:ascii="Arial" w:eastAsia="Myriad Pro" w:hAnsi="Arial"/>
        </w:rPr>
        <w:t xml:space="preserve"> as condições de habilitação exigidas, comprometendo-se a manter essas condi</w:t>
      </w:r>
      <w:r w:rsidR="00DE57A3">
        <w:rPr>
          <w:rFonts w:ascii="Arial" w:eastAsia="Myriad Pro" w:hAnsi="Arial"/>
        </w:rPr>
        <w:t xml:space="preserve">ções durante toda a execução </w:t>
      </w:r>
      <w:r w:rsidR="00DE57A3" w:rsidRPr="006E2885">
        <w:rPr>
          <w:rFonts w:ascii="Arial" w:eastAsia="Myriad Pro" w:hAnsi="Arial"/>
        </w:rPr>
        <w:t>toda a vigência da Ata de Registro de Preços e das contratações dela decorrentes.</w:t>
      </w:r>
    </w:p>
    <w:p w:rsidR="00B02A6C" w:rsidRPr="00B02A6C" w:rsidRDefault="00B02A6C" w:rsidP="00DE57A3">
      <w:pPr>
        <w:pStyle w:val="Standard"/>
        <w:tabs>
          <w:tab w:val="left" w:pos="320"/>
        </w:tabs>
        <w:jc w:val="both"/>
        <w:rPr>
          <w:rFonts w:ascii="Arial" w:eastAsia="Myriad Pro" w:hAnsi="Arial"/>
        </w:rPr>
      </w:pP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2. INEXISTÊNCIA DE FATOS IMPEDITIVOS (Art. 14 da Lei 14.133/2021)</w:t>
      </w:r>
      <w:r w:rsidRPr="00B02A6C">
        <w:rPr>
          <w:rFonts w:ascii="Arial" w:eastAsia="Myriad Pro" w:hAnsi="Arial"/>
        </w:rPr>
        <w:t xml:space="preserve"> 2.1. Não foi declarada inidônea para licitar ou contratar com a Administração Pública, nem está suspensa de licitar. 2.2. Não mantém vínculo de natureza técnica, comercial, econômica, financeira, trabalhista ou civil com dirigente do órgão contratante ou com agente público que atue na licitação/fiscalização, nem com seus cônjuges, companheiros ou parentes até o terceiro grau </w:t>
      </w:r>
      <w:r w:rsidRPr="00B02A6C">
        <w:rPr>
          <w:rFonts w:ascii="Arial" w:eastAsia="Myriad Pro" w:hAnsi="Arial"/>
          <w:b/>
          <w:bCs/>
        </w:rPr>
        <w:t>(Vedação ao Nepotismo)</w:t>
      </w:r>
      <w:r w:rsidRPr="00B02A6C">
        <w:rPr>
          <w:rFonts w:ascii="Arial" w:eastAsia="Myriad Pro" w:hAnsi="Arial"/>
        </w:rPr>
        <w:t>. 2.3. Nos 5 (cinco) anos anteriores, a empresa e seus administradores não foram condenados judicialmente (trânsito em julgado) por exploração de trabalho infantil, trabalho escravo ou contratação irregular de adolescentes.</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3. PROTEÇÃO AO TRABALHO DO MENOR (Art. 7º, XXXIII, CF)</w:t>
      </w:r>
      <w:r w:rsidRPr="00B02A6C">
        <w:rPr>
          <w:rFonts w:ascii="Arial" w:eastAsia="Myriad Pro" w:hAnsi="Arial"/>
        </w:rPr>
        <w:t xml:space="preserve"> Não emprega menor de 18 (dezoito) anos em trabalho noturno, perigoso ou insalubre e não emprega menor de 16 (dezesseis) anos, salvo na condição de aprendiz, a partir de 14 (quatorze) anos.</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4. RESERVA DE CARGOS – PCD (Art. 63, IV, Lei 14.133/2021)</w:t>
      </w:r>
      <w:r w:rsidRPr="00B02A6C">
        <w:rPr>
          <w:rFonts w:ascii="Arial" w:eastAsia="Myriad Pro" w:hAnsi="Arial"/>
        </w:rPr>
        <w:t xml:space="preserve"> Cumpre as exigências legais de reserva de cargos para pessoa com deficiência e para reabilitado da Previdência Social, se a empresa possuir 100 (cem) ou mais empregados. </w:t>
      </w:r>
      <w:r w:rsidRPr="00B02A6C">
        <w:rPr>
          <w:rFonts w:ascii="Arial" w:eastAsia="Myriad Pro" w:hAnsi="Arial"/>
          <w:i/>
          <w:iCs/>
        </w:rPr>
        <w:t>(Caso a empresa tenha menos de 100 empregados, esta declaração subentende-se como de isenção desta obrigatoriedade).</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5. ELABORAÇÃO INDEPENDENTE DE PROPOSTA</w:t>
      </w:r>
      <w:r w:rsidRPr="00B02A6C">
        <w:rPr>
          <w:rFonts w:ascii="Arial" w:eastAsia="Myriad Pro" w:hAnsi="Arial"/>
        </w:rPr>
        <w:t xml:space="preserve"> Que a proposta de preços apresentada foi elaborada de maneira independente, sem qualquer acordo, conluio ou ajuste com outro licitante, visando a restrição da competência ou a fixação artificial de preços.</w:t>
      </w:r>
    </w:p>
    <w:p w:rsidR="00C362C3"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6. PROTEÇÃO DE DADOS (LGPD)</w:t>
      </w:r>
      <w:r w:rsidRPr="00B02A6C">
        <w:rPr>
          <w:rFonts w:ascii="Arial" w:eastAsia="Myriad Pro" w:hAnsi="Arial"/>
        </w:rPr>
        <w:t xml:space="preserve"> Compromete-se a respeitar a Lei Geral de Proteção de Dados (Lei nº 13.709/2018) em relação a quaisquer dados pessoais aos quais tenha acesso, mantendo o sigilo e a confidencialidade necessários.</w:t>
      </w:r>
    </w:p>
    <w:p w:rsidR="00B32339" w:rsidRDefault="00B32339" w:rsidP="00B02A6C">
      <w:pPr>
        <w:pStyle w:val="Standard"/>
        <w:tabs>
          <w:tab w:val="left" w:pos="320"/>
        </w:tabs>
        <w:ind w:left="18"/>
        <w:jc w:val="both"/>
        <w:rPr>
          <w:rFonts w:ascii="Arial" w:eastAsia="Myriad Pro" w:hAnsi="Arial"/>
        </w:rPr>
      </w:pPr>
    </w:p>
    <w:p w:rsidR="00B02A6C" w:rsidRDefault="00B02A6C" w:rsidP="00B02A6C">
      <w:pPr>
        <w:pStyle w:val="Standard"/>
        <w:tabs>
          <w:tab w:val="left" w:pos="320"/>
        </w:tabs>
        <w:ind w:left="18"/>
        <w:jc w:val="both"/>
        <w:rPr>
          <w:rFonts w:ascii="Arial" w:eastAsia="Myriad Pro" w:hAnsi="Arial"/>
        </w:rPr>
      </w:pPr>
    </w:p>
    <w:p w:rsidR="00B02A6C" w:rsidRPr="00C362C3" w:rsidRDefault="00B02A6C" w:rsidP="00C362C3">
      <w:pPr>
        <w:pStyle w:val="Standard"/>
        <w:tabs>
          <w:tab w:val="left" w:pos="320"/>
        </w:tabs>
        <w:ind w:left="18"/>
        <w:jc w:val="both"/>
        <w:rPr>
          <w:rFonts w:ascii="Arial" w:eastAsia="Myriad Pro" w:hAnsi="Arial"/>
        </w:rPr>
      </w:pPr>
    </w:p>
    <w:p w:rsidR="00C362C3" w:rsidRPr="00C362C3" w:rsidRDefault="00C362C3" w:rsidP="00C362C3">
      <w:pPr>
        <w:pStyle w:val="Standard"/>
        <w:tabs>
          <w:tab w:val="left" w:pos="320"/>
        </w:tabs>
        <w:ind w:left="18"/>
        <w:jc w:val="right"/>
        <w:rPr>
          <w:rFonts w:ascii="Arial" w:eastAsia="Myriad Pro" w:hAnsi="Arial"/>
        </w:rPr>
      </w:pPr>
      <w:r w:rsidRPr="00C362C3">
        <w:rPr>
          <w:rFonts w:ascii="Arial" w:eastAsia="Myriad Pro" w:hAnsi="Arial"/>
        </w:rPr>
        <w:t>Local e data: ________________________, ____ de ______________ de 202</w:t>
      </w:r>
      <w:r>
        <w:rPr>
          <w:rFonts w:ascii="Arial" w:eastAsia="Myriad Pro" w:hAnsi="Arial"/>
        </w:rPr>
        <w:t>6</w:t>
      </w:r>
      <w:r w:rsidRPr="00C362C3">
        <w:rPr>
          <w:rFonts w:ascii="Arial" w:eastAsia="Myriad Pro" w:hAnsi="Arial"/>
        </w:rPr>
        <w:t>.</w:t>
      </w:r>
    </w:p>
    <w:p w:rsidR="00C362C3" w:rsidRDefault="00C362C3" w:rsidP="00C362C3">
      <w:pPr>
        <w:pStyle w:val="Standard"/>
        <w:tabs>
          <w:tab w:val="left" w:pos="320"/>
        </w:tabs>
        <w:ind w:left="18"/>
        <w:jc w:val="both"/>
        <w:rPr>
          <w:rFonts w:ascii="Arial" w:eastAsia="Myriad Pro" w:hAnsi="Arial"/>
        </w:rPr>
      </w:pPr>
    </w:p>
    <w:p w:rsidR="00C362C3" w:rsidRDefault="00C362C3" w:rsidP="00C362C3">
      <w:pPr>
        <w:pStyle w:val="Standard"/>
        <w:tabs>
          <w:tab w:val="left" w:pos="320"/>
        </w:tabs>
        <w:ind w:left="18"/>
        <w:jc w:val="both"/>
        <w:rPr>
          <w:rFonts w:ascii="Arial" w:eastAsia="Myriad Pro" w:hAnsi="Arial"/>
        </w:rPr>
      </w:pPr>
    </w:p>
    <w:p w:rsidR="00C362C3" w:rsidRPr="00C362C3" w:rsidRDefault="00C362C3" w:rsidP="00C362C3">
      <w:pPr>
        <w:pStyle w:val="Standard"/>
        <w:tabs>
          <w:tab w:val="left" w:pos="320"/>
        </w:tabs>
        <w:ind w:left="18"/>
        <w:jc w:val="both"/>
        <w:rPr>
          <w:rFonts w:ascii="Arial" w:eastAsia="Myriad Pro" w:hAnsi="Arial"/>
        </w:rPr>
      </w:pPr>
    </w:p>
    <w:p w:rsidR="00C362C3" w:rsidRDefault="00C362C3" w:rsidP="00C362C3">
      <w:pPr>
        <w:pStyle w:val="Standard"/>
        <w:tabs>
          <w:tab w:val="left" w:pos="320"/>
        </w:tabs>
        <w:ind w:left="18"/>
        <w:jc w:val="center"/>
        <w:rPr>
          <w:rFonts w:ascii="Arial" w:eastAsia="Myriad Pro" w:hAnsi="Arial"/>
          <w:b/>
          <w:bCs/>
        </w:rPr>
      </w:pPr>
    </w:p>
    <w:p w:rsidR="00C362C3" w:rsidRDefault="00C362C3" w:rsidP="00C362C3">
      <w:pPr>
        <w:pStyle w:val="Standard"/>
        <w:tabs>
          <w:tab w:val="left" w:pos="320"/>
        </w:tabs>
        <w:ind w:left="18"/>
        <w:jc w:val="center"/>
        <w:rPr>
          <w:rFonts w:ascii="Arial" w:eastAsia="Myriad Pro" w:hAnsi="Arial"/>
          <w:b/>
          <w:bCs/>
        </w:rPr>
      </w:pPr>
    </w:p>
    <w:p w:rsidR="00C362C3" w:rsidRDefault="00C362C3" w:rsidP="00C362C3">
      <w:pPr>
        <w:pStyle w:val="Standard"/>
        <w:tabs>
          <w:tab w:val="left" w:pos="320"/>
        </w:tabs>
        <w:ind w:left="18"/>
        <w:jc w:val="center"/>
        <w:rPr>
          <w:rFonts w:ascii="Arial" w:eastAsia="Myriad Pro" w:hAnsi="Arial"/>
          <w:b/>
          <w:bCs/>
        </w:rPr>
      </w:pPr>
    </w:p>
    <w:p w:rsidR="00692DEE" w:rsidRPr="00E901C4" w:rsidRDefault="00C362C3" w:rsidP="00E901C4">
      <w:pPr>
        <w:pStyle w:val="Standard"/>
        <w:tabs>
          <w:tab w:val="left" w:pos="320"/>
        </w:tabs>
        <w:ind w:left="18"/>
        <w:jc w:val="center"/>
        <w:rPr>
          <w:rFonts w:ascii="Arial" w:eastAsia="Myriad Pro" w:hAnsi="Arial"/>
        </w:rPr>
      </w:pPr>
      <w:r w:rsidRPr="00C362C3">
        <w:rPr>
          <w:rFonts w:ascii="Arial" w:eastAsia="Myriad Pro" w:hAnsi="Arial"/>
          <w:b/>
          <w:bCs/>
        </w:rPr>
        <w:t>Assinatura do Representante Legal</w:t>
      </w:r>
    </w:p>
    <w:p w:rsidR="00AC0C5A" w:rsidRDefault="00AC0C5A" w:rsidP="009B5A38">
      <w:pPr>
        <w:pStyle w:val="Standard"/>
        <w:rPr>
          <w:rFonts w:ascii="Arial" w:hAnsi="Arial"/>
        </w:rPr>
      </w:pPr>
    </w:p>
    <w:p w:rsidR="009B5A38" w:rsidRDefault="009B5A38"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E901C4" w:rsidRDefault="00E901C4" w:rsidP="009B5A38">
      <w:pPr>
        <w:pStyle w:val="Standard"/>
        <w:rPr>
          <w:rFonts w:ascii="Arial" w:hAnsi="Arial"/>
        </w:rPr>
      </w:pPr>
    </w:p>
    <w:p w:rsidR="002D2483" w:rsidRDefault="002D2483" w:rsidP="002D2483">
      <w:pPr>
        <w:pStyle w:val="Standard"/>
        <w:pageBreakBefore/>
        <w:tabs>
          <w:tab w:val="left" w:pos="284"/>
        </w:tabs>
        <w:spacing w:after="120"/>
        <w:jc w:val="both"/>
        <w:rPr>
          <w:rFonts w:ascii="Arial" w:hAnsi="Arial"/>
        </w:rPr>
      </w:pPr>
    </w:p>
    <w:p w:rsidR="002D2483" w:rsidRPr="00BB694F" w:rsidRDefault="002D2483" w:rsidP="002D2483">
      <w:pPr>
        <w:pStyle w:val="Standard"/>
        <w:jc w:val="center"/>
        <w:rPr>
          <w:rFonts w:ascii="Arial" w:hAnsi="Arial"/>
        </w:rPr>
      </w:pPr>
      <w:r w:rsidRPr="00BB694F">
        <w:rPr>
          <w:rFonts w:ascii="Arial" w:eastAsia="Myriad Pro" w:hAnsi="Arial"/>
          <w:b/>
          <w:bCs/>
        </w:rPr>
        <w:t>ANEXO VI</w:t>
      </w:r>
    </w:p>
    <w:p w:rsidR="002D2483" w:rsidRPr="00BB694F" w:rsidRDefault="002D2483" w:rsidP="002D2483">
      <w:pPr>
        <w:pStyle w:val="Standard"/>
        <w:jc w:val="center"/>
        <w:rPr>
          <w:rFonts w:ascii="Arial" w:hAnsi="Arial"/>
        </w:rPr>
      </w:pPr>
    </w:p>
    <w:p w:rsidR="002D2483" w:rsidRPr="008B78FE" w:rsidRDefault="002D2483" w:rsidP="002D2483">
      <w:pPr>
        <w:spacing w:line="100" w:lineRule="atLeast"/>
        <w:ind w:right="-1"/>
        <w:jc w:val="center"/>
        <w:rPr>
          <w:rFonts w:ascii="Arial" w:hAnsi="Arial" w:cs="Arial"/>
          <w:sz w:val="24"/>
          <w:szCs w:val="24"/>
        </w:rPr>
      </w:pPr>
      <w:r w:rsidRPr="008B78FE">
        <w:rPr>
          <w:rFonts w:ascii="Arial" w:eastAsia="Myriad Pro" w:hAnsi="Arial" w:cs="Arial"/>
          <w:b/>
          <w:bCs/>
          <w:sz w:val="24"/>
          <w:szCs w:val="24"/>
        </w:rPr>
        <w:t xml:space="preserve">ÓRGÃOS PARTICIPANTES E LOCAIS DE </w:t>
      </w:r>
      <w:r>
        <w:rPr>
          <w:rFonts w:ascii="Arial" w:eastAsia="Myriad Pro" w:hAnsi="Arial" w:cs="Arial"/>
          <w:b/>
          <w:bCs/>
          <w:sz w:val="24"/>
          <w:szCs w:val="24"/>
        </w:rPr>
        <w:t>EXECUÇÃO</w:t>
      </w:r>
    </w:p>
    <w:p w:rsidR="002D2483" w:rsidRPr="00BB694F" w:rsidRDefault="002D2483" w:rsidP="002D2483">
      <w:pPr>
        <w:spacing w:line="100" w:lineRule="atLeast"/>
        <w:ind w:right="-1"/>
        <w:jc w:val="center"/>
        <w:rPr>
          <w:rFonts w:ascii="Arial" w:hAnsi="Arial" w:cs="Arial"/>
        </w:rPr>
      </w:pPr>
    </w:p>
    <w:p w:rsidR="002D2483" w:rsidRPr="00BB694F" w:rsidRDefault="002D2483" w:rsidP="002D2483">
      <w:pPr>
        <w:rPr>
          <w:rFonts w:ascii="Arial" w:hAnsi="Arial" w:cs="Arial"/>
          <w:vanish/>
        </w:rPr>
      </w:pPr>
    </w:p>
    <w:p w:rsidR="002D2483" w:rsidRDefault="002D2483" w:rsidP="002D2483">
      <w:pPr>
        <w:jc w:val="center"/>
        <w:rPr>
          <w:rFonts w:ascii="Arial" w:hAnsi="Arial" w:cs="Arial"/>
        </w:rPr>
      </w:pPr>
    </w:p>
    <w:p w:rsidR="002D2483" w:rsidRDefault="002D2483" w:rsidP="002D2483">
      <w:pPr>
        <w:jc w:val="both"/>
        <w:rPr>
          <w:rFonts w:ascii="Arial" w:hAnsi="Arial" w:cs="Arial"/>
          <w:b/>
          <w:bCs/>
          <w:sz w:val="24"/>
          <w:szCs w:val="24"/>
        </w:rPr>
      </w:pPr>
      <w:r>
        <w:rPr>
          <w:rFonts w:ascii="Arial" w:hAnsi="Arial" w:cs="Arial"/>
          <w:b/>
          <w:bCs/>
          <w:sz w:val="24"/>
          <w:szCs w:val="24"/>
        </w:rPr>
        <w:t>1. ÓRGÃO SOLICITANTE / GERENCIADOR</w:t>
      </w:r>
    </w:p>
    <w:p w:rsidR="002D2483" w:rsidRDefault="002D2483" w:rsidP="002D2483">
      <w:pPr>
        <w:jc w:val="both"/>
        <w:rPr>
          <w:rFonts w:ascii="Arial" w:hAnsi="Arial" w:cs="Arial"/>
          <w:b/>
          <w:bCs/>
          <w:sz w:val="24"/>
          <w:szCs w:val="24"/>
        </w:rPr>
      </w:pPr>
    </w:p>
    <w:tbl>
      <w:tblPr>
        <w:tblStyle w:val="Tabelacomgrade"/>
        <w:tblW w:w="0" w:type="auto"/>
        <w:tblLook w:val="04A0"/>
      </w:tblPr>
      <w:tblGrid>
        <w:gridCol w:w="2263"/>
        <w:gridCol w:w="6798"/>
      </w:tblGrid>
      <w:tr w:rsidR="002D2483" w:rsidTr="002748FF">
        <w:tc>
          <w:tcPr>
            <w:tcW w:w="2263" w:type="dxa"/>
            <w:shd w:val="clear" w:color="auto" w:fill="77CCFC" w:themeFill="accent2" w:themeFillTint="66"/>
          </w:tcPr>
          <w:p w:rsidR="002D2483" w:rsidRPr="000A06F7" w:rsidRDefault="002D2483" w:rsidP="002748FF">
            <w:pPr>
              <w:jc w:val="center"/>
              <w:rPr>
                <w:rFonts w:ascii="Arial" w:hAnsi="Arial" w:cs="Arial"/>
                <w:b/>
                <w:bCs/>
              </w:rPr>
            </w:pPr>
            <w:r w:rsidRPr="000A06F7">
              <w:rPr>
                <w:rFonts w:ascii="Arial" w:hAnsi="Arial" w:cs="Arial"/>
                <w:b/>
                <w:bCs/>
                <w:color w:val="000000" w:themeColor="text1"/>
              </w:rPr>
              <w:t>Órgão / Secretaria:</w:t>
            </w:r>
          </w:p>
        </w:tc>
        <w:tc>
          <w:tcPr>
            <w:tcW w:w="6798" w:type="dxa"/>
            <w:shd w:val="clear" w:color="auto" w:fill="77CCFC" w:themeFill="accent2" w:themeFillTint="66"/>
          </w:tcPr>
          <w:p w:rsidR="002D2483" w:rsidRPr="000A06F7" w:rsidRDefault="008E4E09" w:rsidP="002748FF">
            <w:pPr>
              <w:jc w:val="both"/>
              <w:rPr>
                <w:rFonts w:ascii="Arial" w:hAnsi="Arial" w:cs="Arial"/>
                <w:b/>
                <w:bCs/>
              </w:rPr>
            </w:pPr>
            <w:r>
              <w:rPr>
                <w:rFonts w:ascii="Arial" w:hAnsi="Arial" w:cs="Arial"/>
                <w:b/>
                <w:bCs/>
              </w:rPr>
              <w:t xml:space="preserve">SECRETARIA MUNICIPAL DE </w:t>
            </w:r>
            <w:r w:rsidR="00B32339">
              <w:rPr>
                <w:rFonts w:ascii="Arial" w:hAnsi="Arial" w:cs="Arial"/>
                <w:b/>
                <w:bCs/>
              </w:rPr>
              <w:t>OBRAS</w:t>
            </w:r>
          </w:p>
        </w:tc>
      </w:tr>
      <w:tr w:rsidR="002D2483" w:rsidTr="002748FF">
        <w:tc>
          <w:tcPr>
            <w:tcW w:w="2263" w:type="dxa"/>
          </w:tcPr>
          <w:p w:rsidR="002D2483" w:rsidRPr="000A06F7" w:rsidRDefault="002D2483" w:rsidP="002748FF">
            <w:pPr>
              <w:jc w:val="both"/>
              <w:rPr>
                <w:rFonts w:ascii="Arial" w:hAnsi="Arial" w:cs="Arial"/>
                <w:b/>
                <w:bCs/>
              </w:rPr>
            </w:pPr>
            <w:r>
              <w:rPr>
                <w:rFonts w:ascii="Arial" w:hAnsi="Arial" w:cs="Arial"/>
                <w:b/>
                <w:bCs/>
              </w:rPr>
              <w:t>Endereço Administrativo:</w:t>
            </w:r>
          </w:p>
        </w:tc>
        <w:tc>
          <w:tcPr>
            <w:tcW w:w="6798" w:type="dxa"/>
          </w:tcPr>
          <w:p w:rsidR="002D2483" w:rsidRPr="000A06F7" w:rsidRDefault="002D2483" w:rsidP="002748FF">
            <w:pPr>
              <w:jc w:val="both"/>
              <w:rPr>
                <w:rFonts w:ascii="Arial" w:hAnsi="Arial" w:cs="Arial"/>
                <w:b/>
                <w:bCs/>
              </w:rPr>
            </w:pPr>
            <w:r w:rsidRPr="000A06F7">
              <w:rPr>
                <w:rFonts w:ascii="Arial" w:hAnsi="Arial" w:cs="Arial"/>
                <w:b/>
                <w:bCs/>
              </w:rPr>
              <w:t>Rua Cantú, nº 180, Centro – Altamira do Paraná/PR (Paço Municipal)</w:t>
            </w:r>
          </w:p>
        </w:tc>
      </w:tr>
      <w:tr w:rsidR="002D2483" w:rsidTr="002748FF">
        <w:tc>
          <w:tcPr>
            <w:tcW w:w="2263" w:type="dxa"/>
          </w:tcPr>
          <w:p w:rsidR="002D2483" w:rsidRPr="000A06F7" w:rsidRDefault="002D2483" w:rsidP="002748FF">
            <w:pPr>
              <w:jc w:val="both"/>
              <w:rPr>
                <w:rFonts w:ascii="Arial" w:hAnsi="Arial" w:cs="Arial"/>
                <w:b/>
                <w:bCs/>
              </w:rPr>
            </w:pPr>
            <w:r w:rsidRPr="000A06F7">
              <w:rPr>
                <w:rFonts w:ascii="Arial" w:hAnsi="Arial" w:cs="Arial"/>
                <w:b/>
                <w:bCs/>
              </w:rPr>
              <w:t>CNPJ:</w:t>
            </w:r>
          </w:p>
        </w:tc>
        <w:tc>
          <w:tcPr>
            <w:tcW w:w="6798" w:type="dxa"/>
          </w:tcPr>
          <w:p w:rsidR="002D2483" w:rsidRPr="000A06F7" w:rsidRDefault="008E4E09" w:rsidP="002748FF">
            <w:pPr>
              <w:jc w:val="both"/>
              <w:rPr>
                <w:rFonts w:ascii="Arial" w:hAnsi="Arial" w:cs="Arial"/>
                <w:b/>
                <w:bCs/>
              </w:rPr>
            </w:pPr>
            <w:r w:rsidRPr="008E4E09">
              <w:rPr>
                <w:rFonts w:ascii="Arial" w:hAnsi="Arial" w:cs="Arial"/>
                <w:b/>
                <w:bCs/>
              </w:rPr>
              <w:t>78.069.143/0001-47</w:t>
            </w:r>
          </w:p>
        </w:tc>
      </w:tr>
    </w:tbl>
    <w:p w:rsidR="002D2483" w:rsidRPr="00BB694F" w:rsidRDefault="002D2483" w:rsidP="002D2483">
      <w:pPr>
        <w:rPr>
          <w:rFonts w:ascii="Arial" w:hAnsi="Arial" w:cs="Arial"/>
          <w:b/>
          <w:bCs/>
        </w:rPr>
      </w:pPr>
    </w:p>
    <w:p w:rsidR="002D2483" w:rsidRDefault="002D2483" w:rsidP="002D2483">
      <w:pPr>
        <w:jc w:val="both"/>
        <w:rPr>
          <w:rFonts w:ascii="Arial" w:hAnsi="Arial" w:cs="Arial"/>
          <w:b/>
          <w:bCs/>
          <w:sz w:val="24"/>
          <w:szCs w:val="24"/>
        </w:rPr>
      </w:pPr>
      <w:r w:rsidRPr="000A06F7">
        <w:rPr>
          <w:rFonts w:ascii="Arial" w:hAnsi="Arial" w:cs="Arial"/>
          <w:b/>
          <w:bCs/>
          <w:sz w:val="24"/>
          <w:szCs w:val="24"/>
        </w:rPr>
        <w:t>2. LOCAL E HORÁRIO D</w:t>
      </w:r>
      <w:r>
        <w:rPr>
          <w:rFonts w:ascii="Arial" w:hAnsi="Arial" w:cs="Arial"/>
          <w:b/>
          <w:bCs/>
          <w:sz w:val="24"/>
          <w:szCs w:val="24"/>
        </w:rPr>
        <w:t>E ENTREGA (EXECUÇÃO)</w:t>
      </w:r>
    </w:p>
    <w:p w:rsidR="002D2483" w:rsidRDefault="002D2483" w:rsidP="002D2483">
      <w:pPr>
        <w:jc w:val="both"/>
        <w:rPr>
          <w:rFonts w:ascii="Arial" w:hAnsi="Arial" w:cs="Arial"/>
          <w:b/>
          <w:bCs/>
          <w:sz w:val="24"/>
          <w:szCs w:val="24"/>
        </w:rPr>
      </w:pPr>
    </w:p>
    <w:tbl>
      <w:tblPr>
        <w:tblStyle w:val="Tabelacomgrade"/>
        <w:tblW w:w="0" w:type="auto"/>
        <w:tblLook w:val="04A0"/>
      </w:tblPr>
      <w:tblGrid>
        <w:gridCol w:w="1980"/>
        <w:gridCol w:w="7081"/>
      </w:tblGrid>
      <w:tr w:rsidR="002D2483" w:rsidTr="002748FF">
        <w:tc>
          <w:tcPr>
            <w:tcW w:w="1980" w:type="dxa"/>
            <w:shd w:val="clear" w:color="auto" w:fill="77CCFC" w:themeFill="accent2" w:themeFillTint="66"/>
          </w:tcPr>
          <w:p w:rsidR="002D2483" w:rsidRPr="000A06F7" w:rsidRDefault="002D2483" w:rsidP="002748FF">
            <w:pPr>
              <w:jc w:val="both"/>
              <w:rPr>
                <w:rFonts w:ascii="Arial" w:hAnsi="Arial" w:cs="Arial"/>
                <w:b/>
                <w:bCs/>
              </w:rPr>
            </w:pPr>
            <w:r>
              <w:rPr>
                <w:rFonts w:ascii="Arial" w:hAnsi="Arial" w:cs="Arial"/>
                <w:b/>
                <w:bCs/>
              </w:rPr>
              <w:t>Local d</w:t>
            </w:r>
            <w:r w:rsidR="008E4E09">
              <w:rPr>
                <w:rFonts w:ascii="Arial" w:hAnsi="Arial" w:cs="Arial"/>
                <w:b/>
                <w:bCs/>
              </w:rPr>
              <w:t>a Entrega:</w:t>
            </w:r>
          </w:p>
        </w:tc>
        <w:tc>
          <w:tcPr>
            <w:tcW w:w="7081" w:type="dxa"/>
            <w:shd w:val="clear" w:color="auto" w:fill="FFFFFF" w:themeFill="background1"/>
          </w:tcPr>
          <w:p w:rsidR="008E4E09" w:rsidRPr="008E4E09" w:rsidRDefault="008E4E09" w:rsidP="002748FF">
            <w:pPr>
              <w:jc w:val="both"/>
              <w:rPr>
                <w:rFonts w:ascii="Arial" w:hAnsi="Arial" w:cs="Arial"/>
              </w:rPr>
            </w:pPr>
            <w:r w:rsidRPr="008E4E09">
              <w:rPr>
                <w:rFonts w:ascii="Arial" w:hAnsi="Arial" w:cs="Arial"/>
              </w:rPr>
              <w:t>Endereço: Rua Piquiri, s/nº, Centro, Altamira do Paraná/PR – CEP: 85.280-000.</w:t>
            </w:r>
          </w:p>
        </w:tc>
      </w:tr>
      <w:tr w:rsidR="002D2483" w:rsidTr="002748FF">
        <w:tc>
          <w:tcPr>
            <w:tcW w:w="1980" w:type="dxa"/>
            <w:shd w:val="clear" w:color="auto" w:fill="77CCFC" w:themeFill="accent2" w:themeFillTint="66"/>
          </w:tcPr>
          <w:p w:rsidR="002D2483" w:rsidRPr="000A06F7" w:rsidRDefault="008E4E09" w:rsidP="002748FF">
            <w:pPr>
              <w:jc w:val="both"/>
              <w:rPr>
                <w:rFonts w:ascii="Arial" w:hAnsi="Arial" w:cs="Arial"/>
                <w:b/>
                <w:bCs/>
              </w:rPr>
            </w:pPr>
            <w:r>
              <w:rPr>
                <w:rFonts w:ascii="Arial" w:hAnsi="Arial" w:cs="Arial"/>
                <w:b/>
                <w:bCs/>
              </w:rPr>
              <w:t>Condições de Entrega:</w:t>
            </w:r>
          </w:p>
        </w:tc>
        <w:tc>
          <w:tcPr>
            <w:tcW w:w="7081" w:type="dxa"/>
          </w:tcPr>
          <w:p w:rsidR="002D2483" w:rsidRPr="000A06F7" w:rsidRDefault="00B32339" w:rsidP="00AB4ACF">
            <w:pPr>
              <w:jc w:val="both"/>
              <w:rPr>
                <w:rFonts w:ascii="Arial" w:hAnsi="Arial" w:cs="Arial"/>
              </w:rPr>
            </w:pPr>
            <w:r>
              <w:rPr>
                <w:rFonts w:ascii="Arial" w:hAnsi="Arial" w:cs="Arial"/>
              </w:rPr>
              <w:t xml:space="preserve">As manilhas e Postes </w:t>
            </w:r>
            <w:r w:rsidRPr="008E4E09">
              <w:rPr>
                <w:rFonts w:ascii="Arial" w:hAnsi="Arial" w:cs="Arial"/>
              </w:rPr>
              <w:t>deverão ser</w:t>
            </w:r>
            <w:r w:rsidR="008E4E09" w:rsidRPr="008E4E09">
              <w:rPr>
                <w:rFonts w:ascii="Arial" w:hAnsi="Arial" w:cs="Arial"/>
              </w:rPr>
              <w:t xml:space="preserve"> entregue em até </w:t>
            </w:r>
            <w:r>
              <w:rPr>
                <w:rFonts w:ascii="Arial" w:hAnsi="Arial" w:cs="Arial"/>
                <w:b/>
                <w:bCs/>
              </w:rPr>
              <w:t>10 (DEZ</w:t>
            </w:r>
            <w:r w:rsidR="008E4E09" w:rsidRPr="008E4E09">
              <w:rPr>
                <w:rFonts w:ascii="Arial" w:hAnsi="Arial" w:cs="Arial"/>
                <w:b/>
                <w:bCs/>
              </w:rPr>
              <w:t>) dias</w:t>
            </w:r>
            <w:r w:rsidR="008E4E09" w:rsidRPr="008E4E09">
              <w:rPr>
                <w:rFonts w:ascii="Arial" w:hAnsi="Arial" w:cs="Arial"/>
              </w:rPr>
              <w:t xml:space="preserve"> corridos, em perfeitas condições de us</w:t>
            </w:r>
            <w:r w:rsidR="00AB4ACF">
              <w:rPr>
                <w:rFonts w:ascii="Arial" w:hAnsi="Arial" w:cs="Arial"/>
              </w:rPr>
              <w:t>o.</w:t>
            </w:r>
          </w:p>
        </w:tc>
      </w:tr>
      <w:tr w:rsidR="002D2483" w:rsidTr="002748FF">
        <w:tc>
          <w:tcPr>
            <w:tcW w:w="1980" w:type="dxa"/>
            <w:shd w:val="clear" w:color="auto" w:fill="77CCFC" w:themeFill="accent2" w:themeFillTint="66"/>
          </w:tcPr>
          <w:p w:rsidR="002D2483" w:rsidRPr="000A06F7" w:rsidRDefault="003F1740" w:rsidP="002748FF">
            <w:pPr>
              <w:jc w:val="both"/>
              <w:rPr>
                <w:rFonts w:ascii="Arial" w:hAnsi="Arial" w:cs="Arial"/>
                <w:b/>
                <w:bCs/>
              </w:rPr>
            </w:pPr>
            <w:r>
              <w:rPr>
                <w:rFonts w:ascii="Arial" w:hAnsi="Arial" w:cs="Arial"/>
                <w:b/>
                <w:bCs/>
              </w:rPr>
              <w:t>Horário de Recebimento:</w:t>
            </w:r>
          </w:p>
        </w:tc>
        <w:tc>
          <w:tcPr>
            <w:tcW w:w="7081" w:type="dxa"/>
          </w:tcPr>
          <w:p w:rsidR="002D2483" w:rsidRPr="000A06F7" w:rsidRDefault="003F1740" w:rsidP="002748FF">
            <w:pPr>
              <w:jc w:val="both"/>
              <w:rPr>
                <w:rFonts w:ascii="Arial" w:hAnsi="Arial" w:cs="Arial"/>
              </w:rPr>
            </w:pPr>
            <w:r w:rsidRPr="003F1740">
              <w:rPr>
                <w:rFonts w:ascii="Arial" w:hAnsi="Arial" w:cs="Arial"/>
              </w:rPr>
              <w:t xml:space="preserve">Das </w:t>
            </w:r>
            <w:r w:rsidRPr="003F1740">
              <w:rPr>
                <w:rFonts w:ascii="Arial" w:hAnsi="Arial" w:cs="Arial"/>
                <w:b/>
                <w:bCs/>
              </w:rPr>
              <w:t>08h00 às 1</w:t>
            </w:r>
            <w:r>
              <w:rPr>
                <w:rFonts w:ascii="Arial" w:hAnsi="Arial" w:cs="Arial"/>
                <w:b/>
                <w:bCs/>
              </w:rPr>
              <w:t>2</w:t>
            </w:r>
            <w:r w:rsidRPr="003F1740">
              <w:rPr>
                <w:rFonts w:ascii="Arial" w:hAnsi="Arial" w:cs="Arial"/>
                <w:b/>
                <w:bCs/>
              </w:rPr>
              <w:t>h</w:t>
            </w:r>
            <w:r>
              <w:rPr>
                <w:rFonts w:ascii="Arial" w:hAnsi="Arial" w:cs="Arial"/>
                <w:b/>
                <w:bCs/>
              </w:rPr>
              <w:t>0</w:t>
            </w:r>
            <w:r w:rsidRPr="003F1740">
              <w:rPr>
                <w:rFonts w:ascii="Arial" w:hAnsi="Arial" w:cs="Arial"/>
                <w:b/>
                <w:bCs/>
              </w:rPr>
              <w:t>0</w:t>
            </w:r>
            <w:r w:rsidRPr="003F1740">
              <w:rPr>
                <w:rFonts w:ascii="Arial" w:hAnsi="Arial" w:cs="Arial"/>
              </w:rPr>
              <w:t xml:space="preserve"> e das </w:t>
            </w:r>
            <w:r w:rsidRPr="003F1740">
              <w:rPr>
                <w:rFonts w:ascii="Arial" w:hAnsi="Arial" w:cs="Arial"/>
                <w:b/>
                <w:bCs/>
              </w:rPr>
              <w:t>13h00 às 17h00</w:t>
            </w:r>
            <w:r w:rsidRPr="003F1740">
              <w:rPr>
                <w:rFonts w:ascii="Arial" w:hAnsi="Arial" w:cs="Arial"/>
              </w:rPr>
              <w:t>, de segunda a sexta-feira (exceto feriados), mediante age</w:t>
            </w:r>
            <w:r w:rsidR="00DE57A3">
              <w:rPr>
                <w:rFonts w:ascii="Arial" w:hAnsi="Arial" w:cs="Arial"/>
              </w:rPr>
              <w:t>ndamento prévio com o Fiscal.</w:t>
            </w:r>
          </w:p>
        </w:tc>
      </w:tr>
    </w:tbl>
    <w:p w:rsidR="002D2483" w:rsidRPr="000A06F7" w:rsidRDefault="002D2483" w:rsidP="002D2483">
      <w:pPr>
        <w:jc w:val="both"/>
        <w:rPr>
          <w:rFonts w:ascii="Arial" w:hAnsi="Arial" w:cs="Arial"/>
          <w:b/>
          <w:bCs/>
          <w:sz w:val="24"/>
          <w:szCs w:val="24"/>
        </w:rPr>
      </w:pPr>
    </w:p>
    <w:p w:rsidR="002D2483" w:rsidRPr="009B5A38" w:rsidRDefault="002D2483" w:rsidP="002D2483">
      <w:pPr>
        <w:shd w:val="clear" w:color="auto" w:fill="FFFFFF"/>
        <w:spacing w:before="57"/>
        <w:ind w:right="-1"/>
        <w:jc w:val="both"/>
        <w:rPr>
          <w:rFonts w:ascii="Arial" w:hAnsi="Arial" w:cs="Arial"/>
          <w:b/>
          <w:bCs/>
          <w:sz w:val="24"/>
          <w:szCs w:val="24"/>
        </w:rPr>
      </w:pPr>
      <w:r w:rsidRPr="009B5A38">
        <w:rPr>
          <w:rFonts w:ascii="Arial" w:hAnsi="Arial" w:cs="Arial"/>
          <w:b/>
          <w:bCs/>
          <w:sz w:val="24"/>
          <w:szCs w:val="24"/>
        </w:rPr>
        <w:t>3. GESTÃO E FISCALIZAÇÃO</w:t>
      </w:r>
      <w:r>
        <w:rPr>
          <w:rFonts w:ascii="Arial" w:hAnsi="Arial" w:cs="Arial"/>
          <w:b/>
          <w:bCs/>
          <w:sz w:val="24"/>
          <w:szCs w:val="24"/>
        </w:rPr>
        <w:t xml:space="preserve"> </w:t>
      </w:r>
    </w:p>
    <w:p w:rsidR="002D2483" w:rsidRDefault="002D2483" w:rsidP="002D2483">
      <w:pPr>
        <w:pStyle w:val="Standard"/>
        <w:jc w:val="center"/>
        <w:rPr>
          <w:rFonts w:ascii="Arial" w:hAnsi="Arial"/>
        </w:rPr>
      </w:pPr>
    </w:p>
    <w:tbl>
      <w:tblPr>
        <w:tblStyle w:val="Tabelacomgrade"/>
        <w:tblW w:w="0" w:type="auto"/>
        <w:tblLook w:val="04A0"/>
      </w:tblPr>
      <w:tblGrid>
        <w:gridCol w:w="2122"/>
        <w:gridCol w:w="6939"/>
      </w:tblGrid>
      <w:tr w:rsidR="002D2483" w:rsidTr="002748FF">
        <w:tc>
          <w:tcPr>
            <w:tcW w:w="2122" w:type="dxa"/>
            <w:shd w:val="clear" w:color="auto" w:fill="77CCFC" w:themeFill="accent2" w:themeFillTint="66"/>
          </w:tcPr>
          <w:p w:rsidR="002D2483" w:rsidRPr="009B5A38" w:rsidRDefault="004A6E4E" w:rsidP="002748FF">
            <w:pPr>
              <w:pStyle w:val="Standard"/>
              <w:jc w:val="both"/>
              <w:rPr>
                <w:rFonts w:ascii="Arial" w:hAnsi="Arial"/>
                <w:b/>
                <w:bCs/>
                <w:sz w:val="22"/>
                <w:szCs w:val="22"/>
              </w:rPr>
            </w:pPr>
            <w:r>
              <w:rPr>
                <w:rFonts w:ascii="Arial" w:hAnsi="Arial"/>
                <w:b/>
                <w:bCs/>
                <w:sz w:val="22"/>
                <w:szCs w:val="22"/>
              </w:rPr>
              <w:t>Gestor da ata</w:t>
            </w:r>
            <w:r w:rsidR="002D2483">
              <w:rPr>
                <w:rFonts w:ascii="Arial" w:hAnsi="Arial"/>
                <w:b/>
                <w:bCs/>
                <w:sz w:val="22"/>
                <w:szCs w:val="22"/>
              </w:rPr>
              <w:t>:</w:t>
            </w:r>
          </w:p>
        </w:tc>
        <w:tc>
          <w:tcPr>
            <w:tcW w:w="6939" w:type="dxa"/>
          </w:tcPr>
          <w:p w:rsidR="002D2483" w:rsidRPr="009B5A38" w:rsidRDefault="00AB4ACF" w:rsidP="002748FF">
            <w:pPr>
              <w:pStyle w:val="Standard"/>
              <w:jc w:val="both"/>
              <w:rPr>
                <w:rFonts w:ascii="Arial" w:hAnsi="Arial"/>
                <w:b/>
                <w:bCs/>
                <w:sz w:val="22"/>
                <w:szCs w:val="22"/>
              </w:rPr>
            </w:pPr>
            <w:r w:rsidRPr="007D6DBF">
              <w:rPr>
                <w:rFonts w:ascii="Arial" w:hAnsi="Arial"/>
                <w:b/>
                <w:bCs/>
              </w:rPr>
              <w:t>Simone da Silva Vaz Dias Matrícula: 509086</w:t>
            </w:r>
          </w:p>
        </w:tc>
      </w:tr>
      <w:tr w:rsidR="002D2483" w:rsidTr="002748FF">
        <w:tc>
          <w:tcPr>
            <w:tcW w:w="2122" w:type="dxa"/>
            <w:shd w:val="clear" w:color="auto" w:fill="77CCFC" w:themeFill="accent2" w:themeFillTint="66"/>
          </w:tcPr>
          <w:p w:rsidR="002D2483" w:rsidRPr="009B5A38" w:rsidRDefault="004A6E4E" w:rsidP="002748FF">
            <w:pPr>
              <w:pStyle w:val="Standard"/>
              <w:jc w:val="both"/>
              <w:rPr>
                <w:rFonts w:ascii="Arial" w:hAnsi="Arial"/>
                <w:b/>
                <w:bCs/>
                <w:sz w:val="22"/>
                <w:szCs w:val="22"/>
              </w:rPr>
            </w:pPr>
            <w:r>
              <w:rPr>
                <w:rFonts w:ascii="Arial" w:hAnsi="Arial"/>
                <w:b/>
                <w:bCs/>
                <w:sz w:val="22"/>
                <w:szCs w:val="22"/>
              </w:rPr>
              <w:t>Fiscal da ata</w:t>
            </w:r>
            <w:r w:rsidR="002D2483">
              <w:rPr>
                <w:rFonts w:ascii="Arial" w:hAnsi="Arial"/>
                <w:b/>
                <w:bCs/>
                <w:sz w:val="22"/>
                <w:szCs w:val="22"/>
              </w:rPr>
              <w:t>:</w:t>
            </w:r>
          </w:p>
        </w:tc>
        <w:tc>
          <w:tcPr>
            <w:tcW w:w="6939" w:type="dxa"/>
          </w:tcPr>
          <w:p w:rsidR="00AB4ACF" w:rsidRPr="007D6DBF" w:rsidRDefault="00AB4ACF" w:rsidP="00AB4ACF">
            <w:pPr>
              <w:spacing w:line="276" w:lineRule="auto"/>
              <w:jc w:val="both"/>
              <w:rPr>
                <w:rFonts w:ascii="Arial" w:hAnsi="Arial" w:cs="Arial"/>
                <w:b/>
                <w:bCs/>
              </w:rPr>
            </w:pPr>
            <w:r w:rsidRPr="007D6DBF">
              <w:rPr>
                <w:rFonts w:ascii="Arial" w:hAnsi="Arial" w:cs="Arial"/>
                <w:b/>
                <w:bCs/>
              </w:rPr>
              <w:t>Adriana Pereira Barbosa Matrícula: 508177</w:t>
            </w:r>
          </w:p>
          <w:p w:rsidR="002D2483" w:rsidRPr="009B5A38" w:rsidRDefault="002D2483" w:rsidP="00AB4ACF">
            <w:pPr>
              <w:pStyle w:val="Standard"/>
              <w:jc w:val="both"/>
              <w:rPr>
                <w:rFonts w:ascii="Arial" w:hAnsi="Arial"/>
                <w:sz w:val="22"/>
                <w:szCs w:val="22"/>
              </w:rPr>
            </w:pPr>
          </w:p>
        </w:tc>
      </w:tr>
      <w:tr w:rsidR="002D2483" w:rsidTr="002748FF">
        <w:tc>
          <w:tcPr>
            <w:tcW w:w="2122" w:type="dxa"/>
            <w:shd w:val="clear" w:color="auto" w:fill="77CCFC" w:themeFill="accent2" w:themeFillTint="66"/>
          </w:tcPr>
          <w:p w:rsidR="002D2483" w:rsidRPr="009B5A38" w:rsidRDefault="002D2483" w:rsidP="002748FF">
            <w:pPr>
              <w:pStyle w:val="Standard"/>
              <w:jc w:val="both"/>
              <w:rPr>
                <w:rFonts w:ascii="Arial" w:hAnsi="Arial"/>
                <w:b/>
                <w:bCs/>
                <w:sz w:val="22"/>
                <w:szCs w:val="22"/>
              </w:rPr>
            </w:pPr>
            <w:r>
              <w:rPr>
                <w:rFonts w:ascii="Arial" w:hAnsi="Arial"/>
                <w:b/>
                <w:bCs/>
                <w:sz w:val="22"/>
                <w:szCs w:val="22"/>
              </w:rPr>
              <w:t>Atribuições:</w:t>
            </w:r>
          </w:p>
        </w:tc>
        <w:tc>
          <w:tcPr>
            <w:tcW w:w="6939" w:type="dxa"/>
          </w:tcPr>
          <w:p w:rsidR="002D2483" w:rsidRPr="009B5A38" w:rsidRDefault="00F92A02" w:rsidP="00AB4ACF">
            <w:pPr>
              <w:pStyle w:val="Standard"/>
              <w:jc w:val="both"/>
              <w:rPr>
                <w:rFonts w:ascii="Arial" w:hAnsi="Arial"/>
                <w:sz w:val="22"/>
                <w:szCs w:val="22"/>
              </w:rPr>
            </w:pPr>
            <w:r>
              <w:rPr>
                <w:rFonts w:ascii="Arial" w:hAnsi="Arial"/>
                <w:sz w:val="22"/>
                <w:szCs w:val="22"/>
              </w:rPr>
              <w:t>Responsáveis</w:t>
            </w:r>
            <w:r w:rsidR="002D2483">
              <w:rPr>
                <w:rFonts w:ascii="Arial" w:hAnsi="Arial"/>
                <w:sz w:val="22"/>
                <w:szCs w:val="22"/>
              </w:rPr>
              <w:t xml:space="preserve"> pelo recebimento prov</w:t>
            </w:r>
            <w:r w:rsidR="00AB4ACF">
              <w:rPr>
                <w:rFonts w:ascii="Arial" w:hAnsi="Arial"/>
                <w:sz w:val="22"/>
                <w:szCs w:val="22"/>
              </w:rPr>
              <w:t>isório e definitivo dos objetos</w:t>
            </w:r>
            <w:r w:rsidR="002D2483">
              <w:rPr>
                <w:rFonts w:ascii="Arial" w:hAnsi="Arial"/>
                <w:sz w:val="22"/>
                <w:szCs w:val="22"/>
              </w:rPr>
              <w:t>, conferê</w:t>
            </w:r>
            <w:r w:rsidR="00AB4ACF">
              <w:rPr>
                <w:rFonts w:ascii="Arial" w:hAnsi="Arial"/>
                <w:sz w:val="22"/>
                <w:szCs w:val="22"/>
              </w:rPr>
              <w:t>ncia da qualidade</w:t>
            </w:r>
            <w:r w:rsidR="002D2483">
              <w:rPr>
                <w:rFonts w:ascii="Arial" w:hAnsi="Arial"/>
                <w:sz w:val="22"/>
                <w:szCs w:val="22"/>
              </w:rPr>
              <w:t xml:space="preserve">, verificação </w:t>
            </w:r>
            <w:r w:rsidR="00AB4ACF">
              <w:rPr>
                <w:rFonts w:ascii="Arial" w:hAnsi="Arial"/>
                <w:sz w:val="22"/>
                <w:szCs w:val="22"/>
              </w:rPr>
              <w:t xml:space="preserve">e </w:t>
            </w:r>
            <w:r w:rsidR="002D2483">
              <w:rPr>
                <w:rFonts w:ascii="Arial" w:hAnsi="Arial"/>
                <w:sz w:val="22"/>
                <w:szCs w:val="22"/>
              </w:rPr>
              <w:t>ateste das Notas Fiscais para pagamento.</w:t>
            </w:r>
          </w:p>
        </w:tc>
      </w:tr>
    </w:tbl>
    <w:p w:rsidR="002D2483" w:rsidRPr="00BB694F" w:rsidRDefault="002D2483" w:rsidP="002D2483">
      <w:pPr>
        <w:pStyle w:val="Standard"/>
        <w:jc w:val="both"/>
        <w:rPr>
          <w:rFonts w:ascii="Arial" w:hAnsi="Arial"/>
        </w:rPr>
      </w:pPr>
    </w:p>
    <w:p w:rsidR="002D2483" w:rsidRPr="00BB694F" w:rsidRDefault="002D2483" w:rsidP="002D2483">
      <w:pPr>
        <w:pStyle w:val="Standard"/>
        <w:jc w:val="center"/>
        <w:rPr>
          <w:rFonts w:ascii="Arial" w:hAnsi="Arial"/>
        </w:rPr>
      </w:pPr>
    </w:p>
    <w:p w:rsidR="002D2483" w:rsidRDefault="002D2483" w:rsidP="00692DEE">
      <w:pPr>
        <w:tabs>
          <w:tab w:val="left" w:pos="1029"/>
          <w:tab w:val="center" w:pos="4288"/>
          <w:tab w:val="right" w:pos="8540"/>
        </w:tabs>
        <w:ind w:left="18"/>
        <w:jc w:val="center"/>
        <w:rPr>
          <w:rFonts w:ascii="Arial" w:hAnsi="Arial" w:cs="Arial"/>
          <w:b/>
          <w:bCs/>
          <w:sz w:val="24"/>
          <w:szCs w:val="24"/>
          <w:highlight w:val="white"/>
        </w:rPr>
      </w:pPr>
    </w:p>
    <w:p w:rsidR="002D2483" w:rsidRDefault="002D2483" w:rsidP="002D2483">
      <w:pPr>
        <w:tabs>
          <w:tab w:val="left" w:pos="1029"/>
          <w:tab w:val="center" w:pos="4288"/>
          <w:tab w:val="right" w:pos="8540"/>
        </w:tabs>
        <w:rPr>
          <w:rFonts w:ascii="Arial" w:hAnsi="Arial" w:cs="Arial"/>
          <w:b/>
          <w:bCs/>
          <w:sz w:val="24"/>
          <w:szCs w:val="24"/>
          <w:highlight w:val="white"/>
        </w:rPr>
      </w:pPr>
    </w:p>
    <w:p w:rsidR="002D2483" w:rsidRDefault="002D2483" w:rsidP="002D2483">
      <w:pPr>
        <w:tabs>
          <w:tab w:val="left" w:pos="1029"/>
          <w:tab w:val="center" w:pos="4288"/>
          <w:tab w:val="right" w:pos="8540"/>
        </w:tabs>
        <w:rPr>
          <w:rFonts w:ascii="Arial" w:hAnsi="Arial" w:cs="Arial"/>
          <w:b/>
          <w:bCs/>
          <w:sz w:val="24"/>
          <w:szCs w:val="24"/>
          <w:highlight w:val="white"/>
        </w:rPr>
      </w:pPr>
    </w:p>
    <w:p w:rsidR="002D2483" w:rsidRDefault="002D2483" w:rsidP="002D2483">
      <w:pPr>
        <w:tabs>
          <w:tab w:val="left" w:pos="1029"/>
          <w:tab w:val="center" w:pos="4288"/>
          <w:tab w:val="right" w:pos="8540"/>
        </w:tabs>
        <w:rPr>
          <w:rFonts w:ascii="Arial" w:hAnsi="Arial" w:cs="Arial"/>
          <w:b/>
          <w:bCs/>
          <w:sz w:val="24"/>
          <w:szCs w:val="24"/>
          <w:highlight w:val="white"/>
        </w:rPr>
      </w:pPr>
    </w:p>
    <w:p w:rsidR="002D2483" w:rsidRDefault="002D2483" w:rsidP="002D2483">
      <w:pPr>
        <w:tabs>
          <w:tab w:val="left" w:pos="1029"/>
          <w:tab w:val="center" w:pos="4288"/>
          <w:tab w:val="right" w:pos="8540"/>
        </w:tabs>
        <w:rPr>
          <w:rFonts w:ascii="Arial" w:hAnsi="Arial" w:cs="Arial"/>
          <w:b/>
          <w:bCs/>
          <w:sz w:val="24"/>
          <w:szCs w:val="24"/>
          <w:highlight w:val="white"/>
        </w:rPr>
      </w:pPr>
    </w:p>
    <w:p w:rsidR="002D2483" w:rsidRDefault="002D2483" w:rsidP="002D2483">
      <w:pPr>
        <w:tabs>
          <w:tab w:val="left" w:pos="1029"/>
          <w:tab w:val="center" w:pos="4288"/>
          <w:tab w:val="right" w:pos="8540"/>
        </w:tabs>
        <w:rPr>
          <w:rFonts w:ascii="Arial" w:hAnsi="Arial" w:cs="Arial"/>
          <w:b/>
          <w:bCs/>
          <w:sz w:val="24"/>
          <w:szCs w:val="24"/>
          <w:highlight w:val="white"/>
        </w:rPr>
      </w:pPr>
    </w:p>
    <w:p w:rsidR="002D2483" w:rsidRDefault="002D2483" w:rsidP="002D2483">
      <w:pPr>
        <w:tabs>
          <w:tab w:val="left" w:pos="1029"/>
          <w:tab w:val="center" w:pos="4288"/>
          <w:tab w:val="right" w:pos="8540"/>
        </w:tabs>
        <w:rPr>
          <w:rFonts w:ascii="Arial" w:hAnsi="Arial" w:cs="Arial"/>
          <w:b/>
          <w:bCs/>
          <w:sz w:val="24"/>
          <w:szCs w:val="24"/>
          <w:highlight w:val="white"/>
        </w:rPr>
      </w:pPr>
    </w:p>
    <w:p w:rsidR="00CE439A" w:rsidRDefault="00CE439A" w:rsidP="002D2483">
      <w:pPr>
        <w:tabs>
          <w:tab w:val="left" w:pos="1029"/>
          <w:tab w:val="center" w:pos="4288"/>
          <w:tab w:val="right" w:pos="8540"/>
        </w:tabs>
        <w:rPr>
          <w:rFonts w:ascii="Arial" w:hAnsi="Arial" w:cs="Arial"/>
          <w:b/>
          <w:bCs/>
          <w:sz w:val="24"/>
          <w:szCs w:val="24"/>
          <w:highlight w:val="white"/>
        </w:rPr>
      </w:pPr>
    </w:p>
    <w:p w:rsidR="00CE439A" w:rsidRDefault="00CE439A" w:rsidP="002D2483">
      <w:pPr>
        <w:tabs>
          <w:tab w:val="left" w:pos="1029"/>
          <w:tab w:val="center" w:pos="4288"/>
          <w:tab w:val="right" w:pos="8540"/>
        </w:tabs>
        <w:rPr>
          <w:rFonts w:ascii="Arial" w:hAnsi="Arial" w:cs="Arial"/>
          <w:b/>
          <w:bCs/>
          <w:sz w:val="24"/>
          <w:szCs w:val="24"/>
          <w:highlight w:val="white"/>
        </w:rPr>
      </w:pPr>
    </w:p>
    <w:p w:rsidR="00FB1C48" w:rsidRDefault="00FB1C48" w:rsidP="002D2483">
      <w:pPr>
        <w:tabs>
          <w:tab w:val="left" w:pos="1029"/>
          <w:tab w:val="center" w:pos="4288"/>
          <w:tab w:val="right" w:pos="8540"/>
        </w:tabs>
        <w:rPr>
          <w:rFonts w:ascii="Arial" w:hAnsi="Arial" w:cs="Arial"/>
          <w:b/>
          <w:bCs/>
          <w:sz w:val="24"/>
          <w:szCs w:val="24"/>
          <w:highlight w:val="white"/>
        </w:rPr>
      </w:pPr>
    </w:p>
    <w:p w:rsidR="00DE57A3" w:rsidRDefault="00DE57A3" w:rsidP="002D2483">
      <w:pPr>
        <w:tabs>
          <w:tab w:val="left" w:pos="1029"/>
          <w:tab w:val="center" w:pos="4288"/>
          <w:tab w:val="right" w:pos="8540"/>
        </w:tabs>
        <w:rPr>
          <w:rFonts w:ascii="Arial" w:hAnsi="Arial" w:cs="Arial"/>
          <w:b/>
          <w:bCs/>
          <w:sz w:val="24"/>
          <w:szCs w:val="24"/>
          <w:highlight w:val="white"/>
        </w:rPr>
      </w:pPr>
    </w:p>
    <w:p w:rsidR="00CE439A" w:rsidRDefault="00CE439A" w:rsidP="002D2483">
      <w:pPr>
        <w:tabs>
          <w:tab w:val="left" w:pos="1029"/>
          <w:tab w:val="center" w:pos="4288"/>
          <w:tab w:val="right" w:pos="8540"/>
        </w:tabs>
        <w:rPr>
          <w:rFonts w:ascii="Arial" w:hAnsi="Arial" w:cs="Arial"/>
          <w:b/>
          <w:bCs/>
          <w:sz w:val="24"/>
          <w:szCs w:val="24"/>
          <w:highlight w:val="white"/>
        </w:rPr>
      </w:pPr>
    </w:p>
    <w:p w:rsidR="00CE439A" w:rsidRDefault="00CE439A" w:rsidP="002D2483">
      <w:pPr>
        <w:tabs>
          <w:tab w:val="left" w:pos="1029"/>
          <w:tab w:val="center" w:pos="4288"/>
          <w:tab w:val="right" w:pos="8540"/>
        </w:tabs>
        <w:rPr>
          <w:rFonts w:ascii="Arial" w:hAnsi="Arial" w:cs="Arial"/>
          <w:b/>
          <w:bCs/>
          <w:sz w:val="24"/>
          <w:szCs w:val="24"/>
          <w:highlight w:val="white"/>
        </w:rPr>
      </w:pPr>
    </w:p>
    <w:p w:rsidR="002D2483" w:rsidRDefault="002D2483" w:rsidP="002D2483">
      <w:pPr>
        <w:tabs>
          <w:tab w:val="left" w:pos="1029"/>
          <w:tab w:val="center" w:pos="4288"/>
          <w:tab w:val="right" w:pos="8540"/>
        </w:tabs>
        <w:rPr>
          <w:rFonts w:ascii="Arial" w:hAnsi="Arial" w:cs="Arial"/>
          <w:b/>
          <w:bCs/>
          <w:sz w:val="24"/>
          <w:szCs w:val="24"/>
          <w:highlight w:val="white"/>
        </w:rPr>
      </w:pPr>
    </w:p>
    <w:p w:rsidR="002D2483" w:rsidRDefault="002D2483" w:rsidP="002D2483">
      <w:pPr>
        <w:tabs>
          <w:tab w:val="left" w:pos="1029"/>
          <w:tab w:val="center" w:pos="4288"/>
          <w:tab w:val="right" w:pos="8540"/>
        </w:tabs>
        <w:rPr>
          <w:rFonts w:ascii="Arial" w:hAnsi="Arial" w:cs="Arial"/>
          <w:b/>
          <w:bCs/>
          <w:sz w:val="24"/>
          <w:szCs w:val="24"/>
          <w:highlight w:val="white"/>
        </w:rPr>
      </w:pPr>
    </w:p>
    <w:p w:rsidR="00EC1563" w:rsidRDefault="00EC1563" w:rsidP="002D2483">
      <w:pPr>
        <w:tabs>
          <w:tab w:val="left" w:pos="1029"/>
          <w:tab w:val="center" w:pos="4288"/>
          <w:tab w:val="right" w:pos="8540"/>
        </w:tabs>
        <w:rPr>
          <w:rFonts w:ascii="Arial" w:hAnsi="Arial" w:cs="Arial"/>
          <w:b/>
          <w:bCs/>
          <w:sz w:val="24"/>
          <w:szCs w:val="24"/>
          <w:highlight w:val="white"/>
        </w:rPr>
      </w:pPr>
    </w:p>
    <w:p w:rsidR="002D2483" w:rsidRDefault="002D2483" w:rsidP="00692DEE">
      <w:pPr>
        <w:tabs>
          <w:tab w:val="left" w:pos="1029"/>
          <w:tab w:val="center" w:pos="4288"/>
          <w:tab w:val="right" w:pos="8540"/>
        </w:tabs>
        <w:ind w:left="18"/>
        <w:jc w:val="center"/>
        <w:rPr>
          <w:rFonts w:ascii="Arial" w:hAnsi="Arial" w:cs="Arial"/>
          <w:b/>
          <w:bCs/>
          <w:sz w:val="24"/>
          <w:szCs w:val="24"/>
          <w:highlight w:val="white"/>
        </w:rPr>
      </w:pPr>
    </w:p>
    <w:p w:rsidR="00692DEE" w:rsidRDefault="00692DEE" w:rsidP="00692DEE">
      <w:pPr>
        <w:tabs>
          <w:tab w:val="left" w:pos="1029"/>
          <w:tab w:val="center" w:pos="4288"/>
          <w:tab w:val="right" w:pos="8540"/>
        </w:tabs>
        <w:ind w:left="18"/>
        <w:jc w:val="center"/>
        <w:rPr>
          <w:rFonts w:ascii="Arial" w:hAnsi="Arial" w:cs="Arial"/>
          <w:b/>
          <w:bCs/>
          <w:sz w:val="24"/>
          <w:szCs w:val="24"/>
        </w:rPr>
      </w:pPr>
      <w:r w:rsidRPr="0047063F">
        <w:rPr>
          <w:rFonts w:ascii="Arial" w:hAnsi="Arial" w:cs="Arial"/>
          <w:b/>
          <w:bCs/>
          <w:sz w:val="24"/>
          <w:szCs w:val="24"/>
          <w:highlight w:val="white"/>
        </w:rPr>
        <w:lastRenderedPageBreak/>
        <w:t>ANEXO VI</w:t>
      </w:r>
      <w:r w:rsidR="009E21BD">
        <w:rPr>
          <w:rFonts w:ascii="Arial" w:hAnsi="Arial" w:cs="Arial"/>
          <w:b/>
          <w:bCs/>
          <w:sz w:val="24"/>
          <w:szCs w:val="24"/>
        </w:rPr>
        <w:t>I</w:t>
      </w:r>
    </w:p>
    <w:p w:rsidR="00ED72D4" w:rsidRPr="00243317" w:rsidRDefault="00ED72D4" w:rsidP="00ED72D4">
      <w:pPr>
        <w:pBdr>
          <w:top w:val="single" w:sz="4" w:space="0" w:color="000000"/>
          <w:left w:val="single" w:sz="4" w:space="0" w:color="000000"/>
          <w:bottom w:val="single" w:sz="4" w:space="0" w:color="000000"/>
          <w:right w:val="single" w:sz="4" w:space="17" w:color="000000"/>
        </w:pBdr>
        <w:spacing w:before="57"/>
        <w:ind w:left="-13"/>
        <w:jc w:val="center"/>
        <w:rPr>
          <w:rFonts w:ascii="Arial" w:hAnsi="Arial" w:cs="Arial"/>
          <w:sz w:val="24"/>
          <w:szCs w:val="24"/>
        </w:rPr>
      </w:pPr>
      <w:r w:rsidRPr="00243317">
        <w:rPr>
          <w:rFonts w:ascii="Arial" w:hAnsi="Arial" w:cs="Arial"/>
          <w:b/>
          <w:sz w:val="24"/>
          <w:szCs w:val="24"/>
        </w:rPr>
        <w:t>MINUTA DA ATA DE REGISTRO DE PREÇOS</w:t>
      </w:r>
    </w:p>
    <w:p w:rsidR="00ED72D4" w:rsidRPr="00243317" w:rsidRDefault="00ED72D4" w:rsidP="00ED72D4">
      <w:pPr>
        <w:spacing w:before="57"/>
        <w:jc w:val="both"/>
        <w:rPr>
          <w:rFonts w:ascii="Arial" w:hAnsi="Arial" w:cs="Arial"/>
          <w:b/>
          <w:bCs/>
          <w:sz w:val="24"/>
          <w:szCs w:val="24"/>
        </w:rPr>
      </w:pPr>
    </w:p>
    <w:tbl>
      <w:tblPr>
        <w:tblW w:w="0" w:type="auto"/>
        <w:tblInd w:w="10" w:type="dxa"/>
        <w:tblLayout w:type="fixed"/>
        <w:tblCellMar>
          <w:top w:w="55" w:type="dxa"/>
          <w:left w:w="55" w:type="dxa"/>
          <w:bottom w:w="55" w:type="dxa"/>
          <w:right w:w="55" w:type="dxa"/>
        </w:tblCellMar>
        <w:tblLook w:val="0000"/>
      </w:tblPr>
      <w:tblGrid>
        <w:gridCol w:w="4667"/>
        <w:gridCol w:w="4703"/>
      </w:tblGrid>
      <w:tr w:rsidR="00ED72D4" w:rsidRPr="00243317" w:rsidTr="004A6E4E">
        <w:trPr>
          <w:trHeight w:val="433"/>
        </w:trPr>
        <w:tc>
          <w:tcPr>
            <w:tcW w:w="4667" w:type="dxa"/>
            <w:tcBorders>
              <w:top w:val="single" w:sz="2" w:space="0" w:color="000000"/>
              <w:left w:val="single" w:sz="2" w:space="0" w:color="000000"/>
              <w:bottom w:val="single" w:sz="2" w:space="0" w:color="000000"/>
            </w:tcBorders>
          </w:tcPr>
          <w:p w:rsidR="00ED72D4" w:rsidRPr="00243317" w:rsidRDefault="00ED72D4" w:rsidP="004A6E4E">
            <w:pPr>
              <w:spacing w:before="57"/>
              <w:jc w:val="both"/>
              <w:rPr>
                <w:rFonts w:ascii="Arial" w:hAnsi="Arial" w:cs="Arial"/>
                <w:sz w:val="24"/>
                <w:szCs w:val="24"/>
              </w:rPr>
            </w:pPr>
            <w:r w:rsidRPr="00243317">
              <w:rPr>
                <w:rFonts w:ascii="Arial" w:hAnsi="Arial" w:cs="Arial"/>
                <w:b/>
                <w:bCs/>
                <w:sz w:val="24"/>
                <w:szCs w:val="24"/>
              </w:rPr>
              <w:t>PROCESSO N.º</w:t>
            </w:r>
            <w:r>
              <w:rPr>
                <w:rFonts w:ascii="Arial" w:hAnsi="Arial" w:cs="Arial"/>
                <w:b/>
                <w:bCs/>
                <w:sz w:val="24"/>
                <w:szCs w:val="24"/>
              </w:rPr>
              <w:t xml:space="preserve"> 068</w:t>
            </w:r>
            <w:r w:rsidRPr="00243317">
              <w:rPr>
                <w:rFonts w:ascii="Arial" w:hAnsi="Arial" w:cs="Arial"/>
                <w:b/>
                <w:bCs/>
                <w:sz w:val="24"/>
                <w:szCs w:val="24"/>
              </w:rPr>
              <w:t>/2026</w:t>
            </w:r>
          </w:p>
        </w:tc>
        <w:tc>
          <w:tcPr>
            <w:tcW w:w="4703" w:type="dxa"/>
            <w:tcBorders>
              <w:top w:val="single" w:sz="2" w:space="0" w:color="000000"/>
              <w:left w:val="single" w:sz="2" w:space="0" w:color="000000"/>
              <w:bottom w:val="single" w:sz="2" w:space="0" w:color="000000"/>
              <w:right w:val="single" w:sz="2" w:space="0" w:color="000000"/>
            </w:tcBorders>
          </w:tcPr>
          <w:p w:rsidR="00ED72D4" w:rsidRPr="00243317" w:rsidRDefault="00ED72D4" w:rsidP="004A6E4E">
            <w:pPr>
              <w:spacing w:before="57"/>
              <w:jc w:val="both"/>
              <w:rPr>
                <w:rFonts w:ascii="Arial" w:hAnsi="Arial" w:cs="Arial"/>
                <w:sz w:val="24"/>
                <w:szCs w:val="24"/>
              </w:rPr>
            </w:pPr>
            <w:r w:rsidRPr="00243317">
              <w:rPr>
                <w:rFonts w:ascii="Arial" w:hAnsi="Arial" w:cs="Arial"/>
                <w:b/>
                <w:bCs/>
                <w:sz w:val="24"/>
                <w:szCs w:val="24"/>
              </w:rPr>
              <w:t>PREGÃO ELETRÔNICO N.º</w:t>
            </w:r>
            <w:r w:rsidR="005F2038">
              <w:rPr>
                <w:rFonts w:ascii="Arial" w:hAnsi="Arial" w:cs="Arial"/>
                <w:b/>
                <w:bCs/>
                <w:sz w:val="24"/>
                <w:szCs w:val="24"/>
              </w:rPr>
              <w:t>16</w:t>
            </w:r>
            <w:r w:rsidRPr="00243317">
              <w:rPr>
                <w:rFonts w:ascii="Arial" w:hAnsi="Arial" w:cs="Arial"/>
                <w:b/>
                <w:bCs/>
                <w:sz w:val="24"/>
                <w:szCs w:val="24"/>
              </w:rPr>
              <w:t>/2026</w:t>
            </w:r>
          </w:p>
        </w:tc>
      </w:tr>
      <w:tr w:rsidR="00ED72D4" w:rsidRPr="00243317" w:rsidTr="004A6E4E">
        <w:tc>
          <w:tcPr>
            <w:tcW w:w="4667" w:type="dxa"/>
            <w:tcBorders>
              <w:left w:val="single" w:sz="2" w:space="0" w:color="000000"/>
              <w:bottom w:val="single" w:sz="2" w:space="0" w:color="000000"/>
            </w:tcBorders>
          </w:tcPr>
          <w:p w:rsidR="00ED72D4" w:rsidRPr="00243317" w:rsidRDefault="00ED72D4" w:rsidP="004A6E4E">
            <w:pPr>
              <w:spacing w:before="57"/>
              <w:jc w:val="both"/>
              <w:rPr>
                <w:rFonts w:ascii="Arial" w:hAnsi="Arial" w:cs="Arial"/>
                <w:sz w:val="24"/>
                <w:szCs w:val="24"/>
              </w:rPr>
            </w:pPr>
            <w:r w:rsidRPr="00243317">
              <w:rPr>
                <w:rFonts w:ascii="Arial" w:hAnsi="Arial" w:cs="Arial"/>
                <w:b/>
                <w:bCs/>
                <w:sz w:val="24"/>
                <w:szCs w:val="24"/>
              </w:rPr>
              <w:t>DATA DE PUBLICAÇÃO:</w:t>
            </w:r>
            <w:r w:rsidRPr="005F2038">
              <w:rPr>
                <w:rFonts w:ascii="Arial" w:hAnsi="Arial" w:cs="Arial"/>
                <w:b/>
                <w:bCs/>
                <w:sz w:val="24"/>
                <w:szCs w:val="24"/>
              </w:rPr>
              <w:t>XX/XX</w:t>
            </w:r>
            <w:r w:rsidRPr="00243317">
              <w:rPr>
                <w:rFonts w:ascii="Arial" w:hAnsi="Arial" w:cs="Arial"/>
                <w:b/>
                <w:bCs/>
                <w:sz w:val="24"/>
                <w:szCs w:val="24"/>
              </w:rPr>
              <w:t>/2026</w:t>
            </w:r>
          </w:p>
        </w:tc>
        <w:tc>
          <w:tcPr>
            <w:tcW w:w="4703" w:type="dxa"/>
            <w:tcBorders>
              <w:left w:val="single" w:sz="2" w:space="0" w:color="000000"/>
              <w:bottom w:val="single" w:sz="2" w:space="0" w:color="000000"/>
              <w:right w:val="single" w:sz="2" w:space="0" w:color="000000"/>
            </w:tcBorders>
          </w:tcPr>
          <w:p w:rsidR="00ED72D4" w:rsidRPr="00243317" w:rsidRDefault="00ED72D4" w:rsidP="004A6E4E">
            <w:pPr>
              <w:spacing w:before="57"/>
              <w:jc w:val="both"/>
              <w:rPr>
                <w:rFonts w:ascii="Arial" w:hAnsi="Arial" w:cs="Arial"/>
                <w:sz w:val="24"/>
                <w:szCs w:val="24"/>
              </w:rPr>
            </w:pPr>
            <w:r w:rsidRPr="00243317">
              <w:rPr>
                <w:rFonts w:ascii="Arial" w:hAnsi="Arial" w:cs="Arial"/>
                <w:b/>
                <w:bCs/>
                <w:sz w:val="24"/>
                <w:szCs w:val="24"/>
              </w:rPr>
              <w:t>VALIDADE DA ATA: 12 meses</w:t>
            </w:r>
          </w:p>
        </w:tc>
      </w:tr>
    </w:tbl>
    <w:p w:rsidR="00ED72D4" w:rsidRPr="00243317" w:rsidRDefault="00ED72D4" w:rsidP="00ED72D4">
      <w:pPr>
        <w:spacing w:before="57"/>
        <w:jc w:val="both"/>
        <w:rPr>
          <w:rFonts w:ascii="Arial" w:hAnsi="Arial" w:cs="Arial"/>
          <w:b/>
          <w:bCs/>
          <w:sz w:val="24"/>
          <w:szCs w:val="24"/>
        </w:rPr>
      </w:pPr>
    </w:p>
    <w:p w:rsidR="00ED72D4" w:rsidRDefault="00ED72D4" w:rsidP="00ED72D4">
      <w:pPr>
        <w:spacing w:before="57"/>
        <w:jc w:val="both"/>
        <w:rPr>
          <w:rFonts w:ascii="Arial" w:hAnsi="Arial" w:cs="Arial"/>
          <w:sz w:val="24"/>
          <w:szCs w:val="24"/>
        </w:rPr>
      </w:pPr>
      <w:r w:rsidRPr="00243317">
        <w:rPr>
          <w:rFonts w:ascii="Arial" w:hAnsi="Arial" w:cs="Arial"/>
          <w:sz w:val="24"/>
          <w:szCs w:val="24"/>
        </w:rPr>
        <w:t xml:space="preserve">O </w:t>
      </w:r>
      <w:r w:rsidRPr="00243317">
        <w:rPr>
          <w:rFonts w:ascii="Arial" w:hAnsi="Arial" w:cs="Arial"/>
          <w:b/>
          <w:bCs/>
          <w:sz w:val="24"/>
          <w:szCs w:val="24"/>
        </w:rPr>
        <w:t>MUNICÍPIO DE ALTAMIRA DO PARANÁ</w:t>
      </w:r>
      <w:r w:rsidRPr="00243317">
        <w:rPr>
          <w:rFonts w:ascii="Arial" w:hAnsi="Arial" w:cs="Arial"/>
          <w:sz w:val="24"/>
          <w:szCs w:val="24"/>
        </w:rPr>
        <w:t>, pessoa jurídica de direito público interno, inscrito no CNPJ sob o nº 78.069.143/0001-47, com sede administrativa na Rua Cantú, nº 180, Centro, CEP 85.280-000, Altamira</w:t>
      </w:r>
      <w:r w:rsidRPr="00B14F8F">
        <w:rPr>
          <w:rFonts w:ascii="Arial" w:hAnsi="Arial" w:cs="Arial"/>
          <w:sz w:val="24"/>
          <w:szCs w:val="24"/>
        </w:rPr>
        <w:t xml:space="preserve"> do Paraná/PR, Órgão Gerenciador do Sistema de Registro de Preços, aqui representado por sua Prefeita Municipal, a Sra. </w:t>
      </w:r>
      <w:r w:rsidRPr="00B14F8F">
        <w:rPr>
          <w:rFonts w:ascii="Arial" w:hAnsi="Arial" w:cs="Arial"/>
          <w:b/>
          <w:bCs/>
          <w:sz w:val="24"/>
          <w:szCs w:val="24"/>
        </w:rPr>
        <w:t>ELZA APARECIDA DA SILVA</w:t>
      </w:r>
      <w:r w:rsidRPr="00B14F8F">
        <w:rPr>
          <w:rFonts w:ascii="Arial" w:hAnsi="Arial" w:cs="Arial"/>
          <w:sz w:val="24"/>
          <w:szCs w:val="24"/>
        </w:rPr>
        <w:t xml:space="preserve">, nos termos da Lei Federal n.º 14.133, de 2021, do Decreto Municipal pertinente e das demais normas aplicáveis, </w:t>
      </w:r>
      <w:r w:rsidRPr="00B14F8F">
        <w:rPr>
          <w:rFonts w:ascii="Arial" w:hAnsi="Arial" w:cs="Arial"/>
          <w:b/>
          <w:bCs/>
          <w:sz w:val="24"/>
          <w:szCs w:val="24"/>
        </w:rPr>
        <w:t>REGISTRA OS PREÇOS</w:t>
      </w:r>
      <w:r w:rsidRPr="00B14F8F">
        <w:rPr>
          <w:rFonts w:ascii="Arial" w:hAnsi="Arial" w:cs="Arial"/>
          <w:sz w:val="24"/>
          <w:szCs w:val="24"/>
        </w:rPr>
        <w:t xml:space="preserve"> obtidos no Pregão Eletrônico n.º </w:t>
      </w:r>
      <w:r w:rsidR="005F2038">
        <w:rPr>
          <w:rFonts w:ascii="Arial" w:hAnsi="Arial" w:cs="Arial"/>
          <w:sz w:val="24"/>
          <w:szCs w:val="24"/>
        </w:rPr>
        <w:t>16/</w:t>
      </w:r>
      <w:r w:rsidRPr="00B14F8F">
        <w:rPr>
          <w:rFonts w:ascii="Arial" w:hAnsi="Arial" w:cs="Arial"/>
          <w:sz w:val="24"/>
          <w:szCs w:val="24"/>
        </w:rPr>
        <w:t>2026, homologado pela Prefeita Municipal, para a futura e</w:t>
      </w:r>
      <w:r>
        <w:rPr>
          <w:rFonts w:ascii="Arial" w:hAnsi="Arial" w:cs="Arial"/>
          <w:sz w:val="24"/>
          <w:szCs w:val="24"/>
        </w:rPr>
        <w:t xml:space="preserve"> aquisição de manilhas e postes</w:t>
      </w:r>
      <w:r w:rsidRPr="00B14F8F">
        <w:rPr>
          <w:rFonts w:ascii="Arial" w:hAnsi="Arial" w:cs="Arial"/>
          <w:sz w:val="24"/>
          <w:szCs w:val="24"/>
        </w:rPr>
        <w:t>, confor</w:t>
      </w:r>
      <w:r>
        <w:rPr>
          <w:rFonts w:ascii="Arial" w:hAnsi="Arial" w:cs="Arial"/>
          <w:sz w:val="24"/>
          <w:szCs w:val="24"/>
        </w:rPr>
        <w:t>me Termo de Referência</w:t>
      </w:r>
      <w:r w:rsidRPr="00B14F8F">
        <w:rPr>
          <w:rFonts w:ascii="Arial" w:hAnsi="Arial" w:cs="Arial"/>
          <w:sz w:val="24"/>
          <w:szCs w:val="24"/>
        </w:rPr>
        <w:t>, visando atender à demanda e entidades participantes (Anexo VI), nos termos das propostas apresentadas, as quais integram esta Ata de Registro de Preços.</w:t>
      </w:r>
    </w:p>
    <w:p w:rsidR="00ED72D4" w:rsidRPr="00243317" w:rsidRDefault="00ED72D4" w:rsidP="00ED72D4">
      <w:pPr>
        <w:spacing w:before="57"/>
        <w:jc w:val="both"/>
        <w:rPr>
          <w:rFonts w:ascii="Arial" w:hAnsi="Arial" w:cs="Arial"/>
          <w:sz w:val="24"/>
          <w:szCs w:val="24"/>
        </w:rPr>
      </w:pPr>
      <w:r>
        <w:rPr>
          <w:rFonts w:ascii="Arial" w:hAnsi="Arial" w:cs="Arial"/>
          <w:sz w:val="24"/>
          <w:szCs w:val="24"/>
        </w:rPr>
        <w:t>.</w:t>
      </w:r>
    </w:p>
    <w:p w:rsidR="00ED72D4" w:rsidRPr="008306E8" w:rsidRDefault="00ED72D4" w:rsidP="00ED72D4">
      <w:pPr>
        <w:spacing w:before="57"/>
        <w:jc w:val="both"/>
        <w:rPr>
          <w:rFonts w:ascii="Arial" w:hAnsi="Arial" w:cs="Arial"/>
          <w:sz w:val="24"/>
          <w:szCs w:val="24"/>
        </w:rPr>
      </w:pPr>
      <w:r w:rsidRPr="008306E8">
        <w:rPr>
          <w:rFonts w:ascii="Arial" w:hAnsi="Arial" w:cs="Arial"/>
          <w:b/>
          <w:bCs/>
          <w:sz w:val="24"/>
          <w:szCs w:val="24"/>
        </w:rPr>
        <w:t>CLÁUSULA PRIMEIRA – DO OBJETO:</w:t>
      </w:r>
    </w:p>
    <w:p w:rsidR="00ED72D4" w:rsidRPr="00243317" w:rsidRDefault="00ED72D4" w:rsidP="00ED72D4">
      <w:pPr>
        <w:jc w:val="both"/>
        <w:rPr>
          <w:rFonts w:asciiTheme="majorHAnsi" w:eastAsia="Calibri" w:hAnsiTheme="majorHAnsi" w:cstheme="majorHAnsi"/>
          <w:b/>
          <w:sz w:val="24"/>
          <w:szCs w:val="24"/>
        </w:rPr>
      </w:pPr>
      <w:r w:rsidRPr="00B14F8F">
        <w:rPr>
          <w:rFonts w:ascii="Arial" w:hAnsi="Arial" w:cs="Arial"/>
          <w:b/>
          <w:bCs/>
          <w:sz w:val="24"/>
          <w:szCs w:val="24"/>
        </w:rPr>
        <w:t>1.</w:t>
      </w:r>
      <w:r w:rsidRPr="00B14F8F">
        <w:rPr>
          <w:rFonts w:ascii="Arial" w:hAnsi="Arial" w:cs="Arial"/>
          <w:sz w:val="24"/>
          <w:szCs w:val="24"/>
        </w:rPr>
        <w:t xml:space="preserve"> Esta Ata tem por objetivo o registro de preços para a futura e eventual</w:t>
      </w:r>
      <w:r>
        <w:rPr>
          <w:rFonts w:ascii="Arial" w:hAnsi="Arial" w:cs="Arial"/>
          <w:sz w:val="24"/>
          <w:szCs w:val="24"/>
        </w:rPr>
        <w:t xml:space="preserve"> </w:t>
      </w:r>
      <w:r w:rsidRPr="00ED72D4">
        <w:rPr>
          <w:rFonts w:ascii="Arial" w:hAnsi="Arial" w:cs="Arial"/>
          <w:sz w:val="24"/>
          <w:szCs w:val="24"/>
        </w:rPr>
        <w:t>Aquisição de manilhas e postes em concreto, destinados à manutenção e execução de obras de infraestrutura, para atendimento das demandas da Secretaria de Obras do Município de Altamira do Paraná.</w:t>
      </w:r>
    </w:p>
    <w:p w:rsidR="00ED72D4" w:rsidRDefault="00ED72D4" w:rsidP="00ED72D4">
      <w:pPr>
        <w:spacing w:before="57"/>
        <w:jc w:val="both"/>
        <w:rPr>
          <w:rFonts w:ascii="Arial" w:hAnsi="Arial" w:cs="Arial"/>
          <w:sz w:val="24"/>
          <w:szCs w:val="24"/>
        </w:rPr>
      </w:pPr>
      <w:r>
        <w:rPr>
          <w:rFonts w:ascii="Arial" w:hAnsi="Arial" w:cs="Arial"/>
          <w:sz w:val="24"/>
          <w:szCs w:val="24"/>
        </w:rPr>
        <w:t>C</w:t>
      </w:r>
      <w:r w:rsidRPr="00B14F8F">
        <w:rPr>
          <w:rFonts w:ascii="Arial" w:hAnsi="Arial" w:cs="Arial"/>
          <w:sz w:val="24"/>
          <w:szCs w:val="24"/>
        </w:rPr>
        <w:t xml:space="preserve">onforme as especificações, quantitativos e exigências contidas no Edital deste certame e no Termo de Referência (Anexo I). </w:t>
      </w:r>
    </w:p>
    <w:p w:rsidR="00ED72D4" w:rsidRDefault="00ED72D4" w:rsidP="00ED72D4">
      <w:pPr>
        <w:spacing w:before="57"/>
        <w:jc w:val="both"/>
        <w:rPr>
          <w:rFonts w:ascii="Arial" w:hAnsi="Arial" w:cs="Arial"/>
          <w:sz w:val="24"/>
          <w:szCs w:val="24"/>
        </w:rPr>
      </w:pPr>
      <w:r w:rsidRPr="00B14F8F">
        <w:rPr>
          <w:rFonts w:ascii="Arial" w:hAnsi="Arial" w:cs="Arial"/>
          <w:b/>
          <w:bCs/>
          <w:sz w:val="24"/>
          <w:szCs w:val="24"/>
        </w:rPr>
        <w:t>1.1.</w:t>
      </w:r>
      <w:r w:rsidRPr="00B14F8F">
        <w:rPr>
          <w:rFonts w:ascii="Arial" w:hAnsi="Arial" w:cs="Arial"/>
          <w:sz w:val="24"/>
          <w:szCs w:val="24"/>
        </w:rPr>
        <w:t xml:space="preserve"> Este instrumento não obriga a Administração a adquirir as quantidades totais estimadas neste Pregão Eletrônico, podendo optar pela realização de novas licitações espec</w:t>
      </w:r>
      <w:r>
        <w:rPr>
          <w:rFonts w:ascii="Arial" w:hAnsi="Arial" w:cs="Arial"/>
          <w:sz w:val="24"/>
          <w:szCs w:val="24"/>
        </w:rPr>
        <w:t xml:space="preserve">íficas para </w:t>
      </w:r>
      <w:r w:rsidR="00171943">
        <w:rPr>
          <w:rFonts w:ascii="Arial" w:hAnsi="Arial" w:cs="Arial"/>
          <w:sz w:val="24"/>
          <w:szCs w:val="24"/>
        </w:rPr>
        <w:t xml:space="preserve">fornecimento </w:t>
      </w:r>
      <w:r w:rsidRPr="00B14F8F">
        <w:rPr>
          <w:rFonts w:ascii="Arial" w:hAnsi="Arial" w:cs="Arial"/>
          <w:sz w:val="24"/>
          <w:szCs w:val="24"/>
        </w:rPr>
        <w:t xml:space="preserve">dos aludidos bens, obedecida a legislação pertinente, sendo, porém, assegurada aos detentores do registro constante desta Ata a preferência de fornecimento, em igualdade de condições com os demais licitantes. </w:t>
      </w:r>
    </w:p>
    <w:p w:rsidR="00786CBA" w:rsidRDefault="00ED72D4" w:rsidP="00ED72D4">
      <w:pPr>
        <w:spacing w:before="57"/>
        <w:jc w:val="both"/>
        <w:rPr>
          <w:rFonts w:ascii="Arial" w:hAnsi="Arial" w:cs="Arial"/>
          <w:sz w:val="24"/>
          <w:szCs w:val="24"/>
        </w:rPr>
      </w:pPr>
      <w:r w:rsidRPr="00B14F8F">
        <w:rPr>
          <w:rFonts w:ascii="Arial" w:hAnsi="Arial" w:cs="Arial"/>
          <w:b/>
          <w:bCs/>
          <w:sz w:val="24"/>
          <w:szCs w:val="24"/>
        </w:rPr>
        <w:t>1.2.</w:t>
      </w:r>
      <w:r w:rsidRPr="00B14F8F">
        <w:rPr>
          <w:rFonts w:ascii="Arial" w:hAnsi="Arial" w:cs="Arial"/>
          <w:sz w:val="24"/>
          <w:szCs w:val="24"/>
        </w:rPr>
        <w:t xml:space="preserve"> Também integram esta Ata de Registro de Preços, vinculando as partes signatárias, as propostas de preços ajustadas e os documentos de habilitação dos fornecedores registrados.</w:t>
      </w:r>
    </w:p>
    <w:p w:rsidR="00ED72D4" w:rsidRPr="00B14F8F" w:rsidRDefault="00ED72D4" w:rsidP="00ED72D4">
      <w:pPr>
        <w:spacing w:before="57"/>
        <w:jc w:val="both"/>
        <w:rPr>
          <w:rFonts w:ascii="Arial" w:hAnsi="Arial" w:cs="Arial"/>
          <w:sz w:val="24"/>
          <w:szCs w:val="24"/>
        </w:rPr>
      </w:pPr>
      <w:r w:rsidRPr="00B14F8F">
        <w:rPr>
          <w:rFonts w:ascii="Arial" w:hAnsi="Arial" w:cs="Arial"/>
          <w:sz w:val="24"/>
          <w:szCs w:val="24"/>
        </w:rPr>
        <w:t xml:space="preserve"> </w:t>
      </w:r>
      <w:r w:rsidRPr="00B14F8F">
        <w:rPr>
          <w:rFonts w:ascii="Arial" w:hAnsi="Arial" w:cs="Arial"/>
          <w:b/>
          <w:bCs/>
          <w:sz w:val="24"/>
          <w:szCs w:val="24"/>
        </w:rPr>
        <w:t>1.3.</w:t>
      </w:r>
      <w:r w:rsidRPr="00B14F8F">
        <w:rPr>
          <w:rFonts w:ascii="Arial" w:hAnsi="Arial" w:cs="Arial"/>
          <w:sz w:val="24"/>
          <w:szCs w:val="24"/>
        </w:rPr>
        <w:t xml:space="preserve"> Participam deste Registro de Preços os seguintes órgãos:</w:t>
      </w:r>
    </w:p>
    <w:p w:rsidR="00ED72D4" w:rsidRPr="00B14F8F" w:rsidRDefault="00ED72D4" w:rsidP="00FD5405">
      <w:pPr>
        <w:numPr>
          <w:ilvl w:val="0"/>
          <w:numId w:val="53"/>
        </w:numPr>
        <w:spacing w:before="57"/>
        <w:jc w:val="both"/>
        <w:rPr>
          <w:rFonts w:ascii="Arial" w:hAnsi="Arial" w:cs="Arial"/>
          <w:sz w:val="24"/>
          <w:szCs w:val="24"/>
        </w:rPr>
      </w:pPr>
      <w:r w:rsidRPr="00B14F8F">
        <w:rPr>
          <w:rFonts w:ascii="Arial" w:hAnsi="Arial" w:cs="Arial"/>
          <w:b/>
          <w:bCs/>
          <w:sz w:val="24"/>
          <w:szCs w:val="24"/>
        </w:rPr>
        <w:t>01 -</w:t>
      </w:r>
      <w:r>
        <w:rPr>
          <w:rFonts w:ascii="Arial" w:hAnsi="Arial" w:cs="Arial"/>
          <w:sz w:val="24"/>
          <w:szCs w:val="24"/>
        </w:rPr>
        <w:t xml:space="preserve"> Secretaria Municipal de Obras</w:t>
      </w:r>
      <w:r w:rsidRPr="00B14F8F">
        <w:rPr>
          <w:rFonts w:ascii="Arial" w:hAnsi="Arial" w:cs="Arial"/>
          <w:sz w:val="24"/>
          <w:szCs w:val="24"/>
        </w:rPr>
        <w:t xml:space="preserve"> (Órgão Gerenciador).</w:t>
      </w:r>
    </w:p>
    <w:p w:rsidR="00ED72D4" w:rsidRPr="008306E8" w:rsidRDefault="00ED72D4" w:rsidP="00ED72D4">
      <w:pPr>
        <w:spacing w:before="57"/>
        <w:rPr>
          <w:rFonts w:ascii="Arial" w:hAnsi="Arial" w:cs="Arial"/>
          <w:b/>
          <w:bCs/>
          <w:sz w:val="24"/>
          <w:szCs w:val="24"/>
        </w:rPr>
      </w:pPr>
    </w:p>
    <w:p w:rsidR="00ED72D4" w:rsidRPr="008306E8" w:rsidRDefault="00ED72D4" w:rsidP="00ED72D4">
      <w:pPr>
        <w:spacing w:before="57"/>
        <w:jc w:val="both"/>
        <w:rPr>
          <w:rFonts w:ascii="Arial" w:hAnsi="Arial" w:cs="Arial"/>
          <w:sz w:val="24"/>
          <w:szCs w:val="24"/>
        </w:rPr>
      </w:pPr>
      <w:r w:rsidRPr="008306E8">
        <w:rPr>
          <w:rFonts w:ascii="Arial" w:hAnsi="Arial" w:cs="Arial"/>
          <w:b/>
          <w:bCs/>
          <w:sz w:val="24"/>
          <w:szCs w:val="24"/>
        </w:rPr>
        <w:t xml:space="preserve">CLÁUSULA SEGUNDA </w:t>
      </w:r>
      <w:r w:rsidRPr="008306E8">
        <w:rPr>
          <w:rFonts w:ascii="Arial" w:hAnsi="Arial" w:cs="Arial"/>
          <w:sz w:val="24"/>
          <w:szCs w:val="24"/>
        </w:rPr>
        <w:t xml:space="preserve">– </w:t>
      </w:r>
      <w:r w:rsidRPr="008306E8">
        <w:rPr>
          <w:rFonts w:ascii="Arial" w:hAnsi="Arial" w:cs="Arial"/>
          <w:b/>
          <w:bCs/>
          <w:sz w:val="24"/>
          <w:szCs w:val="24"/>
        </w:rPr>
        <w:t>DOS PREÇOS:</w:t>
      </w:r>
    </w:p>
    <w:p w:rsidR="00ED72D4" w:rsidRPr="00B14F8F" w:rsidRDefault="00ED72D4" w:rsidP="00ED72D4">
      <w:pPr>
        <w:spacing w:before="57"/>
        <w:ind w:left="-15"/>
        <w:jc w:val="both"/>
        <w:rPr>
          <w:rFonts w:ascii="Arial" w:hAnsi="Arial" w:cs="Arial"/>
          <w:sz w:val="24"/>
          <w:szCs w:val="24"/>
        </w:rPr>
      </w:pPr>
      <w:r w:rsidRPr="00B14F8F">
        <w:rPr>
          <w:rFonts w:ascii="Arial" w:hAnsi="Arial" w:cs="Arial"/>
          <w:sz w:val="24"/>
          <w:szCs w:val="24"/>
        </w:rPr>
        <w:t>Registram-se os preços unitários dos bens ofertados pelos fornecedores vencedores por item, nos seguintes termos:</w:t>
      </w:r>
    </w:p>
    <w:p w:rsidR="00ED72D4" w:rsidRPr="008306E8" w:rsidRDefault="00ED72D4" w:rsidP="00ED72D4">
      <w:pPr>
        <w:spacing w:before="57"/>
        <w:ind w:left="-15"/>
        <w:jc w:val="both"/>
        <w:rPr>
          <w:rFonts w:ascii="Arial" w:hAnsi="Arial" w:cs="Arial"/>
          <w:sz w:val="24"/>
          <w:szCs w:val="24"/>
        </w:rPr>
      </w:pPr>
      <w:r w:rsidRPr="00B14F8F">
        <w:rPr>
          <w:rFonts w:ascii="Arial" w:hAnsi="Arial" w:cs="Arial"/>
          <w:b/>
          <w:bCs/>
          <w:sz w:val="24"/>
          <w:szCs w:val="24"/>
        </w:rPr>
        <w:t>FORNECEDOR 01:</w:t>
      </w:r>
      <w:r w:rsidRPr="00B14F8F">
        <w:rPr>
          <w:rFonts w:ascii="Arial" w:hAnsi="Arial" w:cs="Arial"/>
          <w:sz w:val="24"/>
          <w:szCs w:val="24"/>
        </w:rPr>
        <w:t xml:space="preserve"> Adjudicado para a empresa </w:t>
      </w:r>
      <w:r w:rsidRPr="00B14F8F">
        <w:rPr>
          <w:rFonts w:ascii="Arial" w:hAnsi="Arial" w:cs="Arial"/>
          <w:b/>
          <w:bCs/>
          <w:sz w:val="24"/>
          <w:szCs w:val="24"/>
        </w:rPr>
        <w:t>[NOME DO FORNECEDOR, CNPJ E ENDEREÇO]</w:t>
      </w:r>
      <w:r w:rsidRPr="00B14F8F">
        <w:rPr>
          <w:rFonts w:ascii="Arial" w:hAnsi="Arial" w:cs="Arial"/>
          <w:sz w:val="24"/>
          <w:szCs w:val="24"/>
        </w:rPr>
        <w:t>, representada por [NOME DO REPRESENTANTE, RG, CPF, QUALIFICAÇÃO, ENDEREÇO, E-MAIL E TELEFONE], que se sagrou vencedora do(s) seguinte(s) item(ns), conforme quadro a seguir:</w:t>
      </w:r>
    </w:p>
    <w:tbl>
      <w:tblPr>
        <w:tblW w:w="9727" w:type="dxa"/>
        <w:tblInd w:w="10" w:type="dxa"/>
        <w:tblLayout w:type="fixed"/>
        <w:tblCellMar>
          <w:top w:w="55" w:type="dxa"/>
          <w:left w:w="55" w:type="dxa"/>
          <w:bottom w:w="55" w:type="dxa"/>
          <w:right w:w="55" w:type="dxa"/>
        </w:tblCellMar>
        <w:tblLook w:val="0000"/>
      </w:tblPr>
      <w:tblGrid>
        <w:gridCol w:w="738"/>
        <w:gridCol w:w="1757"/>
        <w:gridCol w:w="1927"/>
        <w:gridCol w:w="1235"/>
        <w:gridCol w:w="1485"/>
        <w:gridCol w:w="1190"/>
        <w:gridCol w:w="1395"/>
      </w:tblGrid>
      <w:tr w:rsidR="00ED72D4" w:rsidRPr="008306E8" w:rsidTr="004A6E4E">
        <w:tc>
          <w:tcPr>
            <w:tcW w:w="738" w:type="dxa"/>
            <w:tcBorders>
              <w:top w:val="single" w:sz="2" w:space="0" w:color="000000"/>
              <w:left w:val="single" w:sz="2" w:space="0" w:color="000000"/>
              <w:bottom w:val="single" w:sz="2" w:space="0" w:color="000000"/>
            </w:tcBorders>
            <w:shd w:val="clear" w:color="auto" w:fill="E6E6FF"/>
            <w:vAlign w:val="center"/>
          </w:tcPr>
          <w:p w:rsidR="00ED72D4" w:rsidRPr="008306E8" w:rsidRDefault="00ED72D4" w:rsidP="004A6E4E">
            <w:pPr>
              <w:spacing w:before="57"/>
              <w:jc w:val="center"/>
              <w:rPr>
                <w:rFonts w:ascii="Arial" w:hAnsi="Arial" w:cs="Arial"/>
                <w:sz w:val="24"/>
                <w:szCs w:val="24"/>
              </w:rPr>
            </w:pPr>
            <w:r>
              <w:rPr>
                <w:rFonts w:ascii="Arial" w:hAnsi="Arial" w:cs="Arial"/>
                <w:b/>
                <w:bCs/>
                <w:sz w:val="24"/>
                <w:szCs w:val="24"/>
              </w:rPr>
              <w:lastRenderedPageBreak/>
              <w:t>Item</w:t>
            </w:r>
          </w:p>
        </w:tc>
        <w:tc>
          <w:tcPr>
            <w:tcW w:w="1757" w:type="dxa"/>
            <w:tcBorders>
              <w:top w:val="single" w:sz="2" w:space="0" w:color="000000"/>
              <w:left w:val="single" w:sz="2" w:space="0" w:color="000000"/>
              <w:bottom w:val="single" w:sz="2" w:space="0" w:color="000000"/>
            </w:tcBorders>
            <w:shd w:val="clear" w:color="auto" w:fill="E6E6FF"/>
            <w:vAlign w:val="center"/>
          </w:tcPr>
          <w:p w:rsidR="00ED72D4" w:rsidRPr="008306E8" w:rsidRDefault="00ED72D4" w:rsidP="004A6E4E">
            <w:pPr>
              <w:spacing w:before="57"/>
              <w:jc w:val="center"/>
              <w:rPr>
                <w:rFonts w:ascii="Arial" w:hAnsi="Arial" w:cs="Arial"/>
                <w:sz w:val="24"/>
                <w:szCs w:val="24"/>
              </w:rPr>
            </w:pPr>
            <w:r w:rsidRPr="008306E8">
              <w:rPr>
                <w:rFonts w:ascii="Arial" w:hAnsi="Arial" w:cs="Arial"/>
                <w:b/>
                <w:bCs/>
                <w:sz w:val="24"/>
                <w:szCs w:val="24"/>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rsidR="00ED72D4" w:rsidRPr="007C5AAF" w:rsidRDefault="00ED72D4" w:rsidP="004A6E4E">
            <w:pPr>
              <w:spacing w:before="57"/>
              <w:jc w:val="center"/>
              <w:rPr>
                <w:rFonts w:ascii="Arial" w:hAnsi="Arial" w:cs="Arial"/>
                <w:b/>
                <w:bCs/>
                <w:sz w:val="24"/>
                <w:szCs w:val="24"/>
              </w:rPr>
            </w:pPr>
            <w:r w:rsidRPr="007C5AAF">
              <w:rPr>
                <w:rFonts w:ascii="Arial" w:hAnsi="Arial" w:cs="Arial"/>
                <w:b/>
                <w:bCs/>
                <w:sz w:val="24"/>
                <w:szCs w:val="24"/>
              </w:rPr>
              <w:t>Marca / Fabricante</w:t>
            </w:r>
          </w:p>
        </w:tc>
        <w:tc>
          <w:tcPr>
            <w:tcW w:w="1235" w:type="dxa"/>
            <w:tcBorders>
              <w:top w:val="single" w:sz="2" w:space="0" w:color="000000"/>
              <w:left w:val="single" w:sz="2" w:space="0" w:color="000000"/>
              <w:bottom w:val="single" w:sz="2" w:space="0" w:color="000000"/>
            </w:tcBorders>
            <w:shd w:val="clear" w:color="auto" w:fill="E6E6FF"/>
            <w:vAlign w:val="center"/>
          </w:tcPr>
          <w:p w:rsidR="00ED72D4" w:rsidRPr="008306E8" w:rsidRDefault="00ED72D4" w:rsidP="004A6E4E">
            <w:pPr>
              <w:spacing w:before="57"/>
              <w:jc w:val="center"/>
              <w:rPr>
                <w:rFonts w:ascii="Arial" w:hAnsi="Arial" w:cs="Arial"/>
                <w:sz w:val="24"/>
                <w:szCs w:val="24"/>
              </w:rPr>
            </w:pPr>
            <w:r>
              <w:rPr>
                <w:rFonts w:ascii="Arial" w:hAnsi="Arial" w:cs="Arial"/>
                <w:b/>
                <w:bCs/>
                <w:sz w:val="24"/>
                <w:szCs w:val="24"/>
              </w:rPr>
              <w:t>Unidade de Medida</w:t>
            </w:r>
          </w:p>
        </w:tc>
        <w:tc>
          <w:tcPr>
            <w:tcW w:w="1485" w:type="dxa"/>
            <w:tcBorders>
              <w:top w:val="single" w:sz="2" w:space="0" w:color="000000"/>
              <w:left w:val="single" w:sz="2" w:space="0" w:color="000000"/>
              <w:bottom w:val="single" w:sz="2" w:space="0" w:color="000000"/>
            </w:tcBorders>
            <w:shd w:val="clear" w:color="auto" w:fill="E6E6FF"/>
            <w:vAlign w:val="center"/>
          </w:tcPr>
          <w:p w:rsidR="00ED72D4" w:rsidRPr="008306E8" w:rsidRDefault="00ED72D4" w:rsidP="004A6E4E">
            <w:pPr>
              <w:spacing w:before="57"/>
              <w:jc w:val="center"/>
              <w:rPr>
                <w:rFonts w:ascii="Arial" w:hAnsi="Arial" w:cs="Arial"/>
                <w:sz w:val="24"/>
                <w:szCs w:val="24"/>
              </w:rPr>
            </w:pPr>
            <w:r>
              <w:rPr>
                <w:rFonts w:ascii="Arial" w:hAnsi="Arial" w:cs="Arial"/>
                <w:b/>
                <w:bCs/>
                <w:sz w:val="24"/>
                <w:szCs w:val="24"/>
              </w:rPr>
              <w:t>Quantidade Registrada</w:t>
            </w:r>
          </w:p>
        </w:tc>
        <w:tc>
          <w:tcPr>
            <w:tcW w:w="1190" w:type="dxa"/>
            <w:tcBorders>
              <w:top w:val="single" w:sz="2" w:space="0" w:color="000000"/>
              <w:left w:val="single" w:sz="2" w:space="0" w:color="000000"/>
              <w:bottom w:val="single" w:sz="2" w:space="0" w:color="000000"/>
            </w:tcBorders>
            <w:shd w:val="clear" w:color="auto" w:fill="E6E6FF"/>
            <w:vAlign w:val="center"/>
          </w:tcPr>
          <w:p w:rsidR="00ED72D4" w:rsidRPr="008306E8" w:rsidRDefault="00ED72D4" w:rsidP="004A6E4E">
            <w:pPr>
              <w:spacing w:before="57"/>
              <w:jc w:val="center"/>
              <w:rPr>
                <w:rFonts w:ascii="Arial" w:hAnsi="Arial" w:cs="Arial"/>
                <w:sz w:val="24"/>
                <w:szCs w:val="24"/>
              </w:rPr>
            </w:pPr>
            <w:r w:rsidRPr="008306E8">
              <w:rPr>
                <w:rFonts w:ascii="Arial" w:hAnsi="Arial" w:cs="Arial"/>
                <w:b/>
                <w:bCs/>
                <w:sz w:val="24"/>
                <w:szCs w:val="24"/>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rsidR="00ED72D4" w:rsidRPr="008306E8" w:rsidRDefault="00ED72D4" w:rsidP="004A6E4E">
            <w:pPr>
              <w:spacing w:before="57"/>
              <w:jc w:val="center"/>
              <w:rPr>
                <w:rFonts w:ascii="Arial" w:hAnsi="Arial" w:cs="Arial"/>
                <w:sz w:val="24"/>
                <w:szCs w:val="24"/>
              </w:rPr>
            </w:pPr>
            <w:r w:rsidRPr="008306E8">
              <w:rPr>
                <w:rFonts w:ascii="Arial" w:hAnsi="Arial" w:cs="Arial"/>
                <w:b/>
                <w:bCs/>
                <w:sz w:val="24"/>
                <w:szCs w:val="24"/>
              </w:rPr>
              <w:t>Validade da Ata</w:t>
            </w:r>
          </w:p>
        </w:tc>
      </w:tr>
      <w:tr w:rsidR="00ED72D4" w:rsidRPr="008306E8" w:rsidTr="004A6E4E">
        <w:tc>
          <w:tcPr>
            <w:tcW w:w="738" w:type="dxa"/>
            <w:tcBorders>
              <w:left w:val="single" w:sz="2" w:space="0" w:color="000000"/>
              <w:bottom w:val="single" w:sz="2" w:space="0" w:color="000000"/>
            </w:tcBorders>
            <w:vAlign w:val="center"/>
          </w:tcPr>
          <w:p w:rsidR="00ED72D4" w:rsidRPr="008306E8" w:rsidRDefault="00ED72D4" w:rsidP="004A6E4E">
            <w:pPr>
              <w:spacing w:before="57"/>
              <w:jc w:val="center"/>
              <w:rPr>
                <w:rFonts w:ascii="Arial" w:hAnsi="Arial" w:cs="Arial"/>
                <w:sz w:val="24"/>
                <w:szCs w:val="24"/>
              </w:rPr>
            </w:pPr>
            <w:r>
              <w:rPr>
                <w:rFonts w:ascii="Arial" w:hAnsi="Arial" w:cs="Arial"/>
                <w:sz w:val="24"/>
                <w:szCs w:val="24"/>
              </w:rPr>
              <w:t>Nº</w:t>
            </w:r>
          </w:p>
        </w:tc>
        <w:tc>
          <w:tcPr>
            <w:tcW w:w="1757" w:type="dxa"/>
            <w:tcBorders>
              <w:left w:val="single" w:sz="2" w:space="0" w:color="000000"/>
              <w:bottom w:val="single" w:sz="2" w:space="0" w:color="000000"/>
            </w:tcBorders>
            <w:shd w:val="clear" w:color="auto" w:fill="FFFF00"/>
            <w:vAlign w:val="center"/>
          </w:tcPr>
          <w:p w:rsidR="00ED72D4" w:rsidRPr="008306E8" w:rsidRDefault="00ED72D4" w:rsidP="004A6E4E">
            <w:pPr>
              <w:snapToGrid w:val="0"/>
              <w:spacing w:before="57"/>
              <w:jc w:val="center"/>
              <w:rPr>
                <w:rFonts w:ascii="Arial" w:hAnsi="Arial" w:cs="Arial"/>
                <w:sz w:val="24"/>
                <w:szCs w:val="24"/>
              </w:rPr>
            </w:pPr>
          </w:p>
        </w:tc>
        <w:tc>
          <w:tcPr>
            <w:tcW w:w="1927" w:type="dxa"/>
            <w:tcBorders>
              <w:left w:val="single" w:sz="2" w:space="0" w:color="000000"/>
              <w:bottom w:val="single" w:sz="2" w:space="0" w:color="000000"/>
            </w:tcBorders>
            <w:shd w:val="clear" w:color="auto" w:fill="FFFF00"/>
            <w:vAlign w:val="center"/>
          </w:tcPr>
          <w:p w:rsidR="00ED72D4" w:rsidRPr="008306E8" w:rsidRDefault="00ED72D4" w:rsidP="004A6E4E">
            <w:pPr>
              <w:snapToGrid w:val="0"/>
              <w:spacing w:before="57"/>
              <w:jc w:val="center"/>
              <w:rPr>
                <w:rFonts w:ascii="Arial" w:hAnsi="Arial" w:cs="Arial"/>
                <w:sz w:val="24"/>
                <w:szCs w:val="24"/>
              </w:rPr>
            </w:pPr>
          </w:p>
        </w:tc>
        <w:tc>
          <w:tcPr>
            <w:tcW w:w="1235" w:type="dxa"/>
            <w:tcBorders>
              <w:left w:val="single" w:sz="2" w:space="0" w:color="000000"/>
              <w:bottom w:val="single" w:sz="2" w:space="0" w:color="000000"/>
            </w:tcBorders>
            <w:shd w:val="clear" w:color="auto" w:fill="FFFF00"/>
            <w:vAlign w:val="center"/>
          </w:tcPr>
          <w:p w:rsidR="00ED72D4" w:rsidRPr="008306E8" w:rsidRDefault="00ED72D4" w:rsidP="004A6E4E">
            <w:pPr>
              <w:snapToGrid w:val="0"/>
              <w:spacing w:before="57"/>
              <w:jc w:val="center"/>
              <w:rPr>
                <w:rFonts w:ascii="Arial" w:hAnsi="Arial" w:cs="Arial"/>
                <w:sz w:val="24"/>
                <w:szCs w:val="24"/>
              </w:rPr>
            </w:pPr>
          </w:p>
        </w:tc>
        <w:tc>
          <w:tcPr>
            <w:tcW w:w="1485" w:type="dxa"/>
            <w:tcBorders>
              <w:left w:val="single" w:sz="2" w:space="0" w:color="000000"/>
              <w:bottom w:val="single" w:sz="2" w:space="0" w:color="000000"/>
            </w:tcBorders>
            <w:shd w:val="clear" w:color="auto" w:fill="FFFF00"/>
            <w:vAlign w:val="center"/>
          </w:tcPr>
          <w:p w:rsidR="00ED72D4" w:rsidRPr="008306E8" w:rsidRDefault="00ED72D4" w:rsidP="004A6E4E">
            <w:pPr>
              <w:snapToGrid w:val="0"/>
              <w:spacing w:before="57"/>
              <w:jc w:val="center"/>
              <w:rPr>
                <w:rFonts w:ascii="Arial" w:hAnsi="Arial" w:cs="Arial"/>
                <w:sz w:val="24"/>
                <w:szCs w:val="24"/>
              </w:rPr>
            </w:pPr>
          </w:p>
        </w:tc>
        <w:tc>
          <w:tcPr>
            <w:tcW w:w="1190" w:type="dxa"/>
            <w:tcBorders>
              <w:left w:val="single" w:sz="2" w:space="0" w:color="000000"/>
              <w:bottom w:val="single" w:sz="2" w:space="0" w:color="000000"/>
            </w:tcBorders>
            <w:shd w:val="clear" w:color="auto" w:fill="FFFF00"/>
            <w:vAlign w:val="center"/>
          </w:tcPr>
          <w:p w:rsidR="00ED72D4" w:rsidRPr="008306E8" w:rsidRDefault="00ED72D4" w:rsidP="004A6E4E">
            <w:pPr>
              <w:snapToGrid w:val="0"/>
              <w:spacing w:before="57"/>
              <w:jc w:val="center"/>
              <w:rPr>
                <w:rFonts w:ascii="Arial" w:hAnsi="Arial" w:cs="Arial"/>
                <w:sz w:val="24"/>
                <w:szCs w:val="24"/>
              </w:rPr>
            </w:pPr>
          </w:p>
        </w:tc>
        <w:tc>
          <w:tcPr>
            <w:tcW w:w="1395" w:type="dxa"/>
            <w:tcBorders>
              <w:left w:val="single" w:sz="2" w:space="0" w:color="000000"/>
              <w:bottom w:val="single" w:sz="2" w:space="0" w:color="000000"/>
              <w:right w:val="single" w:sz="2" w:space="0" w:color="000000"/>
            </w:tcBorders>
            <w:shd w:val="clear" w:color="auto" w:fill="FFFF00"/>
            <w:vAlign w:val="center"/>
          </w:tcPr>
          <w:p w:rsidR="00ED72D4" w:rsidRPr="008306E8" w:rsidRDefault="00ED72D4" w:rsidP="004A6E4E">
            <w:pPr>
              <w:snapToGrid w:val="0"/>
              <w:spacing w:before="57"/>
              <w:jc w:val="center"/>
              <w:rPr>
                <w:rFonts w:ascii="Arial" w:hAnsi="Arial" w:cs="Arial"/>
                <w:sz w:val="24"/>
                <w:szCs w:val="24"/>
              </w:rPr>
            </w:pPr>
          </w:p>
        </w:tc>
      </w:tr>
    </w:tbl>
    <w:p w:rsidR="00ED72D4" w:rsidRPr="008306E8" w:rsidRDefault="00ED72D4" w:rsidP="00ED72D4">
      <w:pPr>
        <w:spacing w:before="57"/>
        <w:jc w:val="both"/>
        <w:rPr>
          <w:rFonts w:ascii="Arial" w:hAnsi="Arial" w:cs="Arial"/>
          <w:sz w:val="24"/>
          <w:szCs w:val="24"/>
        </w:rPr>
      </w:pPr>
    </w:p>
    <w:p w:rsidR="00ED72D4" w:rsidRDefault="00ED72D4" w:rsidP="00ED72D4">
      <w:pPr>
        <w:spacing w:before="57"/>
        <w:jc w:val="both"/>
        <w:rPr>
          <w:rFonts w:ascii="Arial" w:hAnsi="Arial" w:cs="Arial"/>
          <w:sz w:val="24"/>
          <w:szCs w:val="24"/>
        </w:rPr>
      </w:pPr>
      <w:r w:rsidRPr="008306E8">
        <w:rPr>
          <w:rFonts w:ascii="Arial" w:hAnsi="Arial" w:cs="Arial"/>
          <w:b/>
          <w:bCs/>
          <w:sz w:val="24"/>
          <w:szCs w:val="24"/>
        </w:rPr>
        <w:t>CLÁUSULA TERCEIRA – VIGÊNCIA</w:t>
      </w:r>
    </w:p>
    <w:p w:rsidR="00ED72D4" w:rsidRDefault="00ED72D4" w:rsidP="00ED72D4">
      <w:pPr>
        <w:spacing w:before="57"/>
        <w:jc w:val="both"/>
        <w:rPr>
          <w:rFonts w:ascii="Arial" w:hAnsi="Arial" w:cs="Arial"/>
          <w:sz w:val="24"/>
          <w:szCs w:val="24"/>
        </w:rPr>
      </w:pPr>
      <w:r w:rsidRPr="00DC5CE1">
        <w:rPr>
          <w:rFonts w:ascii="Arial" w:hAnsi="Arial" w:cs="Arial"/>
          <w:b/>
          <w:bCs/>
          <w:sz w:val="24"/>
          <w:szCs w:val="24"/>
        </w:rPr>
        <w:t>3.1.</w:t>
      </w:r>
      <w:r w:rsidRPr="00DC5CE1">
        <w:rPr>
          <w:rFonts w:ascii="Arial" w:hAnsi="Arial" w:cs="Arial"/>
          <w:sz w:val="24"/>
          <w:szCs w:val="24"/>
        </w:rPr>
        <w:t xml:space="preserve"> Esta Ata de Registro de Preços, documento vinculante para o Contratado, terá a vigência de </w:t>
      </w:r>
      <w:r w:rsidRPr="00DC5CE1">
        <w:rPr>
          <w:rFonts w:ascii="Arial" w:hAnsi="Arial" w:cs="Arial"/>
          <w:b/>
          <w:bCs/>
          <w:sz w:val="24"/>
          <w:szCs w:val="24"/>
        </w:rPr>
        <w:t>1 (um) ano</w:t>
      </w:r>
      <w:r w:rsidRPr="00DC5CE1">
        <w:rPr>
          <w:rFonts w:ascii="Arial" w:hAnsi="Arial" w:cs="Arial"/>
          <w:sz w:val="24"/>
          <w:szCs w:val="24"/>
        </w:rPr>
        <w:t xml:space="preserve">, podendo este prazo ser prorrogado 1 (uma) vez, por igual período, desde que demonstrada a vantajosidade para o Município de Altamira do Paraná, com efeitos a contar da publicação do extrato da ata no Portal Nacional de Contratações Públicas (PNCP) e no Diário Oficial do Município. </w:t>
      </w:r>
    </w:p>
    <w:p w:rsidR="00ED72D4" w:rsidRDefault="00ED72D4" w:rsidP="00ED72D4">
      <w:pPr>
        <w:spacing w:before="57"/>
        <w:jc w:val="both"/>
        <w:rPr>
          <w:rFonts w:ascii="Arial" w:hAnsi="Arial" w:cs="Arial"/>
          <w:sz w:val="24"/>
          <w:szCs w:val="24"/>
        </w:rPr>
      </w:pPr>
      <w:r w:rsidRPr="00DC5CE1">
        <w:rPr>
          <w:rFonts w:ascii="Arial" w:hAnsi="Arial" w:cs="Arial"/>
          <w:b/>
          <w:bCs/>
          <w:sz w:val="24"/>
          <w:szCs w:val="24"/>
        </w:rPr>
        <w:t>3.2.</w:t>
      </w:r>
      <w:r w:rsidRPr="00DC5CE1">
        <w:rPr>
          <w:rFonts w:ascii="Arial" w:hAnsi="Arial" w:cs="Arial"/>
          <w:sz w:val="24"/>
          <w:szCs w:val="24"/>
        </w:rPr>
        <w:t xml:space="preserve"> No ato de prorrogação da vigência da Ata de Registro de Preços poderá haver a renovação dos quantitativos registrados, até o limite do quantitativo original, nos termos do art. 84 da Lei Federal n.º 14.133/2021. </w:t>
      </w:r>
    </w:p>
    <w:p w:rsidR="00ED72D4" w:rsidRDefault="00ED72D4" w:rsidP="00ED72D4">
      <w:pPr>
        <w:spacing w:before="57"/>
        <w:jc w:val="both"/>
        <w:rPr>
          <w:rFonts w:ascii="Arial" w:hAnsi="Arial" w:cs="Arial"/>
          <w:sz w:val="24"/>
          <w:szCs w:val="24"/>
        </w:rPr>
      </w:pPr>
      <w:r w:rsidRPr="00DC5CE1">
        <w:rPr>
          <w:rFonts w:ascii="Arial" w:hAnsi="Arial" w:cs="Arial"/>
          <w:b/>
          <w:bCs/>
          <w:sz w:val="24"/>
          <w:szCs w:val="24"/>
        </w:rPr>
        <w:t>3.3.</w:t>
      </w:r>
      <w:r w:rsidRPr="00DC5CE1">
        <w:rPr>
          <w:rFonts w:ascii="Arial" w:hAnsi="Arial" w:cs="Arial"/>
          <w:sz w:val="24"/>
          <w:szCs w:val="24"/>
        </w:rPr>
        <w:t xml:space="preserve"> O ato de prorrogação da vigência da Ata deverá indicar expressamente o prazo de prorrogação e o quantitativo renovado.</w:t>
      </w:r>
    </w:p>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jc w:val="both"/>
        <w:rPr>
          <w:rFonts w:ascii="Arial" w:hAnsi="Arial" w:cs="Arial"/>
          <w:sz w:val="24"/>
          <w:szCs w:val="24"/>
        </w:rPr>
      </w:pPr>
      <w:r w:rsidRPr="008306E8">
        <w:rPr>
          <w:rFonts w:ascii="Arial" w:eastAsia="Calibri" w:hAnsi="Arial" w:cs="Arial"/>
          <w:b/>
          <w:bCs/>
          <w:sz w:val="24"/>
          <w:szCs w:val="24"/>
        </w:rPr>
        <w:t>CLÁUSULA QUARTA – COMPROMISSO DO FORNECEDOR</w:t>
      </w:r>
    </w:p>
    <w:p w:rsidR="00ED72D4" w:rsidRDefault="00ED72D4" w:rsidP="00ED72D4">
      <w:pPr>
        <w:spacing w:before="57"/>
        <w:jc w:val="both"/>
        <w:rPr>
          <w:rFonts w:ascii="Arial" w:eastAsia="Calibri" w:hAnsi="Arial" w:cs="Arial"/>
          <w:sz w:val="24"/>
          <w:szCs w:val="24"/>
        </w:rPr>
      </w:pPr>
      <w:r w:rsidRPr="00DC5CE1">
        <w:rPr>
          <w:rFonts w:ascii="Arial" w:eastAsia="Calibri" w:hAnsi="Arial" w:cs="Arial"/>
          <w:b/>
          <w:bCs/>
          <w:sz w:val="24"/>
          <w:szCs w:val="24"/>
        </w:rPr>
        <w:t>4.1.</w:t>
      </w:r>
      <w:r w:rsidRPr="00DC5CE1">
        <w:rPr>
          <w:rFonts w:ascii="Arial" w:eastAsia="Calibri" w:hAnsi="Arial" w:cs="Arial"/>
          <w:sz w:val="24"/>
          <w:szCs w:val="24"/>
        </w:rPr>
        <w:t xml:space="preserve"> A partir da assinatura da Ata de Registro de Preços, o(s) fornecedor(es) assume(m) o compromisso de atender, durante o prazo de</w:t>
      </w:r>
      <w:r w:rsidR="00C50F09">
        <w:rPr>
          <w:rFonts w:ascii="Arial" w:eastAsia="Calibri" w:hAnsi="Arial" w:cs="Arial"/>
          <w:sz w:val="24"/>
          <w:szCs w:val="24"/>
        </w:rPr>
        <w:t xml:space="preserve"> sua vigência, os pedidos desta licitação </w:t>
      </w:r>
      <w:r w:rsidRPr="00DC5CE1">
        <w:rPr>
          <w:rFonts w:ascii="Arial" w:eastAsia="Calibri" w:hAnsi="Arial" w:cs="Arial"/>
          <w:sz w:val="24"/>
          <w:szCs w:val="24"/>
        </w:rPr>
        <w:t>e se obriga a cumprir, na íntegra, todas as condições estabelecidas no Edital e no Termo de Referência, sujeitando-se às penalidades cabíveis pelo descumprimento de quaisquer de suas cláusulas.</w:t>
      </w:r>
    </w:p>
    <w:p w:rsidR="00ED72D4" w:rsidRPr="00E14A28" w:rsidRDefault="00ED72D4" w:rsidP="00ED72D4">
      <w:pPr>
        <w:spacing w:before="57"/>
        <w:jc w:val="both"/>
        <w:rPr>
          <w:rFonts w:ascii="Arial" w:eastAsia="Calibri" w:hAnsi="Arial" w:cs="Arial"/>
          <w:sz w:val="24"/>
          <w:szCs w:val="24"/>
        </w:rPr>
      </w:pPr>
    </w:p>
    <w:p w:rsidR="00ED72D4" w:rsidRPr="008306E8" w:rsidRDefault="00ED72D4" w:rsidP="00ED72D4">
      <w:pPr>
        <w:spacing w:before="57"/>
        <w:ind w:left="-15"/>
        <w:jc w:val="both"/>
        <w:rPr>
          <w:rFonts w:ascii="Arial" w:hAnsi="Arial" w:cs="Arial"/>
          <w:sz w:val="24"/>
          <w:szCs w:val="24"/>
        </w:rPr>
      </w:pPr>
      <w:r w:rsidRPr="008306E8">
        <w:rPr>
          <w:rFonts w:ascii="Arial" w:hAnsi="Arial" w:cs="Arial"/>
          <w:b/>
          <w:bCs/>
          <w:color w:val="000000"/>
          <w:sz w:val="24"/>
          <w:szCs w:val="24"/>
        </w:rPr>
        <w:t xml:space="preserve">CLÁUSULA QUINTA – DA REVISÃO E </w:t>
      </w:r>
      <w:r w:rsidRPr="008306E8">
        <w:rPr>
          <w:rFonts w:ascii="Arial" w:eastAsia="Calibri" w:hAnsi="Arial" w:cs="Arial"/>
          <w:b/>
          <w:bCs/>
          <w:color w:val="000000"/>
          <w:sz w:val="24"/>
          <w:szCs w:val="24"/>
        </w:rPr>
        <w:t>ATUALIZAÇÃO</w:t>
      </w:r>
      <w:r w:rsidRPr="008306E8">
        <w:rPr>
          <w:rFonts w:ascii="Arial" w:hAnsi="Arial" w:cs="Arial"/>
          <w:b/>
          <w:bCs/>
          <w:color w:val="000000"/>
          <w:sz w:val="24"/>
          <w:szCs w:val="24"/>
        </w:rPr>
        <w:t xml:space="preserve"> DOS PREÇOS REGISTRADOS:</w:t>
      </w:r>
    </w:p>
    <w:p w:rsidR="00ED72D4" w:rsidRPr="00DC5CE1" w:rsidRDefault="00ED72D4" w:rsidP="00ED72D4">
      <w:pPr>
        <w:tabs>
          <w:tab w:val="left" w:pos="302"/>
        </w:tabs>
        <w:spacing w:before="57"/>
        <w:ind w:left="9" w:right="-55"/>
        <w:jc w:val="both"/>
        <w:rPr>
          <w:rFonts w:ascii="Arial" w:hAnsi="Arial" w:cs="Arial"/>
          <w:sz w:val="24"/>
          <w:szCs w:val="24"/>
        </w:rPr>
      </w:pPr>
      <w:r w:rsidRPr="00DC5CE1">
        <w:rPr>
          <w:rFonts w:ascii="Arial" w:hAnsi="Arial" w:cs="Arial"/>
          <w:b/>
          <w:bCs/>
          <w:sz w:val="24"/>
          <w:szCs w:val="24"/>
        </w:rPr>
        <w:t>5.1.</w:t>
      </w:r>
      <w:r w:rsidRPr="00DC5CE1">
        <w:rPr>
          <w:rFonts w:ascii="Arial" w:hAnsi="Arial" w:cs="Arial"/>
          <w:sz w:val="24"/>
          <w:szCs w:val="24"/>
        </w:rPr>
        <w:t xml:space="preserve"> A Administração poderá revisar os preços registrados, mediante comprovações e justificativas, bem como deverá proceder à atualização desses preços.</w:t>
      </w:r>
    </w:p>
    <w:p w:rsidR="00ED72D4" w:rsidRPr="00DC5CE1" w:rsidRDefault="00ED72D4" w:rsidP="00ED72D4">
      <w:pPr>
        <w:tabs>
          <w:tab w:val="left" w:pos="302"/>
        </w:tabs>
        <w:spacing w:before="57"/>
        <w:ind w:right="-55"/>
        <w:jc w:val="both"/>
        <w:rPr>
          <w:rFonts w:ascii="Arial" w:hAnsi="Arial" w:cs="Arial"/>
          <w:sz w:val="24"/>
          <w:szCs w:val="24"/>
        </w:rPr>
      </w:pPr>
      <w:r w:rsidRPr="00DC5CE1">
        <w:rPr>
          <w:rFonts w:ascii="Arial" w:hAnsi="Arial" w:cs="Arial"/>
          <w:b/>
          <w:bCs/>
          <w:sz w:val="24"/>
          <w:szCs w:val="24"/>
        </w:rPr>
        <w:t>5.1.1.</w:t>
      </w:r>
      <w:r w:rsidRPr="00DC5CE1">
        <w:rPr>
          <w:rFonts w:ascii="Arial" w:hAnsi="Arial" w:cs="Arial"/>
          <w:sz w:val="24"/>
          <w:szCs w:val="24"/>
        </w:rPr>
        <w:t xml:space="preserve"> A revisão (para fins de reequilíbrio econômico-financeiro) e a atualização dos preços registrados na Ata dependem de autorização da autoridade competente, devendo o órgão gerenciador promover as respectivas modificações, compondo novo quadro de preços registrados e disponibilizando-os no site oficial do Município e no PNCP.</w:t>
      </w:r>
    </w:p>
    <w:p w:rsidR="00ED72D4" w:rsidRPr="00DC5CE1" w:rsidRDefault="00ED72D4" w:rsidP="00ED72D4">
      <w:pPr>
        <w:tabs>
          <w:tab w:val="left" w:pos="302"/>
        </w:tabs>
        <w:spacing w:before="57"/>
        <w:ind w:right="-55"/>
        <w:jc w:val="both"/>
        <w:rPr>
          <w:rFonts w:ascii="Arial" w:hAnsi="Arial" w:cs="Arial"/>
          <w:sz w:val="24"/>
          <w:szCs w:val="24"/>
        </w:rPr>
      </w:pPr>
      <w:r w:rsidRPr="00DC5CE1">
        <w:rPr>
          <w:rFonts w:ascii="Arial" w:hAnsi="Arial" w:cs="Arial"/>
          <w:b/>
          <w:bCs/>
          <w:sz w:val="24"/>
          <w:szCs w:val="24"/>
        </w:rPr>
        <w:t>5.1.2.</w:t>
      </w:r>
      <w:r w:rsidRPr="00DC5CE1">
        <w:rPr>
          <w:rFonts w:ascii="Arial" w:hAnsi="Arial" w:cs="Arial"/>
          <w:sz w:val="24"/>
          <w:szCs w:val="24"/>
        </w:rPr>
        <w:t xml:space="preserve"> A atualização (reajuste) dos preços registrados será feita a partir da aplicação do índice </w:t>
      </w:r>
      <w:r w:rsidRPr="00DC5CE1">
        <w:rPr>
          <w:rFonts w:ascii="Arial" w:hAnsi="Arial" w:cs="Arial"/>
          <w:b/>
          <w:bCs/>
          <w:sz w:val="24"/>
          <w:szCs w:val="24"/>
        </w:rPr>
        <w:t>IPCA/IBGE (Índice Nacional de Preços ao Consumidor Amplo)</w:t>
      </w:r>
      <w:r w:rsidRPr="00DC5CE1">
        <w:rPr>
          <w:rFonts w:ascii="Arial" w:hAnsi="Arial" w:cs="Arial"/>
          <w:sz w:val="24"/>
          <w:szCs w:val="24"/>
        </w:rPr>
        <w:t xml:space="preserve">, tendo por termo inicial a data limite para a apresentação da proposta e desde que decorrido o interregno mínimo de </w:t>
      </w:r>
      <w:r w:rsidRPr="00DC5CE1">
        <w:rPr>
          <w:rFonts w:ascii="Arial" w:hAnsi="Arial" w:cs="Arial"/>
          <w:b/>
          <w:bCs/>
          <w:sz w:val="24"/>
          <w:szCs w:val="24"/>
        </w:rPr>
        <w:t>1 (um) ano</w:t>
      </w:r>
      <w:r w:rsidRPr="00DC5CE1">
        <w:rPr>
          <w:rFonts w:ascii="Arial" w:hAnsi="Arial" w:cs="Arial"/>
          <w:sz w:val="24"/>
          <w:szCs w:val="24"/>
        </w:rPr>
        <w:t xml:space="preserve"> desse marco temporal. Para as atualizações subsequentes à primeira, o termo inicial é contado do término do prazo inicial que motivou a primeira atualização.</w:t>
      </w:r>
    </w:p>
    <w:p w:rsidR="00ED72D4" w:rsidRPr="00DC5CE1" w:rsidRDefault="00ED72D4" w:rsidP="00ED72D4">
      <w:pPr>
        <w:tabs>
          <w:tab w:val="left" w:pos="302"/>
        </w:tabs>
        <w:spacing w:before="57"/>
        <w:ind w:right="-55"/>
        <w:jc w:val="both"/>
        <w:rPr>
          <w:rFonts w:ascii="Arial" w:hAnsi="Arial" w:cs="Arial"/>
          <w:sz w:val="24"/>
          <w:szCs w:val="24"/>
        </w:rPr>
      </w:pPr>
      <w:r w:rsidRPr="00DC5CE1">
        <w:rPr>
          <w:rFonts w:ascii="Arial" w:hAnsi="Arial" w:cs="Arial"/>
          <w:b/>
          <w:bCs/>
          <w:sz w:val="24"/>
          <w:szCs w:val="24"/>
        </w:rPr>
        <w:t>5.1.2.1.</w:t>
      </w:r>
      <w:r w:rsidRPr="00DC5CE1">
        <w:rPr>
          <w:rFonts w:ascii="Arial" w:hAnsi="Arial" w:cs="Arial"/>
          <w:sz w:val="24"/>
          <w:szCs w:val="24"/>
        </w:rPr>
        <w:t xml:space="preserve"> O reajuste dos preços depende de pedido formal do fornecedor do item registrado, instruído com a respectiva memória de cálculo, que deve ser protocolado preferencialmente com antecedência de até 30 (trinta) dias do fim do período aquisitivo de 12 meses.</w:t>
      </w:r>
    </w:p>
    <w:p w:rsidR="00ED72D4" w:rsidRPr="00DC5CE1" w:rsidRDefault="00ED72D4" w:rsidP="00ED72D4">
      <w:pPr>
        <w:tabs>
          <w:tab w:val="left" w:pos="302"/>
        </w:tabs>
        <w:spacing w:before="57"/>
        <w:ind w:right="-55"/>
        <w:jc w:val="both"/>
        <w:rPr>
          <w:rFonts w:ascii="Arial" w:hAnsi="Arial" w:cs="Arial"/>
          <w:sz w:val="24"/>
          <w:szCs w:val="24"/>
        </w:rPr>
      </w:pPr>
      <w:r w:rsidRPr="00DC5CE1">
        <w:rPr>
          <w:rFonts w:ascii="Arial" w:hAnsi="Arial" w:cs="Arial"/>
          <w:b/>
          <w:bCs/>
          <w:sz w:val="24"/>
          <w:szCs w:val="24"/>
        </w:rPr>
        <w:lastRenderedPageBreak/>
        <w:t>5.1.2.2.</w:t>
      </w:r>
      <w:r w:rsidRPr="00DC5CE1">
        <w:rPr>
          <w:rFonts w:ascii="Arial" w:hAnsi="Arial" w:cs="Arial"/>
          <w:sz w:val="24"/>
          <w:szCs w:val="24"/>
        </w:rPr>
        <w:t xml:space="preserve"> O transcurso do período citado no item 5.1.2 sem o requerimento do fornecedor implica preclusão do direito ao reajuste para aquele período.</w:t>
      </w:r>
    </w:p>
    <w:p w:rsidR="00ED72D4" w:rsidRPr="008306E8" w:rsidRDefault="00ED72D4" w:rsidP="00ED72D4">
      <w:pPr>
        <w:tabs>
          <w:tab w:val="left" w:pos="302"/>
        </w:tabs>
        <w:spacing w:before="57"/>
        <w:ind w:left="9" w:right="-55"/>
        <w:jc w:val="both"/>
        <w:rPr>
          <w:rFonts w:ascii="Arial" w:hAnsi="Arial" w:cs="Arial"/>
          <w:sz w:val="24"/>
          <w:szCs w:val="24"/>
        </w:rPr>
      </w:pPr>
    </w:p>
    <w:p w:rsidR="00ED72D4" w:rsidRPr="008306E8" w:rsidRDefault="00ED72D4" w:rsidP="00ED72D4">
      <w:pPr>
        <w:spacing w:before="57"/>
        <w:jc w:val="both"/>
        <w:rPr>
          <w:rFonts w:ascii="Arial" w:hAnsi="Arial" w:cs="Arial"/>
          <w:sz w:val="24"/>
          <w:szCs w:val="24"/>
        </w:rPr>
      </w:pPr>
      <w:r w:rsidRPr="008306E8">
        <w:rPr>
          <w:rFonts w:ascii="Arial" w:hAnsi="Arial" w:cs="Arial"/>
          <w:b/>
          <w:bCs/>
          <w:sz w:val="24"/>
          <w:szCs w:val="24"/>
        </w:rPr>
        <w:t>CLÁUSULA SEXTA –DO CANCELAMENTO DO PREÇO REGISTRADO PELO FORNECEDOR</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6.1.</w:t>
      </w:r>
      <w:r w:rsidRPr="00DC5CE1">
        <w:rPr>
          <w:rFonts w:ascii="Arial" w:hAnsi="Arial" w:cs="Arial"/>
          <w:sz w:val="24"/>
          <w:szCs w:val="24"/>
        </w:rPr>
        <w:t xml:space="preserve"> O registro do preço do fornecedor será cancelado pelo Órgão Gerenciador quando o fornecedor:</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6.1.1.</w:t>
      </w:r>
      <w:r w:rsidRPr="00DC5CE1">
        <w:rPr>
          <w:rFonts w:ascii="Arial" w:hAnsi="Arial" w:cs="Arial"/>
          <w:sz w:val="24"/>
          <w:szCs w:val="24"/>
        </w:rPr>
        <w:t xml:space="preserve"> for liberado;</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6.1.2.</w:t>
      </w:r>
      <w:r w:rsidRPr="00DC5CE1">
        <w:rPr>
          <w:rFonts w:ascii="Arial" w:hAnsi="Arial" w:cs="Arial"/>
          <w:sz w:val="24"/>
          <w:szCs w:val="24"/>
        </w:rPr>
        <w:t xml:space="preserve"> descumprir as condições da Ata de Registro de Preços, sem justificativa aceitável;</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6.1.3.</w:t>
      </w:r>
      <w:r w:rsidRPr="00DC5CE1">
        <w:rPr>
          <w:rFonts w:ascii="Arial" w:hAnsi="Arial" w:cs="Arial"/>
          <w:sz w:val="24"/>
          <w:szCs w:val="24"/>
        </w:rPr>
        <w:t xml:space="preserve"> não aceitar reduzir o seu preço registrado, na hipótese de este se tornar superior àqueles praticados no mercado;</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6.1.4.</w:t>
      </w:r>
      <w:r w:rsidRPr="00DC5CE1">
        <w:rPr>
          <w:rFonts w:ascii="Arial" w:hAnsi="Arial" w:cs="Arial"/>
          <w:sz w:val="24"/>
          <w:szCs w:val="24"/>
        </w:rPr>
        <w:t xml:space="preserve"> sofrer sanção prevista no inciso IV do art. 156 da Lei Federal n.º 14.133, de 2021 (declaração de inidoneidade);</w:t>
      </w:r>
    </w:p>
    <w:p w:rsidR="00ED72D4" w:rsidRDefault="00ED72D4" w:rsidP="00ED72D4">
      <w:pPr>
        <w:spacing w:before="57"/>
        <w:jc w:val="both"/>
        <w:rPr>
          <w:rFonts w:ascii="Arial" w:hAnsi="Arial" w:cs="Arial"/>
          <w:sz w:val="24"/>
          <w:szCs w:val="24"/>
        </w:rPr>
      </w:pPr>
      <w:r w:rsidRPr="00DC5CE1">
        <w:rPr>
          <w:rFonts w:ascii="Arial" w:hAnsi="Arial" w:cs="Arial"/>
          <w:b/>
          <w:bCs/>
          <w:sz w:val="24"/>
          <w:szCs w:val="24"/>
        </w:rPr>
        <w:t>6.1.5.</w:t>
      </w:r>
      <w:r w:rsidRPr="00DC5CE1">
        <w:rPr>
          <w:rFonts w:ascii="Arial" w:hAnsi="Arial" w:cs="Arial"/>
          <w:sz w:val="24"/>
          <w:szCs w:val="24"/>
        </w:rPr>
        <w:t xml:space="preserve"> não aceitar o preço revisado pela Administração. </w:t>
      </w:r>
    </w:p>
    <w:p w:rsidR="00ED72D4" w:rsidRDefault="00ED72D4" w:rsidP="00ED72D4">
      <w:pPr>
        <w:spacing w:before="57"/>
        <w:jc w:val="both"/>
        <w:rPr>
          <w:rFonts w:ascii="Arial" w:hAnsi="Arial" w:cs="Arial"/>
          <w:sz w:val="24"/>
          <w:szCs w:val="24"/>
        </w:rPr>
      </w:pPr>
      <w:r w:rsidRPr="00DC5CE1">
        <w:rPr>
          <w:rFonts w:ascii="Arial" w:hAnsi="Arial" w:cs="Arial"/>
          <w:b/>
          <w:bCs/>
          <w:sz w:val="24"/>
          <w:szCs w:val="24"/>
        </w:rPr>
        <w:t>6.2.</w:t>
      </w:r>
      <w:r w:rsidRPr="00DC5CE1">
        <w:rPr>
          <w:rFonts w:ascii="Arial" w:hAnsi="Arial" w:cs="Arial"/>
          <w:sz w:val="24"/>
          <w:szCs w:val="24"/>
        </w:rPr>
        <w:t xml:space="preserve"> No cancelamento do preço registrado é assegurado o contraditório e a ampla defesa do interessado, no respectivo processo, no prazo de 5 (cinco) dias úteis, a contar do recebimento da comunicação. </w:t>
      </w:r>
    </w:p>
    <w:p w:rsidR="00ED72D4" w:rsidRDefault="00ED72D4" w:rsidP="00ED72D4">
      <w:pPr>
        <w:spacing w:before="57"/>
        <w:jc w:val="both"/>
        <w:rPr>
          <w:rFonts w:ascii="Arial" w:hAnsi="Arial" w:cs="Arial"/>
          <w:sz w:val="24"/>
          <w:szCs w:val="24"/>
        </w:rPr>
      </w:pPr>
      <w:r w:rsidRPr="00DC5CE1">
        <w:rPr>
          <w:rFonts w:ascii="Arial" w:hAnsi="Arial" w:cs="Arial"/>
          <w:b/>
          <w:bCs/>
          <w:sz w:val="24"/>
          <w:szCs w:val="24"/>
        </w:rPr>
        <w:t>6.3.</w:t>
      </w:r>
      <w:r w:rsidRPr="00DC5CE1">
        <w:rPr>
          <w:rFonts w:ascii="Arial" w:hAnsi="Arial" w:cs="Arial"/>
          <w:sz w:val="24"/>
          <w:szCs w:val="24"/>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 </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6.4.</w:t>
      </w:r>
      <w:r w:rsidRPr="00DC5CE1">
        <w:rPr>
          <w:rFonts w:ascii="Arial" w:hAnsi="Arial" w:cs="Arial"/>
          <w:sz w:val="24"/>
          <w:szCs w:val="24"/>
        </w:rPr>
        <w:t xml:space="preserve"> Na ocorrência de cancelamento de registro de preço para o item, poderá o Órgão Gerenciador realizar nova licitação para o registro de preço, sem que caiba direito de recurso por parte do fornecedor cancelado.</w:t>
      </w:r>
    </w:p>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jc w:val="both"/>
        <w:rPr>
          <w:rFonts w:ascii="Arial" w:hAnsi="Arial" w:cs="Arial"/>
          <w:sz w:val="24"/>
          <w:szCs w:val="24"/>
        </w:rPr>
      </w:pPr>
      <w:r w:rsidRPr="008306E8">
        <w:rPr>
          <w:rFonts w:ascii="Arial" w:hAnsi="Arial" w:cs="Arial"/>
          <w:b/>
          <w:bCs/>
          <w:sz w:val="24"/>
          <w:szCs w:val="24"/>
        </w:rPr>
        <w:t>CLÁUSULA SÉTIMA –DO CANCELAMENTO DA ATA DE REGISTRO DE PREÇOS</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7.1.</w:t>
      </w:r>
      <w:r w:rsidRPr="00DC5CE1">
        <w:rPr>
          <w:rFonts w:ascii="Arial" w:hAnsi="Arial" w:cs="Arial"/>
          <w:sz w:val="24"/>
          <w:szCs w:val="24"/>
        </w:rPr>
        <w:t xml:space="preserve"> A Ata de Registro de Preços será cancelada total ou parcialmente, pelo Órgão Gerenciador:</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7.1.1.</w:t>
      </w:r>
      <w:r w:rsidRPr="00DC5CE1">
        <w:rPr>
          <w:rFonts w:ascii="Arial" w:hAnsi="Arial" w:cs="Arial"/>
          <w:sz w:val="24"/>
          <w:szCs w:val="24"/>
        </w:rPr>
        <w:t xml:space="preserve"> pelo decurso do prazo de vigência;</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7.1.2.</w:t>
      </w:r>
      <w:r w:rsidRPr="00DC5CE1">
        <w:rPr>
          <w:rFonts w:ascii="Arial" w:hAnsi="Arial" w:cs="Arial"/>
          <w:sz w:val="24"/>
          <w:szCs w:val="24"/>
        </w:rPr>
        <w:t xml:space="preserve"> pelo cancelamento de todos os preços registrados;</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7.1.3.</w:t>
      </w:r>
      <w:r w:rsidRPr="00DC5CE1">
        <w:rPr>
          <w:rFonts w:ascii="Arial" w:hAnsi="Arial" w:cs="Arial"/>
          <w:sz w:val="24"/>
          <w:szCs w:val="24"/>
        </w:rPr>
        <w:t xml:space="preserve"> por fato superveniente, decorrente de caso de força maior, caso fortuito ou fato do príncipe, ou em decorrência de fatos imprevisíveis ou previsíveis de consequências incalculáveis, que inviabilizem a execução das obrigações previstas na Ata, devidamente demonstrado; e</w:t>
      </w:r>
    </w:p>
    <w:p w:rsidR="00ED72D4" w:rsidRDefault="00ED72D4" w:rsidP="00ED72D4">
      <w:pPr>
        <w:spacing w:before="57"/>
        <w:jc w:val="both"/>
        <w:rPr>
          <w:rFonts w:ascii="Arial" w:hAnsi="Arial" w:cs="Arial"/>
          <w:sz w:val="24"/>
          <w:szCs w:val="24"/>
        </w:rPr>
      </w:pPr>
      <w:r w:rsidRPr="00DC5CE1">
        <w:rPr>
          <w:rFonts w:ascii="Arial" w:hAnsi="Arial" w:cs="Arial"/>
          <w:b/>
          <w:bCs/>
          <w:sz w:val="24"/>
          <w:szCs w:val="24"/>
        </w:rPr>
        <w:t>7.1.4.</w:t>
      </w:r>
      <w:r w:rsidRPr="00DC5CE1">
        <w:rPr>
          <w:rFonts w:ascii="Arial" w:hAnsi="Arial" w:cs="Arial"/>
          <w:sz w:val="24"/>
          <w:szCs w:val="24"/>
        </w:rPr>
        <w:t xml:space="preserve"> por razões de interesse público, devidamente justificadas. </w:t>
      </w: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7.2.</w:t>
      </w:r>
      <w:r w:rsidRPr="00DC5CE1">
        <w:rPr>
          <w:rFonts w:ascii="Arial" w:hAnsi="Arial" w:cs="Arial"/>
          <w:sz w:val="24"/>
          <w:szCs w:val="24"/>
        </w:rPr>
        <w:t xml:space="preserve"> No caso de cancelamento da Ata ou do registro do preço por iniciativa da Administração, será assegurado o contraditório e a ampla defesa.</w:t>
      </w:r>
    </w:p>
    <w:p w:rsidR="00ED72D4" w:rsidRPr="008306E8" w:rsidRDefault="00ED72D4" w:rsidP="00ED72D4">
      <w:pPr>
        <w:spacing w:before="57"/>
        <w:jc w:val="both"/>
        <w:rPr>
          <w:rFonts w:ascii="Arial" w:hAnsi="Arial" w:cs="Arial"/>
          <w:sz w:val="24"/>
          <w:szCs w:val="24"/>
        </w:rPr>
      </w:pPr>
    </w:p>
    <w:p w:rsidR="00ED72D4" w:rsidRPr="00DC5CE1" w:rsidRDefault="00ED72D4" w:rsidP="00ED72D4">
      <w:pPr>
        <w:spacing w:before="57"/>
        <w:jc w:val="both"/>
        <w:rPr>
          <w:rFonts w:ascii="Arial" w:hAnsi="Arial" w:cs="Arial"/>
          <w:sz w:val="24"/>
          <w:szCs w:val="24"/>
        </w:rPr>
      </w:pPr>
      <w:r w:rsidRPr="00DC5CE1">
        <w:rPr>
          <w:rFonts w:ascii="Arial" w:hAnsi="Arial" w:cs="Arial"/>
          <w:b/>
          <w:bCs/>
          <w:sz w:val="24"/>
          <w:szCs w:val="24"/>
        </w:rPr>
        <w:t>CLÁUSULA OITAVA - DA SUSPENSÃO TEMPORÁRIA DO REGISTRO</w:t>
      </w:r>
    </w:p>
    <w:p w:rsidR="00ED72D4" w:rsidRDefault="00ED72D4" w:rsidP="00ED72D4">
      <w:pPr>
        <w:spacing w:before="57"/>
        <w:jc w:val="both"/>
        <w:rPr>
          <w:rFonts w:ascii="Arial" w:hAnsi="Arial" w:cs="Arial"/>
          <w:sz w:val="24"/>
          <w:szCs w:val="24"/>
        </w:rPr>
      </w:pPr>
      <w:r w:rsidRPr="00DC5CE1">
        <w:rPr>
          <w:rFonts w:ascii="Arial" w:hAnsi="Arial" w:cs="Arial"/>
          <w:b/>
          <w:bCs/>
          <w:sz w:val="24"/>
          <w:szCs w:val="24"/>
        </w:rPr>
        <w:t>8.1.</w:t>
      </w:r>
      <w:r w:rsidRPr="00DC5CE1">
        <w:rPr>
          <w:rFonts w:ascii="Arial" w:hAnsi="Arial" w:cs="Arial"/>
          <w:sz w:val="24"/>
          <w:szCs w:val="24"/>
        </w:rPr>
        <w:t xml:space="preserve"> Os preços registrados poderão ser suspensos temporariamente pela Administração, nos casos previstos nas Cláusulas Quinta, Sexta e Sétima desta Ata, garantida a prévia justificativa. </w:t>
      </w:r>
    </w:p>
    <w:p w:rsidR="00ED72D4" w:rsidRPr="008306E8" w:rsidRDefault="00ED72D4" w:rsidP="00ED72D4">
      <w:pPr>
        <w:spacing w:before="57"/>
        <w:jc w:val="both"/>
        <w:rPr>
          <w:rFonts w:ascii="Arial" w:hAnsi="Arial" w:cs="Arial"/>
          <w:sz w:val="24"/>
          <w:szCs w:val="24"/>
        </w:rPr>
      </w:pPr>
      <w:r w:rsidRPr="00DC5CE1">
        <w:rPr>
          <w:rFonts w:ascii="Arial" w:hAnsi="Arial" w:cs="Arial"/>
          <w:b/>
          <w:bCs/>
          <w:sz w:val="24"/>
          <w:szCs w:val="24"/>
        </w:rPr>
        <w:lastRenderedPageBreak/>
        <w:t>8.2.</w:t>
      </w:r>
      <w:r w:rsidRPr="00DC5CE1">
        <w:rPr>
          <w:rFonts w:ascii="Arial" w:hAnsi="Arial" w:cs="Arial"/>
          <w:sz w:val="24"/>
          <w:szCs w:val="24"/>
        </w:rPr>
        <w:t xml:space="preserve"> A suspensão temporária deverá ser devidamente registrada no sistema gerencial do Município, com a publicação do seu extrato no Diário Oficial do Município e no Portal Nacional de Contratações Públicas (PNCP).</w:t>
      </w:r>
    </w:p>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ind w:left="-15"/>
        <w:jc w:val="both"/>
        <w:rPr>
          <w:rFonts w:ascii="Arial" w:hAnsi="Arial" w:cs="Arial"/>
          <w:sz w:val="24"/>
          <w:szCs w:val="24"/>
        </w:rPr>
      </w:pPr>
      <w:r w:rsidRPr="008306E8">
        <w:rPr>
          <w:rFonts w:ascii="Arial" w:hAnsi="Arial" w:cs="Arial"/>
          <w:b/>
          <w:bCs/>
          <w:sz w:val="24"/>
          <w:szCs w:val="24"/>
        </w:rPr>
        <w:t>CLÁUSULA NONA – DAS OBRIGAÇÕES DO FORNECEDOR</w:t>
      </w:r>
    </w:p>
    <w:p w:rsidR="00ED72D4" w:rsidRPr="00A82D8E" w:rsidRDefault="00ED72D4" w:rsidP="00ED72D4">
      <w:pPr>
        <w:spacing w:before="57"/>
        <w:ind w:left="-15"/>
        <w:jc w:val="both"/>
        <w:rPr>
          <w:rFonts w:ascii="Arial" w:hAnsi="Arial" w:cs="Arial"/>
          <w:sz w:val="24"/>
          <w:szCs w:val="24"/>
        </w:rPr>
      </w:pPr>
      <w:r w:rsidRPr="00A82D8E">
        <w:rPr>
          <w:rFonts w:ascii="Arial" w:hAnsi="Arial" w:cs="Arial"/>
          <w:b/>
          <w:bCs/>
          <w:sz w:val="24"/>
          <w:szCs w:val="24"/>
        </w:rPr>
        <w:t>9.1.</w:t>
      </w:r>
      <w:r w:rsidRPr="00A82D8E">
        <w:rPr>
          <w:rFonts w:ascii="Arial" w:hAnsi="Arial" w:cs="Arial"/>
          <w:sz w:val="24"/>
          <w:szCs w:val="24"/>
        </w:rPr>
        <w:t xml:space="preserve"> Constituem obrigações do Fornecedor:</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9.1.1.</w:t>
      </w:r>
      <w:r w:rsidRPr="00A82D8E">
        <w:rPr>
          <w:rFonts w:ascii="Arial" w:hAnsi="Arial" w:cs="Arial"/>
          <w:sz w:val="24"/>
          <w:szCs w:val="24"/>
        </w:rPr>
        <w:t xml:space="preserve"> Assinar esta Ata e retirar a respectiva Nota de Empenho ou documento equivalente, no prazo máximo de </w:t>
      </w:r>
      <w:r w:rsidRPr="00A82D8E">
        <w:rPr>
          <w:rFonts w:ascii="Arial" w:hAnsi="Arial" w:cs="Arial"/>
          <w:b/>
          <w:bCs/>
          <w:sz w:val="24"/>
          <w:szCs w:val="24"/>
        </w:rPr>
        <w:t>03 (três) dias úteis</w:t>
      </w:r>
      <w:r w:rsidRPr="00A82D8E">
        <w:rPr>
          <w:rFonts w:ascii="Arial" w:hAnsi="Arial" w:cs="Arial"/>
          <w:sz w:val="24"/>
          <w:szCs w:val="24"/>
        </w:rPr>
        <w:t>, contados do recebimento da comunicação ou convocação formal expedida pelo Município;</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9.1.2.</w:t>
      </w:r>
      <w:r w:rsidRPr="00A82D8E">
        <w:rPr>
          <w:rFonts w:ascii="Arial" w:hAnsi="Arial" w:cs="Arial"/>
          <w:sz w:val="24"/>
          <w:szCs w:val="24"/>
        </w:rPr>
        <w:t xml:space="preserve"> Responsabilizar-se integralmente pelas despesas, impostos, taxas, encargos trabalhistas, previdenciários, fiscais, comerciais, fretes, </w:t>
      </w:r>
      <w:r>
        <w:rPr>
          <w:rFonts w:ascii="Arial" w:hAnsi="Arial" w:cs="Arial"/>
          <w:sz w:val="24"/>
          <w:szCs w:val="24"/>
        </w:rPr>
        <w:t xml:space="preserve">e logística </w:t>
      </w:r>
      <w:r w:rsidRPr="00A82D8E">
        <w:rPr>
          <w:rFonts w:ascii="Arial" w:hAnsi="Arial" w:cs="Arial"/>
          <w:sz w:val="24"/>
          <w:szCs w:val="24"/>
        </w:rPr>
        <w:t>decorren</w:t>
      </w:r>
      <w:r>
        <w:rPr>
          <w:rFonts w:ascii="Arial" w:hAnsi="Arial" w:cs="Arial"/>
          <w:sz w:val="24"/>
          <w:szCs w:val="24"/>
        </w:rPr>
        <w:t>tes da execução da presente Ata.</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9.1.3.</w:t>
      </w:r>
      <w:r w:rsidRPr="00A82D8E">
        <w:rPr>
          <w:rFonts w:ascii="Arial" w:hAnsi="Arial" w:cs="Arial"/>
          <w:sz w:val="24"/>
          <w:szCs w:val="24"/>
        </w:rPr>
        <w:t xml:space="preserve"> Manter, durante toda a vigência desta Ata de Registro de Preços, em compatibilidade com as obrigações assumidas, todas as condições de habilitação e qualificação (fiscal, trabalhista e técnica) exigidas no Edital da licitação.</w:t>
      </w:r>
    </w:p>
    <w:p w:rsidR="00ED72D4" w:rsidRPr="008306E8" w:rsidRDefault="00ED72D4" w:rsidP="00ED72D4">
      <w:pPr>
        <w:tabs>
          <w:tab w:val="left" w:pos="552"/>
        </w:tabs>
        <w:spacing w:before="57"/>
        <w:jc w:val="both"/>
        <w:rPr>
          <w:rFonts w:ascii="Arial" w:hAnsi="Arial" w:cs="Arial"/>
          <w:sz w:val="24"/>
          <w:szCs w:val="24"/>
        </w:rPr>
      </w:pPr>
    </w:p>
    <w:p w:rsidR="00ED72D4" w:rsidRPr="008306E8" w:rsidRDefault="00ED72D4" w:rsidP="00ED72D4">
      <w:pPr>
        <w:spacing w:before="57"/>
        <w:jc w:val="both"/>
        <w:rPr>
          <w:rFonts w:ascii="Arial" w:hAnsi="Arial" w:cs="Arial"/>
          <w:sz w:val="24"/>
          <w:szCs w:val="24"/>
        </w:rPr>
      </w:pPr>
      <w:r w:rsidRPr="008306E8">
        <w:rPr>
          <w:rFonts w:ascii="Arial" w:hAnsi="Arial" w:cs="Arial"/>
          <w:b/>
          <w:bCs/>
          <w:sz w:val="24"/>
          <w:szCs w:val="24"/>
        </w:rPr>
        <w:t>CLÁUSULA DÉCIMA — DAS OBRIGAÇÕES DO ÓRGÃO PARTICIPANTE</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10.1.</w:t>
      </w:r>
      <w:r w:rsidRPr="00A82D8E">
        <w:rPr>
          <w:rFonts w:ascii="Arial" w:hAnsi="Arial" w:cs="Arial"/>
          <w:sz w:val="24"/>
          <w:szCs w:val="24"/>
        </w:rPr>
        <w:t xml:space="preserve"> Constituem obrigações do órgão participante, por meio de gestor próprio:</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10.1.1.</w:t>
      </w:r>
      <w:r w:rsidRPr="00A82D8E">
        <w:rPr>
          <w:rFonts w:ascii="Arial" w:hAnsi="Arial" w:cs="Arial"/>
          <w:sz w:val="24"/>
          <w:szCs w:val="24"/>
        </w:rPr>
        <w:t xml:space="preserve"> Tomar conhecimento da Ata de Registro de Preços e de suas eventuais alterações, com o objetivo de assegurar, quando de seu uso, o correto cumprimento de suas disposições;</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10.1.2.</w:t>
      </w:r>
      <w:r w:rsidRPr="00A82D8E">
        <w:rPr>
          <w:rFonts w:ascii="Arial" w:hAnsi="Arial" w:cs="Arial"/>
          <w:sz w:val="24"/>
          <w:szCs w:val="24"/>
        </w:rPr>
        <w:t xml:space="preserve"> Emitir a solicitação de despesa e a respectiva Ordem de Compra/Fornecimento no Sistema gerencial da Prefeitura, quando da necessidade da contratação, a fim de gerenciar rigorosamente os respectivos quantitativos consumidos na Ata de Registro de Preços;</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10.1.3.</w:t>
      </w:r>
      <w:r w:rsidRPr="00A82D8E">
        <w:rPr>
          <w:rFonts w:ascii="Arial" w:hAnsi="Arial" w:cs="Arial"/>
          <w:sz w:val="24"/>
          <w:szCs w:val="24"/>
        </w:rPr>
        <w:t xml:space="preserve"> Verificar a conformidade das condições registradas perante o mercado local, sobretudo em relação aos valores praticados, bem como assegurar-se que a contratação a ser feita ainda atenda aos interesses da Administração, informando ao Órgão Gerenciador eventuais desvantagens quanto à sua utilização;</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10.1.4.</w:t>
      </w:r>
      <w:r w:rsidRPr="00A82D8E">
        <w:rPr>
          <w:rFonts w:ascii="Arial" w:hAnsi="Arial" w:cs="Arial"/>
          <w:sz w:val="24"/>
          <w:szCs w:val="24"/>
        </w:rPr>
        <w:t xml:space="preserve"> Zelar pelos atos relativos ao cumprimento das obrigações assumidas e aplicar, garantida a ampla defesa e o contraditório, as penalidades decorrentes do descumprimento do pactuado na Ata de Registro de Preços ou do descumprimento das obrigações contratuais, em relação às suas próprias contratações e recebimentos;</w:t>
      </w:r>
    </w:p>
    <w:p w:rsidR="00ED72D4" w:rsidRPr="00A82D8E" w:rsidRDefault="00ED72D4" w:rsidP="00ED72D4">
      <w:pPr>
        <w:spacing w:before="57"/>
        <w:jc w:val="both"/>
        <w:rPr>
          <w:rFonts w:ascii="Arial" w:hAnsi="Arial" w:cs="Arial"/>
          <w:sz w:val="24"/>
          <w:szCs w:val="24"/>
        </w:rPr>
      </w:pPr>
      <w:r w:rsidRPr="00A82D8E">
        <w:rPr>
          <w:rFonts w:ascii="Arial" w:hAnsi="Arial" w:cs="Arial"/>
          <w:b/>
          <w:bCs/>
          <w:sz w:val="24"/>
          <w:szCs w:val="24"/>
        </w:rPr>
        <w:t>10.1.5.</w:t>
      </w:r>
      <w:r w:rsidRPr="00A82D8E">
        <w:rPr>
          <w:rFonts w:ascii="Arial" w:hAnsi="Arial" w:cs="Arial"/>
          <w:sz w:val="24"/>
          <w:szCs w:val="24"/>
        </w:rPr>
        <w:t xml:space="preserve"> Registrar no Portal Nacional de Contratações Públicas (PNCP) eventuais irregularidades detectadas e penalidades aplicadas, após o devido processo legal;</w:t>
      </w:r>
    </w:p>
    <w:p w:rsidR="00ED72D4" w:rsidRPr="008306E8" w:rsidRDefault="00ED72D4" w:rsidP="00ED72D4">
      <w:pPr>
        <w:spacing w:before="57"/>
        <w:jc w:val="both"/>
        <w:rPr>
          <w:rFonts w:ascii="Arial" w:hAnsi="Arial" w:cs="Arial"/>
          <w:sz w:val="24"/>
          <w:szCs w:val="24"/>
        </w:rPr>
      </w:pPr>
      <w:r w:rsidRPr="00A82D8E">
        <w:rPr>
          <w:rFonts w:ascii="Arial" w:hAnsi="Arial" w:cs="Arial"/>
          <w:b/>
          <w:bCs/>
          <w:sz w:val="24"/>
          <w:szCs w:val="24"/>
        </w:rPr>
        <w:t>10.1.6.</w:t>
      </w:r>
      <w:r w:rsidRPr="00A82D8E">
        <w:rPr>
          <w:rFonts w:ascii="Arial" w:hAnsi="Arial" w:cs="Arial"/>
          <w:sz w:val="24"/>
          <w:szCs w:val="24"/>
        </w:rPr>
        <w:t xml:space="preserve"> Providenciar as publicações no Portal Nacional de Contratações Públicas (PNCP) e no sítio eletrônico oficial da entidade demandante, quando couber.</w:t>
      </w:r>
    </w:p>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jc w:val="both"/>
        <w:rPr>
          <w:rFonts w:ascii="Arial" w:hAnsi="Arial" w:cs="Arial"/>
          <w:sz w:val="24"/>
          <w:szCs w:val="24"/>
        </w:rPr>
      </w:pPr>
      <w:r w:rsidRPr="008306E8">
        <w:rPr>
          <w:rFonts w:ascii="Arial" w:hAnsi="Arial" w:cs="Arial"/>
          <w:b/>
          <w:bCs/>
          <w:sz w:val="24"/>
          <w:szCs w:val="24"/>
        </w:rPr>
        <w:t xml:space="preserve">CLÁUSULA DÉCIMA PRIMEIRA – </w:t>
      </w:r>
      <w:r w:rsidRPr="008306E8">
        <w:rPr>
          <w:rFonts w:ascii="Arial" w:hAnsi="Arial" w:cs="Arial"/>
          <w:b/>
          <w:bCs/>
          <w:caps/>
          <w:sz w:val="24"/>
          <w:szCs w:val="24"/>
        </w:rPr>
        <w:t>Dos Órgãos e Entidades Não Participantes ou Ingressantes</w:t>
      </w:r>
    </w:p>
    <w:p w:rsidR="00ED72D4" w:rsidRDefault="00ED72D4" w:rsidP="00ED72D4">
      <w:pPr>
        <w:spacing w:before="57"/>
        <w:jc w:val="both"/>
        <w:rPr>
          <w:rFonts w:ascii="Arial" w:eastAsia="Calibri" w:hAnsi="Arial" w:cs="Arial"/>
          <w:sz w:val="24"/>
          <w:szCs w:val="24"/>
        </w:rPr>
      </w:pPr>
      <w:r w:rsidRPr="00A82D8E">
        <w:rPr>
          <w:rFonts w:ascii="Arial" w:eastAsia="Calibri" w:hAnsi="Arial" w:cs="Arial"/>
          <w:b/>
          <w:bCs/>
          <w:sz w:val="24"/>
          <w:szCs w:val="24"/>
        </w:rPr>
        <w:t>11.1.</w:t>
      </w:r>
      <w:r w:rsidRPr="00A82D8E">
        <w:rPr>
          <w:rFonts w:ascii="Arial" w:eastAsia="Calibri" w:hAnsi="Arial" w:cs="Arial"/>
          <w:sz w:val="24"/>
          <w:szCs w:val="24"/>
        </w:rPr>
        <w:t xml:space="preserve"> Durante a vigência da Ata de Registro de Preços e mediante autorização prévia do Órgão Gerenciador, o órgão ou entidade da Administração Pública que não tenha participado do procedimento poderá aderir a esta Ata, desde que seja justificada no processo a vantagem de utilização, a possibilidade de adesão tenha </w:t>
      </w:r>
      <w:r w:rsidRPr="00A82D8E">
        <w:rPr>
          <w:rFonts w:ascii="Arial" w:eastAsia="Calibri" w:hAnsi="Arial" w:cs="Arial"/>
          <w:sz w:val="24"/>
          <w:szCs w:val="24"/>
        </w:rPr>
        <w:lastRenderedPageBreak/>
        <w:t>sido prevista no Edital e haja a concordância do fornecedor beneficiário da Ata, observado rigorosamente o art. 86 da Lei Federal nº 14.133, de 2021.</w:t>
      </w:r>
    </w:p>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jc w:val="both"/>
        <w:rPr>
          <w:rFonts w:ascii="Arial" w:hAnsi="Arial" w:cs="Arial"/>
          <w:sz w:val="24"/>
          <w:szCs w:val="24"/>
        </w:rPr>
      </w:pPr>
      <w:r w:rsidRPr="008306E8">
        <w:rPr>
          <w:rFonts w:ascii="Arial" w:eastAsia="Bitstream Vera Sans" w:hAnsi="Arial" w:cs="Arial"/>
          <w:b/>
          <w:bCs/>
          <w:sz w:val="24"/>
          <w:szCs w:val="24"/>
        </w:rPr>
        <w:t>CLÁUSULA DÉCIMA SEGUNDA</w:t>
      </w:r>
      <w:r w:rsidRPr="008306E8">
        <w:rPr>
          <w:rFonts w:ascii="Arial" w:eastAsia="Bitstream Vera Sans" w:hAnsi="Arial" w:cs="Arial"/>
          <w:sz w:val="24"/>
          <w:szCs w:val="24"/>
        </w:rPr>
        <w:t xml:space="preserve"> – </w:t>
      </w:r>
      <w:r w:rsidRPr="008306E8">
        <w:rPr>
          <w:rFonts w:ascii="Arial" w:eastAsia="Bitstream Vera Sans" w:hAnsi="Arial" w:cs="Arial"/>
          <w:b/>
          <w:bCs/>
          <w:sz w:val="24"/>
          <w:szCs w:val="24"/>
        </w:rPr>
        <w:t>CADASTRO DE RESERVA</w:t>
      </w:r>
    </w:p>
    <w:p w:rsidR="00ED72D4" w:rsidRDefault="00ED72D4" w:rsidP="00ED72D4">
      <w:pPr>
        <w:spacing w:before="57"/>
        <w:jc w:val="both"/>
        <w:rPr>
          <w:rFonts w:ascii="Arial" w:eastAsia="Calibri" w:hAnsi="Arial" w:cs="Arial"/>
          <w:sz w:val="24"/>
          <w:szCs w:val="24"/>
        </w:rPr>
      </w:pPr>
      <w:r w:rsidRPr="00A82D8E">
        <w:rPr>
          <w:rFonts w:ascii="Arial" w:eastAsia="Calibri" w:hAnsi="Arial" w:cs="Arial"/>
          <w:b/>
          <w:bCs/>
          <w:sz w:val="24"/>
          <w:szCs w:val="24"/>
        </w:rPr>
        <w:t>12.1.</w:t>
      </w:r>
      <w:r w:rsidRPr="00A82D8E">
        <w:rPr>
          <w:rFonts w:ascii="Arial" w:eastAsia="Calibri" w:hAnsi="Arial" w:cs="Arial"/>
          <w:sz w:val="24"/>
          <w:szCs w:val="24"/>
        </w:rPr>
        <w:t xml:space="preserve"> Consta na presente Ata de Registro de Preços, na forma de anexo (quando houver), o registro dos licitantes que aceitaram cotar os bens com preços iguais aos do licitante vencedor, na sequência da classificação do certame, visando a formação de cadastro de reserva para as hipóteses de cancelamento ou inexecução pelo primeiro colocado, nos termos da Lei nº 14.133/2021.</w:t>
      </w:r>
    </w:p>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jc w:val="both"/>
        <w:rPr>
          <w:rFonts w:ascii="Arial" w:hAnsi="Arial" w:cs="Arial"/>
          <w:sz w:val="24"/>
          <w:szCs w:val="24"/>
        </w:rPr>
      </w:pPr>
      <w:r w:rsidRPr="008306E8">
        <w:rPr>
          <w:rFonts w:ascii="Arial" w:eastAsia="Bitstream Vera Sans" w:hAnsi="Arial" w:cs="Arial"/>
          <w:b/>
          <w:bCs/>
          <w:sz w:val="24"/>
          <w:szCs w:val="24"/>
        </w:rPr>
        <w:t>CLÁUSULA DÉCIMA TERCEIRA</w:t>
      </w:r>
      <w:r w:rsidRPr="008306E8">
        <w:rPr>
          <w:rFonts w:ascii="Arial" w:eastAsia="Bitstream Vera Sans" w:hAnsi="Arial" w:cs="Arial"/>
          <w:sz w:val="24"/>
          <w:szCs w:val="24"/>
        </w:rPr>
        <w:t xml:space="preserve"> – </w:t>
      </w:r>
      <w:r w:rsidRPr="008306E8">
        <w:rPr>
          <w:rFonts w:ascii="Arial" w:eastAsia="Bitstream Vera Sans" w:hAnsi="Arial" w:cs="Arial"/>
          <w:b/>
          <w:bCs/>
          <w:sz w:val="24"/>
          <w:szCs w:val="24"/>
        </w:rPr>
        <w:t>DO FORO</w:t>
      </w:r>
    </w:p>
    <w:p w:rsidR="00ED72D4" w:rsidRDefault="00ED72D4" w:rsidP="00ED72D4">
      <w:pPr>
        <w:spacing w:before="57"/>
        <w:jc w:val="both"/>
        <w:rPr>
          <w:rFonts w:ascii="Arial" w:eastAsia="Bitstream Vera Sans" w:hAnsi="Arial" w:cs="Arial"/>
          <w:sz w:val="24"/>
          <w:szCs w:val="24"/>
        </w:rPr>
      </w:pPr>
      <w:r w:rsidRPr="00A82D8E">
        <w:rPr>
          <w:rFonts w:ascii="Arial" w:eastAsia="Bitstream Vera Sans" w:hAnsi="Arial" w:cs="Arial"/>
          <w:b/>
          <w:bCs/>
          <w:sz w:val="24"/>
          <w:szCs w:val="24"/>
        </w:rPr>
        <w:t>13.1.</w:t>
      </w:r>
      <w:r w:rsidRPr="00A82D8E">
        <w:rPr>
          <w:rFonts w:ascii="Arial" w:eastAsia="Bitstream Vera Sans" w:hAnsi="Arial" w:cs="Arial"/>
          <w:sz w:val="24"/>
          <w:szCs w:val="24"/>
        </w:rPr>
        <w:t xml:space="preserve"> Para dirimir eventuais conflitos oriundos da execução desta Ata de Registro de Preços, que não puderem ser resolvidos administrativamente, é competente o Foro da </w:t>
      </w:r>
      <w:r w:rsidRPr="00A82D8E">
        <w:rPr>
          <w:rFonts w:ascii="Arial" w:eastAsia="Bitstream Vera Sans" w:hAnsi="Arial" w:cs="Arial"/>
          <w:b/>
          <w:bCs/>
          <w:sz w:val="24"/>
          <w:szCs w:val="24"/>
        </w:rPr>
        <w:t>Comarca de Campina da Lagoa – Estado do Paraná</w:t>
      </w:r>
      <w:r w:rsidRPr="00A82D8E">
        <w:rPr>
          <w:rFonts w:ascii="Arial" w:eastAsia="Bitstream Vera Sans" w:hAnsi="Arial" w:cs="Arial"/>
          <w:sz w:val="24"/>
          <w:szCs w:val="24"/>
        </w:rPr>
        <w:t>, com renúncia expressa a qualquer outro, por mais privilegiado que seja.</w:t>
      </w:r>
    </w:p>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jc w:val="both"/>
        <w:rPr>
          <w:rFonts w:ascii="Arial" w:eastAsia="Bitstream Vera Sans" w:hAnsi="Arial" w:cs="Arial"/>
          <w:b/>
          <w:bCs/>
          <w:color w:val="000000"/>
          <w:sz w:val="24"/>
          <w:szCs w:val="24"/>
        </w:rPr>
      </w:pPr>
      <w:r w:rsidRPr="008306E8">
        <w:rPr>
          <w:rFonts w:ascii="Arial" w:eastAsia="Bitstream Vera Sans" w:hAnsi="Arial" w:cs="Arial"/>
          <w:b/>
          <w:bCs/>
          <w:color w:val="000000"/>
          <w:sz w:val="24"/>
          <w:szCs w:val="24"/>
        </w:rPr>
        <w:t>CLÁUSULA DÉCIMA QUARTA</w:t>
      </w:r>
      <w:r w:rsidRPr="008306E8">
        <w:rPr>
          <w:rFonts w:ascii="Arial" w:eastAsia="Bitstream Vera Sans" w:hAnsi="Arial" w:cs="Arial"/>
          <w:color w:val="000000"/>
          <w:sz w:val="24"/>
          <w:szCs w:val="24"/>
        </w:rPr>
        <w:t xml:space="preserve"> – </w:t>
      </w:r>
      <w:r w:rsidRPr="008306E8">
        <w:rPr>
          <w:rFonts w:ascii="Arial" w:eastAsia="Bitstream Vera Sans" w:hAnsi="Arial" w:cs="Arial"/>
          <w:b/>
          <w:bCs/>
          <w:color w:val="000000"/>
          <w:sz w:val="24"/>
          <w:szCs w:val="24"/>
        </w:rPr>
        <w:t>DA PUBLICIDADE</w:t>
      </w:r>
    </w:p>
    <w:p w:rsidR="00ED72D4" w:rsidRDefault="00ED72D4" w:rsidP="00ED72D4">
      <w:pPr>
        <w:spacing w:before="57"/>
        <w:jc w:val="both"/>
        <w:rPr>
          <w:rFonts w:ascii="Arial" w:eastAsia="Bitstream Vera Sans" w:hAnsi="Arial" w:cs="Arial"/>
          <w:color w:val="000000"/>
          <w:sz w:val="24"/>
          <w:szCs w:val="24"/>
        </w:rPr>
      </w:pPr>
      <w:r w:rsidRPr="00A82D8E">
        <w:rPr>
          <w:rFonts w:ascii="Arial" w:eastAsia="Bitstream Vera Sans" w:hAnsi="Arial" w:cs="Arial"/>
          <w:b/>
          <w:bCs/>
          <w:color w:val="000000"/>
          <w:sz w:val="24"/>
          <w:szCs w:val="24"/>
        </w:rPr>
        <w:t>14.1.</w:t>
      </w:r>
      <w:r w:rsidRPr="00A82D8E">
        <w:rPr>
          <w:rFonts w:ascii="Arial" w:eastAsia="Bitstream Vera Sans" w:hAnsi="Arial" w:cs="Arial"/>
          <w:color w:val="000000"/>
          <w:sz w:val="24"/>
          <w:szCs w:val="24"/>
        </w:rPr>
        <w:t xml:space="preserve"> O extrato da presente Ata de Registro de Preços será publicado no Diário Oficial do Município. </w:t>
      </w:r>
    </w:p>
    <w:p w:rsidR="00ED72D4" w:rsidRPr="00A82D8E" w:rsidRDefault="00ED72D4" w:rsidP="00ED72D4">
      <w:pPr>
        <w:spacing w:before="57"/>
        <w:jc w:val="both"/>
        <w:rPr>
          <w:rFonts w:ascii="Arial" w:eastAsia="Bitstream Vera Sans" w:hAnsi="Arial" w:cs="Arial"/>
          <w:color w:val="000000"/>
          <w:sz w:val="24"/>
          <w:szCs w:val="24"/>
        </w:rPr>
      </w:pPr>
      <w:r w:rsidRPr="00A82D8E">
        <w:rPr>
          <w:rFonts w:ascii="Arial" w:eastAsia="Bitstream Vera Sans" w:hAnsi="Arial" w:cs="Arial"/>
          <w:b/>
          <w:bCs/>
          <w:color w:val="000000"/>
          <w:sz w:val="24"/>
          <w:szCs w:val="24"/>
        </w:rPr>
        <w:t>14.2.</w:t>
      </w:r>
      <w:r w:rsidRPr="00A82D8E">
        <w:rPr>
          <w:rFonts w:ascii="Arial" w:eastAsia="Bitstream Vera Sans" w:hAnsi="Arial" w:cs="Arial"/>
          <w:color w:val="000000"/>
          <w:sz w:val="24"/>
          <w:szCs w:val="24"/>
        </w:rPr>
        <w:t xml:space="preserve"> A íntegra desta Ata e seus aditamentos (se houver) serão divulgados e mantidos à disposição do público no Portal Nacional de Contratações Públicas (PNCP) e no Portal de Transparência do Município de Altamira do Paraná/PR, em atendimento ao princípio da publicidade.</w:t>
      </w:r>
    </w:p>
    <w:p w:rsidR="00ED72D4" w:rsidRPr="008306E8" w:rsidRDefault="00F57B96" w:rsidP="00ED72D4">
      <w:pPr>
        <w:spacing w:before="57"/>
        <w:jc w:val="both"/>
        <w:rPr>
          <w:rFonts w:ascii="Arial" w:hAnsi="Arial" w:cs="Arial"/>
          <w:sz w:val="24"/>
          <w:szCs w:val="24"/>
        </w:rPr>
      </w:pPr>
      <w:hyperlink r:id="rId18" w:anchor="_blank" w:history="1"/>
    </w:p>
    <w:p w:rsidR="00ED72D4" w:rsidRPr="008306E8" w:rsidRDefault="00ED72D4" w:rsidP="00ED72D4">
      <w:pPr>
        <w:spacing w:before="57"/>
        <w:jc w:val="both"/>
        <w:rPr>
          <w:rFonts w:ascii="Arial" w:hAnsi="Arial" w:cs="Arial"/>
          <w:sz w:val="24"/>
          <w:szCs w:val="24"/>
        </w:rPr>
      </w:pPr>
      <w:r w:rsidRPr="008306E8">
        <w:rPr>
          <w:rFonts w:ascii="Arial" w:eastAsia="Bitstream Vera Sans" w:hAnsi="Arial" w:cs="Arial"/>
          <w:b/>
          <w:bCs/>
          <w:sz w:val="24"/>
          <w:szCs w:val="24"/>
        </w:rPr>
        <w:t>CLÁUSULA D</w:t>
      </w:r>
      <w:r w:rsidRPr="008306E8">
        <w:rPr>
          <w:rFonts w:ascii="Arial" w:eastAsia="Bitstream Vera Sans" w:hAnsi="Arial" w:cs="Arial"/>
          <w:b/>
          <w:bCs/>
          <w:color w:val="000000"/>
          <w:sz w:val="24"/>
          <w:szCs w:val="24"/>
        </w:rPr>
        <w:t>ÉCIMA QUINTA</w:t>
      </w:r>
    </w:p>
    <w:p w:rsidR="00ED72D4" w:rsidRDefault="00ED72D4" w:rsidP="00ED72D4">
      <w:pPr>
        <w:spacing w:before="57"/>
        <w:jc w:val="both"/>
        <w:rPr>
          <w:rFonts w:ascii="Arial" w:eastAsia="Bitstream Vera Sans" w:hAnsi="Arial" w:cs="Arial"/>
          <w:sz w:val="24"/>
          <w:szCs w:val="24"/>
        </w:rPr>
      </w:pPr>
      <w:r w:rsidRPr="00A82D8E">
        <w:rPr>
          <w:rFonts w:ascii="Arial" w:eastAsia="Bitstream Vera Sans" w:hAnsi="Arial" w:cs="Arial"/>
          <w:b/>
          <w:bCs/>
          <w:sz w:val="24"/>
          <w:szCs w:val="24"/>
        </w:rPr>
        <w:t>15.1.</w:t>
      </w:r>
      <w:r w:rsidRPr="00A82D8E">
        <w:rPr>
          <w:rFonts w:ascii="Arial" w:eastAsia="Bitstream Vera Sans" w:hAnsi="Arial" w:cs="Arial"/>
          <w:sz w:val="24"/>
          <w:szCs w:val="24"/>
        </w:rPr>
        <w:t xml:space="preserve"> O Pregão Eletrônico nº </w:t>
      </w:r>
      <w:r w:rsidR="005F2038">
        <w:rPr>
          <w:rFonts w:ascii="Arial" w:eastAsia="Bitstream Vera Sans" w:hAnsi="Arial" w:cs="Arial"/>
          <w:sz w:val="24"/>
          <w:szCs w:val="24"/>
        </w:rPr>
        <w:t>16</w:t>
      </w:r>
      <w:r w:rsidRPr="00A82D8E">
        <w:rPr>
          <w:rFonts w:ascii="Arial" w:eastAsia="Bitstream Vera Sans" w:hAnsi="Arial" w:cs="Arial"/>
          <w:sz w:val="24"/>
          <w:szCs w:val="24"/>
        </w:rPr>
        <w:t>/2026, que deu origem a esta Ata, f</w:t>
      </w:r>
      <w:r>
        <w:rPr>
          <w:rFonts w:ascii="Arial" w:eastAsia="Bitstream Vera Sans" w:hAnsi="Arial" w:cs="Arial"/>
          <w:sz w:val="24"/>
          <w:szCs w:val="24"/>
        </w:rPr>
        <w:t>oi conduzido pelo Pregoeiro Sr</w:t>
      </w:r>
      <w:r w:rsidRPr="00A82D8E">
        <w:rPr>
          <w:rFonts w:ascii="Arial" w:eastAsia="Bitstream Vera Sans" w:hAnsi="Arial" w:cs="Arial"/>
          <w:sz w:val="24"/>
          <w:szCs w:val="24"/>
        </w:rPr>
        <w:t>.</w:t>
      </w:r>
      <w:r w:rsidR="00C50F09">
        <w:rPr>
          <w:rFonts w:ascii="Arial" w:eastAsia="Bitstream Vera Sans" w:hAnsi="Arial" w:cs="Arial"/>
          <w:sz w:val="24"/>
          <w:szCs w:val="24"/>
        </w:rPr>
        <w:t xml:space="preserve"> (a)</w:t>
      </w:r>
      <w:r w:rsidR="00C50F09">
        <w:rPr>
          <w:rFonts w:ascii="Arial" w:eastAsia="Bitstream Vera Sans" w:hAnsi="Arial" w:cs="Arial"/>
          <w:b/>
          <w:bCs/>
          <w:sz w:val="24"/>
          <w:szCs w:val="24"/>
        </w:rPr>
        <w:t xml:space="preserve"> </w:t>
      </w:r>
      <w:r w:rsidR="005F2038">
        <w:rPr>
          <w:rFonts w:ascii="Arial" w:eastAsia="Bitstream Vera Sans" w:hAnsi="Arial" w:cs="Arial"/>
          <w:b/>
          <w:bCs/>
          <w:sz w:val="24"/>
          <w:szCs w:val="24"/>
        </w:rPr>
        <w:t>Jadson Moraes dos Reis</w:t>
      </w:r>
      <w:r w:rsidR="005F2038">
        <w:rPr>
          <w:rFonts w:ascii="Arial" w:eastAsia="Bitstream Vera Sans" w:hAnsi="Arial" w:cs="Arial"/>
          <w:sz w:val="24"/>
          <w:szCs w:val="24"/>
        </w:rPr>
        <w:t>, designado</w:t>
      </w:r>
      <w:r w:rsidRPr="00A82D8E">
        <w:rPr>
          <w:rFonts w:ascii="Arial" w:eastAsia="Bitstream Vera Sans" w:hAnsi="Arial" w:cs="Arial"/>
          <w:sz w:val="24"/>
          <w:szCs w:val="24"/>
        </w:rPr>
        <w:t xml:space="preserve"> </w:t>
      </w:r>
      <w:r>
        <w:rPr>
          <w:rFonts w:ascii="Arial" w:eastAsia="Bitstream Vera Sans" w:hAnsi="Arial" w:cs="Arial"/>
          <w:sz w:val="24"/>
          <w:szCs w:val="24"/>
        </w:rPr>
        <w:t>pela Portaria nº 145/2026</w:t>
      </w:r>
      <w:r w:rsidRPr="00A82D8E">
        <w:rPr>
          <w:rFonts w:ascii="Arial" w:eastAsia="Bitstream Vera Sans" w:hAnsi="Arial" w:cs="Arial"/>
          <w:sz w:val="24"/>
          <w:szCs w:val="24"/>
        </w:rPr>
        <w:t xml:space="preserve">, com o auxílio da Equipe de Apoio. </w:t>
      </w:r>
    </w:p>
    <w:p w:rsidR="00ED72D4" w:rsidRDefault="00ED72D4" w:rsidP="00ED72D4">
      <w:pPr>
        <w:spacing w:before="57"/>
        <w:jc w:val="both"/>
        <w:rPr>
          <w:rFonts w:ascii="Arial" w:eastAsia="Bitstream Vera Sans" w:hAnsi="Arial" w:cs="Arial"/>
          <w:sz w:val="24"/>
          <w:szCs w:val="24"/>
        </w:rPr>
      </w:pPr>
      <w:r w:rsidRPr="00A82D8E">
        <w:rPr>
          <w:rFonts w:ascii="Arial" w:eastAsia="Bitstream Vera Sans" w:hAnsi="Arial" w:cs="Arial"/>
          <w:b/>
          <w:bCs/>
          <w:sz w:val="24"/>
          <w:szCs w:val="24"/>
        </w:rPr>
        <w:t>15.2.</w:t>
      </w:r>
      <w:r w:rsidRPr="00A82D8E">
        <w:rPr>
          <w:rFonts w:ascii="Arial" w:eastAsia="Bitstream Vera Sans" w:hAnsi="Arial" w:cs="Arial"/>
          <w:sz w:val="24"/>
          <w:szCs w:val="24"/>
        </w:rPr>
        <w:t xml:space="preserve"> Os casos omissos serão resolvidos pela Administração, à luz da Lei Federal nº 14.133/2021 e demais legislações municipais aplicáveis.</w:t>
      </w:r>
    </w:p>
    <w:p w:rsidR="00ED72D4" w:rsidRDefault="00ED72D4" w:rsidP="00ED72D4">
      <w:pPr>
        <w:spacing w:before="57"/>
        <w:jc w:val="both"/>
        <w:rPr>
          <w:rFonts w:ascii="Arial" w:eastAsia="Bitstream Vera Sans" w:hAnsi="Arial" w:cs="Arial"/>
          <w:sz w:val="24"/>
          <w:szCs w:val="24"/>
        </w:rPr>
      </w:pPr>
    </w:p>
    <w:p w:rsidR="00ED72D4" w:rsidRDefault="00ED72D4" w:rsidP="00ED72D4">
      <w:pPr>
        <w:spacing w:before="57"/>
        <w:jc w:val="both"/>
        <w:rPr>
          <w:rFonts w:ascii="Arial" w:eastAsia="Bitstream Vera Sans" w:hAnsi="Arial" w:cs="Arial"/>
          <w:sz w:val="24"/>
          <w:szCs w:val="24"/>
        </w:rPr>
      </w:pPr>
      <w:r w:rsidRPr="008306E8">
        <w:rPr>
          <w:rFonts w:ascii="Arial" w:eastAsia="Bitstream Vera Sans" w:hAnsi="Arial" w:cs="Arial"/>
          <w:sz w:val="24"/>
          <w:szCs w:val="24"/>
        </w:rPr>
        <w:t>Assim, justo e de acordo, as partes assinam a presente ATA, que servirá de instrumento aos fins de contratação.</w:t>
      </w:r>
    </w:p>
    <w:p w:rsidR="00ED72D4" w:rsidRDefault="00ED72D4" w:rsidP="00ED72D4">
      <w:pPr>
        <w:spacing w:before="57"/>
        <w:jc w:val="both"/>
        <w:rPr>
          <w:rFonts w:ascii="Arial" w:eastAsia="Bitstream Vera Sans" w:hAnsi="Arial" w:cs="Arial"/>
          <w:sz w:val="24"/>
          <w:szCs w:val="24"/>
        </w:rPr>
      </w:pPr>
    </w:p>
    <w:p w:rsidR="00ED72D4" w:rsidRDefault="00ED72D4" w:rsidP="00ED72D4">
      <w:pPr>
        <w:spacing w:before="57"/>
        <w:jc w:val="both"/>
        <w:rPr>
          <w:rFonts w:ascii="Arial" w:eastAsia="Bitstream Vera Sans" w:hAnsi="Arial" w:cs="Arial"/>
          <w:sz w:val="24"/>
          <w:szCs w:val="24"/>
        </w:rPr>
      </w:pPr>
    </w:p>
    <w:p w:rsidR="00ED72D4" w:rsidRDefault="00ED72D4" w:rsidP="00ED72D4">
      <w:pPr>
        <w:spacing w:before="57"/>
        <w:jc w:val="both"/>
        <w:rPr>
          <w:rFonts w:ascii="Arial" w:eastAsia="Bitstream Vera Sans" w:hAnsi="Arial" w:cs="Arial"/>
          <w:sz w:val="24"/>
          <w:szCs w:val="24"/>
        </w:rPr>
      </w:pPr>
    </w:p>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jc w:val="both"/>
        <w:rPr>
          <w:rFonts w:ascii="Arial" w:hAnsi="Arial" w:cs="Arial"/>
          <w:b/>
          <w:bCs/>
          <w:color w:val="C9211E"/>
          <w:sz w:val="24"/>
          <w:szCs w:val="24"/>
          <w:highlight w:val="white"/>
        </w:rPr>
      </w:pPr>
    </w:p>
    <w:tbl>
      <w:tblPr>
        <w:tblW w:w="0" w:type="auto"/>
        <w:tblInd w:w="366" w:type="dxa"/>
        <w:tblLayout w:type="fixed"/>
        <w:tblCellMar>
          <w:top w:w="55" w:type="dxa"/>
          <w:left w:w="55" w:type="dxa"/>
          <w:bottom w:w="55" w:type="dxa"/>
          <w:right w:w="55" w:type="dxa"/>
        </w:tblCellMar>
        <w:tblLook w:val="0000"/>
      </w:tblPr>
      <w:tblGrid>
        <w:gridCol w:w="3706"/>
        <w:gridCol w:w="1179"/>
        <w:gridCol w:w="3855"/>
      </w:tblGrid>
      <w:tr w:rsidR="00ED72D4" w:rsidRPr="00E14A28" w:rsidTr="004A6E4E">
        <w:tc>
          <w:tcPr>
            <w:tcW w:w="3706" w:type="dxa"/>
            <w:tcBorders>
              <w:top w:val="single" w:sz="2" w:space="0" w:color="000000"/>
            </w:tcBorders>
          </w:tcPr>
          <w:p w:rsidR="00ED72D4" w:rsidRPr="00EC1563" w:rsidRDefault="00ED72D4" w:rsidP="004A6E4E">
            <w:pPr>
              <w:spacing w:before="57"/>
              <w:jc w:val="center"/>
              <w:rPr>
                <w:rFonts w:ascii="Arial" w:hAnsi="Arial" w:cs="Arial"/>
                <w:sz w:val="24"/>
                <w:szCs w:val="24"/>
                <w:highlight w:val="yellow"/>
              </w:rPr>
            </w:pPr>
            <w:r w:rsidRPr="00EC1563">
              <w:rPr>
                <w:rFonts w:ascii="Arial" w:hAnsi="Arial" w:cs="Arial"/>
                <w:sz w:val="24"/>
                <w:szCs w:val="24"/>
                <w:highlight w:val="yellow"/>
              </w:rPr>
              <w:t>[SERVIDOR RESPONSÁVEL DO ÓRGÃO GERENCIADOR]</w:t>
            </w:r>
          </w:p>
        </w:tc>
        <w:tc>
          <w:tcPr>
            <w:tcW w:w="1179" w:type="dxa"/>
          </w:tcPr>
          <w:p w:rsidR="00ED72D4" w:rsidRPr="00EC1563" w:rsidRDefault="00ED72D4" w:rsidP="004A6E4E">
            <w:pPr>
              <w:snapToGrid w:val="0"/>
              <w:spacing w:before="57"/>
              <w:jc w:val="both"/>
              <w:rPr>
                <w:rFonts w:ascii="Arial" w:hAnsi="Arial" w:cs="Arial"/>
                <w:sz w:val="24"/>
                <w:szCs w:val="24"/>
                <w:highlight w:val="yellow"/>
              </w:rPr>
            </w:pPr>
          </w:p>
        </w:tc>
        <w:tc>
          <w:tcPr>
            <w:tcW w:w="3855" w:type="dxa"/>
            <w:tcBorders>
              <w:top w:val="single" w:sz="2" w:space="0" w:color="000000"/>
            </w:tcBorders>
          </w:tcPr>
          <w:p w:rsidR="00ED72D4" w:rsidRPr="00EC1563" w:rsidRDefault="00ED72D4" w:rsidP="004A6E4E">
            <w:pPr>
              <w:spacing w:before="57"/>
              <w:jc w:val="center"/>
              <w:rPr>
                <w:rFonts w:ascii="Arial" w:hAnsi="Arial" w:cs="Arial"/>
                <w:sz w:val="24"/>
                <w:szCs w:val="24"/>
                <w:highlight w:val="yellow"/>
              </w:rPr>
            </w:pPr>
            <w:r w:rsidRPr="00EC1563">
              <w:rPr>
                <w:rFonts w:ascii="Arial" w:hAnsi="Arial" w:cs="Arial"/>
                <w:sz w:val="24"/>
                <w:szCs w:val="24"/>
                <w:highlight w:val="yellow"/>
              </w:rPr>
              <w:t>[PREGOEIRO RESPONSÁVEL PELA CONDUÇÃO DO PREGÃO]</w:t>
            </w:r>
          </w:p>
        </w:tc>
      </w:tr>
    </w:tbl>
    <w:p w:rsidR="00ED72D4" w:rsidRPr="008306E8" w:rsidRDefault="00ED72D4" w:rsidP="00ED72D4">
      <w:pPr>
        <w:spacing w:before="57"/>
        <w:jc w:val="both"/>
        <w:rPr>
          <w:rFonts w:ascii="Arial" w:hAnsi="Arial" w:cs="Arial"/>
          <w:sz w:val="24"/>
          <w:szCs w:val="24"/>
        </w:rPr>
      </w:pPr>
    </w:p>
    <w:p w:rsidR="00ED72D4" w:rsidRPr="008306E8" w:rsidRDefault="00ED72D4" w:rsidP="00ED72D4">
      <w:pPr>
        <w:spacing w:before="57"/>
        <w:jc w:val="both"/>
        <w:rPr>
          <w:rFonts w:ascii="Arial" w:hAnsi="Arial" w:cs="Arial"/>
          <w:b/>
          <w:bCs/>
          <w:color w:val="C9211E"/>
          <w:sz w:val="24"/>
          <w:szCs w:val="24"/>
          <w:highlight w:val="white"/>
        </w:rPr>
      </w:pPr>
    </w:p>
    <w:p w:rsidR="00ED72D4" w:rsidRPr="008306E8" w:rsidRDefault="00ED72D4" w:rsidP="00ED72D4">
      <w:pPr>
        <w:spacing w:before="57"/>
        <w:jc w:val="both"/>
        <w:rPr>
          <w:rFonts w:ascii="Arial" w:hAnsi="Arial" w:cs="Arial"/>
          <w:b/>
          <w:bCs/>
          <w:color w:val="C9211E"/>
          <w:sz w:val="24"/>
          <w:szCs w:val="24"/>
          <w:highlight w:val="white"/>
        </w:rPr>
      </w:pPr>
    </w:p>
    <w:p w:rsidR="00692DEE" w:rsidRPr="007875AB" w:rsidRDefault="00692DEE" w:rsidP="00DC7305">
      <w:pPr>
        <w:pageBreakBefore/>
        <w:tabs>
          <w:tab w:val="left" w:pos="993"/>
          <w:tab w:val="center" w:pos="4252"/>
          <w:tab w:val="right" w:pos="8504"/>
        </w:tabs>
        <w:jc w:val="center"/>
        <w:rPr>
          <w:rFonts w:ascii="Arial" w:hAnsi="Arial" w:cs="Arial"/>
          <w:sz w:val="24"/>
          <w:szCs w:val="24"/>
        </w:rPr>
      </w:pPr>
      <w:r w:rsidRPr="007875AB">
        <w:rPr>
          <w:rFonts w:ascii="Arial" w:hAnsi="Arial" w:cs="Arial"/>
          <w:b/>
          <w:bCs/>
          <w:sz w:val="24"/>
          <w:szCs w:val="24"/>
          <w:highlight w:val="white"/>
        </w:rPr>
        <w:lastRenderedPageBreak/>
        <w:t xml:space="preserve">NEXO </w:t>
      </w:r>
      <w:r w:rsidR="007875AB" w:rsidRPr="007875AB">
        <w:rPr>
          <w:rFonts w:ascii="Arial" w:hAnsi="Arial" w:cs="Arial"/>
          <w:b/>
          <w:bCs/>
          <w:sz w:val="24"/>
          <w:szCs w:val="24"/>
        </w:rPr>
        <w:t>VIII</w:t>
      </w:r>
    </w:p>
    <w:p w:rsidR="00692DEE" w:rsidRDefault="00692DEE" w:rsidP="00692DEE">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r w:rsidRPr="007875AB">
        <w:rPr>
          <w:b/>
          <w:bCs/>
          <w:sz w:val="24"/>
          <w:szCs w:val="24"/>
          <w:shd w:val="clear" w:color="auto" w:fill="FFFFFF"/>
        </w:rPr>
        <w:t>MODELO DE DECLARAÇÃO DE ENQUADRAMENTO (ME/EPP)</w:t>
      </w:r>
    </w:p>
    <w:p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 xml:space="preserve">PROCESSO ADMINISTRATIVO N.º </w:t>
      </w:r>
      <w:r w:rsidR="00717A87">
        <w:rPr>
          <w:b/>
          <w:bCs/>
          <w:sz w:val="24"/>
          <w:szCs w:val="24"/>
          <w:shd w:val="clear" w:color="auto" w:fill="FFFFFF"/>
        </w:rPr>
        <w:t>0</w:t>
      </w:r>
      <w:r w:rsidR="00C50F09">
        <w:rPr>
          <w:b/>
          <w:bCs/>
          <w:sz w:val="24"/>
          <w:szCs w:val="24"/>
          <w:shd w:val="clear" w:color="auto" w:fill="FFFFFF"/>
        </w:rPr>
        <w:t>68</w:t>
      </w:r>
      <w:r w:rsidRPr="007875AB">
        <w:rPr>
          <w:b/>
          <w:bCs/>
          <w:sz w:val="24"/>
          <w:szCs w:val="24"/>
          <w:shd w:val="clear" w:color="auto" w:fill="FFFFFF"/>
        </w:rPr>
        <w:t>/202</w:t>
      </w:r>
      <w:r w:rsidR="00AD6568">
        <w:rPr>
          <w:b/>
          <w:bCs/>
          <w:sz w:val="24"/>
          <w:szCs w:val="24"/>
          <w:shd w:val="clear" w:color="auto" w:fill="FFFFFF"/>
        </w:rPr>
        <w:t>6</w:t>
      </w:r>
      <w:r w:rsidRPr="007875AB">
        <w:rPr>
          <w:b/>
          <w:bCs/>
          <w:sz w:val="24"/>
          <w:szCs w:val="24"/>
          <w:shd w:val="clear" w:color="auto" w:fill="FFFFFF"/>
        </w:rPr>
        <w:t>PREGÃO ELETRÔNICO N.º</w:t>
      </w:r>
      <w:r w:rsidR="005F2038">
        <w:rPr>
          <w:b/>
          <w:bCs/>
          <w:sz w:val="24"/>
          <w:szCs w:val="24"/>
          <w:shd w:val="clear" w:color="auto" w:fill="FFFFFF"/>
        </w:rPr>
        <w:t>16</w:t>
      </w:r>
      <w:r w:rsidRPr="007875AB">
        <w:rPr>
          <w:b/>
          <w:bCs/>
          <w:sz w:val="24"/>
          <w:szCs w:val="24"/>
          <w:shd w:val="clear" w:color="auto" w:fill="FFFFFF"/>
        </w:rPr>
        <w:t>/202</w:t>
      </w:r>
      <w:r w:rsidR="00AD6568">
        <w:rPr>
          <w:b/>
          <w:bCs/>
          <w:sz w:val="24"/>
          <w:szCs w:val="24"/>
          <w:shd w:val="clear" w:color="auto" w:fill="FFFFFF"/>
        </w:rPr>
        <w:t>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A empresa </w:t>
      </w:r>
      <w:r w:rsidRPr="007875AB">
        <w:rPr>
          <w:b/>
          <w:bCs/>
          <w:sz w:val="24"/>
          <w:szCs w:val="24"/>
          <w:shd w:val="clear" w:color="auto" w:fill="FFFFFF"/>
        </w:rPr>
        <w:t>_______________________________________________________</w:t>
      </w:r>
      <w:r w:rsidRPr="007875AB">
        <w:rPr>
          <w:sz w:val="24"/>
          <w:szCs w:val="24"/>
          <w:shd w:val="clear" w:color="auto" w:fill="FFFFFF"/>
        </w:rPr>
        <w:t xml:space="preserve">, inscrita no CNPJ sob o n.º </w:t>
      </w:r>
      <w:r w:rsidRPr="007875AB">
        <w:rPr>
          <w:b/>
          <w:bCs/>
          <w:sz w:val="24"/>
          <w:szCs w:val="24"/>
          <w:shd w:val="clear" w:color="auto" w:fill="FFFFFF"/>
        </w:rPr>
        <w:t>__________________________</w:t>
      </w:r>
      <w:r w:rsidRPr="007875AB">
        <w:rPr>
          <w:sz w:val="24"/>
          <w:szCs w:val="24"/>
          <w:shd w:val="clear" w:color="auto" w:fill="FFFFFF"/>
        </w:rPr>
        <w:t xml:space="preserve">, por intermédio de seu representante legal, o(a) Sr.(a) </w:t>
      </w:r>
      <w:r w:rsidRPr="007875AB">
        <w:rPr>
          <w:b/>
          <w:bCs/>
          <w:sz w:val="24"/>
          <w:szCs w:val="24"/>
          <w:shd w:val="clear" w:color="auto" w:fill="FFFFFF"/>
        </w:rPr>
        <w:t>__________________________________________________</w:t>
      </w:r>
      <w:r w:rsidRPr="007875AB">
        <w:rPr>
          <w:sz w:val="24"/>
          <w:szCs w:val="24"/>
          <w:shd w:val="clear" w:color="auto" w:fill="FFFFFF"/>
        </w:rPr>
        <w:t xml:space="preserve">, portador(a) da Carteira de Identidade n.º ____________________ e do CPF n.º ____________________, </w:t>
      </w:r>
      <w:r w:rsidRPr="007875AB">
        <w:rPr>
          <w:b/>
          <w:bCs/>
          <w:sz w:val="24"/>
          <w:szCs w:val="24"/>
          <w:shd w:val="clear" w:color="auto" w:fill="FFFFFF"/>
        </w:rPr>
        <w:t>DECLARA</w:t>
      </w:r>
      <w:r w:rsidRPr="007875AB">
        <w:rPr>
          <w:sz w:val="24"/>
          <w:szCs w:val="24"/>
          <w:shd w:val="clear" w:color="auto" w:fill="FFFFFF"/>
        </w:rPr>
        <w:t>, sob as penas da Lei, para os fins de exercício dos benefícios previstos na Lei Complementar n.º 123/2006 e na Lei Federal n.º 14.133/2021, que na presente data é considerada:</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i/>
          <w:iCs/>
          <w:sz w:val="24"/>
          <w:szCs w:val="24"/>
          <w:shd w:val="clear" w:color="auto" w:fill="FFFFFF"/>
        </w:rPr>
        <w:t>(Assinale uma das opções abaixo)</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MICROEMPRESA (ME)</w:t>
      </w:r>
      <w:r w:rsidRPr="007875AB">
        <w:rPr>
          <w:sz w:val="24"/>
          <w:szCs w:val="24"/>
          <w:shd w:val="clear" w:color="auto" w:fill="FFFFFF"/>
        </w:rPr>
        <w:t>, conforme Inciso I do artigo 3º da Lei Complementar nº 123, de 14/12/2006;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EMPRESA DE PEQUENO PORTE (EPP)</w:t>
      </w:r>
      <w:r w:rsidRPr="007875AB">
        <w:rPr>
          <w:sz w:val="24"/>
          <w:szCs w:val="24"/>
          <w:shd w:val="clear" w:color="auto" w:fill="FFFFFF"/>
        </w:rPr>
        <w:t>, conforme Inciso II do artigo 3º da Lei Complementar nº 123, de 14/12/2006;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MICROEMPREENDEDOR INDIVIDUAL (MEI)</w:t>
      </w:r>
      <w:r w:rsidRPr="007875AB">
        <w:rPr>
          <w:sz w:val="24"/>
          <w:szCs w:val="24"/>
          <w:shd w:val="clear" w:color="auto" w:fill="FFFFFF"/>
        </w:rPr>
        <w:t>, conforme parágrafo 1º do artigo 18-A da Lei Complementar nº 123/2006, com redação dada pela LC nº 188/2021;</w:t>
      </w:r>
    </w:p>
    <w:p w:rsid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COOPERATIVA</w:t>
      </w:r>
      <w:r w:rsidRPr="007875AB">
        <w:rPr>
          <w:sz w:val="24"/>
          <w:szCs w:val="24"/>
          <w:shd w:val="clear" w:color="auto" w:fill="FFFFFF"/>
        </w:rPr>
        <w:t>, nos termos do Art. 34, da Lei Federal nº 11.488/2007 (equiparada a ME/EPP para fins de licitação).</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DECLARA AINDA:</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1.</w:t>
      </w:r>
      <w:r w:rsidRPr="007875AB">
        <w:rPr>
          <w:sz w:val="24"/>
          <w:szCs w:val="24"/>
          <w:shd w:val="clear" w:color="auto" w:fill="FFFFFF"/>
        </w:rPr>
        <w:t xml:space="preserve"> Que a empresa está excluída das vedações constantes do parágrafo 4º do artigo 3º da Lei Complementar n.º 123/2006 (não possui sócio pessoa jurídica, não é filial de empresa estrangeira, etc.).</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2.</w:t>
      </w:r>
      <w:r w:rsidRPr="007875AB">
        <w:rPr>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arts. 42 a 49 da Lei Complementar nº 123/2006.</w:t>
      </w:r>
    </w:p>
    <w:p w:rsid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r w:rsidRPr="007875AB">
        <w:rPr>
          <w:sz w:val="24"/>
          <w:szCs w:val="24"/>
          <w:shd w:val="clear" w:color="auto" w:fill="FFFFFF"/>
        </w:rPr>
        <w:t>Local e data: ________________________, ____ de ______________ de 202</w:t>
      </w:r>
      <w:r>
        <w:rPr>
          <w:sz w:val="24"/>
          <w:szCs w:val="24"/>
          <w:shd w:val="clear" w:color="auto" w:fill="FFFFFF"/>
        </w:rPr>
        <w:t>6</w:t>
      </w:r>
      <w:r w:rsidRPr="007875AB">
        <w:rPr>
          <w:sz w:val="24"/>
          <w:szCs w:val="24"/>
          <w:shd w:val="clear" w:color="auto" w:fill="FFFFFF"/>
        </w:rPr>
        <w:t>.</w:t>
      </w:r>
    </w:p>
    <w:p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p>
    <w:p w:rsidR="007875AB" w:rsidRDefault="007875AB" w:rsidP="007875AB">
      <w:pPr>
        <w:pStyle w:val="Cabealho"/>
        <w:tabs>
          <w:tab w:val="left" w:pos="1029"/>
          <w:tab w:val="center" w:pos="4288"/>
          <w:tab w:val="right" w:pos="8540"/>
        </w:tabs>
        <w:ind w:left="18"/>
        <w:jc w:val="both"/>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r w:rsidRPr="007875AB">
        <w:rPr>
          <w:b/>
          <w:bCs/>
          <w:sz w:val="24"/>
          <w:szCs w:val="24"/>
          <w:shd w:val="clear" w:color="auto" w:fill="FFFFFF"/>
        </w:rPr>
        <w:t>Assinatura do Representante Legal</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Default="007875AB" w:rsidP="007875AB">
      <w:pPr>
        <w:pStyle w:val="TableContents"/>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Pr="00BB694F" w:rsidRDefault="007875AB" w:rsidP="007875AB">
      <w:pPr>
        <w:pStyle w:val="TableContents"/>
        <w:rPr>
          <w:rFonts w:ascii="Arial" w:hAnsi="Arial"/>
        </w:rPr>
      </w:pPr>
    </w:p>
    <w:p w:rsidR="00692DEE" w:rsidRPr="00BB694F" w:rsidRDefault="00692DEE" w:rsidP="00692DEE">
      <w:pPr>
        <w:pStyle w:val="TableContents"/>
        <w:pageBreakBefore/>
        <w:tabs>
          <w:tab w:val="left" w:pos="320"/>
        </w:tabs>
        <w:ind w:left="18"/>
        <w:jc w:val="center"/>
        <w:rPr>
          <w:rFonts w:ascii="Arial" w:hAnsi="Arial"/>
          <w:color w:val="000000"/>
          <w:shd w:val="clear" w:color="auto" w:fill="FFFFFF"/>
        </w:rPr>
      </w:pPr>
    </w:p>
    <w:p w:rsidR="00692DEE" w:rsidRPr="00BB694F" w:rsidRDefault="00692DEE" w:rsidP="00692DEE">
      <w:pPr>
        <w:pStyle w:val="TableContents"/>
        <w:tabs>
          <w:tab w:val="left" w:pos="320"/>
        </w:tabs>
        <w:ind w:left="18"/>
        <w:jc w:val="center"/>
        <w:rPr>
          <w:rFonts w:ascii="Arial" w:hAnsi="Arial"/>
          <w:b/>
          <w:bCs/>
          <w:color w:val="000000"/>
          <w:shd w:val="clear" w:color="auto" w:fill="FFFFFF"/>
        </w:rPr>
      </w:pPr>
      <w:r w:rsidRPr="00BB694F">
        <w:rPr>
          <w:rFonts w:ascii="Arial" w:hAnsi="Arial"/>
          <w:b/>
          <w:bCs/>
          <w:color w:val="000000"/>
          <w:shd w:val="clear" w:color="auto" w:fill="FFFFFF"/>
        </w:rPr>
        <w:t xml:space="preserve">ANEXO </w:t>
      </w:r>
      <w:r w:rsidR="007875AB">
        <w:rPr>
          <w:rFonts w:ascii="Arial" w:hAnsi="Arial"/>
          <w:b/>
          <w:bCs/>
          <w:color w:val="000000"/>
          <w:shd w:val="clear" w:color="auto" w:fill="FFFFFF"/>
        </w:rPr>
        <w:t>I</w:t>
      </w:r>
      <w:r w:rsidRPr="00BB694F">
        <w:rPr>
          <w:rFonts w:ascii="Arial" w:hAnsi="Arial"/>
          <w:b/>
          <w:bCs/>
          <w:color w:val="000000"/>
          <w:shd w:val="clear" w:color="auto" w:fill="FFFFFF"/>
        </w:rPr>
        <w:t>X</w:t>
      </w:r>
    </w:p>
    <w:p w:rsidR="00692DEE" w:rsidRPr="00BB694F" w:rsidRDefault="00692DEE" w:rsidP="00692DEE">
      <w:pPr>
        <w:pStyle w:val="TableContents"/>
        <w:tabs>
          <w:tab w:val="left" w:pos="320"/>
        </w:tabs>
        <w:ind w:left="18"/>
        <w:jc w:val="center"/>
        <w:rPr>
          <w:rFonts w:ascii="Arial" w:hAnsi="Arial"/>
          <w:b/>
          <w:bCs/>
          <w:color w:val="000000"/>
          <w:shd w:val="clear" w:color="auto" w:fill="FFFFFF"/>
        </w:rPr>
      </w:pPr>
    </w:p>
    <w:p w:rsidR="00692DEE" w:rsidRDefault="007875AB" w:rsidP="00692DEE">
      <w:pPr>
        <w:pStyle w:val="Standard"/>
        <w:tabs>
          <w:tab w:val="left" w:pos="532"/>
        </w:tabs>
        <w:ind w:left="266"/>
        <w:jc w:val="center"/>
        <w:rPr>
          <w:rFonts w:ascii="Arial" w:hAnsi="Arial"/>
          <w:b/>
          <w:bCs/>
          <w:color w:val="000000"/>
        </w:rPr>
      </w:pPr>
      <w:r w:rsidRPr="007875AB">
        <w:rPr>
          <w:rFonts w:ascii="Arial" w:hAnsi="Arial"/>
          <w:b/>
          <w:bCs/>
          <w:color w:val="000000"/>
        </w:rPr>
        <w:t>DECLARAÇÃO DE CIÊNCIA E CONSENTIMENTO (LGPD)</w:t>
      </w:r>
    </w:p>
    <w:p w:rsidR="007875AB" w:rsidRDefault="007875AB" w:rsidP="00692DEE">
      <w:pPr>
        <w:pStyle w:val="Standard"/>
        <w:tabs>
          <w:tab w:val="left" w:pos="532"/>
        </w:tabs>
        <w:ind w:left="266"/>
        <w:jc w:val="center"/>
        <w:rPr>
          <w:rFonts w:ascii="Arial" w:hAnsi="Arial"/>
          <w:b/>
          <w:bCs/>
          <w:color w:val="000000"/>
        </w:rPr>
      </w:pPr>
    </w:p>
    <w:p w:rsidR="007875AB" w:rsidRPr="00BB694F" w:rsidRDefault="007875AB" w:rsidP="00692DEE">
      <w:pPr>
        <w:pStyle w:val="Standard"/>
        <w:tabs>
          <w:tab w:val="left" w:pos="532"/>
        </w:tabs>
        <w:ind w:left="266"/>
        <w:jc w:val="center"/>
        <w:rPr>
          <w:rFonts w:ascii="Arial" w:hAnsi="Arial"/>
          <w:b/>
          <w:bCs/>
          <w:color w:val="000000"/>
        </w:rPr>
      </w:pPr>
    </w:p>
    <w:p w:rsidR="007875AB" w:rsidRDefault="007875AB" w:rsidP="007875AB">
      <w:pPr>
        <w:rPr>
          <w:rFonts w:ascii="Arial" w:hAnsi="Arial" w:cs="Arial"/>
          <w:b/>
          <w:bCs/>
          <w:sz w:val="24"/>
          <w:szCs w:val="24"/>
        </w:rPr>
      </w:pPr>
      <w:r w:rsidRPr="007875AB">
        <w:rPr>
          <w:rFonts w:ascii="Arial" w:hAnsi="Arial" w:cs="Arial"/>
          <w:b/>
          <w:bCs/>
          <w:sz w:val="24"/>
          <w:szCs w:val="24"/>
        </w:rPr>
        <w:t xml:space="preserve">PREGÃO ELETRÔNICO N.º </w:t>
      </w:r>
      <w:r w:rsidR="005F2038">
        <w:rPr>
          <w:rFonts w:ascii="Arial" w:hAnsi="Arial" w:cs="Arial"/>
          <w:b/>
          <w:bCs/>
          <w:sz w:val="24"/>
          <w:szCs w:val="24"/>
        </w:rPr>
        <w:t>16</w:t>
      </w:r>
      <w:r w:rsidRPr="007875AB">
        <w:rPr>
          <w:rFonts w:ascii="Arial" w:hAnsi="Arial" w:cs="Arial"/>
          <w:b/>
          <w:bCs/>
          <w:sz w:val="24"/>
          <w:szCs w:val="24"/>
        </w:rPr>
        <w:t>/202</w:t>
      </w:r>
      <w:r w:rsidR="00AD6568">
        <w:rPr>
          <w:rFonts w:ascii="Arial" w:hAnsi="Arial" w:cs="Arial"/>
          <w:b/>
          <w:bCs/>
          <w:sz w:val="24"/>
          <w:szCs w:val="24"/>
        </w:rPr>
        <w:t>6</w:t>
      </w:r>
    </w:p>
    <w:p w:rsidR="00F80041" w:rsidRPr="007875AB" w:rsidRDefault="00F80041" w:rsidP="007875AB">
      <w:pPr>
        <w:rPr>
          <w:rFonts w:ascii="Arial" w:hAnsi="Arial" w:cs="Arial"/>
          <w:sz w:val="24"/>
          <w:szCs w:val="24"/>
        </w:rPr>
      </w:pPr>
    </w:p>
    <w:p w:rsidR="007875AB" w:rsidRPr="007875AB" w:rsidRDefault="007875AB" w:rsidP="007875AB">
      <w:pPr>
        <w:rPr>
          <w:rFonts w:ascii="Arial" w:hAnsi="Arial" w:cs="Arial"/>
          <w:sz w:val="24"/>
          <w:szCs w:val="24"/>
        </w:rPr>
      </w:pPr>
      <w:r w:rsidRPr="007875AB">
        <w:rPr>
          <w:rFonts w:ascii="Arial" w:hAnsi="Arial" w:cs="Arial"/>
          <w:sz w:val="24"/>
          <w:szCs w:val="24"/>
        </w:rPr>
        <w:t xml:space="preserve">A empresa </w:t>
      </w:r>
      <w:r w:rsidRPr="007875AB">
        <w:rPr>
          <w:rFonts w:ascii="Arial" w:hAnsi="Arial" w:cs="Arial"/>
          <w:b/>
          <w:bCs/>
          <w:sz w:val="24"/>
          <w:szCs w:val="24"/>
        </w:rPr>
        <w:t>_______________________________________________________</w:t>
      </w:r>
      <w:r w:rsidRPr="007875AB">
        <w:rPr>
          <w:rFonts w:ascii="Arial" w:hAnsi="Arial" w:cs="Arial"/>
          <w:sz w:val="24"/>
          <w:szCs w:val="24"/>
        </w:rPr>
        <w:t xml:space="preserve">, inscrita no CNPJ sob o n.º </w:t>
      </w:r>
      <w:r w:rsidRPr="007875AB">
        <w:rPr>
          <w:rFonts w:ascii="Arial" w:hAnsi="Arial" w:cs="Arial"/>
          <w:b/>
          <w:bCs/>
          <w:sz w:val="24"/>
          <w:szCs w:val="24"/>
        </w:rPr>
        <w:t>__________________________</w:t>
      </w:r>
      <w:r w:rsidRPr="007875AB">
        <w:rPr>
          <w:rFonts w:ascii="Arial" w:hAnsi="Arial" w:cs="Arial"/>
          <w:sz w:val="24"/>
          <w:szCs w:val="24"/>
        </w:rPr>
        <w:t>, por intermédio de seu representante legal, o(a) Sr.(a)</w:t>
      </w:r>
      <w:r w:rsidRPr="007875AB">
        <w:rPr>
          <w:rFonts w:ascii="Arial" w:hAnsi="Arial" w:cs="Arial"/>
          <w:b/>
          <w:bCs/>
          <w:sz w:val="24"/>
          <w:szCs w:val="24"/>
        </w:rPr>
        <w:t>_________________________________________</w:t>
      </w:r>
      <w:r w:rsidRPr="007875AB">
        <w:rPr>
          <w:rFonts w:ascii="Arial" w:hAnsi="Arial" w:cs="Arial"/>
          <w:sz w:val="24"/>
          <w:szCs w:val="24"/>
        </w:rPr>
        <w:t xml:space="preserve">, portador(a) da Carteira de Identidade n.º ____________________ e do CPF n.º ____________________, </w:t>
      </w:r>
      <w:r w:rsidRPr="007875AB">
        <w:rPr>
          <w:rFonts w:ascii="Arial" w:hAnsi="Arial" w:cs="Arial"/>
          <w:b/>
          <w:bCs/>
          <w:sz w:val="24"/>
          <w:szCs w:val="24"/>
        </w:rPr>
        <w:t>DECLARA</w:t>
      </w:r>
      <w:r w:rsidRPr="007875AB">
        <w:rPr>
          <w:rFonts w:ascii="Arial" w:hAnsi="Arial" w:cs="Arial"/>
          <w:sz w:val="24"/>
          <w:szCs w:val="24"/>
        </w:rPr>
        <w:t>, para os devidos fins de direito, que tem pleno conhecimento das regras do edital e:</w:t>
      </w:r>
    </w:p>
    <w:p w:rsidR="007875AB" w:rsidRDefault="007875AB" w:rsidP="007875AB">
      <w:pPr>
        <w:rPr>
          <w:rFonts w:ascii="Arial" w:hAnsi="Arial" w:cs="Arial"/>
          <w:sz w:val="24"/>
          <w:szCs w:val="24"/>
        </w:rPr>
      </w:pPr>
      <w:r w:rsidRPr="007875AB">
        <w:rPr>
          <w:rFonts w:ascii="Arial" w:hAnsi="Arial" w:cs="Arial"/>
          <w:b/>
          <w:bCs/>
          <w:sz w:val="24"/>
          <w:szCs w:val="24"/>
        </w:rPr>
        <w:t>1.</w:t>
      </w:r>
      <w:r w:rsidRPr="007875AB">
        <w:rPr>
          <w:rFonts w:ascii="Arial" w:hAnsi="Arial" w:cs="Arial"/>
          <w:sz w:val="24"/>
          <w:szCs w:val="24"/>
        </w:rPr>
        <w:t xml:space="preserve"> Tem ciência de que, como condição para participar desta licitação e para a f</w:t>
      </w:r>
      <w:r w:rsidR="004A6E4E">
        <w:rPr>
          <w:rFonts w:ascii="Arial" w:hAnsi="Arial" w:cs="Arial"/>
          <w:sz w:val="24"/>
          <w:szCs w:val="24"/>
        </w:rPr>
        <w:t>ormalização de eventual ata de registro</w:t>
      </w:r>
      <w:r w:rsidRPr="007875AB">
        <w:rPr>
          <w:rFonts w:ascii="Arial" w:hAnsi="Arial" w:cs="Arial"/>
          <w:sz w:val="24"/>
          <w:szCs w:val="24"/>
        </w:rPr>
        <w:t xml:space="preserve">, deverá fornecer à Administração Pública Municipal diversos dados pessoais de seus sócios, administradores e representantes, tais como: </w:t>
      </w:r>
    </w:p>
    <w:p w:rsidR="007875AB" w:rsidRDefault="007875AB" w:rsidP="007875AB">
      <w:pPr>
        <w:rPr>
          <w:rFonts w:ascii="Arial" w:hAnsi="Arial" w:cs="Arial"/>
          <w:sz w:val="24"/>
          <w:szCs w:val="24"/>
        </w:rPr>
      </w:pPr>
      <w:r w:rsidRPr="007875AB">
        <w:rPr>
          <w:rFonts w:ascii="Arial" w:hAnsi="Arial" w:cs="Arial"/>
          <w:b/>
          <w:bCs/>
          <w:sz w:val="24"/>
          <w:szCs w:val="24"/>
        </w:rPr>
        <w:t>1.1.</w:t>
      </w:r>
      <w:r w:rsidRPr="007875AB">
        <w:rPr>
          <w:rFonts w:ascii="Arial" w:hAnsi="Arial" w:cs="Arial"/>
          <w:sz w:val="24"/>
          <w:szCs w:val="24"/>
        </w:rPr>
        <w:t xml:space="preserve"> Dados de documentos de identificação (RG, CPF, CNH); </w:t>
      </w:r>
    </w:p>
    <w:p w:rsidR="007875AB" w:rsidRDefault="007875AB" w:rsidP="007875AB">
      <w:pPr>
        <w:rPr>
          <w:rFonts w:ascii="Arial" w:hAnsi="Arial" w:cs="Arial"/>
          <w:sz w:val="24"/>
          <w:szCs w:val="24"/>
        </w:rPr>
      </w:pPr>
      <w:r w:rsidRPr="007875AB">
        <w:rPr>
          <w:rFonts w:ascii="Arial" w:hAnsi="Arial" w:cs="Arial"/>
          <w:b/>
          <w:bCs/>
          <w:sz w:val="24"/>
          <w:szCs w:val="24"/>
        </w:rPr>
        <w:t>1.2.</w:t>
      </w:r>
      <w:r w:rsidRPr="007875AB">
        <w:rPr>
          <w:rFonts w:ascii="Arial" w:hAnsi="Arial" w:cs="Arial"/>
          <w:sz w:val="24"/>
          <w:szCs w:val="24"/>
        </w:rPr>
        <w:t xml:space="preserve"> Informações de participações societárias e contratos sociais; </w:t>
      </w:r>
    </w:p>
    <w:p w:rsidR="007875AB" w:rsidRDefault="007875AB" w:rsidP="007875AB">
      <w:pPr>
        <w:rPr>
          <w:rFonts w:ascii="Arial" w:hAnsi="Arial" w:cs="Arial"/>
          <w:sz w:val="24"/>
          <w:szCs w:val="24"/>
        </w:rPr>
      </w:pPr>
      <w:r w:rsidRPr="007875AB">
        <w:rPr>
          <w:rFonts w:ascii="Arial" w:hAnsi="Arial" w:cs="Arial"/>
          <w:b/>
          <w:bCs/>
          <w:sz w:val="24"/>
          <w:szCs w:val="24"/>
        </w:rPr>
        <w:t>1.3.</w:t>
      </w:r>
      <w:r w:rsidRPr="007875AB">
        <w:rPr>
          <w:rFonts w:ascii="Arial" w:hAnsi="Arial" w:cs="Arial"/>
          <w:sz w:val="24"/>
          <w:szCs w:val="24"/>
        </w:rPr>
        <w:t xml:space="preserve"> Endereços físicos e eletrônicos (e-mail); </w:t>
      </w:r>
    </w:p>
    <w:p w:rsidR="007875AB" w:rsidRDefault="007875AB" w:rsidP="007875AB">
      <w:pPr>
        <w:rPr>
          <w:rFonts w:ascii="Arial" w:hAnsi="Arial" w:cs="Arial"/>
          <w:sz w:val="24"/>
          <w:szCs w:val="24"/>
        </w:rPr>
      </w:pPr>
      <w:r w:rsidRPr="007875AB">
        <w:rPr>
          <w:rFonts w:ascii="Arial" w:hAnsi="Arial" w:cs="Arial"/>
          <w:b/>
          <w:bCs/>
          <w:sz w:val="24"/>
          <w:szCs w:val="24"/>
        </w:rPr>
        <w:t>1.4.</w:t>
      </w:r>
      <w:r w:rsidRPr="007875AB">
        <w:rPr>
          <w:rFonts w:ascii="Arial" w:hAnsi="Arial" w:cs="Arial"/>
          <w:sz w:val="24"/>
          <w:szCs w:val="24"/>
        </w:rPr>
        <w:t xml:space="preserve"> Estado civil e eventuais informações sobre cônjuges (quando necessário para certidões); </w:t>
      </w:r>
    </w:p>
    <w:p w:rsidR="007875AB" w:rsidRDefault="007875AB" w:rsidP="007875AB">
      <w:pPr>
        <w:rPr>
          <w:rFonts w:ascii="Arial" w:hAnsi="Arial" w:cs="Arial"/>
          <w:sz w:val="24"/>
          <w:szCs w:val="24"/>
        </w:rPr>
      </w:pPr>
      <w:r w:rsidRPr="007875AB">
        <w:rPr>
          <w:rFonts w:ascii="Arial" w:hAnsi="Arial" w:cs="Arial"/>
          <w:b/>
          <w:bCs/>
          <w:sz w:val="24"/>
          <w:szCs w:val="24"/>
        </w:rPr>
        <w:t>1.5.</w:t>
      </w:r>
      <w:r w:rsidRPr="007875AB">
        <w:rPr>
          <w:rFonts w:ascii="Arial" w:hAnsi="Arial" w:cs="Arial"/>
          <w:sz w:val="24"/>
          <w:szCs w:val="24"/>
        </w:rPr>
        <w:t xml:space="preserve"> Números de telefone e contato; </w:t>
      </w:r>
    </w:p>
    <w:p w:rsidR="007875AB" w:rsidRPr="007875AB" w:rsidRDefault="007875AB" w:rsidP="007875AB">
      <w:pPr>
        <w:rPr>
          <w:rFonts w:ascii="Arial" w:hAnsi="Arial" w:cs="Arial"/>
          <w:sz w:val="24"/>
          <w:szCs w:val="24"/>
        </w:rPr>
      </w:pPr>
      <w:r w:rsidRPr="007875AB">
        <w:rPr>
          <w:rFonts w:ascii="Arial" w:hAnsi="Arial" w:cs="Arial"/>
          <w:b/>
          <w:bCs/>
          <w:sz w:val="24"/>
          <w:szCs w:val="24"/>
        </w:rPr>
        <w:t>1.6.</w:t>
      </w:r>
      <w:r w:rsidRPr="007875AB">
        <w:rPr>
          <w:rFonts w:ascii="Arial" w:hAnsi="Arial" w:cs="Arial"/>
          <w:sz w:val="24"/>
          <w:szCs w:val="24"/>
        </w:rPr>
        <w:t xml:space="preserve"> Informações sobre regularidade fiscal, trabalhista e eventuais sanções administrativas ou condenações judiciais.</w:t>
      </w:r>
    </w:p>
    <w:p w:rsidR="007875AB" w:rsidRDefault="007875AB" w:rsidP="007875AB">
      <w:pPr>
        <w:rPr>
          <w:rFonts w:ascii="Arial" w:hAnsi="Arial" w:cs="Arial"/>
          <w:sz w:val="24"/>
          <w:szCs w:val="24"/>
        </w:rPr>
      </w:pPr>
      <w:r w:rsidRPr="007875AB">
        <w:rPr>
          <w:rFonts w:ascii="Arial" w:hAnsi="Arial" w:cs="Arial"/>
          <w:b/>
          <w:bCs/>
          <w:sz w:val="24"/>
          <w:szCs w:val="24"/>
        </w:rPr>
        <w:t>2.</w:t>
      </w:r>
      <w:r w:rsidRPr="007875AB">
        <w:rPr>
          <w:rFonts w:ascii="Arial" w:hAnsi="Arial" w:cs="Arial"/>
          <w:sz w:val="24"/>
          <w:szCs w:val="24"/>
        </w:rPr>
        <w:t xml:space="preserve"> Reconhece e concorda que essas informações constarão dos autos do Processo Administrativo e serão objeto de tratamento por parte da Administração Pública Municipal para fins de: </w:t>
      </w:r>
    </w:p>
    <w:p w:rsidR="007875AB" w:rsidRDefault="007875AB" w:rsidP="007875AB">
      <w:pPr>
        <w:rPr>
          <w:rFonts w:ascii="Arial" w:hAnsi="Arial" w:cs="Arial"/>
          <w:sz w:val="24"/>
          <w:szCs w:val="24"/>
        </w:rPr>
      </w:pPr>
      <w:r w:rsidRPr="007875AB">
        <w:rPr>
          <w:rFonts w:ascii="Arial" w:hAnsi="Arial" w:cs="Arial"/>
          <w:b/>
          <w:bCs/>
          <w:sz w:val="24"/>
          <w:szCs w:val="24"/>
        </w:rPr>
        <w:t>a)</w:t>
      </w:r>
      <w:r w:rsidRPr="007875AB">
        <w:rPr>
          <w:rFonts w:ascii="Arial" w:hAnsi="Arial" w:cs="Arial"/>
          <w:sz w:val="24"/>
          <w:szCs w:val="24"/>
        </w:rPr>
        <w:t xml:space="preserve"> Verificação das condições de habilitação; </w:t>
      </w:r>
    </w:p>
    <w:p w:rsidR="007875AB" w:rsidRDefault="007875AB" w:rsidP="007875AB">
      <w:pPr>
        <w:rPr>
          <w:rFonts w:ascii="Arial" w:hAnsi="Arial" w:cs="Arial"/>
          <w:sz w:val="24"/>
          <w:szCs w:val="24"/>
        </w:rPr>
      </w:pPr>
      <w:r w:rsidRPr="007875AB">
        <w:rPr>
          <w:rFonts w:ascii="Arial" w:hAnsi="Arial" w:cs="Arial"/>
          <w:b/>
          <w:bCs/>
          <w:sz w:val="24"/>
          <w:szCs w:val="24"/>
        </w:rPr>
        <w:t>b)</w:t>
      </w:r>
      <w:r w:rsidRPr="007875AB">
        <w:rPr>
          <w:rFonts w:ascii="Arial" w:hAnsi="Arial" w:cs="Arial"/>
          <w:sz w:val="24"/>
          <w:szCs w:val="24"/>
        </w:rPr>
        <w:t xml:space="preserve"> Publicidade e transparência dos atos administrativos (Portal da Transparência, PNCP, Diário Oficial); </w:t>
      </w:r>
    </w:p>
    <w:p w:rsidR="007875AB" w:rsidRPr="007875AB" w:rsidRDefault="007875AB" w:rsidP="007875AB">
      <w:pPr>
        <w:rPr>
          <w:rFonts w:ascii="Arial" w:hAnsi="Arial" w:cs="Arial"/>
          <w:sz w:val="24"/>
          <w:szCs w:val="24"/>
        </w:rPr>
      </w:pPr>
      <w:r w:rsidRPr="007875AB">
        <w:rPr>
          <w:rFonts w:ascii="Arial" w:hAnsi="Arial" w:cs="Arial"/>
          <w:b/>
          <w:bCs/>
          <w:sz w:val="24"/>
          <w:szCs w:val="24"/>
        </w:rPr>
        <w:t>c)</w:t>
      </w:r>
      <w:r w:rsidRPr="007875AB">
        <w:rPr>
          <w:rFonts w:ascii="Arial" w:hAnsi="Arial" w:cs="Arial"/>
          <w:sz w:val="24"/>
          <w:szCs w:val="24"/>
        </w:rPr>
        <w:t xml:space="preserve"> Fiscalização pelos órgãos de controle interno e externo (TCE-PR).</w:t>
      </w:r>
    </w:p>
    <w:p w:rsidR="007875AB" w:rsidRDefault="007875AB" w:rsidP="007875AB">
      <w:pPr>
        <w:rPr>
          <w:rFonts w:ascii="Arial" w:hAnsi="Arial" w:cs="Arial"/>
          <w:sz w:val="24"/>
          <w:szCs w:val="24"/>
        </w:rPr>
      </w:pPr>
      <w:r w:rsidRPr="007875AB">
        <w:rPr>
          <w:rFonts w:ascii="Arial" w:hAnsi="Arial" w:cs="Arial"/>
          <w:b/>
          <w:bCs/>
          <w:sz w:val="24"/>
          <w:szCs w:val="24"/>
        </w:rPr>
        <w:t>3.</w:t>
      </w:r>
      <w:r w:rsidRPr="007875AB">
        <w:rPr>
          <w:rFonts w:ascii="Arial" w:hAnsi="Arial" w:cs="Arial"/>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rsidR="007875AB" w:rsidRPr="007875AB" w:rsidRDefault="007875AB" w:rsidP="007875AB">
      <w:pPr>
        <w:rPr>
          <w:rFonts w:ascii="Arial" w:hAnsi="Arial" w:cs="Arial"/>
          <w:sz w:val="24"/>
          <w:szCs w:val="24"/>
        </w:rPr>
      </w:pPr>
    </w:p>
    <w:p w:rsidR="007875AB" w:rsidRPr="007875AB" w:rsidRDefault="007875AB" w:rsidP="007875AB">
      <w:pPr>
        <w:jc w:val="right"/>
        <w:rPr>
          <w:rFonts w:ascii="Arial" w:hAnsi="Arial" w:cs="Arial"/>
          <w:sz w:val="24"/>
          <w:szCs w:val="24"/>
        </w:rPr>
      </w:pPr>
      <w:r w:rsidRPr="007875AB">
        <w:rPr>
          <w:rFonts w:ascii="Arial" w:hAnsi="Arial" w:cs="Arial"/>
          <w:sz w:val="24"/>
          <w:szCs w:val="24"/>
        </w:rPr>
        <w:t>Local e data: ________________________, ____ de ______________ de 202</w:t>
      </w:r>
      <w:r>
        <w:rPr>
          <w:rFonts w:ascii="Arial" w:hAnsi="Arial" w:cs="Arial"/>
          <w:sz w:val="24"/>
          <w:szCs w:val="24"/>
        </w:rPr>
        <w:t>6</w:t>
      </w:r>
      <w:r w:rsidRPr="007875AB">
        <w:rPr>
          <w:rFonts w:ascii="Arial" w:hAnsi="Arial" w:cs="Arial"/>
          <w:sz w:val="24"/>
          <w:szCs w:val="24"/>
        </w:rPr>
        <w:t>.</w:t>
      </w:r>
    </w:p>
    <w:p w:rsidR="007875AB" w:rsidRPr="007875AB" w:rsidRDefault="007875AB" w:rsidP="007875AB">
      <w:pPr>
        <w:rPr>
          <w:rFonts w:ascii="Arial" w:hAnsi="Arial" w:cs="Arial"/>
          <w:sz w:val="24"/>
          <w:szCs w:val="24"/>
        </w:rPr>
      </w:pPr>
    </w:p>
    <w:p w:rsidR="007875AB" w:rsidRDefault="007875AB" w:rsidP="007875AB">
      <w:pPr>
        <w:rPr>
          <w:rFonts w:ascii="Arial" w:hAnsi="Arial" w:cs="Arial"/>
          <w:b/>
          <w:bCs/>
          <w:sz w:val="24"/>
          <w:szCs w:val="24"/>
        </w:rPr>
      </w:pPr>
    </w:p>
    <w:p w:rsidR="007875AB" w:rsidRDefault="007875AB" w:rsidP="007875AB">
      <w:pPr>
        <w:rPr>
          <w:rFonts w:ascii="Arial" w:hAnsi="Arial" w:cs="Arial"/>
          <w:b/>
          <w:bCs/>
          <w:sz w:val="24"/>
          <w:szCs w:val="24"/>
        </w:rPr>
      </w:pPr>
    </w:p>
    <w:p w:rsidR="007875AB" w:rsidRDefault="007875AB" w:rsidP="007875AB">
      <w:pPr>
        <w:rPr>
          <w:rFonts w:ascii="Arial" w:hAnsi="Arial" w:cs="Arial"/>
          <w:b/>
          <w:bCs/>
          <w:sz w:val="24"/>
          <w:szCs w:val="24"/>
        </w:rPr>
      </w:pPr>
    </w:p>
    <w:p w:rsidR="006B3DA2" w:rsidRPr="007875AB" w:rsidRDefault="007875AB" w:rsidP="007875AB">
      <w:pPr>
        <w:jc w:val="center"/>
        <w:rPr>
          <w:rFonts w:ascii="Arial" w:hAnsi="Arial" w:cs="Arial"/>
          <w:sz w:val="24"/>
          <w:szCs w:val="24"/>
        </w:rPr>
      </w:pPr>
      <w:r w:rsidRPr="007875AB">
        <w:rPr>
          <w:rFonts w:ascii="Arial" w:hAnsi="Arial" w:cs="Arial"/>
          <w:b/>
          <w:bCs/>
          <w:sz w:val="24"/>
          <w:szCs w:val="24"/>
        </w:rPr>
        <w:t>Assinatura do Representante Legal</w:t>
      </w:r>
    </w:p>
    <w:sectPr w:rsidR="006B3DA2" w:rsidRPr="007875AB" w:rsidSect="003A5433">
      <w:headerReference w:type="default" r:id="rId19"/>
      <w:footerReference w:type="default" r:id="rId20"/>
      <w:pgSz w:w="11906" w:h="16838"/>
      <w:pgMar w:top="1294" w:right="1134" w:bottom="993" w:left="1701" w:header="170" w:footer="283"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4534" w:rsidRDefault="00974534">
      <w:r>
        <w:separator/>
      </w:r>
    </w:p>
  </w:endnote>
  <w:endnote w:type="continuationSeparator" w:id="1">
    <w:p w:rsidR="00974534" w:rsidRDefault="0097453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altName w:val="Times New Roman"/>
    <w:charset w:val="00"/>
    <w:family w:val="auto"/>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Myriad Pro">
    <w:altName w:val="Segoe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mbria-Bold;Cambria">
    <w:panose1 w:val="00000000000000000000"/>
    <w:charset w:val="00"/>
    <w:family w:val="roman"/>
    <w:notTrueType/>
    <w:pitch w:val="default"/>
    <w:sig w:usb0="00000000" w:usb1="00000000" w:usb2="00000000" w:usb3="00000000" w:csb0="00000000" w:csb1="00000000"/>
  </w:font>
  <w:font w:name="DKNKHN+ArialNarrow;Arial Narrow">
    <w:altName w:val="Cambria"/>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Arial"/>
    <w:charset w:val="00"/>
    <w:family w:val="swiss"/>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E4E" w:rsidRDefault="004A6E4E" w:rsidP="00714F7E">
    <w:pPr>
      <w:pStyle w:val="Rodap"/>
      <w:spacing w:line="276" w:lineRule="auto"/>
      <w:jc w:val="center"/>
      <w:rPr>
        <w:i/>
        <w:color w:val="002060"/>
        <w:sz w:val="18"/>
      </w:rPr>
    </w:pPr>
  </w:p>
  <w:p w:rsidR="004A6E4E" w:rsidRDefault="004A6E4E" w:rsidP="00714F7E">
    <w:pPr>
      <w:pStyle w:val="Rodap"/>
      <w:spacing w:line="276" w:lineRule="auto"/>
      <w:jc w:val="center"/>
      <w:rPr>
        <w:i/>
        <w:color w:val="002060"/>
        <w:sz w:val="18"/>
      </w:rPr>
    </w:pPr>
  </w:p>
  <w:p w:rsidR="004A6E4E" w:rsidRDefault="004A6E4E" w:rsidP="00714F7E">
    <w:pPr>
      <w:pStyle w:val="Rodap"/>
      <w:spacing w:line="276" w:lineRule="auto"/>
      <w:jc w:val="center"/>
      <w:rPr>
        <w:i/>
        <w:color w:val="002060"/>
        <w:sz w:val="18"/>
      </w:rPr>
    </w:pPr>
    <w:r w:rsidRPr="00F57B96">
      <w:rPr>
        <w:noProof/>
      </w:rPr>
      <w:pict>
        <v:line id="_x0000_s1028" style="position:absolute;left:0;text-align:left;z-index:-251654144;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Pr>
        <w:i/>
        <w:color w:val="002060"/>
        <w:sz w:val="18"/>
      </w:rPr>
      <w:t>Rua Cantú, 180 – Centro – CEP 85.280-000 – Altamira do Paraná – PR.</w:t>
    </w:r>
  </w:p>
  <w:p w:rsidR="004A6E4E" w:rsidRDefault="004A6E4E" w:rsidP="00714F7E">
    <w:pPr>
      <w:tabs>
        <w:tab w:val="center" w:pos="4252"/>
        <w:tab w:val="right" w:pos="8504"/>
      </w:tabs>
      <w:spacing w:line="276" w:lineRule="auto"/>
      <w:jc w:val="center"/>
      <w:rPr>
        <w:i/>
        <w:color w:val="002060"/>
        <w:sz w:val="18"/>
      </w:rPr>
    </w:pPr>
    <w:r>
      <w:rPr>
        <w:i/>
        <w:color w:val="002060"/>
        <w:sz w:val="18"/>
      </w:rPr>
      <w:t>e-mail: procuradoria@altamiradoparana.pr.gov.br</w:t>
    </w:r>
  </w:p>
  <w:p w:rsidR="004A6E4E" w:rsidRDefault="004A6E4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E4E" w:rsidRDefault="004A6E4E">
    <w:pPr>
      <w:pStyle w:val="Rodap"/>
      <w:spacing w:line="276" w:lineRule="auto"/>
      <w:jc w:val="center"/>
      <w:rPr>
        <w:i/>
        <w:color w:val="002060"/>
        <w:sz w:val="18"/>
      </w:rPr>
    </w:pPr>
    <w:r w:rsidRPr="00F57B96">
      <w:rPr>
        <w:noProof/>
      </w:rPr>
      <w:pict>
        <v:line id="Conector reto 1" o:spid="_x0000_s1026" style="position:absolute;left:0;text-align:left;z-index:-251658752;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Pr>
        <w:i/>
        <w:color w:val="002060"/>
        <w:sz w:val="18"/>
      </w:rPr>
      <w:t>Rua Cantú, 180 – Centro – CEP 85.280-000 – Altamira do Paraná – PR.</w:t>
    </w:r>
  </w:p>
  <w:p w:rsidR="004A6E4E" w:rsidRDefault="004A6E4E">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4534" w:rsidRDefault="00974534">
      <w:r>
        <w:separator/>
      </w:r>
    </w:p>
  </w:footnote>
  <w:footnote w:type="continuationSeparator" w:id="1">
    <w:p w:rsidR="00974534" w:rsidRDefault="009745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4A6E4E" w:rsidTr="00714F7E">
      <w:trPr>
        <w:trHeight w:val="1138"/>
      </w:trPr>
      <w:tc>
        <w:tcPr>
          <w:tcW w:w="2010" w:type="dxa"/>
        </w:tcPr>
        <w:p w:rsidR="004A6E4E" w:rsidRDefault="004A6E4E" w:rsidP="00714F7E">
          <w:pPr>
            <w:rPr>
              <w:rFonts w:ascii="Bookman Old Style" w:hAnsi="Bookman Old Style" w:cs="Bookman Old Style"/>
              <w:b/>
            </w:rPr>
          </w:pPr>
          <w:r>
            <w:rPr>
              <w:noProof/>
              <w:lang w:eastAsia="pt-BR"/>
            </w:rPr>
            <w:drawing>
              <wp:inline distT="0" distB="0" distL="0" distR="0">
                <wp:extent cx="904875" cy="857250"/>
                <wp:effectExtent l="0" t="0" r="0" b="0"/>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rsidR="004A6E4E" w:rsidRDefault="004A6E4E" w:rsidP="00714F7E">
          <w:pPr>
            <w:snapToGrid w:val="0"/>
            <w:jc w:val="center"/>
            <w:rPr>
              <w:rFonts w:ascii="Bookman Old Style" w:hAnsi="Bookman Old Style" w:cs="Bookman Old Style"/>
              <w:b/>
            </w:rPr>
          </w:pPr>
        </w:p>
        <w:p w:rsidR="004A6E4E" w:rsidRDefault="004A6E4E" w:rsidP="00714F7E">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4A6E4E" w:rsidRDefault="004A6E4E" w:rsidP="00714F7E">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4A6E4E" w:rsidRDefault="004A6E4E" w:rsidP="00714F7E">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4A6E4E" w:rsidRDefault="004A6E4E" w:rsidP="00714F7E">
          <w:pPr>
            <w:jc w:val="center"/>
            <w:rPr>
              <w:rFonts w:ascii="Bookman Old Style" w:hAnsi="Bookman Old Style" w:cs="Bookman Old Style"/>
              <w:bCs/>
              <w:sz w:val="28"/>
              <w:szCs w:val="28"/>
            </w:rPr>
          </w:pPr>
        </w:p>
      </w:tc>
    </w:tr>
  </w:tbl>
  <w:p w:rsidR="004A6E4E" w:rsidRDefault="004A6E4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4A6E4E">
      <w:trPr>
        <w:trHeight w:val="1138"/>
      </w:trPr>
      <w:tc>
        <w:tcPr>
          <w:tcW w:w="2010" w:type="dxa"/>
        </w:tcPr>
        <w:p w:rsidR="004A6E4E" w:rsidRDefault="004A6E4E">
          <w:pPr>
            <w:rPr>
              <w:rFonts w:ascii="Bookman Old Style" w:hAnsi="Bookman Old Style" w:cs="Bookman Old Style"/>
              <w:b/>
            </w:rPr>
          </w:pPr>
          <w:r>
            <w:rPr>
              <w:noProof/>
              <w:lang w:eastAsia="pt-BR"/>
            </w:rPr>
            <w:drawing>
              <wp:inline distT="0" distB="0" distL="0" distR="0">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rsidR="004A6E4E" w:rsidRDefault="004A6E4E">
          <w:pPr>
            <w:snapToGrid w:val="0"/>
            <w:jc w:val="center"/>
            <w:rPr>
              <w:rFonts w:ascii="Bookman Old Style" w:hAnsi="Bookman Old Style" w:cs="Bookman Old Style"/>
              <w:b/>
            </w:rPr>
          </w:pPr>
        </w:p>
        <w:p w:rsidR="004A6E4E" w:rsidRDefault="004A6E4E"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4A6E4E" w:rsidRDefault="004A6E4E">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4A6E4E" w:rsidRDefault="004A6E4E">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4A6E4E" w:rsidRDefault="004A6E4E">
          <w:pPr>
            <w:jc w:val="center"/>
            <w:rPr>
              <w:rFonts w:ascii="Bookman Old Style" w:hAnsi="Bookman Old Style" w:cs="Bookman Old Style"/>
              <w:bCs/>
              <w:sz w:val="28"/>
              <w:szCs w:val="28"/>
            </w:rPr>
          </w:pPr>
        </w:p>
      </w:tc>
    </w:tr>
  </w:tbl>
  <w:p w:rsidR="004A6E4E" w:rsidRDefault="004A6E4E">
    <w:pPr>
      <w:pStyle w:val="Cabealho"/>
      <w:tabs>
        <w:tab w:val="clear" w:pos="4419"/>
        <w:tab w:val="clear" w:pos="8838"/>
        <w:tab w:val="left" w:pos="2468"/>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3E7F6D"/>
    <w:multiLevelType w:val="multilevel"/>
    <w:tmpl w:val="BE02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nsid w:val="02FE6D8B"/>
    <w:multiLevelType w:val="multilevel"/>
    <w:tmpl w:val="742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
    <w:nsid w:val="0A1A336E"/>
    <w:multiLevelType w:val="multilevel"/>
    <w:tmpl w:val="9EB2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105F3FFE"/>
    <w:multiLevelType w:val="hybridMultilevel"/>
    <w:tmpl w:val="C53408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1">
    <w:nsid w:val="1CE06B06"/>
    <w:multiLevelType w:val="multilevel"/>
    <w:tmpl w:val="3E8A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A4524F"/>
    <w:multiLevelType w:val="multilevel"/>
    <w:tmpl w:val="663C8D28"/>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6">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8">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1">
    <w:nsid w:val="35B94926"/>
    <w:multiLevelType w:val="multilevel"/>
    <w:tmpl w:val="18E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3">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5">
    <w:nsid w:val="3F9205C0"/>
    <w:multiLevelType w:val="multilevel"/>
    <w:tmpl w:val="121E771E"/>
    <w:lvl w:ilvl="0">
      <w:start w:val="1"/>
      <w:numFmt w:val="lowerLetter"/>
      <w:lvlText w:val=""/>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5E762A6"/>
    <w:multiLevelType w:val="multilevel"/>
    <w:tmpl w:val="B3740AB4"/>
    <w:lvl w:ilvl="0">
      <w:start w:val="13"/>
      <w:numFmt w:val="decimal"/>
      <w:lvlText w:val="%1"/>
      <w:lvlJc w:val="left"/>
      <w:pPr>
        <w:ind w:left="465" w:hanging="465"/>
      </w:pPr>
      <w:rPr>
        <w:rFonts w:hint="default"/>
      </w:rPr>
    </w:lvl>
    <w:lvl w:ilvl="1">
      <w:start w:val="5"/>
      <w:numFmt w:val="decimal"/>
      <w:lvlText w:val="%1.%2"/>
      <w:lvlJc w:val="left"/>
      <w:pPr>
        <w:ind w:left="465" w:hanging="465"/>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62E15E4"/>
    <w:multiLevelType w:val="hybridMultilevel"/>
    <w:tmpl w:val="06C28E06"/>
    <w:lvl w:ilvl="0" w:tplc="04160013">
      <w:start w:val="1"/>
      <w:numFmt w:val="upperRoman"/>
      <w:lvlText w:val="%1."/>
      <w:lvlJc w:val="righ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8">
    <w:nsid w:val="49005A92"/>
    <w:multiLevelType w:val="hybridMultilevel"/>
    <w:tmpl w:val="C5222B7A"/>
    <w:lvl w:ilvl="0" w:tplc="D6A281A6">
      <w:start w:val="1"/>
      <w:numFmt w:val="upperRoman"/>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4B2B6B08"/>
    <w:multiLevelType w:val="multilevel"/>
    <w:tmpl w:val="D172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622C51"/>
    <w:multiLevelType w:val="multilevel"/>
    <w:tmpl w:val="BBC2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3">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5">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4FA3485"/>
    <w:multiLevelType w:val="multilevel"/>
    <w:tmpl w:val="0C76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8">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9">
    <w:nsid w:val="5C57331A"/>
    <w:multiLevelType w:val="multilevel"/>
    <w:tmpl w:val="49D26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E325C38"/>
    <w:multiLevelType w:val="multilevel"/>
    <w:tmpl w:val="492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2EF2778"/>
    <w:multiLevelType w:val="multilevel"/>
    <w:tmpl w:val="D086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6">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6B503BBE"/>
    <w:multiLevelType w:val="multilevel"/>
    <w:tmpl w:val="B608ED70"/>
    <w:lvl w:ilvl="0">
      <w:start w:val="1"/>
      <w:numFmt w:val="decimal"/>
      <w:lvlText w:val="%1."/>
      <w:lvlJc w:val="left"/>
      <w:pPr>
        <w:ind w:left="360" w:hanging="360"/>
      </w:pPr>
      <w:rPr>
        <w:rFonts w:hint="default"/>
        <w:b/>
        <w:bCs/>
      </w:rPr>
    </w:lvl>
    <w:lvl w:ilvl="1">
      <w:start w:val="1"/>
      <w:numFmt w:val="decimal"/>
      <w:isLgl/>
      <w:lvlText w:val="%1.%2."/>
      <w:lvlJc w:val="left"/>
      <w:pPr>
        <w:ind w:left="1364" w:hanging="720"/>
      </w:pPr>
      <w:rPr>
        <w:rFonts w:hint="default"/>
        <w:b/>
        <w:bCs/>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48">
    <w:nsid w:val="7337434F"/>
    <w:multiLevelType w:val="hybridMultilevel"/>
    <w:tmpl w:val="F17E0400"/>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9">
    <w:nsid w:val="751E492A"/>
    <w:multiLevelType w:val="multilevel"/>
    <w:tmpl w:val="3590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51">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2">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7EFC6FEE"/>
    <w:multiLevelType w:val="multilevel"/>
    <w:tmpl w:val="AF7E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num>
  <w:num w:numId="2">
    <w:abstractNumId w:val="8"/>
  </w:num>
  <w:num w:numId="3">
    <w:abstractNumId w:val="42"/>
  </w:num>
  <w:num w:numId="4">
    <w:abstractNumId w:val="22"/>
  </w:num>
  <w:num w:numId="5">
    <w:abstractNumId w:val="7"/>
  </w:num>
  <w:num w:numId="6">
    <w:abstractNumId w:val="51"/>
  </w:num>
  <w:num w:numId="7">
    <w:abstractNumId w:val="43"/>
  </w:num>
  <w:num w:numId="8">
    <w:abstractNumId w:val="14"/>
  </w:num>
  <w:num w:numId="9">
    <w:abstractNumId w:val="16"/>
  </w:num>
  <w:num w:numId="10">
    <w:abstractNumId w:val="19"/>
  </w:num>
  <w:num w:numId="11">
    <w:abstractNumId w:val="35"/>
  </w:num>
  <w:num w:numId="12">
    <w:abstractNumId w:val="46"/>
  </w:num>
  <w:num w:numId="13">
    <w:abstractNumId w:val="24"/>
  </w:num>
  <w:num w:numId="14">
    <w:abstractNumId w:val="32"/>
  </w:num>
  <w:num w:numId="15">
    <w:abstractNumId w:val="18"/>
  </w:num>
  <w:num w:numId="16">
    <w:abstractNumId w:val="52"/>
  </w:num>
  <w:num w:numId="17">
    <w:abstractNumId w:val="33"/>
  </w:num>
  <w:num w:numId="18">
    <w:abstractNumId w:val="34"/>
  </w:num>
  <w:num w:numId="19">
    <w:abstractNumId w:val="10"/>
  </w:num>
  <w:num w:numId="20">
    <w:abstractNumId w:val="17"/>
  </w:num>
  <w:num w:numId="21">
    <w:abstractNumId w:val="3"/>
  </w:num>
  <w:num w:numId="22">
    <w:abstractNumId w:val="20"/>
  </w:num>
  <w:num w:numId="23">
    <w:abstractNumId w:val="5"/>
  </w:num>
  <w:num w:numId="24">
    <w:abstractNumId w:val="50"/>
  </w:num>
  <w:num w:numId="25">
    <w:abstractNumId w:val="37"/>
  </w:num>
  <w:num w:numId="26">
    <w:abstractNumId w:val="15"/>
  </w:num>
  <w:num w:numId="27">
    <w:abstractNumId w:val="31"/>
  </w:num>
  <w:num w:numId="28">
    <w:abstractNumId w:val="23"/>
  </w:num>
  <w:num w:numId="29">
    <w:abstractNumId w:val="38"/>
  </w:num>
  <w:num w:numId="30">
    <w:abstractNumId w:val="40"/>
  </w:num>
  <w:num w:numId="31">
    <w:abstractNumId w:val="12"/>
  </w:num>
  <w:num w:numId="32">
    <w:abstractNumId w:val="21"/>
  </w:num>
  <w:num w:numId="33">
    <w:abstractNumId w:val="39"/>
  </w:num>
  <w:num w:numId="34">
    <w:abstractNumId w:val="30"/>
  </w:num>
  <w:num w:numId="35">
    <w:abstractNumId w:val="29"/>
  </w:num>
  <w:num w:numId="36">
    <w:abstractNumId w:val="6"/>
  </w:num>
  <w:num w:numId="37">
    <w:abstractNumId w:val="41"/>
  </w:num>
  <w:num w:numId="38">
    <w:abstractNumId w:val="2"/>
  </w:num>
  <w:num w:numId="39">
    <w:abstractNumId w:val="49"/>
  </w:num>
  <w:num w:numId="40">
    <w:abstractNumId w:val="44"/>
  </w:num>
  <w:num w:numId="41">
    <w:abstractNumId w:val="11"/>
  </w:num>
  <w:num w:numId="42">
    <w:abstractNumId w:val="25"/>
  </w:num>
  <w:num w:numId="43">
    <w:abstractNumId w:val="0"/>
  </w:num>
  <w:num w:numId="44">
    <w:abstractNumId w:val="9"/>
  </w:num>
  <w:num w:numId="45">
    <w:abstractNumId w:val="47"/>
  </w:num>
  <w:num w:numId="46">
    <w:abstractNumId w:val="53"/>
  </w:num>
  <w:num w:numId="47">
    <w:abstractNumId w:val="13"/>
  </w:num>
  <w:num w:numId="48">
    <w:abstractNumId w:val="26"/>
  </w:num>
  <w:num w:numId="49">
    <w:abstractNumId w:val="27"/>
  </w:num>
  <w:num w:numId="50">
    <w:abstractNumId w:val="48"/>
  </w:num>
  <w:num w:numId="51">
    <w:abstractNumId w:val="28"/>
  </w:num>
  <w:num w:numId="52">
    <w:abstractNumId w:val="36"/>
  </w:num>
  <w:num w:numId="53">
    <w:abstractNumId w:val="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autoHyphenation/>
  <w:hyphenationZone w:val="0"/>
  <w:characterSpacingControl w:val="doNotCompress"/>
  <w:hdrShapeDefaults>
    <o:shapedefaults v:ext="edit" spidmax="20482"/>
    <o:shapelayout v:ext="edit">
      <o:idmap v:ext="edit" data="1"/>
    </o:shapelayout>
  </w:hdrShapeDefaults>
  <w:footnotePr>
    <w:footnote w:id="0"/>
    <w:footnote w:id="1"/>
  </w:footnotePr>
  <w:endnotePr>
    <w:endnote w:id="0"/>
    <w:endnote w:id="1"/>
  </w:endnotePr>
  <w:compat>
    <w:useFELayout/>
  </w:compat>
  <w:rsids>
    <w:rsidRoot w:val="004E35A1"/>
    <w:rsid w:val="00006904"/>
    <w:rsid w:val="00012106"/>
    <w:rsid w:val="00012448"/>
    <w:rsid w:val="00015867"/>
    <w:rsid w:val="00015FCC"/>
    <w:rsid w:val="00017CC2"/>
    <w:rsid w:val="0002126A"/>
    <w:rsid w:val="00025AE2"/>
    <w:rsid w:val="00030ABB"/>
    <w:rsid w:val="00033F82"/>
    <w:rsid w:val="0003748E"/>
    <w:rsid w:val="00043BA2"/>
    <w:rsid w:val="00044199"/>
    <w:rsid w:val="00044508"/>
    <w:rsid w:val="00045C4D"/>
    <w:rsid w:val="00045F5A"/>
    <w:rsid w:val="000517F4"/>
    <w:rsid w:val="0005266E"/>
    <w:rsid w:val="0006479E"/>
    <w:rsid w:val="00066C84"/>
    <w:rsid w:val="00081626"/>
    <w:rsid w:val="000A06F7"/>
    <w:rsid w:val="000A1BF3"/>
    <w:rsid w:val="000A5517"/>
    <w:rsid w:val="000A65CC"/>
    <w:rsid w:val="000B03E0"/>
    <w:rsid w:val="000B2E26"/>
    <w:rsid w:val="000B3705"/>
    <w:rsid w:val="000B740F"/>
    <w:rsid w:val="000C37E5"/>
    <w:rsid w:val="000C38C3"/>
    <w:rsid w:val="000C3E2E"/>
    <w:rsid w:val="000C6F29"/>
    <w:rsid w:val="000D7334"/>
    <w:rsid w:val="000D7D10"/>
    <w:rsid w:val="000E1D7B"/>
    <w:rsid w:val="000E5EB2"/>
    <w:rsid w:val="000E6657"/>
    <w:rsid w:val="000F4BA7"/>
    <w:rsid w:val="001012CF"/>
    <w:rsid w:val="0010427B"/>
    <w:rsid w:val="00114223"/>
    <w:rsid w:val="00121C33"/>
    <w:rsid w:val="00123767"/>
    <w:rsid w:val="001245F5"/>
    <w:rsid w:val="00125545"/>
    <w:rsid w:val="001266F3"/>
    <w:rsid w:val="001306EE"/>
    <w:rsid w:val="00130FD5"/>
    <w:rsid w:val="00131BC4"/>
    <w:rsid w:val="00137B44"/>
    <w:rsid w:val="00143362"/>
    <w:rsid w:val="00143DC9"/>
    <w:rsid w:val="001455B4"/>
    <w:rsid w:val="00163E28"/>
    <w:rsid w:val="00163FB9"/>
    <w:rsid w:val="0016447B"/>
    <w:rsid w:val="00171943"/>
    <w:rsid w:val="00176D7C"/>
    <w:rsid w:val="00177152"/>
    <w:rsid w:val="001876A8"/>
    <w:rsid w:val="001A0A0A"/>
    <w:rsid w:val="001A29E6"/>
    <w:rsid w:val="001A76DD"/>
    <w:rsid w:val="001A7A8A"/>
    <w:rsid w:val="001B1B67"/>
    <w:rsid w:val="001C1D80"/>
    <w:rsid w:val="001C22A7"/>
    <w:rsid w:val="001D698D"/>
    <w:rsid w:val="001D7BCF"/>
    <w:rsid w:val="001E0883"/>
    <w:rsid w:val="001E3CCF"/>
    <w:rsid w:val="001F017D"/>
    <w:rsid w:val="0020380D"/>
    <w:rsid w:val="00212009"/>
    <w:rsid w:val="00212D4B"/>
    <w:rsid w:val="00213EDF"/>
    <w:rsid w:val="00214F40"/>
    <w:rsid w:val="002151BF"/>
    <w:rsid w:val="00223ED7"/>
    <w:rsid w:val="00225E11"/>
    <w:rsid w:val="002317B7"/>
    <w:rsid w:val="00232B5D"/>
    <w:rsid w:val="00233A80"/>
    <w:rsid w:val="00233F93"/>
    <w:rsid w:val="00235485"/>
    <w:rsid w:val="00236C57"/>
    <w:rsid w:val="00245CC8"/>
    <w:rsid w:val="00261B5A"/>
    <w:rsid w:val="0026447C"/>
    <w:rsid w:val="0026732F"/>
    <w:rsid w:val="002748FF"/>
    <w:rsid w:val="00276F48"/>
    <w:rsid w:val="00284D3E"/>
    <w:rsid w:val="00287B71"/>
    <w:rsid w:val="002912FC"/>
    <w:rsid w:val="002A1FEF"/>
    <w:rsid w:val="002A40A9"/>
    <w:rsid w:val="002C384A"/>
    <w:rsid w:val="002D2483"/>
    <w:rsid w:val="002E00EB"/>
    <w:rsid w:val="002F207D"/>
    <w:rsid w:val="002F73E1"/>
    <w:rsid w:val="00311932"/>
    <w:rsid w:val="0031455B"/>
    <w:rsid w:val="00324273"/>
    <w:rsid w:val="00331B51"/>
    <w:rsid w:val="003327FE"/>
    <w:rsid w:val="003377E1"/>
    <w:rsid w:val="00340364"/>
    <w:rsid w:val="00341F61"/>
    <w:rsid w:val="003427F5"/>
    <w:rsid w:val="00342CDA"/>
    <w:rsid w:val="003441FA"/>
    <w:rsid w:val="003479A8"/>
    <w:rsid w:val="00354148"/>
    <w:rsid w:val="003610F5"/>
    <w:rsid w:val="0036705A"/>
    <w:rsid w:val="003677F0"/>
    <w:rsid w:val="00372C1E"/>
    <w:rsid w:val="00372E03"/>
    <w:rsid w:val="003762F2"/>
    <w:rsid w:val="003841C7"/>
    <w:rsid w:val="0038644B"/>
    <w:rsid w:val="00387CA9"/>
    <w:rsid w:val="00390BD0"/>
    <w:rsid w:val="00396E09"/>
    <w:rsid w:val="003A0774"/>
    <w:rsid w:val="003A50A9"/>
    <w:rsid w:val="003A5433"/>
    <w:rsid w:val="003B1D8C"/>
    <w:rsid w:val="003B22F5"/>
    <w:rsid w:val="003B33DC"/>
    <w:rsid w:val="003B7CDF"/>
    <w:rsid w:val="003C2CEA"/>
    <w:rsid w:val="003C4308"/>
    <w:rsid w:val="003C5829"/>
    <w:rsid w:val="003C7969"/>
    <w:rsid w:val="003D11E7"/>
    <w:rsid w:val="003E389F"/>
    <w:rsid w:val="003E3B06"/>
    <w:rsid w:val="003E6981"/>
    <w:rsid w:val="003F1740"/>
    <w:rsid w:val="004059A1"/>
    <w:rsid w:val="004106D2"/>
    <w:rsid w:val="00413EBD"/>
    <w:rsid w:val="0041484D"/>
    <w:rsid w:val="00415A45"/>
    <w:rsid w:val="00417CDB"/>
    <w:rsid w:val="00431B0A"/>
    <w:rsid w:val="00436B49"/>
    <w:rsid w:val="00436ECD"/>
    <w:rsid w:val="004437DF"/>
    <w:rsid w:val="00447713"/>
    <w:rsid w:val="004523F7"/>
    <w:rsid w:val="0045593B"/>
    <w:rsid w:val="00457333"/>
    <w:rsid w:val="0046027E"/>
    <w:rsid w:val="00462146"/>
    <w:rsid w:val="004638FA"/>
    <w:rsid w:val="0047063F"/>
    <w:rsid w:val="00493EF7"/>
    <w:rsid w:val="004A5E3F"/>
    <w:rsid w:val="004A6E4E"/>
    <w:rsid w:val="004C20A4"/>
    <w:rsid w:val="004C2A6E"/>
    <w:rsid w:val="004D24C9"/>
    <w:rsid w:val="004D4940"/>
    <w:rsid w:val="004E1DE8"/>
    <w:rsid w:val="004E1FF3"/>
    <w:rsid w:val="004E35A1"/>
    <w:rsid w:val="004E7DA7"/>
    <w:rsid w:val="005013CD"/>
    <w:rsid w:val="00505C98"/>
    <w:rsid w:val="00511288"/>
    <w:rsid w:val="00522D5C"/>
    <w:rsid w:val="005248B7"/>
    <w:rsid w:val="00525249"/>
    <w:rsid w:val="00535BBC"/>
    <w:rsid w:val="00541E08"/>
    <w:rsid w:val="00547262"/>
    <w:rsid w:val="005564B7"/>
    <w:rsid w:val="0056077B"/>
    <w:rsid w:val="00561148"/>
    <w:rsid w:val="00563921"/>
    <w:rsid w:val="00563FD1"/>
    <w:rsid w:val="005646FA"/>
    <w:rsid w:val="0056484A"/>
    <w:rsid w:val="00567CC1"/>
    <w:rsid w:val="00573F2D"/>
    <w:rsid w:val="00576EAD"/>
    <w:rsid w:val="005837A5"/>
    <w:rsid w:val="00592331"/>
    <w:rsid w:val="00593D2E"/>
    <w:rsid w:val="00595AE4"/>
    <w:rsid w:val="005D0592"/>
    <w:rsid w:val="005D49CC"/>
    <w:rsid w:val="005D5584"/>
    <w:rsid w:val="005D5A20"/>
    <w:rsid w:val="005E0088"/>
    <w:rsid w:val="005E0760"/>
    <w:rsid w:val="005E0E2A"/>
    <w:rsid w:val="005E4436"/>
    <w:rsid w:val="005F2038"/>
    <w:rsid w:val="006052F1"/>
    <w:rsid w:val="006157FB"/>
    <w:rsid w:val="00615B6A"/>
    <w:rsid w:val="00633FA8"/>
    <w:rsid w:val="00642D0B"/>
    <w:rsid w:val="00647723"/>
    <w:rsid w:val="00647E9F"/>
    <w:rsid w:val="0065456A"/>
    <w:rsid w:val="00654786"/>
    <w:rsid w:val="00657470"/>
    <w:rsid w:val="006619C2"/>
    <w:rsid w:val="00665B78"/>
    <w:rsid w:val="00671104"/>
    <w:rsid w:val="00673B71"/>
    <w:rsid w:val="00676551"/>
    <w:rsid w:val="00677927"/>
    <w:rsid w:val="006820B4"/>
    <w:rsid w:val="0069284E"/>
    <w:rsid w:val="00692DEE"/>
    <w:rsid w:val="006B2FEB"/>
    <w:rsid w:val="006B3DA2"/>
    <w:rsid w:val="006C5978"/>
    <w:rsid w:val="006D22E2"/>
    <w:rsid w:val="006D6C2B"/>
    <w:rsid w:val="006D759A"/>
    <w:rsid w:val="006E4A0A"/>
    <w:rsid w:val="006E7A0B"/>
    <w:rsid w:val="006F0BB8"/>
    <w:rsid w:val="006F2922"/>
    <w:rsid w:val="006F66D0"/>
    <w:rsid w:val="00710C38"/>
    <w:rsid w:val="00714F7E"/>
    <w:rsid w:val="00715AAC"/>
    <w:rsid w:val="00716265"/>
    <w:rsid w:val="00717A87"/>
    <w:rsid w:val="00735439"/>
    <w:rsid w:val="00741BF8"/>
    <w:rsid w:val="00746D93"/>
    <w:rsid w:val="007501E2"/>
    <w:rsid w:val="00763985"/>
    <w:rsid w:val="0076667C"/>
    <w:rsid w:val="007666D0"/>
    <w:rsid w:val="00770E0B"/>
    <w:rsid w:val="00777D0B"/>
    <w:rsid w:val="007843EF"/>
    <w:rsid w:val="0078631D"/>
    <w:rsid w:val="00786CBA"/>
    <w:rsid w:val="007875AB"/>
    <w:rsid w:val="007A0CBB"/>
    <w:rsid w:val="007A27F9"/>
    <w:rsid w:val="007C5C68"/>
    <w:rsid w:val="007D17DE"/>
    <w:rsid w:val="007D3CDD"/>
    <w:rsid w:val="007D58C8"/>
    <w:rsid w:val="007E0702"/>
    <w:rsid w:val="007F2904"/>
    <w:rsid w:val="00802252"/>
    <w:rsid w:val="00806679"/>
    <w:rsid w:val="00806E13"/>
    <w:rsid w:val="00810D43"/>
    <w:rsid w:val="00820101"/>
    <w:rsid w:val="00827CBD"/>
    <w:rsid w:val="00837AEC"/>
    <w:rsid w:val="00843789"/>
    <w:rsid w:val="008521F3"/>
    <w:rsid w:val="00855140"/>
    <w:rsid w:val="008575E2"/>
    <w:rsid w:val="00860C1D"/>
    <w:rsid w:val="00865118"/>
    <w:rsid w:val="00870911"/>
    <w:rsid w:val="00875A04"/>
    <w:rsid w:val="00876E64"/>
    <w:rsid w:val="00881B38"/>
    <w:rsid w:val="00886218"/>
    <w:rsid w:val="00887340"/>
    <w:rsid w:val="008A4CF6"/>
    <w:rsid w:val="008B6F3B"/>
    <w:rsid w:val="008B78FE"/>
    <w:rsid w:val="008C1693"/>
    <w:rsid w:val="008D5094"/>
    <w:rsid w:val="008D6AD3"/>
    <w:rsid w:val="008E4E09"/>
    <w:rsid w:val="008F6460"/>
    <w:rsid w:val="009054FD"/>
    <w:rsid w:val="009122EA"/>
    <w:rsid w:val="00920243"/>
    <w:rsid w:val="00930AA3"/>
    <w:rsid w:val="0094073F"/>
    <w:rsid w:val="00952C52"/>
    <w:rsid w:val="009625C2"/>
    <w:rsid w:val="00963EB3"/>
    <w:rsid w:val="00973328"/>
    <w:rsid w:val="00974534"/>
    <w:rsid w:val="009763CA"/>
    <w:rsid w:val="009801C4"/>
    <w:rsid w:val="009824B1"/>
    <w:rsid w:val="00984839"/>
    <w:rsid w:val="009854F5"/>
    <w:rsid w:val="009951EE"/>
    <w:rsid w:val="00996528"/>
    <w:rsid w:val="009B5A38"/>
    <w:rsid w:val="009B7F02"/>
    <w:rsid w:val="009C65F1"/>
    <w:rsid w:val="009E1A83"/>
    <w:rsid w:val="009E21BD"/>
    <w:rsid w:val="009F35F3"/>
    <w:rsid w:val="00A006BC"/>
    <w:rsid w:val="00A07A77"/>
    <w:rsid w:val="00A201CD"/>
    <w:rsid w:val="00A30DC3"/>
    <w:rsid w:val="00A32DB3"/>
    <w:rsid w:val="00A46E73"/>
    <w:rsid w:val="00A510EB"/>
    <w:rsid w:val="00A51547"/>
    <w:rsid w:val="00A61593"/>
    <w:rsid w:val="00A66220"/>
    <w:rsid w:val="00A66883"/>
    <w:rsid w:val="00A71CC1"/>
    <w:rsid w:val="00A7594A"/>
    <w:rsid w:val="00A75D12"/>
    <w:rsid w:val="00A75E55"/>
    <w:rsid w:val="00A81C73"/>
    <w:rsid w:val="00A82ADA"/>
    <w:rsid w:val="00A83EF3"/>
    <w:rsid w:val="00A923C3"/>
    <w:rsid w:val="00A93E6B"/>
    <w:rsid w:val="00A95569"/>
    <w:rsid w:val="00AB0A4E"/>
    <w:rsid w:val="00AB18D6"/>
    <w:rsid w:val="00AB2D74"/>
    <w:rsid w:val="00AB4ACF"/>
    <w:rsid w:val="00AB5FA1"/>
    <w:rsid w:val="00AC0C48"/>
    <w:rsid w:val="00AC0C5A"/>
    <w:rsid w:val="00AD25EE"/>
    <w:rsid w:val="00AD6568"/>
    <w:rsid w:val="00AD6DFE"/>
    <w:rsid w:val="00AE0968"/>
    <w:rsid w:val="00AE0EE9"/>
    <w:rsid w:val="00AE5CD0"/>
    <w:rsid w:val="00AF3DE9"/>
    <w:rsid w:val="00B00186"/>
    <w:rsid w:val="00B01A01"/>
    <w:rsid w:val="00B02A6C"/>
    <w:rsid w:val="00B02CC3"/>
    <w:rsid w:val="00B1029B"/>
    <w:rsid w:val="00B118AC"/>
    <w:rsid w:val="00B11CDE"/>
    <w:rsid w:val="00B23816"/>
    <w:rsid w:val="00B314D4"/>
    <w:rsid w:val="00B32339"/>
    <w:rsid w:val="00B32C08"/>
    <w:rsid w:val="00B359BB"/>
    <w:rsid w:val="00B37768"/>
    <w:rsid w:val="00B42987"/>
    <w:rsid w:val="00B43A08"/>
    <w:rsid w:val="00B50FCB"/>
    <w:rsid w:val="00B513C9"/>
    <w:rsid w:val="00B55200"/>
    <w:rsid w:val="00B553E2"/>
    <w:rsid w:val="00B55509"/>
    <w:rsid w:val="00B576C6"/>
    <w:rsid w:val="00B7025B"/>
    <w:rsid w:val="00B71446"/>
    <w:rsid w:val="00B73D26"/>
    <w:rsid w:val="00B752FD"/>
    <w:rsid w:val="00B765A4"/>
    <w:rsid w:val="00B960FD"/>
    <w:rsid w:val="00BA23DD"/>
    <w:rsid w:val="00BB34A1"/>
    <w:rsid w:val="00BC021B"/>
    <w:rsid w:val="00BC0B90"/>
    <w:rsid w:val="00BC21FC"/>
    <w:rsid w:val="00BC57EA"/>
    <w:rsid w:val="00BC6D7F"/>
    <w:rsid w:val="00BC7743"/>
    <w:rsid w:val="00BD394A"/>
    <w:rsid w:val="00BD3BD9"/>
    <w:rsid w:val="00BE465E"/>
    <w:rsid w:val="00BE6055"/>
    <w:rsid w:val="00BF184B"/>
    <w:rsid w:val="00BF3A54"/>
    <w:rsid w:val="00BF4041"/>
    <w:rsid w:val="00BF6BD5"/>
    <w:rsid w:val="00C029E2"/>
    <w:rsid w:val="00C05B48"/>
    <w:rsid w:val="00C0600E"/>
    <w:rsid w:val="00C11174"/>
    <w:rsid w:val="00C111D3"/>
    <w:rsid w:val="00C11780"/>
    <w:rsid w:val="00C13D7C"/>
    <w:rsid w:val="00C13E4C"/>
    <w:rsid w:val="00C2095A"/>
    <w:rsid w:val="00C22CEB"/>
    <w:rsid w:val="00C259FB"/>
    <w:rsid w:val="00C362C3"/>
    <w:rsid w:val="00C41033"/>
    <w:rsid w:val="00C50F09"/>
    <w:rsid w:val="00C53196"/>
    <w:rsid w:val="00C53487"/>
    <w:rsid w:val="00C53D07"/>
    <w:rsid w:val="00C56268"/>
    <w:rsid w:val="00C569FB"/>
    <w:rsid w:val="00C60481"/>
    <w:rsid w:val="00C6377D"/>
    <w:rsid w:val="00C63965"/>
    <w:rsid w:val="00C63E5D"/>
    <w:rsid w:val="00C71967"/>
    <w:rsid w:val="00C72889"/>
    <w:rsid w:val="00C7592D"/>
    <w:rsid w:val="00C82A31"/>
    <w:rsid w:val="00CA0DAC"/>
    <w:rsid w:val="00CC12BA"/>
    <w:rsid w:val="00CC2DBC"/>
    <w:rsid w:val="00CD38F0"/>
    <w:rsid w:val="00CD4822"/>
    <w:rsid w:val="00CE1455"/>
    <w:rsid w:val="00CE439A"/>
    <w:rsid w:val="00CE6EBF"/>
    <w:rsid w:val="00CF5DC1"/>
    <w:rsid w:val="00D036BD"/>
    <w:rsid w:val="00D0749F"/>
    <w:rsid w:val="00D11D91"/>
    <w:rsid w:val="00D12ED8"/>
    <w:rsid w:val="00D13CBE"/>
    <w:rsid w:val="00D15612"/>
    <w:rsid w:val="00D17469"/>
    <w:rsid w:val="00D23ECF"/>
    <w:rsid w:val="00D32866"/>
    <w:rsid w:val="00D554A6"/>
    <w:rsid w:val="00D55B03"/>
    <w:rsid w:val="00D6163C"/>
    <w:rsid w:val="00D6277F"/>
    <w:rsid w:val="00D66F41"/>
    <w:rsid w:val="00D67AD3"/>
    <w:rsid w:val="00D749CF"/>
    <w:rsid w:val="00D80B5D"/>
    <w:rsid w:val="00D82B98"/>
    <w:rsid w:val="00D83BEA"/>
    <w:rsid w:val="00D85C02"/>
    <w:rsid w:val="00D86EBE"/>
    <w:rsid w:val="00D91FC4"/>
    <w:rsid w:val="00D95EC9"/>
    <w:rsid w:val="00DA28DF"/>
    <w:rsid w:val="00DA2BD9"/>
    <w:rsid w:val="00DA31B7"/>
    <w:rsid w:val="00DA660D"/>
    <w:rsid w:val="00DB47CF"/>
    <w:rsid w:val="00DC25D3"/>
    <w:rsid w:val="00DC7305"/>
    <w:rsid w:val="00DD0279"/>
    <w:rsid w:val="00DE07BB"/>
    <w:rsid w:val="00DE0932"/>
    <w:rsid w:val="00DE42D3"/>
    <w:rsid w:val="00DE57A3"/>
    <w:rsid w:val="00DE688B"/>
    <w:rsid w:val="00DF1BFB"/>
    <w:rsid w:val="00DF7610"/>
    <w:rsid w:val="00E03BE8"/>
    <w:rsid w:val="00E07D5A"/>
    <w:rsid w:val="00E11E9B"/>
    <w:rsid w:val="00E1644A"/>
    <w:rsid w:val="00E16B82"/>
    <w:rsid w:val="00E265C1"/>
    <w:rsid w:val="00E2747F"/>
    <w:rsid w:val="00E31004"/>
    <w:rsid w:val="00E42FE3"/>
    <w:rsid w:val="00E451D8"/>
    <w:rsid w:val="00E55870"/>
    <w:rsid w:val="00E62E8B"/>
    <w:rsid w:val="00E63B23"/>
    <w:rsid w:val="00E7445B"/>
    <w:rsid w:val="00E76744"/>
    <w:rsid w:val="00E81EB1"/>
    <w:rsid w:val="00E901C4"/>
    <w:rsid w:val="00E96952"/>
    <w:rsid w:val="00EA2871"/>
    <w:rsid w:val="00EA6972"/>
    <w:rsid w:val="00EB4075"/>
    <w:rsid w:val="00EB4FAE"/>
    <w:rsid w:val="00EC1563"/>
    <w:rsid w:val="00EC27D3"/>
    <w:rsid w:val="00EC520E"/>
    <w:rsid w:val="00EC7F18"/>
    <w:rsid w:val="00ED118F"/>
    <w:rsid w:val="00ED562E"/>
    <w:rsid w:val="00ED72D4"/>
    <w:rsid w:val="00ED7F26"/>
    <w:rsid w:val="00EE0B1B"/>
    <w:rsid w:val="00EE4744"/>
    <w:rsid w:val="00EE5DEB"/>
    <w:rsid w:val="00EF2DBD"/>
    <w:rsid w:val="00F01A37"/>
    <w:rsid w:val="00F01AEB"/>
    <w:rsid w:val="00F0379F"/>
    <w:rsid w:val="00F137F6"/>
    <w:rsid w:val="00F30CAC"/>
    <w:rsid w:val="00F31129"/>
    <w:rsid w:val="00F3390F"/>
    <w:rsid w:val="00F43C3F"/>
    <w:rsid w:val="00F453A7"/>
    <w:rsid w:val="00F50D79"/>
    <w:rsid w:val="00F51500"/>
    <w:rsid w:val="00F5420A"/>
    <w:rsid w:val="00F57B96"/>
    <w:rsid w:val="00F61C73"/>
    <w:rsid w:val="00F77829"/>
    <w:rsid w:val="00F80041"/>
    <w:rsid w:val="00F8271A"/>
    <w:rsid w:val="00F877DA"/>
    <w:rsid w:val="00F92A02"/>
    <w:rsid w:val="00F9311F"/>
    <w:rsid w:val="00F93568"/>
    <w:rsid w:val="00F94D85"/>
    <w:rsid w:val="00F9657D"/>
    <w:rsid w:val="00FB0304"/>
    <w:rsid w:val="00FB1C11"/>
    <w:rsid w:val="00FB1C48"/>
    <w:rsid w:val="00FB6736"/>
    <w:rsid w:val="00FC0B88"/>
    <w:rsid w:val="00FC1305"/>
    <w:rsid w:val="00FD5405"/>
    <w:rsid w:val="00FD6497"/>
    <w:rsid w:val="00FF5E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uiPriority="0"/>
    <w:lsdException w:name="footer" w:uiPriority="0"/>
    <w:lsdException w:name="caption" w:uiPriority="0" w:qFormat="1"/>
    <w:lsdException w:name="footnote reference" w:uiPriority="0"/>
    <w:lsdException w:name="annotation reference" w:uiPriority="0" w:qFormat="1"/>
    <w:lsdException w:name="page number" w:uiPriority="0"/>
    <w:lsdException w:name="endnote text" w:uiPriority="0"/>
    <w:lsdException w:name="List"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qFormat="1"/>
    <w:lsdException w:name="Body Text 3" w:uiPriority="0" w:qFormat="1"/>
    <w:lsdException w:name="Body Text Indent 3" w:uiPriority="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qFormat="1"/>
    <w:lsdException w:name="annotation subject" w:uiPriority="0" w:qFormat="1"/>
    <w:lsdException w:name="Balloon Text" w:uiPriority="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433"/>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rsid w:val="003A5433"/>
    <w:pPr>
      <w:keepNext/>
      <w:numPr>
        <w:numId w:val="1"/>
      </w:numPr>
      <w:jc w:val="center"/>
      <w:outlineLvl w:val="0"/>
    </w:pPr>
    <w:rPr>
      <w:b/>
      <w:bCs/>
    </w:rPr>
  </w:style>
  <w:style w:type="paragraph" w:styleId="Ttulo2">
    <w:name w:val="heading 2"/>
    <w:basedOn w:val="Normal"/>
    <w:next w:val="Normal"/>
    <w:link w:val="Ttulo2Char"/>
    <w:uiPriority w:val="9"/>
    <w:unhideWhenUsed/>
    <w:qFormat/>
    <w:rsid w:val="003A5433"/>
    <w:pPr>
      <w:keepNext/>
      <w:numPr>
        <w:ilvl w:val="1"/>
        <w:numId w:val="1"/>
      </w:numPr>
      <w:jc w:val="both"/>
      <w:outlineLvl w:val="1"/>
    </w:pPr>
    <w:rPr>
      <w:b/>
      <w:bCs/>
    </w:rPr>
  </w:style>
  <w:style w:type="paragraph" w:styleId="Ttulo3">
    <w:name w:val="heading 3"/>
    <w:basedOn w:val="Normal"/>
    <w:next w:val="Normal"/>
    <w:uiPriority w:val="9"/>
    <w:semiHidden/>
    <w:unhideWhenUsed/>
    <w:qFormat/>
    <w:rsid w:val="003A5433"/>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rsid w:val="003A5433"/>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rsid w:val="003A5433"/>
    <w:pPr>
      <w:numPr>
        <w:ilvl w:val="4"/>
        <w:numId w:val="1"/>
      </w:num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2E00EB"/>
    <w:pPr>
      <w:keepNext/>
      <w:widowControl w:val="0"/>
      <w:tabs>
        <w:tab w:val="num" w:pos="0"/>
      </w:tabs>
      <w:jc w:val="both"/>
      <w:outlineLvl w:val="5"/>
    </w:pPr>
    <w:rPr>
      <w:b/>
      <w:sz w:val="24"/>
      <w:szCs w:val="28"/>
    </w:rPr>
  </w:style>
  <w:style w:type="paragraph" w:styleId="Ttulo8">
    <w:name w:val="heading 8"/>
    <w:basedOn w:val="Standard"/>
    <w:next w:val="Standard"/>
    <w:link w:val="Ttulo8Char"/>
    <w:qFormat/>
    <w:rsid w:val="00692DEE"/>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qFormat/>
    <w:rsid w:val="002E00EB"/>
    <w:pPr>
      <w:keepNext/>
      <w:tabs>
        <w:tab w:val="num" w:pos="0"/>
      </w:tabs>
      <w:ind w:left="851"/>
      <w:jc w:val="center"/>
      <w:outlineLvl w:val="8"/>
    </w:pPr>
    <w:rPr>
      <w:rFonts w:ascii="Tahoma" w:hAnsi="Tahoma" w:cs="Tahoma"/>
      <w:b/>
      <w:sz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3A5433"/>
    <w:rPr>
      <w:b/>
    </w:rPr>
  </w:style>
  <w:style w:type="character" w:customStyle="1" w:styleId="WW8Num2z1">
    <w:name w:val="WW8Num2z1"/>
    <w:qFormat/>
    <w:rsid w:val="003A5433"/>
    <w:rPr>
      <w:b w:val="0"/>
      <w:i w:val="0"/>
      <w:strike w:val="0"/>
      <w:dstrike w:val="0"/>
      <w:color w:val="000000"/>
      <w:sz w:val="20"/>
      <w:szCs w:val="20"/>
      <w:u w:val="none"/>
    </w:rPr>
  </w:style>
  <w:style w:type="character" w:customStyle="1" w:styleId="WW8Num2z2">
    <w:name w:val="WW8Num2z2"/>
    <w:qFormat/>
    <w:rsid w:val="003A5433"/>
    <w:rPr>
      <w:rFonts w:ascii="Arial" w:hAnsi="Arial" w:cs="Arial"/>
      <w:b w:val="0"/>
      <w:i w:val="0"/>
      <w:strike w:val="0"/>
      <w:dstrike w:val="0"/>
      <w:color w:val="000000"/>
      <w:sz w:val="20"/>
      <w:szCs w:val="20"/>
      <w:u w:val="none"/>
    </w:rPr>
  </w:style>
  <w:style w:type="character" w:customStyle="1" w:styleId="WW8Num3z0">
    <w:name w:val="WW8Num3z0"/>
    <w:qFormat/>
    <w:rsid w:val="003A5433"/>
  </w:style>
  <w:style w:type="character" w:customStyle="1" w:styleId="WW8Num4z0">
    <w:name w:val="WW8Num4z0"/>
    <w:qFormat/>
    <w:rsid w:val="003A5433"/>
    <w:rPr>
      <w:rFonts w:ascii="Symbol" w:hAnsi="Symbol" w:cs="OpenSymbol;Arial Unicode MS"/>
    </w:rPr>
  </w:style>
  <w:style w:type="character" w:customStyle="1" w:styleId="WW8Num5z0">
    <w:name w:val="WW8Num5z0"/>
    <w:qFormat/>
    <w:rsid w:val="003A5433"/>
    <w:rPr>
      <w:rFonts w:ascii="Symbol" w:hAnsi="Symbol" w:cs="OpenSymbol;Arial Unicode MS"/>
    </w:rPr>
  </w:style>
  <w:style w:type="character" w:customStyle="1" w:styleId="WW8Num1z0">
    <w:name w:val="WW8Num1z0"/>
    <w:qFormat/>
    <w:rsid w:val="003A5433"/>
  </w:style>
  <w:style w:type="character" w:customStyle="1" w:styleId="WW8Num6z0">
    <w:name w:val="WW8Num6z0"/>
    <w:qFormat/>
    <w:rsid w:val="003A5433"/>
  </w:style>
  <w:style w:type="character" w:customStyle="1" w:styleId="WW8Num7z0">
    <w:name w:val="WW8Num7z0"/>
    <w:qFormat/>
    <w:rsid w:val="003A5433"/>
    <w:rPr>
      <w:b/>
    </w:rPr>
  </w:style>
  <w:style w:type="character" w:customStyle="1" w:styleId="WW8Num8z0">
    <w:name w:val="WW8Num8z0"/>
    <w:qFormat/>
    <w:rsid w:val="003A5433"/>
  </w:style>
  <w:style w:type="character" w:customStyle="1" w:styleId="WW8Num11z1">
    <w:name w:val="WW8Num11z1"/>
    <w:qFormat/>
    <w:rsid w:val="003A5433"/>
    <w:rPr>
      <w:rFonts w:ascii="Consolas" w:eastAsia="Consolas" w:hAnsi="Consolas" w:cs="Consolas"/>
      <w:b/>
      <w:sz w:val="22"/>
      <w:szCs w:val="22"/>
    </w:rPr>
  </w:style>
  <w:style w:type="character" w:customStyle="1" w:styleId="WW8Num11z2">
    <w:name w:val="WW8Num11z2"/>
    <w:qFormat/>
    <w:rsid w:val="003A5433"/>
    <w:rPr>
      <w:rFonts w:ascii="Arial" w:eastAsia="Arial" w:hAnsi="Arial" w:cs="Arial"/>
      <w:b/>
      <w:sz w:val="24"/>
      <w:szCs w:val="24"/>
    </w:rPr>
  </w:style>
  <w:style w:type="character" w:customStyle="1" w:styleId="WW8Num12z0">
    <w:name w:val="WW8Num12z0"/>
    <w:qFormat/>
    <w:rsid w:val="003A5433"/>
    <w:rPr>
      <w:b/>
    </w:rPr>
  </w:style>
  <w:style w:type="character" w:customStyle="1" w:styleId="WW8Num12z1">
    <w:name w:val="WW8Num12z1"/>
    <w:qFormat/>
    <w:rsid w:val="003A5433"/>
    <w:rPr>
      <w:b w:val="0"/>
      <w:i w:val="0"/>
      <w:strike w:val="0"/>
      <w:dstrike w:val="0"/>
      <w:color w:val="000000"/>
      <w:sz w:val="20"/>
      <w:szCs w:val="20"/>
      <w:u w:val="none"/>
    </w:rPr>
  </w:style>
  <w:style w:type="character" w:customStyle="1" w:styleId="WW8Num12z2">
    <w:name w:val="WW8Num12z2"/>
    <w:qFormat/>
    <w:rsid w:val="003A5433"/>
    <w:rPr>
      <w:rFonts w:ascii="Arial" w:hAnsi="Arial" w:cs="Arial"/>
      <w:b w:val="0"/>
      <w:i w:val="0"/>
      <w:strike w:val="0"/>
      <w:dstrike w:val="0"/>
      <w:color w:val="000000"/>
      <w:sz w:val="20"/>
      <w:szCs w:val="20"/>
      <w:u w:val="none"/>
    </w:rPr>
  </w:style>
  <w:style w:type="character" w:customStyle="1" w:styleId="WW8Num13z0">
    <w:name w:val="WW8Num13z0"/>
    <w:qFormat/>
    <w:rsid w:val="003A5433"/>
  </w:style>
  <w:style w:type="character" w:customStyle="1" w:styleId="WW8Num14z0">
    <w:name w:val="WW8Num14z0"/>
    <w:qFormat/>
    <w:rsid w:val="003A5433"/>
    <w:rPr>
      <w:rFonts w:ascii="Symbol" w:hAnsi="Symbol" w:cs="Symbol"/>
    </w:rPr>
  </w:style>
  <w:style w:type="character" w:customStyle="1" w:styleId="WW8Num14z1">
    <w:name w:val="WW8Num14z1"/>
    <w:qFormat/>
    <w:rsid w:val="003A5433"/>
    <w:rPr>
      <w:rFonts w:ascii="Courier New" w:hAnsi="Courier New" w:cs="Courier New"/>
    </w:rPr>
  </w:style>
  <w:style w:type="character" w:customStyle="1" w:styleId="WW8Num14z2">
    <w:name w:val="WW8Num14z2"/>
    <w:qFormat/>
    <w:rsid w:val="003A5433"/>
    <w:rPr>
      <w:rFonts w:ascii="Wingdings" w:hAnsi="Wingdings" w:cs="Wingdings"/>
    </w:rPr>
  </w:style>
  <w:style w:type="character" w:customStyle="1" w:styleId="WW8Num15z0">
    <w:name w:val="WW8Num15z0"/>
    <w:qFormat/>
    <w:rsid w:val="003A5433"/>
    <w:rPr>
      <w:b/>
      <w:color w:val="000000"/>
    </w:rPr>
  </w:style>
  <w:style w:type="character" w:customStyle="1" w:styleId="WW8Num15z1">
    <w:name w:val="WW8Num15z1"/>
    <w:qFormat/>
    <w:rsid w:val="003A5433"/>
    <w:rPr>
      <w:color w:val="000000"/>
    </w:rPr>
  </w:style>
  <w:style w:type="character" w:customStyle="1" w:styleId="WW8Num16z0">
    <w:name w:val="WW8Num16z0"/>
    <w:qFormat/>
    <w:rsid w:val="003A5433"/>
  </w:style>
  <w:style w:type="character" w:customStyle="1" w:styleId="WW8Num17z0">
    <w:name w:val="WW8Num17z0"/>
    <w:qFormat/>
    <w:rsid w:val="003A5433"/>
    <w:rPr>
      <w:rFonts w:ascii="Symbol" w:hAnsi="Symbol" w:cs="Symbol"/>
    </w:rPr>
  </w:style>
  <w:style w:type="character" w:customStyle="1" w:styleId="WW8Num17z1">
    <w:name w:val="WW8Num17z1"/>
    <w:qFormat/>
    <w:rsid w:val="003A5433"/>
    <w:rPr>
      <w:rFonts w:ascii="Courier New" w:hAnsi="Courier New" w:cs="Courier New"/>
    </w:rPr>
  </w:style>
  <w:style w:type="character" w:customStyle="1" w:styleId="WW8Num17z2">
    <w:name w:val="WW8Num17z2"/>
    <w:qFormat/>
    <w:rsid w:val="003A5433"/>
    <w:rPr>
      <w:rFonts w:ascii="Wingdings" w:hAnsi="Wingdings" w:cs="Wingdings"/>
    </w:rPr>
  </w:style>
  <w:style w:type="character" w:customStyle="1" w:styleId="WW8Num18z0">
    <w:name w:val="WW8Num18z0"/>
    <w:qFormat/>
    <w:rsid w:val="003A5433"/>
  </w:style>
  <w:style w:type="character" w:customStyle="1" w:styleId="WW8Num19z0">
    <w:name w:val="WW8Num19z0"/>
    <w:qFormat/>
    <w:rsid w:val="003A5433"/>
  </w:style>
  <w:style w:type="character" w:customStyle="1" w:styleId="WW8Num20z0">
    <w:name w:val="WW8Num20z0"/>
    <w:qFormat/>
    <w:rsid w:val="003A5433"/>
    <w:rPr>
      <w:u w:val="single"/>
    </w:rPr>
  </w:style>
  <w:style w:type="character" w:customStyle="1" w:styleId="WW8Num20z1">
    <w:name w:val="WW8Num20z1"/>
    <w:qFormat/>
    <w:rsid w:val="003A5433"/>
    <w:rPr>
      <w:u w:val="none"/>
    </w:rPr>
  </w:style>
  <w:style w:type="character" w:customStyle="1" w:styleId="WW8Num21z1">
    <w:name w:val="WW8Num21z1"/>
    <w:qFormat/>
    <w:rsid w:val="003A5433"/>
    <w:rPr>
      <w:rFonts w:ascii="Arial" w:eastAsia="Arial" w:hAnsi="Arial" w:cs="Arial"/>
      <w:sz w:val="24"/>
      <w:szCs w:val="24"/>
    </w:rPr>
  </w:style>
  <w:style w:type="character" w:customStyle="1" w:styleId="WW8Num22z0">
    <w:name w:val="WW8Num22z0"/>
    <w:qFormat/>
    <w:rsid w:val="003A5433"/>
    <w:rPr>
      <w:b/>
      <w:bCs/>
    </w:rPr>
  </w:style>
  <w:style w:type="character" w:customStyle="1" w:styleId="WW8Num22z4">
    <w:name w:val="WW8Num22z4"/>
    <w:qFormat/>
    <w:rsid w:val="003A5433"/>
  </w:style>
  <w:style w:type="character" w:customStyle="1" w:styleId="WW8Num23z0">
    <w:name w:val="WW8Num23z0"/>
    <w:qFormat/>
    <w:rsid w:val="003A5433"/>
  </w:style>
  <w:style w:type="character" w:customStyle="1" w:styleId="WW8Num25z0">
    <w:name w:val="WW8Num25z0"/>
    <w:qFormat/>
    <w:rsid w:val="003A5433"/>
    <w:rPr>
      <w:b/>
      <w:bCs/>
      <w:color w:val="000000"/>
    </w:rPr>
  </w:style>
  <w:style w:type="character" w:customStyle="1" w:styleId="WW8Num25z1">
    <w:name w:val="WW8Num25z1"/>
    <w:qFormat/>
    <w:rsid w:val="003A5433"/>
    <w:rPr>
      <w:color w:val="000000"/>
    </w:rPr>
  </w:style>
  <w:style w:type="character" w:customStyle="1" w:styleId="WW8Num26z0">
    <w:name w:val="WW8Num26z0"/>
    <w:qFormat/>
    <w:rsid w:val="003A5433"/>
    <w:rPr>
      <w:rFonts w:ascii="Symbol" w:eastAsia="Calibri" w:hAnsi="Symbol" w:cs="Times New Roman"/>
    </w:rPr>
  </w:style>
  <w:style w:type="character" w:customStyle="1" w:styleId="WW8Num26z1">
    <w:name w:val="WW8Num26z1"/>
    <w:qFormat/>
    <w:rsid w:val="003A5433"/>
    <w:rPr>
      <w:rFonts w:ascii="Courier New" w:hAnsi="Courier New" w:cs="Courier New"/>
    </w:rPr>
  </w:style>
  <w:style w:type="character" w:customStyle="1" w:styleId="WW8Num26z2">
    <w:name w:val="WW8Num26z2"/>
    <w:qFormat/>
    <w:rsid w:val="003A5433"/>
    <w:rPr>
      <w:rFonts w:ascii="Wingdings" w:hAnsi="Wingdings" w:cs="Wingdings"/>
    </w:rPr>
  </w:style>
  <w:style w:type="character" w:customStyle="1" w:styleId="WW8Num26z3">
    <w:name w:val="WW8Num26z3"/>
    <w:qFormat/>
    <w:rsid w:val="003A5433"/>
    <w:rPr>
      <w:rFonts w:ascii="Symbol" w:hAnsi="Symbol" w:cs="Symbol"/>
    </w:rPr>
  </w:style>
  <w:style w:type="character" w:customStyle="1" w:styleId="WW8Num27z1">
    <w:name w:val="WW8Num27z1"/>
    <w:qFormat/>
    <w:rsid w:val="003A5433"/>
    <w:rPr>
      <w:rFonts w:ascii="Arial" w:eastAsia="Arial" w:hAnsi="Arial" w:cs="Arial"/>
      <w:b/>
      <w:sz w:val="24"/>
      <w:szCs w:val="24"/>
    </w:rPr>
  </w:style>
  <w:style w:type="character" w:customStyle="1" w:styleId="WW8Num28z1">
    <w:name w:val="WW8Num28z1"/>
    <w:qFormat/>
    <w:rsid w:val="003A5433"/>
    <w:rPr>
      <w:b/>
    </w:rPr>
  </w:style>
  <w:style w:type="character" w:customStyle="1" w:styleId="WW8Num29z1">
    <w:name w:val="WW8Num29z1"/>
    <w:qFormat/>
    <w:rsid w:val="003A5433"/>
    <w:rPr>
      <w:b w:val="0"/>
      <w:i w:val="0"/>
    </w:rPr>
  </w:style>
  <w:style w:type="character" w:customStyle="1" w:styleId="WW8Num29z2">
    <w:name w:val="WW8Num29z2"/>
    <w:qFormat/>
    <w:rsid w:val="003A5433"/>
    <w:rPr>
      <w:b w:val="0"/>
    </w:rPr>
  </w:style>
  <w:style w:type="character" w:customStyle="1" w:styleId="WW8Num30z0">
    <w:name w:val="WW8Num30z0"/>
    <w:qFormat/>
    <w:rsid w:val="003A5433"/>
    <w:rPr>
      <w:b/>
      <w:color w:val="000000"/>
    </w:rPr>
  </w:style>
  <w:style w:type="character" w:styleId="Hyperlink">
    <w:name w:val="Hyperlink"/>
    <w:rsid w:val="003A5433"/>
    <w:rPr>
      <w:color w:val="0000FF"/>
      <w:u w:val="single"/>
    </w:rPr>
  </w:style>
  <w:style w:type="character" w:customStyle="1" w:styleId="Recuodecorpodetexto3Char">
    <w:name w:val="Recuo de corpo de texto 3 Char"/>
    <w:qFormat/>
    <w:rsid w:val="003A5433"/>
    <w:rPr>
      <w:sz w:val="28"/>
      <w:lang w:val="pt-BR" w:bidi="ar-SA"/>
    </w:rPr>
  </w:style>
  <w:style w:type="character" w:customStyle="1" w:styleId="CorpodetextoChar">
    <w:name w:val="Corpo de texto Char"/>
    <w:basedOn w:val="Fontepargpadro"/>
    <w:qFormat/>
    <w:rsid w:val="003A5433"/>
  </w:style>
  <w:style w:type="character" w:customStyle="1" w:styleId="Corpodetexto3Char">
    <w:name w:val="Corpo de texto 3 Char"/>
    <w:qFormat/>
    <w:rsid w:val="003A5433"/>
    <w:rPr>
      <w:sz w:val="16"/>
      <w:szCs w:val="16"/>
    </w:rPr>
  </w:style>
  <w:style w:type="character" w:customStyle="1" w:styleId="CabealhoChar">
    <w:name w:val="Cabeçalho Char"/>
    <w:qFormat/>
    <w:rsid w:val="003A5433"/>
    <w:rPr>
      <w:rFonts w:ascii="Arial" w:hAnsi="Arial" w:cs="Arial"/>
      <w:sz w:val="22"/>
    </w:rPr>
  </w:style>
  <w:style w:type="character" w:customStyle="1" w:styleId="RodapChar">
    <w:name w:val="Rodapé Char"/>
    <w:qFormat/>
    <w:rsid w:val="003A5433"/>
  </w:style>
  <w:style w:type="character" w:customStyle="1" w:styleId="hgkelc">
    <w:name w:val="hgkelc"/>
    <w:basedOn w:val="Fontepargpadro"/>
    <w:qFormat/>
    <w:rsid w:val="003A5433"/>
  </w:style>
  <w:style w:type="character" w:customStyle="1" w:styleId="TextodenotaderodapChar">
    <w:name w:val="Texto de nota de rodapé Char"/>
    <w:qFormat/>
    <w:rsid w:val="003A5433"/>
    <w:rPr>
      <w:rFonts w:ascii="Arial" w:eastAsia="Arial" w:hAnsi="Arial" w:cs="Arial"/>
      <w:sz w:val="24"/>
      <w:szCs w:val="24"/>
      <w:lang w:val="pt-PT"/>
    </w:rPr>
  </w:style>
  <w:style w:type="character" w:customStyle="1" w:styleId="Caracteresdenotaderodap">
    <w:name w:val="Caracteres de nota de rodapé"/>
    <w:qFormat/>
    <w:rsid w:val="003A5433"/>
    <w:rPr>
      <w:vertAlign w:val="superscript"/>
    </w:rPr>
  </w:style>
  <w:style w:type="character" w:customStyle="1" w:styleId="Nivel2Char">
    <w:name w:val="Nivel 2 Char"/>
    <w:qFormat/>
    <w:rsid w:val="003A5433"/>
    <w:rPr>
      <w:rFonts w:ascii="Arial" w:hAnsi="Arial" w:cs="Arial"/>
      <w:color w:val="000000"/>
    </w:rPr>
  </w:style>
  <w:style w:type="character" w:customStyle="1" w:styleId="UnresolvedMention">
    <w:name w:val="Unresolved Mention"/>
    <w:qFormat/>
    <w:rsid w:val="003A5433"/>
    <w:rPr>
      <w:color w:val="605E5C"/>
      <w:shd w:val="clear" w:color="auto" w:fill="E1DFDD"/>
    </w:rPr>
  </w:style>
  <w:style w:type="character" w:customStyle="1" w:styleId="Nivel01Char">
    <w:name w:val="Nivel 01 Char"/>
    <w:qFormat/>
    <w:rsid w:val="003A5433"/>
    <w:rPr>
      <w:rFonts w:ascii="Arial" w:hAnsi="Arial" w:cs="Arial"/>
      <w:b/>
      <w:bCs/>
    </w:rPr>
  </w:style>
  <w:style w:type="character" w:customStyle="1" w:styleId="Nivel4Char">
    <w:name w:val="Nivel 4 Char"/>
    <w:qFormat/>
    <w:rsid w:val="003A5433"/>
    <w:rPr>
      <w:rFonts w:ascii="Arial" w:hAnsi="Arial" w:cs="Arial"/>
    </w:rPr>
  </w:style>
  <w:style w:type="character" w:customStyle="1" w:styleId="PargrafodaListaChar">
    <w:name w:val="Parágrafo da Lista Char"/>
    <w:qFormat/>
    <w:rsid w:val="003A5433"/>
    <w:rPr>
      <w:rFonts w:ascii="Calibri" w:eastAsia="Calibri" w:hAnsi="Calibri" w:cs="Calibri"/>
      <w:sz w:val="22"/>
      <w:szCs w:val="22"/>
    </w:rPr>
  </w:style>
  <w:style w:type="character" w:customStyle="1" w:styleId="Nvel2-RedChar">
    <w:name w:val="Nível 2 -Red Char"/>
    <w:qFormat/>
    <w:rsid w:val="003A5433"/>
    <w:rPr>
      <w:rFonts w:ascii="Arial" w:hAnsi="Arial" w:cs="Arial"/>
      <w:i/>
      <w:iCs/>
      <w:color w:val="FF0000"/>
    </w:rPr>
  </w:style>
  <w:style w:type="character" w:customStyle="1" w:styleId="Nivel3Char">
    <w:name w:val="Nivel 3 Char"/>
    <w:qFormat/>
    <w:rsid w:val="003A5433"/>
    <w:rPr>
      <w:rFonts w:ascii="Arial" w:hAnsi="Arial" w:cs="Arial"/>
      <w:color w:val="000000"/>
    </w:rPr>
  </w:style>
  <w:style w:type="character" w:customStyle="1" w:styleId="Nvel3-RChar">
    <w:name w:val="Nível 3-R Char"/>
    <w:qFormat/>
    <w:rsid w:val="003A5433"/>
    <w:rPr>
      <w:rFonts w:ascii="Arial" w:hAnsi="Arial" w:cs="Arial"/>
      <w:i/>
      <w:iCs/>
      <w:color w:val="FF0000"/>
    </w:rPr>
  </w:style>
  <w:style w:type="character" w:customStyle="1" w:styleId="PrembuloChar">
    <w:name w:val="Preâmbulo Char"/>
    <w:qFormat/>
    <w:rsid w:val="003A5433"/>
    <w:rPr>
      <w:rFonts w:ascii="Arial" w:eastAsia="Arial" w:hAnsi="Arial" w:cs="Arial"/>
      <w:bCs/>
    </w:rPr>
  </w:style>
  <w:style w:type="character" w:customStyle="1" w:styleId="Marcadores">
    <w:name w:val="Marcadores"/>
    <w:qFormat/>
    <w:rsid w:val="003A5433"/>
    <w:rPr>
      <w:rFonts w:ascii="OpenSymbol;Arial Unicode MS" w:eastAsia="OpenSymbol;Arial Unicode MS" w:hAnsi="OpenSymbol;Arial Unicode MS" w:cs="OpenSymbol;Arial Unicode MS"/>
    </w:rPr>
  </w:style>
  <w:style w:type="paragraph" w:styleId="Ttulo">
    <w:name w:val="Title"/>
    <w:basedOn w:val="Normal"/>
    <w:next w:val="Corpodetexto"/>
    <w:uiPriority w:val="1"/>
    <w:qFormat/>
    <w:rsid w:val="003A5433"/>
    <w:pPr>
      <w:jc w:val="center"/>
    </w:pPr>
    <w:rPr>
      <w:b/>
      <w:bCs/>
    </w:rPr>
  </w:style>
  <w:style w:type="paragraph" w:styleId="Corpodetexto">
    <w:name w:val="Body Text"/>
    <w:basedOn w:val="Normal"/>
    <w:qFormat/>
    <w:rsid w:val="003A5433"/>
    <w:pPr>
      <w:spacing w:after="120"/>
    </w:pPr>
  </w:style>
  <w:style w:type="paragraph" w:styleId="Lista">
    <w:name w:val="List"/>
    <w:basedOn w:val="Corpodetexto"/>
    <w:rsid w:val="003A5433"/>
    <w:rPr>
      <w:rFonts w:cs="Lucida Sans"/>
    </w:rPr>
  </w:style>
  <w:style w:type="paragraph" w:styleId="Legenda">
    <w:name w:val="caption"/>
    <w:basedOn w:val="Normal"/>
    <w:qFormat/>
    <w:rsid w:val="003A5433"/>
    <w:pPr>
      <w:suppressLineNumbers/>
      <w:spacing w:before="120" w:after="120"/>
    </w:pPr>
    <w:rPr>
      <w:rFonts w:cs="Lucida Sans"/>
      <w:i/>
      <w:iCs/>
      <w:sz w:val="24"/>
      <w:szCs w:val="24"/>
    </w:rPr>
  </w:style>
  <w:style w:type="paragraph" w:customStyle="1" w:styleId="ndice">
    <w:name w:val="Índice"/>
    <w:basedOn w:val="Normal"/>
    <w:qFormat/>
    <w:rsid w:val="003A5433"/>
    <w:pPr>
      <w:suppressLineNumbers/>
    </w:pPr>
    <w:rPr>
      <w:rFonts w:cs="Lucida Sans"/>
    </w:rPr>
  </w:style>
  <w:style w:type="paragraph" w:customStyle="1" w:styleId="caption1">
    <w:name w:val="caption1"/>
    <w:basedOn w:val="Normal"/>
    <w:qFormat/>
    <w:rsid w:val="003A5433"/>
    <w:pPr>
      <w:suppressLineNumbers/>
      <w:spacing w:before="120" w:after="120"/>
    </w:pPr>
    <w:rPr>
      <w:rFonts w:cs="Lucida Sans"/>
      <w:i/>
      <w:iCs/>
      <w:sz w:val="24"/>
      <w:szCs w:val="24"/>
    </w:rPr>
  </w:style>
  <w:style w:type="paragraph" w:customStyle="1" w:styleId="caption11">
    <w:name w:val="caption11"/>
    <w:basedOn w:val="Normal"/>
    <w:qFormat/>
    <w:rsid w:val="003A5433"/>
    <w:pPr>
      <w:suppressLineNumbers/>
      <w:spacing w:before="120" w:after="120"/>
    </w:pPr>
    <w:rPr>
      <w:rFonts w:cs="Lucida Sans"/>
      <w:i/>
      <w:iCs/>
      <w:sz w:val="24"/>
      <w:szCs w:val="24"/>
    </w:rPr>
  </w:style>
  <w:style w:type="paragraph" w:customStyle="1" w:styleId="caption111">
    <w:name w:val="caption111"/>
    <w:basedOn w:val="Normal"/>
    <w:qFormat/>
    <w:rsid w:val="003A5433"/>
    <w:pPr>
      <w:suppressLineNumbers/>
      <w:spacing w:before="120" w:after="120"/>
    </w:pPr>
    <w:rPr>
      <w:rFonts w:cs="Lucida Sans"/>
      <w:i/>
      <w:iCs/>
      <w:sz w:val="24"/>
      <w:szCs w:val="24"/>
    </w:rPr>
  </w:style>
  <w:style w:type="paragraph" w:customStyle="1" w:styleId="caption1111">
    <w:name w:val="caption1111"/>
    <w:basedOn w:val="Normal"/>
    <w:qFormat/>
    <w:rsid w:val="003A5433"/>
    <w:pPr>
      <w:suppressLineNumbers/>
      <w:spacing w:before="120" w:after="120"/>
    </w:pPr>
    <w:rPr>
      <w:rFonts w:cs="Lucida Sans"/>
      <w:i/>
      <w:iCs/>
      <w:sz w:val="24"/>
      <w:szCs w:val="24"/>
    </w:rPr>
  </w:style>
  <w:style w:type="paragraph" w:customStyle="1" w:styleId="caption11111">
    <w:name w:val="caption11111"/>
    <w:basedOn w:val="Normal"/>
    <w:qFormat/>
    <w:rsid w:val="003A5433"/>
    <w:pPr>
      <w:suppressLineNumbers/>
      <w:spacing w:before="120" w:after="120"/>
    </w:pPr>
    <w:rPr>
      <w:rFonts w:cs="Lucida Sans"/>
      <w:i/>
      <w:iCs/>
      <w:sz w:val="24"/>
      <w:szCs w:val="24"/>
    </w:rPr>
  </w:style>
  <w:style w:type="paragraph" w:customStyle="1" w:styleId="caption111111">
    <w:name w:val="caption111111"/>
    <w:basedOn w:val="Normal"/>
    <w:qFormat/>
    <w:rsid w:val="003A5433"/>
    <w:pPr>
      <w:suppressLineNumbers/>
      <w:spacing w:before="120" w:after="120"/>
    </w:pPr>
    <w:rPr>
      <w:rFonts w:cs="Lucida Sans"/>
      <w:i/>
      <w:iCs/>
      <w:sz w:val="24"/>
      <w:szCs w:val="24"/>
    </w:rPr>
  </w:style>
  <w:style w:type="paragraph" w:customStyle="1" w:styleId="caption1111111">
    <w:name w:val="caption1111111"/>
    <w:basedOn w:val="Normal"/>
    <w:qFormat/>
    <w:rsid w:val="003A5433"/>
    <w:pPr>
      <w:suppressLineNumbers/>
      <w:spacing w:before="120" w:after="120"/>
    </w:pPr>
    <w:rPr>
      <w:rFonts w:cs="Lucida Sans"/>
      <w:i/>
      <w:iCs/>
      <w:sz w:val="24"/>
      <w:szCs w:val="24"/>
    </w:rPr>
  </w:style>
  <w:style w:type="paragraph" w:customStyle="1" w:styleId="caption11111111">
    <w:name w:val="caption11111111"/>
    <w:basedOn w:val="Normal"/>
    <w:qFormat/>
    <w:rsid w:val="003A5433"/>
    <w:pPr>
      <w:suppressLineNumbers/>
      <w:spacing w:before="120" w:after="120"/>
    </w:pPr>
    <w:rPr>
      <w:rFonts w:cs="Lucida Sans"/>
      <w:i/>
      <w:iCs/>
      <w:sz w:val="24"/>
      <w:szCs w:val="24"/>
    </w:rPr>
  </w:style>
  <w:style w:type="paragraph" w:customStyle="1" w:styleId="caption111111111">
    <w:name w:val="caption111111111"/>
    <w:basedOn w:val="Normal"/>
    <w:next w:val="Normal"/>
    <w:qFormat/>
    <w:rsid w:val="003A5433"/>
    <w:pPr>
      <w:jc w:val="center"/>
    </w:pPr>
    <w:rPr>
      <w:b/>
      <w:bCs/>
      <w:u w:val="single"/>
    </w:rPr>
  </w:style>
  <w:style w:type="paragraph" w:customStyle="1" w:styleId="Cabealhoerodap">
    <w:name w:val="Cabeçalho e rodapé"/>
    <w:basedOn w:val="Normal"/>
    <w:qFormat/>
    <w:rsid w:val="003A5433"/>
    <w:pPr>
      <w:suppressLineNumbers/>
      <w:tabs>
        <w:tab w:val="center" w:pos="4819"/>
        <w:tab w:val="right" w:pos="9638"/>
      </w:tabs>
    </w:pPr>
  </w:style>
  <w:style w:type="paragraph" w:styleId="Cabealho">
    <w:name w:val="header"/>
    <w:basedOn w:val="Normal"/>
    <w:rsid w:val="003A5433"/>
    <w:pPr>
      <w:tabs>
        <w:tab w:val="center" w:pos="4419"/>
        <w:tab w:val="right" w:pos="8838"/>
      </w:tabs>
    </w:pPr>
    <w:rPr>
      <w:rFonts w:ascii="Arial" w:hAnsi="Arial" w:cs="Arial"/>
      <w:sz w:val="22"/>
    </w:rPr>
  </w:style>
  <w:style w:type="paragraph" w:styleId="Rodap">
    <w:name w:val="footer"/>
    <w:basedOn w:val="Normal"/>
    <w:rsid w:val="003A5433"/>
    <w:pPr>
      <w:tabs>
        <w:tab w:val="center" w:pos="4252"/>
        <w:tab w:val="right" w:pos="8504"/>
      </w:tabs>
    </w:pPr>
  </w:style>
  <w:style w:type="paragraph" w:styleId="Recuodecorpodetexto2">
    <w:name w:val="Body Text Indent 2"/>
    <w:basedOn w:val="Normal"/>
    <w:qFormat/>
    <w:rsid w:val="003A5433"/>
    <w:pPr>
      <w:ind w:firstLine="708"/>
      <w:jc w:val="both"/>
    </w:pPr>
    <w:rPr>
      <w:sz w:val="28"/>
    </w:rPr>
  </w:style>
  <w:style w:type="paragraph" w:styleId="Recuodecorpodetexto">
    <w:name w:val="Body Text Indent"/>
    <w:basedOn w:val="Normal"/>
    <w:rsid w:val="003A5433"/>
    <w:pPr>
      <w:ind w:firstLine="708"/>
    </w:pPr>
    <w:rPr>
      <w:sz w:val="28"/>
    </w:rPr>
  </w:style>
  <w:style w:type="paragraph" w:styleId="Recuodecorpodetexto3">
    <w:name w:val="Body Text Indent 3"/>
    <w:basedOn w:val="Normal"/>
    <w:qFormat/>
    <w:rsid w:val="003A5433"/>
    <w:pPr>
      <w:ind w:firstLine="2127"/>
      <w:jc w:val="both"/>
    </w:pPr>
    <w:rPr>
      <w:sz w:val="28"/>
    </w:rPr>
  </w:style>
  <w:style w:type="paragraph" w:styleId="Textodebalo">
    <w:name w:val="Balloon Text"/>
    <w:basedOn w:val="Normal"/>
    <w:link w:val="TextodebaloChar"/>
    <w:qFormat/>
    <w:rsid w:val="003A5433"/>
    <w:rPr>
      <w:rFonts w:ascii="Tahoma" w:hAnsi="Tahoma" w:cs="Tahoma"/>
      <w:sz w:val="16"/>
      <w:szCs w:val="16"/>
    </w:rPr>
  </w:style>
  <w:style w:type="paragraph" w:customStyle="1" w:styleId="Default">
    <w:name w:val="Default"/>
    <w:qFormat/>
    <w:rsid w:val="003A5433"/>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rsid w:val="003A5433"/>
    <w:pPr>
      <w:spacing w:after="120"/>
    </w:pPr>
    <w:rPr>
      <w:sz w:val="16"/>
      <w:szCs w:val="16"/>
    </w:rPr>
  </w:style>
  <w:style w:type="paragraph" w:styleId="NormalWeb">
    <w:name w:val="Normal (Web)"/>
    <w:basedOn w:val="Normal"/>
    <w:uiPriority w:val="99"/>
    <w:qFormat/>
    <w:rsid w:val="003A5433"/>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3A5433"/>
    <w:pPr>
      <w:spacing w:before="280" w:after="240" w:line="360" w:lineRule="auto"/>
      <w:jc w:val="both"/>
    </w:pPr>
    <w:rPr>
      <w:rFonts w:ascii="Arial" w:hAnsi="Arial" w:cs="Arial"/>
      <w:sz w:val="24"/>
      <w:lang w:val="pt-PT"/>
    </w:rPr>
  </w:style>
  <w:style w:type="paragraph" w:styleId="SemEspaamento">
    <w:name w:val="No Spacing"/>
    <w:qFormat/>
    <w:rsid w:val="003A5433"/>
    <w:pPr>
      <w:suppressAutoHyphens/>
    </w:pPr>
    <w:rPr>
      <w:rFonts w:ascii="Times New Roman" w:eastAsia="Times New Roman" w:hAnsi="Times New Roman" w:cs="Times New Roman"/>
      <w:lang w:eastAsia="zh-CN"/>
    </w:rPr>
  </w:style>
  <w:style w:type="paragraph" w:styleId="PargrafodaLista">
    <w:name w:val="List Paragraph"/>
    <w:aliases w:val="List I Paragraph,Alpha,NORMAL,Segundo,Due date"/>
    <w:basedOn w:val="Normal"/>
    <w:uiPriority w:val="34"/>
    <w:qFormat/>
    <w:rsid w:val="003A5433"/>
    <w:pPr>
      <w:spacing w:after="200" w:line="276" w:lineRule="auto"/>
      <w:ind w:left="720"/>
      <w:contextualSpacing/>
    </w:pPr>
    <w:rPr>
      <w:rFonts w:ascii="Calibri" w:eastAsia="Calibri" w:hAnsi="Calibri"/>
      <w:sz w:val="22"/>
      <w:szCs w:val="22"/>
    </w:rPr>
  </w:style>
  <w:style w:type="paragraph" w:customStyle="1" w:styleId="Normal1">
    <w:name w:val="Normal1"/>
    <w:qFormat/>
    <w:rsid w:val="003A5433"/>
    <w:pPr>
      <w:suppressAutoHyphens/>
    </w:pPr>
    <w:rPr>
      <w:rFonts w:ascii="Times New Roman" w:eastAsia="Times New Roman" w:hAnsi="Times New Roman" w:cs="Times New Roman"/>
      <w:lang w:eastAsia="zh-CN"/>
    </w:rPr>
  </w:style>
  <w:style w:type="paragraph" w:styleId="Textodenotaderodap">
    <w:name w:val="footnote text"/>
    <w:basedOn w:val="Normal"/>
    <w:rsid w:val="003A5433"/>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rsid w:val="003A5433"/>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rsid w:val="003A5433"/>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3A5433"/>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rsid w:val="003A5433"/>
    <w:pPr>
      <w:ind w:left="851"/>
    </w:pPr>
  </w:style>
  <w:style w:type="paragraph" w:customStyle="1" w:styleId="Nivel5">
    <w:name w:val="Nivel 5"/>
    <w:basedOn w:val="Nivel4"/>
    <w:qFormat/>
    <w:rsid w:val="003A5433"/>
    <w:pPr>
      <w:tabs>
        <w:tab w:val="left" w:pos="360"/>
      </w:tabs>
      <w:ind w:left="1276"/>
    </w:pPr>
  </w:style>
  <w:style w:type="paragraph" w:customStyle="1" w:styleId="Nvel2-Red">
    <w:name w:val="Nível 2 -Red"/>
    <w:basedOn w:val="Nivel2"/>
    <w:qFormat/>
    <w:rsid w:val="003A5433"/>
    <w:pPr>
      <w:numPr>
        <w:numId w:val="3"/>
      </w:numPr>
      <w:ind w:left="0" w:firstLine="0"/>
    </w:pPr>
    <w:rPr>
      <w:i/>
      <w:iCs/>
      <w:color w:val="FF0000"/>
    </w:rPr>
  </w:style>
  <w:style w:type="paragraph" w:customStyle="1" w:styleId="Nvel3-R">
    <w:name w:val="Nível 3-R"/>
    <w:basedOn w:val="Nivel3"/>
    <w:qFormat/>
    <w:rsid w:val="003A5433"/>
    <w:pPr>
      <w:tabs>
        <w:tab w:val="clear" w:pos="0"/>
        <w:tab w:val="num" w:pos="720"/>
      </w:tabs>
      <w:ind w:left="720" w:hanging="360"/>
    </w:pPr>
    <w:rPr>
      <w:i/>
      <w:iCs/>
      <w:color w:val="FF0000"/>
    </w:rPr>
  </w:style>
  <w:style w:type="paragraph" w:customStyle="1" w:styleId="Prembulo">
    <w:name w:val="Preâmbulo"/>
    <w:basedOn w:val="Normal"/>
    <w:qFormat/>
    <w:rsid w:val="003A5433"/>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rsid w:val="003A5433"/>
    <w:pPr>
      <w:widowControl w:val="0"/>
      <w:suppressLineNumbers/>
    </w:pPr>
  </w:style>
  <w:style w:type="paragraph" w:customStyle="1" w:styleId="Ttulodetabela">
    <w:name w:val="Título de tabela"/>
    <w:basedOn w:val="Contedodatabela"/>
    <w:qFormat/>
    <w:rsid w:val="003A5433"/>
    <w:pPr>
      <w:jc w:val="center"/>
    </w:pPr>
    <w:rPr>
      <w:b/>
      <w:bCs/>
    </w:rPr>
  </w:style>
  <w:style w:type="numbering" w:customStyle="1" w:styleId="WW8Num1">
    <w:name w:val="WW8Num1"/>
    <w:qFormat/>
    <w:rsid w:val="003A5433"/>
  </w:style>
  <w:style w:type="numbering" w:customStyle="1" w:styleId="WW8Num2">
    <w:name w:val="WW8Num2"/>
    <w:qFormat/>
    <w:rsid w:val="003A5433"/>
    <w:pPr>
      <w:numPr>
        <w:numId w:val="4"/>
      </w:numPr>
    </w:pPr>
  </w:style>
  <w:style w:type="numbering" w:customStyle="1" w:styleId="WW8Num3">
    <w:name w:val="WW8Num3"/>
    <w:qFormat/>
    <w:rsid w:val="003A5433"/>
    <w:pPr>
      <w:numPr>
        <w:numId w:val="6"/>
      </w:numPr>
    </w:pPr>
  </w:style>
  <w:style w:type="numbering" w:customStyle="1" w:styleId="WW8Num4">
    <w:name w:val="WW8Num4"/>
    <w:qFormat/>
    <w:rsid w:val="003A5433"/>
  </w:style>
  <w:style w:type="numbering" w:customStyle="1" w:styleId="WW8Num5">
    <w:name w:val="WW8Num5"/>
    <w:qFormat/>
    <w:rsid w:val="003A5433"/>
  </w:style>
  <w:style w:type="character" w:customStyle="1" w:styleId="Ttulo8Char">
    <w:name w:val="Título 8 Char"/>
    <w:basedOn w:val="Fontepargpadro"/>
    <w:link w:val="Ttulo8"/>
    <w:qFormat/>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uiPriority w:val="9"/>
    <w:qFormat/>
    <w:rsid w:val="00692DEE"/>
    <w:rPr>
      <w:rFonts w:ascii="Times New Roman" w:eastAsia="Times New Roman" w:hAnsi="Times New Roman" w:cs="Times New Roman"/>
      <w:b/>
      <w:bCs/>
      <w:lang w:eastAsia="zh-CN"/>
    </w:rPr>
  </w:style>
  <w:style w:type="character" w:customStyle="1" w:styleId="Ttulo2Char">
    <w:name w:val="Título 2 Char"/>
    <w:link w:val="Ttulo2"/>
    <w:uiPriority w:val="9"/>
    <w:qFormat/>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qFormat/>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qFormat/>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qFormat/>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qFormat/>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qFormat/>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qFormat/>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qFormat/>
    <w:rsid w:val="00692DEE"/>
    <w:rPr>
      <w:rFonts w:cs="Mangal"/>
      <w:kern w:val="3"/>
      <w:szCs w:val="18"/>
      <w:lang w:eastAsia="zh-CN" w:bidi="hi-IN"/>
    </w:rPr>
  </w:style>
  <w:style w:type="character" w:customStyle="1" w:styleId="TextodebaloChar">
    <w:name w:val="Texto de balão Char"/>
    <w:link w:val="Textodebalo"/>
    <w:qFormat/>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qFormat/>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qFormat/>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5"/>
      </w:numPr>
    </w:pPr>
  </w:style>
  <w:style w:type="numbering" w:customStyle="1" w:styleId="WWNum4">
    <w:name w:val="WWNum4"/>
    <w:basedOn w:val="Semlista"/>
    <w:rsid w:val="00692DEE"/>
    <w:pPr>
      <w:numPr>
        <w:numId w:val="7"/>
      </w:numPr>
    </w:pPr>
  </w:style>
  <w:style w:type="numbering" w:customStyle="1" w:styleId="WWNum12">
    <w:name w:val="WWNum12"/>
    <w:basedOn w:val="Semlista"/>
    <w:rsid w:val="00692DEE"/>
    <w:pPr>
      <w:numPr>
        <w:numId w:val="8"/>
      </w:numPr>
    </w:pPr>
  </w:style>
  <w:style w:type="numbering" w:customStyle="1" w:styleId="WWNum13">
    <w:name w:val="WWNum13"/>
    <w:basedOn w:val="Semlista"/>
    <w:rsid w:val="00692DEE"/>
    <w:pPr>
      <w:numPr>
        <w:numId w:val="9"/>
      </w:numPr>
    </w:pPr>
  </w:style>
  <w:style w:type="numbering" w:customStyle="1" w:styleId="WWNum16">
    <w:name w:val="WWNum16"/>
    <w:basedOn w:val="Semlista"/>
    <w:rsid w:val="00692DEE"/>
    <w:pPr>
      <w:numPr>
        <w:numId w:val="10"/>
      </w:numPr>
    </w:pPr>
  </w:style>
  <w:style w:type="numbering" w:customStyle="1" w:styleId="WWNum17">
    <w:name w:val="WWNum17"/>
    <w:basedOn w:val="Semlista"/>
    <w:rsid w:val="00692DEE"/>
    <w:pPr>
      <w:numPr>
        <w:numId w:val="11"/>
      </w:numPr>
    </w:pPr>
  </w:style>
  <w:style w:type="numbering" w:customStyle="1" w:styleId="WWNum8">
    <w:name w:val="WWNum8"/>
    <w:basedOn w:val="Semlista"/>
    <w:rsid w:val="00692DEE"/>
    <w:pPr>
      <w:numPr>
        <w:numId w:val="12"/>
      </w:numPr>
    </w:pPr>
  </w:style>
  <w:style w:type="numbering" w:customStyle="1" w:styleId="WWNum5">
    <w:name w:val="WWNum5"/>
    <w:basedOn w:val="Semlista"/>
    <w:rsid w:val="00692DEE"/>
    <w:pPr>
      <w:numPr>
        <w:numId w:val="13"/>
      </w:numPr>
    </w:pPr>
  </w:style>
  <w:style w:type="numbering" w:customStyle="1" w:styleId="WWNum6">
    <w:name w:val="WWNum6"/>
    <w:basedOn w:val="Semlista"/>
    <w:rsid w:val="00692DEE"/>
    <w:pPr>
      <w:numPr>
        <w:numId w:val="14"/>
      </w:numPr>
    </w:pPr>
  </w:style>
  <w:style w:type="numbering" w:customStyle="1" w:styleId="WWNum3">
    <w:name w:val="WWNum3"/>
    <w:basedOn w:val="Semlista"/>
    <w:rsid w:val="00692DEE"/>
    <w:pPr>
      <w:numPr>
        <w:numId w:val="15"/>
      </w:numPr>
    </w:pPr>
  </w:style>
  <w:style w:type="numbering" w:customStyle="1" w:styleId="WWNum10">
    <w:name w:val="WWNum10"/>
    <w:basedOn w:val="Semlista"/>
    <w:rsid w:val="00692DEE"/>
    <w:pPr>
      <w:numPr>
        <w:numId w:val="16"/>
      </w:numPr>
    </w:pPr>
  </w:style>
  <w:style w:type="numbering" w:customStyle="1" w:styleId="WWNum22">
    <w:name w:val="WWNum22"/>
    <w:basedOn w:val="Semlista"/>
    <w:rsid w:val="00692DEE"/>
    <w:pPr>
      <w:numPr>
        <w:numId w:val="17"/>
      </w:numPr>
    </w:pPr>
  </w:style>
  <w:style w:type="numbering" w:customStyle="1" w:styleId="WWNum18">
    <w:name w:val="WWNum18"/>
    <w:basedOn w:val="Semlista"/>
    <w:rsid w:val="00692DEE"/>
    <w:pPr>
      <w:numPr>
        <w:numId w:val="29"/>
      </w:numPr>
    </w:pPr>
  </w:style>
  <w:style w:type="numbering" w:customStyle="1" w:styleId="WWNum20">
    <w:name w:val="WWNum20"/>
    <w:basedOn w:val="Semlista"/>
    <w:rsid w:val="00692DEE"/>
    <w:pPr>
      <w:numPr>
        <w:numId w:val="18"/>
      </w:numPr>
    </w:pPr>
  </w:style>
  <w:style w:type="numbering" w:customStyle="1" w:styleId="WWNum21">
    <w:name w:val="WWNum21"/>
    <w:basedOn w:val="Semlista"/>
    <w:rsid w:val="00692DEE"/>
    <w:pPr>
      <w:numPr>
        <w:numId w:val="19"/>
      </w:numPr>
    </w:pPr>
  </w:style>
  <w:style w:type="numbering" w:customStyle="1" w:styleId="WWNum23">
    <w:name w:val="WWNum23"/>
    <w:basedOn w:val="Semlista"/>
    <w:rsid w:val="00692DEE"/>
    <w:pPr>
      <w:numPr>
        <w:numId w:val="20"/>
      </w:numPr>
    </w:pPr>
  </w:style>
  <w:style w:type="numbering" w:customStyle="1" w:styleId="WWNum24">
    <w:name w:val="WWNum24"/>
    <w:basedOn w:val="Semlista"/>
    <w:rsid w:val="00692DEE"/>
    <w:pPr>
      <w:numPr>
        <w:numId w:val="21"/>
      </w:numPr>
    </w:pPr>
  </w:style>
  <w:style w:type="numbering" w:customStyle="1" w:styleId="WWNum25">
    <w:name w:val="WWNum25"/>
    <w:basedOn w:val="Semlista"/>
    <w:rsid w:val="00692DEE"/>
    <w:pPr>
      <w:numPr>
        <w:numId w:val="22"/>
      </w:numPr>
    </w:pPr>
  </w:style>
  <w:style w:type="numbering" w:customStyle="1" w:styleId="WWNum26">
    <w:name w:val="WWNum26"/>
    <w:basedOn w:val="Semlista"/>
    <w:rsid w:val="00692DEE"/>
    <w:pPr>
      <w:numPr>
        <w:numId w:val="23"/>
      </w:numPr>
    </w:pPr>
  </w:style>
  <w:style w:type="numbering" w:customStyle="1" w:styleId="WWNum27">
    <w:name w:val="WWNum27"/>
    <w:basedOn w:val="Semlista"/>
    <w:rsid w:val="00692DEE"/>
    <w:pPr>
      <w:numPr>
        <w:numId w:val="24"/>
      </w:numPr>
    </w:pPr>
  </w:style>
  <w:style w:type="numbering" w:customStyle="1" w:styleId="WWNum28">
    <w:name w:val="WWNum28"/>
    <w:basedOn w:val="Semlista"/>
    <w:rsid w:val="00692DEE"/>
    <w:pPr>
      <w:numPr>
        <w:numId w:val="25"/>
      </w:numPr>
    </w:pPr>
  </w:style>
  <w:style w:type="numbering" w:customStyle="1" w:styleId="WWNum29">
    <w:name w:val="WWNum29"/>
    <w:basedOn w:val="Semlista"/>
    <w:rsid w:val="00692DEE"/>
    <w:pPr>
      <w:numPr>
        <w:numId w:val="26"/>
      </w:numPr>
    </w:pPr>
  </w:style>
  <w:style w:type="numbering" w:customStyle="1" w:styleId="WWNum1a">
    <w:name w:val="WWNum1a"/>
    <w:basedOn w:val="Semlista"/>
    <w:rsid w:val="00692DEE"/>
    <w:pPr>
      <w:numPr>
        <w:numId w:val="27"/>
      </w:numPr>
    </w:pPr>
  </w:style>
  <w:style w:type="paragraph" w:customStyle="1" w:styleId="Corpodetexto1">
    <w:name w:val="Corpo de texto1"/>
    <w:basedOn w:val="Normal"/>
    <w:rsid w:val="00692DEE"/>
    <w:pPr>
      <w:spacing w:after="140" w:line="288" w:lineRule="auto"/>
    </w:pPr>
  </w:style>
  <w:style w:type="table" w:customStyle="1" w:styleId="TableNormal">
    <w:name w:val="Table Normal"/>
    <w:uiPriority w:val="2"/>
    <w:semiHidden/>
    <w:unhideWhenUsed/>
    <w:qFormat/>
    <w:rsid w:val="00C759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C7592D"/>
    <w:pPr>
      <w:widowControl w:val="0"/>
      <w:suppressAutoHyphens w:val="0"/>
      <w:autoSpaceDE w:val="0"/>
      <w:autoSpaceDN w:val="0"/>
      <w:ind w:left="1069" w:hanging="362"/>
      <w:outlineLvl w:val="1"/>
    </w:pPr>
    <w:rPr>
      <w:rFonts w:ascii="Cambria" w:eastAsia="Cambria" w:hAnsi="Cambria" w:cs="Cambria"/>
      <w:b/>
      <w:bCs/>
      <w:sz w:val="22"/>
      <w:szCs w:val="22"/>
      <w:lang w:val="pt-PT" w:eastAsia="en-US"/>
    </w:rPr>
  </w:style>
  <w:style w:type="paragraph" w:customStyle="1" w:styleId="Heading2">
    <w:name w:val="Heading 2"/>
    <w:basedOn w:val="Normal"/>
    <w:uiPriority w:val="1"/>
    <w:qFormat/>
    <w:rsid w:val="00C7592D"/>
    <w:pPr>
      <w:widowControl w:val="0"/>
      <w:suppressAutoHyphens w:val="0"/>
      <w:autoSpaceDE w:val="0"/>
      <w:autoSpaceDN w:val="0"/>
      <w:ind w:left="707"/>
      <w:outlineLvl w:val="2"/>
    </w:pPr>
    <w:rPr>
      <w:rFonts w:ascii="Cambria" w:eastAsia="Cambria" w:hAnsi="Cambria" w:cs="Cambria"/>
      <w:b/>
      <w:bCs/>
      <w:sz w:val="22"/>
      <w:szCs w:val="22"/>
      <w:lang w:val="pt-PT" w:eastAsia="en-US"/>
    </w:rPr>
  </w:style>
  <w:style w:type="paragraph" w:customStyle="1" w:styleId="TableParagraph">
    <w:name w:val="Table Paragraph"/>
    <w:basedOn w:val="Normal"/>
    <w:qFormat/>
    <w:rsid w:val="00C7592D"/>
    <w:pPr>
      <w:widowControl w:val="0"/>
      <w:suppressAutoHyphens w:val="0"/>
      <w:autoSpaceDE w:val="0"/>
      <w:autoSpaceDN w:val="0"/>
    </w:pPr>
    <w:rPr>
      <w:sz w:val="22"/>
      <w:szCs w:val="22"/>
      <w:lang w:val="pt-PT" w:eastAsia="en-US"/>
    </w:rPr>
  </w:style>
  <w:style w:type="character" w:customStyle="1" w:styleId="Ttulo6Char">
    <w:name w:val="Título 6 Char"/>
    <w:basedOn w:val="Fontepargpadro"/>
    <w:link w:val="Ttulo6"/>
    <w:qFormat/>
    <w:rsid w:val="002E00EB"/>
    <w:rPr>
      <w:rFonts w:ascii="Times New Roman" w:eastAsia="Times New Roman" w:hAnsi="Times New Roman" w:cs="Times New Roman"/>
      <w:b/>
      <w:sz w:val="24"/>
      <w:szCs w:val="28"/>
      <w:lang w:eastAsia="zh-CN"/>
    </w:rPr>
  </w:style>
  <w:style w:type="character" w:customStyle="1" w:styleId="Ttulo9Char">
    <w:name w:val="Título 9 Char"/>
    <w:basedOn w:val="Fontepargpadro"/>
    <w:link w:val="Ttulo9"/>
    <w:qFormat/>
    <w:rsid w:val="002E00EB"/>
    <w:rPr>
      <w:rFonts w:ascii="Tahoma" w:eastAsia="Times New Roman" w:hAnsi="Tahoma" w:cs="Tahoma"/>
      <w:b/>
      <w:sz w:val="24"/>
      <w:u w:val="single"/>
      <w:lang w:eastAsia="zh-CN"/>
    </w:rPr>
  </w:style>
  <w:style w:type="character" w:customStyle="1" w:styleId="WW8Num5z1">
    <w:name w:val="WW8Num5z1"/>
    <w:qFormat/>
    <w:rsid w:val="002E00EB"/>
    <w:rPr>
      <w:rFonts w:ascii="Courier New" w:hAnsi="Courier New" w:cs="Courier New"/>
      <w:sz w:val="20"/>
    </w:rPr>
  </w:style>
  <w:style w:type="character" w:customStyle="1" w:styleId="WW8Num5z2">
    <w:name w:val="WW8Num5z2"/>
    <w:qFormat/>
    <w:rsid w:val="002E00EB"/>
    <w:rPr>
      <w:rFonts w:ascii="Wingdings" w:hAnsi="Wingdings" w:cs="Wingdings"/>
      <w:sz w:val="20"/>
    </w:rPr>
  </w:style>
  <w:style w:type="character" w:customStyle="1" w:styleId="WW8Num7z1">
    <w:name w:val="WW8Num7z1"/>
    <w:qFormat/>
    <w:rsid w:val="002E00EB"/>
    <w:rPr>
      <w:rFonts w:ascii="Symbol" w:eastAsia="Symbol" w:hAnsi="Symbol" w:cs="Symbol"/>
      <w:b w:val="0"/>
      <w:bCs w:val="0"/>
      <w:i w:val="0"/>
      <w:iCs w:val="0"/>
      <w:spacing w:val="0"/>
      <w:w w:val="100"/>
      <w:sz w:val="20"/>
      <w:szCs w:val="20"/>
      <w:lang w:val="pt-PT" w:bidi="ar-SA"/>
    </w:rPr>
  </w:style>
  <w:style w:type="character" w:customStyle="1" w:styleId="WW8Num7z2">
    <w:name w:val="WW8Num7z2"/>
    <w:qFormat/>
    <w:rsid w:val="002E00EB"/>
    <w:rPr>
      <w:lang w:val="pt-PT" w:bidi="ar-SA"/>
    </w:rPr>
  </w:style>
  <w:style w:type="character" w:customStyle="1" w:styleId="WW8Num9z0">
    <w:name w:val="WW8Num9z0"/>
    <w:qFormat/>
    <w:rsid w:val="002E00EB"/>
    <w:rPr>
      <w:b/>
      <w:bCs/>
    </w:rPr>
  </w:style>
  <w:style w:type="character" w:customStyle="1" w:styleId="WW8Num9z2">
    <w:name w:val="WW8Num9z2"/>
    <w:qFormat/>
    <w:rsid w:val="002E00EB"/>
  </w:style>
  <w:style w:type="character" w:customStyle="1" w:styleId="WW8Num10z0">
    <w:name w:val="WW8Num10z0"/>
    <w:qFormat/>
    <w:rsid w:val="002E00EB"/>
  </w:style>
  <w:style w:type="character" w:customStyle="1" w:styleId="WW8Num11z0">
    <w:name w:val="WW8Num11z0"/>
    <w:qFormat/>
    <w:rsid w:val="002E00EB"/>
    <w:rPr>
      <w:rFonts w:ascii="Symbol" w:hAnsi="Symbol" w:cs="Symbol"/>
      <w:sz w:val="20"/>
    </w:rPr>
  </w:style>
  <w:style w:type="character" w:styleId="Nmerodepgina">
    <w:name w:val="page number"/>
    <w:basedOn w:val="Fontepargpadro"/>
    <w:rsid w:val="002E00EB"/>
  </w:style>
  <w:style w:type="character" w:styleId="Forte">
    <w:name w:val="Strong"/>
    <w:uiPriority w:val="22"/>
    <w:qFormat/>
    <w:rsid w:val="002E00EB"/>
    <w:rPr>
      <w:b/>
      <w:bCs/>
    </w:rPr>
  </w:style>
  <w:style w:type="character" w:customStyle="1" w:styleId="FootnoteCharacters">
    <w:name w:val="Footnote Characters"/>
    <w:qFormat/>
    <w:rsid w:val="002E00EB"/>
    <w:rPr>
      <w:vertAlign w:val="superscript"/>
    </w:rPr>
  </w:style>
  <w:style w:type="character" w:customStyle="1" w:styleId="TtuloChar">
    <w:name w:val="Título Char"/>
    <w:qFormat/>
    <w:rsid w:val="002E00EB"/>
    <w:rPr>
      <w:sz w:val="28"/>
      <w:szCs w:val="24"/>
    </w:rPr>
  </w:style>
  <w:style w:type="character" w:customStyle="1" w:styleId="RecuodecorpodetextoChar">
    <w:name w:val="Recuo de corpo de texto Char"/>
    <w:qFormat/>
    <w:rsid w:val="002E00EB"/>
    <w:rPr>
      <w:sz w:val="24"/>
      <w:szCs w:val="24"/>
    </w:rPr>
  </w:style>
  <w:style w:type="character" w:customStyle="1" w:styleId="Ttulo3Char">
    <w:name w:val="Título 3 Char"/>
    <w:qFormat/>
    <w:rsid w:val="002E00EB"/>
    <w:rPr>
      <w:b/>
      <w:bCs/>
      <w:sz w:val="26"/>
      <w:szCs w:val="26"/>
    </w:rPr>
  </w:style>
  <w:style w:type="character" w:customStyle="1" w:styleId="Ttulo4Char">
    <w:name w:val="Título 4 Char"/>
    <w:qFormat/>
    <w:rsid w:val="002E00EB"/>
    <w:rPr>
      <w:b/>
      <w:bCs/>
      <w:sz w:val="28"/>
      <w:szCs w:val="28"/>
    </w:rPr>
  </w:style>
  <w:style w:type="character" w:customStyle="1" w:styleId="null">
    <w:name w:val="null"/>
    <w:basedOn w:val="Fontepargpadro"/>
    <w:qFormat/>
    <w:rsid w:val="002E00EB"/>
  </w:style>
  <w:style w:type="character" w:customStyle="1" w:styleId="apple-converted-space">
    <w:name w:val="apple-converted-space"/>
    <w:qFormat/>
    <w:rsid w:val="002E00EB"/>
  </w:style>
  <w:style w:type="character" w:styleId="HiperlinkVisitado">
    <w:name w:val="FollowedHyperlink"/>
    <w:rsid w:val="002E00EB"/>
    <w:rPr>
      <w:color w:val="800080"/>
      <w:u w:val="single"/>
    </w:rPr>
  </w:style>
  <w:style w:type="character" w:customStyle="1" w:styleId="vkif2">
    <w:name w:val="vkif2"/>
    <w:qFormat/>
    <w:rsid w:val="002E00EB"/>
  </w:style>
  <w:style w:type="character" w:customStyle="1" w:styleId="fontstyle01">
    <w:name w:val="fontstyle01"/>
    <w:qFormat/>
    <w:rsid w:val="002E00EB"/>
    <w:rPr>
      <w:rFonts w:ascii="Cambria-Bold;Cambria" w:hAnsi="Cambria-Bold;Cambria" w:cs="Cambria-Bold;Cambria"/>
      <w:b/>
      <w:bCs/>
      <w:i w:val="0"/>
      <w:iCs w:val="0"/>
      <w:color w:val="000000"/>
      <w:sz w:val="18"/>
      <w:szCs w:val="18"/>
    </w:rPr>
  </w:style>
  <w:style w:type="character" w:customStyle="1" w:styleId="footnotedescriptionChar">
    <w:name w:val="footnote description Char"/>
    <w:qFormat/>
    <w:rsid w:val="002E00EB"/>
    <w:rPr>
      <w:rFonts w:ascii="Calibri" w:eastAsia="Calibri" w:hAnsi="Calibri" w:cs="Calibri"/>
      <w:color w:val="000000"/>
      <w:sz w:val="18"/>
      <w:szCs w:val="22"/>
    </w:rPr>
  </w:style>
  <w:style w:type="character" w:customStyle="1" w:styleId="footnotemark">
    <w:name w:val="footnote mark"/>
    <w:qFormat/>
    <w:rsid w:val="002E00EB"/>
    <w:rPr>
      <w:rFonts w:ascii="Calibri" w:eastAsia="Calibri" w:hAnsi="Calibri" w:cs="Calibri"/>
      <w:color w:val="000000"/>
      <w:sz w:val="18"/>
      <w:vertAlign w:val="superscript"/>
    </w:rPr>
  </w:style>
  <w:style w:type="character" w:customStyle="1" w:styleId="TextodenotadefimChar">
    <w:name w:val="Texto de nota de fim Char"/>
    <w:basedOn w:val="Fontepargpadro"/>
    <w:qFormat/>
    <w:rsid w:val="002E00EB"/>
  </w:style>
  <w:style w:type="character" w:customStyle="1" w:styleId="EndnoteCharacters">
    <w:name w:val="Endnote Characters"/>
    <w:qFormat/>
    <w:rsid w:val="002E00EB"/>
    <w:rPr>
      <w:vertAlign w:val="superscript"/>
    </w:rPr>
  </w:style>
  <w:style w:type="character" w:customStyle="1" w:styleId="AssuntodocomentrioChar">
    <w:name w:val="Assunto do comentário Char"/>
    <w:qFormat/>
    <w:rsid w:val="002E00EB"/>
    <w:rPr>
      <w:b/>
      <w:bCs/>
    </w:rPr>
  </w:style>
  <w:style w:type="paragraph" w:styleId="Corpodetexto2">
    <w:name w:val="Body Text 2"/>
    <w:basedOn w:val="Normal"/>
    <w:link w:val="Corpodetexto2Char"/>
    <w:qFormat/>
    <w:rsid w:val="002E00EB"/>
    <w:pPr>
      <w:widowControl w:val="0"/>
      <w:jc w:val="both"/>
    </w:pPr>
    <w:rPr>
      <w:sz w:val="26"/>
      <w:szCs w:val="28"/>
    </w:rPr>
  </w:style>
  <w:style w:type="character" w:customStyle="1" w:styleId="Corpodetexto2Char">
    <w:name w:val="Corpo de texto 2 Char"/>
    <w:basedOn w:val="Fontepargpadro"/>
    <w:link w:val="Corpodetexto2"/>
    <w:rsid w:val="002E00EB"/>
    <w:rPr>
      <w:rFonts w:ascii="Times New Roman" w:eastAsia="Times New Roman" w:hAnsi="Times New Roman" w:cs="Times New Roman"/>
      <w:sz w:val="26"/>
      <w:szCs w:val="28"/>
      <w:lang w:eastAsia="zh-CN"/>
    </w:rPr>
  </w:style>
  <w:style w:type="paragraph" w:customStyle="1" w:styleId="Cargo">
    <w:name w:val="Cargo"/>
    <w:basedOn w:val="Default"/>
    <w:next w:val="Default"/>
    <w:qFormat/>
    <w:rsid w:val="002E00EB"/>
    <w:rPr>
      <w:rFonts w:ascii="DKNKHN+ArialNarrow;Arial Narrow" w:hAnsi="DKNKHN+ArialNarrow;Arial Narrow" w:cs="Times New Roman"/>
    </w:rPr>
  </w:style>
  <w:style w:type="paragraph" w:customStyle="1" w:styleId="xl65">
    <w:name w:val="xl65"/>
    <w:basedOn w:val="Normal"/>
    <w:qFormat/>
    <w:rsid w:val="002E00EB"/>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rPr>
  </w:style>
  <w:style w:type="paragraph" w:customStyle="1" w:styleId="xl66">
    <w:name w:val="xl66"/>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7">
    <w:name w:val="xl67"/>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8">
    <w:name w:val="xl68"/>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9">
    <w:name w:val="xl69"/>
    <w:basedOn w:val="Normal"/>
    <w:qFormat/>
    <w:rsid w:val="002E00EB"/>
    <w:pPr>
      <w:pBdr>
        <w:top w:val="single" w:sz="4" w:space="0" w:color="000000"/>
        <w:left w:val="single" w:sz="4" w:space="0" w:color="000000"/>
        <w:bottom w:val="single" w:sz="4" w:space="0" w:color="000000"/>
        <w:right w:val="single" w:sz="4" w:space="0" w:color="000000"/>
      </w:pBdr>
      <w:spacing w:before="280" w:after="280"/>
      <w:jc w:val="center"/>
    </w:pPr>
    <w:rPr>
      <w:b/>
      <w:bCs/>
      <w:color w:val="1F497D"/>
      <w:sz w:val="24"/>
      <w:szCs w:val="24"/>
    </w:rPr>
  </w:style>
  <w:style w:type="paragraph" w:customStyle="1" w:styleId="xl70">
    <w:name w:val="xl70"/>
    <w:basedOn w:val="Normal"/>
    <w:qFormat/>
    <w:rsid w:val="002E00EB"/>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rPr>
  </w:style>
  <w:style w:type="paragraph" w:customStyle="1" w:styleId="xl71">
    <w:name w:val="xl71"/>
    <w:basedOn w:val="Normal"/>
    <w:qFormat/>
    <w:rsid w:val="002E00EB"/>
    <w:pPr>
      <w:pBdr>
        <w:top w:val="single" w:sz="4" w:space="0" w:color="000000"/>
        <w:left w:val="single" w:sz="4" w:space="0" w:color="000000"/>
        <w:bottom w:val="single" w:sz="4" w:space="0" w:color="000000"/>
        <w:right w:val="single" w:sz="4" w:space="0" w:color="000000"/>
      </w:pBdr>
      <w:spacing w:before="280" w:after="280"/>
      <w:jc w:val="center"/>
    </w:pPr>
    <w:rPr>
      <w:sz w:val="24"/>
      <w:szCs w:val="24"/>
    </w:rPr>
  </w:style>
  <w:style w:type="paragraph" w:customStyle="1" w:styleId="xl72">
    <w:name w:val="xl72"/>
    <w:basedOn w:val="Normal"/>
    <w:qFormat/>
    <w:rsid w:val="002E00EB"/>
    <w:pPr>
      <w:pBdr>
        <w:top w:val="single" w:sz="4" w:space="0" w:color="000000"/>
        <w:left w:val="single" w:sz="4" w:space="0" w:color="000000"/>
        <w:bottom w:val="single" w:sz="4" w:space="0" w:color="000000"/>
        <w:right w:val="single" w:sz="4" w:space="0" w:color="000000"/>
      </w:pBdr>
      <w:spacing w:before="280" w:after="280"/>
      <w:jc w:val="center"/>
      <w:textAlignment w:val="top"/>
    </w:pPr>
    <w:rPr>
      <w:sz w:val="24"/>
      <w:szCs w:val="24"/>
    </w:rPr>
  </w:style>
  <w:style w:type="paragraph" w:customStyle="1" w:styleId="xl73">
    <w:name w:val="xl73"/>
    <w:basedOn w:val="Normal"/>
    <w:qFormat/>
    <w:rsid w:val="002E00EB"/>
    <w:pPr>
      <w:pBdr>
        <w:top w:val="single" w:sz="4" w:space="0" w:color="000000"/>
        <w:left w:val="single" w:sz="4" w:space="0" w:color="000000"/>
        <w:bottom w:val="single" w:sz="4" w:space="0" w:color="000000"/>
        <w:right w:val="single" w:sz="4" w:space="0" w:color="000000"/>
      </w:pBdr>
      <w:spacing w:before="280" w:after="280"/>
      <w:textAlignment w:val="top"/>
    </w:pPr>
    <w:rPr>
      <w:sz w:val="24"/>
      <w:szCs w:val="24"/>
    </w:rPr>
  </w:style>
  <w:style w:type="paragraph" w:customStyle="1" w:styleId="xl74">
    <w:name w:val="xl74"/>
    <w:basedOn w:val="Normal"/>
    <w:qFormat/>
    <w:rsid w:val="002E00EB"/>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24"/>
      <w:szCs w:val="24"/>
    </w:rPr>
  </w:style>
  <w:style w:type="paragraph" w:customStyle="1" w:styleId="xl75">
    <w:name w:val="xl75"/>
    <w:basedOn w:val="Normal"/>
    <w:qFormat/>
    <w:rsid w:val="002E00EB"/>
    <w:pPr>
      <w:pBdr>
        <w:top w:val="single" w:sz="4" w:space="0" w:color="000000"/>
        <w:left w:val="single" w:sz="4" w:space="0" w:color="000000"/>
        <w:bottom w:val="single" w:sz="4" w:space="0" w:color="000000"/>
        <w:right w:val="single" w:sz="4" w:space="0" w:color="000000"/>
      </w:pBdr>
      <w:spacing w:before="280" w:after="280"/>
      <w:textAlignment w:val="center"/>
    </w:pPr>
    <w:rPr>
      <w:sz w:val="24"/>
      <w:szCs w:val="24"/>
    </w:rPr>
  </w:style>
  <w:style w:type="paragraph" w:customStyle="1" w:styleId="xl76">
    <w:name w:val="xl76"/>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b/>
      <w:bCs/>
      <w:sz w:val="24"/>
      <w:szCs w:val="24"/>
    </w:rPr>
  </w:style>
  <w:style w:type="paragraph" w:customStyle="1" w:styleId="xl77">
    <w:name w:val="xl77"/>
    <w:basedOn w:val="Normal"/>
    <w:qFormat/>
    <w:rsid w:val="002E00EB"/>
    <w:pPr>
      <w:pBdr>
        <w:top w:val="single" w:sz="4" w:space="0" w:color="000000"/>
        <w:left w:val="single" w:sz="4" w:space="0" w:color="000000"/>
        <w:bottom w:val="single" w:sz="4" w:space="0" w:color="000000"/>
        <w:right w:val="single" w:sz="4" w:space="0" w:color="000000"/>
      </w:pBdr>
      <w:spacing w:before="280" w:after="280"/>
      <w:jc w:val="center"/>
    </w:pPr>
    <w:rPr>
      <w:b/>
      <w:bCs/>
      <w:color w:val="E26B0A"/>
      <w:sz w:val="24"/>
      <w:szCs w:val="24"/>
    </w:rPr>
  </w:style>
  <w:style w:type="paragraph" w:customStyle="1" w:styleId="xl78">
    <w:name w:val="xl78"/>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b/>
      <w:bCs/>
      <w:color w:val="E26B0A"/>
      <w:sz w:val="24"/>
      <w:szCs w:val="24"/>
    </w:rPr>
  </w:style>
  <w:style w:type="paragraph" w:customStyle="1" w:styleId="xl79">
    <w:name w:val="xl79"/>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b/>
      <w:bCs/>
      <w:color w:val="1F497D"/>
      <w:sz w:val="24"/>
      <w:szCs w:val="24"/>
    </w:rPr>
  </w:style>
  <w:style w:type="paragraph" w:customStyle="1" w:styleId="xl80">
    <w:name w:val="xl80"/>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b/>
      <w:bCs/>
    </w:rPr>
  </w:style>
  <w:style w:type="paragraph" w:customStyle="1" w:styleId="xl81">
    <w:name w:val="xl81"/>
    <w:basedOn w:val="Normal"/>
    <w:qFormat/>
    <w:rsid w:val="002E00EB"/>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sz w:val="24"/>
      <w:szCs w:val="24"/>
    </w:rPr>
  </w:style>
  <w:style w:type="paragraph" w:customStyle="1" w:styleId="xl82">
    <w:name w:val="xl82"/>
    <w:basedOn w:val="Normal"/>
    <w:qFormat/>
    <w:rsid w:val="002E00EB"/>
    <w:pPr>
      <w:pBdr>
        <w:top w:val="single" w:sz="4" w:space="0" w:color="000000"/>
        <w:left w:val="single" w:sz="4" w:space="0" w:color="000000"/>
        <w:bottom w:val="single" w:sz="4" w:space="0" w:color="000000"/>
        <w:right w:val="single" w:sz="4" w:space="0" w:color="000000"/>
      </w:pBdr>
      <w:shd w:val="clear" w:color="auto" w:fill="FFFFFF"/>
      <w:spacing w:before="280" w:after="280"/>
    </w:pPr>
    <w:rPr>
      <w:sz w:val="24"/>
      <w:szCs w:val="24"/>
    </w:rPr>
  </w:style>
  <w:style w:type="paragraph" w:customStyle="1" w:styleId="xl83">
    <w:name w:val="xl83"/>
    <w:basedOn w:val="Normal"/>
    <w:qFormat/>
    <w:rsid w:val="002E00EB"/>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sz w:val="24"/>
      <w:szCs w:val="24"/>
    </w:rPr>
  </w:style>
  <w:style w:type="paragraph" w:customStyle="1" w:styleId="xl84">
    <w:name w:val="xl84"/>
    <w:basedOn w:val="Normal"/>
    <w:qFormat/>
    <w:rsid w:val="002E00EB"/>
    <w:pPr>
      <w:pBdr>
        <w:top w:val="single" w:sz="4" w:space="0" w:color="000000"/>
        <w:left w:val="single" w:sz="4" w:space="0" w:color="000000"/>
        <w:bottom w:val="single" w:sz="4" w:space="0" w:color="000000"/>
        <w:right w:val="single" w:sz="4" w:space="0" w:color="000000"/>
      </w:pBdr>
      <w:shd w:val="clear" w:color="auto" w:fill="FFFFFF"/>
      <w:spacing w:before="280" w:after="280"/>
    </w:pPr>
    <w:rPr>
      <w:b/>
      <w:bCs/>
      <w:color w:val="1F497D"/>
      <w:sz w:val="24"/>
      <w:szCs w:val="24"/>
    </w:rPr>
  </w:style>
  <w:style w:type="paragraph" w:customStyle="1" w:styleId="xl85">
    <w:name w:val="xl85"/>
    <w:basedOn w:val="Normal"/>
    <w:qFormat/>
    <w:rsid w:val="002E00EB"/>
    <w:pPr>
      <w:pBdr>
        <w:top w:val="single" w:sz="4" w:space="0" w:color="000000"/>
        <w:left w:val="single" w:sz="4" w:space="0" w:color="000000"/>
        <w:bottom w:val="single" w:sz="4" w:space="0" w:color="000000"/>
        <w:right w:val="single" w:sz="4" w:space="0" w:color="000000"/>
      </w:pBdr>
      <w:shd w:val="clear" w:color="auto" w:fill="FFFFFF"/>
      <w:spacing w:before="280" w:after="280"/>
    </w:pPr>
    <w:rPr>
      <w:b/>
      <w:bCs/>
      <w:color w:val="E26B0A"/>
      <w:sz w:val="24"/>
      <w:szCs w:val="24"/>
    </w:rPr>
  </w:style>
  <w:style w:type="paragraph" w:customStyle="1" w:styleId="xl86">
    <w:name w:val="xl86"/>
    <w:basedOn w:val="Normal"/>
    <w:qFormat/>
    <w:rsid w:val="002E00EB"/>
    <w:pPr>
      <w:pBdr>
        <w:top w:val="single" w:sz="4" w:space="0" w:color="000000"/>
        <w:left w:val="single" w:sz="4" w:space="0" w:color="000000"/>
        <w:bottom w:val="single" w:sz="4" w:space="0" w:color="000000"/>
        <w:right w:val="single" w:sz="4" w:space="0" w:color="000000"/>
      </w:pBdr>
      <w:shd w:val="clear" w:color="auto" w:fill="FFFFFF"/>
      <w:spacing w:before="280" w:after="280"/>
    </w:pPr>
    <w:rPr>
      <w:sz w:val="24"/>
      <w:szCs w:val="24"/>
    </w:rPr>
  </w:style>
  <w:style w:type="paragraph" w:customStyle="1" w:styleId="xl87">
    <w:name w:val="xl87"/>
    <w:basedOn w:val="Normal"/>
    <w:qFormat/>
    <w:rsid w:val="002E00EB"/>
    <w:pPr>
      <w:pBdr>
        <w:top w:val="single" w:sz="4" w:space="0" w:color="000000"/>
        <w:left w:val="single" w:sz="4" w:space="0" w:color="000000"/>
        <w:bottom w:val="single" w:sz="4" w:space="0" w:color="000000"/>
        <w:right w:val="single" w:sz="4" w:space="0" w:color="000000"/>
      </w:pBdr>
      <w:spacing w:before="280" w:after="280"/>
      <w:jc w:val="center"/>
    </w:pPr>
    <w:rPr>
      <w:b/>
      <w:bCs/>
      <w:color w:val="FF0000"/>
      <w:sz w:val="24"/>
      <w:szCs w:val="24"/>
    </w:rPr>
  </w:style>
  <w:style w:type="paragraph" w:customStyle="1" w:styleId="xl88">
    <w:name w:val="xl88"/>
    <w:basedOn w:val="Normal"/>
    <w:qFormat/>
    <w:rsid w:val="002E00EB"/>
    <w:pPr>
      <w:pBdr>
        <w:top w:val="single" w:sz="4" w:space="0" w:color="000000"/>
        <w:left w:val="single" w:sz="4" w:space="0" w:color="000000"/>
        <w:bottom w:val="single" w:sz="4" w:space="0" w:color="000000"/>
        <w:right w:val="single" w:sz="4" w:space="0" w:color="000000"/>
      </w:pBdr>
      <w:shd w:val="clear" w:color="auto" w:fill="FFFF00"/>
      <w:spacing w:before="280" w:after="280"/>
    </w:pPr>
    <w:rPr>
      <w:color w:val="FF0000"/>
      <w:sz w:val="24"/>
      <w:szCs w:val="24"/>
    </w:rPr>
  </w:style>
  <w:style w:type="paragraph" w:customStyle="1" w:styleId="xl89">
    <w:name w:val="xl89"/>
    <w:basedOn w:val="Normal"/>
    <w:qFormat/>
    <w:rsid w:val="002E00EB"/>
    <w:pPr>
      <w:pBdr>
        <w:top w:val="single" w:sz="4" w:space="0" w:color="000000"/>
        <w:left w:val="single" w:sz="4" w:space="0" w:color="000000"/>
        <w:bottom w:val="single" w:sz="4" w:space="0" w:color="000000"/>
        <w:right w:val="single" w:sz="4" w:space="0" w:color="000000"/>
      </w:pBdr>
      <w:shd w:val="clear" w:color="auto" w:fill="FFFF00"/>
      <w:spacing w:before="280" w:after="280"/>
    </w:pPr>
    <w:rPr>
      <w:color w:val="FF0000"/>
      <w:sz w:val="24"/>
      <w:szCs w:val="24"/>
    </w:rPr>
  </w:style>
  <w:style w:type="paragraph" w:customStyle="1" w:styleId="xl90">
    <w:name w:val="xl90"/>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color w:val="FF0000"/>
      <w:sz w:val="24"/>
      <w:szCs w:val="24"/>
    </w:rPr>
  </w:style>
  <w:style w:type="paragraph" w:customStyle="1" w:styleId="xl91">
    <w:name w:val="xl91"/>
    <w:basedOn w:val="Normal"/>
    <w:qFormat/>
    <w:rsid w:val="002E00EB"/>
    <w:pPr>
      <w:pBdr>
        <w:top w:val="single" w:sz="4" w:space="0" w:color="000000"/>
        <w:left w:val="single" w:sz="4" w:space="0" w:color="000000"/>
        <w:bottom w:val="single" w:sz="4" w:space="0" w:color="000000"/>
        <w:right w:val="single" w:sz="4" w:space="0" w:color="000000"/>
      </w:pBdr>
      <w:spacing w:before="280" w:after="280"/>
    </w:pPr>
    <w:rPr>
      <w:b/>
      <w:bCs/>
      <w:color w:val="FF0000"/>
      <w:sz w:val="24"/>
      <w:szCs w:val="24"/>
    </w:rPr>
  </w:style>
  <w:style w:type="paragraph" w:customStyle="1" w:styleId="Corpodetexto31">
    <w:name w:val="Corpo de texto 31"/>
    <w:basedOn w:val="Normal"/>
    <w:qFormat/>
    <w:rsid w:val="002E00EB"/>
    <w:pPr>
      <w:spacing w:line="240" w:lineRule="atLeast"/>
      <w:jc w:val="both"/>
    </w:pPr>
    <w:rPr>
      <w:kern w:val="2"/>
      <w:sz w:val="24"/>
    </w:rPr>
  </w:style>
  <w:style w:type="paragraph" w:customStyle="1" w:styleId="Corpodetexto33">
    <w:name w:val="Corpo de texto 33"/>
    <w:basedOn w:val="Normal"/>
    <w:qFormat/>
    <w:rsid w:val="002E00EB"/>
    <w:pPr>
      <w:spacing w:line="240" w:lineRule="atLeast"/>
      <w:jc w:val="both"/>
    </w:pPr>
    <w:rPr>
      <w:kern w:val="2"/>
      <w:sz w:val="24"/>
    </w:rPr>
  </w:style>
  <w:style w:type="paragraph" w:customStyle="1" w:styleId="xzvds">
    <w:name w:val="xzvds"/>
    <w:basedOn w:val="Normal"/>
    <w:qFormat/>
    <w:rsid w:val="002E00EB"/>
    <w:pPr>
      <w:spacing w:before="280" w:after="280"/>
    </w:pPr>
    <w:rPr>
      <w:sz w:val="24"/>
      <w:szCs w:val="24"/>
    </w:rPr>
  </w:style>
  <w:style w:type="paragraph" w:customStyle="1" w:styleId="208ie">
    <w:name w:val="_208ie"/>
    <w:basedOn w:val="Normal"/>
    <w:qFormat/>
    <w:rsid w:val="002E00EB"/>
    <w:pPr>
      <w:spacing w:before="280" w:after="280"/>
    </w:pPr>
    <w:rPr>
      <w:sz w:val="24"/>
      <w:szCs w:val="24"/>
    </w:rPr>
  </w:style>
  <w:style w:type="paragraph" w:customStyle="1" w:styleId="tcu-relvoto-1">
    <w:name w:val="tcu-relvoto-1"/>
    <w:basedOn w:val="Normal"/>
    <w:qFormat/>
    <w:rsid w:val="002E00EB"/>
    <w:pPr>
      <w:spacing w:before="280" w:after="280"/>
    </w:pPr>
    <w:rPr>
      <w:sz w:val="24"/>
      <w:szCs w:val="24"/>
    </w:rPr>
  </w:style>
  <w:style w:type="paragraph" w:customStyle="1" w:styleId="msonormal0">
    <w:name w:val="msonormal"/>
    <w:basedOn w:val="Normal"/>
    <w:qFormat/>
    <w:rsid w:val="002E00EB"/>
    <w:pPr>
      <w:spacing w:before="280" w:after="280"/>
    </w:pPr>
    <w:rPr>
      <w:sz w:val="24"/>
      <w:szCs w:val="24"/>
    </w:rPr>
  </w:style>
  <w:style w:type="paragraph" w:customStyle="1" w:styleId="footnotedescription">
    <w:name w:val="footnote description"/>
    <w:next w:val="Normal"/>
    <w:qFormat/>
    <w:rsid w:val="002E00EB"/>
    <w:pPr>
      <w:suppressAutoHyphens/>
      <w:spacing w:line="264" w:lineRule="auto"/>
      <w:ind w:right="60"/>
      <w:jc w:val="both"/>
    </w:pPr>
    <w:rPr>
      <w:rFonts w:ascii="Calibri" w:eastAsia="Calibri" w:hAnsi="Calibri" w:cs="Calibri"/>
      <w:color w:val="000000"/>
      <w:sz w:val="18"/>
      <w:szCs w:val="22"/>
      <w:lang w:eastAsia="zh-CN"/>
    </w:rPr>
  </w:style>
  <w:style w:type="paragraph" w:styleId="Textodenotadefim">
    <w:name w:val="endnote text"/>
    <w:basedOn w:val="Normal"/>
    <w:link w:val="TextodenotadefimChar1"/>
    <w:rsid w:val="002E00EB"/>
  </w:style>
  <w:style w:type="character" w:customStyle="1" w:styleId="TextodenotadefimChar1">
    <w:name w:val="Texto de nota de fim Char1"/>
    <w:basedOn w:val="Fontepargpadro"/>
    <w:link w:val="Textodenotadefim"/>
    <w:rsid w:val="002E00EB"/>
    <w:rPr>
      <w:rFonts w:ascii="Times New Roman" w:eastAsia="Times New Roman" w:hAnsi="Times New Roman" w:cs="Times New Roman"/>
      <w:lang w:eastAsia="zh-CN"/>
    </w:rPr>
  </w:style>
  <w:style w:type="paragraph" w:styleId="Assuntodocomentrio">
    <w:name w:val="annotation subject"/>
    <w:basedOn w:val="Textodecomentrio"/>
    <w:next w:val="Textodecomentrio"/>
    <w:link w:val="AssuntodocomentrioChar1"/>
    <w:qFormat/>
    <w:rsid w:val="002E00EB"/>
    <w:pPr>
      <w:autoSpaceDN/>
      <w:textAlignment w:val="auto"/>
    </w:pPr>
    <w:rPr>
      <w:rFonts w:ascii="Times New Roman" w:eastAsia="Times New Roman" w:hAnsi="Times New Roman" w:cs="Times New Roman"/>
      <w:b/>
      <w:bCs/>
      <w:kern w:val="0"/>
      <w:szCs w:val="20"/>
      <w:lang w:bidi="ar-SA"/>
    </w:rPr>
  </w:style>
  <w:style w:type="character" w:customStyle="1" w:styleId="AssuntodocomentrioChar1">
    <w:name w:val="Assunto do comentário Char1"/>
    <w:basedOn w:val="TextodecomentrioChar"/>
    <w:link w:val="Assuntodocomentrio"/>
    <w:rsid w:val="002E00EB"/>
    <w:rPr>
      <w:rFonts w:ascii="Times New Roman" w:eastAsia="Times New Roman" w:hAnsi="Times New Roman" w:cs="Times New Roman"/>
      <w:b/>
      <w:bCs/>
    </w:rPr>
  </w:style>
  <w:style w:type="paragraph" w:customStyle="1" w:styleId="FrameContents">
    <w:name w:val="Frame Contents"/>
    <w:basedOn w:val="Normal"/>
    <w:qFormat/>
    <w:rsid w:val="002E00EB"/>
    <w:rPr>
      <w:sz w:val="24"/>
      <w:szCs w:val="24"/>
    </w:rPr>
  </w:style>
  <w:style w:type="numbering" w:customStyle="1" w:styleId="WW8Num6">
    <w:name w:val="WW8Num6"/>
    <w:qFormat/>
    <w:rsid w:val="002E00EB"/>
  </w:style>
  <w:style w:type="numbering" w:customStyle="1" w:styleId="WW8Num7">
    <w:name w:val="WW8Num7"/>
    <w:qFormat/>
    <w:rsid w:val="002E00EB"/>
  </w:style>
  <w:style w:type="numbering" w:customStyle="1" w:styleId="WW8Num8">
    <w:name w:val="WW8Num8"/>
    <w:qFormat/>
    <w:rsid w:val="002E00EB"/>
  </w:style>
  <w:style w:type="numbering" w:customStyle="1" w:styleId="WW8Num9">
    <w:name w:val="WW8Num9"/>
    <w:qFormat/>
    <w:rsid w:val="002E00EB"/>
  </w:style>
  <w:style w:type="numbering" w:customStyle="1" w:styleId="WW8Num10">
    <w:name w:val="WW8Num10"/>
    <w:qFormat/>
    <w:rsid w:val="002E00EB"/>
  </w:style>
  <w:style w:type="numbering" w:customStyle="1" w:styleId="WW8Num11">
    <w:name w:val="WW8Num11"/>
    <w:qFormat/>
    <w:rsid w:val="002E00EB"/>
  </w:style>
  <w:style w:type="paragraph" w:customStyle="1" w:styleId="pb-0">
    <w:name w:val="pb-0"/>
    <w:basedOn w:val="Normal"/>
    <w:rsid w:val="002E00EB"/>
    <w:pPr>
      <w:suppressAutoHyphens w:val="0"/>
      <w:spacing w:before="100" w:beforeAutospacing="1" w:after="100" w:afterAutospacing="1"/>
    </w:pPr>
    <w:rPr>
      <w:sz w:val="24"/>
      <w:szCs w:val="24"/>
      <w:lang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eader" Target="header1.xml"/><Relationship Id="rId18" Type="http://schemas.openxmlformats.org/officeDocument/2006/relationships/hyperlink" Target="http://www.compraparana.pr.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hyperlink" Target="https://bllcompras.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tamiradoparana.oxy.elotech.com.br/portaltransparencia/1/"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10" Type="http://schemas.openxmlformats.org/officeDocument/2006/relationships/hyperlink" Target="https://bllcompras.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ltamiradoparana.oxy.elotech.com.br/portaltransparencia/1/" TargetMode="Externa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85EDD-B43B-4FC6-8302-8A70773AC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46</Pages>
  <Words>16239</Words>
  <Characters>87691</Characters>
  <Application>Microsoft Office Word</Application>
  <DocSecurity>0</DocSecurity>
  <Lines>730</Lines>
  <Paragraphs>207</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103723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creator>VANDIRA</dc:creator>
  <cp:lastModifiedBy>Usuario</cp:lastModifiedBy>
  <cp:revision>15</cp:revision>
  <cp:lastPrinted>2026-02-10T17:05:00Z</cp:lastPrinted>
  <dcterms:created xsi:type="dcterms:W3CDTF">2026-05-07T12:32:00Z</dcterms:created>
  <dcterms:modified xsi:type="dcterms:W3CDTF">2026-05-18T13:58:00Z</dcterms:modified>
  <dc:language>pt-BR</dc:language>
</cp:coreProperties>
</file>