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D61A6" w14:textId="4C8E6FF7" w:rsidR="00985AA4" w:rsidRPr="00C8770A" w:rsidRDefault="00C87E1F" w:rsidP="00C8770A">
      <w:pPr>
        <w:pStyle w:val="Ttulo6"/>
        <w:spacing w:before="120" w:beforeAutospacing="0" w:after="120" w:afterAutospacing="0"/>
        <w:jc w:val="center"/>
        <w:rPr>
          <w:rFonts w:ascii="Arial" w:hAnsi="Arial" w:cs="Arial"/>
          <w:b/>
          <w:sz w:val="21"/>
          <w:szCs w:val="21"/>
          <w:u w:val="single"/>
        </w:rPr>
      </w:pPr>
      <w:r w:rsidRPr="00C8770A">
        <w:rPr>
          <w:rFonts w:ascii="Arial" w:hAnsi="Arial" w:cs="Arial"/>
          <w:b/>
          <w:sz w:val="21"/>
          <w:szCs w:val="21"/>
          <w:u w:val="single"/>
        </w:rPr>
        <w:t>ESTUDO TÉCNICO PRELIMINAR</w:t>
      </w:r>
    </w:p>
    <w:p w14:paraId="67779C79" w14:textId="77777777" w:rsidR="002B2943" w:rsidRPr="00C8770A" w:rsidRDefault="002B2943" w:rsidP="00C8770A">
      <w:pPr>
        <w:pBdr>
          <w:top w:val="nil"/>
          <w:left w:val="nil"/>
          <w:bottom w:val="nil"/>
          <w:right w:val="nil"/>
          <w:between w:val="nil"/>
        </w:pBdr>
        <w:spacing w:before="120" w:after="120" w:line="240" w:lineRule="auto"/>
        <w:rPr>
          <w:rFonts w:ascii="Arial" w:eastAsia="Calibri" w:hAnsi="Arial" w:cs="Arial"/>
          <w:b/>
          <w:color w:val="000000"/>
          <w:sz w:val="21"/>
          <w:szCs w:val="21"/>
        </w:rPr>
      </w:pPr>
    </w:p>
    <w:p w14:paraId="6DFA0C85" w14:textId="23073B38" w:rsidR="00111B5B" w:rsidRPr="00C8770A" w:rsidRDefault="00370794" w:rsidP="00C8770A">
      <w:pPr>
        <w:pBdr>
          <w:top w:val="nil"/>
          <w:left w:val="nil"/>
          <w:bottom w:val="nil"/>
          <w:right w:val="nil"/>
          <w:between w:val="nil"/>
        </w:pBdr>
        <w:spacing w:before="120" w:after="120" w:line="240" w:lineRule="auto"/>
        <w:rPr>
          <w:rFonts w:ascii="Arial" w:eastAsia="Calibri" w:hAnsi="Arial" w:cs="Arial"/>
          <w:b/>
          <w:color w:val="000000"/>
          <w:sz w:val="21"/>
          <w:szCs w:val="21"/>
        </w:rPr>
      </w:pPr>
      <w:r w:rsidRPr="00C8770A">
        <w:rPr>
          <w:rFonts w:ascii="Arial" w:eastAsia="Calibri" w:hAnsi="Arial" w:cs="Arial"/>
          <w:b/>
          <w:color w:val="000000"/>
          <w:sz w:val="21"/>
          <w:szCs w:val="21"/>
        </w:rPr>
        <w:t xml:space="preserve">1. </w:t>
      </w:r>
      <w:r w:rsidR="00111B5B" w:rsidRPr="00C8770A">
        <w:rPr>
          <w:rFonts w:ascii="Arial" w:eastAsia="Calibri" w:hAnsi="Arial" w:cs="Arial"/>
          <w:b/>
          <w:color w:val="000000"/>
          <w:sz w:val="21"/>
          <w:szCs w:val="21"/>
        </w:rPr>
        <w:t>INFORMAÇÕES BÁSICAS</w:t>
      </w:r>
    </w:p>
    <w:p w14:paraId="347E1C90" w14:textId="77777777" w:rsidR="00D94CC1" w:rsidRPr="00C8770A" w:rsidRDefault="00D94CC1" w:rsidP="00C8770A">
      <w:pPr>
        <w:pStyle w:val="PargrafodaLista"/>
        <w:pBdr>
          <w:top w:val="nil"/>
          <w:left w:val="nil"/>
          <w:bottom w:val="nil"/>
          <w:right w:val="nil"/>
          <w:between w:val="nil"/>
        </w:pBdr>
        <w:spacing w:before="120" w:after="120" w:line="240" w:lineRule="auto"/>
        <w:ind w:left="0"/>
        <w:rPr>
          <w:rFonts w:ascii="Arial" w:eastAsia="Calibri" w:hAnsi="Arial" w:cs="Arial"/>
          <w:b/>
          <w:bCs/>
          <w:sz w:val="21"/>
          <w:szCs w:val="21"/>
          <w:highlight w:val="yellow"/>
        </w:rPr>
      </w:pPr>
    </w:p>
    <w:p w14:paraId="56940464" w14:textId="5D658DB8" w:rsidR="008E6941" w:rsidRPr="00C8770A" w:rsidRDefault="00370794" w:rsidP="00C8770A">
      <w:pPr>
        <w:pStyle w:val="PargrafodaLista"/>
        <w:pBdr>
          <w:top w:val="nil"/>
          <w:left w:val="nil"/>
          <w:bottom w:val="nil"/>
          <w:right w:val="nil"/>
          <w:between w:val="nil"/>
        </w:pBdr>
        <w:spacing w:before="120" w:after="120" w:line="240" w:lineRule="auto"/>
        <w:ind w:left="0"/>
        <w:rPr>
          <w:rFonts w:ascii="Arial" w:eastAsia="Calibri" w:hAnsi="Arial" w:cs="Arial"/>
          <w:b/>
          <w:bCs/>
          <w:sz w:val="21"/>
          <w:szCs w:val="21"/>
        </w:rPr>
      </w:pPr>
      <w:r w:rsidRPr="005975FD">
        <w:rPr>
          <w:rFonts w:ascii="Arial" w:eastAsia="Calibri" w:hAnsi="Arial" w:cs="Arial"/>
          <w:b/>
          <w:bCs/>
          <w:sz w:val="21"/>
          <w:szCs w:val="21"/>
        </w:rPr>
        <w:t>1.1.</w:t>
      </w:r>
      <w:r w:rsidRPr="005975FD">
        <w:rPr>
          <w:rFonts w:ascii="Arial" w:eastAsia="Calibri" w:hAnsi="Arial" w:cs="Arial"/>
          <w:sz w:val="21"/>
          <w:szCs w:val="21"/>
        </w:rPr>
        <w:t xml:space="preserve"> </w:t>
      </w:r>
      <w:r w:rsidR="00111B5B" w:rsidRPr="005975FD">
        <w:rPr>
          <w:rFonts w:ascii="Arial" w:eastAsia="Calibri" w:hAnsi="Arial" w:cs="Arial"/>
          <w:b/>
          <w:bCs/>
          <w:sz w:val="21"/>
          <w:szCs w:val="21"/>
        </w:rPr>
        <w:t>NÚMERO DO PROCESSO</w:t>
      </w:r>
      <w:r w:rsidR="008E6941" w:rsidRPr="005975FD">
        <w:rPr>
          <w:rFonts w:ascii="Arial" w:eastAsia="Calibri" w:hAnsi="Arial" w:cs="Arial"/>
          <w:b/>
          <w:bCs/>
          <w:sz w:val="21"/>
          <w:szCs w:val="21"/>
        </w:rPr>
        <w:t xml:space="preserve">: </w:t>
      </w:r>
      <w:r w:rsidR="00262F3B" w:rsidRPr="005975FD">
        <w:rPr>
          <w:rFonts w:ascii="Arial" w:eastAsia="Calibri" w:hAnsi="Arial" w:cs="Arial"/>
          <w:b/>
          <w:bCs/>
          <w:sz w:val="21"/>
          <w:szCs w:val="21"/>
        </w:rPr>
        <w:t>0</w:t>
      </w:r>
      <w:r w:rsidR="005975FD" w:rsidRPr="005975FD">
        <w:rPr>
          <w:rFonts w:ascii="Arial" w:eastAsia="Calibri" w:hAnsi="Arial" w:cs="Arial"/>
          <w:b/>
          <w:bCs/>
          <w:sz w:val="21"/>
          <w:szCs w:val="21"/>
        </w:rPr>
        <w:t>12</w:t>
      </w:r>
      <w:r w:rsidR="00262F3B" w:rsidRPr="005975FD">
        <w:rPr>
          <w:rFonts w:ascii="Arial" w:eastAsia="Calibri" w:hAnsi="Arial" w:cs="Arial"/>
          <w:b/>
          <w:bCs/>
          <w:sz w:val="21"/>
          <w:szCs w:val="21"/>
        </w:rPr>
        <w:t>/202</w:t>
      </w:r>
      <w:r w:rsidR="0056209B" w:rsidRPr="005975FD">
        <w:rPr>
          <w:rFonts w:ascii="Arial" w:eastAsia="Calibri" w:hAnsi="Arial" w:cs="Arial"/>
          <w:b/>
          <w:bCs/>
          <w:sz w:val="21"/>
          <w:szCs w:val="21"/>
        </w:rPr>
        <w:t>5</w:t>
      </w:r>
      <w:r w:rsidR="002465EB" w:rsidRPr="005975FD">
        <w:rPr>
          <w:rFonts w:ascii="Arial" w:eastAsia="Calibri" w:hAnsi="Arial" w:cs="Arial"/>
          <w:b/>
          <w:bCs/>
          <w:sz w:val="21"/>
          <w:szCs w:val="21"/>
        </w:rPr>
        <w:t xml:space="preserve"> – S.M.A.S.</w:t>
      </w:r>
    </w:p>
    <w:p w14:paraId="3CF30F65" w14:textId="77777777" w:rsidR="00F924C4" w:rsidRPr="00C8770A" w:rsidRDefault="00F924C4" w:rsidP="00C8770A">
      <w:pPr>
        <w:pStyle w:val="PargrafodaLista"/>
        <w:pBdr>
          <w:top w:val="nil"/>
          <w:left w:val="nil"/>
          <w:bottom w:val="nil"/>
          <w:right w:val="nil"/>
          <w:between w:val="nil"/>
        </w:pBdr>
        <w:spacing w:before="120" w:after="120" w:line="240" w:lineRule="auto"/>
        <w:ind w:left="0"/>
        <w:rPr>
          <w:rFonts w:ascii="Arial" w:eastAsia="Calibri" w:hAnsi="Arial" w:cs="Arial"/>
          <w:sz w:val="21"/>
          <w:szCs w:val="21"/>
          <w:highlight w:val="yellow"/>
        </w:rPr>
      </w:pPr>
    </w:p>
    <w:p w14:paraId="6DBACFCE" w14:textId="3352675C" w:rsidR="00262F3B" w:rsidRPr="00C8770A" w:rsidRDefault="00370794" w:rsidP="00C8770A">
      <w:pPr>
        <w:pStyle w:val="SemEspaamento"/>
        <w:spacing w:before="120" w:after="120"/>
        <w:rPr>
          <w:rFonts w:ascii="Arial" w:hAnsi="Arial" w:cs="Arial"/>
          <w:sz w:val="21"/>
          <w:szCs w:val="21"/>
        </w:rPr>
      </w:pPr>
      <w:r w:rsidRPr="00C8770A">
        <w:rPr>
          <w:rFonts w:ascii="Arial" w:eastAsia="Calibri" w:hAnsi="Arial" w:cs="Arial"/>
          <w:b/>
          <w:bCs/>
          <w:sz w:val="21"/>
          <w:szCs w:val="21"/>
        </w:rPr>
        <w:t>1.2.</w:t>
      </w:r>
      <w:r w:rsidRPr="00C8770A">
        <w:rPr>
          <w:rFonts w:ascii="Arial" w:eastAsia="Calibri" w:hAnsi="Arial" w:cs="Arial"/>
          <w:sz w:val="21"/>
          <w:szCs w:val="21"/>
        </w:rPr>
        <w:t xml:space="preserve"> </w:t>
      </w:r>
      <w:r w:rsidR="00111B5B" w:rsidRPr="00C8770A">
        <w:rPr>
          <w:rFonts w:ascii="Arial" w:eastAsia="Calibri" w:hAnsi="Arial" w:cs="Arial"/>
          <w:b/>
          <w:bCs/>
          <w:sz w:val="21"/>
          <w:szCs w:val="21"/>
        </w:rPr>
        <w:t>OBJETO</w:t>
      </w:r>
      <w:r w:rsidR="008E6941" w:rsidRPr="00C8770A">
        <w:rPr>
          <w:rFonts w:ascii="Arial" w:eastAsia="Calibri" w:hAnsi="Arial" w:cs="Arial"/>
          <w:b/>
          <w:bCs/>
          <w:sz w:val="21"/>
          <w:szCs w:val="21"/>
        </w:rPr>
        <w:t>:</w:t>
      </w:r>
      <w:r w:rsidR="00262F3B" w:rsidRPr="00C8770A">
        <w:rPr>
          <w:rFonts w:ascii="Arial" w:eastAsia="Calibri" w:hAnsi="Arial" w:cs="Arial"/>
          <w:bCs/>
          <w:sz w:val="21"/>
          <w:szCs w:val="21"/>
        </w:rPr>
        <w:t xml:space="preserve"> </w:t>
      </w:r>
      <w:r w:rsidR="00AB63D0" w:rsidRPr="00C8770A">
        <w:rPr>
          <w:rFonts w:ascii="Arial" w:hAnsi="Arial" w:cs="Arial"/>
          <w:bCs/>
          <w:sz w:val="21"/>
          <w:szCs w:val="21"/>
        </w:rPr>
        <w:t>Contratação de empresa especializada na prestação de serviços funerários, para auxilio de famílias em situação de vulnerabilidade social, que se enquadrem na Lei Municipal nº 1656/2021, a qual instituiu o PMBE – Programa Municipal de Benefícios Eventuais, no Município de Nova Prata do Iguaçu – Pr</w:t>
      </w:r>
      <w:r w:rsidR="005166A7" w:rsidRPr="00C8770A">
        <w:rPr>
          <w:rFonts w:ascii="Arial" w:hAnsi="Arial" w:cs="Arial"/>
          <w:sz w:val="21"/>
          <w:szCs w:val="21"/>
        </w:rPr>
        <w:t>.</w:t>
      </w:r>
    </w:p>
    <w:p w14:paraId="7D47E174" w14:textId="77777777" w:rsidR="00262F3B" w:rsidRPr="00C8770A" w:rsidRDefault="00262F3B" w:rsidP="00C8770A">
      <w:pPr>
        <w:pStyle w:val="SemEspaamento"/>
        <w:pBdr>
          <w:bottom w:val="single" w:sz="6" w:space="1" w:color="auto"/>
        </w:pBdr>
        <w:spacing w:before="120" w:after="120"/>
        <w:rPr>
          <w:rFonts w:ascii="Arial" w:hAnsi="Arial" w:cs="Arial"/>
          <w:sz w:val="21"/>
          <w:szCs w:val="21"/>
        </w:rPr>
      </w:pPr>
    </w:p>
    <w:p w14:paraId="712FAC08" w14:textId="77777777" w:rsidR="002465EB" w:rsidRPr="00C8770A" w:rsidRDefault="002465EB" w:rsidP="00C8770A">
      <w:pPr>
        <w:pStyle w:val="SemEspaamento"/>
        <w:rPr>
          <w:rFonts w:ascii="Arial" w:hAnsi="Arial" w:cs="Arial"/>
          <w:b/>
          <w:bCs/>
          <w:sz w:val="21"/>
          <w:szCs w:val="21"/>
        </w:rPr>
      </w:pPr>
      <w:r w:rsidRPr="00C8770A">
        <w:rPr>
          <w:rFonts w:ascii="Arial" w:hAnsi="Arial" w:cs="Arial"/>
          <w:b/>
          <w:bCs/>
          <w:sz w:val="21"/>
          <w:szCs w:val="21"/>
        </w:rPr>
        <w:t>2. DESIGNAÇÃO DA EQUIPE DE ELABORAÇÃO</w:t>
      </w:r>
    </w:p>
    <w:p w14:paraId="4CE7A152" w14:textId="77777777" w:rsidR="002465EB" w:rsidRPr="00C8770A" w:rsidRDefault="002465EB" w:rsidP="00C8770A">
      <w:pPr>
        <w:pStyle w:val="SemEspaamento"/>
        <w:rPr>
          <w:rFonts w:ascii="Arial" w:hAnsi="Arial" w:cs="Arial"/>
          <w:b/>
          <w:bCs/>
          <w:sz w:val="21"/>
          <w:szCs w:val="21"/>
        </w:rPr>
      </w:pPr>
      <w:r w:rsidRPr="00C8770A">
        <w:rPr>
          <w:rFonts w:ascii="Arial" w:hAnsi="Arial" w:cs="Arial"/>
          <w:b/>
          <w:bCs/>
          <w:sz w:val="21"/>
          <w:szCs w:val="21"/>
        </w:rPr>
        <w:t>2.1. SERVIDORES:</w:t>
      </w:r>
    </w:p>
    <w:p w14:paraId="6D24AEB6" w14:textId="77777777" w:rsidR="002465EB" w:rsidRPr="00C8770A" w:rsidRDefault="002465EB" w:rsidP="00C8770A">
      <w:pPr>
        <w:pStyle w:val="SemEspaamento"/>
        <w:rPr>
          <w:rFonts w:ascii="Arial" w:hAnsi="Arial" w:cs="Arial"/>
          <w:sz w:val="21"/>
          <w:szCs w:val="21"/>
        </w:rPr>
      </w:pPr>
      <w:r w:rsidRPr="00C8770A">
        <w:rPr>
          <w:rFonts w:ascii="Arial" w:hAnsi="Arial" w:cs="Arial"/>
          <w:sz w:val="21"/>
          <w:szCs w:val="21"/>
        </w:rPr>
        <w:t>- IVANIR CRISTANI – Portaria: 5628/2025</w:t>
      </w:r>
    </w:p>
    <w:p w14:paraId="334F79D9" w14:textId="1A602065" w:rsidR="002465EB" w:rsidRPr="00C8770A" w:rsidRDefault="002465EB" w:rsidP="00C8770A">
      <w:pPr>
        <w:pStyle w:val="SemEspaamento"/>
        <w:rPr>
          <w:rFonts w:ascii="Arial" w:hAnsi="Arial" w:cs="Arial"/>
          <w:sz w:val="21"/>
          <w:szCs w:val="21"/>
        </w:rPr>
      </w:pPr>
      <w:r w:rsidRPr="00C8770A">
        <w:rPr>
          <w:rFonts w:ascii="Arial" w:hAnsi="Arial" w:cs="Arial"/>
          <w:sz w:val="21"/>
          <w:szCs w:val="21"/>
        </w:rPr>
        <w:t xml:space="preserve">- CRISTIANE PAVAN – Portaria: </w:t>
      </w:r>
      <w:r w:rsidR="00AB63D0" w:rsidRPr="00C8770A">
        <w:rPr>
          <w:rFonts w:ascii="Arial" w:hAnsi="Arial" w:cs="Arial"/>
          <w:sz w:val="21"/>
          <w:szCs w:val="21"/>
        </w:rPr>
        <w:t>5917</w:t>
      </w:r>
      <w:r w:rsidRPr="00C8770A">
        <w:rPr>
          <w:rFonts w:ascii="Arial" w:hAnsi="Arial" w:cs="Arial"/>
          <w:sz w:val="21"/>
          <w:szCs w:val="21"/>
        </w:rPr>
        <w:t>/2025</w:t>
      </w:r>
    </w:p>
    <w:p w14:paraId="0B024BE2" w14:textId="64DB2E36" w:rsidR="002465EB" w:rsidRPr="00C8770A" w:rsidRDefault="002465EB" w:rsidP="00C8770A">
      <w:pPr>
        <w:pStyle w:val="SemEspaamento"/>
        <w:rPr>
          <w:rFonts w:ascii="Arial" w:hAnsi="Arial" w:cs="Arial"/>
          <w:sz w:val="21"/>
          <w:szCs w:val="21"/>
        </w:rPr>
      </w:pPr>
      <w:r w:rsidRPr="00C8770A">
        <w:rPr>
          <w:rFonts w:ascii="Arial" w:hAnsi="Arial" w:cs="Arial"/>
          <w:sz w:val="21"/>
          <w:szCs w:val="21"/>
        </w:rPr>
        <w:t xml:space="preserve">- </w:t>
      </w:r>
      <w:r w:rsidR="00AB63D0" w:rsidRPr="00C8770A">
        <w:rPr>
          <w:rFonts w:ascii="Arial" w:hAnsi="Arial" w:cs="Arial"/>
          <w:sz w:val="21"/>
          <w:szCs w:val="21"/>
        </w:rPr>
        <w:t>NIQUELI DUARTE</w:t>
      </w:r>
      <w:r w:rsidRPr="00C8770A">
        <w:rPr>
          <w:rFonts w:ascii="Arial" w:hAnsi="Arial" w:cs="Arial"/>
          <w:sz w:val="21"/>
          <w:szCs w:val="21"/>
        </w:rPr>
        <w:t xml:space="preserve"> – Matricula: 1</w:t>
      </w:r>
      <w:r w:rsidR="00AB63D0" w:rsidRPr="00C8770A">
        <w:rPr>
          <w:rFonts w:ascii="Arial" w:hAnsi="Arial" w:cs="Arial"/>
          <w:sz w:val="21"/>
          <w:szCs w:val="21"/>
        </w:rPr>
        <w:t>5</w:t>
      </w:r>
      <w:r w:rsidRPr="00C8770A">
        <w:rPr>
          <w:rFonts w:ascii="Arial" w:hAnsi="Arial" w:cs="Arial"/>
          <w:sz w:val="21"/>
          <w:szCs w:val="21"/>
        </w:rPr>
        <w:t>3</w:t>
      </w:r>
      <w:r w:rsidR="00AB63D0" w:rsidRPr="00C8770A">
        <w:rPr>
          <w:rFonts w:ascii="Arial" w:hAnsi="Arial" w:cs="Arial"/>
          <w:sz w:val="21"/>
          <w:szCs w:val="21"/>
        </w:rPr>
        <w:t>2</w:t>
      </w:r>
      <w:r w:rsidRPr="00C8770A">
        <w:rPr>
          <w:rFonts w:ascii="Arial" w:hAnsi="Arial" w:cs="Arial"/>
          <w:sz w:val="21"/>
          <w:szCs w:val="21"/>
        </w:rPr>
        <w:t>1</w:t>
      </w:r>
    </w:p>
    <w:p w14:paraId="7225CC9A" w14:textId="77777777" w:rsidR="002465EB" w:rsidRPr="00C8770A" w:rsidRDefault="002465EB" w:rsidP="00C8770A">
      <w:pPr>
        <w:pStyle w:val="SemEspaamento"/>
        <w:rPr>
          <w:rFonts w:ascii="Arial" w:hAnsi="Arial" w:cs="Arial"/>
          <w:sz w:val="21"/>
          <w:szCs w:val="21"/>
        </w:rPr>
      </w:pPr>
      <w:r w:rsidRPr="00C8770A">
        <w:rPr>
          <w:rFonts w:ascii="Arial" w:hAnsi="Arial" w:cs="Arial"/>
          <w:sz w:val="21"/>
          <w:szCs w:val="21"/>
        </w:rPr>
        <w:t>- ELOIR FILIPINI – Matrícula: 9631</w:t>
      </w:r>
    </w:p>
    <w:p w14:paraId="44F56EB6" w14:textId="5516E566" w:rsidR="00370794" w:rsidRPr="00C8770A" w:rsidRDefault="00370794" w:rsidP="00C8770A">
      <w:pPr>
        <w:pStyle w:val="SemEspaamento"/>
        <w:pBdr>
          <w:bottom w:val="single" w:sz="6" w:space="1" w:color="auto"/>
        </w:pBdr>
        <w:spacing w:before="120" w:after="120"/>
        <w:rPr>
          <w:rFonts w:ascii="Arial" w:hAnsi="Arial" w:cs="Arial"/>
          <w:sz w:val="21"/>
          <w:szCs w:val="21"/>
        </w:rPr>
      </w:pPr>
    </w:p>
    <w:p w14:paraId="52BCACDA" w14:textId="0C5BD396" w:rsidR="00111B5B" w:rsidRPr="00C8770A" w:rsidRDefault="00370794" w:rsidP="00C8770A">
      <w:pPr>
        <w:pStyle w:val="SemEspaamento"/>
        <w:spacing w:before="120" w:after="120"/>
        <w:rPr>
          <w:rFonts w:ascii="Arial" w:hAnsi="Arial" w:cs="Arial"/>
          <w:b/>
          <w:bCs/>
          <w:sz w:val="21"/>
          <w:szCs w:val="21"/>
        </w:rPr>
      </w:pPr>
      <w:r w:rsidRPr="00C8770A">
        <w:rPr>
          <w:rFonts w:ascii="Arial" w:hAnsi="Arial" w:cs="Arial"/>
          <w:b/>
          <w:bCs/>
          <w:sz w:val="21"/>
          <w:szCs w:val="21"/>
        </w:rPr>
        <w:t xml:space="preserve">3. </w:t>
      </w:r>
      <w:r w:rsidR="00AB0EB1" w:rsidRPr="00C8770A">
        <w:rPr>
          <w:rFonts w:ascii="Arial" w:hAnsi="Arial" w:cs="Arial"/>
          <w:b/>
          <w:bCs/>
          <w:sz w:val="21"/>
          <w:szCs w:val="21"/>
        </w:rPr>
        <w:t xml:space="preserve">NORMAS E </w:t>
      </w:r>
      <w:r w:rsidR="00111B5B" w:rsidRPr="00C8770A">
        <w:rPr>
          <w:rFonts w:ascii="Arial" w:hAnsi="Arial" w:cs="Arial"/>
          <w:b/>
          <w:bCs/>
          <w:sz w:val="21"/>
          <w:szCs w:val="21"/>
        </w:rPr>
        <w:t xml:space="preserve">DIRETRIZES QUE </w:t>
      </w:r>
      <w:r w:rsidR="00AB0EB1" w:rsidRPr="00C8770A">
        <w:rPr>
          <w:rFonts w:ascii="Arial" w:hAnsi="Arial" w:cs="Arial"/>
          <w:b/>
          <w:bCs/>
          <w:sz w:val="21"/>
          <w:szCs w:val="21"/>
        </w:rPr>
        <w:t xml:space="preserve">BASEIAM </w:t>
      </w:r>
      <w:r w:rsidR="00111B5B" w:rsidRPr="00C8770A">
        <w:rPr>
          <w:rFonts w:ascii="Arial" w:hAnsi="Arial" w:cs="Arial"/>
          <w:b/>
          <w:bCs/>
          <w:sz w:val="21"/>
          <w:szCs w:val="21"/>
        </w:rPr>
        <w:t>ESTE ETP</w:t>
      </w:r>
    </w:p>
    <w:p w14:paraId="70C2BE7C" w14:textId="235E605C" w:rsidR="007B1D07" w:rsidRPr="00C8770A" w:rsidRDefault="007B1D07" w:rsidP="00C8770A">
      <w:pPr>
        <w:widowControl w:val="0"/>
        <w:pBdr>
          <w:top w:val="nil"/>
          <w:left w:val="nil"/>
          <w:bottom w:val="nil"/>
          <w:right w:val="nil"/>
          <w:between w:val="nil"/>
        </w:pBdr>
        <w:spacing w:before="120" w:after="120" w:line="240" w:lineRule="auto"/>
        <w:rPr>
          <w:rFonts w:ascii="Arial" w:eastAsia="Calibri" w:hAnsi="Arial" w:cs="Arial"/>
          <w:sz w:val="21"/>
          <w:szCs w:val="21"/>
        </w:rPr>
      </w:pPr>
      <w:r w:rsidRPr="00C8770A">
        <w:rPr>
          <w:rFonts w:ascii="Arial" w:eastAsia="Calibri" w:hAnsi="Arial" w:cs="Arial"/>
          <w:b/>
          <w:bCs/>
          <w:sz w:val="21"/>
          <w:szCs w:val="21"/>
        </w:rPr>
        <w:t>3.1.</w:t>
      </w:r>
      <w:r w:rsidRPr="00C8770A">
        <w:rPr>
          <w:rFonts w:ascii="Arial" w:eastAsia="Calibri" w:hAnsi="Arial" w:cs="Arial"/>
          <w:sz w:val="21"/>
          <w:szCs w:val="21"/>
        </w:rPr>
        <w:t xml:space="preserve"> A contratação pretendida encontra</w:t>
      </w:r>
      <w:r w:rsidR="00AE5FAC" w:rsidRPr="00C8770A">
        <w:rPr>
          <w:rFonts w:ascii="Arial" w:eastAsia="Calibri" w:hAnsi="Arial" w:cs="Arial"/>
          <w:sz w:val="21"/>
          <w:szCs w:val="21"/>
        </w:rPr>
        <w:t xml:space="preserve"> amparo legal na legislação e normativa</w:t>
      </w:r>
      <w:r w:rsidR="00382BA3" w:rsidRPr="00C8770A">
        <w:rPr>
          <w:rFonts w:ascii="Arial" w:eastAsia="Calibri" w:hAnsi="Arial" w:cs="Arial"/>
          <w:sz w:val="21"/>
          <w:szCs w:val="21"/>
        </w:rPr>
        <w:t>s</w:t>
      </w:r>
      <w:r w:rsidR="00AE5FAC" w:rsidRPr="00C8770A">
        <w:rPr>
          <w:rFonts w:ascii="Arial" w:eastAsia="Calibri" w:hAnsi="Arial" w:cs="Arial"/>
          <w:sz w:val="21"/>
          <w:szCs w:val="21"/>
        </w:rPr>
        <w:t xml:space="preserve"> abaixo descrita</w:t>
      </w:r>
      <w:r w:rsidR="00382BA3" w:rsidRPr="00C8770A">
        <w:rPr>
          <w:rFonts w:ascii="Arial" w:eastAsia="Calibri" w:hAnsi="Arial" w:cs="Arial"/>
          <w:sz w:val="21"/>
          <w:szCs w:val="21"/>
        </w:rPr>
        <w:t>s</w:t>
      </w:r>
      <w:r w:rsidR="00AE5FAC" w:rsidRPr="00C8770A">
        <w:rPr>
          <w:rFonts w:ascii="Arial" w:eastAsia="Calibri" w:hAnsi="Arial" w:cs="Arial"/>
          <w:sz w:val="21"/>
          <w:szCs w:val="21"/>
        </w:rPr>
        <w:t>:</w:t>
      </w:r>
    </w:p>
    <w:p w14:paraId="39CF8C81" w14:textId="3B8A4B69" w:rsidR="002465EB" w:rsidRPr="00C8770A" w:rsidRDefault="002465EB" w:rsidP="00C8770A">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Arial" w:eastAsia="Calibri" w:hAnsi="Arial" w:cs="Arial"/>
          <w:sz w:val="21"/>
          <w:szCs w:val="21"/>
        </w:rPr>
      </w:pPr>
      <w:r w:rsidRPr="00C8770A">
        <w:rPr>
          <w:rFonts w:ascii="Arial" w:eastAsia="Calibri" w:hAnsi="Arial" w:cs="Arial"/>
          <w:sz w:val="21"/>
          <w:szCs w:val="21"/>
        </w:rPr>
        <w:t xml:space="preserve">- Lei nº 14.133/2021 - </w:t>
      </w:r>
      <w:r w:rsidRPr="00C8770A">
        <w:rPr>
          <w:rFonts w:ascii="Arial" w:hAnsi="Arial" w:cs="Arial"/>
          <w:sz w:val="21"/>
          <w:szCs w:val="21"/>
        </w:rPr>
        <w:t>Institui normas para licitações e contratos da Administração Pública</w:t>
      </w:r>
      <w:r w:rsidRPr="00C8770A">
        <w:rPr>
          <w:rFonts w:ascii="Arial" w:eastAsia="Calibri" w:hAnsi="Arial" w:cs="Arial"/>
          <w:sz w:val="21"/>
          <w:szCs w:val="21"/>
        </w:rPr>
        <w:t>.</w:t>
      </w:r>
      <w:r w:rsidR="001175FE" w:rsidRPr="00C8770A">
        <w:rPr>
          <w:rFonts w:ascii="Arial" w:eastAsia="Calibri" w:hAnsi="Arial" w:cs="Arial"/>
          <w:sz w:val="21"/>
          <w:szCs w:val="21"/>
        </w:rPr>
        <w:t xml:space="preserve"> Em especial o art. 74, inciso III, alínea c, que dispõe sobre a inexigibilidade de licitação para contratação de serviços técnicos especializados de natureza intelectual com profissionais ou empresas de notória especialização.</w:t>
      </w:r>
    </w:p>
    <w:p w14:paraId="44050410" w14:textId="52855044" w:rsidR="001175FE" w:rsidRPr="00C8770A" w:rsidRDefault="002465EB" w:rsidP="00C8770A">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Arial" w:hAnsi="Arial" w:cs="Arial"/>
          <w:b/>
          <w:bCs/>
          <w:color w:val="000000" w:themeColor="text1"/>
          <w:sz w:val="21"/>
          <w:szCs w:val="21"/>
        </w:rPr>
      </w:pPr>
      <w:r w:rsidRPr="00C8770A">
        <w:rPr>
          <w:rFonts w:ascii="Arial" w:eastAsia="Calibri" w:hAnsi="Arial" w:cs="Arial"/>
          <w:sz w:val="21"/>
          <w:szCs w:val="21"/>
        </w:rPr>
        <w:t>- Decretos Municipais nº 3746 a 3767 de 2023 - Regulamentação e outras disposições no âmbito municipal, sobre Lei Federal nº 14.133/2021 – Lei de Licitações e Contratos Administrativos.</w:t>
      </w:r>
      <w:r w:rsidR="001175FE" w:rsidRPr="00C8770A">
        <w:rPr>
          <w:rFonts w:ascii="Arial" w:eastAsia="Calibri" w:hAnsi="Arial" w:cs="Arial"/>
          <w:sz w:val="21"/>
          <w:szCs w:val="21"/>
        </w:rPr>
        <w:t xml:space="preserve"> Em especial o Decreto Municipal nº </w:t>
      </w:r>
      <w:r w:rsidR="00E33B47" w:rsidRPr="00C8770A">
        <w:rPr>
          <w:rFonts w:ascii="Arial" w:eastAsia="Calibri" w:hAnsi="Arial" w:cs="Arial"/>
          <w:sz w:val="21"/>
          <w:szCs w:val="21"/>
        </w:rPr>
        <w:t>3759</w:t>
      </w:r>
      <w:r w:rsidR="001175FE" w:rsidRPr="00C8770A">
        <w:rPr>
          <w:rFonts w:ascii="Arial" w:eastAsia="Calibri" w:hAnsi="Arial" w:cs="Arial"/>
          <w:sz w:val="21"/>
          <w:szCs w:val="21"/>
        </w:rPr>
        <w:t xml:space="preserve">/2023 que </w:t>
      </w:r>
      <w:r w:rsidR="00E33B47" w:rsidRPr="00C8770A">
        <w:rPr>
          <w:rFonts w:ascii="Arial" w:hAnsi="Arial" w:cs="Arial"/>
          <w:sz w:val="21"/>
          <w:szCs w:val="21"/>
        </w:rPr>
        <w:t>dispõe sobre o credenciamento</w:t>
      </w:r>
      <w:r w:rsidR="001175FE" w:rsidRPr="00C8770A">
        <w:rPr>
          <w:rFonts w:ascii="Arial" w:hAnsi="Arial" w:cs="Arial"/>
          <w:color w:val="000000" w:themeColor="text1"/>
          <w:sz w:val="21"/>
          <w:szCs w:val="21"/>
        </w:rPr>
        <w:t>.</w:t>
      </w:r>
    </w:p>
    <w:p w14:paraId="2D2D3A89" w14:textId="77777777" w:rsidR="00A161F0" w:rsidRPr="00C8770A" w:rsidRDefault="00A161F0" w:rsidP="00C8770A">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Arial" w:hAnsi="Arial" w:cs="Arial"/>
          <w:bCs/>
          <w:sz w:val="21"/>
          <w:szCs w:val="21"/>
        </w:rPr>
      </w:pPr>
      <w:r w:rsidRPr="00C8770A">
        <w:rPr>
          <w:rFonts w:ascii="Arial" w:hAnsi="Arial" w:cs="Arial"/>
          <w:bCs/>
          <w:sz w:val="21"/>
          <w:szCs w:val="21"/>
        </w:rPr>
        <w:t>Lei Municipal nº 1656/2021, a qual instituiu o PMBE – Programa Municipal de Benefícios Eventuais, no Município de Nova Prata do Iguaçu – Pr.</w:t>
      </w:r>
    </w:p>
    <w:p w14:paraId="2B5B7771" w14:textId="43BD47A6" w:rsidR="002465EB" w:rsidRPr="00C8770A" w:rsidRDefault="00A161F0" w:rsidP="00C8770A">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Arial" w:hAnsi="Arial" w:cs="Arial"/>
          <w:color w:val="EE0000"/>
          <w:sz w:val="21"/>
          <w:szCs w:val="21"/>
        </w:rPr>
      </w:pPr>
      <w:r w:rsidRPr="00C8770A">
        <w:rPr>
          <w:rFonts w:ascii="Arial" w:hAnsi="Arial" w:cs="Arial"/>
          <w:sz w:val="21"/>
          <w:szCs w:val="21"/>
        </w:rPr>
        <w:t xml:space="preserve">- </w:t>
      </w:r>
      <w:r w:rsidR="00957B23" w:rsidRPr="00C8770A">
        <w:rPr>
          <w:rFonts w:ascii="Arial" w:hAnsi="Arial" w:cs="Arial"/>
          <w:sz w:val="21"/>
          <w:szCs w:val="21"/>
        </w:rPr>
        <w:t>Resolução CNAS nº 212/2006, que regulamenta os Benefícios Eventuais do SUAS, define o auxílio-funeral como uma prestação temporária e não contributiva da assistência social. A prestação é oferecida por meio de serviços de terceiros e bens de consumo para reduzir vulnerabilidades causadas pela morte de um membro da família</w:t>
      </w:r>
      <w:r w:rsidR="00B21887" w:rsidRPr="00C8770A">
        <w:rPr>
          <w:rFonts w:ascii="Arial" w:hAnsi="Arial" w:cs="Arial"/>
          <w:sz w:val="21"/>
          <w:szCs w:val="21"/>
        </w:rPr>
        <w:t>.</w:t>
      </w:r>
    </w:p>
    <w:p w14:paraId="519114CA" w14:textId="77777777" w:rsidR="00A161F0" w:rsidRPr="00C8770A" w:rsidRDefault="00A161F0" w:rsidP="00C8770A">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Arial" w:hAnsi="Arial" w:cs="Arial"/>
          <w:color w:val="000000"/>
          <w:sz w:val="21"/>
          <w:szCs w:val="21"/>
        </w:rPr>
      </w:pPr>
      <w:r w:rsidRPr="00C8770A">
        <w:rPr>
          <w:rFonts w:ascii="Arial" w:hAnsi="Arial" w:cs="Arial"/>
          <w:sz w:val="21"/>
          <w:szCs w:val="21"/>
        </w:rPr>
        <w:t xml:space="preserve">- </w:t>
      </w:r>
      <w:r w:rsidRPr="00C8770A">
        <w:rPr>
          <w:rFonts w:ascii="Arial" w:hAnsi="Arial" w:cs="Arial"/>
          <w:color w:val="000000"/>
          <w:sz w:val="21"/>
          <w:szCs w:val="21"/>
        </w:rPr>
        <w:t>Decreto Federal nº 6.307/2007 e a Resolução CNAS nº 39/2010, regulamentam a LOAS, definindo o auxílio funeral como um benefício eventual, de caráter suplementar e provisório, não contributivo, integrante do SUAS.</w:t>
      </w:r>
    </w:p>
    <w:p w14:paraId="718A8D06" w14:textId="7FA0A96F" w:rsidR="00957B23" w:rsidRPr="00C8770A" w:rsidRDefault="00A161F0" w:rsidP="00C8770A">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Arial" w:eastAsia="Calibri" w:hAnsi="Arial" w:cs="Arial"/>
          <w:sz w:val="21"/>
          <w:szCs w:val="21"/>
        </w:rPr>
      </w:pPr>
      <w:r w:rsidRPr="00C8770A">
        <w:rPr>
          <w:rFonts w:ascii="Arial" w:hAnsi="Arial" w:cs="Arial"/>
          <w:color w:val="000000"/>
          <w:sz w:val="21"/>
          <w:szCs w:val="21"/>
        </w:rPr>
        <w:t xml:space="preserve">- </w:t>
      </w:r>
      <w:r w:rsidR="00957B23" w:rsidRPr="00C8770A">
        <w:rPr>
          <w:rFonts w:ascii="Arial" w:eastAsia="Calibri" w:hAnsi="Arial" w:cs="Arial"/>
          <w:sz w:val="21"/>
          <w:szCs w:val="21"/>
        </w:rPr>
        <w:t>Constituição Federal de 1988</w:t>
      </w:r>
      <w:r w:rsidRPr="00C8770A">
        <w:rPr>
          <w:rFonts w:ascii="Arial" w:eastAsia="Calibri" w:hAnsi="Arial" w:cs="Arial"/>
          <w:sz w:val="21"/>
          <w:szCs w:val="21"/>
        </w:rPr>
        <w:t xml:space="preserve">, em seu artigo 6º, que estabelece os direitos sociais, e dentre eles a assistência aos desamparados. Isso </w:t>
      </w:r>
      <w:r w:rsidR="00957B23" w:rsidRPr="00C8770A">
        <w:rPr>
          <w:rFonts w:ascii="Arial" w:hAnsi="Arial" w:cs="Arial"/>
          <w:color w:val="000000"/>
          <w:sz w:val="21"/>
          <w:szCs w:val="21"/>
        </w:rPr>
        <w:t>assegura que as famílias em situação de extrema pobreza ou vulnerabilidade tenham condições de realizar o funeral de seus entes.</w:t>
      </w:r>
    </w:p>
    <w:p w14:paraId="4E11B7AB" w14:textId="2E39915E" w:rsidR="002465EB" w:rsidRPr="00C8770A" w:rsidRDefault="002465EB" w:rsidP="00C8770A">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Arial" w:hAnsi="Arial" w:cs="Arial"/>
          <w:sz w:val="21"/>
          <w:szCs w:val="21"/>
        </w:rPr>
      </w:pPr>
      <w:r w:rsidRPr="00C8770A">
        <w:rPr>
          <w:rFonts w:ascii="Arial" w:eastAsia="Calibri" w:hAnsi="Arial" w:cs="Arial"/>
          <w:sz w:val="21"/>
          <w:szCs w:val="21"/>
        </w:rPr>
        <w:t>-</w:t>
      </w:r>
      <w:r w:rsidRPr="00C8770A">
        <w:rPr>
          <w:rFonts w:ascii="Arial" w:hAnsi="Arial" w:cs="Arial"/>
          <w:sz w:val="21"/>
          <w:szCs w:val="21"/>
        </w:rPr>
        <w:t xml:space="preserve"> Lei nº 8.742/1993 (Lei Orgânica da Assistência Social </w:t>
      </w:r>
      <w:r w:rsidR="00957B23" w:rsidRPr="00C8770A">
        <w:rPr>
          <w:rFonts w:ascii="Arial" w:hAnsi="Arial" w:cs="Arial"/>
          <w:sz w:val="21"/>
          <w:szCs w:val="21"/>
        </w:rPr>
        <w:t>–</w:t>
      </w:r>
      <w:r w:rsidRPr="00C8770A">
        <w:rPr>
          <w:rFonts w:ascii="Arial" w:hAnsi="Arial" w:cs="Arial"/>
          <w:sz w:val="21"/>
          <w:szCs w:val="21"/>
        </w:rPr>
        <w:t xml:space="preserve"> LOAS</w:t>
      </w:r>
      <w:r w:rsidR="00957B23" w:rsidRPr="00C8770A">
        <w:rPr>
          <w:rFonts w:ascii="Arial" w:hAnsi="Arial" w:cs="Arial"/>
          <w:sz w:val="21"/>
          <w:szCs w:val="21"/>
        </w:rPr>
        <w:t xml:space="preserve"> (alterada</w:t>
      </w:r>
      <w:r w:rsidRPr="00C8770A">
        <w:rPr>
          <w:rFonts w:ascii="Arial" w:hAnsi="Arial" w:cs="Arial"/>
          <w:sz w:val="21"/>
          <w:szCs w:val="21"/>
        </w:rPr>
        <w:t xml:space="preserve"> pela Lei nº 12.435/2011, em seu </w:t>
      </w:r>
      <w:r w:rsidR="00E33B47" w:rsidRPr="00C8770A">
        <w:rPr>
          <w:rFonts w:ascii="Arial" w:hAnsi="Arial" w:cs="Arial"/>
          <w:color w:val="000000"/>
          <w:sz w:val="21"/>
          <w:szCs w:val="21"/>
        </w:rPr>
        <w:t>Art. 22, prevê a concessão de benefícios eventuais</w:t>
      </w:r>
      <w:r w:rsidRPr="00C8770A">
        <w:rPr>
          <w:rFonts w:ascii="Arial" w:hAnsi="Arial" w:cs="Arial"/>
          <w:sz w:val="21"/>
          <w:szCs w:val="21"/>
        </w:rPr>
        <w:t>.</w:t>
      </w:r>
    </w:p>
    <w:p w14:paraId="370895D0" w14:textId="77777777" w:rsidR="002465EB" w:rsidRPr="00C8770A" w:rsidRDefault="002465EB" w:rsidP="00C8770A">
      <w:pPr>
        <w:widowControl w:val="0"/>
        <w:pBdr>
          <w:top w:val="nil"/>
          <w:left w:val="nil"/>
          <w:bottom w:val="single" w:sz="6" w:space="1" w:color="auto"/>
          <w:right w:val="nil"/>
          <w:between w:val="nil"/>
        </w:pBdr>
        <w:spacing w:before="120" w:after="120" w:line="240" w:lineRule="auto"/>
        <w:rPr>
          <w:rFonts w:ascii="Arial" w:eastAsia="Calibri" w:hAnsi="Arial" w:cs="Arial"/>
          <w:color w:val="FF0000"/>
          <w:sz w:val="21"/>
          <w:szCs w:val="21"/>
        </w:rPr>
      </w:pPr>
    </w:p>
    <w:p w14:paraId="6F6DB787" w14:textId="03F009F4" w:rsidR="00111B5B" w:rsidRPr="00C8770A" w:rsidRDefault="00370794" w:rsidP="00C8770A">
      <w:pPr>
        <w:pStyle w:val="SemEspaamento"/>
        <w:spacing w:before="120" w:after="120"/>
        <w:rPr>
          <w:rFonts w:ascii="Arial" w:hAnsi="Arial" w:cs="Arial"/>
          <w:b/>
          <w:bCs/>
          <w:sz w:val="21"/>
          <w:szCs w:val="21"/>
        </w:rPr>
      </w:pPr>
      <w:r w:rsidRPr="00C8770A">
        <w:rPr>
          <w:rFonts w:ascii="Arial" w:hAnsi="Arial" w:cs="Arial"/>
          <w:b/>
          <w:bCs/>
          <w:sz w:val="21"/>
          <w:szCs w:val="21"/>
        </w:rPr>
        <w:t xml:space="preserve">4. </w:t>
      </w:r>
      <w:r w:rsidR="00111B5B" w:rsidRPr="00C8770A">
        <w:rPr>
          <w:rFonts w:ascii="Arial" w:hAnsi="Arial" w:cs="Arial"/>
          <w:b/>
          <w:bCs/>
          <w:sz w:val="21"/>
          <w:szCs w:val="21"/>
        </w:rPr>
        <w:t xml:space="preserve">DESCRIÇÃO DA NECESSIDADE E JUSTIFICATIVA </w:t>
      </w:r>
    </w:p>
    <w:p w14:paraId="1BA5BF5B" w14:textId="1575B9E8" w:rsidR="00A161F0" w:rsidRPr="00C8770A" w:rsidRDefault="004D6E81" w:rsidP="00C8770A">
      <w:pPr>
        <w:pStyle w:val="SemEspaamento"/>
        <w:rPr>
          <w:rFonts w:ascii="Arial" w:hAnsi="Arial" w:cs="Arial"/>
          <w:color w:val="000000"/>
          <w:sz w:val="21"/>
          <w:szCs w:val="21"/>
        </w:rPr>
      </w:pPr>
      <w:r w:rsidRPr="00C8770A">
        <w:rPr>
          <w:rFonts w:ascii="Arial" w:hAnsi="Arial" w:cs="Arial"/>
          <w:b/>
          <w:bCs/>
          <w:color w:val="000000"/>
          <w:sz w:val="21"/>
          <w:szCs w:val="21"/>
        </w:rPr>
        <w:t xml:space="preserve">4.1. </w:t>
      </w:r>
      <w:r w:rsidR="00A161F0" w:rsidRPr="00C8770A">
        <w:rPr>
          <w:rFonts w:ascii="Arial" w:hAnsi="Arial" w:cs="Arial"/>
          <w:color w:val="000000"/>
          <w:sz w:val="21"/>
          <w:szCs w:val="21"/>
        </w:rPr>
        <w:t>A morte de um ente querido, além do impacto emocional, gera despesas inesperadas e de alto custo, que muitas vezes são inalcançáveis para famílias de baixa renda.</w:t>
      </w:r>
    </w:p>
    <w:p w14:paraId="40AABC02" w14:textId="77777777" w:rsidR="00A161F0" w:rsidRPr="00C8770A" w:rsidRDefault="00A161F0" w:rsidP="00C8770A">
      <w:pPr>
        <w:pStyle w:val="SemEspaamento"/>
        <w:rPr>
          <w:rFonts w:ascii="Arial" w:hAnsi="Arial" w:cs="Arial"/>
          <w:color w:val="000000"/>
          <w:sz w:val="21"/>
          <w:szCs w:val="21"/>
        </w:rPr>
      </w:pPr>
    </w:p>
    <w:p w14:paraId="70FB6A2C" w14:textId="169FB49A" w:rsidR="00A161F0" w:rsidRPr="00C8770A" w:rsidRDefault="004D6E81" w:rsidP="00C8770A">
      <w:pPr>
        <w:pStyle w:val="SemEspaamento"/>
        <w:rPr>
          <w:rFonts w:ascii="Arial" w:hAnsi="Arial" w:cs="Arial"/>
          <w:color w:val="000000"/>
          <w:sz w:val="21"/>
          <w:szCs w:val="21"/>
        </w:rPr>
      </w:pPr>
      <w:r w:rsidRPr="00C8770A">
        <w:rPr>
          <w:rFonts w:ascii="Arial" w:hAnsi="Arial" w:cs="Arial"/>
          <w:b/>
          <w:bCs/>
          <w:color w:val="000000"/>
          <w:sz w:val="21"/>
          <w:szCs w:val="21"/>
        </w:rPr>
        <w:lastRenderedPageBreak/>
        <w:t xml:space="preserve">4.2. </w:t>
      </w:r>
      <w:r w:rsidR="00A161F0" w:rsidRPr="00C8770A">
        <w:rPr>
          <w:rFonts w:ascii="Arial" w:hAnsi="Arial" w:cs="Arial"/>
          <w:color w:val="000000"/>
          <w:sz w:val="21"/>
          <w:szCs w:val="21"/>
        </w:rPr>
        <w:t xml:space="preserve">A Constituição Federal assegura que as famílias em situação de extrema pobreza ou vulnerabilidade tenham condições de realizar o funeral de seus entes, respeitando o luto e a dignidade humana. </w:t>
      </w:r>
    </w:p>
    <w:p w14:paraId="782504D4" w14:textId="77777777" w:rsidR="00A161F0" w:rsidRPr="00C8770A" w:rsidRDefault="00A161F0" w:rsidP="00C8770A">
      <w:pPr>
        <w:pStyle w:val="SemEspaamento"/>
        <w:rPr>
          <w:rFonts w:ascii="Arial" w:hAnsi="Arial" w:cs="Arial"/>
          <w:color w:val="000000"/>
          <w:sz w:val="21"/>
          <w:szCs w:val="21"/>
        </w:rPr>
      </w:pPr>
    </w:p>
    <w:p w14:paraId="3F373A1E" w14:textId="46D1412B" w:rsidR="00A161F0" w:rsidRPr="00C8770A" w:rsidRDefault="004D6E81" w:rsidP="00C8770A">
      <w:pPr>
        <w:pStyle w:val="SemEspaamento"/>
        <w:rPr>
          <w:rFonts w:ascii="Arial" w:hAnsi="Arial" w:cs="Arial"/>
          <w:color w:val="000000"/>
          <w:sz w:val="21"/>
          <w:szCs w:val="21"/>
        </w:rPr>
      </w:pPr>
      <w:r w:rsidRPr="00C8770A">
        <w:rPr>
          <w:rFonts w:ascii="Arial" w:hAnsi="Arial" w:cs="Arial"/>
          <w:b/>
          <w:bCs/>
          <w:color w:val="000000"/>
          <w:sz w:val="21"/>
          <w:szCs w:val="21"/>
        </w:rPr>
        <w:t xml:space="preserve">4.3. </w:t>
      </w:r>
      <w:r w:rsidR="00A161F0" w:rsidRPr="00C8770A">
        <w:rPr>
          <w:rFonts w:ascii="Arial" w:hAnsi="Arial" w:cs="Arial"/>
          <w:color w:val="000000"/>
          <w:sz w:val="21"/>
          <w:szCs w:val="21"/>
        </w:rPr>
        <w:t>Em virtude do falecimento de um membro de família em vulnerabilidade social, há necessidade de atendimento emergencial que envolva velório, sepultamento, traslado e demais procedimentos funerários, o que configura situação de vulnerabilidade temporária e urgência, motivo pelo qual se justifica a atuação do Poder Público para garantir dignidade e amparo social.</w:t>
      </w:r>
    </w:p>
    <w:p w14:paraId="44BD698A" w14:textId="77777777" w:rsidR="00A161F0" w:rsidRPr="00C8770A" w:rsidRDefault="00A161F0" w:rsidP="00C8770A">
      <w:pPr>
        <w:pStyle w:val="SemEspaamento"/>
        <w:rPr>
          <w:rFonts w:ascii="Arial" w:hAnsi="Arial" w:cs="Arial"/>
          <w:color w:val="000000"/>
          <w:sz w:val="21"/>
          <w:szCs w:val="21"/>
        </w:rPr>
      </w:pPr>
    </w:p>
    <w:p w14:paraId="3186A867" w14:textId="38331CE6" w:rsidR="00A161F0" w:rsidRPr="00C8770A" w:rsidRDefault="004D6E81" w:rsidP="00C8770A">
      <w:pPr>
        <w:pStyle w:val="SemEspaamento"/>
        <w:rPr>
          <w:rFonts w:ascii="Arial" w:hAnsi="Arial" w:cs="Arial"/>
          <w:color w:val="000000"/>
          <w:sz w:val="21"/>
          <w:szCs w:val="21"/>
        </w:rPr>
      </w:pPr>
      <w:r w:rsidRPr="00C8770A">
        <w:rPr>
          <w:rFonts w:ascii="Arial" w:hAnsi="Arial" w:cs="Arial"/>
          <w:b/>
          <w:bCs/>
          <w:color w:val="000000"/>
          <w:sz w:val="21"/>
          <w:szCs w:val="21"/>
        </w:rPr>
        <w:t xml:space="preserve">4.4. </w:t>
      </w:r>
      <w:r w:rsidR="00A161F0" w:rsidRPr="00C8770A">
        <w:rPr>
          <w:rFonts w:ascii="Arial" w:hAnsi="Arial" w:cs="Arial"/>
          <w:color w:val="000000"/>
          <w:sz w:val="21"/>
          <w:szCs w:val="21"/>
        </w:rPr>
        <w:t>O serviço funerário é considerado um serviço público essencial, e cabe ao município garantir esse direito a todos os cidadãos, especialmente àqueles que não podem arcar com os custos.</w:t>
      </w:r>
    </w:p>
    <w:p w14:paraId="15F74605" w14:textId="77777777" w:rsidR="00A161F0" w:rsidRPr="00C8770A" w:rsidRDefault="00A161F0" w:rsidP="00C8770A">
      <w:pPr>
        <w:pStyle w:val="SemEspaamento"/>
        <w:rPr>
          <w:rFonts w:ascii="Arial" w:hAnsi="Arial" w:cs="Arial"/>
          <w:b/>
          <w:bCs/>
          <w:color w:val="000000"/>
          <w:sz w:val="21"/>
          <w:szCs w:val="21"/>
        </w:rPr>
      </w:pPr>
    </w:p>
    <w:p w14:paraId="4A45F60C" w14:textId="57AD1800" w:rsidR="00A161F0" w:rsidRPr="00C8770A" w:rsidRDefault="004D6E81" w:rsidP="00C8770A">
      <w:pPr>
        <w:pStyle w:val="SemEspaamento"/>
        <w:rPr>
          <w:rFonts w:ascii="Arial" w:hAnsi="Arial" w:cs="Arial"/>
          <w:color w:val="000000"/>
          <w:sz w:val="21"/>
          <w:szCs w:val="21"/>
        </w:rPr>
      </w:pPr>
      <w:r w:rsidRPr="00C8770A">
        <w:rPr>
          <w:rFonts w:ascii="Arial" w:hAnsi="Arial" w:cs="Arial"/>
          <w:b/>
          <w:bCs/>
          <w:color w:val="000000"/>
          <w:sz w:val="21"/>
          <w:szCs w:val="21"/>
        </w:rPr>
        <w:t xml:space="preserve">4.5. </w:t>
      </w:r>
      <w:r w:rsidR="00A161F0" w:rsidRPr="00C8770A">
        <w:rPr>
          <w:rFonts w:ascii="Arial" w:hAnsi="Arial" w:cs="Arial"/>
          <w:color w:val="000000"/>
          <w:sz w:val="21"/>
          <w:szCs w:val="21"/>
        </w:rPr>
        <w:t>Essa medida garante que o falecido e sua família sejam tratados com dignidade e respeito, independentemente de sua condição financeira. Permite que as famílias enlutadas possam vivenciar o luto de forma adequada, sem o peso adicional de preocupações financeiras esmagadoras em um momento de fragilidade.</w:t>
      </w:r>
    </w:p>
    <w:p w14:paraId="78FD0817" w14:textId="77777777" w:rsidR="00A161F0" w:rsidRPr="00C8770A" w:rsidRDefault="00A161F0" w:rsidP="00C8770A">
      <w:pPr>
        <w:pStyle w:val="SemEspaamento"/>
        <w:rPr>
          <w:rFonts w:ascii="Arial" w:hAnsi="Arial" w:cs="Arial"/>
          <w:color w:val="000000"/>
          <w:sz w:val="21"/>
          <w:szCs w:val="21"/>
        </w:rPr>
      </w:pPr>
    </w:p>
    <w:p w14:paraId="1E2C637A" w14:textId="695911C8" w:rsidR="00A161F0" w:rsidRPr="00C8770A" w:rsidRDefault="004D6E81" w:rsidP="00C8770A">
      <w:pPr>
        <w:pStyle w:val="SemEspaamento"/>
        <w:rPr>
          <w:rFonts w:ascii="Arial" w:hAnsi="Arial" w:cs="Arial"/>
          <w:color w:val="000000"/>
          <w:sz w:val="21"/>
          <w:szCs w:val="21"/>
        </w:rPr>
      </w:pPr>
      <w:r w:rsidRPr="00C8770A">
        <w:rPr>
          <w:rFonts w:ascii="Arial" w:hAnsi="Arial" w:cs="Arial"/>
          <w:b/>
          <w:bCs/>
          <w:color w:val="000000"/>
          <w:sz w:val="21"/>
          <w:szCs w:val="21"/>
        </w:rPr>
        <w:t xml:space="preserve">4.6. </w:t>
      </w:r>
      <w:r w:rsidR="00A161F0" w:rsidRPr="00C8770A">
        <w:rPr>
          <w:rFonts w:ascii="Arial" w:hAnsi="Arial" w:cs="Arial"/>
          <w:color w:val="000000"/>
          <w:sz w:val="21"/>
          <w:szCs w:val="21"/>
        </w:rPr>
        <w:t>A Constituição Federal de 1988, em seu Art. 203, inciso I, estabelece que a assistência social é um direito do cidadão e dever do Estado, prestada a quem dela necessitar, independentemente de contribuição à seguridade social.</w:t>
      </w:r>
    </w:p>
    <w:p w14:paraId="27F10262" w14:textId="77777777" w:rsidR="00A161F0" w:rsidRPr="00C8770A" w:rsidRDefault="00A161F0" w:rsidP="00C8770A">
      <w:pPr>
        <w:pStyle w:val="SemEspaamento"/>
        <w:rPr>
          <w:rFonts w:ascii="Arial" w:hAnsi="Arial" w:cs="Arial"/>
          <w:color w:val="000000"/>
          <w:sz w:val="21"/>
          <w:szCs w:val="21"/>
        </w:rPr>
      </w:pPr>
    </w:p>
    <w:p w14:paraId="63F532E1" w14:textId="23786E06" w:rsidR="00A161F0" w:rsidRPr="00C8770A" w:rsidRDefault="004D6E81" w:rsidP="00C8770A">
      <w:pPr>
        <w:pStyle w:val="SemEspaamento"/>
        <w:rPr>
          <w:rFonts w:ascii="Arial" w:hAnsi="Arial" w:cs="Arial"/>
          <w:color w:val="000000"/>
          <w:sz w:val="21"/>
          <w:szCs w:val="21"/>
        </w:rPr>
      </w:pPr>
      <w:r w:rsidRPr="00C8770A">
        <w:rPr>
          <w:rFonts w:ascii="Arial" w:hAnsi="Arial" w:cs="Arial"/>
          <w:b/>
          <w:bCs/>
          <w:color w:val="000000"/>
          <w:sz w:val="21"/>
          <w:szCs w:val="21"/>
        </w:rPr>
        <w:t xml:space="preserve">4.7. </w:t>
      </w:r>
      <w:r w:rsidR="00A161F0" w:rsidRPr="00C8770A">
        <w:rPr>
          <w:rFonts w:ascii="Arial" w:hAnsi="Arial" w:cs="Arial"/>
          <w:color w:val="000000"/>
          <w:sz w:val="21"/>
          <w:szCs w:val="21"/>
        </w:rPr>
        <w:t>A Lei Orgânica da Assistência Social (LOAS) - Lei Federal nº 8.742/1993 (alterada pela Lei nº 12.435/2011), em seu Art. 22, prevê a concessão de benefícios eventuais para "proteger o cidadão e a família em face de contingências sociais, cujos efeitos a renda familiar não sejam suficientes para enfrentar, provendo as necessidades de nascimento, morte, situações de vulnerabilidade temporária e de calamidade pública".</w:t>
      </w:r>
    </w:p>
    <w:p w14:paraId="50ADD44E" w14:textId="77777777" w:rsidR="00A161F0" w:rsidRPr="00C8770A" w:rsidRDefault="00A161F0" w:rsidP="00C8770A">
      <w:pPr>
        <w:pStyle w:val="SemEspaamento"/>
        <w:rPr>
          <w:rFonts w:ascii="Arial" w:hAnsi="Arial" w:cs="Arial"/>
          <w:color w:val="000000"/>
          <w:sz w:val="21"/>
          <w:szCs w:val="21"/>
        </w:rPr>
      </w:pPr>
    </w:p>
    <w:p w14:paraId="37B683C3" w14:textId="7D7C43D7" w:rsidR="00A161F0" w:rsidRPr="00C8770A" w:rsidRDefault="004D6E81" w:rsidP="00C8770A">
      <w:pPr>
        <w:pStyle w:val="SemEspaamento"/>
        <w:rPr>
          <w:rFonts w:ascii="Arial" w:hAnsi="Arial" w:cs="Arial"/>
          <w:color w:val="000000"/>
          <w:sz w:val="21"/>
          <w:szCs w:val="21"/>
        </w:rPr>
      </w:pPr>
      <w:r w:rsidRPr="00C8770A">
        <w:rPr>
          <w:rFonts w:ascii="Arial" w:hAnsi="Arial" w:cs="Arial"/>
          <w:b/>
          <w:bCs/>
          <w:color w:val="000000"/>
          <w:sz w:val="21"/>
          <w:szCs w:val="21"/>
        </w:rPr>
        <w:t xml:space="preserve">4.8. </w:t>
      </w:r>
      <w:r w:rsidR="00A161F0" w:rsidRPr="00C8770A">
        <w:rPr>
          <w:rFonts w:ascii="Arial" w:hAnsi="Arial" w:cs="Arial"/>
          <w:color w:val="000000"/>
          <w:sz w:val="21"/>
          <w:szCs w:val="21"/>
        </w:rPr>
        <w:t>O Decreto Federal nº 6.307/2007 e a Resolução CNAS nº 39/2010, regulamentam a LOAS, definindo o auxílio funeral como um benefício eventual, de caráter suplementar e provisório, não contributivo, integrante do SUAS.</w:t>
      </w:r>
    </w:p>
    <w:p w14:paraId="6FE997FE" w14:textId="77777777" w:rsidR="00A161F0" w:rsidRPr="00C8770A" w:rsidRDefault="00A161F0" w:rsidP="00C8770A">
      <w:pPr>
        <w:pStyle w:val="SemEspaamento"/>
        <w:rPr>
          <w:rFonts w:ascii="Arial" w:hAnsi="Arial" w:cs="Arial"/>
          <w:color w:val="000000"/>
          <w:sz w:val="21"/>
          <w:szCs w:val="21"/>
        </w:rPr>
      </w:pPr>
    </w:p>
    <w:p w14:paraId="46B17868" w14:textId="227EBC2B" w:rsidR="00A161F0" w:rsidRPr="00C8770A" w:rsidRDefault="004D6E81" w:rsidP="00C8770A">
      <w:pPr>
        <w:pStyle w:val="SemEspaamento"/>
        <w:rPr>
          <w:rFonts w:ascii="Arial" w:hAnsi="Arial" w:cs="Arial"/>
          <w:color w:val="000000"/>
          <w:sz w:val="21"/>
          <w:szCs w:val="21"/>
        </w:rPr>
      </w:pPr>
      <w:r w:rsidRPr="00C8770A">
        <w:rPr>
          <w:rFonts w:ascii="Arial" w:hAnsi="Arial" w:cs="Arial"/>
          <w:b/>
          <w:bCs/>
          <w:color w:val="000000"/>
          <w:sz w:val="21"/>
          <w:szCs w:val="21"/>
        </w:rPr>
        <w:t xml:space="preserve">4.9. </w:t>
      </w:r>
      <w:r w:rsidR="00A161F0" w:rsidRPr="00C8770A">
        <w:rPr>
          <w:rFonts w:ascii="Arial" w:hAnsi="Arial" w:cs="Arial"/>
          <w:color w:val="000000"/>
          <w:sz w:val="21"/>
          <w:szCs w:val="21"/>
        </w:rPr>
        <w:t>Considerando o caráter emergencial e imprevisível dessas situações, faz-se necessário que o Município disponha, de forma prévia e organizada, de empresas contratadas e aptas à prestação de serviços funerários.</w:t>
      </w:r>
    </w:p>
    <w:p w14:paraId="3CD3A592" w14:textId="77777777" w:rsidR="00A161F0" w:rsidRPr="00C8770A" w:rsidRDefault="00A161F0" w:rsidP="00C8770A">
      <w:pPr>
        <w:pStyle w:val="SemEspaamento"/>
        <w:rPr>
          <w:rFonts w:ascii="Arial" w:hAnsi="Arial" w:cs="Arial"/>
          <w:color w:val="000000"/>
          <w:sz w:val="21"/>
          <w:szCs w:val="21"/>
        </w:rPr>
      </w:pPr>
    </w:p>
    <w:p w14:paraId="52A9F824" w14:textId="383FDF29" w:rsidR="00377A02" w:rsidRPr="00C8770A" w:rsidRDefault="004D6E81" w:rsidP="00C8770A">
      <w:pPr>
        <w:pStyle w:val="SemEspaamento"/>
        <w:rPr>
          <w:rFonts w:ascii="Arial" w:hAnsi="Arial" w:cs="Arial"/>
          <w:sz w:val="21"/>
          <w:szCs w:val="21"/>
        </w:rPr>
      </w:pPr>
      <w:r w:rsidRPr="00C8770A">
        <w:rPr>
          <w:rFonts w:ascii="Arial" w:hAnsi="Arial" w:cs="Arial"/>
          <w:b/>
          <w:bCs/>
          <w:color w:val="000000"/>
          <w:sz w:val="21"/>
          <w:szCs w:val="21"/>
        </w:rPr>
        <w:t xml:space="preserve">4.10. </w:t>
      </w:r>
      <w:r w:rsidR="00A161F0" w:rsidRPr="00C8770A">
        <w:rPr>
          <w:rFonts w:ascii="Arial" w:hAnsi="Arial" w:cs="Arial"/>
          <w:sz w:val="21"/>
          <w:szCs w:val="21"/>
        </w:rPr>
        <w:t>Diante a isso, solicita-se providências para realização de chamamento público com o intuito de credenciar empresas especializadas em serviços funerários para auxilio de famílias em situação de vulnerabilidade social, quando necessário.</w:t>
      </w:r>
    </w:p>
    <w:p w14:paraId="3D823036" w14:textId="77777777" w:rsidR="00BF3EA8" w:rsidRPr="00C8770A" w:rsidRDefault="00BF3EA8" w:rsidP="00C8770A">
      <w:pPr>
        <w:pStyle w:val="PargrafodaLista"/>
        <w:pBdr>
          <w:bottom w:val="single" w:sz="4" w:space="1" w:color="auto"/>
        </w:pBdr>
        <w:spacing w:before="120" w:after="120" w:line="240" w:lineRule="auto"/>
        <w:ind w:left="0"/>
        <w:rPr>
          <w:rFonts w:ascii="Arial" w:hAnsi="Arial" w:cs="Arial"/>
          <w:sz w:val="21"/>
          <w:szCs w:val="21"/>
        </w:rPr>
      </w:pPr>
    </w:p>
    <w:p w14:paraId="5161DBFE" w14:textId="47753762" w:rsidR="00111B5B" w:rsidRPr="00C8770A" w:rsidRDefault="00F924C4" w:rsidP="00C8770A">
      <w:pPr>
        <w:pBdr>
          <w:top w:val="nil"/>
          <w:left w:val="nil"/>
          <w:bottom w:val="nil"/>
          <w:right w:val="nil"/>
          <w:between w:val="nil"/>
        </w:pBdr>
        <w:spacing w:before="120" w:after="120" w:line="240" w:lineRule="auto"/>
        <w:rPr>
          <w:rFonts w:ascii="Arial" w:eastAsia="Calibri" w:hAnsi="Arial" w:cs="Arial"/>
          <w:b/>
          <w:color w:val="000000"/>
          <w:sz w:val="21"/>
          <w:szCs w:val="21"/>
        </w:rPr>
      </w:pPr>
      <w:r w:rsidRPr="00C8770A">
        <w:rPr>
          <w:rFonts w:ascii="Arial" w:eastAsia="Calibri" w:hAnsi="Arial" w:cs="Arial"/>
          <w:b/>
          <w:color w:val="000000"/>
          <w:sz w:val="21"/>
          <w:szCs w:val="21"/>
        </w:rPr>
        <w:t xml:space="preserve">5. </w:t>
      </w:r>
      <w:r w:rsidR="00111B5B" w:rsidRPr="00C8770A">
        <w:rPr>
          <w:rFonts w:ascii="Arial" w:eastAsia="Calibri" w:hAnsi="Arial" w:cs="Arial"/>
          <w:b/>
          <w:color w:val="000000"/>
          <w:sz w:val="21"/>
          <w:szCs w:val="21"/>
        </w:rPr>
        <w:t>ÁREA REQUISITANTE</w:t>
      </w:r>
    </w:p>
    <w:p w14:paraId="454598C7" w14:textId="77777777" w:rsidR="00B21887" w:rsidRPr="00C8770A" w:rsidRDefault="00B21887" w:rsidP="00C8770A">
      <w:pPr>
        <w:pBdr>
          <w:top w:val="nil"/>
          <w:left w:val="nil"/>
          <w:bottom w:val="nil"/>
          <w:right w:val="nil"/>
          <w:between w:val="nil"/>
        </w:pBdr>
        <w:spacing w:after="0" w:line="240" w:lineRule="auto"/>
        <w:ind w:left="720"/>
        <w:rPr>
          <w:rFonts w:ascii="Arial" w:eastAsia="Calibri" w:hAnsi="Arial" w:cs="Arial"/>
          <w:sz w:val="21"/>
          <w:szCs w:val="21"/>
        </w:rPr>
      </w:pPr>
    </w:p>
    <w:tbl>
      <w:tblPr>
        <w:tblStyle w:val="Tabelacomgrade"/>
        <w:tblW w:w="9356" w:type="dxa"/>
        <w:jc w:val="center"/>
        <w:tblLook w:val="04A0" w:firstRow="1" w:lastRow="0" w:firstColumn="1" w:lastColumn="0" w:noHBand="0" w:noVBand="1"/>
      </w:tblPr>
      <w:tblGrid>
        <w:gridCol w:w="4678"/>
        <w:gridCol w:w="4678"/>
      </w:tblGrid>
      <w:tr w:rsidR="00B21887" w:rsidRPr="00C8770A" w14:paraId="41A08A2F" w14:textId="77777777" w:rsidTr="00AD1E83">
        <w:trPr>
          <w:trHeight w:val="357"/>
          <w:jc w:val="center"/>
        </w:trPr>
        <w:tc>
          <w:tcPr>
            <w:tcW w:w="4678" w:type="dxa"/>
          </w:tcPr>
          <w:p w14:paraId="1A02F00C" w14:textId="77777777" w:rsidR="00B21887" w:rsidRPr="00C8770A" w:rsidRDefault="00B21887" w:rsidP="00C8770A">
            <w:pPr>
              <w:jc w:val="center"/>
              <w:rPr>
                <w:rFonts w:ascii="Arial" w:eastAsia="Calibri" w:hAnsi="Arial" w:cs="Arial"/>
                <w:b/>
                <w:bCs/>
                <w:sz w:val="21"/>
                <w:szCs w:val="21"/>
              </w:rPr>
            </w:pPr>
            <w:r w:rsidRPr="00C8770A">
              <w:rPr>
                <w:rFonts w:ascii="Arial" w:eastAsia="Calibri" w:hAnsi="Arial" w:cs="Arial"/>
                <w:b/>
                <w:bCs/>
                <w:sz w:val="21"/>
                <w:szCs w:val="21"/>
              </w:rPr>
              <w:t>ÁREA REQUISITANTE</w:t>
            </w:r>
          </w:p>
        </w:tc>
        <w:tc>
          <w:tcPr>
            <w:tcW w:w="4678" w:type="dxa"/>
          </w:tcPr>
          <w:p w14:paraId="7DBFC975" w14:textId="77777777" w:rsidR="00B21887" w:rsidRPr="00C8770A" w:rsidRDefault="00B21887" w:rsidP="00C8770A">
            <w:pPr>
              <w:ind w:right="35"/>
              <w:jc w:val="center"/>
              <w:rPr>
                <w:rFonts w:ascii="Arial" w:eastAsia="Calibri" w:hAnsi="Arial" w:cs="Arial"/>
                <w:b/>
                <w:bCs/>
                <w:sz w:val="21"/>
                <w:szCs w:val="21"/>
              </w:rPr>
            </w:pPr>
            <w:r w:rsidRPr="00C8770A">
              <w:rPr>
                <w:rFonts w:ascii="Arial" w:eastAsia="Calibri" w:hAnsi="Arial" w:cs="Arial"/>
                <w:b/>
                <w:bCs/>
                <w:sz w:val="21"/>
                <w:szCs w:val="21"/>
              </w:rPr>
              <w:t>RESPONSÁVEL</w:t>
            </w:r>
          </w:p>
        </w:tc>
      </w:tr>
      <w:tr w:rsidR="00B21887" w:rsidRPr="00C8770A" w14:paraId="1F044820" w14:textId="77777777" w:rsidTr="00AD1E83">
        <w:trPr>
          <w:trHeight w:val="525"/>
          <w:jc w:val="center"/>
        </w:trPr>
        <w:tc>
          <w:tcPr>
            <w:tcW w:w="4678" w:type="dxa"/>
            <w:vAlign w:val="center"/>
          </w:tcPr>
          <w:p w14:paraId="46E21081" w14:textId="77777777" w:rsidR="00B21887" w:rsidRPr="00C8770A" w:rsidRDefault="00B21887" w:rsidP="00C8770A">
            <w:pPr>
              <w:pStyle w:val="SemEspaamento"/>
              <w:rPr>
                <w:rFonts w:ascii="Arial" w:eastAsia="Calibri" w:hAnsi="Arial" w:cs="Arial"/>
                <w:sz w:val="21"/>
                <w:szCs w:val="21"/>
              </w:rPr>
            </w:pPr>
            <w:r w:rsidRPr="00C8770A">
              <w:rPr>
                <w:rFonts w:ascii="Arial" w:hAnsi="Arial" w:cs="Arial"/>
                <w:sz w:val="21"/>
                <w:szCs w:val="21"/>
              </w:rPr>
              <w:t>Secretaria Municipal de Assistência Social</w:t>
            </w:r>
          </w:p>
        </w:tc>
        <w:tc>
          <w:tcPr>
            <w:tcW w:w="4678" w:type="dxa"/>
            <w:vAlign w:val="center"/>
          </w:tcPr>
          <w:p w14:paraId="69A00020" w14:textId="77777777" w:rsidR="00B21887" w:rsidRPr="00C8770A" w:rsidRDefault="00B21887" w:rsidP="00C8770A">
            <w:pPr>
              <w:pStyle w:val="SemEspaamento"/>
              <w:jc w:val="center"/>
              <w:rPr>
                <w:rFonts w:ascii="Arial" w:eastAsia="Calibri" w:hAnsi="Arial" w:cs="Arial"/>
                <w:sz w:val="21"/>
                <w:szCs w:val="21"/>
              </w:rPr>
            </w:pPr>
            <w:r w:rsidRPr="00C8770A">
              <w:rPr>
                <w:rFonts w:ascii="Arial" w:eastAsia="Calibri" w:hAnsi="Arial" w:cs="Arial"/>
                <w:sz w:val="21"/>
                <w:szCs w:val="21"/>
              </w:rPr>
              <w:t>IVANIR CRISTANI</w:t>
            </w:r>
          </w:p>
          <w:p w14:paraId="3A31AE9B" w14:textId="77777777" w:rsidR="00B21887" w:rsidRPr="00C8770A" w:rsidRDefault="00B21887" w:rsidP="00C8770A">
            <w:pPr>
              <w:pStyle w:val="SemEspaamento"/>
              <w:jc w:val="center"/>
              <w:rPr>
                <w:rFonts w:ascii="Arial" w:eastAsia="Calibri" w:hAnsi="Arial" w:cs="Arial"/>
                <w:sz w:val="21"/>
                <w:szCs w:val="21"/>
              </w:rPr>
            </w:pPr>
            <w:r w:rsidRPr="00C8770A">
              <w:rPr>
                <w:rFonts w:ascii="Arial" w:eastAsia="Calibri" w:hAnsi="Arial" w:cs="Arial"/>
                <w:sz w:val="21"/>
                <w:szCs w:val="21"/>
              </w:rPr>
              <w:t>Secretária Municipal</w:t>
            </w:r>
          </w:p>
        </w:tc>
      </w:tr>
    </w:tbl>
    <w:p w14:paraId="449CD2DF" w14:textId="25633B72" w:rsidR="00F924C4" w:rsidRPr="00C8770A" w:rsidRDefault="00F924C4" w:rsidP="00C8770A">
      <w:pPr>
        <w:pStyle w:val="SemEspaamento"/>
        <w:pBdr>
          <w:bottom w:val="single" w:sz="6" w:space="1" w:color="auto"/>
        </w:pBdr>
        <w:spacing w:before="120" w:after="120"/>
        <w:rPr>
          <w:rFonts w:ascii="Arial" w:hAnsi="Arial" w:cs="Arial"/>
          <w:sz w:val="21"/>
          <w:szCs w:val="21"/>
        </w:rPr>
      </w:pPr>
    </w:p>
    <w:p w14:paraId="29A527DE" w14:textId="24DA3EB7" w:rsidR="00111B5B" w:rsidRPr="00C8770A" w:rsidRDefault="00D94CC1" w:rsidP="00C8770A">
      <w:pPr>
        <w:pStyle w:val="SemEspaamento"/>
        <w:spacing w:before="120" w:after="120"/>
        <w:rPr>
          <w:rFonts w:ascii="Arial" w:hAnsi="Arial" w:cs="Arial"/>
          <w:b/>
          <w:sz w:val="21"/>
          <w:szCs w:val="21"/>
        </w:rPr>
      </w:pPr>
      <w:r w:rsidRPr="00C8770A">
        <w:rPr>
          <w:rFonts w:ascii="Arial" w:hAnsi="Arial" w:cs="Arial"/>
          <w:b/>
          <w:sz w:val="21"/>
          <w:szCs w:val="21"/>
        </w:rPr>
        <w:t xml:space="preserve">6. </w:t>
      </w:r>
      <w:r w:rsidR="00111B5B" w:rsidRPr="00C8770A">
        <w:rPr>
          <w:rFonts w:ascii="Arial" w:hAnsi="Arial" w:cs="Arial"/>
          <w:b/>
          <w:sz w:val="21"/>
          <w:szCs w:val="21"/>
        </w:rPr>
        <w:t>DESCRIÇÃO DOS REQUISITOS DA CONTRATAÇÃO</w:t>
      </w:r>
    </w:p>
    <w:p w14:paraId="4DDF29BF" w14:textId="41BC3D0E" w:rsidR="00F5556C" w:rsidRPr="00C8770A" w:rsidRDefault="004D6E81" w:rsidP="00C8770A">
      <w:pPr>
        <w:widowControl w:val="0"/>
        <w:tabs>
          <w:tab w:val="left" w:pos="1984"/>
        </w:tabs>
        <w:autoSpaceDE w:val="0"/>
        <w:autoSpaceDN w:val="0"/>
        <w:adjustRightInd w:val="0"/>
        <w:spacing w:line="240" w:lineRule="auto"/>
        <w:rPr>
          <w:rFonts w:ascii="Arial" w:hAnsi="Arial" w:cs="Arial"/>
          <w:sz w:val="21"/>
          <w:szCs w:val="21"/>
          <w:lang w:val="pt-PT"/>
        </w:rPr>
      </w:pPr>
      <w:r w:rsidRPr="00C8770A">
        <w:rPr>
          <w:rFonts w:ascii="Arial" w:hAnsi="Arial" w:cs="Arial"/>
          <w:b/>
          <w:bCs/>
          <w:sz w:val="21"/>
          <w:szCs w:val="21"/>
          <w:lang w:val="pt-PT"/>
        </w:rPr>
        <w:t xml:space="preserve">6.1. </w:t>
      </w:r>
      <w:r w:rsidR="00F5556C" w:rsidRPr="00C8770A">
        <w:rPr>
          <w:rFonts w:ascii="Arial" w:hAnsi="Arial" w:cs="Arial"/>
          <w:b/>
          <w:bCs/>
          <w:sz w:val="21"/>
          <w:szCs w:val="21"/>
          <w:lang w:val="pt-PT"/>
        </w:rPr>
        <w:t>HABILITAÇÃO TÉCNICA:</w:t>
      </w:r>
      <w:r w:rsidR="00F5556C" w:rsidRPr="00C8770A">
        <w:rPr>
          <w:rFonts w:ascii="Arial" w:hAnsi="Arial" w:cs="Arial"/>
          <w:sz w:val="21"/>
          <w:szCs w:val="21"/>
          <w:lang w:val="pt-PT"/>
        </w:rPr>
        <w:t xml:space="preserve"> </w:t>
      </w:r>
    </w:p>
    <w:p w14:paraId="3A6C515C" w14:textId="4C4E7891" w:rsidR="00643E49" w:rsidRPr="00C8770A" w:rsidRDefault="004D6E81" w:rsidP="00C8770A">
      <w:pPr>
        <w:widowControl w:val="0"/>
        <w:tabs>
          <w:tab w:val="left" w:pos="1984"/>
        </w:tabs>
        <w:autoSpaceDE w:val="0"/>
        <w:autoSpaceDN w:val="0"/>
        <w:adjustRightInd w:val="0"/>
        <w:spacing w:line="240" w:lineRule="auto"/>
        <w:rPr>
          <w:rFonts w:ascii="Arial" w:hAnsi="Arial" w:cs="Arial"/>
          <w:sz w:val="21"/>
          <w:szCs w:val="21"/>
          <w:lang w:val="pt-PT"/>
        </w:rPr>
      </w:pPr>
      <w:r w:rsidRPr="00C8770A">
        <w:rPr>
          <w:rFonts w:ascii="Arial" w:hAnsi="Arial" w:cs="Arial"/>
          <w:b/>
          <w:bCs/>
          <w:sz w:val="21"/>
          <w:szCs w:val="21"/>
          <w:lang w:val="pt-PT"/>
        </w:rPr>
        <w:t xml:space="preserve">6.1.1. </w:t>
      </w:r>
      <w:r w:rsidR="00F5556C" w:rsidRPr="00C8770A">
        <w:rPr>
          <w:rFonts w:ascii="Arial" w:hAnsi="Arial" w:cs="Arial"/>
          <w:sz w:val="21"/>
          <w:szCs w:val="21"/>
          <w:lang w:val="pt-PT"/>
        </w:rPr>
        <w:t xml:space="preserve">Não há necessidade de comprovação, </w:t>
      </w:r>
      <w:r w:rsidR="005853C6" w:rsidRPr="00C8770A">
        <w:rPr>
          <w:rFonts w:ascii="Arial" w:hAnsi="Arial" w:cs="Arial"/>
          <w:sz w:val="21"/>
          <w:szCs w:val="21"/>
          <w:lang w:val="pt-PT"/>
        </w:rPr>
        <w:t>tendo em vista tratar-se de ser</w:t>
      </w:r>
      <w:r w:rsidR="005853C6">
        <w:rPr>
          <w:rFonts w:ascii="Arial" w:hAnsi="Arial" w:cs="Arial"/>
          <w:sz w:val="21"/>
          <w:szCs w:val="21"/>
          <w:lang w:val="pt-PT"/>
        </w:rPr>
        <w:t>v</w:t>
      </w:r>
      <w:r w:rsidR="005853C6" w:rsidRPr="00C8770A">
        <w:rPr>
          <w:rFonts w:ascii="Arial" w:hAnsi="Arial" w:cs="Arial"/>
          <w:sz w:val="21"/>
          <w:szCs w:val="21"/>
          <w:lang w:val="pt-PT"/>
        </w:rPr>
        <w:t>iços comuns de</w:t>
      </w:r>
      <w:r w:rsidR="005853C6">
        <w:rPr>
          <w:rFonts w:ascii="Arial" w:hAnsi="Arial" w:cs="Arial"/>
          <w:sz w:val="21"/>
          <w:szCs w:val="21"/>
          <w:lang w:val="pt-PT"/>
        </w:rPr>
        <w:t>ssa area de</w:t>
      </w:r>
      <w:r w:rsidR="005853C6" w:rsidRPr="00C8770A">
        <w:rPr>
          <w:rFonts w:ascii="Arial" w:hAnsi="Arial" w:cs="Arial"/>
          <w:sz w:val="21"/>
          <w:szCs w:val="21"/>
          <w:lang w:val="pt-PT"/>
        </w:rPr>
        <w:t xml:space="preserve"> mercado, podendo ser fornecido por qualquer empresa do ramo, desde que atendidas as exigências descritas</w:t>
      </w:r>
      <w:r w:rsidR="00F5556C" w:rsidRPr="00C8770A">
        <w:rPr>
          <w:rFonts w:ascii="Arial" w:hAnsi="Arial" w:cs="Arial"/>
          <w:sz w:val="21"/>
          <w:szCs w:val="21"/>
          <w:lang w:val="pt-PT"/>
        </w:rPr>
        <w:t>.</w:t>
      </w:r>
    </w:p>
    <w:p w14:paraId="2E0364C0" w14:textId="77777777" w:rsidR="007B371C" w:rsidRDefault="004D6E81" w:rsidP="00C8770A">
      <w:pPr>
        <w:pStyle w:val="SemEspaamento"/>
        <w:rPr>
          <w:rFonts w:ascii="Arial" w:hAnsi="Arial" w:cs="Arial"/>
          <w:b/>
          <w:bCs/>
          <w:sz w:val="21"/>
          <w:szCs w:val="21"/>
          <w:lang w:val="pt-PT"/>
        </w:rPr>
      </w:pPr>
      <w:r w:rsidRPr="00C8770A">
        <w:rPr>
          <w:rFonts w:ascii="Arial" w:hAnsi="Arial" w:cs="Arial"/>
          <w:b/>
          <w:bCs/>
          <w:sz w:val="21"/>
          <w:szCs w:val="21"/>
          <w:lang w:val="pt-PT"/>
        </w:rPr>
        <w:lastRenderedPageBreak/>
        <w:t xml:space="preserve">6.2. </w:t>
      </w:r>
      <w:r w:rsidR="00F5556C" w:rsidRPr="00C8770A">
        <w:rPr>
          <w:rFonts w:ascii="Arial" w:hAnsi="Arial" w:cs="Arial"/>
          <w:b/>
          <w:bCs/>
          <w:sz w:val="21"/>
          <w:szCs w:val="21"/>
          <w:lang w:val="pt-PT"/>
        </w:rPr>
        <w:t>ENTREGA/EXECUÇÃO:</w:t>
      </w:r>
    </w:p>
    <w:p w14:paraId="35523463" w14:textId="34525771" w:rsidR="007B371C" w:rsidRDefault="007B371C" w:rsidP="007B371C">
      <w:pPr>
        <w:pStyle w:val="SemEspaamento"/>
        <w:rPr>
          <w:rFonts w:ascii="Arial" w:hAnsi="Arial" w:cs="Arial"/>
          <w:sz w:val="21"/>
          <w:szCs w:val="21"/>
        </w:rPr>
      </w:pPr>
      <w:r>
        <w:rPr>
          <w:rFonts w:ascii="Arial" w:hAnsi="Arial" w:cs="Arial"/>
          <w:b/>
          <w:bCs/>
          <w:sz w:val="21"/>
          <w:szCs w:val="21"/>
        </w:rPr>
        <w:t>6.</w:t>
      </w:r>
      <w:r w:rsidRPr="00B74D75">
        <w:rPr>
          <w:rFonts w:ascii="Arial" w:hAnsi="Arial" w:cs="Arial"/>
          <w:b/>
          <w:bCs/>
          <w:sz w:val="21"/>
          <w:szCs w:val="21"/>
        </w:rPr>
        <w:t>2.</w:t>
      </w:r>
      <w:r>
        <w:rPr>
          <w:rFonts w:ascii="Arial" w:hAnsi="Arial" w:cs="Arial"/>
          <w:b/>
          <w:bCs/>
          <w:sz w:val="21"/>
          <w:szCs w:val="21"/>
        </w:rPr>
        <w:t>1.</w:t>
      </w:r>
      <w:r w:rsidRPr="00B74D75">
        <w:rPr>
          <w:rFonts w:ascii="Arial" w:hAnsi="Arial" w:cs="Arial"/>
          <w:sz w:val="21"/>
          <w:szCs w:val="21"/>
        </w:rPr>
        <w:t xml:space="preserve"> Para efeito de contratação, todas as empresas credenciadas terão o mesmo quantitativo contratado, </w:t>
      </w:r>
      <w:r>
        <w:rPr>
          <w:rFonts w:ascii="Arial" w:hAnsi="Arial" w:cs="Arial"/>
          <w:sz w:val="21"/>
          <w:szCs w:val="21"/>
        </w:rPr>
        <w:t xml:space="preserve">em função da </w:t>
      </w:r>
      <w:r w:rsidRPr="0051164B">
        <w:rPr>
          <w:rFonts w:ascii="Arial" w:hAnsi="Arial" w:cs="Arial"/>
          <w:bCs/>
          <w:sz w:val="21"/>
          <w:szCs w:val="21"/>
        </w:rPr>
        <w:t>seleção a critério de terceiros</w:t>
      </w:r>
      <w:r>
        <w:rPr>
          <w:rFonts w:ascii="Arial" w:hAnsi="Arial" w:cs="Arial"/>
          <w:bCs/>
          <w:sz w:val="21"/>
          <w:szCs w:val="21"/>
        </w:rPr>
        <w:t>,</w:t>
      </w:r>
      <w:r w:rsidRPr="00B74D75">
        <w:rPr>
          <w:rFonts w:ascii="Arial" w:hAnsi="Arial" w:cs="Arial"/>
          <w:sz w:val="21"/>
          <w:szCs w:val="21"/>
        </w:rPr>
        <w:t xml:space="preserve"> porém no decorrer da vigência de 12 (doze) meses, o Município utilizar</w:t>
      </w:r>
      <w:r>
        <w:rPr>
          <w:rFonts w:ascii="Arial" w:hAnsi="Arial" w:cs="Arial"/>
          <w:sz w:val="21"/>
          <w:szCs w:val="21"/>
        </w:rPr>
        <w:t>á</w:t>
      </w:r>
      <w:r w:rsidRPr="00B74D75">
        <w:rPr>
          <w:rFonts w:ascii="Arial" w:hAnsi="Arial" w:cs="Arial"/>
          <w:sz w:val="21"/>
          <w:szCs w:val="21"/>
        </w:rPr>
        <w:t xml:space="preserve"> somente o quantitativo total previsto inicialmente no Termo de Referência.</w:t>
      </w:r>
    </w:p>
    <w:p w14:paraId="124D1889" w14:textId="6CA917D0" w:rsidR="00F5556C" w:rsidRPr="00C8770A" w:rsidRDefault="00F5556C" w:rsidP="00C8770A">
      <w:pPr>
        <w:pStyle w:val="SemEspaamento"/>
        <w:rPr>
          <w:rFonts w:ascii="Arial" w:hAnsi="Arial" w:cs="Arial"/>
          <w:b/>
          <w:bCs/>
          <w:sz w:val="21"/>
          <w:szCs w:val="21"/>
          <w:lang w:val="pt-PT"/>
        </w:rPr>
      </w:pPr>
      <w:r w:rsidRPr="00C8770A">
        <w:rPr>
          <w:rFonts w:ascii="Arial" w:hAnsi="Arial" w:cs="Arial"/>
          <w:b/>
          <w:bCs/>
          <w:sz w:val="21"/>
          <w:szCs w:val="21"/>
          <w:lang w:val="pt-PT"/>
        </w:rPr>
        <w:t xml:space="preserve"> </w:t>
      </w:r>
    </w:p>
    <w:p w14:paraId="32B2F3B2" w14:textId="2710C4D5" w:rsidR="00F5556C" w:rsidRPr="00C8770A" w:rsidRDefault="004D6E81" w:rsidP="00C8770A">
      <w:pPr>
        <w:pStyle w:val="SemEspaamento"/>
        <w:rPr>
          <w:rFonts w:ascii="Arial" w:hAnsi="Arial" w:cs="Arial"/>
          <w:sz w:val="21"/>
          <w:szCs w:val="21"/>
        </w:rPr>
      </w:pPr>
      <w:r w:rsidRPr="00C8770A">
        <w:rPr>
          <w:rFonts w:ascii="Arial" w:hAnsi="Arial" w:cs="Arial"/>
          <w:b/>
          <w:bCs/>
          <w:sz w:val="21"/>
          <w:szCs w:val="21"/>
        </w:rPr>
        <w:t>6.2.</w:t>
      </w:r>
      <w:r w:rsidR="007B371C">
        <w:rPr>
          <w:rFonts w:ascii="Arial" w:hAnsi="Arial" w:cs="Arial"/>
          <w:b/>
          <w:bCs/>
          <w:sz w:val="21"/>
          <w:szCs w:val="21"/>
        </w:rPr>
        <w:t>2</w:t>
      </w:r>
      <w:r w:rsidRPr="00C8770A">
        <w:rPr>
          <w:rFonts w:ascii="Arial" w:hAnsi="Arial" w:cs="Arial"/>
          <w:b/>
          <w:bCs/>
          <w:sz w:val="21"/>
          <w:szCs w:val="21"/>
        </w:rPr>
        <w:t xml:space="preserve">. </w:t>
      </w:r>
      <w:r w:rsidR="00F5556C" w:rsidRPr="00C8770A">
        <w:rPr>
          <w:rFonts w:ascii="Arial" w:hAnsi="Arial" w:cs="Arial"/>
          <w:sz w:val="21"/>
          <w:szCs w:val="21"/>
        </w:rPr>
        <w:t>O</w:t>
      </w:r>
      <w:r w:rsidR="00B84ECF" w:rsidRPr="00C8770A">
        <w:rPr>
          <w:rFonts w:ascii="Arial" w:hAnsi="Arial" w:cs="Arial"/>
          <w:sz w:val="21"/>
          <w:szCs w:val="21"/>
        </w:rPr>
        <w:t>s</w:t>
      </w:r>
      <w:r w:rsidR="00F5556C" w:rsidRPr="00C8770A">
        <w:rPr>
          <w:rFonts w:ascii="Arial" w:hAnsi="Arial" w:cs="Arial"/>
          <w:sz w:val="21"/>
          <w:szCs w:val="21"/>
        </w:rPr>
        <w:t xml:space="preserve"> serviço</w:t>
      </w:r>
      <w:r w:rsidR="00B84ECF" w:rsidRPr="00C8770A">
        <w:rPr>
          <w:rFonts w:ascii="Arial" w:hAnsi="Arial" w:cs="Arial"/>
          <w:sz w:val="21"/>
          <w:szCs w:val="21"/>
        </w:rPr>
        <w:t>s</w:t>
      </w:r>
      <w:r w:rsidR="00F5556C" w:rsidRPr="00C8770A">
        <w:rPr>
          <w:rFonts w:ascii="Arial" w:hAnsi="Arial" w:cs="Arial"/>
          <w:sz w:val="21"/>
          <w:szCs w:val="21"/>
        </w:rPr>
        <w:t xml:space="preserve"> </w:t>
      </w:r>
      <w:r w:rsidR="00B84ECF" w:rsidRPr="00C8770A">
        <w:rPr>
          <w:rFonts w:ascii="Arial" w:hAnsi="Arial" w:cs="Arial"/>
          <w:sz w:val="21"/>
          <w:szCs w:val="21"/>
        </w:rPr>
        <w:t xml:space="preserve">deverão </w:t>
      </w:r>
      <w:r w:rsidR="00F5556C" w:rsidRPr="00C8770A">
        <w:rPr>
          <w:rFonts w:ascii="Arial" w:hAnsi="Arial" w:cs="Arial"/>
          <w:sz w:val="21"/>
          <w:szCs w:val="21"/>
        </w:rPr>
        <w:t>estar disponíve</w:t>
      </w:r>
      <w:r w:rsidR="00B84ECF" w:rsidRPr="00C8770A">
        <w:rPr>
          <w:rFonts w:ascii="Arial" w:hAnsi="Arial" w:cs="Arial"/>
          <w:sz w:val="21"/>
          <w:szCs w:val="21"/>
        </w:rPr>
        <w:t>i</w:t>
      </w:r>
      <w:r w:rsidR="0072419D" w:rsidRPr="00C8770A">
        <w:rPr>
          <w:rFonts w:ascii="Arial" w:hAnsi="Arial" w:cs="Arial"/>
          <w:sz w:val="21"/>
          <w:szCs w:val="21"/>
        </w:rPr>
        <w:t>s</w:t>
      </w:r>
      <w:r w:rsidR="00F5556C" w:rsidRPr="00C8770A">
        <w:rPr>
          <w:rFonts w:ascii="Arial" w:hAnsi="Arial" w:cs="Arial"/>
          <w:sz w:val="21"/>
          <w:szCs w:val="21"/>
        </w:rPr>
        <w:t xml:space="preserve"> 24 horas por dia, todos os dias da semana, inclusive feriados.</w:t>
      </w:r>
    </w:p>
    <w:p w14:paraId="163BC8C9" w14:textId="77777777" w:rsidR="00F5556C" w:rsidRPr="00C8770A" w:rsidRDefault="00F5556C" w:rsidP="00C8770A">
      <w:pPr>
        <w:pStyle w:val="SemEspaamento"/>
        <w:rPr>
          <w:rFonts w:ascii="Arial" w:hAnsi="Arial" w:cs="Arial"/>
          <w:sz w:val="21"/>
          <w:szCs w:val="21"/>
          <w:lang w:val="pt-PT"/>
        </w:rPr>
      </w:pPr>
    </w:p>
    <w:p w14:paraId="0E9287B0" w14:textId="64E853E1" w:rsidR="00F5556C" w:rsidRPr="00C8770A" w:rsidRDefault="004D6E81" w:rsidP="00C8770A">
      <w:pPr>
        <w:pStyle w:val="SemEspaamento"/>
        <w:rPr>
          <w:rFonts w:ascii="Arial" w:hAnsi="Arial" w:cs="Arial"/>
          <w:sz w:val="21"/>
          <w:szCs w:val="21"/>
        </w:rPr>
      </w:pPr>
      <w:r w:rsidRPr="00C8770A">
        <w:rPr>
          <w:rFonts w:ascii="Arial" w:hAnsi="Arial" w:cs="Arial"/>
          <w:b/>
          <w:bCs/>
          <w:sz w:val="21"/>
          <w:szCs w:val="21"/>
        </w:rPr>
        <w:t>6.2.</w:t>
      </w:r>
      <w:r w:rsidR="007B371C">
        <w:rPr>
          <w:rFonts w:ascii="Arial" w:hAnsi="Arial" w:cs="Arial"/>
          <w:b/>
          <w:bCs/>
          <w:sz w:val="21"/>
          <w:szCs w:val="21"/>
        </w:rPr>
        <w:t>3</w:t>
      </w:r>
      <w:r w:rsidRPr="00C8770A">
        <w:rPr>
          <w:rFonts w:ascii="Arial" w:hAnsi="Arial" w:cs="Arial"/>
          <w:b/>
          <w:bCs/>
          <w:sz w:val="21"/>
          <w:szCs w:val="21"/>
        </w:rPr>
        <w:t xml:space="preserve">. </w:t>
      </w:r>
      <w:r w:rsidR="00F5556C" w:rsidRPr="00C8770A">
        <w:rPr>
          <w:rFonts w:ascii="Arial" w:hAnsi="Arial" w:cs="Arial"/>
          <w:sz w:val="21"/>
          <w:szCs w:val="21"/>
        </w:rPr>
        <w:t>A família em situação de vulnerabilidade social deverá procurar a Secretaria de Assistência Social (SMAS) ou o Centro de Referência de Assistência Social (CRAS), para comprovar a necessidade do auxílio.</w:t>
      </w:r>
    </w:p>
    <w:p w14:paraId="266C150D" w14:textId="77777777" w:rsidR="00F5556C" w:rsidRPr="00C8770A" w:rsidRDefault="00F5556C" w:rsidP="00C8770A">
      <w:pPr>
        <w:pStyle w:val="SemEspaamento"/>
        <w:rPr>
          <w:rFonts w:ascii="Arial" w:hAnsi="Arial" w:cs="Arial"/>
          <w:sz w:val="21"/>
          <w:szCs w:val="21"/>
        </w:rPr>
      </w:pPr>
    </w:p>
    <w:p w14:paraId="1B704A59" w14:textId="16A1D99F" w:rsidR="00F5556C" w:rsidRPr="00C8770A" w:rsidRDefault="004D6E81" w:rsidP="00C8770A">
      <w:pPr>
        <w:pStyle w:val="SemEspaamento"/>
        <w:rPr>
          <w:rFonts w:ascii="Arial" w:hAnsi="Arial" w:cs="Arial"/>
          <w:sz w:val="21"/>
          <w:szCs w:val="21"/>
        </w:rPr>
      </w:pPr>
      <w:r w:rsidRPr="00C8770A">
        <w:rPr>
          <w:rFonts w:ascii="Arial" w:hAnsi="Arial" w:cs="Arial"/>
          <w:b/>
          <w:bCs/>
          <w:sz w:val="21"/>
          <w:szCs w:val="21"/>
        </w:rPr>
        <w:t>6.2.</w:t>
      </w:r>
      <w:r w:rsidR="007B371C">
        <w:rPr>
          <w:rFonts w:ascii="Arial" w:hAnsi="Arial" w:cs="Arial"/>
          <w:b/>
          <w:bCs/>
          <w:sz w:val="21"/>
          <w:szCs w:val="21"/>
        </w:rPr>
        <w:t>4</w:t>
      </w:r>
      <w:r w:rsidRPr="00C8770A">
        <w:rPr>
          <w:rFonts w:ascii="Arial" w:hAnsi="Arial" w:cs="Arial"/>
          <w:b/>
          <w:bCs/>
          <w:sz w:val="21"/>
          <w:szCs w:val="21"/>
        </w:rPr>
        <w:t xml:space="preserve">. </w:t>
      </w:r>
      <w:r w:rsidR="00F5556C" w:rsidRPr="00C8770A">
        <w:rPr>
          <w:rFonts w:ascii="Arial" w:hAnsi="Arial" w:cs="Arial"/>
          <w:sz w:val="21"/>
          <w:szCs w:val="21"/>
        </w:rPr>
        <w:t>A Secretaria realizará a análise e o parecer social, conforme os critérios socioeconômicos definidos, comprovando a elegibilidade da família e o enquadramento nas exigências da Lei Municipal nº 1656/2021</w:t>
      </w:r>
      <w:r w:rsidR="0072419D" w:rsidRPr="00C8770A">
        <w:rPr>
          <w:rFonts w:ascii="Arial" w:hAnsi="Arial" w:cs="Arial"/>
          <w:sz w:val="21"/>
          <w:szCs w:val="21"/>
        </w:rPr>
        <w:t xml:space="preserve">, que norteia o </w:t>
      </w:r>
      <w:r w:rsidR="00F5556C" w:rsidRPr="00C8770A">
        <w:rPr>
          <w:rFonts w:ascii="Arial" w:hAnsi="Arial" w:cs="Arial"/>
          <w:sz w:val="21"/>
          <w:szCs w:val="21"/>
        </w:rPr>
        <w:t>Programa Municipal de Benefícios Eventuais</w:t>
      </w:r>
      <w:r w:rsidR="0072419D" w:rsidRPr="00C8770A">
        <w:rPr>
          <w:rFonts w:ascii="Arial" w:hAnsi="Arial" w:cs="Arial"/>
          <w:sz w:val="21"/>
          <w:szCs w:val="21"/>
        </w:rPr>
        <w:t xml:space="preserve"> (PMBE)</w:t>
      </w:r>
      <w:r w:rsidR="00F5556C" w:rsidRPr="00C8770A">
        <w:rPr>
          <w:rFonts w:ascii="Arial" w:hAnsi="Arial" w:cs="Arial"/>
          <w:sz w:val="21"/>
          <w:szCs w:val="21"/>
        </w:rPr>
        <w:t>.</w:t>
      </w:r>
    </w:p>
    <w:p w14:paraId="3DE0FBC5" w14:textId="77777777" w:rsidR="00F5556C" w:rsidRDefault="00F5556C" w:rsidP="00C8770A">
      <w:pPr>
        <w:pStyle w:val="SemEspaamento"/>
        <w:rPr>
          <w:rFonts w:ascii="Arial" w:hAnsi="Arial" w:cs="Arial"/>
          <w:sz w:val="21"/>
          <w:szCs w:val="21"/>
        </w:rPr>
      </w:pPr>
      <w:r w:rsidRPr="00C8770A">
        <w:rPr>
          <w:rFonts w:ascii="Arial" w:hAnsi="Arial" w:cs="Arial"/>
          <w:sz w:val="21"/>
          <w:szCs w:val="21"/>
        </w:rPr>
        <w:t xml:space="preserve"> </w:t>
      </w:r>
    </w:p>
    <w:p w14:paraId="7BCF5052" w14:textId="105C376B" w:rsidR="00B335D4" w:rsidRPr="00BB5EE4" w:rsidRDefault="00B335D4" w:rsidP="00B335D4">
      <w:pPr>
        <w:pStyle w:val="NormalWeb"/>
        <w:spacing w:after="0"/>
        <w:textAlignment w:val="baseline"/>
        <w:rPr>
          <w:rFonts w:ascii="Arial" w:hAnsi="Arial" w:cs="Arial"/>
          <w:b/>
          <w:color w:val="000000"/>
          <w:sz w:val="21"/>
          <w:szCs w:val="21"/>
        </w:rPr>
      </w:pPr>
      <w:r>
        <w:rPr>
          <w:rFonts w:ascii="Arial" w:hAnsi="Arial" w:cs="Arial"/>
          <w:b/>
          <w:sz w:val="21"/>
          <w:szCs w:val="21"/>
        </w:rPr>
        <w:t>6.</w:t>
      </w:r>
      <w:r w:rsidRPr="007F19D8">
        <w:rPr>
          <w:rFonts w:ascii="Arial" w:hAnsi="Arial" w:cs="Arial"/>
          <w:b/>
          <w:sz w:val="21"/>
          <w:szCs w:val="21"/>
        </w:rPr>
        <w:t>2.</w:t>
      </w:r>
      <w:r w:rsidR="007B371C">
        <w:rPr>
          <w:rFonts w:ascii="Arial" w:hAnsi="Arial" w:cs="Arial"/>
          <w:b/>
          <w:sz w:val="21"/>
          <w:szCs w:val="21"/>
        </w:rPr>
        <w:t>5</w:t>
      </w:r>
      <w:r w:rsidRPr="007F19D8">
        <w:rPr>
          <w:rFonts w:ascii="Arial" w:hAnsi="Arial" w:cs="Arial"/>
          <w:b/>
          <w:sz w:val="21"/>
          <w:szCs w:val="21"/>
        </w:rPr>
        <w:t xml:space="preserve">. </w:t>
      </w:r>
      <w:bookmarkStart w:id="0" w:name="_Hlk215230379"/>
      <w:r w:rsidRPr="007F19D8">
        <w:rPr>
          <w:rFonts w:ascii="Arial" w:hAnsi="Arial" w:cs="Arial"/>
          <w:bCs/>
          <w:sz w:val="21"/>
          <w:szCs w:val="21"/>
        </w:rPr>
        <w:t xml:space="preserve">O critério utilizado para seleção da credenciada será a critério de terceiros, no presente caso aos beneficiados amparados pela Lei Municipal nº 1656/2021, conforme </w:t>
      </w:r>
      <w:r w:rsidRPr="007F19D8">
        <w:rPr>
          <w:rFonts w:ascii="Arial" w:hAnsi="Arial" w:cs="Arial"/>
          <w:bCs/>
          <w:color w:val="000000"/>
          <w:sz w:val="21"/>
          <w:szCs w:val="21"/>
        </w:rPr>
        <w:t xml:space="preserve">inciso II do Art. 3º do </w:t>
      </w:r>
      <w:r w:rsidRPr="007F19D8">
        <w:rPr>
          <w:rFonts w:ascii="Arial" w:hAnsi="Arial" w:cs="Arial"/>
          <w:bCs/>
          <w:sz w:val="21"/>
          <w:szCs w:val="21"/>
        </w:rPr>
        <w:t>Decreto Municipal nº 3759/2023 e art. 79, II, da Lei 14.133/2021.</w:t>
      </w:r>
      <w:bookmarkEnd w:id="0"/>
    </w:p>
    <w:p w14:paraId="32477E91" w14:textId="77777777" w:rsidR="00B335D4" w:rsidRPr="00C8770A" w:rsidRDefault="00B335D4" w:rsidP="00C8770A">
      <w:pPr>
        <w:pStyle w:val="SemEspaamento"/>
        <w:rPr>
          <w:rFonts w:ascii="Arial" w:hAnsi="Arial" w:cs="Arial"/>
          <w:sz w:val="21"/>
          <w:szCs w:val="21"/>
        </w:rPr>
      </w:pPr>
    </w:p>
    <w:p w14:paraId="7B277A52" w14:textId="2D0A734D" w:rsidR="00F5556C" w:rsidRPr="00C8770A" w:rsidRDefault="004D6E81" w:rsidP="00C8770A">
      <w:pPr>
        <w:pStyle w:val="SemEspaamento"/>
        <w:rPr>
          <w:rFonts w:ascii="Arial" w:hAnsi="Arial" w:cs="Arial"/>
          <w:sz w:val="21"/>
          <w:szCs w:val="21"/>
        </w:rPr>
      </w:pPr>
      <w:r w:rsidRPr="00C8770A">
        <w:rPr>
          <w:rFonts w:ascii="Arial" w:hAnsi="Arial" w:cs="Arial"/>
          <w:b/>
          <w:bCs/>
          <w:sz w:val="21"/>
          <w:szCs w:val="21"/>
        </w:rPr>
        <w:t>6.2.</w:t>
      </w:r>
      <w:r w:rsidR="007B371C">
        <w:rPr>
          <w:rFonts w:ascii="Arial" w:hAnsi="Arial" w:cs="Arial"/>
          <w:b/>
          <w:bCs/>
          <w:sz w:val="21"/>
          <w:szCs w:val="21"/>
        </w:rPr>
        <w:t>6</w:t>
      </w:r>
      <w:r w:rsidRPr="00C8770A">
        <w:rPr>
          <w:rFonts w:ascii="Arial" w:hAnsi="Arial" w:cs="Arial"/>
          <w:b/>
          <w:bCs/>
          <w:sz w:val="21"/>
          <w:szCs w:val="21"/>
        </w:rPr>
        <w:t xml:space="preserve">. </w:t>
      </w:r>
      <w:r w:rsidR="00F5556C" w:rsidRPr="00C8770A">
        <w:rPr>
          <w:rFonts w:ascii="Arial" w:hAnsi="Arial" w:cs="Arial"/>
          <w:sz w:val="21"/>
          <w:szCs w:val="21"/>
        </w:rPr>
        <w:t xml:space="preserve">A Secretaria emitirá a autorização de serviços para a empresa contratada, à escolha da família enlutada, conforme Decreto Municipal nº </w:t>
      </w:r>
      <w:r w:rsidR="00045DA2">
        <w:rPr>
          <w:rFonts w:ascii="Arial" w:hAnsi="Arial" w:cs="Arial"/>
          <w:sz w:val="21"/>
          <w:szCs w:val="21"/>
        </w:rPr>
        <w:t>3759/2023</w:t>
      </w:r>
      <w:r w:rsidR="00F5556C" w:rsidRPr="00C8770A">
        <w:rPr>
          <w:rFonts w:ascii="Arial" w:hAnsi="Arial" w:cs="Arial"/>
          <w:sz w:val="21"/>
          <w:szCs w:val="21"/>
        </w:rPr>
        <w:t xml:space="preserve"> e Lei Federal nº 14.133/2021.</w:t>
      </w:r>
    </w:p>
    <w:p w14:paraId="348CA01D" w14:textId="77777777" w:rsidR="00F5556C" w:rsidRPr="00C8770A" w:rsidRDefault="00F5556C" w:rsidP="00C8770A">
      <w:pPr>
        <w:pStyle w:val="SemEspaamento"/>
        <w:rPr>
          <w:rFonts w:ascii="Arial" w:hAnsi="Arial" w:cs="Arial"/>
          <w:sz w:val="21"/>
          <w:szCs w:val="21"/>
        </w:rPr>
      </w:pPr>
    </w:p>
    <w:p w14:paraId="11E749FC" w14:textId="7017DECA" w:rsidR="00F5556C" w:rsidRPr="00C8770A" w:rsidRDefault="004D6E81" w:rsidP="00C8770A">
      <w:pPr>
        <w:pStyle w:val="SemEspaamento"/>
        <w:rPr>
          <w:rFonts w:ascii="Arial" w:hAnsi="Arial" w:cs="Arial"/>
          <w:sz w:val="21"/>
          <w:szCs w:val="21"/>
        </w:rPr>
      </w:pPr>
      <w:r w:rsidRPr="00C8770A">
        <w:rPr>
          <w:rFonts w:ascii="Arial" w:hAnsi="Arial" w:cs="Arial"/>
          <w:b/>
          <w:bCs/>
          <w:sz w:val="21"/>
          <w:szCs w:val="21"/>
        </w:rPr>
        <w:t>6.2.</w:t>
      </w:r>
      <w:r w:rsidR="007B371C">
        <w:rPr>
          <w:rFonts w:ascii="Arial" w:hAnsi="Arial" w:cs="Arial"/>
          <w:b/>
          <w:bCs/>
          <w:sz w:val="21"/>
          <w:szCs w:val="21"/>
        </w:rPr>
        <w:t>7</w:t>
      </w:r>
      <w:r w:rsidRPr="00C8770A">
        <w:rPr>
          <w:rFonts w:ascii="Arial" w:hAnsi="Arial" w:cs="Arial"/>
          <w:b/>
          <w:bCs/>
          <w:sz w:val="21"/>
          <w:szCs w:val="21"/>
        </w:rPr>
        <w:t xml:space="preserve">. </w:t>
      </w:r>
      <w:r w:rsidR="00F5556C" w:rsidRPr="00C8770A">
        <w:rPr>
          <w:rFonts w:ascii="Arial" w:hAnsi="Arial" w:cs="Arial"/>
          <w:sz w:val="21"/>
          <w:szCs w:val="21"/>
        </w:rPr>
        <w:t>A funerária será acionada e deverá prestar o serviço funerário completo, conforme todas as especificações e padrões de qualidade definidos nessa contratação, de forma imediata e digna, respeitando às tradições da família.</w:t>
      </w:r>
    </w:p>
    <w:p w14:paraId="3A00A1BD" w14:textId="25222044" w:rsidR="009551E3" w:rsidRPr="00C8770A" w:rsidRDefault="009551E3" w:rsidP="00C8770A">
      <w:pPr>
        <w:pStyle w:val="SemEspaamento"/>
        <w:spacing w:before="120" w:after="120"/>
        <w:rPr>
          <w:rFonts w:ascii="Arial" w:hAnsi="Arial" w:cs="Arial"/>
          <w:sz w:val="21"/>
          <w:szCs w:val="21"/>
        </w:rPr>
      </w:pPr>
      <w:r w:rsidRPr="00C8770A">
        <w:rPr>
          <w:rFonts w:ascii="Arial" w:hAnsi="Arial" w:cs="Arial"/>
          <w:b/>
          <w:bCs/>
          <w:sz w:val="21"/>
          <w:szCs w:val="21"/>
        </w:rPr>
        <w:t>6.2.</w:t>
      </w:r>
      <w:r w:rsidR="007B371C">
        <w:rPr>
          <w:rFonts w:ascii="Arial" w:hAnsi="Arial" w:cs="Arial"/>
          <w:b/>
          <w:bCs/>
          <w:sz w:val="21"/>
          <w:szCs w:val="21"/>
        </w:rPr>
        <w:t>8</w:t>
      </w:r>
      <w:r w:rsidRPr="00C8770A">
        <w:rPr>
          <w:rFonts w:ascii="Arial" w:hAnsi="Arial" w:cs="Arial"/>
          <w:b/>
          <w:bCs/>
          <w:sz w:val="21"/>
          <w:szCs w:val="21"/>
        </w:rPr>
        <w:t>.</w:t>
      </w:r>
      <w:r w:rsidRPr="00C8770A">
        <w:rPr>
          <w:rFonts w:ascii="Arial" w:hAnsi="Arial" w:cs="Arial"/>
          <w:sz w:val="21"/>
          <w:szCs w:val="21"/>
        </w:rPr>
        <w:t xml:space="preserve"> </w:t>
      </w:r>
      <w:r w:rsidR="00EC5685" w:rsidRPr="00C8770A">
        <w:rPr>
          <w:rFonts w:ascii="Arial" w:hAnsi="Arial" w:cs="Arial"/>
          <w:sz w:val="21"/>
          <w:szCs w:val="21"/>
        </w:rPr>
        <w:t>Será</w:t>
      </w:r>
      <w:r w:rsidRPr="00C8770A">
        <w:rPr>
          <w:rFonts w:ascii="Arial" w:hAnsi="Arial" w:cs="Arial"/>
          <w:sz w:val="21"/>
          <w:szCs w:val="21"/>
        </w:rPr>
        <w:t xml:space="preserve"> de responsabilidade da contratada, os trâmites administrativos junto ao cemitério ou ao Município, quando aplicável, (exemplo</w:t>
      </w:r>
      <w:r w:rsidR="00EC5685" w:rsidRPr="00C8770A">
        <w:rPr>
          <w:rFonts w:ascii="Arial" w:hAnsi="Arial" w:cs="Arial"/>
          <w:sz w:val="21"/>
          <w:szCs w:val="21"/>
        </w:rPr>
        <w:t>:</w:t>
      </w:r>
      <w:r w:rsidRPr="00C8770A">
        <w:rPr>
          <w:rFonts w:ascii="Arial" w:hAnsi="Arial" w:cs="Arial"/>
          <w:sz w:val="21"/>
          <w:szCs w:val="21"/>
        </w:rPr>
        <w:t xml:space="preserve"> para uso da capela mortuária e construção do túmulo).</w:t>
      </w:r>
    </w:p>
    <w:p w14:paraId="2EA28653" w14:textId="12E0FC4A" w:rsidR="009551E3" w:rsidRPr="00C8770A" w:rsidRDefault="009551E3" w:rsidP="00C8770A">
      <w:pPr>
        <w:pStyle w:val="SemEspaamento"/>
        <w:rPr>
          <w:rFonts w:ascii="Arial" w:hAnsi="Arial" w:cs="Arial"/>
          <w:sz w:val="21"/>
          <w:szCs w:val="21"/>
        </w:rPr>
      </w:pPr>
      <w:r w:rsidRPr="00C8770A">
        <w:rPr>
          <w:rFonts w:ascii="Arial" w:hAnsi="Arial" w:cs="Arial"/>
          <w:b/>
          <w:bCs/>
          <w:sz w:val="21"/>
          <w:szCs w:val="21"/>
        </w:rPr>
        <w:t>6.2.</w:t>
      </w:r>
      <w:r w:rsidR="007B371C">
        <w:rPr>
          <w:rFonts w:ascii="Arial" w:hAnsi="Arial" w:cs="Arial"/>
          <w:b/>
          <w:bCs/>
          <w:sz w:val="21"/>
          <w:szCs w:val="21"/>
        </w:rPr>
        <w:t>9</w:t>
      </w:r>
      <w:r w:rsidRPr="00C8770A">
        <w:rPr>
          <w:rFonts w:ascii="Arial" w:hAnsi="Arial" w:cs="Arial"/>
          <w:b/>
          <w:bCs/>
          <w:sz w:val="21"/>
          <w:szCs w:val="21"/>
        </w:rPr>
        <w:t xml:space="preserve">. </w:t>
      </w:r>
      <w:r w:rsidRPr="00C8770A">
        <w:rPr>
          <w:rFonts w:ascii="Arial" w:hAnsi="Arial" w:cs="Arial"/>
          <w:sz w:val="21"/>
          <w:szCs w:val="21"/>
        </w:rPr>
        <w:t>O atendimento deverá ser realizado de forma respeitosa, humanizada e sigilosa, preservando a integridade e o luto dos familiares.</w:t>
      </w:r>
    </w:p>
    <w:p w14:paraId="6CB31E69" w14:textId="77777777" w:rsidR="009551E3" w:rsidRPr="00C8770A" w:rsidRDefault="009551E3" w:rsidP="00C8770A">
      <w:pPr>
        <w:pStyle w:val="SemEspaamento"/>
        <w:rPr>
          <w:rFonts w:ascii="Arial" w:hAnsi="Arial" w:cs="Arial"/>
          <w:b/>
          <w:bCs/>
          <w:sz w:val="21"/>
          <w:szCs w:val="21"/>
        </w:rPr>
      </w:pPr>
    </w:p>
    <w:p w14:paraId="5A0A2ADC" w14:textId="63266D79" w:rsidR="009551E3" w:rsidRPr="00C8770A" w:rsidRDefault="009551E3" w:rsidP="00C8770A">
      <w:pPr>
        <w:pStyle w:val="SemEspaamento"/>
        <w:rPr>
          <w:rFonts w:ascii="Arial" w:hAnsi="Arial" w:cs="Arial"/>
          <w:sz w:val="21"/>
          <w:szCs w:val="21"/>
        </w:rPr>
      </w:pPr>
      <w:r w:rsidRPr="00C8770A">
        <w:rPr>
          <w:rFonts w:ascii="Arial" w:hAnsi="Arial" w:cs="Arial"/>
          <w:b/>
          <w:bCs/>
          <w:sz w:val="21"/>
          <w:szCs w:val="21"/>
        </w:rPr>
        <w:t>6.2.</w:t>
      </w:r>
      <w:r w:rsidR="007B371C">
        <w:rPr>
          <w:rFonts w:ascii="Arial" w:hAnsi="Arial" w:cs="Arial"/>
          <w:b/>
          <w:bCs/>
          <w:sz w:val="21"/>
          <w:szCs w:val="21"/>
        </w:rPr>
        <w:t>10</w:t>
      </w:r>
      <w:r w:rsidRPr="00C8770A">
        <w:rPr>
          <w:rFonts w:ascii="Arial" w:hAnsi="Arial" w:cs="Arial"/>
          <w:b/>
          <w:bCs/>
          <w:sz w:val="21"/>
          <w:szCs w:val="21"/>
        </w:rPr>
        <w:t xml:space="preserve">. </w:t>
      </w:r>
      <w:r w:rsidRPr="00C8770A">
        <w:rPr>
          <w:rFonts w:ascii="Arial" w:hAnsi="Arial" w:cs="Arial"/>
          <w:sz w:val="21"/>
          <w:szCs w:val="21"/>
        </w:rPr>
        <w:t>É vedada qualquer forma de cobrança ou condicionamento de atendimento a pagamento adicional.</w:t>
      </w:r>
    </w:p>
    <w:p w14:paraId="601CF401" w14:textId="6D15A463" w:rsidR="00F5556C" w:rsidRPr="00C8770A" w:rsidRDefault="004D6E81" w:rsidP="00C8770A">
      <w:pPr>
        <w:pStyle w:val="SemEspaamento"/>
        <w:spacing w:before="120" w:after="120"/>
        <w:rPr>
          <w:rFonts w:ascii="Arial" w:hAnsi="Arial" w:cs="Arial"/>
          <w:sz w:val="21"/>
          <w:szCs w:val="21"/>
          <w:lang w:val="pt-PT"/>
        </w:rPr>
      </w:pPr>
      <w:r w:rsidRPr="00C8770A">
        <w:rPr>
          <w:rFonts w:ascii="Arial" w:hAnsi="Arial" w:cs="Arial"/>
          <w:b/>
          <w:bCs/>
          <w:sz w:val="21"/>
          <w:szCs w:val="21"/>
        </w:rPr>
        <w:t>6.2.</w:t>
      </w:r>
      <w:r w:rsidR="00B335D4">
        <w:rPr>
          <w:rFonts w:ascii="Arial" w:hAnsi="Arial" w:cs="Arial"/>
          <w:b/>
          <w:bCs/>
          <w:sz w:val="21"/>
          <w:szCs w:val="21"/>
        </w:rPr>
        <w:t>10</w:t>
      </w:r>
      <w:r w:rsidRPr="00C8770A">
        <w:rPr>
          <w:rFonts w:ascii="Arial" w:hAnsi="Arial" w:cs="Arial"/>
          <w:b/>
          <w:bCs/>
          <w:sz w:val="21"/>
          <w:szCs w:val="21"/>
        </w:rPr>
        <w:t xml:space="preserve">. </w:t>
      </w:r>
      <w:r w:rsidR="00F5556C" w:rsidRPr="00C8770A">
        <w:rPr>
          <w:rFonts w:ascii="Arial" w:hAnsi="Arial" w:cs="Arial"/>
          <w:sz w:val="21"/>
          <w:szCs w:val="21"/>
        </w:rPr>
        <w:t>A execução do serviço será acompanhada e fiscalizada pelo fiscal designado pela contratada.</w:t>
      </w:r>
    </w:p>
    <w:p w14:paraId="2FF52FF4" w14:textId="77777777" w:rsidR="009551E3" w:rsidRPr="00C8770A" w:rsidRDefault="009551E3" w:rsidP="00C8770A">
      <w:pPr>
        <w:widowControl w:val="0"/>
        <w:tabs>
          <w:tab w:val="left" w:pos="1984"/>
        </w:tabs>
        <w:autoSpaceDE w:val="0"/>
        <w:autoSpaceDN w:val="0"/>
        <w:adjustRightInd w:val="0"/>
        <w:spacing w:line="240" w:lineRule="auto"/>
        <w:rPr>
          <w:rFonts w:ascii="Arial" w:hAnsi="Arial" w:cs="Arial"/>
          <w:b/>
          <w:bCs/>
          <w:sz w:val="21"/>
          <w:szCs w:val="21"/>
          <w:lang w:val="pt-PT"/>
        </w:rPr>
      </w:pPr>
    </w:p>
    <w:p w14:paraId="584AB204" w14:textId="6D88B0D8" w:rsidR="004D6E81" w:rsidRPr="00C8770A" w:rsidRDefault="004D6E81" w:rsidP="00C8770A">
      <w:pPr>
        <w:widowControl w:val="0"/>
        <w:tabs>
          <w:tab w:val="left" w:pos="1984"/>
        </w:tabs>
        <w:autoSpaceDE w:val="0"/>
        <w:autoSpaceDN w:val="0"/>
        <w:adjustRightInd w:val="0"/>
        <w:spacing w:line="240" w:lineRule="auto"/>
        <w:rPr>
          <w:rFonts w:ascii="Arial" w:hAnsi="Arial" w:cs="Arial"/>
          <w:b/>
          <w:bCs/>
          <w:sz w:val="21"/>
          <w:szCs w:val="21"/>
          <w:lang w:val="pt-PT"/>
        </w:rPr>
      </w:pPr>
      <w:r w:rsidRPr="00C8770A">
        <w:rPr>
          <w:rFonts w:ascii="Arial" w:hAnsi="Arial" w:cs="Arial"/>
          <w:b/>
          <w:bCs/>
          <w:sz w:val="21"/>
          <w:szCs w:val="21"/>
          <w:lang w:val="pt-PT"/>
        </w:rPr>
        <w:t xml:space="preserve">6.3. PAGAMENTO: </w:t>
      </w:r>
    </w:p>
    <w:p w14:paraId="5FB6E711" w14:textId="77777777" w:rsidR="004D6E81" w:rsidRDefault="004D6E81" w:rsidP="00C8770A">
      <w:pPr>
        <w:pStyle w:val="SemEspaamento"/>
        <w:spacing w:before="120" w:after="120"/>
        <w:rPr>
          <w:rFonts w:ascii="Arial" w:hAnsi="Arial" w:cs="Arial"/>
          <w:sz w:val="21"/>
          <w:szCs w:val="21"/>
        </w:rPr>
      </w:pPr>
      <w:r w:rsidRPr="00C8770A">
        <w:rPr>
          <w:rFonts w:ascii="Arial" w:hAnsi="Arial" w:cs="Arial"/>
          <w:b/>
          <w:bCs/>
          <w:sz w:val="21"/>
          <w:szCs w:val="21"/>
          <w:lang w:val="pt-PT"/>
        </w:rPr>
        <w:t xml:space="preserve">6.3.1. </w:t>
      </w:r>
      <w:r w:rsidRPr="00C8770A">
        <w:rPr>
          <w:rFonts w:ascii="Arial" w:hAnsi="Arial" w:cs="Arial"/>
          <w:sz w:val="21"/>
          <w:szCs w:val="21"/>
        </w:rPr>
        <w:t>O pagamento será feito pelo Fundo Municipal de Assistência Social, em até 30 (trinta) dias após a prestação dos serviços, diretamente à empresa contratada, mediante a apresentação da Nota Fiscal e comprovação da execução dos serviços pela fiscalização.</w:t>
      </w:r>
    </w:p>
    <w:p w14:paraId="236886CE" w14:textId="1A97E857" w:rsidR="00476168" w:rsidRDefault="00476168" w:rsidP="00C8770A">
      <w:pPr>
        <w:pStyle w:val="SemEspaamento"/>
        <w:spacing w:before="120" w:after="120"/>
        <w:rPr>
          <w:rFonts w:ascii="Arial" w:hAnsi="Arial" w:cs="Arial"/>
          <w:sz w:val="21"/>
          <w:szCs w:val="21"/>
        </w:rPr>
      </w:pPr>
      <w:r>
        <w:rPr>
          <w:rFonts w:ascii="Arial" w:hAnsi="Arial" w:cs="Arial"/>
          <w:b/>
          <w:bCs/>
          <w:sz w:val="21"/>
          <w:szCs w:val="21"/>
        </w:rPr>
        <w:t>6.3.1.</w:t>
      </w:r>
      <w:r>
        <w:rPr>
          <w:rFonts w:ascii="Arial" w:hAnsi="Arial" w:cs="Arial"/>
          <w:sz w:val="21"/>
          <w:szCs w:val="21"/>
        </w:rPr>
        <w:t xml:space="preserve"> A nota fiscal deverá ser emitida para:</w:t>
      </w:r>
    </w:p>
    <w:p w14:paraId="071804DE" w14:textId="77777777" w:rsidR="00476168" w:rsidRPr="003E66B6" w:rsidRDefault="00476168" w:rsidP="00476168">
      <w:pPr>
        <w:pStyle w:val="SemEspaamento"/>
        <w:pBdr>
          <w:top w:val="single" w:sz="4" w:space="1" w:color="auto"/>
          <w:left w:val="single" w:sz="4" w:space="4" w:color="auto"/>
          <w:bottom w:val="single" w:sz="4" w:space="1" w:color="auto"/>
          <w:right w:val="single" w:sz="4" w:space="4" w:color="auto"/>
        </w:pBdr>
        <w:ind w:left="142" w:right="3400"/>
        <w:rPr>
          <w:rFonts w:ascii="Arial" w:hAnsi="Arial" w:cs="Arial"/>
          <w:color w:val="000000"/>
          <w:sz w:val="21"/>
          <w:szCs w:val="21"/>
        </w:rPr>
      </w:pPr>
      <w:r w:rsidRPr="003E66B6">
        <w:rPr>
          <w:rFonts w:ascii="Arial" w:hAnsi="Arial" w:cs="Arial"/>
          <w:color w:val="000000"/>
          <w:sz w:val="21"/>
          <w:szCs w:val="21"/>
        </w:rPr>
        <w:t>FUNDO MUNICIPAL DE ASSISTÊNCIA SOCIAL</w:t>
      </w:r>
    </w:p>
    <w:p w14:paraId="3F7F7138" w14:textId="77777777" w:rsidR="00476168" w:rsidRPr="003E66B6" w:rsidRDefault="00476168" w:rsidP="00476168">
      <w:pPr>
        <w:pStyle w:val="SemEspaamento"/>
        <w:pBdr>
          <w:top w:val="single" w:sz="4" w:space="1" w:color="auto"/>
          <w:left w:val="single" w:sz="4" w:space="4" w:color="auto"/>
          <w:bottom w:val="single" w:sz="4" w:space="1" w:color="auto"/>
          <w:right w:val="single" w:sz="4" w:space="4" w:color="auto"/>
        </w:pBdr>
        <w:ind w:left="142" w:right="3400"/>
        <w:rPr>
          <w:rFonts w:ascii="Arial" w:hAnsi="Arial" w:cs="Arial"/>
          <w:color w:val="000000"/>
          <w:sz w:val="21"/>
          <w:szCs w:val="21"/>
        </w:rPr>
      </w:pPr>
      <w:r w:rsidRPr="003E66B6">
        <w:rPr>
          <w:rFonts w:ascii="Arial" w:hAnsi="Arial" w:cs="Arial"/>
          <w:color w:val="000000"/>
          <w:sz w:val="21"/>
          <w:szCs w:val="21"/>
        </w:rPr>
        <w:t xml:space="preserve">CNPJ nº </w:t>
      </w:r>
      <w:r w:rsidRPr="0018052F">
        <w:rPr>
          <w:rFonts w:ascii="Arial" w:eastAsia="NSimSun" w:hAnsi="Arial" w:cs="Arial"/>
          <w:kern w:val="3"/>
          <w:sz w:val="21"/>
          <w:szCs w:val="21"/>
          <w:lang w:eastAsia="zh-CN" w:bidi="hi-IN"/>
        </w:rPr>
        <w:t>14.829.042/0001-44</w:t>
      </w:r>
    </w:p>
    <w:p w14:paraId="17275081" w14:textId="77777777" w:rsidR="00476168" w:rsidRPr="003E66B6" w:rsidRDefault="00476168" w:rsidP="00476168">
      <w:pPr>
        <w:pStyle w:val="SemEspaamento"/>
        <w:pBdr>
          <w:top w:val="single" w:sz="4" w:space="1" w:color="auto"/>
          <w:left w:val="single" w:sz="4" w:space="4" w:color="auto"/>
          <w:bottom w:val="single" w:sz="4" w:space="1" w:color="auto"/>
          <w:right w:val="single" w:sz="4" w:space="4" w:color="auto"/>
        </w:pBdr>
        <w:ind w:left="142" w:right="3400"/>
        <w:rPr>
          <w:rFonts w:ascii="Arial" w:hAnsi="Arial" w:cs="Arial"/>
          <w:color w:val="000000"/>
          <w:sz w:val="21"/>
          <w:szCs w:val="21"/>
        </w:rPr>
      </w:pPr>
      <w:r w:rsidRPr="003E66B6">
        <w:rPr>
          <w:rFonts w:ascii="Arial" w:hAnsi="Arial" w:cs="Arial"/>
          <w:color w:val="000000"/>
          <w:sz w:val="21"/>
          <w:szCs w:val="21"/>
        </w:rPr>
        <w:t>Rua Castelo Branco, nº 10, Bloco 01, Sala 01, Centro</w:t>
      </w:r>
    </w:p>
    <w:p w14:paraId="5A483290" w14:textId="77777777" w:rsidR="00476168" w:rsidRPr="003E66B6" w:rsidRDefault="00476168" w:rsidP="00476168">
      <w:pPr>
        <w:pStyle w:val="SemEspaamento"/>
        <w:pBdr>
          <w:top w:val="single" w:sz="4" w:space="1" w:color="auto"/>
          <w:left w:val="single" w:sz="4" w:space="4" w:color="auto"/>
          <w:bottom w:val="single" w:sz="4" w:space="1" w:color="auto"/>
          <w:right w:val="single" w:sz="4" w:space="4" w:color="auto"/>
        </w:pBdr>
        <w:ind w:left="142" w:right="3400"/>
        <w:rPr>
          <w:rFonts w:ascii="Arial" w:hAnsi="Arial" w:cs="Arial"/>
          <w:color w:val="000000"/>
          <w:sz w:val="21"/>
          <w:szCs w:val="21"/>
        </w:rPr>
      </w:pPr>
      <w:r w:rsidRPr="003E66B6">
        <w:rPr>
          <w:rFonts w:ascii="Arial" w:hAnsi="Arial" w:cs="Arial"/>
          <w:color w:val="000000"/>
          <w:sz w:val="21"/>
          <w:szCs w:val="21"/>
        </w:rPr>
        <w:t>CEP: 85.685-000 - Nova Prata do Iguaçu – Pr</w:t>
      </w:r>
    </w:p>
    <w:p w14:paraId="1904CCB1" w14:textId="77777777" w:rsidR="00476168" w:rsidRDefault="00476168" w:rsidP="00C8770A">
      <w:pPr>
        <w:pStyle w:val="SemEspaamento"/>
        <w:spacing w:before="120" w:after="120"/>
        <w:rPr>
          <w:rFonts w:ascii="Arial" w:hAnsi="Arial" w:cs="Arial"/>
          <w:b/>
          <w:bCs/>
          <w:sz w:val="21"/>
          <w:szCs w:val="21"/>
        </w:rPr>
      </w:pPr>
    </w:p>
    <w:p w14:paraId="76E22C4E" w14:textId="2E29EA0D" w:rsidR="004D6E81" w:rsidRPr="00C8770A" w:rsidRDefault="004D6E81" w:rsidP="00C8770A">
      <w:pPr>
        <w:pStyle w:val="SemEspaamento"/>
        <w:spacing w:before="120" w:after="120"/>
        <w:rPr>
          <w:rFonts w:ascii="Arial" w:hAnsi="Arial" w:cs="Arial"/>
          <w:sz w:val="21"/>
          <w:szCs w:val="21"/>
          <w:lang w:val="pt-PT"/>
        </w:rPr>
      </w:pPr>
      <w:r w:rsidRPr="00C8770A">
        <w:rPr>
          <w:rFonts w:ascii="Arial" w:hAnsi="Arial" w:cs="Arial"/>
          <w:b/>
          <w:bCs/>
          <w:sz w:val="21"/>
          <w:szCs w:val="21"/>
        </w:rPr>
        <w:t xml:space="preserve">6.4. </w:t>
      </w:r>
      <w:r w:rsidRPr="00C8770A">
        <w:rPr>
          <w:rFonts w:ascii="Arial" w:hAnsi="Arial" w:cs="Arial"/>
          <w:b/>
          <w:bCs/>
          <w:sz w:val="21"/>
          <w:szCs w:val="21"/>
          <w:lang w:val="pt-PT"/>
        </w:rPr>
        <w:t>VIGÊNCIA:</w:t>
      </w:r>
    </w:p>
    <w:p w14:paraId="2141DDAE" w14:textId="15B04FCE" w:rsidR="004D6E81" w:rsidRPr="00C8770A" w:rsidRDefault="004D6E81" w:rsidP="00C8770A">
      <w:pPr>
        <w:pStyle w:val="SemEspaamento"/>
        <w:pBdr>
          <w:bottom w:val="single" w:sz="6" w:space="1" w:color="auto"/>
        </w:pBdr>
        <w:spacing w:before="120" w:after="120"/>
        <w:rPr>
          <w:rFonts w:ascii="Arial" w:hAnsi="Arial" w:cs="Arial"/>
          <w:b/>
          <w:sz w:val="21"/>
          <w:szCs w:val="21"/>
        </w:rPr>
      </w:pPr>
      <w:r w:rsidRPr="00C8770A">
        <w:rPr>
          <w:rFonts w:ascii="Arial" w:hAnsi="Arial" w:cs="Arial"/>
          <w:b/>
          <w:bCs/>
          <w:sz w:val="21"/>
          <w:szCs w:val="21"/>
        </w:rPr>
        <w:lastRenderedPageBreak/>
        <w:t xml:space="preserve">6.4.1. </w:t>
      </w:r>
      <w:r w:rsidRPr="00C8770A">
        <w:rPr>
          <w:rFonts w:ascii="Arial" w:hAnsi="Arial" w:cs="Arial"/>
          <w:color w:val="000000"/>
          <w:sz w:val="21"/>
          <w:szCs w:val="21"/>
        </w:rPr>
        <w:t xml:space="preserve">O prazo </w:t>
      </w:r>
      <w:r w:rsidRPr="00C8770A">
        <w:rPr>
          <w:rFonts w:ascii="Arial" w:eastAsia="Calibri" w:hAnsi="Arial" w:cs="Arial"/>
          <w:sz w:val="21"/>
          <w:szCs w:val="21"/>
        </w:rPr>
        <w:t>de vigência do contrato oriundo deste processo, será de 12 (doze) meses, contado a partir da assinatura e poderá ser prorrogado conforme critérios da Lei 14.133 de 2021 e anuência de ambas as partes</w:t>
      </w:r>
      <w:r w:rsidR="002D4A55" w:rsidRPr="00C8770A">
        <w:rPr>
          <w:rFonts w:ascii="Arial" w:eastAsia="Calibri" w:hAnsi="Arial" w:cs="Arial"/>
          <w:sz w:val="21"/>
          <w:szCs w:val="21"/>
        </w:rPr>
        <w:t>.</w:t>
      </w:r>
    </w:p>
    <w:p w14:paraId="5ADDBA25" w14:textId="77777777" w:rsidR="004D6E81" w:rsidRPr="00C8770A" w:rsidRDefault="004D6E81" w:rsidP="00C8770A">
      <w:pPr>
        <w:pStyle w:val="SemEspaamento"/>
        <w:pBdr>
          <w:bottom w:val="single" w:sz="6" w:space="1" w:color="auto"/>
        </w:pBdr>
        <w:spacing w:before="120" w:after="120"/>
        <w:rPr>
          <w:rFonts w:ascii="Arial" w:hAnsi="Arial" w:cs="Arial"/>
          <w:b/>
          <w:sz w:val="21"/>
          <w:szCs w:val="21"/>
        </w:rPr>
      </w:pPr>
    </w:p>
    <w:p w14:paraId="14882520" w14:textId="676E4C19" w:rsidR="004E62F2" w:rsidRPr="00C8770A" w:rsidRDefault="00F924C4" w:rsidP="00C8770A">
      <w:pPr>
        <w:pBdr>
          <w:top w:val="nil"/>
          <w:left w:val="nil"/>
          <w:bottom w:val="nil"/>
          <w:right w:val="nil"/>
          <w:between w:val="nil"/>
        </w:pBdr>
        <w:spacing w:before="120" w:after="120" w:line="240" w:lineRule="auto"/>
        <w:rPr>
          <w:rFonts w:ascii="Arial" w:eastAsia="Calibri" w:hAnsi="Arial" w:cs="Arial"/>
          <w:b/>
          <w:color w:val="000000"/>
          <w:sz w:val="21"/>
          <w:szCs w:val="21"/>
        </w:rPr>
      </w:pPr>
      <w:r w:rsidRPr="00C8770A">
        <w:rPr>
          <w:rFonts w:ascii="Arial" w:eastAsia="Calibri" w:hAnsi="Arial" w:cs="Arial"/>
          <w:b/>
          <w:color w:val="000000"/>
          <w:sz w:val="21"/>
          <w:szCs w:val="21"/>
        </w:rPr>
        <w:t xml:space="preserve">7. </w:t>
      </w:r>
      <w:r w:rsidR="00111B5B" w:rsidRPr="00C8770A">
        <w:rPr>
          <w:rFonts w:ascii="Arial" w:eastAsia="Calibri" w:hAnsi="Arial" w:cs="Arial"/>
          <w:b/>
          <w:color w:val="000000"/>
          <w:sz w:val="21"/>
          <w:szCs w:val="21"/>
        </w:rPr>
        <w:t>LEVANTAMENTO DE MERCADO</w:t>
      </w:r>
    </w:p>
    <w:p w14:paraId="46094518" w14:textId="4250D9DD" w:rsidR="00DD6242" w:rsidRPr="00C8770A" w:rsidRDefault="002D4A55" w:rsidP="00C8770A">
      <w:pPr>
        <w:pStyle w:val="SemEspaamento"/>
        <w:rPr>
          <w:rFonts w:ascii="Arial" w:hAnsi="Arial" w:cs="Arial"/>
          <w:color w:val="000000"/>
          <w:sz w:val="21"/>
          <w:szCs w:val="21"/>
        </w:rPr>
      </w:pPr>
      <w:r w:rsidRPr="00C8770A">
        <w:rPr>
          <w:rFonts w:ascii="Arial" w:hAnsi="Arial" w:cs="Arial"/>
          <w:b/>
          <w:bCs/>
          <w:color w:val="000000"/>
          <w:sz w:val="21"/>
          <w:szCs w:val="21"/>
        </w:rPr>
        <w:t xml:space="preserve">7.1. </w:t>
      </w:r>
      <w:r w:rsidRPr="00C8770A">
        <w:rPr>
          <w:rFonts w:ascii="Arial" w:hAnsi="Arial" w:cs="Arial"/>
          <w:color w:val="000000"/>
          <w:sz w:val="21"/>
          <w:szCs w:val="21"/>
        </w:rPr>
        <w:t>O levantamento de mercado consiste na análise das alternativas possíveis, e justificativa</w:t>
      </w:r>
      <w:r w:rsidR="00FD0639" w:rsidRPr="00C8770A">
        <w:rPr>
          <w:rFonts w:ascii="Arial" w:hAnsi="Arial" w:cs="Arial"/>
          <w:color w:val="000000"/>
          <w:sz w:val="21"/>
          <w:szCs w:val="21"/>
        </w:rPr>
        <w:t>s</w:t>
      </w:r>
      <w:r w:rsidRPr="00C8770A">
        <w:rPr>
          <w:rFonts w:ascii="Arial" w:hAnsi="Arial" w:cs="Arial"/>
          <w:color w:val="000000"/>
          <w:sz w:val="21"/>
          <w:szCs w:val="21"/>
        </w:rPr>
        <w:t xml:space="preserve"> técnica</w:t>
      </w:r>
      <w:r w:rsidR="00FD0639" w:rsidRPr="00C8770A">
        <w:rPr>
          <w:rFonts w:ascii="Arial" w:hAnsi="Arial" w:cs="Arial"/>
          <w:color w:val="000000"/>
          <w:sz w:val="21"/>
          <w:szCs w:val="21"/>
        </w:rPr>
        <w:t>s</w:t>
      </w:r>
      <w:r w:rsidRPr="00C8770A">
        <w:rPr>
          <w:rFonts w:ascii="Arial" w:hAnsi="Arial" w:cs="Arial"/>
          <w:color w:val="000000"/>
          <w:sz w:val="21"/>
          <w:szCs w:val="21"/>
        </w:rPr>
        <w:t xml:space="preserve"> e econômica</w:t>
      </w:r>
      <w:r w:rsidR="00FD0639" w:rsidRPr="00C8770A">
        <w:rPr>
          <w:rFonts w:ascii="Arial" w:hAnsi="Arial" w:cs="Arial"/>
          <w:color w:val="000000"/>
          <w:sz w:val="21"/>
          <w:szCs w:val="21"/>
        </w:rPr>
        <w:t>s</w:t>
      </w:r>
      <w:r w:rsidRPr="00C8770A">
        <w:rPr>
          <w:rFonts w:ascii="Arial" w:hAnsi="Arial" w:cs="Arial"/>
          <w:color w:val="000000"/>
          <w:sz w:val="21"/>
          <w:szCs w:val="21"/>
        </w:rPr>
        <w:t xml:space="preserve"> da escolha do tipo de solução a contratar. </w:t>
      </w:r>
    </w:p>
    <w:p w14:paraId="28AAFC0A" w14:textId="77777777" w:rsidR="002D4A55" w:rsidRPr="00C8770A" w:rsidRDefault="002D4A55" w:rsidP="00C8770A">
      <w:pPr>
        <w:pStyle w:val="SemEspaamento"/>
        <w:rPr>
          <w:rFonts w:ascii="Arial" w:hAnsi="Arial" w:cs="Arial"/>
          <w:color w:val="000000"/>
          <w:sz w:val="21"/>
          <w:szCs w:val="21"/>
        </w:rPr>
      </w:pPr>
    </w:p>
    <w:p w14:paraId="3CFFB9D7" w14:textId="074CFE7D" w:rsidR="002D4A55" w:rsidRPr="00C8770A" w:rsidRDefault="002D4A55" w:rsidP="00C8770A">
      <w:pPr>
        <w:pStyle w:val="SemEspaamento"/>
        <w:rPr>
          <w:rFonts w:ascii="Arial" w:hAnsi="Arial" w:cs="Arial"/>
          <w:color w:val="000000"/>
          <w:sz w:val="21"/>
          <w:szCs w:val="21"/>
        </w:rPr>
      </w:pPr>
      <w:r w:rsidRPr="00C8770A">
        <w:rPr>
          <w:rFonts w:ascii="Arial" w:hAnsi="Arial" w:cs="Arial"/>
          <w:b/>
          <w:bCs/>
          <w:color w:val="000000"/>
          <w:sz w:val="21"/>
          <w:szCs w:val="21"/>
        </w:rPr>
        <w:t xml:space="preserve">7.2. </w:t>
      </w:r>
      <w:r w:rsidRPr="00C8770A">
        <w:rPr>
          <w:rFonts w:ascii="Arial" w:hAnsi="Arial" w:cs="Arial"/>
          <w:color w:val="000000"/>
          <w:sz w:val="21"/>
          <w:szCs w:val="21"/>
        </w:rPr>
        <w:t>O objeto demandado possui contratações similares feitas por outros órgãos e entidades públicas, ou seja, não se trata de demanda exclusiva ou estranha para o mercado.</w:t>
      </w:r>
    </w:p>
    <w:p w14:paraId="602EDDB5" w14:textId="77777777" w:rsidR="002D4A55" w:rsidRPr="00C8770A" w:rsidRDefault="002D4A55" w:rsidP="00C8770A">
      <w:pPr>
        <w:pStyle w:val="SemEspaamento"/>
        <w:rPr>
          <w:rFonts w:ascii="Arial" w:hAnsi="Arial" w:cs="Arial"/>
          <w:color w:val="000000"/>
          <w:sz w:val="21"/>
          <w:szCs w:val="21"/>
        </w:rPr>
      </w:pPr>
    </w:p>
    <w:p w14:paraId="5878CDAA" w14:textId="766E251F" w:rsidR="00230E94" w:rsidRPr="00C8770A" w:rsidRDefault="00230E94" w:rsidP="00C8770A">
      <w:pPr>
        <w:pStyle w:val="SemEspaamento"/>
        <w:rPr>
          <w:rFonts w:ascii="Arial" w:hAnsi="Arial" w:cs="Arial"/>
          <w:color w:val="000000"/>
          <w:sz w:val="21"/>
          <w:szCs w:val="21"/>
        </w:rPr>
      </w:pPr>
      <w:r w:rsidRPr="00C8770A">
        <w:rPr>
          <w:rFonts w:ascii="Arial" w:hAnsi="Arial" w:cs="Arial"/>
          <w:b/>
          <w:bCs/>
          <w:color w:val="000000"/>
          <w:sz w:val="21"/>
          <w:szCs w:val="21"/>
        </w:rPr>
        <w:t>7.3.</w:t>
      </w:r>
      <w:r w:rsidRPr="00C8770A">
        <w:rPr>
          <w:rFonts w:ascii="Arial" w:hAnsi="Arial" w:cs="Arial"/>
          <w:color w:val="000000"/>
          <w:sz w:val="21"/>
          <w:szCs w:val="21"/>
        </w:rPr>
        <w:t xml:space="preserve"> Foi possível verificar também que a maioria dos municípios contratam através de chamamento público</w:t>
      </w:r>
      <w:r w:rsidR="00C8770A" w:rsidRPr="00C8770A">
        <w:rPr>
          <w:rFonts w:ascii="Arial" w:hAnsi="Arial" w:cs="Arial"/>
          <w:color w:val="000000"/>
          <w:sz w:val="21"/>
          <w:szCs w:val="21"/>
        </w:rPr>
        <w:t>,</w:t>
      </w:r>
      <w:r w:rsidRPr="00C8770A">
        <w:rPr>
          <w:rFonts w:ascii="Arial" w:hAnsi="Arial" w:cs="Arial"/>
          <w:color w:val="000000"/>
          <w:sz w:val="21"/>
          <w:szCs w:val="21"/>
        </w:rPr>
        <w:t xml:space="preserve"> credencia</w:t>
      </w:r>
      <w:r w:rsidR="009936F7" w:rsidRPr="00C8770A">
        <w:rPr>
          <w:rFonts w:ascii="Arial" w:hAnsi="Arial" w:cs="Arial"/>
          <w:color w:val="000000"/>
          <w:sz w:val="21"/>
          <w:szCs w:val="21"/>
        </w:rPr>
        <w:t>ndo</w:t>
      </w:r>
      <w:r w:rsidRPr="00C8770A">
        <w:rPr>
          <w:rFonts w:ascii="Arial" w:hAnsi="Arial" w:cs="Arial"/>
          <w:color w:val="000000"/>
          <w:sz w:val="21"/>
          <w:szCs w:val="21"/>
        </w:rPr>
        <w:t xml:space="preserve"> as empresas interessadas que cumpram os requisitos exigidos, como por exemplo os municípios Paranaenses abaixo relacionados:</w:t>
      </w:r>
    </w:p>
    <w:p w14:paraId="79DC62AA" w14:textId="204F8545" w:rsidR="00230E94" w:rsidRPr="00C8770A" w:rsidRDefault="009936F7" w:rsidP="00C8770A">
      <w:pPr>
        <w:pStyle w:val="SemEspaamento"/>
        <w:rPr>
          <w:rFonts w:ascii="Arial" w:hAnsi="Arial" w:cs="Arial"/>
          <w:color w:val="000000"/>
          <w:sz w:val="21"/>
          <w:szCs w:val="21"/>
        </w:rPr>
      </w:pPr>
      <w:r w:rsidRPr="00C8770A">
        <w:rPr>
          <w:rFonts w:ascii="Arial" w:hAnsi="Arial" w:cs="Arial"/>
          <w:b/>
          <w:bCs/>
          <w:color w:val="000000"/>
          <w:sz w:val="21"/>
          <w:szCs w:val="21"/>
        </w:rPr>
        <w:t>a)</w:t>
      </w:r>
      <w:r w:rsidRPr="00C8770A">
        <w:rPr>
          <w:rFonts w:ascii="Arial" w:hAnsi="Arial" w:cs="Arial"/>
          <w:color w:val="000000"/>
          <w:sz w:val="21"/>
          <w:szCs w:val="21"/>
        </w:rPr>
        <w:t xml:space="preserve"> Município de Rio Branco do Sul/Pr – Através de termo de credenciamento e contrato n</w:t>
      </w:r>
      <w:r w:rsidR="00230E94" w:rsidRPr="00C8770A">
        <w:rPr>
          <w:rFonts w:ascii="Arial" w:hAnsi="Arial" w:cs="Arial"/>
          <w:color w:val="000000"/>
          <w:sz w:val="21"/>
          <w:szCs w:val="21"/>
        </w:rPr>
        <w:t>º 350/2025</w:t>
      </w:r>
      <w:r w:rsidRPr="00C8770A">
        <w:rPr>
          <w:rFonts w:ascii="Arial" w:hAnsi="Arial" w:cs="Arial"/>
          <w:color w:val="000000"/>
          <w:sz w:val="21"/>
          <w:szCs w:val="21"/>
        </w:rPr>
        <w:t>, datado de 18/09/2025.</w:t>
      </w:r>
    </w:p>
    <w:p w14:paraId="6DAC1449" w14:textId="680EC3A2" w:rsidR="009936F7" w:rsidRPr="00C8770A" w:rsidRDefault="009936F7" w:rsidP="00C8770A">
      <w:pPr>
        <w:pStyle w:val="SemEspaamento"/>
        <w:rPr>
          <w:rFonts w:ascii="Arial" w:hAnsi="Arial" w:cs="Arial"/>
          <w:color w:val="000000"/>
          <w:sz w:val="21"/>
          <w:szCs w:val="21"/>
        </w:rPr>
      </w:pPr>
      <w:r w:rsidRPr="00C8770A">
        <w:rPr>
          <w:rFonts w:ascii="Arial" w:hAnsi="Arial" w:cs="Arial"/>
          <w:b/>
          <w:bCs/>
          <w:color w:val="000000"/>
          <w:sz w:val="21"/>
          <w:szCs w:val="21"/>
        </w:rPr>
        <w:t>b)</w:t>
      </w:r>
      <w:r w:rsidRPr="00C8770A">
        <w:rPr>
          <w:rFonts w:ascii="Arial" w:hAnsi="Arial" w:cs="Arial"/>
          <w:color w:val="000000"/>
          <w:sz w:val="21"/>
          <w:szCs w:val="21"/>
        </w:rPr>
        <w:t xml:space="preserve"> Município de Carambeí/Pr – Contrato nº 221/2025, datado de 08/10/2025.</w:t>
      </w:r>
    </w:p>
    <w:p w14:paraId="120BC11A" w14:textId="3FC32D1A" w:rsidR="009936F7" w:rsidRPr="00C8770A" w:rsidRDefault="009936F7" w:rsidP="00C8770A">
      <w:pPr>
        <w:pStyle w:val="SemEspaamento"/>
        <w:rPr>
          <w:rFonts w:ascii="Arial" w:hAnsi="Arial" w:cs="Arial"/>
          <w:color w:val="000000"/>
          <w:sz w:val="21"/>
          <w:szCs w:val="21"/>
        </w:rPr>
      </w:pPr>
      <w:r w:rsidRPr="00C8770A">
        <w:rPr>
          <w:rFonts w:ascii="Arial" w:hAnsi="Arial" w:cs="Arial"/>
          <w:b/>
          <w:bCs/>
          <w:color w:val="000000"/>
          <w:sz w:val="21"/>
          <w:szCs w:val="21"/>
        </w:rPr>
        <w:t>c)</w:t>
      </w:r>
      <w:r w:rsidRPr="00C8770A">
        <w:rPr>
          <w:rFonts w:ascii="Arial" w:hAnsi="Arial" w:cs="Arial"/>
          <w:color w:val="000000"/>
          <w:sz w:val="21"/>
          <w:szCs w:val="21"/>
        </w:rPr>
        <w:t xml:space="preserve"> Município de São Jorge do Oeste/Pr – Através do Chamamento Público nº 001/2025 e </w:t>
      </w:r>
      <w:r w:rsidRPr="009936F7">
        <w:rPr>
          <w:rFonts w:ascii="Arial" w:hAnsi="Arial" w:cs="Arial"/>
          <w:color w:val="000000"/>
          <w:sz w:val="21"/>
          <w:szCs w:val="21"/>
        </w:rPr>
        <w:t>Processo Administrativo n</w:t>
      </w:r>
      <w:r w:rsidRPr="00C8770A">
        <w:rPr>
          <w:rFonts w:ascii="Arial" w:hAnsi="Arial" w:cs="Arial"/>
          <w:color w:val="000000"/>
          <w:sz w:val="21"/>
          <w:szCs w:val="21"/>
        </w:rPr>
        <w:t>º</w:t>
      </w:r>
      <w:r w:rsidRPr="009936F7">
        <w:rPr>
          <w:rFonts w:ascii="Arial" w:hAnsi="Arial" w:cs="Arial"/>
          <w:color w:val="000000"/>
          <w:sz w:val="21"/>
          <w:szCs w:val="21"/>
        </w:rPr>
        <w:t xml:space="preserve"> 154/2025</w:t>
      </w:r>
      <w:r w:rsidRPr="00C8770A">
        <w:rPr>
          <w:rFonts w:ascii="Arial" w:hAnsi="Arial" w:cs="Arial"/>
          <w:color w:val="000000"/>
          <w:sz w:val="21"/>
          <w:szCs w:val="21"/>
        </w:rPr>
        <w:t>, datado de 25/06/2025.</w:t>
      </w:r>
    </w:p>
    <w:p w14:paraId="1F3CDABE" w14:textId="43485766" w:rsidR="009936F7" w:rsidRPr="00C8770A" w:rsidRDefault="009936F7" w:rsidP="00C8770A">
      <w:pPr>
        <w:pStyle w:val="SemEspaamento"/>
        <w:rPr>
          <w:rFonts w:ascii="Arial" w:hAnsi="Arial" w:cs="Arial"/>
          <w:color w:val="000000"/>
          <w:sz w:val="21"/>
          <w:szCs w:val="21"/>
        </w:rPr>
      </w:pPr>
      <w:r w:rsidRPr="00C8770A">
        <w:rPr>
          <w:rFonts w:ascii="Arial" w:hAnsi="Arial" w:cs="Arial"/>
          <w:b/>
          <w:bCs/>
          <w:color w:val="000000"/>
          <w:sz w:val="21"/>
          <w:szCs w:val="21"/>
        </w:rPr>
        <w:t>d)</w:t>
      </w:r>
      <w:r w:rsidRPr="00C8770A">
        <w:rPr>
          <w:rFonts w:ascii="Arial" w:hAnsi="Arial" w:cs="Arial"/>
          <w:color w:val="000000"/>
          <w:sz w:val="21"/>
          <w:szCs w:val="21"/>
        </w:rPr>
        <w:t xml:space="preserve"> Município de Lapa/Pr – Através do Credenciamento nº 003/2025 e </w:t>
      </w:r>
      <w:r w:rsidRPr="009936F7">
        <w:rPr>
          <w:rFonts w:ascii="Arial" w:hAnsi="Arial" w:cs="Arial"/>
          <w:color w:val="000000"/>
          <w:sz w:val="21"/>
          <w:szCs w:val="21"/>
        </w:rPr>
        <w:t>Processo Administrativo n</w:t>
      </w:r>
      <w:r w:rsidRPr="00C8770A">
        <w:rPr>
          <w:rFonts w:ascii="Arial" w:hAnsi="Arial" w:cs="Arial"/>
          <w:color w:val="000000"/>
          <w:sz w:val="21"/>
          <w:szCs w:val="21"/>
        </w:rPr>
        <w:t>º</w:t>
      </w:r>
      <w:r w:rsidRPr="009936F7">
        <w:rPr>
          <w:rFonts w:ascii="Arial" w:hAnsi="Arial" w:cs="Arial"/>
          <w:color w:val="000000"/>
          <w:sz w:val="21"/>
          <w:szCs w:val="21"/>
        </w:rPr>
        <w:t xml:space="preserve"> </w:t>
      </w:r>
      <w:r w:rsidRPr="00C8770A">
        <w:rPr>
          <w:rFonts w:ascii="Arial" w:hAnsi="Arial" w:cs="Arial"/>
          <w:color w:val="000000"/>
          <w:sz w:val="21"/>
          <w:szCs w:val="21"/>
        </w:rPr>
        <w:t>090</w:t>
      </w:r>
      <w:r w:rsidRPr="009936F7">
        <w:rPr>
          <w:rFonts w:ascii="Arial" w:hAnsi="Arial" w:cs="Arial"/>
          <w:color w:val="000000"/>
          <w:sz w:val="21"/>
          <w:szCs w:val="21"/>
        </w:rPr>
        <w:t>/2025</w:t>
      </w:r>
      <w:r w:rsidRPr="00C8770A">
        <w:rPr>
          <w:rFonts w:ascii="Arial" w:hAnsi="Arial" w:cs="Arial"/>
          <w:color w:val="000000"/>
          <w:sz w:val="21"/>
          <w:szCs w:val="21"/>
        </w:rPr>
        <w:t>, com credenciamento a partir de 17/11/2025.</w:t>
      </w:r>
    </w:p>
    <w:p w14:paraId="44BA600A" w14:textId="40AD4D30" w:rsidR="009936F7" w:rsidRPr="00C8770A" w:rsidRDefault="00C8770A" w:rsidP="00C8770A">
      <w:pPr>
        <w:pStyle w:val="SemEspaamento"/>
        <w:rPr>
          <w:rFonts w:ascii="Arial" w:hAnsi="Arial" w:cs="Arial"/>
          <w:color w:val="000000"/>
          <w:sz w:val="21"/>
          <w:szCs w:val="21"/>
        </w:rPr>
      </w:pPr>
      <w:r w:rsidRPr="00C8770A">
        <w:rPr>
          <w:rFonts w:ascii="Arial" w:hAnsi="Arial" w:cs="Arial"/>
          <w:b/>
          <w:bCs/>
          <w:color w:val="000000"/>
          <w:sz w:val="21"/>
          <w:szCs w:val="21"/>
        </w:rPr>
        <w:t>e</w:t>
      </w:r>
      <w:r w:rsidR="009936F7" w:rsidRPr="00C8770A">
        <w:rPr>
          <w:rFonts w:ascii="Arial" w:hAnsi="Arial" w:cs="Arial"/>
          <w:b/>
          <w:bCs/>
          <w:color w:val="000000"/>
          <w:sz w:val="21"/>
          <w:szCs w:val="21"/>
        </w:rPr>
        <w:t>)</w:t>
      </w:r>
      <w:r w:rsidR="009936F7" w:rsidRPr="00C8770A">
        <w:rPr>
          <w:rFonts w:ascii="Arial" w:hAnsi="Arial" w:cs="Arial"/>
          <w:color w:val="000000"/>
          <w:sz w:val="21"/>
          <w:szCs w:val="21"/>
        </w:rPr>
        <w:t xml:space="preserve"> Município de Piên/Pr – Através do C</w:t>
      </w:r>
      <w:r w:rsidRPr="00C8770A">
        <w:rPr>
          <w:rFonts w:ascii="Arial" w:hAnsi="Arial" w:cs="Arial"/>
          <w:color w:val="000000"/>
          <w:sz w:val="21"/>
          <w:szCs w:val="21"/>
        </w:rPr>
        <w:t>hamamento Público</w:t>
      </w:r>
      <w:r w:rsidR="009936F7" w:rsidRPr="00C8770A">
        <w:rPr>
          <w:rFonts w:ascii="Arial" w:hAnsi="Arial" w:cs="Arial"/>
          <w:color w:val="000000"/>
          <w:sz w:val="21"/>
          <w:szCs w:val="21"/>
        </w:rPr>
        <w:t xml:space="preserve"> nº 00</w:t>
      </w:r>
      <w:r w:rsidRPr="00C8770A">
        <w:rPr>
          <w:rFonts w:ascii="Arial" w:hAnsi="Arial" w:cs="Arial"/>
          <w:color w:val="000000"/>
          <w:sz w:val="21"/>
          <w:szCs w:val="21"/>
        </w:rPr>
        <w:t>7</w:t>
      </w:r>
      <w:r w:rsidR="009936F7" w:rsidRPr="00C8770A">
        <w:rPr>
          <w:rFonts w:ascii="Arial" w:hAnsi="Arial" w:cs="Arial"/>
          <w:color w:val="000000"/>
          <w:sz w:val="21"/>
          <w:szCs w:val="21"/>
        </w:rPr>
        <w:t xml:space="preserve">/2025 e </w:t>
      </w:r>
      <w:r w:rsidRPr="00C8770A">
        <w:rPr>
          <w:rFonts w:ascii="Arial" w:hAnsi="Arial" w:cs="Arial"/>
          <w:color w:val="000000"/>
          <w:sz w:val="21"/>
          <w:szCs w:val="21"/>
        </w:rPr>
        <w:t>Inexigibilidade</w:t>
      </w:r>
      <w:r w:rsidR="009936F7" w:rsidRPr="009936F7">
        <w:rPr>
          <w:rFonts w:ascii="Arial" w:hAnsi="Arial" w:cs="Arial"/>
          <w:color w:val="000000"/>
          <w:sz w:val="21"/>
          <w:szCs w:val="21"/>
        </w:rPr>
        <w:t xml:space="preserve"> n</w:t>
      </w:r>
      <w:r w:rsidR="009936F7" w:rsidRPr="00C8770A">
        <w:rPr>
          <w:rFonts w:ascii="Arial" w:hAnsi="Arial" w:cs="Arial"/>
          <w:color w:val="000000"/>
          <w:sz w:val="21"/>
          <w:szCs w:val="21"/>
        </w:rPr>
        <w:t>º</w:t>
      </w:r>
      <w:r w:rsidR="009936F7" w:rsidRPr="009936F7">
        <w:rPr>
          <w:rFonts w:ascii="Arial" w:hAnsi="Arial" w:cs="Arial"/>
          <w:color w:val="000000"/>
          <w:sz w:val="21"/>
          <w:szCs w:val="21"/>
        </w:rPr>
        <w:t xml:space="preserve"> </w:t>
      </w:r>
      <w:r w:rsidRPr="00C8770A">
        <w:rPr>
          <w:rFonts w:ascii="Arial" w:hAnsi="Arial" w:cs="Arial"/>
          <w:color w:val="000000"/>
          <w:sz w:val="21"/>
          <w:szCs w:val="21"/>
        </w:rPr>
        <w:t>120</w:t>
      </w:r>
      <w:r w:rsidR="009936F7" w:rsidRPr="009936F7">
        <w:rPr>
          <w:rFonts w:ascii="Arial" w:hAnsi="Arial" w:cs="Arial"/>
          <w:color w:val="000000"/>
          <w:sz w:val="21"/>
          <w:szCs w:val="21"/>
        </w:rPr>
        <w:t>/2025</w:t>
      </w:r>
      <w:r w:rsidR="009936F7" w:rsidRPr="00C8770A">
        <w:rPr>
          <w:rFonts w:ascii="Arial" w:hAnsi="Arial" w:cs="Arial"/>
          <w:color w:val="000000"/>
          <w:sz w:val="21"/>
          <w:szCs w:val="21"/>
        </w:rPr>
        <w:t xml:space="preserve">, </w:t>
      </w:r>
      <w:r w:rsidRPr="00C8770A">
        <w:rPr>
          <w:rFonts w:ascii="Arial" w:hAnsi="Arial" w:cs="Arial"/>
          <w:color w:val="000000"/>
          <w:sz w:val="21"/>
          <w:szCs w:val="21"/>
        </w:rPr>
        <w:t>datado</w:t>
      </w:r>
      <w:r w:rsidR="009936F7" w:rsidRPr="00C8770A">
        <w:rPr>
          <w:rFonts w:ascii="Arial" w:hAnsi="Arial" w:cs="Arial"/>
          <w:color w:val="000000"/>
          <w:sz w:val="21"/>
          <w:szCs w:val="21"/>
        </w:rPr>
        <w:t xml:space="preserve"> de 1</w:t>
      </w:r>
      <w:r w:rsidRPr="00C8770A">
        <w:rPr>
          <w:rFonts w:ascii="Arial" w:hAnsi="Arial" w:cs="Arial"/>
          <w:color w:val="000000"/>
          <w:sz w:val="21"/>
          <w:szCs w:val="21"/>
        </w:rPr>
        <w:t>5</w:t>
      </w:r>
      <w:r w:rsidR="009936F7" w:rsidRPr="00C8770A">
        <w:rPr>
          <w:rFonts w:ascii="Arial" w:hAnsi="Arial" w:cs="Arial"/>
          <w:color w:val="000000"/>
          <w:sz w:val="21"/>
          <w:szCs w:val="21"/>
        </w:rPr>
        <w:t>/1</w:t>
      </w:r>
      <w:r w:rsidRPr="00C8770A">
        <w:rPr>
          <w:rFonts w:ascii="Arial" w:hAnsi="Arial" w:cs="Arial"/>
          <w:color w:val="000000"/>
          <w:sz w:val="21"/>
          <w:szCs w:val="21"/>
        </w:rPr>
        <w:t>0</w:t>
      </w:r>
      <w:r w:rsidR="009936F7" w:rsidRPr="00C8770A">
        <w:rPr>
          <w:rFonts w:ascii="Arial" w:hAnsi="Arial" w:cs="Arial"/>
          <w:color w:val="000000"/>
          <w:sz w:val="21"/>
          <w:szCs w:val="21"/>
        </w:rPr>
        <w:t>/2025.</w:t>
      </w:r>
    </w:p>
    <w:p w14:paraId="307C2A99" w14:textId="77777777" w:rsidR="00230E94" w:rsidRPr="00C8770A" w:rsidRDefault="00230E94" w:rsidP="00C8770A">
      <w:pPr>
        <w:pStyle w:val="SemEspaamento"/>
        <w:rPr>
          <w:rFonts w:ascii="Arial" w:hAnsi="Arial" w:cs="Arial"/>
          <w:color w:val="000000"/>
          <w:sz w:val="21"/>
          <w:szCs w:val="21"/>
        </w:rPr>
      </w:pPr>
    </w:p>
    <w:p w14:paraId="3E418D89" w14:textId="65E77365" w:rsidR="00100024" w:rsidRPr="00C8770A" w:rsidRDefault="00100024" w:rsidP="00C8770A">
      <w:pPr>
        <w:spacing w:line="240" w:lineRule="auto"/>
        <w:rPr>
          <w:rFonts w:ascii="Arial" w:hAnsi="Arial" w:cs="Arial"/>
          <w:sz w:val="21"/>
          <w:szCs w:val="21"/>
        </w:rPr>
      </w:pPr>
      <w:r w:rsidRPr="00C8770A">
        <w:rPr>
          <w:rFonts w:ascii="Arial" w:hAnsi="Arial" w:cs="Arial"/>
          <w:b/>
          <w:bCs/>
          <w:sz w:val="21"/>
          <w:szCs w:val="21"/>
        </w:rPr>
        <w:t>7.</w:t>
      </w:r>
      <w:r w:rsidR="00C8770A" w:rsidRPr="00C8770A">
        <w:rPr>
          <w:rFonts w:ascii="Arial" w:hAnsi="Arial" w:cs="Arial"/>
          <w:b/>
          <w:bCs/>
          <w:sz w:val="21"/>
          <w:szCs w:val="21"/>
        </w:rPr>
        <w:t>4</w:t>
      </w:r>
      <w:r w:rsidRPr="00C8770A">
        <w:rPr>
          <w:rFonts w:ascii="Arial" w:hAnsi="Arial" w:cs="Arial"/>
          <w:b/>
          <w:bCs/>
          <w:sz w:val="21"/>
          <w:szCs w:val="21"/>
        </w:rPr>
        <w:t xml:space="preserve">. </w:t>
      </w:r>
      <w:r w:rsidRPr="00C8770A">
        <w:rPr>
          <w:rFonts w:ascii="Arial" w:hAnsi="Arial" w:cs="Arial"/>
          <w:sz w:val="21"/>
          <w:szCs w:val="21"/>
        </w:rPr>
        <w:t xml:space="preserve">Para </w:t>
      </w:r>
      <w:r w:rsidR="00FD0639" w:rsidRPr="00C8770A">
        <w:rPr>
          <w:rFonts w:ascii="Arial" w:hAnsi="Arial" w:cs="Arial"/>
          <w:sz w:val="21"/>
          <w:szCs w:val="21"/>
        </w:rPr>
        <w:t>a</w:t>
      </w:r>
      <w:r w:rsidRPr="00C8770A">
        <w:rPr>
          <w:rFonts w:ascii="Arial" w:hAnsi="Arial" w:cs="Arial"/>
          <w:sz w:val="21"/>
          <w:szCs w:val="21"/>
        </w:rPr>
        <w:t xml:space="preserve"> pretens</w:t>
      </w:r>
      <w:r w:rsidR="00FD0639" w:rsidRPr="00C8770A">
        <w:rPr>
          <w:rFonts w:ascii="Arial" w:hAnsi="Arial" w:cs="Arial"/>
          <w:sz w:val="21"/>
          <w:szCs w:val="21"/>
        </w:rPr>
        <w:t>a</w:t>
      </w:r>
      <w:r w:rsidRPr="00C8770A">
        <w:rPr>
          <w:rFonts w:ascii="Arial" w:hAnsi="Arial" w:cs="Arial"/>
          <w:sz w:val="21"/>
          <w:szCs w:val="21"/>
        </w:rPr>
        <w:t xml:space="preserve"> c</w:t>
      </w:r>
      <w:r w:rsidR="00FD0639" w:rsidRPr="00C8770A">
        <w:rPr>
          <w:rFonts w:ascii="Arial" w:hAnsi="Arial" w:cs="Arial"/>
          <w:sz w:val="21"/>
          <w:szCs w:val="21"/>
        </w:rPr>
        <w:t>ontratação</w:t>
      </w:r>
      <w:r w:rsidR="00C8770A" w:rsidRPr="00C8770A">
        <w:rPr>
          <w:rFonts w:ascii="Arial" w:hAnsi="Arial" w:cs="Arial"/>
          <w:sz w:val="21"/>
          <w:szCs w:val="21"/>
        </w:rPr>
        <w:t xml:space="preserve"> também</w:t>
      </w:r>
      <w:r w:rsidRPr="00C8770A">
        <w:rPr>
          <w:rFonts w:ascii="Arial" w:hAnsi="Arial" w:cs="Arial"/>
          <w:sz w:val="21"/>
          <w:szCs w:val="21"/>
        </w:rPr>
        <w:t xml:space="preserve"> buscou-se as possíveis empresas locais, junto a Divisão de Tributação e Fiscalização do Município de Nova Prata do Iguaçu, que possuem as características e as exigências necessárias para atender a demanda propostas, logo, constatou-se a situação regular de </w:t>
      </w:r>
      <w:r w:rsidR="007B7B7F" w:rsidRPr="00C8770A">
        <w:rPr>
          <w:rFonts w:ascii="Arial" w:hAnsi="Arial" w:cs="Arial"/>
          <w:sz w:val="21"/>
          <w:szCs w:val="21"/>
        </w:rPr>
        <w:t>2</w:t>
      </w:r>
      <w:r w:rsidR="00C91146" w:rsidRPr="00C8770A">
        <w:rPr>
          <w:rFonts w:ascii="Arial" w:hAnsi="Arial" w:cs="Arial"/>
          <w:sz w:val="21"/>
          <w:szCs w:val="21"/>
        </w:rPr>
        <w:t xml:space="preserve"> </w:t>
      </w:r>
      <w:r w:rsidRPr="00C8770A">
        <w:rPr>
          <w:rFonts w:ascii="Arial" w:hAnsi="Arial" w:cs="Arial"/>
          <w:sz w:val="21"/>
          <w:szCs w:val="21"/>
        </w:rPr>
        <w:t>(</w:t>
      </w:r>
      <w:r w:rsidR="007B7B7F" w:rsidRPr="00C8770A">
        <w:rPr>
          <w:rFonts w:ascii="Arial" w:hAnsi="Arial" w:cs="Arial"/>
          <w:sz w:val="21"/>
          <w:szCs w:val="21"/>
        </w:rPr>
        <w:t>duas</w:t>
      </w:r>
      <w:r w:rsidRPr="00C8770A">
        <w:rPr>
          <w:rFonts w:ascii="Arial" w:hAnsi="Arial" w:cs="Arial"/>
          <w:sz w:val="21"/>
          <w:szCs w:val="21"/>
        </w:rPr>
        <w:t>) empresas com potencial e aptas para prestar os referidos serviços.</w:t>
      </w:r>
    </w:p>
    <w:p w14:paraId="38C3452F" w14:textId="50A10A6B" w:rsidR="00AE465C" w:rsidRPr="00C8770A" w:rsidRDefault="00AE465C" w:rsidP="00C8770A">
      <w:pPr>
        <w:spacing w:line="240" w:lineRule="auto"/>
        <w:rPr>
          <w:rFonts w:ascii="Arial" w:hAnsi="Arial" w:cs="Arial"/>
          <w:sz w:val="21"/>
          <w:szCs w:val="21"/>
        </w:rPr>
      </w:pPr>
      <w:r w:rsidRPr="00C8770A">
        <w:rPr>
          <w:rFonts w:ascii="Arial" w:hAnsi="Arial" w:cs="Arial"/>
          <w:b/>
          <w:bCs/>
          <w:sz w:val="21"/>
          <w:szCs w:val="21"/>
        </w:rPr>
        <w:t>7.</w:t>
      </w:r>
      <w:r w:rsidR="00C8770A" w:rsidRPr="00C8770A">
        <w:rPr>
          <w:rFonts w:ascii="Arial" w:hAnsi="Arial" w:cs="Arial"/>
          <w:b/>
          <w:bCs/>
          <w:sz w:val="21"/>
          <w:szCs w:val="21"/>
        </w:rPr>
        <w:t>5</w:t>
      </w:r>
      <w:r w:rsidRPr="00C8770A">
        <w:rPr>
          <w:rFonts w:ascii="Arial" w:hAnsi="Arial" w:cs="Arial"/>
          <w:b/>
          <w:bCs/>
          <w:sz w:val="21"/>
          <w:szCs w:val="21"/>
        </w:rPr>
        <w:t>.</w:t>
      </w:r>
      <w:r w:rsidRPr="00C8770A">
        <w:rPr>
          <w:rFonts w:ascii="Arial" w:hAnsi="Arial" w:cs="Arial"/>
          <w:sz w:val="21"/>
          <w:szCs w:val="21"/>
        </w:rPr>
        <w:t xml:space="preserve"> </w:t>
      </w:r>
      <w:r w:rsidR="00F13D41" w:rsidRPr="00C8770A">
        <w:rPr>
          <w:rFonts w:ascii="Arial" w:hAnsi="Arial" w:cs="Arial"/>
          <w:sz w:val="21"/>
          <w:szCs w:val="21"/>
        </w:rPr>
        <w:t>À</w:t>
      </w:r>
      <w:r w:rsidRPr="00C8770A">
        <w:rPr>
          <w:rFonts w:ascii="Arial" w:hAnsi="Arial" w:cs="Arial"/>
          <w:sz w:val="21"/>
          <w:szCs w:val="21"/>
        </w:rPr>
        <w:t xml:space="preserve"> primeira vista, a forma mais </w:t>
      </w:r>
      <w:r w:rsidR="00F13D41" w:rsidRPr="00C8770A">
        <w:rPr>
          <w:rFonts w:ascii="Arial" w:hAnsi="Arial" w:cs="Arial"/>
          <w:sz w:val="21"/>
          <w:szCs w:val="21"/>
        </w:rPr>
        <w:t xml:space="preserve">vantajosa seria </w:t>
      </w:r>
      <w:r w:rsidRPr="00C8770A">
        <w:rPr>
          <w:rFonts w:ascii="Arial" w:hAnsi="Arial" w:cs="Arial"/>
          <w:sz w:val="21"/>
          <w:szCs w:val="21"/>
        </w:rPr>
        <w:t>a</w:t>
      </w:r>
      <w:r w:rsidR="00F13D41" w:rsidRPr="00C8770A">
        <w:rPr>
          <w:rFonts w:ascii="Arial" w:hAnsi="Arial" w:cs="Arial"/>
          <w:sz w:val="21"/>
          <w:szCs w:val="21"/>
        </w:rPr>
        <w:t>d</w:t>
      </w:r>
      <w:r w:rsidRPr="00C8770A">
        <w:rPr>
          <w:rFonts w:ascii="Arial" w:hAnsi="Arial" w:cs="Arial"/>
          <w:sz w:val="21"/>
          <w:szCs w:val="21"/>
        </w:rPr>
        <w:t>qui</w:t>
      </w:r>
      <w:r w:rsidR="00F13D41" w:rsidRPr="00C8770A">
        <w:rPr>
          <w:rFonts w:ascii="Arial" w:hAnsi="Arial" w:cs="Arial"/>
          <w:sz w:val="21"/>
          <w:szCs w:val="21"/>
        </w:rPr>
        <w:t>rir</w:t>
      </w:r>
      <w:r w:rsidRPr="00C8770A">
        <w:rPr>
          <w:rFonts w:ascii="Arial" w:hAnsi="Arial" w:cs="Arial"/>
          <w:sz w:val="21"/>
          <w:szCs w:val="21"/>
        </w:rPr>
        <w:t xml:space="preserve"> os itens necessários</w:t>
      </w:r>
      <w:r w:rsidR="00F13D41" w:rsidRPr="00C8770A">
        <w:rPr>
          <w:rFonts w:ascii="Arial" w:hAnsi="Arial" w:cs="Arial"/>
          <w:sz w:val="21"/>
          <w:szCs w:val="21"/>
        </w:rPr>
        <w:t xml:space="preserve"> e prestar os serviços através de servidores públicos</w:t>
      </w:r>
      <w:r w:rsidRPr="00C8770A">
        <w:rPr>
          <w:rFonts w:ascii="Arial" w:hAnsi="Arial" w:cs="Arial"/>
          <w:sz w:val="21"/>
          <w:szCs w:val="21"/>
        </w:rPr>
        <w:t xml:space="preserve">. Porém essa ideia </w:t>
      </w:r>
      <w:r w:rsidR="00F13D41" w:rsidRPr="00C8770A">
        <w:rPr>
          <w:rFonts w:ascii="Arial" w:hAnsi="Arial" w:cs="Arial"/>
          <w:sz w:val="21"/>
          <w:szCs w:val="21"/>
        </w:rPr>
        <w:t xml:space="preserve">perde sua </w:t>
      </w:r>
      <w:r w:rsidRPr="00C8770A">
        <w:rPr>
          <w:rFonts w:ascii="Arial" w:hAnsi="Arial" w:cs="Arial"/>
          <w:sz w:val="21"/>
          <w:szCs w:val="21"/>
        </w:rPr>
        <w:t>vantajos</w:t>
      </w:r>
      <w:r w:rsidR="00F13D41" w:rsidRPr="00C8770A">
        <w:rPr>
          <w:rFonts w:ascii="Arial" w:hAnsi="Arial" w:cs="Arial"/>
          <w:sz w:val="21"/>
          <w:szCs w:val="21"/>
        </w:rPr>
        <w:t>idade</w:t>
      </w:r>
      <w:r w:rsidRPr="00C8770A">
        <w:rPr>
          <w:rFonts w:ascii="Arial" w:hAnsi="Arial" w:cs="Arial"/>
          <w:sz w:val="21"/>
          <w:szCs w:val="21"/>
        </w:rPr>
        <w:t xml:space="preserve"> considerando não haver profissional capacitado </w:t>
      </w:r>
      <w:r w:rsidR="00F13D41" w:rsidRPr="00C8770A">
        <w:rPr>
          <w:rFonts w:ascii="Arial" w:hAnsi="Arial" w:cs="Arial"/>
          <w:sz w:val="21"/>
          <w:szCs w:val="21"/>
        </w:rPr>
        <w:t>n</w:t>
      </w:r>
      <w:r w:rsidR="00C8770A">
        <w:rPr>
          <w:rFonts w:ascii="Arial" w:hAnsi="Arial" w:cs="Arial"/>
          <w:sz w:val="21"/>
          <w:szCs w:val="21"/>
        </w:rPr>
        <w:t xml:space="preserve">o quadro efetivo </w:t>
      </w:r>
      <w:r w:rsidRPr="00C8770A">
        <w:rPr>
          <w:rFonts w:ascii="Arial" w:hAnsi="Arial" w:cs="Arial"/>
          <w:sz w:val="21"/>
          <w:szCs w:val="21"/>
        </w:rPr>
        <w:t>de colaboradores municipais</w:t>
      </w:r>
      <w:r w:rsidR="00C8770A">
        <w:rPr>
          <w:rFonts w:ascii="Arial" w:hAnsi="Arial" w:cs="Arial"/>
          <w:sz w:val="21"/>
          <w:szCs w:val="21"/>
        </w:rPr>
        <w:t>;</w:t>
      </w:r>
      <w:r w:rsidRPr="00C8770A">
        <w:rPr>
          <w:rFonts w:ascii="Arial" w:hAnsi="Arial" w:cs="Arial"/>
          <w:sz w:val="21"/>
          <w:szCs w:val="21"/>
        </w:rPr>
        <w:t xml:space="preserve"> </w:t>
      </w:r>
      <w:r w:rsidR="00F13D41" w:rsidRPr="00C8770A">
        <w:rPr>
          <w:rFonts w:ascii="Arial" w:hAnsi="Arial" w:cs="Arial"/>
          <w:sz w:val="21"/>
          <w:szCs w:val="21"/>
        </w:rPr>
        <w:t xml:space="preserve">além disso </w:t>
      </w:r>
      <w:r w:rsidR="00C8770A">
        <w:rPr>
          <w:rFonts w:ascii="Arial" w:hAnsi="Arial" w:cs="Arial"/>
          <w:sz w:val="21"/>
          <w:szCs w:val="21"/>
        </w:rPr>
        <w:t>haveria a necessidade de plantão de atendimento 24 horas;</w:t>
      </w:r>
      <w:r w:rsidRPr="00C8770A">
        <w:rPr>
          <w:rFonts w:ascii="Arial" w:hAnsi="Arial" w:cs="Arial"/>
          <w:sz w:val="21"/>
          <w:szCs w:val="21"/>
        </w:rPr>
        <w:t xml:space="preserve"> necessitaria </w:t>
      </w:r>
      <w:r w:rsidR="00C8770A">
        <w:rPr>
          <w:rFonts w:ascii="Arial" w:hAnsi="Arial" w:cs="Arial"/>
          <w:sz w:val="21"/>
          <w:szCs w:val="21"/>
        </w:rPr>
        <w:t xml:space="preserve">manter em </w:t>
      </w:r>
      <w:r w:rsidR="00B543F3" w:rsidRPr="00C8770A">
        <w:rPr>
          <w:rFonts w:ascii="Arial" w:hAnsi="Arial" w:cs="Arial"/>
          <w:sz w:val="21"/>
          <w:szCs w:val="21"/>
        </w:rPr>
        <w:t>estoque todos os itens necessários com uma certa quantidade disponível</w:t>
      </w:r>
      <w:r w:rsidR="00F13D41" w:rsidRPr="00C8770A">
        <w:rPr>
          <w:rFonts w:ascii="Arial" w:hAnsi="Arial" w:cs="Arial"/>
          <w:sz w:val="21"/>
          <w:szCs w:val="21"/>
        </w:rPr>
        <w:t>,</w:t>
      </w:r>
      <w:r w:rsidR="00B543F3" w:rsidRPr="00C8770A">
        <w:rPr>
          <w:rFonts w:ascii="Arial" w:hAnsi="Arial" w:cs="Arial"/>
          <w:sz w:val="21"/>
          <w:szCs w:val="21"/>
        </w:rPr>
        <w:t xml:space="preserve"> </w:t>
      </w:r>
      <w:r w:rsidR="00C8770A">
        <w:rPr>
          <w:rFonts w:ascii="Arial" w:hAnsi="Arial" w:cs="Arial"/>
          <w:sz w:val="21"/>
          <w:szCs w:val="21"/>
        </w:rPr>
        <w:t xml:space="preserve">devido a imprecisão e </w:t>
      </w:r>
      <w:r w:rsidR="00F13D41" w:rsidRPr="00C8770A">
        <w:rPr>
          <w:rFonts w:ascii="Arial" w:hAnsi="Arial" w:cs="Arial"/>
          <w:sz w:val="21"/>
          <w:szCs w:val="21"/>
        </w:rPr>
        <w:t>sazonalidade</w:t>
      </w:r>
      <w:r w:rsidR="00C8770A">
        <w:rPr>
          <w:rFonts w:ascii="Arial" w:hAnsi="Arial" w:cs="Arial"/>
          <w:sz w:val="21"/>
          <w:szCs w:val="21"/>
        </w:rPr>
        <w:t>;</w:t>
      </w:r>
      <w:r w:rsidR="00B543F3" w:rsidRPr="00C8770A">
        <w:rPr>
          <w:rFonts w:ascii="Arial" w:hAnsi="Arial" w:cs="Arial"/>
          <w:sz w:val="21"/>
          <w:szCs w:val="21"/>
        </w:rPr>
        <w:t xml:space="preserve"> e p</w:t>
      </w:r>
      <w:r w:rsidR="00C8770A">
        <w:rPr>
          <w:rFonts w:ascii="Arial" w:hAnsi="Arial" w:cs="Arial"/>
          <w:sz w:val="21"/>
          <w:szCs w:val="21"/>
        </w:rPr>
        <w:t>ô</w:t>
      </w:r>
      <w:r w:rsidR="00B543F3" w:rsidRPr="00C8770A">
        <w:rPr>
          <w:rFonts w:ascii="Arial" w:hAnsi="Arial" w:cs="Arial"/>
          <w:sz w:val="21"/>
          <w:szCs w:val="21"/>
        </w:rPr>
        <w:t>r fi</w:t>
      </w:r>
      <w:r w:rsidR="00F13D41" w:rsidRPr="00C8770A">
        <w:rPr>
          <w:rFonts w:ascii="Arial" w:hAnsi="Arial" w:cs="Arial"/>
          <w:sz w:val="21"/>
          <w:szCs w:val="21"/>
        </w:rPr>
        <w:t>m a necessidade de</w:t>
      </w:r>
      <w:r w:rsidR="00B543F3" w:rsidRPr="00C8770A">
        <w:rPr>
          <w:rFonts w:ascii="Arial" w:hAnsi="Arial" w:cs="Arial"/>
          <w:sz w:val="21"/>
          <w:szCs w:val="21"/>
        </w:rPr>
        <w:t xml:space="preserve"> um veículo apropriado para os translados dentro e fora do município.</w:t>
      </w:r>
    </w:p>
    <w:p w14:paraId="3008CFAE" w14:textId="4EDFF845" w:rsidR="00D420D9" w:rsidRPr="00C8770A" w:rsidRDefault="007B7B7F" w:rsidP="00C8770A">
      <w:pPr>
        <w:spacing w:line="240" w:lineRule="auto"/>
        <w:rPr>
          <w:rFonts w:ascii="Arial" w:hAnsi="Arial" w:cs="Arial"/>
          <w:sz w:val="21"/>
          <w:szCs w:val="21"/>
        </w:rPr>
      </w:pPr>
      <w:r w:rsidRPr="00C8770A">
        <w:rPr>
          <w:rFonts w:ascii="Arial" w:hAnsi="Arial" w:cs="Arial"/>
          <w:b/>
          <w:bCs/>
          <w:sz w:val="21"/>
          <w:szCs w:val="21"/>
        </w:rPr>
        <w:t>7.</w:t>
      </w:r>
      <w:r w:rsidR="00C8770A" w:rsidRPr="00C8770A">
        <w:rPr>
          <w:rFonts w:ascii="Arial" w:hAnsi="Arial" w:cs="Arial"/>
          <w:b/>
          <w:bCs/>
          <w:sz w:val="21"/>
          <w:szCs w:val="21"/>
        </w:rPr>
        <w:t>6</w:t>
      </w:r>
      <w:r w:rsidRPr="00C8770A">
        <w:rPr>
          <w:rFonts w:ascii="Arial" w:hAnsi="Arial" w:cs="Arial"/>
          <w:b/>
          <w:bCs/>
          <w:sz w:val="21"/>
          <w:szCs w:val="21"/>
        </w:rPr>
        <w:t xml:space="preserve">. </w:t>
      </w:r>
      <w:r w:rsidR="00F13D41" w:rsidRPr="00C8770A">
        <w:rPr>
          <w:rFonts w:ascii="Arial" w:hAnsi="Arial" w:cs="Arial"/>
          <w:sz w:val="21"/>
          <w:szCs w:val="21"/>
        </w:rPr>
        <w:t>Resta então os serviços através de contratação de empresas especializadas, sendo que u</w:t>
      </w:r>
      <w:r w:rsidR="00FD0639" w:rsidRPr="00C8770A">
        <w:rPr>
          <w:rFonts w:ascii="Arial" w:hAnsi="Arial" w:cs="Arial"/>
          <w:sz w:val="21"/>
          <w:szCs w:val="21"/>
        </w:rPr>
        <w:t xml:space="preserve">ma das formas de contratação </w:t>
      </w:r>
      <w:r w:rsidR="00C9249E" w:rsidRPr="00C8770A">
        <w:rPr>
          <w:rFonts w:ascii="Arial" w:hAnsi="Arial" w:cs="Arial"/>
          <w:sz w:val="21"/>
          <w:szCs w:val="21"/>
        </w:rPr>
        <w:t>seria</w:t>
      </w:r>
      <w:r w:rsidR="00FD0639" w:rsidRPr="00C8770A">
        <w:rPr>
          <w:rFonts w:ascii="Arial" w:hAnsi="Arial" w:cs="Arial"/>
          <w:sz w:val="21"/>
          <w:szCs w:val="21"/>
        </w:rPr>
        <w:t xml:space="preserve"> através do Pregão Eletrônico</w:t>
      </w:r>
      <w:r w:rsidR="00565C42">
        <w:rPr>
          <w:rFonts w:ascii="Arial" w:hAnsi="Arial" w:cs="Arial"/>
          <w:sz w:val="21"/>
          <w:szCs w:val="21"/>
        </w:rPr>
        <w:t>.</w:t>
      </w:r>
      <w:r w:rsidRPr="00C8770A">
        <w:rPr>
          <w:rFonts w:ascii="Arial" w:hAnsi="Arial" w:cs="Arial"/>
          <w:sz w:val="21"/>
          <w:szCs w:val="21"/>
        </w:rPr>
        <w:t xml:space="preserve"> </w:t>
      </w:r>
      <w:r w:rsidR="00565C42" w:rsidRPr="00C8770A">
        <w:rPr>
          <w:rFonts w:ascii="Arial" w:hAnsi="Arial" w:cs="Arial"/>
          <w:sz w:val="21"/>
          <w:szCs w:val="21"/>
        </w:rPr>
        <w:t>P</w:t>
      </w:r>
      <w:r w:rsidRPr="00C8770A">
        <w:rPr>
          <w:rFonts w:ascii="Arial" w:hAnsi="Arial" w:cs="Arial"/>
          <w:sz w:val="21"/>
          <w:szCs w:val="21"/>
        </w:rPr>
        <w:t>orém</w:t>
      </w:r>
      <w:r w:rsidR="00565C42">
        <w:rPr>
          <w:rFonts w:ascii="Arial" w:hAnsi="Arial" w:cs="Arial"/>
          <w:sz w:val="21"/>
          <w:szCs w:val="21"/>
        </w:rPr>
        <w:t xml:space="preserve">, </w:t>
      </w:r>
      <w:r w:rsidRPr="00C8770A">
        <w:rPr>
          <w:rFonts w:ascii="Arial" w:hAnsi="Arial" w:cs="Arial"/>
          <w:sz w:val="21"/>
          <w:szCs w:val="21"/>
        </w:rPr>
        <w:t>essa modalidade tem como objetivo selecionar a proposta mais vantajosa mediante disputa de preços entre licitantes, o que não se mostra adequado para o ca</w:t>
      </w:r>
      <w:r w:rsidR="00F13D41" w:rsidRPr="00C8770A">
        <w:rPr>
          <w:rFonts w:ascii="Arial" w:hAnsi="Arial" w:cs="Arial"/>
          <w:sz w:val="21"/>
          <w:szCs w:val="21"/>
        </w:rPr>
        <w:t>s</w:t>
      </w:r>
      <w:r w:rsidRPr="00C8770A">
        <w:rPr>
          <w:rFonts w:ascii="Arial" w:hAnsi="Arial" w:cs="Arial"/>
          <w:sz w:val="21"/>
          <w:szCs w:val="21"/>
        </w:rPr>
        <w:t>o em análise</w:t>
      </w:r>
      <w:r w:rsidR="00D420D9" w:rsidRPr="00C8770A">
        <w:rPr>
          <w:rFonts w:ascii="Arial" w:hAnsi="Arial" w:cs="Arial"/>
          <w:sz w:val="21"/>
          <w:szCs w:val="21"/>
        </w:rPr>
        <w:t>, devido a contratação de apenas um fornecedor</w:t>
      </w:r>
      <w:r w:rsidR="00FD0639" w:rsidRPr="00C8770A">
        <w:rPr>
          <w:rFonts w:ascii="Arial" w:hAnsi="Arial" w:cs="Arial"/>
          <w:sz w:val="21"/>
          <w:szCs w:val="21"/>
        </w:rPr>
        <w:t xml:space="preserve">. </w:t>
      </w:r>
    </w:p>
    <w:p w14:paraId="2DA54485" w14:textId="0992AE94" w:rsidR="00FD0639" w:rsidRPr="00C8770A" w:rsidRDefault="00D420D9" w:rsidP="00C8770A">
      <w:pPr>
        <w:spacing w:line="240" w:lineRule="auto"/>
        <w:rPr>
          <w:rFonts w:ascii="Arial" w:hAnsi="Arial" w:cs="Arial"/>
          <w:sz w:val="21"/>
          <w:szCs w:val="21"/>
        </w:rPr>
      </w:pPr>
      <w:r w:rsidRPr="00C8770A">
        <w:rPr>
          <w:rFonts w:ascii="Arial" w:hAnsi="Arial" w:cs="Arial"/>
          <w:b/>
          <w:bCs/>
          <w:sz w:val="21"/>
          <w:szCs w:val="21"/>
        </w:rPr>
        <w:t>7.</w:t>
      </w:r>
      <w:r w:rsidR="00F13D41" w:rsidRPr="00C8770A">
        <w:rPr>
          <w:rFonts w:ascii="Arial" w:hAnsi="Arial" w:cs="Arial"/>
          <w:b/>
          <w:bCs/>
          <w:sz w:val="21"/>
          <w:szCs w:val="21"/>
        </w:rPr>
        <w:t>7</w:t>
      </w:r>
      <w:r w:rsidRPr="00C8770A">
        <w:rPr>
          <w:rFonts w:ascii="Arial" w:hAnsi="Arial" w:cs="Arial"/>
          <w:b/>
          <w:bCs/>
          <w:sz w:val="21"/>
          <w:szCs w:val="21"/>
        </w:rPr>
        <w:t xml:space="preserve">. </w:t>
      </w:r>
      <w:r w:rsidRPr="00C8770A">
        <w:rPr>
          <w:rFonts w:ascii="Arial" w:hAnsi="Arial" w:cs="Arial"/>
          <w:sz w:val="21"/>
          <w:szCs w:val="21"/>
        </w:rPr>
        <w:t>Outro</w:t>
      </w:r>
      <w:r w:rsidR="00C91146" w:rsidRPr="00C8770A">
        <w:rPr>
          <w:rFonts w:ascii="Arial" w:hAnsi="Arial" w:cs="Arial"/>
          <w:sz w:val="21"/>
          <w:szCs w:val="21"/>
        </w:rPr>
        <w:t xml:space="preserve"> obstáculo</w:t>
      </w:r>
      <w:r w:rsidRPr="00C8770A">
        <w:rPr>
          <w:rFonts w:ascii="Arial" w:hAnsi="Arial" w:cs="Arial"/>
          <w:sz w:val="21"/>
          <w:szCs w:val="21"/>
        </w:rPr>
        <w:t xml:space="preserve"> da contratação de uma única empresa, através do pregão eletrônico, e </w:t>
      </w:r>
      <w:r w:rsidR="00C91146" w:rsidRPr="00C8770A">
        <w:rPr>
          <w:rFonts w:ascii="Arial" w:hAnsi="Arial" w:cs="Arial"/>
          <w:sz w:val="21"/>
          <w:szCs w:val="21"/>
        </w:rPr>
        <w:t>a</w:t>
      </w:r>
      <w:r w:rsidRPr="00C8770A">
        <w:rPr>
          <w:rFonts w:ascii="Arial" w:hAnsi="Arial" w:cs="Arial"/>
          <w:sz w:val="21"/>
          <w:szCs w:val="21"/>
        </w:rPr>
        <w:t xml:space="preserve"> </w:t>
      </w:r>
      <w:r w:rsidR="00C91146" w:rsidRPr="00C8770A">
        <w:rPr>
          <w:rFonts w:ascii="Arial" w:hAnsi="Arial" w:cs="Arial"/>
          <w:sz w:val="21"/>
          <w:szCs w:val="21"/>
        </w:rPr>
        <w:t xml:space="preserve">inobservância </w:t>
      </w:r>
      <w:r w:rsidRPr="00C8770A">
        <w:rPr>
          <w:rFonts w:ascii="Arial" w:hAnsi="Arial" w:cs="Arial"/>
          <w:sz w:val="21"/>
          <w:szCs w:val="21"/>
        </w:rPr>
        <w:t xml:space="preserve">do Decreto Municipal nº </w:t>
      </w:r>
      <w:r w:rsidR="00045DA2">
        <w:rPr>
          <w:rFonts w:ascii="Arial" w:hAnsi="Arial" w:cs="Arial"/>
          <w:sz w:val="21"/>
          <w:szCs w:val="21"/>
        </w:rPr>
        <w:t>3759/2023</w:t>
      </w:r>
      <w:r w:rsidRPr="00C8770A">
        <w:rPr>
          <w:rFonts w:ascii="Arial" w:hAnsi="Arial" w:cs="Arial"/>
          <w:sz w:val="21"/>
          <w:szCs w:val="21"/>
        </w:rPr>
        <w:t>, bem como da Lei Federal nº 14.133/2021, que possibilitam a “</w:t>
      </w:r>
      <w:r w:rsidRPr="00C8770A">
        <w:rPr>
          <w:rFonts w:ascii="Arial" w:hAnsi="Arial" w:cs="Arial"/>
          <w:color w:val="000000"/>
          <w:sz w:val="21"/>
          <w:szCs w:val="21"/>
        </w:rPr>
        <w:t>seleção a critério de terceiros", ou seja, a família enlutada pode</w:t>
      </w:r>
      <w:r w:rsidR="00C91146" w:rsidRPr="00C8770A">
        <w:rPr>
          <w:rFonts w:ascii="Arial" w:hAnsi="Arial" w:cs="Arial"/>
          <w:color w:val="000000"/>
          <w:sz w:val="21"/>
          <w:szCs w:val="21"/>
        </w:rPr>
        <w:t>r</w:t>
      </w:r>
      <w:r w:rsidRPr="00C8770A">
        <w:rPr>
          <w:rFonts w:ascii="Arial" w:hAnsi="Arial" w:cs="Arial"/>
          <w:color w:val="000000"/>
          <w:sz w:val="21"/>
          <w:szCs w:val="21"/>
        </w:rPr>
        <w:t xml:space="preserve"> optar pela escolha da empresa que prestará os serviços ao seu ente.</w:t>
      </w:r>
    </w:p>
    <w:p w14:paraId="4CF215A1" w14:textId="068482BD" w:rsidR="00C8770A" w:rsidRPr="00C8770A" w:rsidRDefault="00C8770A" w:rsidP="00C8770A">
      <w:pPr>
        <w:pStyle w:val="SemEspaamento"/>
        <w:rPr>
          <w:rFonts w:ascii="Arial" w:hAnsi="Arial" w:cs="Arial"/>
          <w:b/>
          <w:bCs/>
          <w:color w:val="000000"/>
          <w:sz w:val="21"/>
          <w:szCs w:val="21"/>
        </w:rPr>
      </w:pPr>
      <w:r w:rsidRPr="00C8770A">
        <w:rPr>
          <w:rFonts w:ascii="Arial" w:hAnsi="Arial" w:cs="Arial"/>
          <w:b/>
          <w:bCs/>
          <w:sz w:val="21"/>
          <w:szCs w:val="21"/>
        </w:rPr>
        <w:t>7.8.</w:t>
      </w:r>
      <w:r w:rsidRPr="00C8770A">
        <w:rPr>
          <w:rFonts w:ascii="Arial" w:hAnsi="Arial" w:cs="Arial"/>
          <w:sz w:val="21"/>
          <w:szCs w:val="21"/>
        </w:rPr>
        <w:t xml:space="preserve"> O serviço funerário possui natureza sensível e emergencial, exigindo atendimento imediato, a qualquer hora e em qualquer lugar, inviabilizando a contratação de apenas um fornecedor, visto que qualquer empecilho pode acarretar na impossibilidade de atendimento de maneira rápida e humanizada, desrespeitando a família e afastando a</w:t>
      </w:r>
      <w:r w:rsidRPr="00C8770A">
        <w:rPr>
          <w:rFonts w:ascii="Arial" w:hAnsi="Arial" w:cs="Arial"/>
          <w:color w:val="000000"/>
          <w:sz w:val="21"/>
          <w:szCs w:val="21"/>
        </w:rPr>
        <w:t xml:space="preserve"> dignidade e o amparo social</w:t>
      </w:r>
      <w:r w:rsidRPr="00C8770A">
        <w:rPr>
          <w:rFonts w:ascii="Arial" w:hAnsi="Arial" w:cs="Arial"/>
          <w:sz w:val="21"/>
          <w:szCs w:val="21"/>
        </w:rPr>
        <w:t>.</w:t>
      </w:r>
    </w:p>
    <w:p w14:paraId="42E17B11" w14:textId="77777777" w:rsidR="00C8770A" w:rsidRPr="00C8770A" w:rsidRDefault="00C8770A" w:rsidP="00C8770A">
      <w:pPr>
        <w:pStyle w:val="SemEspaamento"/>
        <w:rPr>
          <w:rFonts w:ascii="Arial" w:hAnsi="Arial" w:cs="Arial"/>
          <w:b/>
          <w:bCs/>
          <w:color w:val="000000"/>
          <w:sz w:val="21"/>
          <w:szCs w:val="21"/>
        </w:rPr>
      </w:pPr>
    </w:p>
    <w:p w14:paraId="62D20410" w14:textId="538CC0FE" w:rsidR="008F4DC9" w:rsidRPr="00C8770A" w:rsidRDefault="00AE465C" w:rsidP="00C8770A">
      <w:pPr>
        <w:pStyle w:val="SemEspaamento"/>
        <w:rPr>
          <w:rFonts w:ascii="Arial" w:hAnsi="Arial" w:cs="Arial"/>
          <w:color w:val="000000"/>
          <w:sz w:val="21"/>
          <w:szCs w:val="21"/>
        </w:rPr>
      </w:pPr>
      <w:r w:rsidRPr="00C8770A">
        <w:rPr>
          <w:rFonts w:ascii="Arial" w:hAnsi="Arial" w:cs="Arial"/>
          <w:b/>
          <w:bCs/>
          <w:color w:val="000000"/>
          <w:sz w:val="21"/>
          <w:szCs w:val="21"/>
        </w:rPr>
        <w:t>7.</w:t>
      </w:r>
      <w:r w:rsidR="00C8770A" w:rsidRPr="00C8770A">
        <w:rPr>
          <w:rFonts w:ascii="Arial" w:hAnsi="Arial" w:cs="Arial"/>
          <w:b/>
          <w:bCs/>
          <w:color w:val="000000"/>
          <w:sz w:val="21"/>
          <w:szCs w:val="21"/>
        </w:rPr>
        <w:t>9</w:t>
      </w:r>
      <w:r w:rsidRPr="00C8770A">
        <w:rPr>
          <w:rFonts w:ascii="Arial" w:hAnsi="Arial" w:cs="Arial"/>
          <w:b/>
          <w:bCs/>
          <w:color w:val="000000"/>
          <w:sz w:val="21"/>
          <w:szCs w:val="21"/>
        </w:rPr>
        <w:t>.</w:t>
      </w:r>
      <w:r w:rsidRPr="00C8770A">
        <w:rPr>
          <w:rFonts w:ascii="Arial" w:hAnsi="Arial" w:cs="Arial"/>
          <w:color w:val="000000"/>
          <w:sz w:val="21"/>
          <w:szCs w:val="21"/>
        </w:rPr>
        <w:t xml:space="preserve"> </w:t>
      </w:r>
      <w:r w:rsidR="004C3D15" w:rsidRPr="00C8770A">
        <w:rPr>
          <w:rFonts w:ascii="Arial" w:hAnsi="Arial" w:cs="Arial"/>
          <w:color w:val="000000"/>
          <w:sz w:val="21"/>
          <w:szCs w:val="21"/>
        </w:rPr>
        <w:t xml:space="preserve">Outra forma de contratação, </w:t>
      </w:r>
      <w:r w:rsidR="004B773A" w:rsidRPr="00C8770A">
        <w:rPr>
          <w:rFonts w:ascii="Arial" w:hAnsi="Arial" w:cs="Arial"/>
          <w:color w:val="000000"/>
          <w:sz w:val="21"/>
          <w:szCs w:val="21"/>
        </w:rPr>
        <w:t>amparada</w:t>
      </w:r>
      <w:r w:rsidR="00565C42">
        <w:rPr>
          <w:rFonts w:ascii="Arial" w:hAnsi="Arial" w:cs="Arial"/>
          <w:color w:val="000000"/>
          <w:sz w:val="21"/>
          <w:szCs w:val="21"/>
        </w:rPr>
        <w:t xml:space="preserve"> legalmente</w:t>
      </w:r>
      <w:r w:rsidR="004C3D15" w:rsidRPr="00C8770A">
        <w:rPr>
          <w:rFonts w:ascii="Arial" w:hAnsi="Arial" w:cs="Arial"/>
          <w:color w:val="000000"/>
          <w:sz w:val="21"/>
          <w:szCs w:val="21"/>
        </w:rPr>
        <w:t xml:space="preserve"> para os serviços em questão, é através de credenciamento por chamamento público, onde</w:t>
      </w:r>
      <w:r w:rsidR="008F4DC9" w:rsidRPr="00C8770A">
        <w:rPr>
          <w:rFonts w:ascii="Arial" w:hAnsi="Arial" w:cs="Arial"/>
          <w:color w:val="000000"/>
          <w:sz w:val="21"/>
          <w:szCs w:val="21"/>
        </w:rPr>
        <w:t xml:space="preserve"> permite a contratação de todos os interessados que preencham os requisitos mínimos estabelecidos, garantindo que o maior número possível de prestadores esteja disponível para atender à demanda. Considerando tratar-se de demanda </w:t>
      </w:r>
      <w:r w:rsidR="008F4DC9" w:rsidRPr="00C8770A">
        <w:rPr>
          <w:rFonts w:ascii="Arial" w:hAnsi="Arial" w:cs="Arial"/>
          <w:color w:val="000000"/>
          <w:sz w:val="21"/>
          <w:szCs w:val="21"/>
        </w:rPr>
        <w:lastRenderedPageBreak/>
        <w:t>imprevisível, devido à natureza urgente e inconstante desses serviços, a contratação de múltiplos fornecedores por credenciamento assegura a capacidade operacional para atendimento imediato e em qualquer horário.</w:t>
      </w:r>
    </w:p>
    <w:p w14:paraId="2DF2D7B2" w14:textId="77777777" w:rsidR="008F4DC9" w:rsidRPr="00C8770A" w:rsidRDefault="008F4DC9" w:rsidP="00C8770A">
      <w:pPr>
        <w:pStyle w:val="SemEspaamento"/>
        <w:rPr>
          <w:rFonts w:ascii="Arial" w:hAnsi="Arial" w:cs="Arial"/>
          <w:color w:val="000000"/>
          <w:sz w:val="21"/>
          <w:szCs w:val="21"/>
        </w:rPr>
      </w:pPr>
    </w:p>
    <w:p w14:paraId="58498122" w14:textId="7E48F49F" w:rsidR="008F4DC9" w:rsidRPr="00C8770A" w:rsidRDefault="00AE465C" w:rsidP="00C8770A">
      <w:pPr>
        <w:pStyle w:val="SemEspaamento"/>
        <w:rPr>
          <w:rFonts w:ascii="Arial" w:hAnsi="Arial" w:cs="Arial"/>
          <w:color w:val="000000"/>
          <w:sz w:val="21"/>
          <w:szCs w:val="21"/>
        </w:rPr>
      </w:pPr>
      <w:r w:rsidRPr="00C8770A">
        <w:rPr>
          <w:rFonts w:ascii="Arial" w:hAnsi="Arial" w:cs="Arial"/>
          <w:b/>
          <w:bCs/>
          <w:sz w:val="21"/>
          <w:szCs w:val="21"/>
        </w:rPr>
        <w:t>7.</w:t>
      </w:r>
      <w:r w:rsidR="00C8770A" w:rsidRPr="00C8770A">
        <w:rPr>
          <w:rFonts w:ascii="Arial" w:hAnsi="Arial" w:cs="Arial"/>
          <w:b/>
          <w:bCs/>
          <w:sz w:val="21"/>
          <w:szCs w:val="21"/>
        </w:rPr>
        <w:t>10</w:t>
      </w:r>
      <w:r w:rsidRPr="00C8770A">
        <w:rPr>
          <w:rFonts w:ascii="Arial" w:hAnsi="Arial" w:cs="Arial"/>
          <w:b/>
          <w:bCs/>
          <w:sz w:val="21"/>
          <w:szCs w:val="21"/>
        </w:rPr>
        <w:t xml:space="preserve">. </w:t>
      </w:r>
      <w:r w:rsidR="008F4DC9" w:rsidRPr="00C8770A">
        <w:rPr>
          <w:rFonts w:ascii="Arial" w:hAnsi="Arial" w:cs="Arial"/>
          <w:sz w:val="21"/>
          <w:szCs w:val="21"/>
        </w:rPr>
        <w:t>Esse modo de contratação sugerido garante celeridade, transparência, respeito à autonomia da família e controle dos recursos públicos, configurando-se como a forma mais adequada para a execução do benefício eventual de auxílio -funeral no Município.</w:t>
      </w:r>
    </w:p>
    <w:p w14:paraId="16EBDB68" w14:textId="77777777" w:rsidR="008F4DC9" w:rsidRPr="00C8770A" w:rsidRDefault="008F4DC9" w:rsidP="00C8770A">
      <w:pPr>
        <w:pStyle w:val="SemEspaamento"/>
        <w:rPr>
          <w:rFonts w:ascii="Arial" w:hAnsi="Arial" w:cs="Arial"/>
          <w:color w:val="000000"/>
          <w:sz w:val="21"/>
          <w:szCs w:val="21"/>
        </w:rPr>
      </w:pPr>
    </w:p>
    <w:p w14:paraId="6ADFD262" w14:textId="7C33A8CA" w:rsidR="00AE465C" w:rsidRPr="00C8770A" w:rsidRDefault="00AE465C" w:rsidP="00C8770A">
      <w:pPr>
        <w:pStyle w:val="SemEspaamento"/>
        <w:rPr>
          <w:rFonts w:ascii="Arial" w:hAnsi="Arial" w:cs="Arial"/>
          <w:color w:val="000000"/>
          <w:sz w:val="21"/>
          <w:szCs w:val="21"/>
        </w:rPr>
      </w:pPr>
      <w:r w:rsidRPr="00C8770A">
        <w:rPr>
          <w:rFonts w:ascii="Arial" w:hAnsi="Arial" w:cs="Arial"/>
          <w:b/>
          <w:bCs/>
          <w:color w:val="000000"/>
          <w:sz w:val="21"/>
          <w:szCs w:val="21"/>
        </w:rPr>
        <w:t>7.</w:t>
      </w:r>
      <w:r w:rsidR="00F13D41" w:rsidRPr="00C8770A">
        <w:rPr>
          <w:rFonts w:ascii="Arial" w:hAnsi="Arial" w:cs="Arial"/>
          <w:b/>
          <w:bCs/>
          <w:color w:val="000000"/>
          <w:sz w:val="21"/>
          <w:szCs w:val="21"/>
        </w:rPr>
        <w:t>1</w:t>
      </w:r>
      <w:r w:rsidR="00C8770A" w:rsidRPr="00C8770A">
        <w:rPr>
          <w:rFonts w:ascii="Arial" w:hAnsi="Arial" w:cs="Arial"/>
          <w:b/>
          <w:bCs/>
          <w:color w:val="000000"/>
          <w:sz w:val="21"/>
          <w:szCs w:val="21"/>
        </w:rPr>
        <w:t>1</w:t>
      </w:r>
      <w:r w:rsidR="00F13D41" w:rsidRPr="00C8770A">
        <w:rPr>
          <w:rFonts w:ascii="Arial" w:hAnsi="Arial" w:cs="Arial"/>
          <w:b/>
          <w:bCs/>
          <w:color w:val="000000"/>
          <w:sz w:val="21"/>
          <w:szCs w:val="21"/>
        </w:rPr>
        <w:t>.</w:t>
      </w:r>
      <w:r w:rsidRPr="00C8770A">
        <w:rPr>
          <w:rFonts w:ascii="Arial" w:hAnsi="Arial" w:cs="Arial"/>
          <w:b/>
          <w:bCs/>
          <w:color w:val="000000"/>
          <w:sz w:val="21"/>
          <w:szCs w:val="21"/>
        </w:rPr>
        <w:t xml:space="preserve"> </w:t>
      </w:r>
      <w:r w:rsidR="008F4DC9" w:rsidRPr="00C8770A">
        <w:rPr>
          <w:rFonts w:ascii="Arial" w:hAnsi="Arial" w:cs="Arial"/>
          <w:color w:val="000000"/>
          <w:sz w:val="21"/>
          <w:szCs w:val="21"/>
        </w:rPr>
        <w:t>O modelo proposto é a contratação "</w:t>
      </w:r>
      <w:r w:rsidR="008F4DC9" w:rsidRPr="00C8770A">
        <w:rPr>
          <w:rFonts w:ascii="Arial" w:hAnsi="Arial" w:cs="Arial"/>
          <w:b/>
          <w:bCs/>
          <w:color w:val="000000"/>
          <w:sz w:val="21"/>
          <w:szCs w:val="21"/>
        </w:rPr>
        <w:t>com seleção a critério de terceiros</w:t>
      </w:r>
      <w:r w:rsidR="008F4DC9" w:rsidRPr="00C8770A">
        <w:rPr>
          <w:rFonts w:ascii="Arial" w:hAnsi="Arial" w:cs="Arial"/>
          <w:color w:val="000000"/>
          <w:sz w:val="21"/>
          <w:szCs w:val="21"/>
        </w:rPr>
        <w:t xml:space="preserve">", conforme amparo do inciso II do Art. 79, da Lei nº 14.133/2021, bem como no inciso II do Art. 3º do </w:t>
      </w:r>
      <w:r w:rsidR="008F4DC9" w:rsidRPr="00C8770A">
        <w:rPr>
          <w:rFonts w:ascii="Arial" w:hAnsi="Arial" w:cs="Arial"/>
          <w:sz w:val="21"/>
          <w:szCs w:val="21"/>
        </w:rPr>
        <w:t>Decreto Municipal nº 3759/2023. Nesse modelo</w:t>
      </w:r>
      <w:r w:rsidR="008F4DC9" w:rsidRPr="00C8770A">
        <w:rPr>
          <w:rFonts w:ascii="Arial" w:hAnsi="Arial" w:cs="Arial"/>
          <w:color w:val="000000"/>
          <w:sz w:val="21"/>
          <w:szCs w:val="21"/>
        </w:rPr>
        <w:t xml:space="preserve"> a família em vulnerabilidade social tem a liberdade de escolher a empresa fornecedora do serviço dentre as credenciadas. Isso promove a equalização da qualidade, a satisfação do usuário e a desburocratização do atendimento no momento da urgência e do luto.</w:t>
      </w:r>
      <w:r w:rsidRPr="00C8770A">
        <w:rPr>
          <w:rFonts w:ascii="Arial" w:hAnsi="Arial" w:cs="Arial"/>
          <w:color w:val="000000"/>
          <w:sz w:val="21"/>
          <w:szCs w:val="21"/>
        </w:rPr>
        <w:t xml:space="preserve"> </w:t>
      </w:r>
    </w:p>
    <w:p w14:paraId="620A0F58" w14:textId="77777777" w:rsidR="00C8770A" w:rsidRPr="00C8770A" w:rsidRDefault="00C8770A" w:rsidP="00C8770A">
      <w:pPr>
        <w:pStyle w:val="SemEspaamento"/>
        <w:rPr>
          <w:rFonts w:ascii="Arial" w:hAnsi="Arial" w:cs="Arial"/>
          <w:b/>
          <w:bCs/>
          <w:color w:val="000000"/>
          <w:sz w:val="21"/>
          <w:szCs w:val="21"/>
        </w:rPr>
      </w:pPr>
    </w:p>
    <w:p w14:paraId="2DA0A09C" w14:textId="6A73F169" w:rsidR="008F4DC9" w:rsidRPr="00C8770A" w:rsidRDefault="00AE465C" w:rsidP="00C8770A">
      <w:pPr>
        <w:pStyle w:val="SemEspaamento"/>
        <w:rPr>
          <w:rFonts w:ascii="Arial" w:hAnsi="Arial" w:cs="Arial"/>
          <w:sz w:val="21"/>
          <w:szCs w:val="21"/>
        </w:rPr>
      </w:pPr>
      <w:r w:rsidRPr="00C8770A">
        <w:rPr>
          <w:rFonts w:ascii="Arial" w:hAnsi="Arial" w:cs="Arial"/>
          <w:b/>
          <w:bCs/>
          <w:color w:val="000000"/>
          <w:sz w:val="21"/>
          <w:szCs w:val="21"/>
        </w:rPr>
        <w:t>7.1</w:t>
      </w:r>
      <w:r w:rsidR="00C8770A" w:rsidRPr="00C8770A">
        <w:rPr>
          <w:rFonts w:ascii="Arial" w:hAnsi="Arial" w:cs="Arial"/>
          <w:b/>
          <w:bCs/>
          <w:color w:val="000000"/>
          <w:sz w:val="21"/>
          <w:szCs w:val="21"/>
        </w:rPr>
        <w:t>2</w:t>
      </w:r>
      <w:r w:rsidRPr="00C8770A">
        <w:rPr>
          <w:rFonts w:ascii="Arial" w:hAnsi="Arial" w:cs="Arial"/>
          <w:b/>
          <w:bCs/>
          <w:color w:val="000000"/>
          <w:sz w:val="21"/>
          <w:szCs w:val="21"/>
        </w:rPr>
        <w:t xml:space="preserve">. </w:t>
      </w:r>
      <w:r w:rsidR="008F4DC9" w:rsidRPr="00C8770A">
        <w:rPr>
          <w:rFonts w:ascii="Arial" w:hAnsi="Arial" w:cs="Arial"/>
          <w:sz w:val="21"/>
          <w:szCs w:val="21"/>
        </w:rPr>
        <w:t xml:space="preserve">Diante a isso, pode-se concluir que a contratação de empresas funerárias mediante </w:t>
      </w:r>
      <w:r w:rsidR="008F4DC9" w:rsidRPr="00C8770A">
        <w:rPr>
          <w:rFonts w:ascii="Arial" w:hAnsi="Arial" w:cs="Arial"/>
          <w:b/>
          <w:bCs/>
          <w:sz w:val="21"/>
          <w:szCs w:val="21"/>
        </w:rPr>
        <w:t>credenciamento</w:t>
      </w:r>
      <w:r w:rsidR="008F4DC9" w:rsidRPr="00C8770A">
        <w:rPr>
          <w:rFonts w:ascii="Arial" w:hAnsi="Arial" w:cs="Arial"/>
          <w:sz w:val="21"/>
          <w:szCs w:val="21"/>
        </w:rPr>
        <w:t xml:space="preserve"> por </w:t>
      </w:r>
      <w:r w:rsidR="008F4DC9" w:rsidRPr="00C8770A">
        <w:rPr>
          <w:rFonts w:ascii="Arial" w:hAnsi="Arial" w:cs="Arial"/>
          <w:b/>
          <w:bCs/>
          <w:sz w:val="21"/>
          <w:szCs w:val="21"/>
        </w:rPr>
        <w:t>chamamento público</w:t>
      </w:r>
      <w:r w:rsidR="008F4DC9" w:rsidRPr="00C8770A">
        <w:rPr>
          <w:rFonts w:ascii="Arial" w:hAnsi="Arial" w:cs="Arial"/>
          <w:sz w:val="21"/>
          <w:szCs w:val="21"/>
        </w:rPr>
        <w:t xml:space="preserve">, com </w:t>
      </w:r>
      <w:r w:rsidR="008F4DC9" w:rsidRPr="00C8770A">
        <w:rPr>
          <w:rFonts w:ascii="Arial" w:hAnsi="Arial" w:cs="Arial"/>
          <w:b/>
          <w:bCs/>
          <w:sz w:val="21"/>
          <w:szCs w:val="21"/>
        </w:rPr>
        <w:t>livre escolha pela família beneficiária</w:t>
      </w:r>
      <w:r w:rsidR="008F4DC9" w:rsidRPr="00C8770A">
        <w:rPr>
          <w:rFonts w:ascii="Arial" w:hAnsi="Arial" w:cs="Arial"/>
          <w:sz w:val="21"/>
          <w:szCs w:val="21"/>
        </w:rPr>
        <w:t>, é plenamente justificável e legalmente amparada, atendendo:</w:t>
      </w:r>
    </w:p>
    <w:p w14:paraId="063E4DDA" w14:textId="46064045" w:rsidR="008F4DC9" w:rsidRPr="00C8770A" w:rsidRDefault="00AE465C" w:rsidP="00C8770A">
      <w:pPr>
        <w:pStyle w:val="SemEspaamento"/>
        <w:rPr>
          <w:rFonts w:ascii="Arial" w:hAnsi="Arial" w:cs="Arial"/>
          <w:sz w:val="21"/>
          <w:szCs w:val="21"/>
        </w:rPr>
      </w:pPr>
      <w:r w:rsidRPr="00C8770A">
        <w:rPr>
          <w:rFonts w:ascii="Arial" w:hAnsi="Arial" w:cs="Arial"/>
          <w:b/>
          <w:bCs/>
          <w:sz w:val="21"/>
          <w:szCs w:val="21"/>
        </w:rPr>
        <w:t xml:space="preserve">a) </w:t>
      </w:r>
      <w:r w:rsidR="008F4DC9" w:rsidRPr="00C8770A">
        <w:rPr>
          <w:rFonts w:ascii="Arial" w:hAnsi="Arial" w:cs="Arial"/>
          <w:sz w:val="21"/>
          <w:szCs w:val="21"/>
        </w:rPr>
        <w:t>Aos princípios constitucionais da dignidade humana e eficiência administrativa;</w:t>
      </w:r>
    </w:p>
    <w:p w14:paraId="1F3D5B1F" w14:textId="34DFD4EF" w:rsidR="008F4DC9" w:rsidRPr="00C8770A" w:rsidRDefault="00AE465C" w:rsidP="00C8770A">
      <w:pPr>
        <w:pStyle w:val="SemEspaamento"/>
        <w:rPr>
          <w:rFonts w:ascii="Arial" w:hAnsi="Arial" w:cs="Arial"/>
          <w:sz w:val="21"/>
          <w:szCs w:val="21"/>
        </w:rPr>
      </w:pPr>
      <w:r w:rsidRPr="00C8770A">
        <w:rPr>
          <w:rFonts w:ascii="Arial" w:hAnsi="Arial" w:cs="Arial"/>
          <w:b/>
          <w:bCs/>
          <w:sz w:val="21"/>
          <w:szCs w:val="21"/>
        </w:rPr>
        <w:t xml:space="preserve">b) </w:t>
      </w:r>
      <w:r w:rsidR="008F4DC9" w:rsidRPr="00C8770A">
        <w:rPr>
          <w:rFonts w:ascii="Arial" w:hAnsi="Arial" w:cs="Arial"/>
          <w:sz w:val="21"/>
          <w:szCs w:val="21"/>
        </w:rPr>
        <w:t>Às diretrizes da LOAS e do SUAS, que preveem o benefício eventual em virtude de morte;</w:t>
      </w:r>
    </w:p>
    <w:p w14:paraId="0FDD6D36" w14:textId="66DE307D" w:rsidR="008F4DC9" w:rsidRPr="00C8770A" w:rsidRDefault="00AE465C" w:rsidP="00C8770A">
      <w:pPr>
        <w:pStyle w:val="SemEspaamento"/>
        <w:rPr>
          <w:rFonts w:ascii="Arial" w:hAnsi="Arial" w:cs="Arial"/>
          <w:sz w:val="21"/>
          <w:szCs w:val="21"/>
        </w:rPr>
      </w:pPr>
      <w:r w:rsidRPr="00C8770A">
        <w:rPr>
          <w:rFonts w:ascii="Arial" w:hAnsi="Arial" w:cs="Arial"/>
          <w:b/>
          <w:bCs/>
          <w:sz w:val="21"/>
          <w:szCs w:val="21"/>
        </w:rPr>
        <w:t xml:space="preserve">c) </w:t>
      </w:r>
      <w:r w:rsidR="008F4DC9" w:rsidRPr="00C8770A">
        <w:rPr>
          <w:rFonts w:ascii="Arial" w:hAnsi="Arial" w:cs="Arial"/>
          <w:sz w:val="21"/>
          <w:szCs w:val="21"/>
        </w:rPr>
        <w:t>À Lei Municipal nº 1.656/2021, que regulamenta o Programa Municipal de Benefícios Eventuais</w:t>
      </w:r>
      <w:r w:rsidR="00ED03C6">
        <w:rPr>
          <w:rFonts w:ascii="Arial" w:hAnsi="Arial" w:cs="Arial"/>
          <w:sz w:val="21"/>
          <w:szCs w:val="21"/>
        </w:rPr>
        <w:t xml:space="preserve"> (</w:t>
      </w:r>
      <w:r w:rsidR="00ED03C6" w:rsidRPr="00C8770A">
        <w:rPr>
          <w:rFonts w:ascii="Arial" w:hAnsi="Arial" w:cs="Arial"/>
          <w:sz w:val="21"/>
          <w:szCs w:val="21"/>
        </w:rPr>
        <w:t>PMBE</w:t>
      </w:r>
      <w:r w:rsidR="00ED03C6">
        <w:rPr>
          <w:rFonts w:ascii="Arial" w:hAnsi="Arial" w:cs="Arial"/>
          <w:sz w:val="21"/>
          <w:szCs w:val="21"/>
        </w:rPr>
        <w:t>)</w:t>
      </w:r>
      <w:r w:rsidR="008F4DC9" w:rsidRPr="00C8770A">
        <w:rPr>
          <w:rFonts w:ascii="Arial" w:hAnsi="Arial" w:cs="Arial"/>
          <w:sz w:val="21"/>
          <w:szCs w:val="21"/>
        </w:rPr>
        <w:t>;</w:t>
      </w:r>
    </w:p>
    <w:p w14:paraId="3CB365E4" w14:textId="459A4DC1" w:rsidR="008F4DC9" w:rsidRPr="00C8770A" w:rsidRDefault="00AE465C" w:rsidP="00C8770A">
      <w:pPr>
        <w:pStyle w:val="SemEspaamento"/>
        <w:rPr>
          <w:rFonts w:ascii="Arial" w:hAnsi="Arial" w:cs="Arial"/>
          <w:sz w:val="21"/>
          <w:szCs w:val="21"/>
        </w:rPr>
      </w:pPr>
      <w:r w:rsidRPr="00C8770A">
        <w:rPr>
          <w:rFonts w:ascii="Arial" w:hAnsi="Arial" w:cs="Arial"/>
          <w:b/>
          <w:bCs/>
          <w:sz w:val="21"/>
          <w:szCs w:val="21"/>
        </w:rPr>
        <w:t>d)</w:t>
      </w:r>
      <w:r w:rsidR="008F4DC9" w:rsidRPr="00C8770A">
        <w:rPr>
          <w:rFonts w:ascii="Arial" w:hAnsi="Arial" w:cs="Arial"/>
          <w:sz w:val="21"/>
          <w:szCs w:val="21"/>
        </w:rPr>
        <w:t xml:space="preserve"> O Decreto Municipal nº </w:t>
      </w:r>
      <w:r w:rsidR="00045DA2">
        <w:rPr>
          <w:rFonts w:ascii="Arial" w:hAnsi="Arial" w:cs="Arial"/>
          <w:sz w:val="21"/>
          <w:szCs w:val="21"/>
        </w:rPr>
        <w:t>3759/2023</w:t>
      </w:r>
      <w:r w:rsidR="008F4DC9" w:rsidRPr="00C8770A">
        <w:rPr>
          <w:rFonts w:ascii="Arial" w:hAnsi="Arial" w:cs="Arial"/>
          <w:sz w:val="21"/>
          <w:szCs w:val="21"/>
        </w:rPr>
        <w:t>, que dispõe sobre o credenciamento;</w:t>
      </w:r>
    </w:p>
    <w:p w14:paraId="4958BB49" w14:textId="5E600412" w:rsidR="008F4DC9" w:rsidRPr="00A57934" w:rsidRDefault="00AE465C" w:rsidP="00C8770A">
      <w:pPr>
        <w:pStyle w:val="SemEspaamento"/>
        <w:rPr>
          <w:rFonts w:ascii="Arial" w:hAnsi="Arial" w:cs="Arial"/>
          <w:sz w:val="21"/>
          <w:szCs w:val="21"/>
        </w:rPr>
      </w:pPr>
      <w:r w:rsidRPr="00A57934">
        <w:rPr>
          <w:rFonts w:ascii="Arial" w:hAnsi="Arial" w:cs="Arial"/>
          <w:b/>
          <w:bCs/>
          <w:sz w:val="21"/>
          <w:szCs w:val="21"/>
        </w:rPr>
        <w:t xml:space="preserve">e) </w:t>
      </w:r>
      <w:r w:rsidR="008F4DC9" w:rsidRPr="00A57934">
        <w:rPr>
          <w:rFonts w:ascii="Arial" w:hAnsi="Arial" w:cs="Arial"/>
          <w:sz w:val="21"/>
          <w:szCs w:val="21"/>
        </w:rPr>
        <w:t xml:space="preserve">E </w:t>
      </w:r>
      <w:r w:rsidRPr="00A57934">
        <w:rPr>
          <w:rFonts w:ascii="Arial" w:hAnsi="Arial" w:cs="Arial"/>
          <w:sz w:val="21"/>
          <w:szCs w:val="21"/>
        </w:rPr>
        <w:t>a</w:t>
      </w:r>
      <w:r w:rsidR="008F4DC9" w:rsidRPr="00A57934">
        <w:rPr>
          <w:rFonts w:ascii="Arial" w:hAnsi="Arial" w:cs="Arial"/>
          <w:sz w:val="21"/>
          <w:szCs w:val="21"/>
        </w:rPr>
        <w:t>s regras da Lei nº 14.133/2021, que admite o credenciamento como forma de contratação direta.</w:t>
      </w:r>
    </w:p>
    <w:p w14:paraId="1CBD2488" w14:textId="3DFC6222" w:rsidR="00E04DB2" w:rsidRPr="00A57934" w:rsidRDefault="00E04DB2" w:rsidP="00011BB1">
      <w:pPr>
        <w:pStyle w:val="PargrafodaLista"/>
        <w:widowControl w:val="0"/>
        <w:spacing w:before="120" w:after="120" w:line="240" w:lineRule="auto"/>
        <w:ind w:left="0"/>
        <w:rPr>
          <w:rFonts w:ascii="Arial" w:eastAsia="Calibri" w:hAnsi="Arial" w:cs="Arial"/>
          <w:sz w:val="21"/>
          <w:szCs w:val="21"/>
        </w:rPr>
      </w:pPr>
    </w:p>
    <w:p w14:paraId="129959DB" w14:textId="00A351CB" w:rsidR="00565C42" w:rsidRPr="00A57934" w:rsidRDefault="00ED03C6" w:rsidP="00011BB1">
      <w:pPr>
        <w:pStyle w:val="PargrafodaLista"/>
        <w:widowControl w:val="0"/>
        <w:spacing w:before="120" w:after="120" w:line="240" w:lineRule="auto"/>
        <w:ind w:left="0"/>
        <w:rPr>
          <w:rFonts w:ascii="Arial" w:eastAsia="Calibri" w:hAnsi="Arial" w:cs="Arial"/>
          <w:sz w:val="21"/>
          <w:szCs w:val="21"/>
        </w:rPr>
      </w:pPr>
      <w:r w:rsidRPr="00A57934">
        <w:rPr>
          <w:rFonts w:ascii="Arial" w:eastAsia="Calibri" w:hAnsi="Arial" w:cs="Arial"/>
          <w:b/>
          <w:bCs/>
          <w:sz w:val="21"/>
          <w:szCs w:val="21"/>
        </w:rPr>
        <w:t>7.13.</w:t>
      </w:r>
      <w:r w:rsidRPr="00A57934">
        <w:rPr>
          <w:rFonts w:ascii="Arial" w:eastAsia="Calibri" w:hAnsi="Arial" w:cs="Arial"/>
          <w:sz w:val="21"/>
          <w:szCs w:val="21"/>
        </w:rPr>
        <w:t xml:space="preserve"> Quanto aos valores a serem concedidos às empresas credenciadas, alguns critérios </w:t>
      </w:r>
      <w:r w:rsidR="000568A4" w:rsidRPr="00A57934">
        <w:rPr>
          <w:rFonts w:ascii="Arial" w:eastAsia="Calibri" w:hAnsi="Arial" w:cs="Arial"/>
          <w:sz w:val="21"/>
          <w:szCs w:val="21"/>
        </w:rPr>
        <w:t xml:space="preserve">precisam ser </w:t>
      </w:r>
      <w:r w:rsidRPr="00A57934">
        <w:rPr>
          <w:rFonts w:ascii="Arial" w:eastAsia="Calibri" w:hAnsi="Arial" w:cs="Arial"/>
          <w:sz w:val="21"/>
          <w:szCs w:val="21"/>
        </w:rPr>
        <w:t>considerados</w:t>
      </w:r>
      <w:r w:rsidR="000568A4" w:rsidRPr="00A57934">
        <w:rPr>
          <w:rFonts w:ascii="Arial" w:eastAsia="Calibri" w:hAnsi="Arial" w:cs="Arial"/>
          <w:sz w:val="21"/>
          <w:szCs w:val="21"/>
        </w:rPr>
        <w:t xml:space="preserve"> para </w:t>
      </w:r>
      <w:r w:rsidR="00691547" w:rsidRPr="00A57934">
        <w:rPr>
          <w:rFonts w:ascii="Arial" w:eastAsia="Calibri" w:hAnsi="Arial" w:cs="Arial"/>
          <w:sz w:val="21"/>
          <w:szCs w:val="21"/>
        </w:rPr>
        <w:t>obtenção</w:t>
      </w:r>
      <w:r w:rsidRPr="00A57934">
        <w:rPr>
          <w:rFonts w:ascii="Arial" w:eastAsia="Calibri" w:hAnsi="Arial" w:cs="Arial"/>
          <w:sz w:val="21"/>
          <w:szCs w:val="21"/>
        </w:rPr>
        <w:t>, como segue:</w:t>
      </w:r>
    </w:p>
    <w:p w14:paraId="093CFBA0" w14:textId="77777777" w:rsidR="0078486C" w:rsidRPr="00A57934" w:rsidRDefault="0078486C" w:rsidP="00011BB1">
      <w:pPr>
        <w:pStyle w:val="PargrafodaLista"/>
        <w:widowControl w:val="0"/>
        <w:spacing w:before="120" w:after="120" w:line="240" w:lineRule="auto"/>
        <w:ind w:left="0"/>
        <w:rPr>
          <w:rFonts w:ascii="Arial" w:eastAsia="Calibri" w:hAnsi="Arial" w:cs="Arial"/>
          <w:sz w:val="21"/>
          <w:szCs w:val="21"/>
        </w:rPr>
      </w:pPr>
    </w:p>
    <w:p w14:paraId="7700F2D6" w14:textId="5FBDB6C5" w:rsidR="0078486C" w:rsidRPr="00A57934" w:rsidRDefault="0078486C" w:rsidP="00011BB1">
      <w:pPr>
        <w:pStyle w:val="PargrafodaLista"/>
        <w:widowControl w:val="0"/>
        <w:spacing w:before="120" w:after="120" w:line="240" w:lineRule="auto"/>
        <w:ind w:left="0"/>
        <w:rPr>
          <w:rFonts w:ascii="Arial" w:eastAsia="Calibri" w:hAnsi="Arial" w:cs="Arial"/>
          <w:sz w:val="21"/>
          <w:szCs w:val="21"/>
        </w:rPr>
      </w:pPr>
      <w:r w:rsidRPr="00A57934">
        <w:rPr>
          <w:rFonts w:ascii="Arial" w:eastAsia="Calibri" w:hAnsi="Arial" w:cs="Arial"/>
          <w:b/>
          <w:bCs/>
          <w:sz w:val="21"/>
          <w:szCs w:val="21"/>
        </w:rPr>
        <w:t>a)</w:t>
      </w:r>
      <w:r w:rsidRPr="00A57934">
        <w:rPr>
          <w:rFonts w:ascii="Arial" w:eastAsia="Calibri" w:hAnsi="Arial" w:cs="Arial"/>
          <w:sz w:val="21"/>
          <w:szCs w:val="21"/>
        </w:rPr>
        <w:t xml:space="preserve"> </w:t>
      </w:r>
      <w:r w:rsidR="00585F44" w:rsidRPr="00A57934">
        <w:rPr>
          <w:rFonts w:ascii="Arial" w:eastAsia="Calibri" w:hAnsi="Arial" w:cs="Arial"/>
          <w:sz w:val="21"/>
          <w:szCs w:val="21"/>
        </w:rPr>
        <w:t>E</w:t>
      </w:r>
      <w:r w:rsidRPr="00A57934">
        <w:rPr>
          <w:rFonts w:ascii="Arial" w:eastAsia="Calibri" w:hAnsi="Arial" w:cs="Arial"/>
          <w:sz w:val="21"/>
          <w:szCs w:val="21"/>
        </w:rPr>
        <w:t>m orçamento</w:t>
      </w:r>
      <w:r w:rsidR="00691547" w:rsidRPr="00A57934">
        <w:rPr>
          <w:rFonts w:ascii="Arial" w:eastAsia="Calibri" w:hAnsi="Arial" w:cs="Arial"/>
          <w:sz w:val="21"/>
          <w:szCs w:val="21"/>
        </w:rPr>
        <w:t>s</w:t>
      </w:r>
      <w:r w:rsidRPr="00A57934">
        <w:rPr>
          <w:rFonts w:ascii="Arial" w:eastAsia="Calibri" w:hAnsi="Arial" w:cs="Arial"/>
          <w:sz w:val="21"/>
          <w:szCs w:val="21"/>
        </w:rPr>
        <w:t xml:space="preserve"> obtido</w:t>
      </w:r>
      <w:r w:rsidR="00691547" w:rsidRPr="00A57934">
        <w:rPr>
          <w:rFonts w:ascii="Arial" w:eastAsia="Calibri" w:hAnsi="Arial" w:cs="Arial"/>
          <w:sz w:val="21"/>
          <w:szCs w:val="21"/>
        </w:rPr>
        <w:t>s</w:t>
      </w:r>
      <w:r w:rsidRPr="00A57934">
        <w:rPr>
          <w:rFonts w:ascii="Arial" w:eastAsia="Calibri" w:hAnsi="Arial" w:cs="Arial"/>
          <w:sz w:val="21"/>
          <w:szCs w:val="21"/>
        </w:rPr>
        <w:t xml:space="preserve"> nas duas empresas prestadoras desse serviço no município, temos os seguintes valores:</w:t>
      </w:r>
    </w:p>
    <w:tbl>
      <w:tblPr>
        <w:tblW w:w="6511" w:type="dxa"/>
        <w:tblInd w:w="5" w:type="dxa"/>
        <w:tblCellMar>
          <w:left w:w="70" w:type="dxa"/>
          <w:right w:w="70" w:type="dxa"/>
        </w:tblCellMar>
        <w:tblLook w:val="04A0" w:firstRow="1" w:lastRow="0" w:firstColumn="1" w:lastColumn="0" w:noHBand="0" w:noVBand="1"/>
      </w:tblPr>
      <w:tblGrid>
        <w:gridCol w:w="572"/>
        <w:gridCol w:w="2679"/>
        <w:gridCol w:w="1701"/>
        <w:gridCol w:w="1559"/>
      </w:tblGrid>
      <w:tr w:rsidR="00A57934" w:rsidRPr="00A57934" w14:paraId="6A1233E0" w14:textId="77777777" w:rsidTr="00585F44">
        <w:trPr>
          <w:trHeight w:val="293"/>
        </w:trPr>
        <w:tc>
          <w:tcPr>
            <w:tcW w:w="6511" w:type="dxa"/>
            <w:gridSpan w:val="4"/>
            <w:tcBorders>
              <w:top w:val="single" w:sz="4" w:space="0" w:color="auto"/>
              <w:left w:val="single" w:sz="4" w:space="0" w:color="auto"/>
              <w:bottom w:val="single" w:sz="4" w:space="0" w:color="auto"/>
              <w:right w:val="single" w:sz="4" w:space="0" w:color="auto"/>
            </w:tcBorders>
            <w:vAlign w:val="center"/>
            <w:hideMark/>
          </w:tcPr>
          <w:p w14:paraId="30A2A149" w14:textId="65181F0C" w:rsidR="00585F44" w:rsidRPr="00A57934" w:rsidRDefault="00585F44" w:rsidP="00D30EED">
            <w:pPr>
              <w:spacing w:after="0" w:line="240" w:lineRule="auto"/>
              <w:jc w:val="center"/>
              <w:rPr>
                <w:rFonts w:ascii="Arial" w:eastAsia="Times New Roman" w:hAnsi="Arial" w:cs="Arial"/>
                <w:b/>
                <w:bCs/>
                <w:sz w:val="21"/>
                <w:szCs w:val="21"/>
                <w:lang w:eastAsia="pt-BR"/>
              </w:rPr>
            </w:pPr>
            <w:r w:rsidRPr="00A57934">
              <w:rPr>
                <w:rFonts w:ascii="Arial" w:eastAsia="Times New Roman" w:hAnsi="Arial" w:cs="Arial"/>
                <w:b/>
                <w:bCs/>
                <w:sz w:val="21"/>
                <w:szCs w:val="21"/>
                <w:lang w:eastAsia="pt-BR"/>
              </w:rPr>
              <w:t>Empresas do Município</w:t>
            </w:r>
          </w:p>
        </w:tc>
      </w:tr>
      <w:tr w:rsidR="00A57934" w:rsidRPr="00A57934" w14:paraId="256A81F9" w14:textId="77777777" w:rsidTr="00585F44">
        <w:trPr>
          <w:trHeight w:val="293"/>
        </w:trPr>
        <w:tc>
          <w:tcPr>
            <w:tcW w:w="572" w:type="dxa"/>
            <w:tcBorders>
              <w:top w:val="single" w:sz="8" w:space="0" w:color="auto"/>
              <w:left w:val="single" w:sz="8" w:space="0" w:color="auto"/>
              <w:bottom w:val="single" w:sz="4" w:space="0" w:color="auto"/>
              <w:right w:val="single" w:sz="4" w:space="0" w:color="auto"/>
            </w:tcBorders>
            <w:noWrap/>
            <w:vAlign w:val="center"/>
            <w:hideMark/>
          </w:tcPr>
          <w:p w14:paraId="161CEA10" w14:textId="77777777" w:rsidR="00585F44" w:rsidRPr="00A57934" w:rsidRDefault="00585F44" w:rsidP="00585F44">
            <w:pPr>
              <w:spacing w:after="0" w:line="240" w:lineRule="auto"/>
              <w:jc w:val="center"/>
              <w:rPr>
                <w:rFonts w:ascii="Arial" w:eastAsia="Times New Roman" w:hAnsi="Arial" w:cs="Arial"/>
                <w:b/>
                <w:bCs/>
                <w:sz w:val="21"/>
                <w:szCs w:val="21"/>
                <w:lang w:eastAsia="pt-BR"/>
              </w:rPr>
            </w:pPr>
            <w:r w:rsidRPr="00A57934">
              <w:rPr>
                <w:rFonts w:ascii="Arial" w:eastAsia="Times New Roman" w:hAnsi="Arial" w:cs="Arial"/>
                <w:b/>
                <w:bCs/>
                <w:sz w:val="21"/>
                <w:szCs w:val="21"/>
                <w:lang w:eastAsia="pt-BR"/>
              </w:rPr>
              <w:t>Item</w:t>
            </w:r>
          </w:p>
        </w:tc>
        <w:tc>
          <w:tcPr>
            <w:tcW w:w="2679" w:type="dxa"/>
            <w:tcBorders>
              <w:top w:val="single" w:sz="8" w:space="0" w:color="auto"/>
              <w:left w:val="nil"/>
              <w:bottom w:val="single" w:sz="4" w:space="0" w:color="auto"/>
              <w:right w:val="single" w:sz="4" w:space="0" w:color="auto"/>
            </w:tcBorders>
            <w:vAlign w:val="center"/>
            <w:hideMark/>
          </w:tcPr>
          <w:p w14:paraId="6E4C2819" w14:textId="77777777" w:rsidR="00585F44" w:rsidRPr="00A57934" w:rsidRDefault="00585F44" w:rsidP="00585F44">
            <w:pPr>
              <w:spacing w:after="0" w:line="240" w:lineRule="auto"/>
              <w:jc w:val="center"/>
              <w:rPr>
                <w:rFonts w:ascii="Arial" w:eastAsia="Times New Roman" w:hAnsi="Arial" w:cs="Arial"/>
                <w:b/>
                <w:bCs/>
                <w:sz w:val="21"/>
                <w:szCs w:val="21"/>
                <w:lang w:eastAsia="pt-BR"/>
              </w:rPr>
            </w:pPr>
            <w:r w:rsidRPr="00A57934">
              <w:rPr>
                <w:rFonts w:ascii="Arial" w:eastAsia="Times New Roman" w:hAnsi="Arial" w:cs="Arial"/>
                <w:b/>
                <w:bCs/>
                <w:sz w:val="21"/>
                <w:szCs w:val="21"/>
                <w:lang w:eastAsia="pt-BR"/>
              </w:rPr>
              <w:t>Descritivo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FA575B" w14:textId="7D994A53" w:rsidR="00585F44" w:rsidRPr="00A57934" w:rsidRDefault="00585F44" w:rsidP="00585F44">
            <w:pPr>
              <w:spacing w:after="0" w:line="240" w:lineRule="auto"/>
              <w:jc w:val="center"/>
              <w:rPr>
                <w:rFonts w:ascii="Arial" w:eastAsia="Times New Roman" w:hAnsi="Arial" w:cs="Arial"/>
                <w:b/>
                <w:bCs/>
                <w:sz w:val="21"/>
                <w:szCs w:val="21"/>
                <w:lang w:eastAsia="pt-BR"/>
              </w:rPr>
            </w:pPr>
            <w:r w:rsidRPr="00A57934">
              <w:rPr>
                <w:rFonts w:ascii="Arial" w:eastAsia="Times New Roman" w:hAnsi="Arial" w:cs="Arial"/>
                <w:b/>
                <w:bCs/>
                <w:sz w:val="21"/>
                <w:szCs w:val="21"/>
                <w:lang w:eastAsia="pt-BR"/>
              </w:rPr>
              <w:t>Jacir P. Piccoli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CF606AB" w14:textId="39D574B8" w:rsidR="00585F44" w:rsidRPr="00A57934" w:rsidRDefault="00585F44" w:rsidP="00585F44">
            <w:pPr>
              <w:spacing w:after="0" w:line="240" w:lineRule="auto"/>
              <w:jc w:val="center"/>
              <w:rPr>
                <w:rFonts w:ascii="Arial" w:eastAsia="Times New Roman" w:hAnsi="Arial" w:cs="Arial"/>
                <w:b/>
                <w:bCs/>
                <w:sz w:val="21"/>
                <w:szCs w:val="21"/>
                <w:lang w:eastAsia="pt-BR"/>
              </w:rPr>
            </w:pPr>
            <w:r w:rsidRPr="00A57934">
              <w:rPr>
                <w:rFonts w:ascii="Arial" w:eastAsia="Times New Roman" w:hAnsi="Arial" w:cs="Arial"/>
                <w:b/>
                <w:bCs/>
                <w:sz w:val="21"/>
                <w:szCs w:val="21"/>
                <w:lang w:eastAsia="pt-BR"/>
              </w:rPr>
              <w:t xml:space="preserve"> E.M. da Silva </w:t>
            </w:r>
          </w:p>
        </w:tc>
      </w:tr>
      <w:tr w:rsidR="00A57934" w:rsidRPr="00A57934" w14:paraId="42DBBD8B" w14:textId="77777777" w:rsidTr="00585F44">
        <w:trPr>
          <w:trHeight w:val="266"/>
        </w:trPr>
        <w:tc>
          <w:tcPr>
            <w:tcW w:w="572" w:type="dxa"/>
            <w:tcBorders>
              <w:top w:val="nil"/>
              <w:left w:val="single" w:sz="8" w:space="0" w:color="auto"/>
              <w:bottom w:val="single" w:sz="4" w:space="0" w:color="auto"/>
              <w:right w:val="single" w:sz="4" w:space="0" w:color="auto"/>
            </w:tcBorders>
            <w:noWrap/>
            <w:vAlign w:val="center"/>
            <w:hideMark/>
          </w:tcPr>
          <w:p w14:paraId="0208FB9D" w14:textId="732FAD61" w:rsidR="00585F44" w:rsidRPr="00A57934" w:rsidRDefault="00585F44" w:rsidP="00585F44">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01</w:t>
            </w:r>
          </w:p>
        </w:tc>
        <w:tc>
          <w:tcPr>
            <w:tcW w:w="2679" w:type="dxa"/>
            <w:tcBorders>
              <w:top w:val="nil"/>
              <w:left w:val="nil"/>
              <w:bottom w:val="single" w:sz="4" w:space="0" w:color="auto"/>
              <w:right w:val="single" w:sz="4" w:space="0" w:color="auto"/>
            </w:tcBorders>
            <w:vAlign w:val="center"/>
            <w:hideMark/>
          </w:tcPr>
          <w:p w14:paraId="2DA95475" w14:textId="77777777" w:rsidR="00585F44" w:rsidRPr="00A57934" w:rsidRDefault="00585F44" w:rsidP="00585F44">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Auxilio funeral adulto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30F774" w14:textId="72CFED3C" w:rsidR="00585F44" w:rsidRPr="00A57934" w:rsidRDefault="00585F44" w:rsidP="00585F44">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R$ 3.400,00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1492127B" w14:textId="4533F2BE" w:rsidR="00585F44" w:rsidRPr="00A57934" w:rsidRDefault="00585F44" w:rsidP="00585F44">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R$ 2.600,00</w:t>
            </w:r>
          </w:p>
        </w:tc>
      </w:tr>
      <w:tr w:rsidR="00A57934" w:rsidRPr="00A57934" w14:paraId="15B44885" w14:textId="77777777" w:rsidTr="00585F44">
        <w:trPr>
          <w:trHeight w:val="100"/>
        </w:trPr>
        <w:tc>
          <w:tcPr>
            <w:tcW w:w="572" w:type="dxa"/>
            <w:tcBorders>
              <w:top w:val="nil"/>
              <w:left w:val="single" w:sz="8" w:space="0" w:color="auto"/>
              <w:bottom w:val="single" w:sz="4" w:space="0" w:color="auto"/>
              <w:right w:val="single" w:sz="4" w:space="0" w:color="auto"/>
            </w:tcBorders>
            <w:noWrap/>
            <w:vAlign w:val="center"/>
            <w:hideMark/>
          </w:tcPr>
          <w:p w14:paraId="03035491" w14:textId="071B6225" w:rsidR="00585F44" w:rsidRPr="00A57934" w:rsidRDefault="00585F44" w:rsidP="00585F44">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02</w:t>
            </w:r>
          </w:p>
        </w:tc>
        <w:tc>
          <w:tcPr>
            <w:tcW w:w="2679" w:type="dxa"/>
            <w:tcBorders>
              <w:top w:val="nil"/>
              <w:left w:val="nil"/>
              <w:bottom w:val="single" w:sz="4" w:space="0" w:color="auto"/>
              <w:right w:val="single" w:sz="4" w:space="0" w:color="auto"/>
            </w:tcBorders>
            <w:vAlign w:val="center"/>
            <w:hideMark/>
          </w:tcPr>
          <w:p w14:paraId="31CFF4B3" w14:textId="77777777" w:rsidR="00585F44" w:rsidRPr="00A57934" w:rsidRDefault="00585F44" w:rsidP="00585F44">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Auxilio funeral infantil</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B539FC9" w14:textId="2EE9F8E8" w:rsidR="00585F44" w:rsidRPr="00A57934" w:rsidRDefault="00585F44" w:rsidP="00585F44">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R$ 2.100,00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22258D8E" w14:textId="0BE42E77" w:rsidR="00585F44" w:rsidRPr="00A57934" w:rsidRDefault="00585F44" w:rsidP="00585F44">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R$ 1.300,00</w:t>
            </w:r>
          </w:p>
        </w:tc>
      </w:tr>
      <w:tr w:rsidR="00585F44" w:rsidRPr="00A57934" w14:paraId="422A080D" w14:textId="77777777" w:rsidTr="00585F44">
        <w:trPr>
          <w:trHeight w:val="70"/>
        </w:trPr>
        <w:tc>
          <w:tcPr>
            <w:tcW w:w="572" w:type="dxa"/>
            <w:tcBorders>
              <w:top w:val="nil"/>
              <w:left w:val="single" w:sz="8" w:space="0" w:color="auto"/>
              <w:bottom w:val="single" w:sz="8" w:space="0" w:color="auto"/>
              <w:right w:val="single" w:sz="4" w:space="0" w:color="auto"/>
            </w:tcBorders>
            <w:noWrap/>
            <w:vAlign w:val="center"/>
            <w:hideMark/>
          </w:tcPr>
          <w:p w14:paraId="404ED82E" w14:textId="4090DB51" w:rsidR="00585F44" w:rsidRPr="00A57934" w:rsidRDefault="00585F44" w:rsidP="00585F44">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03</w:t>
            </w:r>
          </w:p>
        </w:tc>
        <w:tc>
          <w:tcPr>
            <w:tcW w:w="2679" w:type="dxa"/>
            <w:tcBorders>
              <w:top w:val="nil"/>
              <w:left w:val="nil"/>
              <w:bottom w:val="single" w:sz="8" w:space="0" w:color="auto"/>
              <w:right w:val="single" w:sz="4" w:space="0" w:color="auto"/>
            </w:tcBorders>
            <w:vAlign w:val="center"/>
            <w:hideMark/>
          </w:tcPr>
          <w:p w14:paraId="2BC82997" w14:textId="6A1C1EA8" w:rsidR="00585F44" w:rsidRPr="00A57934" w:rsidRDefault="00585F44" w:rsidP="00585F44">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Transporte translado (Km)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4EAEB7E" w14:textId="60FE9A05" w:rsidR="00585F44" w:rsidRPr="00A57934" w:rsidRDefault="00585F44" w:rsidP="00585F44">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R$ 2,80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3594146" w14:textId="17D957D1" w:rsidR="00585F44" w:rsidRPr="00A57934" w:rsidRDefault="00585F44" w:rsidP="00585F44">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R$ 1,90</w:t>
            </w:r>
          </w:p>
        </w:tc>
      </w:tr>
    </w:tbl>
    <w:p w14:paraId="0D959BED" w14:textId="77777777" w:rsidR="00585F44" w:rsidRPr="00A57934" w:rsidRDefault="00585F44" w:rsidP="00011BB1">
      <w:pPr>
        <w:pStyle w:val="PargrafodaLista"/>
        <w:widowControl w:val="0"/>
        <w:spacing w:before="120" w:after="120" w:line="240" w:lineRule="auto"/>
        <w:ind w:left="0"/>
        <w:rPr>
          <w:rFonts w:ascii="Arial" w:eastAsia="Calibri" w:hAnsi="Arial" w:cs="Arial"/>
          <w:sz w:val="21"/>
          <w:szCs w:val="21"/>
        </w:rPr>
      </w:pPr>
    </w:p>
    <w:p w14:paraId="7072E66E" w14:textId="4801D465" w:rsidR="00585F44" w:rsidRPr="00A57934" w:rsidRDefault="00585F44" w:rsidP="00585F44">
      <w:pPr>
        <w:pStyle w:val="PargrafodaLista"/>
        <w:widowControl w:val="0"/>
        <w:spacing w:before="120" w:after="120" w:line="240" w:lineRule="auto"/>
        <w:ind w:left="0"/>
        <w:rPr>
          <w:rFonts w:ascii="Arial" w:eastAsia="Calibri" w:hAnsi="Arial" w:cs="Arial"/>
          <w:sz w:val="21"/>
          <w:szCs w:val="21"/>
        </w:rPr>
      </w:pPr>
      <w:r w:rsidRPr="00A57934">
        <w:rPr>
          <w:rFonts w:ascii="Arial" w:eastAsia="Calibri" w:hAnsi="Arial" w:cs="Arial"/>
          <w:b/>
          <w:bCs/>
          <w:sz w:val="21"/>
          <w:szCs w:val="21"/>
        </w:rPr>
        <w:t>a)</w:t>
      </w:r>
      <w:r w:rsidRPr="00A57934">
        <w:rPr>
          <w:rFonts w:ascii="Arial" w:eastAsia="Calibri" w:hAnsi="Arial" w:cs="Arial"/>
          <w:sz w:val="21"/>
          <w:szCs w:val="21"/>
        </w:rPr>
        <w:t xml:space="preserve"> Nos municípios pesquisados</w:t>
      </w:r>
      <w:r w:rsidR="00691547" w:rsidRPr="00A57934">
        <w:rPr>
          <w:rFonts w:ascii="Arial" w:eastAsia="Calibri" w:hAnsi="Arial" w:cs="Arial"/>
          <w:sz w:val="21"/>
          <w:szCs w:val="21"/>
        </w:rPr>
        <w:t xml:space="preserve"> no Portal Nacional de Compras Pública (PNCP),</w:t>
      </w:r>
      <w:r w:rsidRPr="00A57934">
        <w:rPr>
          <w:rFonts w:ascii="Arial" w:eastAsia="Calibri" w:hAnsi="Arial" w:cs="Arial"/>
          <w:sz w:val="21"/>
          <w:szCs w:val="21"/>
        </w:rPr>
        <w:t xml:space="preserve"> verificou-se que nenhum deles contrat</w:t>
      </w:r>
      <w:r w:rsidR="00691547" w:rsidRPr="00A57934">
        <w:rPr>
          <w:rFonts w:ascii="Arial" w:eastAsia="Calibri" w:hAnsi="Arial" w:cs="Arial"/>
          <w:sz w:val="21"/>
          <w:szCs w:val="21"/>
        </w:rPr>
        <w:t>ou</w:t>
      </w:r>
      <w:r w:rsidRPr="00A57934">
        <w:rPr>
          <w:rFonts w:ascii="Arial" w:eastAsia="Calibri" w:hAnsi="Arial" w:cs="Arial"/>
          <w:sz w:val="21"/>
          <w:szCs w:val="21"/>
        </w:rPr>
        <w:t xml:space="preserve"> </w:t>
      </w:r>
      <w:r w:rsidR="00691547" w:rsidRPr="00A57934">
        <w:rPr>
          <w:rFonts w:ascii="Arial" w:eastAsia="Calibri" w:hAnsi="Arial" w:cs="Arial"/>
          <w:sz w:val="21"/>
          <w:szCs w:val="21"/>
        </w:rPr>
        <w:t>o fornecimento</w:t>
      </w:r>
      <w:r w:rsidRPr="00A57934">
        <w:rPr>
          <w:rFonts w:ascii="Arial" w:eastAsia="Calibri" w:hAnsi="Arial" w:cs="Arial"/>
          <w:sz w:val="21"/>
          <w:szCs w:val="21"/>
        </w:rPr>
        <w:t xml:space="preserve"> do túmulo, não sendo o caso do nosso município que precisa ofertar o plano completo contemplando também esse serviço. Isso se faz necessário em virtude de que os cemitérios, tanto na cidade quanto no interior, são</w:t>
      </w:r>
      <w:r w:rsidR="00691547" w:rsidRPr="00A57934">
        <w:rPr>
          <w:rFonts w:ascii="Arial" w:eastAsia="Calibri" w:hAnsi="Arial" w:cs="Arial"/>
          <w:sz w:val="21"/>
          <w:szCs w:val="21"/>
        </w:rPr>
        <w:t xml:space="preserve"> todos</w:t>
      </w:r>
      <w:r w:rsidRPr="00A57934">
        <w:rPr>
          <w:rFonts w:ascii="Arial" w:eastAsia="Calibri" w:hAnsi="Arial" w:cs="Arial"/>
          <w:sz w:val="21"/>
          <w:szCs w:val="21"/>
        </w:rPr>
        <w:t xml:space="preserve"> municipais e nenhuma família adquire terreno antecipado.</w:t>
      </w:r>
    </w:p>
    <w:tbl>
      <w:tblPr>
        <w:tblW w:w="9488" w:type="dxa"/>
        <w:tblCellMar>
          <w:left w:w="70" w:type="dxa"/>
          <w:right w:w="70" w:type="dxa"/>
        </w:tblCellMar>
        <w:tblLook w:val="04A0" w:firstRow="1" w:lastRow="0" w:firstColumn="1" w:lastColumn="0" w:noHBand="0" w:noVBand="1"/>
      </w:tblPr>
      <w:tblGrid>
        <w:gridCol w:w="572"/>
        <w:gridCol w:w="2164"/>
        <w:gridCol w:w="1223"/>
        <w:gridCol w:w="1418"/>
        <w:gridCol w:w="1276"/>
        <w:gridCol w:w="1417"/>
        <w:gridCol w:w="1418"/>
      </w:tblGrid>
      <w:tr w:rsidR="00A57934" w:rsidRPr="00A57934" w14:paraId="676F1CF5" w14:textId="77777777" w:rsidTr="0078486C">
        <w:trPr>
          <w:trHeight w:val="315"/>
        </w:trPr>
        <w:tc>
          <w:tcPr>
            <w:tcW w:w="9488" w:type="dxa"/>
            <w:gridSpan w:val="7"/>
            <w:tcBorders>
              <w:top w:val="single" w:sz="8" w:space="0" w:color="auto"/>
              <w:left w:val="single" w:sz="8" w:space="0" w:color="auto"/>
              <w:bottom w:val="single" w:sz="8" w:space="0" w:color="auto"/>
              <w:right w:val="single" w:sz="8" w:space="0" w:color="000000"/>
            </w:tcBorders>
            <w:vAlign w:val="center"/>
            <w:hideMark/>
          </w:tcPr>
          <w:p w14:paraId="5C092F79" w14:textId="3B0F5ADE" w:rsidR="0078486C" w:rsidRPr="00A57934" w:rsidRDefault="007152E8" w:rsidP="0078486C">
            <w:pPr>
              <w:spacing w:after="0" w:line="240" w:lineRule="auto"/>
              <w:jc w:val="center"/>
              <w:rPr>
                <w:rFonts w:ascii="Arial" w:eastAsia="Times New Roman" w:hAnsi="Arial" w:cs="Arial"/>
                <w:b/>
                <w:bCs/>
                <w:sz w:val="21"/>
                <w:szCs w:val="21"/>
                <w:lang w:eastAsia="pt-BR"/>
              </w:rPr>
            </w:pPr>
            <w:r w:rsidRPr="00A57934">
              <w:rPr>
                <w:rFonts w:ascii="Arial" w:eastAsia="Times New Roman" w:hAnsi="Arial" w:cs="Arial"/>
                <w:b/>
                <w:bCs/>
                <w:sz w:val="21"/>
                <w:szCs w:val="21"/>
                <w:lang w:eastAsia="pt-BR"/>
              </w:rPr>
              <w:t>Tabela de m</w:t>
            </w:r>
            <w:r w:rsidR="0078486C" w:rsidRPr="00A57934">
              <w:rPr>
                <w:rFonts w:ascii="Arial" w:eastAsia="Times New Roman" w:hAnsi="Arial" w:cs="Arial"/>
                <w:b/>
                <w:bCs/>
                <w:sz w:val="21"/>
                <w:szCs w:val="21"/>
                <w:lang w:eastAsia="pt-BR"/>
              </w:rPr>
              <w:t>unicípios com valores sem fornecimento de túmulos</w:t>
            </w:r>
          </w:p>
        </w:tc>
      </w:tr>
      <w:tr w:rsidR="00A57934" w:rsidRPr="00A57934" w14:paraId="0B8491C1" w14:textId="77777777" w:rsidTr="0078486C">
        <w:trPr>
          <w:trHeight w:val="525"/>
        </w:trPr>
        <w:tc>
          <w:tcPr>
            <w:tcW w:w="572" w:type="dxa"/>
            <w:tcBorders>
              <w:top w:val="nil"/>
              <w:left w:val="single" w:sz="8" w:space="0" w:color="auto"/>
              <w:bottom w:val="single" w:sz="4" w:space="0" w:color="auto"/>
              <w:right w:val="single" w:sz="8" w:space="0" w:color="auto"/>
            </w:tcBorders>
            <w:noWrap/>
            <w:vAlign w:val="center"/>
            <w:hideMark/>
          </w:tcPr>
          <w:p w14:paraId="2CB6C157" w14:textId="77777777" w:rsidR="0078486C" w:rsidRPr="00A57934" w:rsidRDefault="0078486C" w:rsidP="0078486C">
            <w:pPr>
              <w:spacing w:after="0" w:line="240" w:lineRule="auto"/>
              <w:jc w:val="center"/>
              <w:rPr>
                <w:rFonts w:ascii="Arial" w:eastAsia="Times New Roman" w:hAnsi="Arial" w:cs="Arial"/>
                <w:b/>
                <w:bCs/>
                <w:sz w:val="21"/>
                <w:szCs w:val="21"/>
                <w:lang w:eastAsia="pt-BR"/>
              </w:rPr>
            </w:pPr>
            <w:r w:rsidRPr="00A57934">
              <w:rPr>
                <w:rFonts w:ascii="Arial" w:eastAsia="Times New Roman" w:hAnsi="Arial" w:cs="Arial"/>
                <w:b/>
                <w:bCs/>
                <w:sz w:val="21"/>
                <w:szCs w:val="21"/>
                <w:lang w:eastAsia="pt-BR"/>
              </w:rPr>
              <w:t>Item</w:t>
            </w:r>
          </w:p>
        </w:tc>
        <w:tc>
          <w:tcPr>
            <w:tcW w:w="2164" w:type="dxa"/>
            <w:tcBorders>
              <w:top w:val="nil"/>
              <w:left w:val="nil"/>
              <w:bottom w:val="single" w:sz="4" w:space="0" w:color="auto"/>
              <w:right w:val="single" w:sz="8" w:space="0" w:color="auto"/>
            </w:tcBorders>
            <w:vAlign w:val="center"/>
            <w:hideMark/>
          </w:tcPr>
          <w:p w14:paraId="7A23F461" w14:textId="77777777" w:rsidR="0078486C" w:rsidRPr="00A57934" w:rsidRDefault="0078486C" w:rsidP="0078486C">
            <w:pPr>
              <w:spacing w:after="0" w:line="240" w:lineRule="auto"/>
              <w:jc w:val="center"/>
              <w:rPr>
                <w:rFonts w:ascii="Arial" w:eastAsia="Times New Roman" w:hAnsi="Arial" w:cs="Arial"/>
                <w:b/>
                <w:bCs/>
                <w:sz w:val="21"/>
                <w:szCs w:val="21"/>
                <w:lang w:eastAsia="pt-BR"/>
              </w:rPr>
            </w:pPr>
            <w:r w:rsidRPr="00A57934">
              <w:rPr>
                <w:rFonts w:ascii="Arial" w:eastAsia="Times New Roman" w:hAnsi="Arial" w:cs="Arial"/>
                <w:b/>
                <w:bCs/>
                <w:sz w:val="21"/>
                <w:szCs w:val="21"/>
                <w:lang w:eastAsia="pt-BR"/>
              </w:rPr>
              <w:t>Descritivo</w:t>
            </w:r>
          </w:p>
        </w:tc>
        <w:tc>
          <w:tcPr>
            <w:tcW w:w="1223" w:type="dxa"/>
            <w:tcBorders>
              <w:top w:val="nil"/>
              <w:left w:val="nil"/>
              <w:bottom w:val="single" w:sz="4" w:space="0" w:color="auto"/>
              <w:right w:val="single" w:sz="8" w:space="0" w:color="auto"/>
            </w:tcBorders>
            <w:vAlign w:val="center"/>
            <w:hideMark/>
          </w:tcPr>
          <w:p w14:paraId="50631BE8" w14:textId="6B77B7BE" w:rsidR="0078486C" w:rsidRPr="00A57934" w:rsidRDefault="0078486C" w:rsidP="0078486C">
            <w:pPr>
              <w:spacing w:after="0" w:line="240" w:lineRule="auto"/>
              <w:jc w:val="center"/>
              <w:rPr>
                <w:rFonts w:ascii="Arial" w:eastAsia="Times New Roman" w:hAnsi="Arial" w:cs="Arial"/>
                <w:b/>
                <w:bCs/>
                <w:sz w:val="21"/>
                <w:szCs w:val="21"/>
                <w:lang w:eastAsia="pt-BR"/>
              </w:rPr>
            </w:pPr>
            <w:r w:rsidRPr="00A57934">
              <w:rPr>
                <w:rFonts w:ascii="Arial" w:eastAsia="Times New Roman" w:hAnsi="Arial" w:cs="Arial"/>
                <w:b/>
                <w:bCs/>
                <w:sz w:val="21"/>
                <w:szCs w:val="21"/>
                <w:lang w:eastAsia="pt-BR"/>
              </w:rPr>
              <w:t xml:space="preserve"> Piên - Pr</w:t>
            </w:r>
            <w:r w:rsidRPr="00A57934">
              <w:rPr>
                <w:rFonts w:ascii="Arial" w:eastAsia="Times New Roman" w:hAnsi="Arial" w:cs="Arial"/>
                <w:b/>
                <w:bCs/>
                <w:sz w:val="21"/>
                <w:szCs w:val="21"/>
                <w:lang w:eastAsia="pt-BR"/>
              </w:rPr>
              <w:br/>
              <w:t xml:space="preserve">15/10/2025 </w:t>
            </w:r>
          </w:p>
        </w:tc>
        <w:tc>
          <w:tcPr>
            <w:tcW w:w="1418" w:type="dxa"/>
            <w:tcBorders>
              <w:top w:val="nil"/>
              <w:left w:val="nil"/>
              <w:bottom w:val="single" w:sz="4" w:space="0" w:color="auto"/>
              <w:right w:val="single" w:sz="4" w:space="0" w:color="auto"/>
            </w:tcBorders>
            <w:vAlign w:val="center"/>
            <w:hideMark/>
          </w:tcPr>
          <w:p w14:paraId="05327810" w14:textId="7AE4977A" w:rsidR="0078486C" w:rsidRPr="00A57934" w:rsidRDefault="0078486C" w:rsidP="0078486C">
            <w:pPr>
              <w:spacing w:after="0" w:line="240" w:lineRule="auto"/>
              <w:jc w:val="center"/>
              <w:rPr>
                <w:rFonts w:ascii="Arial" w:eastAsia="Times New Roman" w:hAnsi="Arial" w:cs="Arial"/>
                <w:b/>
                <w:bCs/>
                <w:sz w:val="21"/>
                <w:szCs w:val="21"/>
                <w:lang w:eastAsia="pt-BR"/>
              </w:rPr>
            </w:pPr>
            <w:r w:rsidRPr="00A57934">
              <w:rPr>
                <w:rFonts w:ascii="Arial" w:eastAsia="Times New Roman" w:hAnsi="Arial" w:cs="Arial"/>
                <w:b/>
                <w:bCs/>
                <w:sz w:val="21"/>
                <w:szCs w:val="21"/>
                <w:lang w:eastAsia="pt-BR"/>
              </w:rPr>
              <w:t xml:space="preserve"> Carambeí - Pr</w:t>
            </w:r>
            <w:r w:rsidRPr="00A57934">
              <w:rPr>
                <w:rFonts w:ascii="Arial" w:eastAsia="Times New Roman" w:hAnsi="Arial" w:cs="Arial"/>
                <w:b/>
                <w:bCs/>
                <w:sz w:val="21"/>
                <w:szCs w:val="21"/>
                <w:lang w:eastAsia="pt-BR"/>
              </w:rPr>
              <w:br/>
              <w:t xml:space="preserve">08/10/2025 </w:t>
            </w:r>
          </w:p>
        </w:tc>
        <w:tc>
          <w:tcPr>
            <w:tcW w:w="1276" w:type="dxa"/>
            <w:tcBorders>
              <w:top w:val="nil"/>
              <w:left w:val="nil"/>
              <w:bottom w:val="single" w:sz="4" w:space="0" w:color="auto"/>
              <w:right w:val="single" w:sz="4" w:space="0" w:color="auto"/>
            </w:tcBorders>
            <w:vAlign w:val="center"/>
            <w:hideMark/>
          </w:tcPr>
          <w:p w14:paraId="7C34BD0C" w14:textId="77777777" w:rsidR="0078486C" w:rsidRPr="00A57934" w:rsidRDefault="0078486C" w:rsidP="0078486C">
            <w:pPr>
              <w:spacing w:after="0" w:line="240" w:lineRule="auto"/>
              <w:jc w:val="center"/>
              <w:rPr>
                <w:rFonts w:ascii="Arial" w:eastAsia="Times New Roman" w:hAnsi="Arial" w:cs="Arial"/>
                <w:b/>
                <w:bCs/>
                <w:sz w:val="21"/>
                <w:szCs w:val="21"/>
                <w:lang w:eastAsia="pt-BR"/>
              </w:rPr>
            </w:pPr>
            <w:r w:rsidRPr="00A57934">
              <w:rPr>
                <w:rFonts w:ascii="Arial" w:eastAsia="Times New Roman" w:hAnsi="Arial" w:cs="Arial"/>
                <w:b/>
                <w:bCs/>
                <w:sz w:val="21"/>
                <w:szCs w:val="21"/>
                <w:lang w:eastAsia="pt-BR"/>
              </w:rPr>
              <w:t xml:space="preserve"> Mallet - Pr</w:t>
            </w:r>
            <w:r w:rsidRPr="00A57934">
              <w:rPr>
                <w:rFonts w:ascii="Arial" w:eastAsia="Times New Roman" w:hAnsi="Arial" w:cs="Arial"/>
                <w:b/>
                <w:bCs/>
                <w:sz w:val="21"/>
                <w:szCs w:val="21"/>
                <w:lang w:eastAsia="pt-BR"/>
              </w:rPr>
              <w:br/>
              <w:t xml:space="preserve">10/11/2025 </w:t>
            </w:r>
          </w:p>
        </w:tc>
        <w:tc>
          <w:tcPr>
            <w:tcW w:w="1417" w:type="dxa"/>
            <w:tcBorders>
              <w:top w:val="nil"/>
              <w:left w:val="nil"/>
              <w:bottom w:val="single" w:sz="4" w:space="0" w:color="auto"/>
              <w:right w:val="nil"/>
            </w:tcBorders>
            <w:vAlign w:val="center"/>
            <w:hideMark/>
          </w:tcPr>
          <w:p w14:paraId="0E458141" w14:textId="15C8390D" w:rsidR="0078486C" w:rsidRPr="00A57934" w:rsidRDefault="0078486C" w:rsidP="0078486C">
            <w:pPr>
              <w:spacing w:after="0" w:line="240" w:lineRule="auto"/>
              <w:jc w:val="center"/>
              <w:rPr>
                <w:rFonts w:ascii="Arial" w:eastAsia="Times New Roman" w:hAnsi="Arial" w:cs="Arial"/>
                <w:b/>
                <w:bCs/>
                <w:sz w:val="21"/>
                <w:szCs w:val="21"/>
                <w:lang w:eastAsia="pt-BR"/>
              </w:rPr>
            </w:pPr>
            <w:r w:rsidRPr="00A57934">
              <w:rPr>
                <w:rFonts w:ascii="Arial" w:eastAsia="Times New Roman" w:hAnsi="Arial" w:cs="Arial"/>
                <w:b/>
                <w:bCs/>
                <w:sz w:val="21"/>
                <w:szCs w:val="21"/>
                <w:lang w:eastAsia="pt-BR"/>
              </w:rPr>
              <w:t xml:space="preserve"> São J. Oeste - Pr</w:t>
            </w:r>
            <w:r w:rsidRPr="00A57934">
              <w:rPr>
                <w:rFonts w:ascii="Arial" w:eastAsia="Times New Roman" w:hAnsi="Arial" w:cs="Arial"/>
                <w:b/>
                <w:bCs/>
                <w:sz w:val="21"/>
                <w:szCs w:val="21"/>
                <w:lang w:eastAsia="pt-BR"/>
              </w:rPr>
              <w:br/>
              <w:t xml:space="preserve">15/07/2025 </w:t>
            </w:r>
          </w:p>
        </w:tc>
        <w:tc>
          <w:tcPr>
            <w:tcW w:w="1418" w:type="dxa"/>
            <w:tcBorders>
              <w:top w:val="nil"/>
              <w:left w:val="single" w:sz="8" w:space="0" w:color="auto"/>
              <w:bottom w:val="single" w:sz="4" w:space="0" w:color="auto"/>
              <w:right w:val="single" w:sz="8" w:space="0" w:color="auto"/>
            </w:tcBorders>
            <w:vAlign w:val="center"/>
            <w:hideMark/>
          </w:tcPr>
          <w:p w14:paraId="1B7C52E3" w14:textId="5B567FE2" w:rsidR="0078486C" w:rsidRPr="00A57934" w:rsidRDefault="0078486C" w:rsidP="0078486C">
            <w:pPr>
              <w:spacing w:after="0" w:line="240" w:lineRule="auto"/>
              <w:jc w:val="center"/>
              <w:rPr>
                <w:rFonts w:ascii="Arial" w:eastAsia="Times New Roman" w:hAnsi="Arial" w:cs="Arial"/>
                <w:b/>
                <w:bCs/>
                <w:sz w:val="21"/>
                <w:szCs w:val="21"/>
                <w:lang w:eastAsia="pt-BR"/>
              </w:rPr>
            </w:pPr>
            <w:r w:rsidRPr="00A57934">
              <w:rPr>
                <w:rFonts w:ascii="Arial" w:eastAsia="Times New Roman" w:hAnsi="Arial" w:cs="Arial"/>
                <w:b/>
                <w:bCs/>
                <w:sz w:val="21"/>
                <w:szCs w:val="21"/>
                <w:lang w:eastAsia="pt-BR"/>
              </w:rPr>
              <w:t xml:space="preserve"> Rio Branco do Sul - Pr</w:t>
            </w:r>
            <w:r w:rsidRPr="00A57934">
              <w:rPr>
                <w:rFonts w:ascii="Arial" w:eastAsia="Times New Roman" w:hAnsi="Arial" w:cs="Arial"/>
                <w:b/>
                <w:bCs/>
                <w:sz w:val="21"/>
                <w:szCs w:val="21"/>
                <w:lang w:eastAsia="pt-BR"/>
              </w:rPr>
              <w:br/>
              <w:t xml:space="preserve">29/09/2025 </w:t>
            </w:r>
          </w:p>
        </w:tc>
      </w:tr>
      <w:tr w:rsidR="00A57934" w:rsidRPr="00A57934" w14:paraId="6A5E3C68" w14:textId="77777777" w:rsidTr="000568A4">
        <w:trPr>
          <w:trHeight w:val="144"/>
        </w:trPr>
        <w:tc>
          <w:tcPr>
            <w:tcW w:w="572" w:type="dxa"/>
            <w:tcBorders>
              <w:top w:val="nil"/>
              <w:left w:val="single" w:sz="8" w:space="0" w:color="auto"/>
              <w:bottom w:val="single" w:sz="4" w:space="0" w:color="auto"/>
              <w:right w:val="single" w:sz="8" w:space="0" w:color="auto"/>
            </w:tcBorders>
            <w:noWrap/>
            <w:vAlign w:val="center"/>
            <w:hideMark/>
          </w:tcPr>
          <w:p w14:paraId="77D850EF" w14:textId="77777777" w:rsidR="0078486C" w:rsidRPr="00A57934" w:rsidRDefault="0078486C" w:rsidP="0078486C">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1</w:t>
            </w:r>
          </w:p>
        </w:tc>
        <w:tc>
          <w:tcPr>
            <w:tcW w:w="2164" w:type="dxa"/>
            <w:tcBorders>
              <w:top w:val="nil"/>
              <w:left w:val="nil"/>
              <w:bottom w:val="single" w:sz="4" w:space="0" w:color="auto"/>
              <w:right w:val="single" w:sz="8" w:space="0" w:color="auto"/>
            </w:tcBorders>
            <w:vAlign w:val="center"/>
            <w:hideMark/>
          </w:tcPr>
          <w:p w14:paraId="40A5C707" w14:textId="77777777" w:rsidR="0078486C" w:rsidRPr="00A57934" w:rsidRDefault="0078486C" w:rsidP="0078486C">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Auxilio funeral adulto</w:t>
            </w:r>
          </w:p>
        </w:tc>
        <w:tc>
          <w:tcPr>
            <w:tcW w:w="1223" w:type="dxa"/>
            <w:tcBorders>
              <w:top w:val="nil"/>
              <w:left w:val="nil"/>
              <w:bottom w:val="single" w:sz="4" w:space="0" w:color="auto"/>
              <w:right w:val="single" w:sz="8" w:space="0" w:color="auto"/>
            </w:tcBorders>
            <w:noWrap/>
            <w:vAlign w:val="center"/>
            <w:hideMark/>
          </w:tcPr>
          <w:p w14:paraId="32D12818" w14:textId="5B085456" w:rsidR="0078486C" w:rsidRPr="00A57934" w:rsidRDefault="0078486C" w:rsidP="0078486C">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1.580,00</w:t>
            </w:r>
          </w:p>
        </w:tc>
        <w:tc>
          <w:tcPr>
            <w:tcW w:w="1418" w:type="dxa"/>
            <w:tcBorders>
              <w:top w:val="nil"/>
              <w:left w:val="nil"/>
              <w:bottom w:val="single" w:sz="4" w:space="0" w:color="auto"/>
              <w:right w:val="nil"/>
            </w:tcBorders>
            <w:noWrap/>
            <w:vAlign w:val="center"/>
            <w:hideMark/>
          </w:tcPr>
          <w:p w14:paraId="1CFBDE50" w14:textId="13589989" w:rsidR="0078486C" w:rsidRPr="00A57934" w:rsidRDefault="0078486C" w:rsidP="0078486C">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1.750,00</w:t>
            </w:r>
          </w:p>
        </w:tc>
        <w:tc>
          <w:tcPr>
            <w:tcW w:w="1276" w:type="dxa"/>
            <w:tcBorders>
              <w:top w:val="nil"/>
              <w:left w:val="single" w:sz="8" w:space="0" w:color="auto"/>
              <w:bottom w:val="single" w:sz="4" w:space="0" w:color="auto"/>
              <w:right w:val="nil"/>
            </w:tcBorders>
            <w:vAlign w:val="center"/>
            <w:hideMark/>
          </w:tcPr>
          <w:p w14:paraId="058C6261" w14:textId="2402C2FC" w:rsidR="0078486C" w:rsidRPr="00A57934" w:rsidRDefault="0078486C" w:rsidP="0078486C">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2.663,29</w:t>
            </w:r>
          </w:p>
        </w:tc>
        <w:tc>
          <w:tcPr>
            <w:tcW w:w="1417" w:type="dxa"/>
            <w:tcBorders>
              <w:top w:val="nil"/>
              <w:left w:val="single" w:sz="8" w:space="0" w:color="auto"/>
              <w:bottom w:val="single" w:sz="4" w:space="0" w:color="auto"/>
              <w:right w:val="nil"/>
            </w:tcBorders>
            <w:noWrap/>
            <w:vAlign w:val="center"/>
            <w:hideMark/>
          </w:tcPr>
          <w:p w14:paraId="75A6E95E" w14:textId="0B11BB15" w:rsidR="0078486C" w:rsidRPr="00A57934" w:rsidRDefault="0078486C" w:rsidP="0078486C">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1.425,00</w:t>
            </w:r>
          </w:p>
        </w:tc>
        <w:tc>
          <w:tcPr>
            <w:tcW w:w="1418" w:type="dxa"/>
            <w:tcBorders>
              <w:top w:val="nil"/>
              <w:left w:val="single" w:sz="8" w:space="0" w:color="auto"/>
              <w:bottom w:val="single" w:sz="4" w:space="0" w:color="auto"/>
              <w:right w:val="single" w:sz="8" w:space="0" w:color="auto"/>
            </w:tcBorders>
            <w:noWrap/>
            <w:vAlign w:val="center"/>
            <w:hideMark/>
          </w:tcPr>
          <w:p w14:paraId="1F53BBF4" w14:textId="3A2E53B0" w:rsidR="0078486C" w:rsidRPr="00A57934" w:rsidRDefault="0078486C" w:rsidP="0078486C">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1.350,00</w:t>
            </w:r>
          </w:p>
        </w:tc>
      </w:tr>
      <w:tr w:rsidR="00A57934" w:rsidRPr="00A57934" w14:paraId="02DA6919" w14:textId="77777777" w:rsidTr="000568A4">
        <w:trPr>
          <w:trHeight w:val="70"/>
        </w:trPr>
        <w:tc>
          <w:tcPr>
            <w:tcW w:w="572" w:type="dxa"/>
            <w:tcBorders>
              <w:top w:val="nil"/>
              <w:left w:val="single" w:sz="8" w:space="0" w:color="auto"/>
              <w:bottom w:val="single" w:sz="4" w:space="0" w:color="auto"/>
              <w:right w:val="single" w:sz="8" w:space="0" w:color="auto"/>
            </w:tcBorders>
            <w:noWrap/>
            <w:vAlign w:val="center"/>
            <w:hideMark/>
          </w:tcPr>
          <w:p w14:paraId="3C404789" w14:textId="77777777" w:rsidR="0078486C" w:rsidRPr="00A57934" w:rsidRDefault="0078486C" w:rsidP="0078486C">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2</w:t>
            </w:r>
          </w:p>
        </w:tc>
        <w:tc>
          <w:tcPr>
            <w:tcW w:w="2164" w:type="dxa"/>
            <w:tcBorders>
              <w:top w:val="nil"/>
              <w:left w:val="nil"/>
              <w:bottom w:val="single" w:sz="4" w:space="0" w:color="auto"/>
              <w:right w:val="single" w:sz="8" w:space="0" w:color="auto"/>
            </w:tcBorders>
            <w:vAlign w:val="center"/>
            <w:hideMark/>
          </w:tcPr>
          <w:p w14:paraId="09051FE0" w14:textId="77777777" w:rsidR="0078486C" w:rsidRPr="00A57934" w:rsidRDefault="0078486C" w:rsidP="0078486C">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Auxilio funeral infantil</w:t>
            </w:r>
          </w:p>
        </w:tc>
        <w:tc>
          <w:tcPr>
            <w:tcW w:w="1223" w:type="dxa"/>
            <w:tcBorders>
              <w:top w:val="nil"/>
              <w:left w:val="nil"/>
              <w:bottom w:val="single" w:sz="4" w:space="0" w:color="auto"/>
              <w:right w:val="single" w:sz="8" w:space="0" w:color="auto"/>
            </w:tcBorders>
            <w:noWrap/>
            <w:vAlign w:val="center"/>
            <w:hideMark/>
          </w:tcPr>
          <w:p w14:paraId="24A48455" w14:textId="5A07184D" w:rsidR="0078486C" w:rsidRPr="00A57934" w:rsidRDefault="00D64F1C" w:rsidP="0078486C">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w:t>
            </w:r>
          </w:p>
        </w:tc>
        <w:tc>
          <w:tcPr>
            <w:tcW w:w="1418" w:type="dxa"/>
            <w:tcBorders>
              <w:top w:val="nil"/>
              <w:left w:val="nil"/>
              <w:bottom w:val="single" w:sz="4" w:space="0" w:color="auto"/>
              <w:right w:val="nil"/>
            </w:tcBorders>
            <w:noWrap/>
            <w:vAlign w:val="center"/>
            <w:hideMark/>
          </w:tcPr>
          <w:p w14:paraId="56756DF2" w14:textId="2C203AC9" w:rsidR="0078486C" w:rsidRPr="00A57934" w:rsidRDefault="0078486C" w:rsidP="0078486C">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1.020,00</w:t>
            </w:r>
          </w:p>
        </w:tc>
        <w:tc>
          <w:tcPr>
            <w:tcW w:w="1276" w:type="dxa"/>
            <w:tcBorders>
              <w:top w:val="nil"/>
              <w:left w:val="single" w:sz="8" w:space="0" w:color="auto"/>
              <w:bottom w:val="single" w:sz="4" w:space="0" w:color="auto"/>
              <w:right w:val="nil"/>
            </w:tcBorders>
            <w:noWrap/>
            <w:vAlign w:val="center"/>
            <w:hideMark/>
          </w:tcPr>
          <w:p w14:paraId="7207B82D" w14:textId="0BD9E3BA" w:rsidR="0078486C" w:rsidRPr="00A57934" w:rsidRDefault="0078486C" w:rsidP="0078486C">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1.589,81</w:t>
            </w:r>
          </w:p>
        </w:tc>
        <w:tc>
          <w:tcPr>
            <w:tcW w:w="1417" w:type="dxa"/>
            <w:tcBorders>
              <w:top w:val="nil"/>
              <w:left w:val="single" w:sz="8" w:space="0" w:color="auto"/>
              <w:bottom w:val="single" w:sz="4" w:space="0" w:color="auto"/>
              <w:right w:val="nil"/>
            </w:tcBorders>
            <w:noWrap/>
            <w:vAlign w:val="center"/>
            <w:hideMark/>
          </w:tcPr>
          <w:p w14:paraId="2D317954" w14:textId="040959E6" w:rsidR="0078486C" w:rsidRPr="00A57934" w:rsidRDefault="0078486C" w:rsidP="0078486C">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845,00</w:t>
            </w:r>
          </w:p>
        </w:tc>
        <w:tc>
          <w:tcPr>
            <w:tcW w:w="1418" w:type="dxa"/>
            <w:tcBorders>
              <w:top w:val="nil"/>
              <w:left w:val="single" w:sz="8" w:space="0" w:color="auto"/>
              <w:bottom w:val="single" w:sz="4" w:space="0" w:color="auto"/>
              <w:right w:val="single" w:sz="8" w:space="0" w:color="auto"/>
            </w:tcBorders>
            <w:noWrap/>
            <w:vAlign w:val="center"/>
            <w:hideMark/>
          </w:tcPr>
          <w:p w14:paraId="5E086368" w14:textId="3B4BC58E" w:rsidR="0078486C" w:rsidRPr="00A57934" w:rsidRDefault="00D64F1C" w:rsidP="0078486C">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w:t>
            </w:r>
          </w:p>
        </w:tc>
      </w:tr>
      <w:tr w:rsidR="00A57934" w:rsidRPr="00A57934" w14:paraId="682AA23A" w14:textId="77777777" w:rsidTr="000568A4">
        <w:trPr>
          <w:trHeight w:val="70"/>
        </w:trPr>
        <w:tc>
          <w:tcPr>
            <w:tcW w:w="572" w:type="dxa"/>
            <w:tcBorders>
              <w:top w:val="nil"/>
              <w:left w:val="single" w:sz="8" w:space="0" w:color="auto"/>
              <w:bottom w:val="single" w:sz="8" w:space="0" w:color="auto"/>
              <w:right w:val="single" w:sz="8" w:space="0" w:color="auto"/>
            </w:tcBorders>
            <w:noWrap/>
            <w:vAlign w:val="center"/>
            <w:hideMark/>
          </w:tcPr>
          <w:p w14:paraId="0FFE8F2B" w14:textId="77777777" w:rsidR="0078486C" w:rsidRPr="00A57934" w:rsidRDefault="0078486C" w:rsidP="0078486C">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3</w:t>
            </w:r>
          </w:p>
        </w:tc>
        <w:tc>
          <w:tcPr>
            <w:tcW w:w="2164" w:type="dxa"/>
            <w:tcBorders>
              <w:top w:val="nil"/>
              <w:left w:val="nil"/>
              <w:bottom w:val="single" w:sz="8" w:space="0" w:color="auto"/>
              <w:right w:val="single" w:sz="8" w:space="0" w:color="auto"/>
            </w:tcBorders>
            <w:vAlign w:val="center"/>
            <w:hideMark/>
          </w:tcPr>
          <w:p w14:paraId="33C7291C" w14:textId="77777777" w:rsidR="0078486C" w:rsidRPr="00A57934" w:rsidRDefault="0078486C" w:rsidP="0078486C">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Transporte translado</w:t>
            </w:r>
          </w:p>
        </w:tc>
        <w:tc>
          <w:tcPr>
            <w:tcW w:w="1223" w:type="dxa"/>
            <w:tcBorders>
              <w:top w:val="nil"/>
              <w:left w:val="nil"/>
              <w:bottom w:val="single" w:sz="8" w:space="0" w:color="auto"/>
              <w:right w:val="single" w:sz="8" w:space="0" w:color="auto"/>
            </w:tcBorders>
            <w:noWrap/>
            <w:vAlign w:val="center"/>
            <w:hideMark/>
          </w:tcPr>
          <w:p w14:paraId="7A80E266" w14:textId="1ADB54E2" w:rsidR="0078486C" w:rsidRPr="00A57934" w:rsidRDefault="00D64F1C" w:rsidP="0078486C">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w:t>
            </w:r>
          </w:p>
        </w:tc>
        <w:tc>
          <w:tcPr>
            <w:tcW w:w="1418" w:type="dxa"/>
            <w:tcBorders>
              <w:top w:val="nil"/>
              <w:left w:val="nil"/>
              <w:bottom w:val="single" w:sz="8" w:space="0" w:color="auto"/>
              <w:right w:val="nil"/>
            </w:tcBorders>
            <w:vAlign w:val="center"/>
            <w:hideMark/>
          </w:tcPr>
          <w:p w14:paraId="3D7A4AFB" w14:textId="3EE114B2" w:rsidR="0078486C" w:rsidRPr="00A57934" w:rsidRDefault="0078486C" w:rsidP="0078486C">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4,00</w:t>
            </w:r>
          </w:p>
        </w:tc>
        <w:tc>
          <w:tcPr>
            <w:tcW w:w="1276" w:type="dxa"/>
            <w:tcBorders>
              <w:top w:val="nil"/>
              <w:left w:val="single" w:sz="8" w:space="0" w:color="auto"/>
              <w:bottom w:val="single" w:sz="8" w:space="0" w:color="auto"/>
              <w:right w:val="nil"/>
            </w:tcBorders>
            <w:noWrap/>
            <w:vAlign w:val="center"/>
            <w:hideMark/>
          </w:tcPr>
          <w:p w14:paraId="179B56A1" w14:textId="4D388465" w:rsidR="0078486C" w:rsidRPr="00A57934" w:rsidRDefault="0078486C" w:rsidP="0078486C">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2,82</w:t>
            </w:r>
          </w:p>
        </w:tc>
        <w:tc>
          <w:tcPr>
            <w:tcW w:w="1417" w:type="dxa"/>
            <w:tcBorders>
              <w:top w:val="nil"/>
              <w:left w:val="single" w:sz="8" w:space="0" w:color="auto"/>
              <w:bottom w:val="single" w:sz="8" w:space="0" w:color="auto"/>
              <w:right w:val="nil"/>
            </w:tcBorders>
            <w:noWrap/>
            <w:vAlign w:val="center"/>
            <w:hideMark/>
          </w:tcPr>
          <w:p w14:paraId="3D5710FE" w14:textId="75B1FE9B" w:rsidR="0078486C" w:rsidRPr="00A57934" w:rsidRDefault="0078486C" w:rsidP="0078486C">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1,75</w:t>
            </w:r>
          </w:p>
        </w:tc>
        <w:tc>
          <w:tcPr>
            <w:tcW w:w="1418" w:type="dxa"/>
            <w:tcBorders>
              <w:top w:val="nil"/>
              <w:left w:val="single" w:sz="8" w:space="0" w:color="auto"/>
              <w:bottom w:val="single" w:sz="8" w:space="0" w:color="auto"/>
              <w:right w:val="single" w:sz="8" w:space="0" w:color="auto"/>
            </w:tcBorders>
            <w:vAlign w:val="center"/>
            <w:hideMark/>
          </w:tcPr>
          <w:p w14:paraId="5033A415" w14:textId="79CF820F" w:rsidR="0078486C" w:rsidRPr="00A57934" w:rsidRDefault="0078486C" w:rsidP="0078486C">
            <w:pPr>
              <w:spacing w:after="0" w:line="240" w:lineRule="auto"/>
              <w:jc w:val="center"/>
              <w:rPr>
                <w:rFonts w:ascii="Arial" w:eastAsia="Times New Roman" w:hAnsi="Arial" w:cs="Arial"/>
                <w:sz w:val="21"/>
                <w:szCs w:val="21"/>
                <w:lang w:eastAsia="pt-BR"/>
              </w:rPr>
            </w:pPr>
            <w:r w:rsidRPr="00A57934">
              <w:rPr>
                <w:rFonts w:ascii="Arial" w:eastAsia="Times New Roman" w:hAnsi="Arial" w:cs="Arial"/>
                <w:sz w:val="21"/>
                <w:szCs w:val="21"/>
                <w:lang w:eastAsia="pt-BR"/>
              </w:rPr>
              <w:t>6,03</w:t>
            </w:r>
          </w:p>
        </w:tc>
      </w:tr>
    </w:tbl>
    <w:p w14:paraId="6F0223C2" w14:textId="4E58A3CE" w:rsidR="002D487A" w:rsidRPr="00A57934" w:rsidRDefault="002D487A" w:rsidP="00D64F1C">
      <w:pPr>
        <w:pStyle w:val="PargrafodaLista"/>
        <w:widowControl w:val="0"/>
        <w:spacing w:before="120" w:after="120" w:line="240" w:lineRule="auto"/>
        <w:ind w:left="0"/>
        <w:rPr>
          <w:rFonts w:ascii="Arial" w:eastAsia="Calibri" w:hAnsi="Arial" w:cs="Arial"/>
          <w:sz w:val="21"/>
          <w:szCs w:val="21"/>
        </w:rPr>
      </w:pPr>
      <w:r w:rsidRPr="00A57934">
        <w:rPr>
          <w:rFonts w:ascii="Arial" w:eastAsia="Calibri" w:hAnsi="Arial" w:cs="Arial"/>
          <w:b/>
          <w:bCs/>
          <w:sz w:val="21"/>
          <w:szCs w:val="21"/>
        </w:rPr>
        <w:t>b)</w:t>
      </w:r>
      <w:r w:rsidRPr="00A57934">
        <w:rPr>
          <w:rFonts w:ascii="Arial" w:eastAsia="Calibri" w:hAnsi="Arial" w:cs="Arial"/>
          <w:sz w:val="21"/>
          <w:szCs w:val="21"/>
        </w:rPr>
        <w:t xml:space="preserve"> Portanto, os valores contratados dos demais municípios precisam ser considerados à menor do que o plano completo, precisando acrescer o valor do fornecimento do túmulo.</w:t>
      </w:r>
    </w:p>
    <w:p w14:paraId="024EFFB2" w14:textId="77777777" w:rsidR="002D487A" w:rsidRPr="00A57934" w:rsidRDefault="002D487A" w:rsidP="00D64F1C">
      <w:pPr>
        <w:pStyle w:val="PargrafodaLista"/>
        <w:widowControl w:val="0"/>
        <w:spacing w:before="120" w:after="120" w:line="240" w:lineRule="auto"/>
        <w:ind w:left="0"/>
        <w:rPr>
          <w:rFonts w:ascii="Arial" w:eastAsia="Calibri" w:hAnsi="Arial" w:cs="Arial"/>
          <w:sz w:val="21"/>
          <w:szCs w:val="21"/>
        </w:rPr>
      </w:pPr>
    </w:p>
    <w:p w14:paraId="344269BF" w14:textId="07332F20" w:rsidR="002D487A" w:rsidRPr="00A57934" w:rsidRDefault="002D487A" w:rsidP="00D64F1C">
      <w:pPr>
        <w:pStyle w:val="PargrafodaLista"/>
        <w:widowControl w:val="0"/>
        <w:spacing w:before="120" w:after="120" w:line="240" w:lineRule="auto"/>
        <w:ind w:left="0"/>
        <w:rPr>
          <w:rFonts w:ascii="Arial" w:eastAsia="Calibri" w:hAnsi="Arial" w:cs="Arial"/>
          <w:sz w:val="21"/>
          <w:szCs w:val="21"/>
        </w:rPr>
      </w:pPr>
      <w:r w:rsidRPr="00A57934">
        <w:rPr>
          <w:rFonts w:ascii="Arial" w:eastAsia="Calibri" w:hAnsi="Arial" w:cs="Arial"/>
          <w:b/>
          <w:bCs/>
          <w:sz w:val="21"/>
          <w:szCs w:val="21"/>
        </w:rPr>
        <w:t>c)</w:t>
      </w:r>
      <w:r w:rsidRPr="00A57934">
        <w:rPr>
          <w:rFonts w:ascii="Arial" w:eastAsia="Calibri" w:hAnsi="Arial" w:cs="Arial"/>
          <w:sz w:val="21"/>
          <w:szCs w:val="21"/>
        </w:rPr>
        <w:t xml:space="preserve"> Encontramos o Município de Cruz Machado/Pr, que através do contrato nº 103/2025, datado de </w:t>
      </w:r>
      <w:r w:rsidRPr="00A57934">
        <w:rPr>
          <w:rFonts w:ascii="Arial" w:eastAsia="Calibri" w:hAnsi="Arial" w:cs="Arial"/>
          <w:sz w:val="21"/>
          <w:szCs w:val="21"/>
        </w:rPr>
        <w:lastRenderedPageBreak/>
        <w:t xml:space="preserve">30/10/2025, contratou apenas </w:t>
      </w:r>
      <w:r w:rsidR="00FD0E28" w:rsidRPr="00A57934">
        <w:rPr>
          <w:rFonts w:ascii="Arial" w:eastAsia="Calibri" w:hAnsi="Arial" w:cs="Arial"/>
          <w:sz w:val="21"/>
          <w:szCs w:val="21"/>
        </w:rPr>
        <w:t>o fornecimento de túmulo</w:t>
      </w:r>
      <w:r w:rsidR="0078486C" w:rsidRPr="00A57934">
        <w:rPr>
          <w:rFonts w:ascii="Arial" w:eastAsia="Calibri" w:hAnsi="Arial" w:cs="Arial"/>
          <w:sz w:val="21"/>
          <w:szCs w:val="21"/>
        </w:rPr>
        <w:t>s</w:t>
      </w:r>
      <w:r w:rsidR="00FD0E28" w:rsidRPr="00A57934">
        <w:rPr>
          <w:rFonts w:ascii="Arial" w:eastAsia="Calibri" w:hAnsi="Arial" w:cs="Arial"/>
          <w:sz w:val="21"/>
          <w:szCs w:val="21"/>
        </w:rPr>
        <w:t xml:space="preserve"> </w:t>
      </w:r>
      <w:r w:rsidR="0078486C" w:rsidRPr="00A57934">
        <w:rPr>
          <w:rFonts w:ascii="Arial" w:eastAsia="Calibri" w:hAnsi="Arial" w:cs="Arial"/>
          <w:sz w:val="21"/>
          <w:szCs w:val="21"/>
        </w:rPr>
        <w:t xml:space="preserve">padrão </w:t>
      </w:r>
      <w:r w:rsidR="00FD0E28" w:rsidRPr="00A57934">
        <w:rPr>
          <w:rFonts w:ascii="Arial" w:eastAsia="Calibri" w:hAnsi="Arial" w:cs="Arial"/>
          <w:sz w:val="21"/>
          <w:szCs w:val="21"/>
        </w:rPr>
        <w:t>adulto ao valor de R$ 1.7</w:t>
      </w:r>
      <w:r w:rsidR="007152E8" w:rsidRPr="00A57934">
        <w:rPr>
          <w:rFonts w:ascii="Arial" w:eastAsia="Calibri" w:hAnsi="Arial" w:cs="Arial"/>
          <w:sz w:val="21"/>
          <w:szCs w:val="21"/>
        </w:rPr>
        <w:t>2</w:t>
      </w:r>
      <w:r w:rsidR="00FD0E28" w:rsidRPr="00A57934">
        <w:rPr>
          <w:rFonts w:ascii="Arial" w:eastAsia="Calibri" w:hAnsi="Arial" w:cs="Arial"/>
          <w:sz w:val="21"/>
          <w:szCs w:val="21"/>
        </w:rPr>
        <w:t>0,00</w:t>
      </w:r>
      <w:r w:rsidRPr="00A57934">
        <w:rPr>
          <w:rFonts w:ascii="Arial" w:eastAsia="Calibri" w:hAnsi="Arial" w:cs="Arial"/>
          <w:sz w:val="21"/>
          <w:szCs w:val="21"/>
        </w:rPr>
        <w:t xml:space="preserve"> </w:t>
      </w:r>
      <w:r w:rsidR="00FD0E28" w:rsidRPr="00A57934">
        <w:rPr>
          <w:rFonts w:ascii="Arial" w:eastAsia="Calibri" w:hAnsi="Arial" w:cs="Arial"/>
          <w:sz w:val="21"/>
          <w:szCs w:val="21"/>
        </w:rPr>
        <w:t xml:space="preserve">(um mil, setecentos e </w:t>
      </w:r>
      <w:r w:rsidR="007152E8" w:rsidRPr="00A57934">
        <w:rPr>
          <w:rFonts w:ascii="Arial" w:eastAsia="Calibri" w:hAnsi="Arial" w:cs="Arial"/>
          <w:sz w:val="21"/>
          <w:szCs w:val="21"/>
        </w:rPr>
        <w:t>vinte</w:t>
      </w:r>
      <w:r w:rsidR="00FD0E28" w:rsidRPr="00A57934">
        <w:rPr>
          <w:rFonts w:ascii="Arial" w:eastAsia="Calibri" w:hAnsi="Arial" w:cs="Arial"/>
          <w:sz w:val="21"/>
          <w:szCs w:val="21"/>
        </w:rPr>
        <w:t xml:space="preserve"> reais).</w:t>
      </w:r>
    </w:p>
    <w:p w14:paraId="00994295" w14:textId="77777777" w:rsidR="00FD0E28" w:rsidRPr="00A57934" w:rsidRDefault="00FD0E28" w:rsidP="00D64F1C">
      <w:pPr>
        <w:pStyle w:val="PargrafodaLista"/>
        <w:widowControl w:val="0"/>
        <w:spacing w:before="120" w:after="120" w:line="240" w:lineRule="auto"/>
        <w:ind w:left="0"/>
        <w:rPr>
          <w:rFonts w:ascii="Arial" w:eastAsia="Calibri" w:hAnsi="Arial" w:cs="Arial"/>
          <w:sz w:val="21"/>
          <w:szCs w:val="21"/>
        </w:rPr>
      </w:pPr>
    </w:p>
    <w:p w14:paraId="3BAE96CA" w14:textId="587B4E0D" w:rsidR="0078486C" w:rsidRPr="00A57934" w:rsidRDefault="00585F44" w:rsidP="00D64F1C">
      <w:pPr>
        <w:pStyle w:val="PargrafodaLista"/>
        <w:widowControl w:val="0"/>
        <w:spacing w:before="120" w:after="120" w:line="240" w:lineRule="auto"/>
        <w:ind w:left="0"/>
        <w:rPr>
          <w:rFonts w:ascii="Arial" w:eastAsia="Calibri" w:hAnsi="Arial" w:cs="Arial"/>
          <w:sz w:val="21"/>
          <w:szCs w:val="21"/>
        </w:rPr>
      </w:pPr>
      <w:r w:rsidRPr="00A57934">
        <w:rPr>
          <w:rFonts w:ascii="Arial" w:eastAsia="Calibri" w:hAnsi="Arial" w:cs="Arial"/>
          <w:b/>
          <w:bCs/>
          <w:sz w:val="21"/>
          <w:szCs w:val="21"/>
        </w:rPr>
        <w:t>d)</w:t>
      </w:r>
      <w:r w:rsidRPr="00A57934">
        <w:rPr>
          <w:rFonts w:ascii="Arial" w:eastAsia="Calibri" w:hAnsi="Arial" w:cs="Arial"/>
          <w:sz w:val="21"/>
          <w:szCs w:val="21"/>
        </w:rPr>
        <w:t xml:space="preserve"> Considerando como base somente o valor do túmulo adulto, para obter um valor de referência para o túmulo infantil, </w:t>
      </w:r>
      <w:r w:rsidR="007152E8" w:rsidRPr="00A57934">
        <w:rPr>
          <w:rFonts w:ascii="Arial" w:eastAsia="Calibri" w:hAnsi="Arial" w:cs="Arial"/>
          <w:sz w:val="21"/>
          <w:szCs w:val="21"/>
        </w:rPr>
        <w:t>usaremos</w:t>
      </w:r>
      <w:r w:rsidR="00DE069F" w:rsidRPr="00A57934">
        <w:rPr>
          <w:rFonts w:ascii="Arial" w:eastAsia="Calibri" w:hAnsi="Arial" w:cs="Arial"/>
          <w:sz w:val="21"/>
          <w:szCs w:val="21"/>
        </w:rPr>
        <w:t xml:space="preserve"> </w:t>
      </w:r>
      <w:r w:rsidRPr="00A57934">
        <w:rPr>
          <w:rFonts w:ascii="Arial" w:eastAsia="Calibri" w:hAnsi="Arial" w:cs="Arial"/>
          <w:sz w:val="21"/>
          <w:szCs w:val="21"/>
        </w:rPr>
        <w:t xml:space="preserve">a seguinte </w:t>
      </w:r>
      <w:r w:rsidR="00DE069F" w:rsidRPr="00A57934">
        <w:rPr>
          <w:rFonts w:ascii="Arial" w:eastAsia="Calibri" w:hAnsi="Arial" w:cs="Arial"/>
          <w:sz w:val="21"/>
          <w:szCs w:val="21"/>
        </w:rPr>
        <w:t>regra</w:t>
      </w:r>
      <w:r w:rsidRPr="00A57934">
        <w:rPr>
          <w:rFonts w:ascii="Arial" w:eastAsia="Calibri" w:hAnsi="Arial" w:cs="Arial"/>
          <w:sz w:val="21"/>
          <w:szCs w:val="21"/>
        </w:rPr>
        <w:t>:</w:t>
      </w:r>
    </w:p>
    <w:p w14:paraId="03F58C9B" w14:textId="77777777" w:rsidR="00DE069F" w:rsidRPr="00A57934" w:rsidRDefault="00DE069F" w:rsidP="00D64F1C">
      <w:pPr>
        <w:pStyle w:val="PargrafodaLista"/>
        <w:widowControl w:val="0"/>
        <w:spacing w:before="120" w:after="120" w:line="240" w:lineRule="auto"/>
        <w:ind w:left="0"/>
        <w:rPr>
          <w:rFonts w:ascii="Arial" w:eastAsia="Calibri" w:hAnsi="Arial" w:cs="Arial"/>
          <w:sz w:val="21"/>
          <w:szCs w:val="21"/>
        </w:rPr>
      </w:pPr>
    </w:p>
    <w:p w14:paraId="5B8B7C94" w14:textId="6339CEFB" w:rsidR="00DE069F" w:rsidRPr="00A57934" w:rsidRDefault="007152E8" w:rsidP="00D64F1C">
      <w:pPr>
        <w:pStyle w:val="PargrafodaLista"/>
        <w:widowControl w:val="0"/>
        <w:spacing w:before="120" w:after="120" w:line="240" w:lineRule="auto"/>
        <w:ind w:left="0"/>
        <w:rPr>
          <w:rFonts w:ascii="Arial" w:eastAsia="Calibri" w:hAnsi="Arial" w:cs="Arial"/>
          <w:sz w:val="21"/>
          <w:szCs w:val="21"/>
        </w:rPr>
      </w:pPr>
      <w:r w:rsidRPr="00A57934">
        <w:rPr>
          <w:rFonts w:ascii="Arial" w:eastAsia="Calibri" w:hAnsi="Arial" w:cs="Arial"/>
          <w:b/>
          <w:bCs/>
          <w:sz w:val="21"/>
          <w:szCs w:val="21"/>
        </w:rPr>
        <w:t>e)</w:t>
      </w:r>
      <w:r w:rsidR="00DE069F" w:rsidRPr="00A57934">
        <w:rPr>
          <w:rFonts w:ascii="Arial" w:eastAsia="Calibri" w:hAnsi="Arial" w:cs="Arial"/>
          <w:b/>
          <w:bCs/>
          <w:sz w:val="21"/>
          <w:szCs w:val="21"/>
        </w:rPr>
        <w:t xml:space="preserve"> </w:t>
      </w:r>
      <w:r w:rsidR="00DE069F" w:rsidRPr="00A57934">
        <w:rPr>
          <w:rFonts w:ascii="Arial" w:eastAsia="Calibri" w:hAnsi="Arial" w:cs="Arial"/>
          <w:sz w:val="21"/>
          <w:szCs w:val="21"/>
        </w:rPr>
        <w:t xml:space="preserve">Conforme tabela acima, a diferença entre os valores de auxilio adulto e auxílio infantil, dos municípios que contrataram os dois serviços, é de aproximadamente </w:t>
      </w:r>
      <w:r w:rsidR="00D64F1C" w:rsidRPr="00A57934">
        <w:rPr>
          <w:rFonts w:ascii="Arial" w:eastAsia="Calibri" w:hAnsi="Arial" w:cs="Arial"/>
          <w:sz w:val="21"/>
          <w:szCs w:val="21"/>
        </w:rPr>
        <w:t>59</w:t>
      </w:r>
      <w:r w:rsidR="00DE069F" w:rsidRPr="00A57934">
        <w:rPr>
          <w:rFonts w:ascii="Arial" w:eastAsia="Calibri" w:hAnsi="Arial" w:cs="Arial"/>
          <w:sz w:val="21"/>
          <w:szCs w:val="21"/>
        </w:rPr>
        <w:t>%. Ou seja, considerando esse percentual temos o valor de R$ 1.0</w:t>
      </w:r>
      <w:r w:rsidR="00D64F1C" w:rsidRPr="00A57934">
        <w:rPr>
          <w:rFonts w:ascii="Arial" w:eastAsia="Calibri" w:hAnsi="Arial" w:cs="Arial"/>
          <w:sz w:val="21"/>
          <w:szCs w:val="21"/>
        </w:rPr>
        <w:t>14</w:t>
      </w:r>
      <w:r w:rsidR="00DE069F" w:rsidRPr="00A57934">
        <w:rPr>
          <w:rFonts w:ascii="Arial" w:eastAsia="Calibri" w:hAnsi="Arial" w:cs="Arial"/>
          <w:sz w:val="21"/>
          <w:szCs w:val="21"/>
        </w:rPr>
        <w:t xml:space="preserve">,00 (um mil e </w:t>
      </w:r>
      <w:r w:rsidR="00D64F1C" w:rsidRPr="00A57934">
        <w:rPr>
          <w:rFonts w:ascii="Arial" w:eastAsia="Calibri" w:hAnsi="Arial" w:cs="Arial"/>
          <w:sz w:val="21"/>
          <w:szCs w:val="21"/>
        </w:rPr>
        <w:t>quatorze</w:t>
      </w:r>
      <w:r w:rsidR="00DE069F" w:rsidRPr="00A57934">
        <w:rPr>
          <w:rFonts w:ascii="Arial" w:eastAsia="Calibri" w:hAnsi="Arial" w:cs="Arial"/>
          <w:sz w:val="21"/>
          <w:szCs w:val="21"/>
        </w:rPr>
        <w:t xml:space="preserve"> reais). </w:t>
      </w:r>
    </w:p>
    <w:p w14:paraId="6E90CD06" w14:textId="7486D5FA" w:rsidR="00011BB1" w:rsidRPr="00A57934" w:rsidRDefault="00011BB1" w:rsidP="00D64F1C">
      <w:pPr>
        <w:pStyle w:val="PargrafodaLista"/>
        <w:widowControl w:val="0"/>
        <w:spacing w:before="120" w:after="120" w:line="240" w:lineRule="auto"/>
        <w:ind w:left="0"/>
        <w:rPr>
          <w:rFonts w:ascii="Arial" w:eastAsia="Calibri" w:hAnsi="Arial" w:cs="Arial"/>
          <w:sz w:val="21"/>
          <w:szCs w:val="21"/>
        </w:rPr>
      </w:pPr>
    </w:p>
    <w:p w14:paraId="7E5DAC36" w14:textId="5FF47609" w:rsidR="00D64F1C" w:rsidRPr="00A57934" w:rsidRDefault="00A57934" w:rsidP="00D64F1C">
      <w:pPr>
        <w:pStyle w:val="PargrafodaLista"/>
        <w:widowControl w:val="0"/>
        <w:spacing w:before="120" w:after="120" w:line="240" w:lineRule="auto"/>
        <w:ind w:left="0"/>
        <w:rPr>
          <w:rFonts w:ascii="Arial" w:eastAsia="Calibri" w:hAnsi="Arial" w:cs="Arial"/>
          <w:sz w:val="21"/>
          <w:szCs w:val="21"/>
        </w:rPr>
      </w:pPr>
      <w:r w:rsidRPr="00A57934">
        <w:rPr>
          <w:rFonts w:ascii="Arial" w:eastAsia="Calibri" w:hAnsi="Arial" w:cs="Arial"/>
          <w:b/>
          <w:bCs/>
          <w:sz w:val="21"/>
          <w:szCs w:val="21"/>
        </w:rPr>
        <w:t>f</w:t>
      </w:r>
      <w:r w:rsidR="00D64F1C" w:rsidRPr="00A57934">
        <w:rPr>
          <w:rFonts w:ascii="Arial" w:eastAsia="Calibri" w:hAnsi="Arial" w:cs="Arial"/>
          <w:b/>
          <w:bCs/>
          <w:sz w:val="21"/>
          <w:szCs w:val="21"/>
        </w:rPr>
        <w:t>)</w:t>
      </w:r>
      <w:r w:rsidR="00D64F1C" w:rsidRPr="00A57934">
        <w:rPr>
          <w:rFonts w:ascii="Arial" w:eastAsia="Calibri" w:hAnsi="Arial" w:cs="Arial"/>
          <w:sz w:val="21"/>
          <w:szCs w:val="21"/>
        </w:rPr>
        <w:t xml:space="preserve"> Segue abaixo, tabela com os valores acrescidos de fornecimento de túmulos, para posteriormente efetuar-se a média de valores:</w:t>
      </w:r>
    </w:p>
    <w:p w14:paraId="1B7A7B7B" w14:textId="77777777" w:rsidR="00D64F1C" w:rsidRPr="00A57934" w:rsidRDefault="00D64F1C" w:rsidP="00D64F1C">
      <w:pPr>
        <w:pStyle w:val="PargrafodaLista"/>
        <w:widowControl w:val="0"/>
        <w:spacing w:before="120" w:after="120" w:line="240" w:lineRule="auto"/>
        <w:ind w:left="0"/>
        <w:rPr>
          <w:rFonts w:ascii="Arial" w:eastAsia="Calibri" w:hAnsi="Arial" w:cs="Arial"/>
          <w:sz w:val="21"/>
          <w:szCs w:val="21"/>
        </w:rPr>
      </w:pPr>
    </w:p>
    <w:p w14:paraId="189F683F" w14:textId="77777777" w:rsidR="00D64F1C" w:rsidRPr="00A57934" w:rsidRDefault="00D64F1C" w:rsidP="00D64F1C">
      <w:pPr>
        <w:pStyle w:val="PargrafodaLista"/>
        <w:widowControl w:val="0"/>
        <w:spacing w:before="120" w:after="120" w:line="240" w:lineRule="auto"/>
        <w:ind w:left="0"/>
        <w:rPr>
          <w:rFonts w:ascii="Arial" w:eastAsia="Calibri" w:hAnsi="Arial" w:cs="Arial"/>
          <w:sz w:val="21"/>
          <w:szCs w:val="21"/>
        </w:rPr>
      </w:pPr>
    </w:p>
    <w:p w14:paraId="593D7425" w14:textId="77777777" w:rsidR="00D64F1C" w:rsidRPr="00A57934" w:rsidRDefault="00D64F1C" w:rsidP="00D64F1C">
      <w:pPr>
        <w:pStyle w:val="PargrafodaLista"/>
        <w:widowControl w:val="0"/>
        <w:spacing w:before="120" w:after="120" w:line="240" w:lineRule="auto"/>
        <w:ind w:left="0"/>
        <w:rPr>
          <w:rFonts w:ascii="Arial" w:eastAsia="Calibri" w:hAnsi="Arial" w:cs="Arial"/>
          <w:sz w:val="21"/>
          <w:szCs w:val="21"/>
        </w:rPr>
      </w:pPr>
    </w:p>
    <w:p w14:paraId="04D9CF17" w14:textId="77777777" w:rsidR="00D64F1C" w:rsidRPr="00A57934" w:rsidRDefault="00D64F1C" w:rsidP="00D64F1C">
      <w:pPr>
        <w:pStyle w:val="PargrafodaLista"/>
        <w:widowControl w:val="0"/>
        <w:spacing w:before="120" w:after="120" w:line="240" w:lineRule="auto"/>
        <w:ind w:left="0"/>
        <w:rPr>
          <w:rFonts w:ascii="Arial" w:eastAsia="Calibri" w:hAnsi="Arial" w:cs="Arial"/>
          <w:sz w:val="21"/>
          <w:szCs w:val="21"/>
        </w:rPr>
      </w:pPr>
    </w:p>
    <w:p w14:paraId="137B49AF" w14:textId="77777777" w:rsidR="000D6527" w:rsidRPr="00A57934" w:rsidRDefault="000D6527" w:rsidP="00D64F1C">
      <w:pPr>
        <w:pStyle w:val="PargrafodaLista"/>
        <w:widowControl w:val="0"/>
        <w:spacing w:before="120" w:after="120" w:line="240" w:lineRule="auto"/>
        <w:ind w:left="0"/>
        <w:rPr>
          <w:rFonts w:ascii="Arial" w:eastAsia="Calibri" w:hAnsi="Arial" w:cs="Arial"/>
          <w:sz w:val="21"/>
          <w:szCs w:val="21"/>
        </w:rPr>
      </w:pPr>
    </w:p>
    <w:tbl>
      <w:tblPr>
        <w:tblW w:w="9351" w:type="dxa"/>
        <w:tblInd w:w="-5" w:type="dxa"/>
        <w:tblCellMar>
          <w:left w:w="70" w:type="dxa"/>
          <w:right w:w="70" w:type="dxa"/>
        </w:tblCellMar>
        <w:tblLook w:val="04A0" w:firstRow="1" w:lastRow="0" w:firstColumn="1" w:lastColumn="0" w:noHBand="0" w:noVBand="1"/>
      </w:tblPr>
      <w:tblGrid>
        <w:gridCol w:w="572"/>
        <w:gridCol w:w="1108"/>
        <w:gridCol w:w="919"/>
        <w:gridCol w:w="919"/>
        <w:gridCol w:w="1141"/>
        <w:gridCol w:w="1297"/>
        <w:gridCol w:w="1297"/>
        <w:gridCol w:w="1141"/>
        <w:gridCol w:w="1297"/>
      </w:tblGrid>
      <w:tr w:rsidR="00A57934" w:rsidRPr="00A57934" w14:paraId="326CFA20" w14:textId="77777777" w:rsidTr="000568A4">
        <w:trPr>
          <w:trHeight w:val="315"/>
        </w:trPr>
        <w:tc>
          <w:tcPr>
            <w:tcW w:w="9351" w:type="dxa"/>
            <w:gridSpan w:val="9"/>
            <w:tcBorders>
              <w:top w:val="single" w:sz="8" w:space="0" w:color="auto"/>
              <w:left w:val="single" w:sz="8" w:space="0" w:color="auto"/>
              <w:bottom w:val="single" w:sz="8" w:space="0" w:color="auto"/>
              <w:right w:val="single" w:sz="8" w:space="0" w:color="000000"/>
            </w:tcBorders>
            <w:vAlign w:val="center"/>
            <w:hideMark/>
          </w:tcPr>
          <w:p w14:paraId="598DDD3B" w14:textId="13CBF7D4" w:rsidR="000D6527" w:rsidRPr="00A57934" w:rsidRDefault="005E20AE" w:rsidP="00D30EED">
            <w:pPr>
              <w:spacing w:after="0" w:line="240" w:lineRule="auto"/>
              <w:jc w:val="center"/>
              <w:rPr>
                <w:rFonts w:ascii="Arial" w:eastAsia="Times New Roman" w:hAnsi="Arial" w:cs="Arial"/>
                <w:b/>
                <w:bCs/>
                <w:sz w:val="21"/>
                <w:szCs w:val="21"/>
                <w:lang w:eastAsia="pt-BR"/>
              </w:rPr>
            </w:pPr>
            <w:r>
              <w:rPr>
                <w:rFonts w:ascii="Arial" w:eastAsia="Times New Roman" w:hAnsi="Arial" w:cs="Arial"/>
                <w:b/>
                <w:bCs/>
                <w:sz w:val="21"/>
                <w:szCs w:val="21"/>
                <w:lang w:eastAsia="pt-BR"/>
              </w:rPr>
              <w:t>Tabela de v</w:t>
            </w:r>
            <w:r w:rsidR="000D6527" w:rsidRPr="00A57934">
              <w:rPr>
                <w:rFonts w:ascii="Arial" w:eastAsia="Times New Roman" w:hAnsi="Arial" w:cs="Arial"/>
                <w:b/>
                <w:bCs/>
                <w:sz w:val="21"/>
                <w:szCs w:val="21"/>
                <w:lang w:eastAsia="pt-BR"/>
              </w:rPr>
              <w:t>alores acrescidos de fornecimento de túmulos</w:t>
            </w:r>
          </w:p>
        </w:tc>
      </w:tr>
      <w:tr w:rsidR="00A57934" w:rsidRPr="00A57934" w14:paraId="6D64D91A" w14:textId="77777777" w:rsidTr="000568A4">
        <w:trPr>
          <w:trHeight w:val="525"/>
        </w:trPr>
        <w:tc>
          <w:tcPr>
            <w:tcW w:w="572" w:type="dxa"/>
            <w:tcBorders>
              <w:top w:val="single" w:sz="4" w:space="0" w:color="auto"/>
              <w:left w:val="single" w:sz="4" w:space="0" w:color="auto"/>
              <w:bottom w:val="single" w:sz="4" w:space="0" w:color="auto"/>
              <w:right w:val="single" w:sz="4" w:space="0" w:color="auto"/>
            </w:tcBorders>
            <w:noWrap/>
            <w:vAlign w:val="center"/>
            <w:hideMark/>
          </w:tcPr>
          <w:p w14:paraId="47608F74" w14:textId="77777777" w:rsidR="000D6527" w:rsidRPr="00A57934" w:rsidRDefault="000D6527" w:rsidP="000D6527">
            <w:pPr>
              <w:spacing w:after="0" w:line="240" w:lineRule="auto"/>
              <w:jc w:val="center"/>
              <w:rPr>
                <w:rFonts w:ascii="Arial" w:eastAsia="Times New Roman" w:hAnsi="Arial" w:cs="Arial"/>
                <w:b/>
                <w:bCs/>
                <w:sz w:val="20"/>
                <w:szCs w:val="20"/>
                <w:lang w:eastAsia="pt-BR"/>
              </w:rPr>
            </w:pPr>
            <w:r w:rsidRPr="00A57934">
              <w:rPr>
                <w:rFonts w:ascii="Arial" w:eastAsia="Times New Roman" w:hAnsi="Arial" w:cs="Arial"/>
                <w:b/>
                <w:bCs/>
                <w:sz w:val="20"/>
                <w:szCs w:val="20"/>
                <w:lang w:eastAsia="pt-BR"/>
              </w:rPr>
              <w:t>Item</w:t>
            </w:r>
          </w:p>
        </w:tc>
        <w:tc>
          <w:tcPr>
            <w:tcW w:w="1108" w:type="dxa"/>
            <w:tcBorders>
              <w:top w:val="single" w:sz="4" w:space="0" w:color="auto"/>
              <w:left w:val="single" w:sz="4" w:space="0" w:color="auto"/>
              <w:bottom w:val="single" w:sz="4" w:space="0" w:color="auto"/>
              <w:right w:val="single" w:sz="4" w:space="0" w:color="auto"/>
            </w:tcBorders>
            <w:vAlign w:val="center"/>
            <w:hideMark/>
          </w:tcPr>
          <w:p w14:paraId="5E6C3400" w14:textId="77777777" w:rsidR="000D6527" w:rsidRPr="00A57934" w:rsidRDefault="000D6527" w:rsidP="000D6527">
            <w:pPr>
              <w:spacing w:after="0" w:line="240" w:lineRule="auto"/>
              <w:jc w:val="center"/>
              <w:rPr>
                <w:rFonts w:ascii="Arial" w:eastAsia="Times New Roman" w:hAnsi="Arial" w:cs="Arial"/>
                <w:b/>
                <w:bCs/>
                <w:sz w:val="20"/>
                <w:szCs w:val="20"/>
                <w:lang w:eastAsia="pt-BR"/>
              </w:rPr>
            </w:pPr>
            <w:r w:rsidRPr="00A57934">
              <w:rPr>
                <w:rFonts w:ascii="Arial" w:eastAsia="Times New Roman" w:hAnsi="Arial" w:cs="Arial"/>
                <w:b/>
                <w:bCs/>
                <w:sz w:val="20"/>
                <w:szCs w:val="20"/>
                <w:lang w:eastAsia="pt-BR"/>
              </w:rPr>
              <w:t>Descritivo</w:t>
            </w:r>
          </w:p>
        </w:tc>
        <w:tc>
          <w:tcPr>
            <w:tcW w:w="919" w:type="dxa"/>
            <w:tcBorders>
              <w:top w:val="single" w:sz="4" w:space="0" w:color="auto"/>
              <w:bottom w:val="single" w:sz="4" w:space="0" w:color="auto"/>
              <w:right w:val="single" w:sz="4" w:space="0" w:color="auto"/>
            </w:tcBorders>
            <w:vAlign w:val="center"/>
          </w:tcPr>
          <w:p w14:paraId="475AE406" w14:textId="20A86917" w:rsidR="000D6527" w:rsidRPr="00A57934" w:rsidRDefault="000D6527" w:rsidP="000D6527">
            <w:pPr>
              <w:spacing w:after="0" w:line="240" w:lineRule="auto"/>
              <w:jc w:val="center"/>
              <w:rPr>
                <w:rFonts w:ascii="Arial" w:eastAsia="Times New Roman" w:hAnsi="Arial" w:cs="Arial"/>
                <w:b/>
                <w:bCs/>
                <w:sz w:val="20"/>
                <w:szCs w:val="20"/>
                <w:lang w:eastAsia="pt-BR"/>
              </w:rPr>
            </w:pPr>
            <w:r w:rsidRPr="00A57934">
              <w:rPr>
                <w:rFonts w:ascii="Arial" w:eastAsia="Times New Roman" w:hAnsi="Arial" w:cs="Arial"/>
                <w:b/>
                <w:bCs/>
                <w:sz w:val="20"/>
                <w:szCs w:val="20"/>
                <w:lang w:eastAsia="pt-BR"/>
              </w:rPr>
              <w:t>Jacir P. Piccoli</w:t>
            </w:r>
          </w:p>
        </w:tc>
        <w:tc>
          <w:tcPr>
            <w:tcW w:w="919" w:type="dxa"/>
            <w:tcBorders>
              <w:top w:val="single" w:sz="4" w:space="0" w:color="auto"/>
              <w:left w:val="single" w:sz="4" w:space="0" w:color="auto"/>
              <w:bottom w:val="single" w:sz="4" w:space="0" w:color="auto"/>
            </w:tcBorders>
            <w:vAlign w:val="center"/>
          </w:tcPr>
          <w:p w14:paraId="61E2ECC7" w14:textId="77D46B6C" w:rsidR="000D6527" w:rsidRPr="00A57934" w:rsidRDefault="000D6527" w:rsidP="000D6527">
            <w:pPr>
              <w:spacing w:after="0" w:line="240" w:lineRule="auto"/>
              <w:jc w:val="center"/>
              <w:rPr>
                <w:rFonts w:ascii="Arial" w:eastAsia="Times New Roman" w:hAnsi="Arial" w:cs="Arial"/>
                <w:b/>
                <w:bCs/>
                <w:sz w:val="20"/>
                <w:szCs w:val="20"/>
                <w:lang w:eastAsia="pt-BR"/>
              </w:rPr>
            </w:pPr>
            <w:r w:rsidRPr="00A57934">
              <w:rPr>
                <w:rFonts w:ascii="Arial" w:eastAsia="Times New Roman" w:hAnsi="Arial" w:cs="Arial"/>
                <w:b/>
                <w:bCs/>
                <w:sz w:val="20"/>
                <w:szCs w:val="20"/>
                <w:lang w:eastAsia="pt-BR"/>
              </w:rPr>
              <w:t xml:space="preserve"> E.M. da Silva </w:t>
            </w:r>
          </w:p>
        </w:tc>
        <w:tc>
          <w:tcPr>
            <w:tcW w:w="1141" w:type="dxa"/>
            <w:tcBorders>
              <w:top w:val="single" w:sz="4" w:space="0" w:color="auto"/>
              <w:left w:val="single" w:sz="4" w:space="0" w:color="auto"/>
              <w:bottom w:val="single" w:sz="4" w:space="0" w:color="auto"/>
              <w:right w:val="single" w:sz="4" w:space="0" w:color="auto"/>
            </w:tcBorders>
            <w:vAlign w:val="center"/>
            <w:hideMark/>
          </w:tcPr>
          <w:p w14:paraId="7813BC30" w14:textId="637D884D" w:rsidR="000D6527" w:rsidRPr="00A57934" w:rsidRDefault="000D6527" w:rsidP="000D6527">
            <w:pPr>
              <w:spacing w:after="0" w:line="240" w:lineRule="auto"/>
              <w:jc w:val="center"/>
              <w:rPr>
                <w:rFonts w:ascii="Arial" w:eastAsia="Times New Roman" w:hAnsi="Arial" w:cs="Arial"/>
                <w:b/>
                <w:bCs/>
                <w:sz w:val="20"/>
                <w:szCs w:val="20"/>
                <w:lang w:eastAsia="pt-BR"/>
              </w:rPr>
            </w:pPr>
            <w:r w:rsidRPr="00A57934">
              <w:rPr>
                <w:rFonts w:ascii="Arial" w:eastAsia="Times New Roman" w:hAnsi="Arial" w:cs="Arial"/>
                <w:b/>
                <w:bCs/>
                <w:sz w:val="20"/>
                <w:szCs w:val="20"/>
                <w:lang w:eastAsia="pt-BR"/>
              </w:rPr>
              <w:t xml:space="preserve"> Piên - Pr</w:t>
            </w:r>
            <w:r w:rsidRPr="00A57934">
              <w:rPr>
                <w:rFonts w:ascii="Arial" w:eastAsia="Times New Roman" w:hAnsi="Arial" w:cs="Arial"/>
                <w:b/>
                <w:bCs/>
                <w:sz w:val="20"/>
                <w:szCs w:val="20"/>
                <w:lang w:eastAsia="pt-BR"/>
              </w:rPr>
              <w:br/>
              <w:t xml:space="preserve">15/10/2025 </w:t>
            </w:r>
          </w:p>
        </w:tc>
        <w:tc>
          <w:tcPr>
            <w:tcW w:w="1141" w:type="dxa"/>
            <w:tcBorders>
              <w:top w:val="single" w:sz="4" w:space="0" w:color="auto"/>
              <w:left w:val="single" w:sz="4" w:space="0" w:color="auto"/>
              <w:bottom w:val="single" w:sz="4" w:space="0" w:color="auto"/>
              <w:right w:val="single" w:sz="4" w:space="0" w:color="auto"/>
            </w:tcBorders>
            <w:vAlign w:val="center"/>
            <w:hideMark/>
          </w:tcPr>
          <w:p w14:paraId="282775A0" w14:textId="77777777" w:rsidR="000D6527" w:rsidRPr="00A57934" w:rsidRDefault="000D6527" w:rsidP="000D6527">
            <w:pPr>
              <w:spacing w:after="0" w:line="240" w:lineRule="auto"/>
              <w:jc w:val="center"/>
              <w:rPr>
                <w:rFonts w:ascii="Arial" w:eastAsia="Times New Roman" w:hAnsi="Arial" w:cs="Arial"/>
                <w:b/>
                <w:bCs/>
                <w:sz w:val="20"/>
                <w:szCs w:val="20"/>
                <w:lang w:eastAsia="pt-BR"/>
              </w:rPr>
            </w:pPr>
            <w:r w:rsidRPr="00A57934">
              <w:rPr>
                <w:rFonts w:ascii="Arial" w:eastAsia="Times New Roman" w:hAnsi="Arial" w:cs="Arial"/>
                <w:b/>
                <w:bCs/>
                <w:sz w:val="20"/>
                <w:szCs w:val="20"/>
                <w:lang w:eastAsia="pt-BR"/>
              </w:rPr>
              <w:t xml:space="preserve"> Carambeí - Pr</w:t>
            </w:r>
            <w:r w:rsidRPr="00A57934">
              <w:rPr>
                <w:rFonts w:ascii="Arial" w:eastAsia="Times New Roman" w:hAnsi="Arial" w:cs="Arial"/>
                <w:b/>
                <w:bCs/>
                <w:sz w:val="20"/>
                <w:szCs w:val="20"/>
                <w:lang w:eastAsia="pt-BR"/>
              </w:rPr>
              <w:br/>
              <w:t xml:space="preserve">08/10/2025 </w:t>
            </w:r>
          </w:p>
        </w:tc>
        <w:tc>
          <w:tcPr>
            <w:tcW w:w="1141" w:type="dxa"/>
            <w:tcBorders>
              <w:top w:val="single" w:sz="4" w:space="0" w:color="auto"/>
              <w:left w:val="single" w:sz="4" w:space="0" w:color="auto"/>
              <w:bottom w:val="single" w:sz="4" w:space="0" w:color="auto"/>
              <w:right w:val="single" w:sz="4" w:space="0" w:color="auto"/>
            </w:tcBorders>
            <w:vAlign w:val="center"/>
            <w:hideMark/>
          </w:tcPr>
          <w:p w14:paraId="0CD83C17" w14:textId="77777777" w:rsidR="000D6527" w:rsidRPr="00A57934" w:rsidRDefault="000D6527" w:rsidP="000D6527">
            <w:pPr>
              <w:spacing w:after="0" w:line="240" w:lineRule="auto"/>
              <w:jc w:val="center"/>
              <w:rPr>
                <w:rFonts w:ascii="Arial" w:eastAsia="Times New Roman" w:hAnsi="Arial" w:cs="Arial"/>
                <w:b/>
                <w:bCs/>
                <w:sz w:val="20"/>
                <w:szCs w:val="20"/>
                <w:lang w:eastAsia="pt-BR"/>
              </w:rPr>
            </w:pPr>
            <w:r w:rsidRPr="00A57934">
              <w:rPr>
                <w:rFonts w:ascii="Arial" w:eastAsia="Times New Roman" w:hAnsi="Arial" w:cs="Arial"/>
                <w:b/>
                <w:bCs/>
                <w:sz w:val="20"/>
                <w:szCs w:val="20"/>
                <w:lang w:eastAsia="pt-BR"/>
              </w:rPr>
              <w:t xml:space="preserve"> Mallet - Pr</w:t>
            </w:r>
            <w:r w:rsidRPr="00A57934">
              <w:rPr>
                <w:rFonts w:ascii="Arial" w:eastAsia="Times New Roman" w:hAnsi="Arial" w:cs="Arial"/>
                <w:b/>
                <w:bCs/>
                <w:sz w:val="20"/>
                <w:szCs w:val="20"/>
                <w:lang w:eastAsia="pt-BR"/>
              </w:rPr>
              <w:br/>
              <w:t xml:space="preserve">10/11/2025 </w:t>
            </w:r>
          </w:p>
        </w:tc>
        <w:tc>
          <w:tcPr>
            <w:tcW w:w="1141" w:type="dxa"/>
            <w:tcBorders>
              <w:top w:val="single" w:sz="4" w:space="0" w:color="auto"/>
              <w:left w:val="single" w:sz="4" w:space="0" w:color="auto"/>
              <w:bottom w:val="single" w:sz="4" w:space="0" w:color="auto"/>
              <w:right w:val="single" w:sz="4" w:space="0" w:color="auto"/>
            </w:tcBorders>
            <w:vAlign w:val="center"/>
            <w:hideMark/>
          </w:tcPr>
          <w:p w14:paraId="5E860456" w14:textId="7ECDCD2C" w:rsidR="000D6527" w:rsidRPr="00A57934" w:rsidRDefault="000D6527" w:rsidP="000D6527">
            <w:pPr>
              <w:spacing w:after="0" w:line="240" w:lineRule="auto"/>
              <w:jc w:val="center"/>
              <w:rPr>
                <w:rFonts w:ascii="Arial" w:eastAsia="Times New Roman" w:hAnsi="Arial" w:cs="Arial"/>
                <w:b/>
                <w:bCs/>
                <w:sz w:val="20"/>
                <w:szCs w:val="20"/>
                <w:lang w:eastAsia="pt-BR"/>
              </w:rPr>
            </w:pPr>
            <w:r w:rsidRPr="00A57934">
              <w:rPr>
                <w:rFonts w:ascii="Arial" w:eastAsia="Times New Roman" w:hAnsi="Arial" w:cs="Arial"/>
                <w:b/>
                <w:bCs/>
                <w:sz w:val="20"/>
                <w:szCs w:val="20"/>
                <w:lang w:eastAsia="pt-BR"/>
              </w:rPr>
              <w:t xml:space="preserve"> São Jorge Oeste - Pr</w:t>
            </w:r>
            <w:r w:rsidRPr="00A57934">
              <w:rPr>
                <w:rFonts w:ascii="Arial" w:eastAsia="Times New Roman" w:hAnsi="Arial" w:cs="Arial"/>
                <w:b/>
                <w:bCs/>
                <w:sz w:val="20"/>
                <w:szCs w:val="20"/>
                <w:lang w:eastAsia="pt-BR"/>
              </w:rPr>
              <w:br/>
              <w:t xml:space="preserve">15/07/2025 </w:t>
            </w:r>
          </w:p>
        </w:tc>
        <w:tc>
          <w:tcPr>
            <w:tcW w:w="1269" w:type="dxa"/>
            <w:tcBorders>
              <w:top w:val="single" w:sz="4" w:space="0" w:color="auto"/>
              <w:left w:val="single" w:sz="4" w:space="0" w:color="auto"/>
              <w:bottom w:val="single" w:sz="4" w:space="0" w:color="auto"/>
              <w:right w:val="single" w:sz="4" w:space="0" w:color="auto"/>
            </w:tcBorders>
            <w:vAlign w:val="center"/>
            <w:hideMark/>
          </w:tcPr>
          <w:p w14:paraId="56614A1B" w14:textId="77777777" w:rsidR="000D6527" w:rsidRPr="00A57934" w:rsidRDefault="000D6527" w:rsidP="000D6527">
            <w:pPr>
              <w:spacing w:after="0" w:line="240" w:lineRule="auto"/>
              <w:jc w:val="center"/>
              <w:rPr>
                <w:rFonts w:ascii="Arial" w:eastAsia="Times New Roman" w:hAnsi="Arial" w:cs="Arial"/>
                <w:b/>
                <w:bCs/>
                <w:sz w:val="20"/>
                <w:szCs w:val="20"/>
                <w:lang w:eastAsia="pt-BR"/>
              </w:rPr>
            </w:pPr>
            <w:r w:rsidRPr="00A57934">
              <w:rPr>
                <w:rFonts w:ascii="Arial" w:eastAsia="Times New Roman" w:hAnsi="Arial" w:cs="Arial"/>
                <w:b/>
                <w:bCs/>
                <w:sz w:val="20"/>
                <w:szCs w:val="20"/>
                <w:lang w:eastAsia="pt-BR"/>
              </w:rPr>
              <w:t xml:space="preserve"> Rio Branco do Sul - Pr</w:t>
            </w:r>
            <w:r w:rsidRPr="00A57934">
              <w:rPr>
                <w:rFonts w:ascii="Arial" w:eastAsia="Times New Roman" w:hAnsi="Arial" w:cs="Arial"/>
                <w:b/>
                <w:bCs/>
                <w:sz w:val="20"/>
                <w:szCs w:val="20"/>
                <w:lang w:eastAsia="pt-BR"/>
              </w:rPr>
              <w:br/>
              <w:t xml:space="preserve">29/09/2025 </w:t>
            </w:r>
          </w:p>
        </w:tc>
      </w:tr>
      <w:tr w:rsidR="00A57934" w:rsidRPr="00A57934" w14:paraId="6D384ADE" w14:textId="77777777" w:rsidTr="000568A4">
        <w:trPr>
          <w:trHeight w:val="361"/>
        </w:trPr>
        <w:tc>
          <w:tcPr>
            <w:tcW w:w="572" w:type="dxa"/>
            <w:tcBorders>
              <w:top w:val="nil"/>
              <w:left w:val="single" w:sz="8" w:space="0" w:color="auto"/>
              <w:bottom w:val="single" w:sz="4" w:space="0" w:color="auto"/>
              <w:right w:val="single" w:sz="8" w:space="0" w:color="auto"/>
            </w:tcBorders>
            <w:noWrap/>
            <w:vAlign w:val="center"/>
            <w:hideMark/>
          </w:tcPr>
          <w:p w14:paraId="50E9BED8" w14:textId="77777777" w:rsidR="000D6527" w:rsidRPr="00A57934" w:rsidRDefault="000D6527" w:rsidP="000D6527">
            <w:pPr>
              <w:spacing w:after="0" w:line="240" w:lineRule="auto"/>
              <w:jc w:val="center"/>
              <w:rPr>
                <w:rFonts w:ascii="Arial" w:eastAsia="Times New Roman" w:hAnsi="Arial" w:cs="Arial"/>
                <w:sz w:val="20"/>
                <w:szCs w:val="20"/>
                <w:lang w:eastAsia="pt-BR"/>
              </w:rPr>
            </w:pPr>
            <w:r w:rsidRPr="00A57934">
              <w:rPr>
                <w:rFonts w:ascii="Arial" w:eastAsia="Times New Roman" w:hAnsi="Arial" w:cs="Arial"/>
                <w:sz w:val="20"/>
                <w:szCs w:val="20"/>
                <w:lang w:eastAsia="pt-BR"/>
              </w:rPr>
              <w:t>1</w:t>
            </w:r>
          </w:p>
        </w:tc>
        <w:tc>
          <w:tcPr>
            <w:tcW w:w="1108" w:type="dxa"/>
            <w:tcBorders>
              <w:top w:val="nil"/>
              <w:left w:val="nil"/>
              <w:bottom w:val="single" w:sz="4" w:space="0" w:color="auto"/>
              <w:right w:val="single" w:sz="4" w:space="0" w:color="auto"/>
            </w:tcBorders>
            <w:vAlign w:val="center"/>
            <w:hideMark/>
          </w:tcPr>
          <w:p w14:paraId="324B3CCF" w14:textId="77777777" w:rsidR="000D6527" w:rsidRPr="00A57934" w:rsidRDefault="000D6527" w:rsidP="000D6527">
            <w:pPr>
              <w:spacing w:after="0" w:line="240" w:lineRule="auto"/>
              <w:jc w:val="center"/>
              <w:rPr>
                <w:rFonts w:ascii="Arial" w:eastAsia="Times New Roman" w:hAnsi="Arial" w:cs="Arial"/>
                <w:sz w:val="20"/>
                <w:szCs w:val="20"/>
                <w:lang w:eastAsia="pt-BR"/>
              </w:rPr>
            </w:pPr>
            <w:r w:rsidRPr="00A57934">
              <w:rPr>
                <w:rFonts w:ascii="Arial" w:eastAsia="Times New Roman" w:hAnsi="Arial" w:cs="Arial"/>
                <w:sz w:val="20"/>
                <w:szCs w:val="20"/>
                <w:lang w:eastAsia="pt-BR"/>
              </w:rPr>
              <w:t>Auxilio funeral adulto</w:t>
            </w:r>
          </w:p>
        </w:tc>
        <w:tc>
          <w:tcPr>
            <w:tcW w:w="919" w:type="dxa"/>
            <w:tcBorders>
              <w:top w:val="single" w:sz="4" w:space="0" w:color="auto"/>
              <w:left w:val="single" w:sz="4" w:space="0" w:color="auto"/>
              <w:bottom w:val="single" w:sz="4" w:space="0" w:color="auto"/>
              <w:right w:val="single" w:sz="4" w:space="0" w:color="auto"/>
            </w:tcBorders>
            <w:vAlign w:val="center"/>
          </w:tcPr>
          <w:p w14:paraId="385C9D0C" w14:textId="3AA87668" w:rsidR="000D6527" w:rsidRPr="00A57934" w:rsidRDefault="000D6527" w:rsidP="000D6527">
            <w:pPr>
              <w:spacing w:after="0" w:line="240" w:lineRule="auto"/>
              <w:jc w:val="center"/>
              <w:rPr>
                <w:rFonts w:ascii="Arial" w:eastAsia="Times New Roman" w:hAnsi="Arial" w:cs="Arial"/>
                <w:b/>
                <w:bCs/>
                <w:sz w:val="20"/>
                <w:szCs w:val="20"/>
                <w:lang w:eastAsia="pt-BR"/>
              </w:rPr>
            </w:pPr>
            <w:r w:rsidRPr="00A57934">
              <w:rPr>
                <w:rFonts w:ascii="Arial" w:eastAsia="Times New Roman" w:hAnsi="Arial" w:cs="Arial"/>
                <w:b/>
                <w:bCs/>
                <w:sz w:val="20"/>
                <w:szCs w:val="20"/>
                <w:lang w:eastAsia="pt-BR"/>
              </w:rPr>
              <w:t>3.400,00</w:t>
            </w:r>
          </w:p>
        </w:tc>
        <w:tc>
          <w:tcPr>
            <w:tcW w:w="919" w:type="dxa"/>
            <w:tcBorders>
              <w:top w:val="single" w:sz="4" w:space="0" w:color="auto"/>
              <w:left w:val="single" w:sz="4" w:space="0" w:color="auto"/>
              <w:bottom w:val="single" w:sz="4" w:space="0" w:color="auto"/>
              <w:right w:val="single" w:sz="4" w:space="0" w:color="auto"/>
            </w:tcBorders>
            <w:vAlign w:val="center"/>
          </w:tcPr>
          <w:p w14:paraId="4A952314" w14:textId="0B85AC30" w:rsidR="000D6527" w:rsidRPr="00A57934" w:rsidRDefault="000D6527" w:rsidP="000D6527">
            <w:pPr>
              <w:spacing w:after="0" w:line="240" w:lineRule="auto"/>
              <w:jc w:val="center"/>
              <w:rPr>
                <w:rFonts w:ascii="Arial" w:eastAsia="Times New Roman" w:hAnsi="Arial" w:cs="Arial"/>
                <w:b/>
                <w:bCs/>
                <w:sz w:val="20"/>
                <w:szCs w:val="20"/>
                <w:lang w:eastAsia="pt-BR"/>
              </w:rPr>
            </w:pPr>
            <w:r w:rsidRPr="00A57934">
              <w:rPr>
                <w:rFonts w:ascii="Arial" w:eastAsia="Times New Roman" w:hAnsi="Arial" w:cs="Arial"/>
                <w:b/>
                <w:bCs/>
                <w:sz w:val="20"/>
                <w:szCs w:val="20"/>
                <w:lang w:eastAsia="pt-BR"/>
              </w:rPr>
              <w:t>2.600,00</w:t>
            </w:r>
          </w:p>
        </w:tc>
        <w:tc>
          <w:tcPr>
            <w:tcW w:w="1141" w:type="dxa"/>
            <w:tcBorders>
              <w:top w:val="nil"/>
              <w:left w:val="single" w:sz="4" w:space="0" w:color="auto"/>
              <w:bottom w:val="single" w:sz="4" w:space="0" w:color="auto"/>
              <w:right w:val="single" w:sz="8" w:space="0" w:color="auto"/>
            </w:tcBorders>
            <w:noWrap/>
            <w:vAlign w:val="center"/>
            <w:hideMark/>
          </w:tcPr>
          <w:p w14:paraId="657796B4" w14:textId="59A28354" w:rsidR="000D6527" w:rsidRPr="00A57934" w:rsidRDefault="000D6527" w:rsidP="000D6527">
            <w:pPr>
              <w:spacing w:after="0" w:line="240" w:lineRule="auto"/>
              <w:jc w:val="center"/>
              <w:rPr>
                <w:rFonts w:ascii="Arial" w:eastAsia="Times New Roman" w:hAnsi="Arial" w:cs="Arial"/>
                <w:sz w:val="20"/>
                <w:szCs w:val="20"/>
                <w:lang w:eastAsia="pt-BR"/>
              </w:rPr>
            </w:pPr>
            <w:r w:rsidRPr="00A57934">
              <w:rPr>
                <w:rFonts w:ascii="Arial" w:eastAsia="Times New Roman" w:hAnsi="Arial" w:cs="Arial"/>
                <w:sz w:val="20"/>
                <w:szCs w:val="20"/>
                <w:lang w:eastAsia="pt-BR"/>
              </w:rPr>
              <w:t>1.580,00 + 1.720,00 =</w:t>
            </w:r>
          </w:p>
          <w:p w14:paraId="0B68B0F6" w14:textId="70F9A095" w:rsidR="000D6527" w:rsidRPr="00A57934" w:rsidRDefault="000D6527" w:rsidP="000D6527">
            <w:pPr>
              <w:spacing w:after="0" w:line="240" w:lineRule="auto"/>
              <w:jc w:val="center"/>
              <w:rPr>
                <w:rFonts w:ascii="Arial" w:eastAsia="Times New Roman" w:hAnsi="Arial" w:cs="Arial"/>
                <w:b/>
                <w:bCs/>
                <w:sz w:val="20"/>
                <w:szCs w:val="20"/>
                <w:lang w:eastAsia="pt-BR"/>
              </w:rPr>
            </w:pPr>
            <w:r w:rsidRPr="00A57934">
              <w:rPr>
                <w:rFonts w:ascii="Arial" w:eastAsia="Times New Roman" w:hAnsi="Arial" w:cs="Arial"/>
                <w:b/>
                <w:bCs/>
                <w:sz w:val="20"/>
                <w:szCs w:val="20"/>
                <w:lang w:eastAsia="pt-BR"/>
              </w:rPr>
              <w:t>3.300,00</w:t>
            </w:r>
          </w:p>
        </w:tc>
        <w:tc>
          <w:tcPr>
            <w:tcW w:w="1141" w:type="dxa"/>
            <w:tcBorders>
              <w:top w:val="nil"/>
              <w:left w:val="nil"/>
              <w:bottom w:val="single" w:sz="4" w:space="0" w:color="auto"/>
              <w:right w:val="nil"/>
            </w:tcBorders>
            <w:noWrap/>
            <w:vAlign w:val="center"/>
            <w:hideMark/>
          </w:tcPr>
          <w:p w14:paraId="4A598616" w14:textId="4C316D39" w:rsidR="000D6527" w:rsidRPr="00A57934" w:rsidRDefault="000D6527" w:rsidP="000D6527">
            <w:pPr>
              <w:spacing w:after="0" w:line="240" w:lineRule="auto"/>
              <w:jc w:val="center"/>
              <w:rPr>
                <w:rFonts w:ascii="Arial" w:eastAsia="Times New Roman" w:hAnsi="Arial" w:cs="Arial"/>
                <w:sz w:val="20"/>
                <w:szCs w:val="20"/>
                <w:lang w:eastAsia="pt-BR"/>
              </w:rPr>
            </w:pPr>
            <w:r w:rsidRPr="00A57934">
              <w:rPr>
                <w:rFonts w:ascii="Arial" w:eastAsia="Times New Roman" w:hAnsi="Arial" w:cs="Arial"/>
                <w:sz w:val="20"/>
                <w:szCs w:val="20"/>
                <w:lang w:eastAsia="pt-BR"/>
              </w:rPr>
              <w:t xml:space="preserve">1.750,00 + 1.720,00 = </w:t>
            </w:r>
            <w:r w:rsidRPr="00A57934">
              <w:rPr>
                <w:rFonts w:ascii="Arial" w:eastAsia="Times New Roman" w:hAnsi="Arial" w:cs="Arial"/>
                <w:b/>
                <w:bCs/>
                <w:sz w:val="20"/>
                <w:szCs w:val="20"/>
                <w:lang w:eastAsia="pt-BR"/>
              </w:rPr>
              <w:t>3.470,00</w:t>
            </w:r>
          </w:p>
        </w:tc>
        <w:tc>
          <w:tcPr>
            <w:tcW w:w="1141" w:type="dxa"/>
            <w:tcBorders>
              <w:top w:val="nil"/>
              <w:left w:val="single" w:sz="8" w:space="0" w:color="auto"/>
              <w:bottom w:val="single" w:sz="4" w:space="0" w:color="auto"/>
              <w:right w:val="nil"/>
            </w:tcBorders>
            <w:vAlign w:val="center"/>
            <w:hideMark/>
          </w:tcPr>
          <w:p w14:paraId="1B0056AA" w14:textId="77777777" w:rsidR="005E20AE" w:rsidRDefault="000D6527" w:rsidP="000D6527">
            <w:pPr>
              <w:spacing w:after="0" w:line="240" w:lineRule="auto"/>
              <w:jc w:val="center"/>
              <w:rPr>
                <w:rFonts w:ascii="Arial" w:eastAsia="Times New Roman" w:hAnsi="Arial" w:cs="Arial"/>
                <w:b/>
                <w:bCs/>
                <w:sz w:val="20"/>
                <w:szCs w:val="20"/>
                <w:lang w:eastAsia="pt-BR"/>
              </w:rPr>
            </w:pPr>
            <w:r w:rsidRPr="00A57934">
              <w:rPr>
                <w:rFonts w:ascii="Arial" w:eastAsia="Times New Roman" w:hAnsi="Arial" w:cs="Arial"/>
                <w:sz w:val="20"/>
                <w:szCs w:val="20"/>
                <w:lang w:eastAsia="pt-BR"/>
              </w:rPr>
              <w:t xml:space="preserve">2.663,29 + 1.720,00 = </w:t>
            </w:r>
            <w:r w:rsidRPr="00A57934">
              <w:rPr>
                <w:rFonts w:ascii="Arial" w:eastAsia="Times New Roman" w:hAnsi="Arial" w:cs="Arial"/>
                <w:b/>
                <w:bCs/>
                <w:sz w:val="20"/>
                <w:szCs w:val="20"/>
                <w:lang w:eastAsia="pt-BR"/>
              </w:rPr>
              <w:t>4.383,29</w:t>
            </w:r>
          </w:p>
          <w:p w14:paraId="6779E716" w14:textId="77098694" w:rsidR="000D6527" w:rsidRPr="00A57934" w:rsidRDefault="005E20AE" w:rsidP="000D6527">
            <w:pPr>
              <w:spacing w:after="0" w:line="240" w:lineRule="auto"/>
              <w:jc w:val="center"/>
              <w:rPr>
                <w:rFonts w:ascii="Arial" w:eastAsia="Times New Roman" w:hAnsi="Arial" w:cs="Arial"/>
                <w:sz w:val="20"/>
                <w:szCs w:val="20"/>
                <w:lang w:eastAsia="pt-BR"/>
              </w:rPr>
            </w:pPr>
            <w:r w:rsidRPr="005E20AE">
              <w:rPr>
                <w:rFonts w:ascii="Arial" w:eastAsia="Times New Roman" w:hAnsi="Arial" w:cs="Arial"/>
                <w:sz w:val="16"/>
                <w:szCs w:val="16"/>
                <w:lang w:eastAsia="pt-BR"/>
              </w:rPr>
              <w:t>Desconside</w:t>
            </w:r>
            <w:r>
              <w:rPr>
                <w:rFonts w:ascii="Arial" w:eastAsia="Times New Roman" w:hAnsi="Arial" w:cs="Arial"/>
                <w:sz w:val="16"/>
                <w:szCs w:val="16"/>
                <w:lang w:eastAsia="pt-BR"/>
              </w:rPr>
              <w:t>rado</w:t>
            </w:r>
            <w:r w:rsidR="000D6527" w:rsidRPr="00A57934">
              <w:rPr>
                <w:rFonts w:ascii="Arial" w:eastAsia="Times New Roman" w:hAnsi="Arial" w:cs="Arial"/>
                <w:sz w:val="20"/>
                <w:szCs w:val="20"/>
                <w:lang w:eastAsia="pt-BR"/>
              </w:rPr>
              <w:t xml:space="preserve"> </w:t>
            </w:r>
          </w:p>
        </w:tc>
        <w:tc>
          <w:tcPr>
            <w:tcW w:w="1141" w:type="dxa"/>
            <w:tcBorders>
              <w:top w:val="nil"/>
              <w:left w:val="single" w:sz="8" w:space="0" w:color="auto"/>
              <w:bottom w:val="single" w:sz="4" w:space="0" w:color="auto"/>
              <w:right w:val="nil"/>
            </w:tcBorders>
            <w:noWrap/>
            <w:vAlign w:val="center"/>
            <w:hideMark/>
          </w:tcPr>
          <w:p w14:paraId="4AA322D0" w14:textId="638FA49B" w:rsidR="000D6527" w:rsidRPr="00A57934" w:rsidRDefault="000D6527" w:rsidP="000D6527">
            <w:pPr>
              <w:spacing w:after="0" w:line="240" w:lineRule="auto"/>
              <w:jc w:val="center"/>
              <w:rPr>
                <w:rFonts w:ascii="Arial" w:eastAsia="Times New Roman" w:hAnsi="Arial" w:cs="Arial"/>
                <w:b/>
                <w:bCs/>
                <w:sz w:val="20"/>
                <w:szCs w:val="20"/>
                <w:lang w:eastAsia="pt-BR"/>
              </w:rPr>
            </w:pPr>
            <w:r w:rsidRPr="00A57934">
              <w:rPr>
                <w:rFonts w:ascii="Arial" w:eastAsia="Times New Roman" w:hAnsi="Arial" w:cs="Arial"/>
                <w:sz w:val="20"/>
                <w:szCs w:val="20"/>
                <w:lang w:eastAsia="pt-BR"/>
              </w:rPr>
              <w:t xml:space="preserve">1.425,00 + 1.720,00 = </w:t>
            </w:r>
            <w:r w:rsidRPr="00A57934">
              <w:rPr>
                <w:rFonts w:ascii="Arial" w:eastAsia="Times New Roman" w:hAnsi="Arial" w:cs="Arial"/>
                <w:b/>
                <w:bCs/>
                <w:sz w:val="20"/>
                <w:szCs w:val="20"/>
                <w:lang w:eastAsia="pt-BR"/>
              </w:rPr>
              <w:t>3.145,00</w:t>
            </w:r>
          </w:p>
        </w:tc>
        <w:tc>
          <w:tcPr>
            <w:tcW w:w="1269" w:type="dxa"/>
            <w:tcBorders>
              <w:top w:val="nil"/>
              <w:left w:val="single" w:sz="8" w:space="0" w:color="auto"/>
              <w:bottom w:val="single" w:sz="4" w:space="0" w:color="auto"/>
              <w:right w:val="single" w:sz="8" w:space="0" w:color="auto"/>
            </w:tcBorders>
            <w:noWrap/>
            <w:vAlign w:val="center"/>
            <w:hideMark/>
          </w:tcPr>
          <w:p w14:paraId="6F7B6E03" w14:textId="154FFD44" w:rsidR="000D6527" w:rsidRPr="00A57934" w:rsidRDefault="000D6527" w:rsidP="000D6527">
            <w:pPr>
              <w:spacing w:after="0" w:line="240" w:lineRule="auto"/>
              <w:jc w:val="center"/>
              <w:rPr>
                <w:rFonts w:ascii="Arial" w:eastAsia="Times New Roman" w:hAnsi="Arial" w:cs="Arial"/>
                <w:b/>
                <w:bCs/>
                <w:sz w:val="20"/>
                <w:szCs w:val="20"/>
                <w:lang w:eastAsia="pt-BR"/>
              </w:rPr>
            </w:pPr>
            <w:r w:rsidRPr="00A57934">
              <w:rPr>
                <w:rFonts w:ascii="Arial" w:eastAsia="Times New Roman" w:hAnsi="Arial" w:cs="Arial"/>
                <w:sz w:val="20"/>
                <w:szCs w:val="20"/>
                <w:lang w:eastAsia="pt-BR"/>
              </w:rPr>
              <w:t xml:space="preserve">1.350,00 + 1.720,00 = </w:t>
            </w:r>
            <w:r w:rsidRPr="00A57934">
              <w:rPr>
                <w:rFonts w:ascii="Arial" w:eastAsia="Times New Roman" w:hAnsi="Arial" w:cs="Arial"/>
                <w:b/>
                <w:bCs/>
                <w:sz w:val="20"/>
                <w:szCs w:val="20"/>
                <w:lang w:eastAsia="pt-BR"/>
              </w:rPr>
              <w:t>3.070,00</w:t>
            </w:r>
          </w:p>
        </w:tc>
      </w:tr>
      <w:tr w:rsidR="00A57934" w:rsidRPr="00A57934" w14:paraId="0A3F3FC1" w14:textId="77777777" w:rsidTr="000568A4">
        <w:trPr>
          <w:trHeight w:val="300"/>
        </w:trPr>
        <w:tc>
          <w:tcPr>
            <w:tcW w:w="572" w:type="dxa"/>
            <w:tcBorders>
              <w:top w:val="nil"/>
              <w:left w:val="single" w:sz="8" w:space="0" w:color="auto"/>
              <w:bottom w:val="single" w:sz="4" w:space="0" w:color="auto"/>
              <w:right w:val="single" w:sz="8" w:space="0" w:color="auto"/>
            </w:tcBorders>
            <w:noWrap/>
            <w:vAlign w:val="center"/>
            <w:hideMark/>
          </w:tcPr>
          <w:p w14:paraId="239D2880" w14:textId="77777777" w:rsidR="000D6527" w:rsidRPr="00A57934" w:rsidRDefault="000D6527" w:rsidP="000D6527">
            <w:pPr>
              <w:spacing w:after="0" w:line="240" w:lineRule="auto"/>
              <w:jc w:val="center"/>
              <w:rPr>
                <w:rFonts w:ascii="Arial" w:eastAsia="Times New Roman" w:hAnsi="Arial" w:cs="Arial"/>
                <w:sz w:val="20"/>
                <w:szCs w:val="20"/>
                <w:lang w:eastAsia="pt-BR"/>
              </w:rPr>
            </w:pPr>
            <w:r w:rsidRPr="00A57934">
              <w:rPr>
                <w:rFonts w:ascii="Arial" w:eastAsia="Times New Roman" w:hAnsi="Arial" w:cs="Arial"/>
                <w:sz w:val="20"/>
                <w:szCs w:val="20"/>
                <w:lang w:eastAsia="pt-BR"/>
              </w:rPr>
              <w:t>2</w:t>
            </w:r>
          </w:p>
        </w:tc>
        <w:tc>
          <w:tcPr>
            <w:tcW w:w="1108" w:type="dxa"/>
            <w:tcBorders>
              <w:top w:val="nil"/>
              <w:left w:val="nil"/>
              <w:bottom w:val="single" w:sz="4" w:space="0" w:color="auto"/>
              <w:right w:val="single" w:sz="4" w:space="0" w:color="auto"/>
            </w:tcBorders>
            <w:vAlign w:val="center"/>
            <w:hideMark/>
          </w:tcPr>
          <w:p w14:paraId="5F278818" w14:textId="77777777" w:rsidR="000D6527" w:rsidRPr="00A57934" w:rsidRDefault="000D6527" w:rsidP="000D6527">
            <w:pPr>
              <w:spacing w:after="0" w:line="240" w:lineRule="auto"/>
              <w:jc w:val="center"/>
              <w:rPr>
                <w:rFonts w:ascii="Arial" w:eastAsia="Times New Roman" w:hAnsi="Arial" w:cs="Arial"/>
                <w:sz w:val="20"/>
                <w:szCs w:val="20"/>
                <w:lang w:eastAsia="pt-BR"/>
              </w:rPr>
            </w:pPr>
            <w:r w:rsidRPr="00A57934">
              <w:rPr>
                <w:rFonts w:ascii="Arial" w:eastAsia="Times New Roman" w:hAnsi="Arial" w:cs="Arial"/>
                <w:sz w:val="20"/>
                <w:szCs w:val="20"/>
                <w:lang w:eastAsia="pt-BR"/>
              </w:rPr>
              <w:t>Auxilio funeral infantil</w:t>
            </w:r>
          </w:p>
        </w:tc>
        <w:tc>
          <w:tcPr>
            <w:tcW w:w="919" w:type="dxa"/>
            <w:tcBorders>
              <w:top w:val="single" w:sz="4" w:space="0" w:color="auto"/>
              <w:left w:val="single" w:sz="4" w:space="0" w:color="auto"/>
              <w:bottom w:val="single" w:sz="4" w:space="0" w:color="auto"/>
              <w:right w:val="single" w:sz="4" w:space="0" w:color="auto"/>
            </w:tcBorders>
            <w:vAlign w:val="center"/>
          </w:tcPr>
          <w:p w14:paraId="5DDC3E05" w14:textId="73A53DE4" w:rsidR="000D6527" w:rsidRPr="00A57934" w:rsidRDefault="000D6527" w:rsidP="000D6527">
            <w:pPr>
              <w:spacing w:after="0" w:line="240" w:lineRule="auto"/>
              <w:jc w:val="center"/>
              <w:rPr>
                <w:rFonts w:ascii="Arial" w:eastAsia="Times New Roman" w:hAnsi="Arial" w:cs="Arial"/>
                <w:b/>
                <w:bCs/>
                <w:sz w:val="20"/>
                <w:szCs w:val="20"/>
                <w:lang w:eastAsia="pt-BR"/>
              </w:rPr>
            </w:pPr>
            <w:r w:rsidRPr="00A57934">
              <w:rPr>
                <w:rFonts w:ascii="Arial" w:eastAsia="Times New Roman" w:hAnsi="Arial" w:cs="Arial"/>
                <w:b/>
                <w:bCs/>
                <w:sz w:val="20"/>
                <w:szCs w:val="20"/>
                <w:lang w:eastAsia="pt-BR"/>
              </w:rPr>
              <w:t>2.100,00</w:t>
            </w:r>
          </w:p>
        </w:tc>
        <w:tc>
          <w:tcPr>
            <w:tcW w:w="919" w:type="dxa"/>
            <w:tcBorders>
              <w:top w:val="single" w:sz="4" w:space="0" w:color="auto"/>
              <w:left w:val="single" w:sz="4" w:space="0" w:color="auto"/>
              <w:bottom w:val="single" w:sz="4" w:space="0" w:color="auto"/>
              <w:right w:val="single" w:sz="4" w:space="0" w:color="auto"/>
            </w:tcBorders>
            <w:vAlign w:val="center"/>
          </w:tcPr>
          <w:p w14:paraId="10EF8DDF" w14:textId="19CB2E77" w:rsidR="000D6527" w:rsidRPr="00A57934" w:rsidRDefault="000D6527" w:rsidP="000D6527">
            <w:pPr>
              <w:spacing w:after="0" w:line="240" w:lineRule="auto"/>
              <w:jc w:val="center"/>
              <w:rPr>
                <w:rFonts w:ascii="Arial" w:eastAsia="Times New Roman" w:hAnsi="Arial" w:cs="Arial"/>
                <w:b/>
                <w:bCs/>
                <w:sz w:val="20"/>
                <w:szCs w:val="20"/>
                <w:lang w:eastAsia="pt-BR"/>
              </w:rPr>
            </w:pPr>
            <w:r w:rsidRPr="00A57934">
              <w:rPr>
                <w:rFonts w:ascii="Arial" w:eastAsia="Times New Roman" w:hAnsi="Arial" w:cs="Arial"/>
                <w:b/>
                <w:bCs/>
                <w:sz w:val="20"/>
                <w:szCs w:val="20"/>
                <w:lang w:eastAsia="pt-BR"/>
              </w:rPr>
              <w:t>1.300,00</w:t>
            </w:r>
          </w:p>
        </w:tc>
        <w:tc>
          <w:tcPr>
            <w:tcW w:w="1141" w:type="dxa"/>
            <w:tcBorders>
              <w:top w:val="nil"/>
              <w:left w:val="single" w:sz="4" w:space="0" w:color="auto"/>
              <w:bottom w:val="single" w:sz="4" w:space="0" w:color="auto"/>
              <w:right w:val="single" w:sz="8" w:space="0" w:color="auto"/>
            </w:tcBorders>
            <w:noWrap/>
            <w:vAlign w:val="center"/>
            <w:hideMark/>
          </w:tcPr>
          <w:p w14:paraId="0A9CF982" w14:textId="566F8FE1" w:rsidR="000D6527" w:rsidRPr="00A57934" w:rsidRDefault="000D6527" w:rsidP="000D6527">
            <w:pPr>
              <w:spacing w:after="0" w:line="240" w:lineRule="auto"/>
              <w:jc w:val="center"/>
              <w:rPr>
                <w:rFonts w:ascii="Arial" w:eastAsia="Times New Roman" w:hAnsi="Arial" w:cs="Arial"/>
                <w:sz w:val="20"/>
                <w:szCs w:val="20"/>
                <w:lang w:eastAsia="pt-BR"/>
              </w:rPr>
            </w:pPr>
            <w:r w:rsidRPr="00A57934">
              <w:rPr>
                <w:rFonts w:ascii="Arial" w:eastAsia="Times New Roman" w:hAnsi="Arial" w:cs="Arial"/>
                <w:sz w:val="20"/>
                <w:szCs w:val="20"/>
                <w:lang w:eastAsia="pt-BR"/>
              </w:rPr>
              <w:t>---</w:t>
            </w:r>
          </w:p>
        </w:tc>
        <w:tc>
          <w:tcPr>
            <w:tcW w:w="1141" w:type="dxa"/>
            <w:tcBorders>
              <w:top w:val="nil"/>
              <w:left w:val="nil"/>
              <w:bottom w:val="single" w:sz="4" w:space="0" w:color="auto"/>
              <w:right w:val="nil"/>
            </w:tcBorders>
            <w:noWrap/>
            <w:vAlign w:val="center"/>
            <w:hideMark/>
          </w:tcPr>
          <w:p w14:paraId="431C9C36" w14:textId="773EC463" w:rsidR="000D6527" w:rsidRPr="00A57934" w:rsidRDefault="000D6527" w:rsidP="000D6527">
            <w:pPr>
              <w:spacing w:after="0" w:line="240" w:lineRule="auto"/>
              <w:jc w:val="center"/>
              <w:rPr>
                <w:rFonts w:ascii="Arial" w:eastAsia="Times New Roman" w:hAnsi="Arial" w:cs="Arial"/>
                <w:b/>
                <w:bCs/>
                <w:sz w:val="20"/>
                <w:szCs w:val="20"/>
                <w:lang w:eastAsia="pt-BR"/>
              </w:rPr>
            </w:pPr>
            <w:r w:rsidRPr="00A57934">
              <w:rPr>
                <w:rFonts w:ascii="Arial" w:eastAsia="Times New Roman" w:hAnsi="Arial" w:cs="Arial"/>
                <w:sz w:val="20"/>
                <w:szCs w:val="20"/>
                <w:lang w:eastAsia="pt-BR"/>
              </w:rPr>
              <w:t xml:space="preserve">1.020,00 + 1.014,00 = </w:t>
            </w:r>
            <w:r w:rsidRPr="00A57934">
              <w:rPr>
                <w:rFonts w:ascii="Arial" w:eastAsia="Times New Roman" w:hAnsi="Arial" w:cs="Arial"/>
                <w:b/>
                <w:bCs/>
                <w:sz w:val="20"/>
                <w:szCs w:val="20"/>
                <w:lang w:eastAsia="pt-BR"/>
              </w:rPr>
              <w:t>2.034,00</w:t>
            </w:r>
          </w:p>
        </w:tc>
        <w:tc>
          <w:tcPr>
            <w:tcW w:w="1141" w:type="dxa"/>
            <w:tcBorders>
              <w:top w:val="nil"/>
              <w:left w:val="single" w:sz="8" w:space="0" w:color="auto"/>
              <w:bottom w:val="single" w:sz="4" w:space="0" w:color="auto"/>
              <w:right w:val="nil"/>
            </w:tcBorders>
            <w:noWrap/>
            <w:vAlign w:val="center"/>
            <w:hideMark/>
          </w:tcPr>
          <w:p w14:paraId="288E0527" w14:textId="77777777" w:rsidR="000D6527" w:rsidRDefault="000D6527" w:rsidP="000D6527">
            <w:pPr>
              <w:spacing w:after="0" w:line="240" w:lineRule="auto"/>
              <w:jc w:val="center"/>
              <w:rPr>
                <w:rFonts w:ascii="Arial" w:eastAsia="Times New Roman" w:hAnsi="Arial" w:cs="Arial"/>
                <w:b/>
                <w:bCs/>
                <w:sz w:val="20"/>
                <w:szCs w:val="20"/>
                <w:lang w:eastAsia="pt-BR"/>
              </w:rPr>
            </w:pPr>
            <w:r w:rsidRPr="00A57934">
              <w:rPr>
                <w:rFonts w:ascii="Arial" w:eastAsia="Times New Roman" w:hAnsi="Arial" w:cs="Arial"/>
                <w:sz w:val="20"/>
                <w:szCs w:val="20"/>
                <w:lang w:eastAsia="pt-BR"/>
              </w:rPr>
              <w:t xml:space="preserve">1.589,81 + 1.014,00 = </w:t>
            </w:r>
            <w:r w:rsidRPr="00A57934">
              <w:rPr>
                <w:rFonts w:ascii="Arial" w:eastAsia="Times New Roman" w:hAnsi="Arial" w:cs="Arial"/>
                <w:b/>
                <w:bCs/>
                <w:sz w:val="20"/>
                <w:szCs w:val="20"/>
                <w:lang w:eastAsia="pt-BR"/>
              </w:rPr>
              <w:t>2.603,81</w:t>
            </w:r>
          </w:p>
          <w:p w14:paraId="3BA18EFF" w14:textId="6B686DA6" w:rsidR="005E20AE" w:rsidRPr="00A57934" w:rsidRDefault="005E20AE" w:rsidP="000D6527">
            <w:pPr>
              <w:spacing w:after="0" w:line="240" w:lineRule="auto"/>
              <w:jc w:val="center"/>
              <w:rPr>
                <w:rFonts w:ascii="Arial" w:eastAsia="Times New Roman" w:hAnsi="Arial" w:cs="Arial"/>
                <w:b/>
                <w:bCs/>
                <w:sz w:val="20"/>
                <w:szCs w:val="20"/>
                <w:lang w:eastAsia="pt-BR"/>
              </w:rPr>
            </w:pPr>
            <w:r w:rsidRPr="005E20AE">
              <w:rPr>
                <w:rFonts w:ascii="Arial" w:eastAsia="Times New Roman" w:hAnsi="Arial" w:cs="Arial"/>
                <w:sz w:val="16"/>
                <w:szCs w:val="16"/>
                <w:lang w:eastAsia="pt-BR"/>
              </w:rPr>
              <w:t>Desconside</w:t>
            </w:r>
            <w:r>
              <w:rPr>
                <w:rFonts w:ascii="Arial" w:eastAsia="Times New Roman" w:hAnsi="Arial" w:cs="Arial"/>
                <w:sz w:val="16"/>
                <w:szCs w:val="16"/>
                <w:lang w:eastAsia="pt-BR"/>
              </w:rPr>
              <w:t>rado</w:t>
            </w:r>
          </w:p>
        </w:tc>
        <w:tc>
          <w:tcPr>
            <w:tcW w:w="1141" w:type="dxa"/>
            <w:tcBorders>
              <w:top w:val="nil"/>
              <w:left w:val="single" w:sz="8" w:space="0" w:color="auto"/>
              <w:bottom w:val="single" w:sz="4" w:space="0" w:color="auto"/>
              <w:right w:val="nil"/>
            </w:tcBorders>
            <w:noWrap/>
            <w:vAlign w:val="center"/>
            <w:hideMark/>
          </w:tcPr>
          <w:p w14:paraId="3FF79C23" w14:textId="57D20E4F" w:rsidR="000D6527" w:rsidRPr="00A57934" w:rsidRDefault="000D6527" w:rsidP="000D6527">
            <w:pPr>
              <w:spacing w:after="0" w:line="240" w:lineRule="auto"/>
              <w:jc w:val="center"/>
              <w:rPr>
                <w:rFonts w:ascii="Arial" w:eastAsia="Times New Roman" w:hAnsi="Arial" w:cs="Arial"/>
                <w:sz w:val="20"/>
                <w:szCs w:val="20"/>
                <w:lang w:eastAsia="pt-BR"/>
              </w:rPr>
            </w:pPr>
            <w:r w:rsidRPr="00A57934">
              <w:rPr>
                <w:rFonts w:ascii="Arial" w:eastAsia="Times New Roman" w:hAnsi="Arial" w:cs="Arial"/>
                <w:sz w:val="20"/>
                <w:szCs w:val="20"/>
                <w:lang w:eastAsia="pt-BR"/>
              </w:rPr>
              <w:t xml:space="preserve">845,00 + 1.014,00 = </w:t>
            </w:r>
            <w:r w:rsidRPr="00A57934">
              <w:rPr>
                <w:rFonts w:ascii="Arial" w:eastAsia="Times New Roman" w:hAnsi="Arial" w:cs="Arial"/>
                <w:b/>
                <w:bCs/>
                <w:sz w:val="20"/>
                <w:szCs w:val="20"/>
                <w:lang w:eastAsia="pt-BR"/>
              </w:rPr>
              <w:t>1.859,00</w:t>
            </w:r>
          </w:p>
        </w:tc>
        <w:tc>
          <w:tcPr>
            <w:tcW w:w="1269" w:type="dxa"/>
            <w:tcBorders>
              <w:top w:val="nil"/>
              <w:left w:val="single" w:sz="8" w:space="0" w:color="auto"/>
              <w:bottom w:val="single" w:sz="4" w:space="0" w:color="auto"/>
              <w:right w:val="single" w:sz="8" w:space="0" w:color="auto"/>
            </w:tcBorders>
            <w:noWrap/>
            <w:vAlign w:val="center"/>
            <w:hideMark/>
          </w:tcPr>
          <w:p w14:paraId="192DB9D8" w14:textId="715A3114" w:rsidR="000D6527" w:rsidRPr="00A57934" w:rsidRDefault="000D6527" w:rsidP="000D6527">
            <w:pPr>
              <w:spacing w:after="0" w:line="240" w:lineRule="auto"/>
              <w:jc w:val="center"/>
              <w:rPr>
                <w:rFonts w:ascii="Arial" w:eastAsia="Times New Roman" w:hAnsi="Arial" w:cs="Arial"/>
                <w:sz w:val="20"/>
                <w:szCs w:val="20"/>
                <w:lang w:eastAsia="pt-BR"/>
              </w:rPr>
            </w:pPr>
            <w:r w:rsidRPr="00A57934">
              <w:rPr>
                <w:rFonts w:ascii="Arial" w:eastAsia="Times New Roman" w:hAnsi="Arial" w:cs="Arial"/>
                <w:sz w:val="20"/>
                <w:szCs w:val="20"/>
                <w:lang w:eastAsia="pt-BR"/>
              </w:rPr>
              <w:t>---</w:t>
            </w:r>
          </w:p>
        </w:tc>
      </w:tr>
      <w:tr w:rsidR="00A57934" w:rsidRPr="00A57934" w14:paraId="758B39CE" w14:textId="77777777" w:rsidTr="000568A4">
        <w:trPr>
          <w:trHeight w:val="315"/>
        </w:trPr>
        <w:tc>
          <w:tcPr>
            <w:tcW w:w="572" w:type="dxa"/>
            <w:tcBorders>
              <w:top w:val="nil"/>
              <w:left w:val="single" w:sz="8" w:space="0" w:color="auto"/>
              <w:bottom w:val="single" w:sz="8" w:space="0" w:color="auto"/>
              <w:right w:val="single" w:sz="8" w:space="0" w:color="auto"/>
            </w:tcBorders>
            <w:noWrap/>
            <w:vAlign w:val="center"/>
            <w:hideMark/>
          </w:tcPr>
          <w:p w14:paraId="377D9001" w14:textId="77777777" w:rsidR="000D6527" w:rsidRPr="00A57934" w:rsidRDefault="000D6527" w:rsidP="000D6527">
            <w:pPr>
              <w:spacing w:after="0" w:line="240" w:lineRule="auto"/>
              <w:jc w:val="center"/>
              <w:rPr>
                <w:rFonts w:ascii="Arial" w:eastAsia="Times New Roman" w:hAnsi="Arial" w:cs="Arial"/>
                <w:sz w:val="20"/>
                <w:szCs w:val="20"/>
                <w:lang w:eastAsia="pt-BR"/>
              </w:rPr>
            </w:pPr>
            <w:r w:rsidRPr="00A57934">
              <w:rPr>
                <w:rFonts w:ascii="Arial" w:eastAsia="Times New Roman" w:hAnsi="Arial" w:cs="Arial"/>
                <w:sz w:val="20"/>
                <w:szCs w:val="20"/>
                <w:lang w:eastAsia="pt-BR"/>
              </w:rPr>
              <w:t>3</w:t>
            </w:r>
          </w:p>
        </w:tc>
        <w:tc>
          <w:tcPr>
            <w:tcW w:w="1108" w:type="dxa"/>
            <w:tcBorders>
              <w:top w:val="nil"/>
              <w:left w:val="nil"/>
              <w:bottom w:val="single" w:sz="8" w:space="0" w:color="auto"/>
              <w:right w:val="single" w:sz="4" w:space="0" w:color="auto"/>
            </w:tcBorders>
            <w:vAlign w:val="center"/>
            <w:hideMark/>
          </w:tcPr>
          <w:p w14:paraId="670A3560" w14:textId="77777777" w:rsidR="000D6527" w:rsidRPr="00A57934" w:rsidRDefault="000D6527" w:rsidP="000D6527">
            <w:pPr>
              <w:spacing w:after="0" w:line="240" w:lineRule="auto"/>
              <w:jc w:val="center"/>
              <w:rPr>
                <w:rFonts w:ascii="Arial" w:eastAsia="Times New Roman" w:hAnsi="Arial" w:cs="Arial"/>
                <w:sz w:val="20"/>
                <w:szCs w:val="20"/>
                <w:lang w:eastAsia="pt-BR"/>
              </w:rPr>
            </w:pPr>
            <w:r w:rsidRPr="00A57934">
              <w:rPr>
                <w:rFonts w:ascii="Arial" w:eastAsia="Times New Roman" w:hAnsi="Arial" w:cs="Arial"/>
                <w:sz w:val="20"/>
                <w:szCs w:val="20"/>
                <w:lang w:eastAsia="pt-BR"/>
              </w:rPr>
              <w:t>Transporte translado</w:t>
            </w:r>
          </w:p>
        </w:tc>
        <w:tc>
          <w:tcPr>
            <w:tcW w:w="919" w:type="dxa"/>
            <w:tcBorders>
              <w:top w:val="single" w:sz="4" w:space="0" w:color="auto"/>
              <w:left w:val="single" w:sz="4" w:space="0" w:color="auto"/>
              <w:bottom w:val="single" w:sz="4" w:space="0" w:color="auto"/>
              <w:right w:val="single" w:sz="4" w:space="0" w:color="auto"/>
            </w:tcBorders>
            <w:vAlign w:val="center"/>
          </w:tcPr>
          <w:p w14:paraId="03200EF4" w14:textId="7C3AB223" w:rsidR="000D6527" w:rsidRPr="00A57934" w:rsidRDefault="000D6527" w:rsidP="000D6527">
            <w:pPr>
              <w:spacing w:after="0" w:line="240" w:lineRule="auto"/>
              <w:jc w:val="center"/>
              <w:rPr>
                <w:rFonts w:ascii="Arial" w:eastAsia="Times New Roman" w:hAnsi="Arial" w:cs="Arial"/>
                <w:sz w:val="20"/>
                <w:szCs w:val="20"/>
                <w:lang w:eastAsia="pt-BR"/>
              </w:rPr>
            </w:pPr>
            <w:r w:rsidRPr="00A57934">
              <w:rPr>
                <w:rFonts w:ascii="Arial" w:eastAsia="Times New Roman" w:hAnsi="Arial" w:cs="Arial"/>
                <w:sz w:val="20"/>
                <w:szCs w:val="20"/>
                <w:lang w:eastAsia="pt-BR"/>
              </w:rPr>
              <w:t>2,80</w:t>
            </w:r>
          </w:p>
        </w:tc>
        <w:tc>
          <w:tcPr>
            <w:tcW w:w="919" w:type="dxa"/>
            <w:tcBorders>
              <w:top w:val="single" w:sz="4" w:space="0" w:color="auto"/>
              <w:left w:val="single" w:sz="4" w:space="0" w:color="auto"/>
              <w:bottom w:val="single" w:sz="4" w:space="0" w:color="auto"/>
              <w:right w:val="single" w:sz="4" w:space="0" w:color="auto"/>
            </w:tcBorders>
            <w:vAlign w:val="center"/>
          </w:tcPr>
          <w:p w14:paraId="2F4C3385" w14:textId="061ABFF2" w:rsidR="000D6527" w:rsidRPr="00A57934" w:rsidRDefault="000D6527" w:rsidP="000D6527">
            <w:pPr>
              <w:spacing w:after="0" w:line="240" w:lineRule="auto"/>
              <w:jc w:val="center"/>
              <w:rPr>
                <w:rFonts w:ascii="Arial" w:eastAsia="Times New Roman" w:hAnsi="Arial" w:cs="Arial"/>
                <w:sz w:val="20"/>
                <w:szCs w:val="20"/>
                <w:lang w:eastAsia="pt-BR"/>
              </w:rPr>
            </w:pPr>
            <w:r w:rsidRPr="00A57934">
              <w:rPr>
                <w:rFonts w:ascii="Arial" w:eastAsia="Times New Roman" w:hAnsi="Arial" w:cs="Arial"/>
                <w:sz w:val="20"/>
                <w:szCs w:val="20"/>
                <w:lang w:eastAsia="pt-BR"/>
              </w:rPr>
              <w:t>1,90</w:t>
            </w:r>
          </w:p>
        </w:tc>
        <w:tc>
          <w:tcPr>
            <w:tcW w:w="1141" w:type="dxa"/>
            <w:tcBorders>
              <w:top w:val="nil"/>
              <w:left w:val="single" w:sz="4" w:space="0" w:color="auto"/>
              <w:bottom w:val="single" w:sz="8" w:space="0" w:color="auto"/>
              <w:right w:val="single" w:sz="8" w:space="0" w:color="auto"/>
            </w:tcBorders>
            <w:noWrap/>
            <w:vAlign w:val="center"/>
            <w:hideMark/>
          </w:tcPr>
          <w:p w14:paraId="0DAE9ADD" w14:textId="51226366" w:rsidR="000D6527" w:rsidRPr="00A57934" w:rsidRDefault="000D6527" w:rsidP="000D6527">
            <w:pPr>
              <w:spacing w:after="0" w:line="240" w:lineRule="auto"/>
              <w:jc w:val="center"/>
              <w:rPr>
                <w:rFonts w:ascii="Arial" w:eastAsia="Times New Roman" w:hAnsi="Arial" w:cs="Arial"/>
                <w:sz w:val="20"/>
                <w:szCs w:val="20"/>
                <w:lang w:eastAsia="pt-BR"/>
              </w:rPr>
            </w:pPr>
          </w:p>
        </w:tc>
        <w:tc>
          <w:tcPr>
            <w:tcW w:w="1141" w:type="dxa"/>
            <w:tcBorders>
              <w:top w:val="nil"/>
              <w:left w:val="nil"/>
              <w:bottom w:val="single" w:sz="8" w:space="0" w:color="auto"/>
              <w:right w:val="nil"/>
            </w:tcBorders>
            <w:vAlign w:val="center"/>
            <w:hideMark/>
          </w:tcPr>
          <w:p w14:paraId="7E77D4D7" w14:textId="18C72655" w:rsidR="000D6527" w:rsidRPr="00A57934" w:rsidRDefault="000D6527" w:rsidP="000D6527">
            <w:pPr>
              <w:spacing w:after="0" w:line="240" w:lineRule="auto"/>
              <w:jc w:val="center"/>
              <w:rPr>
                <w:rFonts w:ascii="Arial" w:eastAsia="Times New Roman" w:hAnsi="Arial" w:cs="Arial"/>
                <w:sz w:val="20"/>
                <w:szCs w:val="20"/>
                <w:lang w:eastAsia="pt-BR"/>
              </w:rPr>
            </w:pPr>
            <w:r w:rsidRPr="00A57934">
              <w:rPr>
                <w:rFonts w:ascii="Arial" w:eastAsia="Times New Roman" w:hAnsi="Arial" w:cs="Arial"/>
                <w:sz w:val="20"/>
                <w:szCs w:val="20"/>
                <w:lang w:eastAsia="pt-BR"/>
              </w:rPr>
              <w:t>4,00</w:t>
            </w:r>
            <w:r w:rsidR="005E20AE">
              <w:rPr>
                <w:rFonts w:ascii="Arial" w:eastAsia="Times New Roman" w:hAnsi="Arial" w:cs="Arial"/>
                <w:sz w:val="20"/>
                <w:szCs w:val="20"/>
                <w:lang w:eastAsia="pt-BR"/>
              </w:rPr>
              <w:br/>
            </w:r>
            <w:r w:rsidR="005E20AE" w:rsidRPr="005E20AE">
              <w:rPr>
                <w:rFonts w:ascii="Arial" w:eastAsia="Times New Roman" w:hAnsi="Arial" w:cs="Arial"/>
                <w:sz w:val="16"/>
                <w:szCs w:val="16"/>
                <w:lang w:eastAsia="pt-BR"/>
              </w:rPr>
              <w:t>Desconside</w:t>
            </w:r>
            <w:r w:rsidR="005E20AE">
              <w:rPr>
                <w:rFonts w:ascii="Arial" w:eastAsia="Times New Roman" w:hAnsi="Arial" w:cs="Arial"/>
                <w:sz w:val="16"/>
                <w:szCs w:val="16"/>
                <w:lang w:eastAsia="pt-BR"/>
              </w:rPr>
              <w:t>rado</w:t>
            </w:r>
          </w:p>
        </w:tc>
        <w:tc>
          <w:tcPr>
            <w:tcW w:w="1141" w:type="dxa"/>
            <w:tcBorders>
              <w:top w:val="nil"/>
              <w:left w:val="single" w:sz="8" w:space="0" w:color="auto"/>
              <w:bottom w:val="single" w:sz="8" w:space="0" w:color="auto"/>
              <w:right w:val="nil"/>
            </w:tcBorders>
            <w:noWrap/>
            <w:vAlign w:val="center"/>
            <w:hideMark/>
          </w:tcPr>
          <w:p w14:paraId="562D4406" w14:textId="77777777" w:rsidR="000D6527" w:rsidRPr="00A57934" w:rsidRDefault="000D6527" w:rsidP="000D6527">
            <w:pPr>
              <w:spacing w:after="0" w:line="240" w:lineRule="auto"/>
              <w:jc w:val="center"/>
              <w:rPr>
                <w:rFonts w:ascii="Arial" w:eastAsia="Times New Roman" w:hAnsi="Arial" w:cs="Arial"/>
                <w:sz w:val="20"/>
                <w:szCs w:val="20"/>
                <w:lang w:eastAsia="pt-BR"/>
              </w:rPr>
            </w:pPr>
            <w:r w:rsidRPr="00A57934">
              <w:rPr>
                <w:rFonts w:ascii="Arial" w:eastAsia="Times New Roman" w:hAnsi="Arial" w:cs="Arial"/>
                <w:sz w:val="20"/>
                <w:szCs w:val="20"/>
                <w:lang w:eastAsia="pt-BR"/>
              </w:rPr>
              <w:t>2,82</w:t>
            </w:r>
          </w:p>
        </w:tc>
        <w:tc>
          <w:tcPr>
            <w:tcW w:w="1141" w:type="dxa"/>
            <w:tcBorders>
              <w:top w:val="nil"/>
              <w:left w:val="single" w:sz="8" w:space="0" w:color="auto"/>
              <w:bottom w:val="single" w:sz="8" w:space="0" w:color="auto"/>
              <w:right w:val="nil"/>
            </w:tcBorders>
            <w:noWrap/>
            <w:vAlign w:val="center"/>
            <w:hideMark/>
          </w:tcPr>
          <w:p w14:paraId="21978734" w14:textId="77777777" w:rsidR="000D6527" w:rsidRPr="00A57934" w:rsidRDefault="000D6527" w:rsidP="000D6527">
            <w:pPr>
              <w:spacing w:after="0" w:line="240" w:lineRule="auto"/>
              <w:jc w:val="center"/>
              <w:rPr>
                <w:rFonts w:ascii="Arial" w:eastAsia="Times New Roman" w:hAnsi="Arial" w:cs="Arial"/>
                <w:sz w:val="20"/>
                <w:szCs w:val="20"/>
                <w:lang w:eastAsia="pt-BR"/>
              </w:rPr>
            </w:pPr>
            <w:r w:rsidRPr="00A57934">
              <w:rPr>
                <w:rFonts w:ascii="Arial" w:eastAsia="Times New Roman" w:hAnsi="Arial" w:cs="Arial"/>
                <w:sz w:val="20"/>
                <w:szCs w:val="20"/>
                <w:lang w:eastAsia="pt-BR"/>
              </w:rPr>
              <w:t>1,75</w:t>
            </w:r>
          </w:p>
        </w:tc>
        <w:tc>
          <w:tcPr>
            <w:tcW w:w="1269" w:type="dxa"/>
            <w:tcBorders>
              <w:top w:val="nil"/>
              <w:left w:val="single" w:sz="8" w:space="0" w:color="auto"/>
              <w:bottom w:val="single" w:sz="8" w:space="0" w:color="auto"/>
              <w:right w:val="single" w:sz="8" w:space="0" w:color="auto"/>
            </w:tcBorders>
            <w:vAlign w:val="center"/>
            <w:hideMark/>
          </w:tcPr>
          <w:p w14:paraId="07F83013" w14:textId="77777777" w:rsidR="000D6527" w:rsidRDefault="000D6527" w:rsidP="000D6527">
            <w:pPr>
              <w:spacing w:after="0" w:line="240" w:lineRule="auto"/>
              <w:jc w:val="center"/>
              <w:rPr>
                <w:rFonts w:ascii="Arial" w:eastAsia="Times New Roman" w:hAnsi="Arial" w:cs="Arial"/>
                <w:sz w:val="20"/>
                <w:szCs w:val="20"/>
                <w:lang w:eastAsia="pt-BR"/>
              </w:rPr>
            </w:pPr>
            <w:r w:rsidRPr="00A57934">
              <w:rPr>
                <w:rFonts w:ascii="Arial" w:eastAsia="Times New Roman" w:hAnsi="Arial" w:cs="Arial"/>
                <w:sz w:val="20"/>
                <w:szCs w:val="20"/>
                <w:lang w:eastAsia="pt-BR"/>
              </w:rPr>
              <w:t>6,03</w:t>
            </w:r>
          </w:p>
          <w:p w14:paraId="4D2A9461" w14:textId="5759042B" w:rsidR="005E20AE" w:rsidRPr="00A57934" w:rsidRDefault="005E20AE" w:rsidP="000D6527">
            <w:pPr>
              <w:spacing w:after="0" w:line="240" w:lineRule="auto"/>
              <w:jc w:val="center"/>
              <w:rPr>
                <w:rFonts w:ascii="Arial" w:eastAsia="Times New Roman" w:hAnsi="Arial" w:cs="Arial"/>
                <w:sz w:val="20"/>
                <w:szCs w:val="20"/>
                <w:lang w:eastAsia="pt-BR"/>
              </w:rPr>
            </w:pPr>
            <w:r w:rsidRPr="005E20AE">
              <w:rPr>
                <w:rFonts w:ascii="Arial" w:eastAsia="Times New Roman" w:hAnsi="Arial" w:cs="Arial"/>
                <w:sz w:val="16"/>
                <w:szCs w:val="16"/>
                <w:lang w:eastAsia="pt-BR"/>
              </w:rPr>
              <w:t>Desconside</w:t>
            </w:r>
            <w:r>
              <w:rPr>
                <w:rFonts w:ascii="Arial" w:eastAsia="Times New Roman" w:hAnsi="Arial" w:cs="Arial"/>
                <w:sz w:val="16"/>
                <w:szCs w:val="16"/>
                <w:lang w:eastAsia="pt-BR"/>
              </w:rPr>
              <w:t>rado</w:t>
            </w:r>
          </w:p>
        </w:tc>
      </w:tr>
    </w:tbl>
    <w:p w14:paraId="6F6E286D" w14:textId="77777777" w:rsidR="00ED03C6" w:rsidRPr="00A57934" w:rsidRDefault="00ED03C6" w:rsidP="00C8770A">
      <w:pPr>
        <w:pStyle w:val="PargrafodaLista"/>
        <w:widowControl w:val="0"/>
        <w:pBdr>
          <w:top w:val="nil"/>
          <w:left w:val="nil"/>
          <w:bottom w:val="single" w:sz="6" w:space="1" w:color="auto"/>
          <w:right w:val="nil"/>
          <w:between w:val="nil"/>
        </w:pBdr>
        <w:spacing w:before="120" w:after="120" w:line="240" w:lineRule="auto"/>
        <w:ind w:left="0"/>
        <w:rPr>
          <w:rFonts w:ascii="Arial" w:eastAsia="Calibri" w:hAnsi="Arial" w:cs="Arial"/>
          <w:sz w:val="16"/>
          <w:szCs w:val="16"/>
        </w:rPr>
      </w:pPr>
    </w:p>
    <w:p w14:paraId="751B59CF" w14:textId="67C5E63D" w:rsidR="00ED03C6" w:rsidRPr="00A57934" w:rsidRDefault="00A57934" w:rsidP="00C8770A">
      <w:pPr>
        <w:pStyle w:val="PargrafodaLista"/>
        <w:widowControl w:val="0"/>
        <w:pBdr>
          <w:top w:val="nil"/>
          <w:left w:val="nil"/>
          <w:bottom w:val="single" w:sz="6" w:space="1" w:color="auto"/>
          <w:right w:val="nil"/>
          <w:between w:val="nil"/>
        </w:pBdr>
        <w:spacing w:before="120" w:after="120" w:line="240" w:lineRule="auto"/>
        <w:ind w:left="0"/>
        <w:rPr>
          <w:rFonts w:ascii="Arial" w:eastAsia="Calibri" w:hAnsi="Arial" w:cs="Arial"/>
          <w:sz w:val="21"/>
          <w:szCs w:val="21"/>
        </w:rPr>
      </w:pPr>
      <w:r w:rsidRPr="00A57934">
        <w:rPr>
          <w:rFonts w:ascii="Arial" w:eastAsia="Calibri" w:hAnsi="Arial" w:cs="Arial"/>
          <w:b/>
          <w:bCs/>
          <w:sz w:val="21"/>
          <w:szCs w:val="21"/>
        </w:rPr>
        <w:t>g</w:t>
      </w:r>
      <w:r w:rsidR="000568A4" w:rsidRPr="00A57934">
        <w:rPr>
          <w:rFonts w:ascii="Arial" w:eastAsia="Calibri" w:hAnsi="Arial" w:cs="Arial"/>
          <w:b/>
          <w:bCs/>
          <w:sz w:val="21"/>
          <w:szCs w:val="21"/>
        </w:rPr>
        <w:t>)</w:t>
      </w:r>
      <w:r w:rsidR="000568A4" w:rsidRPr="00A57934">
        <w:rPr>
          <w:rFonts w:ascii="Arial" w:eastAsia="Calibri" w:hAnsi="Arial" w:cs="Arial"/>
          <w:sz w:val="21"/>
          <w:szCs w:val="21"/>
        </w:rPr>
        <w:t xml:space="preserve"> Para obtenção da média dos valores, tanto do auxilio adulto, quanto o infantil, serão desconsiderados os do Município de Mallet, </w:t>
      </w:r>
      <w:r w:rsidRPr="00A57934">
        <w:rPr>
          <w:rFonts w:ascii="Arial" w:eastAsia="Calibri" w:hAnsi="Arial" w:cs="Arial"/>
          <w:sz w:val="21"/>
          <w:szCs w:val="21"/>
        </w:rPr>
        <w:t xml:space="preserve">e do transporte dos Municípios de Carambeí e Rio Branco do Sul, </w:t>
      </w:r>
      <w:r w:rsidR="000568A4" w:rsidRPr="00A57934">
        <w:rPr>
          <w:rFonts w:ascii="Arial" w:eastAsia="Calibri" w:hAnsi="Arial" w:cs="Arial"/>
          <w:sz w:val="21"/>
          <w:szCs w:val="21"/>
        </w:rPr>
        <w:t>por serem considerados demasiadamente acima dos demais.</w:t>
      </w:r>
    </w:p>
    <w:p w14:paraId="7FA7F18B" w14:textId="77777777" w:rsidR="000568A4" w:rsidRPr="00A57934" w:rsidRDefault="000568A4" w:rsidP="00C8770A">
      <w:pPr>
        <w:pStyle w:val="PargrafodaLista"/>
        <w:widowControl w:val="0"/>
        <w:pBdr>
          <w:top w:val="nil"/>
          <w:left w:val="nil"/>
          <w:bottom w:val="single" w:sz="6" w:space="1" w:color="auto"/>
          <w:right w:val="nil"/>
          <w:between w:val="nil"/>
        </w:pBdr>
        <w:spacing w:before="120" w:after="120" w:line="240" w:lineRule="auto"/>
        <w:ind w:left="0"/>
        <w:rPr>
          <w:rFonts w:ascii="Arial" w:eastAsia="Calibri" w:hAnsi="Arial" w:cs="Arial"/>
          <w:sz w:val="21"/>
          <w:szCs w:val="21"/>
        </w:rPr>
      </w:pPr>
    </w:p>
    <w:p w14:paraId="0DF4C2A4" w14:textId="726AA675" w:rsidR="000568A4" w:rsidRPr="00A57934" w:rsidRDefault="000568A4" w:rsidP="00C8770A">
      <w:pPr>
        <w:pStyle w:val="PargrafodaLista"/>
        <w:widowControl w:val="0"/>
        <w:pBdr>
          <w:top w:val="nil"/>
          <w:left w:val="nil"/>
          <w:bottom w:val="single" w:sz="6" w:space="1" w:color="auto"/>
          <w:right w:val="nil"/>
          <w:between w:val="nil"/>
        </w:pBdr>
        <w:spacing w:before="120" w:after="120" w:line="240" w:lineRule="auto"/>
        <w:ind w:left="0"/>
        <w:rPr>
          <w:rFonts w:ascii="Arial" w:eastAsia="Calibri" w:hAnsi="Arial" w:cs="Arial"/>
          <w:sz w:val="21"/>
          <w:szCs w:val="21"/>
        </w:rPr>
      </w:pPr>
      <w:r w:rsidRPr="00A57934">
        <w:rPr>
          <w:rFonts w:ascii="Arial" w:eastAsia="Calibri" w:hAnsi="Arial" w:cs="Arial"/>
          <w:sz w:val="21"/>
          <w:szCs w:val="21"/>
        </w:rPr>
        <w:t>- Após aplicação da fórmula de média, chegou-se aos seguintes valores:</w:t>
      </w:r>
    </w:p>
    <w:p w14:paraId="5B970A3E" w14:textId="6A77AEFA" w:rsidR="000568A4" w:rsidRPr="00A57934" w:rsidRDefault="000568A4" w:rsidP="00C8770A">
      <w:pPr>
        <w:pStyle w:val="PargrafodaLista"/>
        <w:widowControl w:val="0"/>
        <w:pBdr>
          <w:top w:val="nil"/>
          <w:left w:val="nil"/>
          <w:bottom w:val="single" w:sz="6" w:space="1" w:color="auto"/>
          <w:right w:val="nil"/>
          <w:between w:val="nil"/>
        </w:pBdr>
        <w:spacing w:before="120" w:after="120" w:line="240" w:lineRule="auto"/>
        <w:ind w:left="0"/>
        <w:rPr>
          <w:rFonts w:ascii="Arial" w:eastAsia="Calibri" w:hAnsi="Arial" w:cs="Arial"/>
          <w:sz w:val="21"/>
          <w:szCs w:val="21"/>
        </w:rPr>
      </w:pPr>
      <w:r w:rsidRPr="00A57934">
        <w:rPr>
          <w:rFonts w:ascii="Arial" w:eastAsia="Calibri" w:hAnsi="Arial" w:cs="Arial"/>
          <w:sz w:val="21"/>
          <w:szCs w:val="21"/>
        </w:rPr>
        <w:t>* Auxilio funeral adulto = R$ 3.164,17 (três mil, cento e sessenta e quatro reais e dezessete centavos);</w:t>
      </w:r>
    </w:p>
    <w:p w14:paraId="791EFEBC" w14:textId="3AE005E0" w:rsidR="000568A4" w:rsidRPr="00A57934" w:rsidRDefault="000568A4" w:rsidP="00C8770A">
      <w:pPr>
        <w:pStyle w:val="PargrafodaLista"/>
        <w:widowControl w:val="0"/>
        <w:pBdr>
          <w:top w:val="nil"/>
          <w:left w:val="nil"/>
          <w:bottom w:val="single" w:sz="6" w:space="1" w:color="auto"/>
          <w:right w:val="nil"/>
          <w:between w:val="nil"/>
        </w:pBdr>
        <w:spacing w:before="120" w:after="120" w:line="240" w:lineRule="auto"/>
        <w:ind w:left="0"/>
        <w:rPr>
          <w:rFonts w:ascii="Arial" w:eastAsia="Calibri" w:hAnsi="Arial" w:cs="Arial"/>
          <w:sz w:val="21"/>
          <w:szCs w:val="21"/>
        </w:rPr>
      </w:pPr>
      <w:r w:rsidRPr="00A57934">
        <w:rPr>
          <w:rFonts w:ascii="Arial" w:eastAsia="Calibri" w:hAnsi="Arial" w:cs="Arial"/>
          <w:sz w:val="21"/>
          <w:szCs w:val="21"/>
        </w:rPr>
        <w:t>* Auxilio funeral infantil = 1.823,25 (um mil, oitocentos e vinte e três reais e vinte e cinco centavos);</w:t>
      </w:r>
    </w:p>
    <w:p w14:paraId="3796D995" w14:textId="269A1BBC" w:rsidR="000568A4" w:rsidRPr="00A57934" w:rsidRDefault="00740CE6" w:rsidP="00C8770A">
      <w:pPr>
        <w:pStyle w:val="PargrafodaLista"/>
        <w:widowControl w:val="0"/>
        <w:pBdr>
          <w:top w:val="nil"/>
          <w:left w:val="nil"/>
          <w:bottom w:val="single" w:sz="6" w:space="1" w:color="auto"/>
          <w:right w:val="nil"/>
          <w:between w:val="nil"/>
        </w:pBdr>
        <w:spacing w:before="120" w:after="120" w:line="240" w:lineRule="auto"/>
        <w:ind w:left="0"/>
        <w:rPr>
          <w:rFonts w:ascii="Arial" w:eastAsia="Calibri" w:hAnsi="Arial" w:cs="Arial"/>
          <w:sz w:val="21"/>
          <w:szCs w:val="21"/>
        </w:rPr>
      </w:pPr>
      <w:r w:rsidRPr="00A57934">
        <w:rPr>
          <w:rFonts w:ascii="Arial" w:eastAsia="Calibri" w:hAnsi="Arial" w:cs="Arial"/>
          <w:sz w:val="21"/>
          <w:szCs w:val="21"/>
        </w:rPr>
        <w:t>* Transporte translado = R$ 2,32 (dois reais e trinta e dois centavos.</w:t>
      </w:r>
    </w:p>
    <w:p w14:paraId="0673E162" w14:textId="77777777" w:rsidR="00740CE6" w:rsidRPr="00A57934" w:rsidRDefault="00740CE6" w:rsidP="00C8770A">
      <w:pPr>
        <w:pStyle w:val="PargrafodaLista"/>
        <w:widowControl w:val="0"/>
        <w:pBdr>
          <w:top w:val="nil"/>
          <w:left w:val="nil"/>
          <w:bottom w:val="single" w:sz="6" w:space="1" w:color="auto"/>
          <w:right w:val="nil"/>
          <w:between w:val="nil"/>
        </w:pBdr>
        <w:spacing w:before="120" w:after="120" w:line="240" w:lineRule="auto"/>
        <w:ind w:left="0"/>
        <w:rPr>
          <w:rFonts w:ascii="Arial" w:eastAsia="Calibri" w:hAnsi="Arial" w:cs="Arial"/>
          <w:sz w:val="21"/>
          <w:szCs w:val="21"/>
        </w:rPr>
      </w:pPr>
    </w:p>
    <w:p w14:paraId="772EBD62" w14:textId="65F621C6" w:rsidR="00565C42" w:rsidRPr="00A57934" w:rsidRDefault="00A57934" w:rsidP="00C8770A">
      <w:pPr>
        <w:pStyle w:val="PargrafodaLista"/>
        <w:widowControl w:val="0"/>
        <w:pBdr>
          <w:top w:val="nil"/>
          <w:left w:val="nil"/>
          <w:bottom w:val="single" w:sz="6" w:space="1" w:color="auto"/>
          <w:right w:val="nil"/>
          <w:between w:val="nil"/>
        </w:pBdr>
        <w:spacing w:before="120" w:after="120" w:line="240" w:lineRule="auto"/>
        <w:ind w:left="0"/>
        <w:rPr>
          <w:rFonts w:ascii="Arial" w:eastAsia="Calibri" w:hAnsi="Arial" w:cs="Arial"/>
          <w:sz w:val="21"/>
          <w:szCs w:val="21"/>
        </w:rPr>
      </w:pPr>
      <w:r w:rsidRPr="00A57934">
        <w:rPr>
          <w:rFonts w:ascii="Arial" w:eastAsia="Calibri" w:hAnsi="Arial" w:cs="Arial"/>
          <w:b/>
          <w:bCs/>
          <w:sz w:val="21"/>
          <w:szCs w:val="21"/>
        </w:rPr>
        <w:t>h</w:t>
      </w:r>
      <w:r w:rsidR="00ED03C6" w:rsidRPr="00A57934">
        <w:rPr>
          <w:rFonts w:ascii="Arial" w:eastAsia="Calibri" w:hAnsi="Arial" w:cs="Arial"/>
          <w:b/>
          <w:bCs/>
          <w:sz w:val="21"/>
          <w:szCs w:val="21"/>
        </w:rPr>
        <w:t>)</w:t>
      </w:r>
      <w:r w:rsidR="00ED03C6" w:rsidRPr="00A57934">
        <w:rPr>
          <w:rFonts w:ascii="Arial" w:eastAsia="Calibri" w:hAnsi="Arial" w:cs="Arial"/>
          <w:sz w:val="21"/>
          <w:szCs w:val="21"/>
        </w:rPr>
        <w:t xml:space="preserve"> </w:t>
      </w:r>
      <w:r w:rsidR="00740CE6" w:rsidRPr="00A57934">
        <w:rPr>
          <w:rFonts w:ascii="Arial" w:eastAsia="Calibri" w:hAnsi="Arial" w:cs="Arial"/>
          <w:sz w:val="21"/>
          <w:szCs w:val="21"/>
        </w:rPr>
        <w:t>Porém, a</w:t>
      </w:r>
      <w:r w:rsidR="00ED03C6" w:rsidRPr="00A57934">
        <w:rPr>
          <w:rFonts w:ascii="Arial" w:eastAsia="Calibri" w:hAnsi="Arial" w:cs="Arial"/>
          <w:sz w:val="21"/>
          <w:szCs w:val="21"/>
        </w:rPr>
        <w:t xml:space="preserve"> </w:t>
      </w:r>
      <w:r w:rsidR="00ED03C6" w:rsidRPr="00A57934">
        <w:rPr>
          <w:rFonts w:ascii="Arial" w:hAnsi="Arial" w:cs="Arial"/>
          <w:sz w:val="21"/>
          <w:szCs w:val="21"/>
        </w:rPr>
        <w:t>Lei Municipal nº 1.656/2021, que regulamenta o Programa Municipal de Benefícios Eventuais (PMBE), rege em seu Art. 7º que em caso de auxilio total, o valor máximo a ser disponibilizado é de 02 (dois) salários mínimos vigente, e havendo necessidade de translado poderá chegar até no máximo 03 (três) salários mínimos vigentes.</w:t>
      </w:r>
    </w:p>
    <w:p w14:paraId="2727F754" w14:textId="77777777" w:rsidR="00565C42" w:rsidRPr="00A57934" w:rsidRDefault="00565C42" w:rsidP="00C8770A">
      <w:pPr>
        <w:pStyle w:val="PargrafodaLista"/>
        <w:widowControl w:val="0"/>
        <w:pBdr>
          <w:top w:val="nil"/>
          <w:left w:val="nil"/>
          <w:bottom w:val="single" w:sz="6" w:space="1" w:color="auto"/>
          <w:right w:val="nil"/>
          <w:between w:val="nil"/>
        </w:pBdr>
        <w:spacing w:before="120" w:after="120" w:line="240" w:lineRule="auto"/>
        <w:ind w:left="0"/>
        <w:rPr>
          <w:rFonts w:ascii="Arial" w:eastAsia="Calibri" w:hAnsi="Arial" w:cs="Arial"/>
          <w:sz w:val="21"/>
          <w:szCs w:val="21"/>
        </w:rPr>
      </w:pPr>
    </w:p>
    <w:p w14:paraId="4AEFC4D0" w14:textId="2D92CA42" w:rsidR="00740CE6" w:rsidRPr="00A57934" w:rsidRDefault="00A57934" w:rsidP="00C8770A">
      <w:pPr>
        <w:pStyle w:val="PargrafodaLista"/>
        <w:widowControl w:val="0"/>
        <w:pBdr>
          <w:top w:val="nil"/>
          <w:left w:val="nil"/>
          <w:bottom w:val="single" w:sz="6" w:space="1" w:color="auto"/>
          <w:right w:val="nil"/>
          <w:between w:val="nil"/>
        </w:pBdr>
        <w:spacing w:before="120" w:after="120" w:line="240" w:lineRule="auto"/>
        <w:ind w:left="0"/>
        <w:rPr>
          <w:rFonts w:ascii="Arial" w:eastAsia="Calibri" w:hAnsi="Arial" w:cs="Arial"/>
          <w:sz w:val="21"/>
          <w:szCs w:val="21"/>
        </w:rPr>
      </w:pPr>
      <w:r w:rsidRPr="00A57934">
        <w:rPr>
          <w:rFonts w:ascii="Arial" w:eastAsia="Calibri" w:hAnsi="Arial" w:cs="Arial"/>
          <w:b/>
          <w:bCs/>
          <w:sz w:val="21"/>
          <w:szCs w:val="21"/>
        </w:rPr>
        <w:t>i</w:t>
      </w:r>
      <w:r w:rsidR="00740CE6" w:rsidRPr="00A57934">
        <w:rPr>
          <w:rFonts w:ascii="Arial" w:eastAsia="Calibri" w:hAnsi="Arial" w:cs="Arial"/>
          <w:b/>
          <w:bCs/>
          <w:sz w:val="21"/>
          <w:szCs w:val="21"/>
        </w:rPr>
        <w:t>)</w:t>
      </w:r>
      <w:r w:rsidR="00740CE6" w:rsidRPr="00A57934">
        <w:rPr>
          <w:rFonts w:ascii="Arial" w:eastAsia="Calibri" w:hAnsi="Arial" w:cs="Arial"/>
          <w:sz w:val="21"/>
          <w:szCs w:val="21"/>
        </w:rPr>
        <w:t xml:space="preserve"> O salário mínimo vigente é de R$ 1.518,00 (um mil quinhentos e dezoito reais)</w:t>
      </w:r>
      <w:r w:rsidR="00691547" w:rsidRPr="00A57934">
        <w:rPr>
          <w:rFonts w:ascii="Arial" w:eastAsia="Calibri" w:hAnsi="Arial" w:cs="Arial"/>
          <w:sz w:val="21"/>
          <w:szCs w:val="21"/>
        </w:rPr>
        <w:t>. Portanto dois salários o valor é de R$ 3.036,00 (três mil e trinta e seis reais).</w:t>
      </w:r>
    </w:p>
    <w:p w14:paraId="56E7A076" w14:textId="77777777" w:rsidR="00691547" w:rsidRPr="00A57934" w:rsidRDefault="00691547" w:rsidP="00C8770A">
      <w:pPr>
        <w:pStyle w:val="PargrafodaLista"/>
        <w:widowControl w:val="0"/>
        <w:pBdr>
          <w:top w:val="nil"/>
          <w:left w:val="nil"/>
          <w:bottom w:val="single" w:sz="6" w:space="1" w:color="auto"/>
          <w:right w:val="nil"/>
          <w:between w:val="nil"/>
        </w:pBdr>
        <w:spacing w:before="120" w:after="120" w:line="240" w:lineRule="auto"/>
        <w:ind w:left="0"/>
        <w:rPr>
          <w:rFonts w:ascii="Arial" w:eastAsia="Calibri" w:hAnsi="Arial" w:cs="Arial"/>
          <w:sz w:val="21"/>
          <w:szCs w:val="21"/>
        </w:rPr>
      </w:pPr>
    </w:p>
    <w:p w14:paraId="3F589A66" w14:textId="6A9A647A" w:rsidR="00565C42" w:rsidRPr="00A57934" w:rsidRDefault="00A57934" w:rsidP="00C8770A">
      <w:pPr>
        <w:pStyle w:val="PargrafodaLista"/>
        <w:widowControl w:val="0"/>
        <w:pBdr>
          <w:top w:val="nil"/>
          <w:left w:val="nil"/>
          <w:bottom w:val="single" w:sz="6" w:space="1" w:color="auto"/>
          <w:right w:val="nil"/>
          <w:between w:val="nil"/>
        </w:pBdr>
        <w:spacing w:before="120" w:after="120" w:line="240" w:lineRule="auto"/>
        <w:ind w:left="0"/>
        <w:rPr>
          <w:rFonts w:ascii="Arial" w:eastAsia="Calibri" w:hAnsi="Arial" w:cs="Arial"/>
          <w:sz w:val="21"/>
          <w:szCs w:val="21"/>
        </w:rPr>
      </w:pPr>
      <w:r w:rsidRPr="00A57934">
        <w:rPr>
          <w:rFonts w:ascii="Arial" w:eastAsia="Calibri" w:hAnsi="Arial" w:cs="Arial"/>
          <w:sz w:val="21"/>
          <w:szCs w:val="21"/>
        </w:rPr>
        <w:t xml:space="preserve">- </w:t>
      </w:r>
      <w:r w:rsidR="00691547" w:rsidRPr="00A57934">
        <w:rPr>
          <w:rFonts w:ascii="Arial" w:eastAsia="Calibri" w:hAnsi="Arial" w:cs="Arial"/>
          <w:sz w:val="21"/>
          <w:szCs w:val="21"/>
        </w:rPr>
        <w:t xml:space="preserve">Considerando que o valor do auxilio funeral adulto ficou acima do autorizado pela lei, será utilizado a média entre os orçamentos das empresas do município, por considerar </w:t>
      </w:r>
      <w:r w:rsidRPr="00A57934">
        <w:rPr>
          <w:rFonts w:ascii="Arial" w:eastAsia="Calibri" w:hAnsi="Arial" w:cs="Arial"/>
          <w:sz w:val="21"/>
          <w:szCs w:val="21"/>
        </w:rPr>
        <w:t xml:space="preserve">que ficará num valor próximo da média total, havendo </w:t>
      </w:r>
      <w:r w:rsidR="00691547" w:rsidRPr="00A57934">
        <w:rPr>
          <w:rFonts w:ascii="Arial" w:eastAsia="Calibri" w:hAnsi="Arial" w:cs="Arial"/>
          <w:sz w:val="21"/>
          <w:szCs w:val="21"/>
        </w:rPr>
        <w:t>um ponderamento entre amb</w:t>
      </w:r>
      <w:r w:rsidRPr="00A57934">
        <w:rPr>
          <w:rFonts w:ascii="Arial" w:eastAsia="Calibri" w:hAnsi="Arial" w:cs="Arial"/>
          <w:sz w:val="21"/>
          <w:szCs w:val="21"/>
        </w:rPr>
        <w:t xml:space="preserve">os </w:t>
      </w:r>
      <w:r w:rsidR="00691547" w:rsidRPr="00A57934">
        <w:rPr>
          <w:rFonts w:ascii="Arial" w:eastAsia="Calibri" w:hAnsi="Arial" w:cs="Arial"/>
          <w:sz w:val="21"/>
          <w:szCs w:val="21"/>
        </w:rPr>
        <w:t>e o entendimento d</w:t>
      </w:r>
      <w:r w:rsidRPr="00A57934">
        <w:rPr>
          <w:rFonts w:ascii="Arial" w:eastAsia="Calibri" w:hAnsi="Arial" w:cs="Arial"/>
          <w:sz w:val="21"/>
          <w:szCs w:val="21"/>
        </w:rPr>
        <w:t>a</w:t>
      </w:r>
      <w:r w:rsidR="00691547" w:rsidRPr="00A57934">
        <w:rPr>
          <w:rFonts w:ascii="Arial" w:eastAsia="Calibri" w:hAnsi="Arial" w:cs="Arial"/>
          <w:sz w:val="21"/>
          <w:szCs w:val="21"/>
        </w:rPr>
        <w:t xml:space="preserve"> aplicação de um valor justo, ficando assim definido:</w:t>
      </w:r>
    </w:p>
    <w:p w14:paraId="7A658CE7" w14:textId="145602BB" w:rsidR="00691547" w:rsidRPr="00A57934" w:rsidRDefault="00691547" w:rsidP="00691547">
      <w:pPr>
        <w:pStyle w:val="PargrafodaLista"/>
        <w:widowControl w:val="0"/>
        <w:pBdr>
          <w:top w:val="nil"/>
          <w:left w:val="nil"/>
          <w:bottom w:val="single" w:sz="6" w:space="1" w:color="auto"/>
          <w:right w:val="nil"/>
          <w:between w:val="nil"/>
        </w:pBdr>
        <w:spacing w:before="120" w:after="120" w:line="240" w:lineRule="auto"/>
        <w:ind w:left="0"/>
        <w:rPr>
          <w:rFonts w:ascii="Arial" w:eastAsia="Calibri" w:hAnsi="Arial" w:cs="Arial"/>
          <w:sz w:val="21"/>
          <w:szCs w:val="21"/>
        </w:rPr>
      </w:pPr>
      <w:r w:rsidRPr="00A57934">
        <w:rPr>
          <w:rFonts w:ascii="Arial" w:eastAsia="Calibri" w:hAnsi="Arial" w:cs="Arial"/>
          <w:sz w:val="21"/>
          <w:szCs w:val="21"/>
        </w:rPr>
        <w:t>* Auxilio funeral adulto = R$ 3.000, (três mil reais);</w:t>
      </w:r>
    </w:p>
    <w:p w14:paraId="24DB6BBC" w14:textId="046CCA40" w:rsidR="00691547" w:rsidRPr="00A57934" w:rsidRDefault="00691547" w:rsidP="00691547">
      <w:pPr>
        <w:pStyle w:val="PargrafodaLista"/>
        <w:widowControl w:val="0"/>
        <w:pBdr>
          <w:top w:val="nil"/>
          <w:left w:val="nil"/>
          <w:bottom w:val="single" w:sz="6" w:space="1" w:color="auto"/>
          <w:right w:val="nil"/>
          <w:between w:val="nil"/>
        </w:pBdr>
        <w:spacing w:before="120" w:after="120" w:line="240" w:lineRule="auto"/>
        <w:ind w:left="0"/>
        <w:rPr>
          <w:rFonts w:ascii="Arial" w:eastAsia="Calibri" w:hAnsi="Arial" w:cs="Arial"/>
          <w:sz w:val="21"/>
          <w:szCs w:val="21"/>
        </w:rPr>
      </w:pPr>
      <w:r w:rsidRPr="00A57934">
        <w:rPr>
          <w:rFonts w:ascii="Arial" w:eastAsia="Calibri" w:hAnsi="Arial" w:cs="Arial"/>
          <w:sz w:val="21"/>
          <w:szCs w:val="21"/>
        </w:rPr>
        <w:lastRenderedPageBreak/>
        <w:t>* Auxilio funeral infantil = 1.700,00 (um mil e setecentos reais);</w:t>
      </w:r>
    </w:p>
    <w:p w14:paraId="2E547FC0" w14:textId="3D7F386F" w:rsidR="00565C42" w:rsidRPr="00A57934" w:rsidRDefault="00691547" w:rsidP="00C8770A">
      <w:pPr>
        <w:pStyle w:val="PargrafodaLista"/>
        <w:widowControl w:val="0"/>
        <w:pBdr>
          <w:top w:val="nil"/>
          <w:left w:val="nil"/>
          <w:bottom w:val="single" w:sz="6" w:space="1" w:color="auto"/>
          <w:right w:val="nil"/>
          <w:between w:val="nil"/>
        </w:pBdr>
        <w:spacing w:before="120" w:after="120" w:line="240" w:lineRule="auto"/>
        <w:ind w:left="0"/>
        <w:rPr>
          <w:rFonts w:ascii="Arial" w:eastAsia="Calibri" w:hAnsi="Arial" w:cs="Arial"/>
          <w:sz w:val="21"/>
          <w:szCs w:val="21"/>
        </w:rPr>
      </w:pPr>
      <w:r w:rsidRPr="00A57934">
        <w:rPr>
          <w:rFonts w:ascii="Arial" w:eastAsia="Calibri" w:hAnsi="Arial" w:cs="Arial"/>
          <w:sz w:val="21"/>
          <w:szCs w:val="21"/>
        </w:rPr>
        <w:t>* Transporte translado = R$ 2,35 (dois reais e trinta e cinco centavos.</w:t>
      </w:r>
    </w:p>
    <w:p w14:paraId="2A6CC73A" w14:textId="77777777" w:rsidR="00565C42" w:rsidRPr="00A57934" w:rsidRDefault="00565C42" w:rsidP="00C8770A">
      <w:pPr>
        <w:pStyle w:val="PargrafodaLista"/>
        <w:widowControl w:val="0"/>
        <w:pBdr>
          <w:top w:val="nil"/>
          <w:left w:val="nil"/>
          <w:bottom w:val="single" w:sz="6" w:space="1" w:color="auto"/>
          <w:right w:val="nil"/>
          <w:between w:val="nil"/>
        </w:pBdr>
        <w:spacing w:before="120" w:after="120" w:line="240" w:lineRule="auto"/>
        <w:ind w:left="0"/>
        <w:rPr>
          <w:rFonts w:ascii="Arial" w:eastAsia="Calibri" w:hAnsi="Arial" w:cs="Arial"/>
          <w:sz w:val="21"/>
          <w:szCs w:val="21"/>
        </w:rPr>
      </w:pPr>
    </w:p>
    <w:p w14:paraId="7BA49AB6" w14:textId="44246F5B" w:rsidR="00111B5B" w:rsidRPr="00C8770A" w:rsidRDefault="00E04DB2" w:rsidP="00C8770A">
      <w:pPr>
        <w:pBdr>
          <w:top w:val="nil"/>
          <w:left w:val="nil"/>
          <w:bottom w:val="nil"/>
          <w:right w:val="nil"/>
          <w:between w:val="nil"/>
        </w:pBdr>
        <w:spacing w:before="120" w:after="120" w:line="240" w:lineRule="auto"/>
        <w:rPr>
          <w:rFonts w:ascii="Arial" w:eastAsia="Calibri" w:hAnsi="Arial" w:cs="Arial"/>
          <w:b/>
          <w:sz w:val="21"/>
          <w:szCs w:val="21"/>
        </w:rPr>
      </w:pPr>
      <w:r w:rsidRPr="00C8770A">
        <w:rPr>
          <w:rFonts w:ascii="Arial" w:eastAsia="Calibri" w:hAnsi="Arial" w:cs="Arial"/>
          <w:b/>
          <w:sz w:val="21"/>
          <w:szCs w:val="21"/>
        </w:rPr>
        <w:t xml:space="preserve">8. </w:t>
      </w:r>
      <w:r w:rsidR="00111B5B" w:rsidRPr="00C8770A">
        <w:rPr>
          <w:rFonts w:ascii="Arial" w:eastAsia="Calibri" w:hAnsi="Arial" w:cs="Arial"/>
          <w:b/>
          <w:sz w:val="21"/>
          <w:szCs w:val="21"/>
        </w:rPr>
        <w:t>DESCRIÇÃO DA SOLUÇÃO COMO UM TODO</w:t>
      </w:r>
    </w:p>
    <w:p w14:paraId="30303579" w14:textId="77777777" w:rsidR="00BD41CE" w:rsidRPr="00C8770A" w:rsidRDefault="00BD41CE" w:rsidP="00C8770A">
      <w:pPr>
        <w:pStyle w:val="SemEspaamento"/>
        <w:spacing w:before="120" w:after="120"/>
        <w:rPr>
          <w:rFonts w:ascii="Arial" w:hAnsi="Arial" w:cs="Arial"/>
          <w:sz w:val="21"/>
          <w:szCs w:val="21"/>
        </w:rPr>
      </w:pPr>
      <w:r w:rsidRPr="00C8770A">
        <w:rPr>
          <w:rFonts w:ascii="Arial" w:hAnsi="Arial" w:cs="Arial"/>
          <w:b/>
          <w:bCs/>
          <w:sz w:val="21"/>
          <w:szCs w:val="21"/>
        </w:rPr>
        <w:t xml:space="preserve">8.1. </w:t>
      </w:r>
      <w:r w:rsidRPr="00C8770A">
        <w:rPr>
          <w:rFonts w:ascii="Arial" w:hAnsi="Arial" w:cs="Arial"/>
          <w:sz w:val="21"/>
          <w:szCs w:val="21"/>
        </w:rPr>
        <w:t>A presente solução tem por objeto a contratação de empresa especializada na prestação de serviços funerários, por meio de credenciamento via chamamento público, destinada ao atendimento de famílias em situação de vulnerabilidade social residentes no Município de Nova Prata do Iguaçu – PR, que se enquadrem nos critérios estabelecidos pela Lei Municipal nº 1.656/2021, a qual instituiu o Programa Municipal de Benefícios Eventuais (PMBE).</w:t>
      </w:r>
    </w:p>
    <w:p w14:paraId="73E024F6" w14:textId="05EEAB59" w:rsidR="00BD41CE" w:rsidRPr="00C8770A" w:rsidRDefault="00BD41CE" w:rsidP="00C8770A">
      <w:pPr>
        <w:pStyle w:val="SemEspaamento"/>
        <w:spacing w:before="120" w:after="120"/>
        <w:rPr>
          <w:rFonts w:ascii="Arial" w:hAnsi="Arial" w:cs="Arial"/>
          <w:sz w:val="21"/>
          <w:szCs w:val="21"/>
        </w:rPr>
      </w:pPr>
      <w:r w:rsidRPr="00C8770A">
        <w:rPr>
          <w:rFonts w:ascii="Arial" w:hAnsi="Arial" w:cs="Arial"/>
          <w:b/>
          <w:bCs/>
          <w:sz w:val="21"/>
          <w:szCs w:val="21"/>
        </w:rPr>
        <w:t xml:space="preserve">8.2. </w:t>
      </w:r>
      <w:r w:rsidRPr="00C8770A">
        <w:rPr>
          <w:rFonts w:ascii="Arial" w:hAnsi="Arial" w:cs="Arial"/>
          <w:sz w:val="21"/>
          <w:szCs w:val="21"/>
        </w:rPr>
        <w:t>O serviço visa garantir dignidade e apoio humanitário às famílias em situação de risco ou desamparo social, mediante o fornecimento integral e gratuito do serviço funerário quando ocorrer o falecimento de pessoa integrante de família sem condições financeiras de arcar com as despesas decorrentes.</w:t>
      </w:r>
    </w:p>
    <w:p w14:paraId="126DA85B" w14:textId="04807C46" w:rsidR="00BD41CE" w:rsidRPr="00C8770A" w:rsidRDefault="00BD41CE" w:rsidP="00C8770A">
      <w:pPr>
        <w:pStyle w:val="SemEspaamento"/>
        <w:spacing w:before="120" w:after="120"/>
        <w:rPr>
          <w:rFonts w:ascii="Arial" w:hAnsi="Arial" w:cs="Arial"/>
          <w:sz w:val="21"/>
          <w:szCs w:val="21"/>
        </w:rPr>
      </w:pPr>
      <w:r w:rsidRPr="00C8770A">
        <w:rPr>
          <w:rFonts w:ascii="Arial" w:hAnsi="Arial" w:cs="Arial"/>
          <w:b/>
          <w:bCs/>
          <w:sz w:val="21"/>
          <w:szCs w:val="21"/>
        </w:rPr>
        <w:t xml:space="preserve">8.3. </w:t>
      </w:r>
      <w:r w:rsidRPr="00C8770A">
        <w:rPr>
          <w:rFonts w:ascii="Arial" w:hAnsi="Arial" w:cs="Arial"/>
          <w:sz w:val="21"/>
          <w:szCs w:val="21"/>
        </w:rPr>
        <w:t>A execução do serviço se dará mediante credenciamento de empresas funerárias, que atendam aos requisitos técnicos, legais e operacionais definidos no edital, sempre observando os princípios da isonomia, economicidade e eficiência administrativa. As empresas credenciadas serão acionadas conforme necessidade e a escolha da família enlutada.</w:t>
      </w:r>
    </w:p>
    <w:p w14:paraId="13E06222" w14:textId="15D0CA0B" w:rsidR="00BD41CE" w:rsidRPr="00C8770A" w:rsidRDefault="00BD41CE" w:rsidP="00C8770A">
      <w:pPr>
        <w:pStyle w:val="SemEspaamento"/>
        <w:spacing w:before="120" w:after="120"/>
        <w:rPr>
          <w:rFonts w:ascii="Arial" w:hAnsi="Arial" w:cs="Arial"/>
          <w:sz w:val="21"/>
          <w:szCs w:val="21"/>
        </w:rPr>
      </w:pPr>
      <w:r w:rsidRPr="00C8770A">
        <w:rPr>
          <w:rFonts w:ascii="Arial" w:hAnsi="Arial" w:cs="Arial"/>
          <w:b/>
          <w:bCs/>
          <w:sz w:val="21"/>
          <w:szCs w:val="21"/>
        </w:rPr>
        <w:t xml:space="preserve">8.4. </w:t>
      </w:r>
      <w:r w:rsidRPr="00C8770A">
        <w:rPr>
          <w:rFonts w:ascii="Arial" w:hAnsi="Arial" w:cs="Arial"/>
          <w:sz w:val="21"/>
          <w:szCs w:val="21"/>
        </w:rPr>
        <w:t>A empresa credenciada será responsável pela prestação completa do serviço funerário, compreendendo, entre outros itens:</w:t>
      </w:r>
    </w:p>
    <w:p w14:paraId="003E92E5" w14:textId="4722AB72" w:rsidR="00BD41CE" w:rsidRPr="00C8770A" w:rsidRDefault="009551E3" w:rsidP="00C8770A">
      <w:pPr>
        <w:pStyle w:val="SemEspaamento"/>
        <w:rPr>
          <w:rFonts w:ascii="Arial" w:hAnsi="Arial" w:cs="Arial"/>
          <w:sz w:val="21"/>
          <w:szCs w:val="21"/>
        </w:rPr>
      </w:pPr>
      <w:r w:rsidRPr="00C8770A">
        <w:rPr>
          <w:rFonts w:ascii="Arial" w:hAnsi="Arial" w:cs="Arial"/>
          <w:b/>
          <w:bCs/>
          <w:sz w:val="21"/>
          <w:szCs w:val="21"/>
        </w:rPr>
        <w:t>a</w:t>
      </w:r>
      <w:r w:rsidR="00BD41CE" w:rsidRPr="00C8770A">
        <w:rPr>
          <w:rFonts w:ascii="Arial" w:hAnsi="Arial" w:cs="Arial"/>
          <w:b/>
          <w:bCs/>
          <w:sz w:val="21"/>
          <w:szCs w:val="21"/>
        </w:rPr>
        <w:t>)</w:t>
      </w:r>
      <w:r w:rsidR="00BD41CE" w:rsidRPr="00C8770A">
        <w:rPr>
          <w:rFonts w:ascii="Arial" w:hAnsi="Arial" w:cs="Arial"/>
          <w:sz w:val="21"/>
          <w:szCs w:val="21"/>
        </w:rPr>
        <w:t xml:space="preserve"> Transporte do corpo do local do óbito até o local de velório e/ou sepultamento, sendo que em caso de translado fora dos limites do município, será pago por quilômetros rodados;</w:t>
      </w:r>
    </w:p>
    <w:p w14:paraId="78A42601" w14:textId="7FF00737" w:rsidR="00BD41CE" w:rsidRPr="00C8770A" w:rsidRDefault="009551E3" w:rsidP="00C8770A">
      <w:pPr>
        <w:pStyle w:val="SemEspaamento"/>
        <w:rPr>
          <w:rFonts w:ascii="Arial" w:hAnsi="Arial" w:cs="Arial"/>
          <w:sz w:val="21"/>
          <w:szCs w:val="21"/>
        </w:rPr>
      </w:pPr>
      <w:r w:rsidRPr="00C8770A">
        <w:rPr>
          <w:rFonts w:ascii="Arial" w:hAnsi="Arial" w:cs="Arial"/>
          <w:b/>
          <w:bCs/>
          <w:sz w:val="21"/>
          <w:szCs w:val="21"/>
        </w:rPr>
        <w:t>b</w:t>
      </w:r>
      <w:r w:rsidR="00BD41CE" w:rsidRPr="00C8770A">
        <w:rPr>
          <w:rFonts w:ascii="Arial" w:hAnsi="Arial" w:cs="Arial"/>
          <w:b/>
          <w:bCs/>
          <w:sz w:val="21"/>
          <w:szCs w:val="21"/>
        </w:rPr>
        <w:t>)</w:t>
      </w:r>
      <w:r w:rsidR="00BD41CE" w:rsidRPr="00C8770A">
        <w:rPr>
          <w:rFonts w:ascii="Arial" w:hAnsi="Arial" w:cs="Arial"/>
          <w:sz w:val="21"/>
          <w:szCs w:val="21"/>
        </w:rPr>
        <w:t xml:space="preserve"> Preparação e higienização do corpo (sem procedimentos invasivos, exceto quando legalmente exigidos);</w:t>
      </w:r>
    </w:p>
    <w:p w14:paraId="4C52FD42" w14:textId="0E639A64" w:rsidR="00BD41CE" w:rsidRPr="00C8770A" w:rsidRDefault="009551E3" w:rsidP="00C8770A">
      <w:pPr>
        <w:pStyle w:val="SemEspaamento"/>
        <w:rPr>
          <w:rFonts w:ascii="Arial" w:hAnsi="Arial" w:cs="Arial"/>
          <w:sz w:val="21"/>
          <w:szCs w:val="21"/>
        </w:rPr>
      </w:pPr>
      <w:r w:rsidRPr="00C8770A">
        <w:rPr>
          <w:rFonts w:ascii="Arial" w:hAnsi="Arial" w:cs="Arial"/>
          <w:b/>
          <w:bCs/>
          <w:sz w:val="21"/>
          <w:szCs w:val="21"/>
        </w:rPr>
        <w:t>c)</w:t>
      </w:r>
      <w:r w:rsidRPr="00C8770A">
        <w:rPr>
          <w:rFonts w:ascii="Arial" w:hAnsi="Arial" w:cs="Arial"/>
          <w:sz w:val="21"/>
          <w:szCs w:val="21"/>
        </w:rPr>
        <w:t xml:space="preserve"> </w:t>
      </w:r>
      <w:r w:rsidR="00BD41CE" w:rsidRPr="00C8770A">
        <w:rPr>
          <w:rFonts w:ascii="Arial" w:hAnsi="Arial" w:cs="Arial"/>
          <w:sz w:val="21"/>
          <w:szCs w:val="21"/>
        </w:rPr>
        <w:t>Fornecimento de paramentos e ornamentação simples</w:t>
      </w:r>
      <w:r w:rsidRPr="00C8770A">
        <w:rPr>
          <w:rFonts w:ascii="Arial" w:hAnsi="Arial" w:cs="Arial"/>
          <w:sz w:val="21"/>
          <w:szCs w:val="21"/>
        </w:rPr>
        <w:t>, compatível com o padrão definido no Termo de Referência</w:t>
      </w:r>
      <w:r w:rsidR="00BD41CE" w:rsidRPr="00C8770A">
        <w:rPr>
          <w:rFonts w:ascii="Arial" w:hAnsi="Arial" w:cs="Arial"/>
          <w:sz w:val="21"/>
          <w:szCs w:val="21"/>
        </w:rPr>
        <w:t>;</w:t>
      </w:r>
    </w:p>
    <w:p w14:paraId="105BAFEE" w14:textId="4E3F094C" w:rsidR="009551E3" w:rsidRPr="00C8770A" w:rsidRDefault="009551E3" w:rsidP="00C8770A">
      <w:pPr>
        <w:pStyle w:val="SemEspaamento"/>
        <w:rPr>
          <w:rFonts w:ascii="Arial" w:hAnsi="Arial" w:cs="Arial"/>
          <w:sz w:val="21"/>
          <w:szCs w:val="21"/>
        </w:rPr>
      </w:pPr>
      <w:r w:rsidRPr="00C8770A">
        <w:rPr>
          <w:rFonts w:ascii="Arial" w:hAnsi="Arial" w:cs="Arial"/>
          <w:b/>
          <w:bCs/>
          <w:sz w:val="21"/>
          <w:szCs w:val="21"/>
        </w:rPr>
        <w:t>d)</w:t>
      </w:r>
      <w:r w:rsidRPr="00C8770A">
        <w:rPr>
          <w:rFonts w:ascii="Arial" w:hAnsi="Arial" w:cs="Arial"/>
          <w:sz w:val="21"/>
          <w:szCs w:val="21"/>
        </w:rPr>
        <w:t xml:space="preserve"> Fornecimento de urna funerária compatível com o padrão definido no Termo de Referência;</w:t>
      </w:r>
    </w:p>
    <w:p w14:paraId="418986D4" w14:textId="774AC9A3" w:rsidR="009551E3" w:rsidRPr="00C8770A" w:rsidRDefault="009551E3" w:rsidP="00C8770A">
      <w:pPr>
        <w:pStyle w:val="SemEspaamento"/>
        <w:rPr>
          <w:rFonts w:ascii="Arial" w:hAnsi="Arial" w:cs="Arial"/>
          <w:sz w:val="21"/>
          <w:szCs w:val="21"/>
        </w:rPr>
      </w:pPr>
      <w:r w:rsidRPr="00C8770A">
        <w:rPr>
          <w:rFonts w:ascii="Arial" w:hAnsi="Arial" w:cs="Arial"/>
          <w:b/>
          <w:bCs/>
          <w:sz w:val="21"/>
          <w:szCs w:val="21"/>
        </w:rPr>
        <w:t>e)</w:t>
      </w:r>
      <w:r w:rsidRPr="00C8770A">
        <w:rPr>
          <w:rFonts w:ascii="Arial" w:hAnsi="Arial" w:cs="Arial"/>
          <w:sz w:val="21"/>
          <w:szCs w:val="21"/>
        </w:rPr>
        <w:t xml:space="preserve"> Fornecimento de túmulo no cemitério de escolha da família, compatível com o padrão definido no Termo de Referência;</w:t>
      </w:r>
    </w:p>
    <w:p w14:paraId="26CAA16C" w14:textId="20E6AE5A" w:rsidR="00BD41CE" w:rsidRPr="00C8770A" w:rsidRDefault="009551E3" w:rsidP="00C8770A">
      <w:pPr>
        <w:pStyle w:val="SemEspaamento"/>
        <w:rPr>
          <w:rFonts w:ascii="Arial" w:hAnsi="Arial" w:cs="Arial"/>
          <w:sz w:val="21"/>
          <w:szCs w:val="21"/>
        </w:rPr>
      </w:pPr>
      <w:r w:rsidRPr="00C8770A">
        <w:rPr>
          <w:rFonts w:ascii="Arial" w:hAnsi="Arial" w:cs="Arial"/>
          <w:b/>
          <w:bCs/>
          <w:sz w:val="21"/>
          <w:szCs w:val="21"/>
        </w:rPr>
        <w:t xml:space="preserve">f) </w:t>
      </w:r>
      <w:r w:rsidR="00BD41CE" w:rsidRPr="00C8770A">
        <w:rPr>
          <w:rFonts w:ascii="Arial" w:hAnsi="Arial" w:cs="Arial"/>
          <w:sz w:val="21"/>
          <w:szCs w:val="21"/>
        </w:rPr>
        <w:t>Trâmites administrativos junto ao cemitério</w:t>
      </w:r>
      <w:r w:rsidRPr="00C8770A">
        <w:rPr>
          <w:rFonts w:ascii="Arial" w:hAnsi="Arial" w:cs="Arial"/>
          <w:sz w:val="21"/>
          <w:szCs w:val="21"/>
        </w:rPr>
        <w:t xml:space="preserve"> ou ao Município</w:t>
      </w:r>
      <w:r w:rsidR="00BD41CE" w:rsidRPr="00C8770A">
        <w:rPr>
          <w:rFonts w:ascii="Arial" w:hAnsi="Arial" w:cs="Arial"/>
          <w:sz w:val="21"/>
          <w:szCs w:val="21"/>
        </w:rPr>
        <w:t>, quando aplicável</w:t>
      </w:r>
      <w:r w:rsidRPr="00C8770A">
        <w:rPr>
          <w:rFonts w:ascii="Arial" w:hAnsi="Arial" w:cs="Arial"/>
          <w:sz w:val="21"/>
          <w:szCs w:val="21"/>
        </w:rPr>
        <w:t>, (</w:t>
      </w:r>
      <w:r w:rsidR="00EC5685" w:rsidRPr="00C8770A">
        <w:rPr>
          <w:rFonts w:ascii="Arial" w:hAnsi="Arial" w:cs="Arial"/>
          <w:sz w:val="21"/>
          <w:szCs w:val="21"/>
        </w:rPr>
        <w:t>exemplo: para uso da capela mortuária e construção do túmulo</w:t>
      </w:r>
      <w:r w:rsidRPr="00C8770A">
        <w:rPr>
          <w:rFonts w:ascii="Arial" w:hAnsi="Arial" w:cs="Arial"/>
          <w:sz w:val="21"/>
          <w:szCs w:val="21"/>
        </w:rPr>
        <w:t>)</w:t>
      </w:r>
      <w:r w:rsidR="00BD41CE" w:rsidRPr="00C8770A">
        <w:rPr>
          <w:rFonts w:ascii="Arial" w:hAnsi="Arial" w:cs="Arial"/>
          <w:sz w:val="21"/>
          <w:szCs w:val="21"/>
        </w:rPr>
        <w:t>;</w:t>
      </w:r>
    </w:p>
    <w:p w14:paraId="469F7AE9" w14:textId="4C6B56FD" w:rsidR="00BD41CE" w:rsidRPr="00C8770A" w:rsidRDefault="009551E3" w:rsidP="00C8770A">
      <w:pPr>
        <w:pStyle w:val="SemEspaamento"/>
        <w:rPr>
          <w:rFonts w:ascii="Arial" w:hAnsi="Arial" w:cs="Arial"/>
          <w:sz w:val="21"/>
          <w:szCs w:val="21"/>
        </w:rPr>
      </w:pPr>
      <w:r w:rsidRPr="00C8770A">
        <w:rPr>
          <w:rFonts w:ascii="Arial" w:hAnsi="Arial" w:cs="Arial"/>
          <w:b/>
          <w:bCs/>
          <w:sz w:val="21"/>
          <w:szCs w:val="21"/>
        </w:rPr>
        <w:t>g)</w:t>
      </w:r>
      <w:r w:rsidRPr="00C8770A">
        <w:rPr>
          <w:rFonts w:ascii="Arial" w:hAnsi="Arial" w:cs="Arial"/>
          <w:sz w:val="21"/>
          <w:szCs w:val="21"/>
        </w:rPr>
        <w:t xml:space="preserve"> </w:t>
      </w:r>
      <w:r w:rsidR="00BD41CE" w:rsidRPr="00C8770A">
        <w:rPr>
          <w:rFonts w:ascii="Arial" w:hAnsi="Arial" w:cs="Arial"/>
          <w:sz w:val="21"/>
          <w:szCs w:val="21"/>
        </w:rPr>
        <w:t>Acompanhamento e suporte à família durante o processo</w:t>
      </w:r>
      <w:r w:rsidRPr="00C8770A">
        <w:rPr>
          <w:rFonts w:ascii="Arial" w:hAnsi="Arial" w:cs="Arial"/>
          <w:sz w:val="21"/>
          <w:szCs w:val="21"/>
        </w:rPr>
        <w:t xml:space="preserve"> na íntegra</w:t>
      </w:r>
      <w:r w:rsidR="00BD41CE" w:rsidRPr="00C8770A">
        <w:rPr>
          <w:rFonts w:ascii="Arial" w:hAnsi="Arial" w:cs="Arial"/>
          <w:sz w:val="21"/>
          <w:szCs w:val="21"/>
        </w:rPr>
        <w:t>.</w:t>
      </w:r>
    </w:p>
    <w:p w14:paraId="12C74FB2" w14:textId="33ECD550" w:rsidR="00EC5685" w:rsidRPr="00C8770A" w:rsidRDefault="00EC5685" w:rsidP="00C8770A">
      <w:pPr>
        <w:pStyle w:val="SemEspaamento"/>
        <w:pBdr>
          <w:bottom w:val="single" w:sz="6" w:space="1" w:color="auto"/>
        </w:pBdr>
        <w:spacing w:before="120" w:after="120"/>
        <w:rPr>
          <w:rFonts w:ascii="Arial" w:hAnsi="Arial" w:cs="Arial"/>
          <w:sz w:val="21"/>
          <w:szCs w:val="21"/>
        </w:rPr>
      </w:pPr>
      <w:r w:rsidRPr="00C8770A">
        <w:rPr>
          <w:rFonts w:ascii="Arial" w:hAnsi="Arial" w:cs="Arial"/>
          <w:b/>
          <w:bCs/>
          <w:sz w:val="21"/>
          <w:szCs w:val="21"/>
        </w:rPr>
        <w:t>8.5.</w:t>
      </w:r>
      <w:r w:rsidRPr="00C8770A">
        <w:rPr>
          <w:rFonts w:ascii="Arial" w:hAnsi="Arial" w:cs="Arial"/>
          <w:sz w:val="21"/>
          <w:szCs w:val="21"/>
        </w:rPr>
        <w:t xml:space="preserve"> </w:t>
      </w:r>
      <w:r w:rsidR="001A4ECC" w:rsidRPr="00C8770A">
        <w:rPr>
          <w:rFonts w:ascii="Arial" w:hAnsi="Arial" w:cs="Arial"/>
          <w:sz w:val="21"/>
          <w:szCs w:val="21"/>
        </w:rPr>
        <w:t xml:space="preserve">O objetivo dessa contratação é </w:t>
      </w:r>
      <w:r w:rsidR="00E95FA5" w:rsidRPr="00C8770A">
        <w:rPr>
          <w:rFonts w:ascii="Arial" w:hAnsi="Arial" w:cs="Arial"/>
          <w:sz w:val="21"/>
          <w:szCs w:val="21"/>
        </w:rPr>
        <w:t>promover a g</w:t>
      </w:r>
      <w:r w:rsidRPr="00C8770A">
        <w:rPr>
          <w:rFonts w:ascii="Arial" w:hAnsi="Arial" w:cs="Arial"/>
          <w:sz w:val="21"/>
          <w:szCs w:val="21"/>
        </w:rPr>
        <w:t>arantia de dignidade no processo de luto e no tratamento ao falecido e sua família</w:t>
      </w:r>
      <w:r w:rsidR="001A4ECC" w:rsidRPr="00C8770A">
        <w:rPr>
          <w:rFonts w:ascii="Arial" w:hAnsi="Arial" w:cs="Arial"/>
          <w:sz w:val="21"/>
          <w:szCs w:val="21"/>
        </w:rPr>
        <w:t>, promover o c</w:t>
      </w:r>
      <w:r w:rsidRPr="00C8770A">
        <w:rPr>
          <w:rFonts w:ascii="Arial" w:hAnsi="Arial" w:cs="Arial"/>
          <w:sz w:val="21"/>
          <w:szCs w:val="21"/>
        </w:rPr>
        <w:t>umprimento das diretrizes da política pública de assistência social municipal</w:t>
      </w:r>
      <w:r w:rsidR="001A4ECC" w:rsidRPr="00C8770A">
        <w:rPr>
          <w:rFonts w:ascii="Arial" w:hAnsi="Arial" w:cs="Arial"/>
          <w:sz w:val="21"/>
          <w:szCs w:val="21"/>
        </w:rPr>
        <w:t>, a a</w:t>
      </w:r>
      <w:r w:rsidRPr="00C8770A">
        <w:rPr>
          <w:rFonts w:ascii="Arial" w:hAnsi="Arial" w:cs="Arial"/>
          <w:sz w:val="21"/>
          <w:szCs w:val="21"/>
        </w:rPr>
        <w:t>gilidade e padronização no atendimento às demandas emergenciais</w:t>
      </w:r>
      <w:r w:rsidR="001A4ECC" w:rsidRPr="00C8770A">
        <w:rPr>
          <w:rFonts w:ascii="Arial" w:hAnsi="Arial" w:cs="Arial"/>
          <w:sz w:val="21"/>
          <w:szCs w:val="21"/>
        </w:rPr>
        <w:t xml:space="preserve"> e o f</w:t>
      </w:r>
      <w:r w:rsidRPr="00C8770A">
        <w:rPr>
          <w:rFonts w:ascii="Arial" w:hAnsi="Arial" w:cs="Arial"/>
          <w:sz w:val="21"/>
          <w:szCs w:val="21"/>
        </w:rPr>
        <w:t>ortalecimento da rede socioassistencial e do controle social sobre o uso de recursos públicos.</w:t>
      </w:r>
    </w:p>
    <w:p w14:paraId="042CE1B3" w14:textId="0316D5F7" w:rsidR="00EC5685" w:rsidRPr="00C8770A" w:rsidRDefault="001A4ECC" w:rsidP="00C8770A">
      <w:pPr>
        <w:pStyle w:val="SemEspaamento"/>
        <w:pBdr>
          <w:bottom w:val="single" w:sz="6" w:space="1" w:color="auto"/>
        </w:pBdr>
        <w:spacing w:before="120" w:after="120"/>
        <w:rPr>
          <w:rFonts w:ascii="Arial" w:hAnsi="Arial" w:cs="Arial"/>
          <w:sz w:val="21"/>
          <w:szCs w:val="21"/>
        </w:rPr>
      </w:pPr>
      <w:r w:rsidRPr="00C8770A">
        <w:rPr>
          <w:rFonts w:ascii="Arial" w:hAnsi="Arial" w:cs="Arial"/>
          <w:b/>
          <w:bCs/>
          <w:sz w:val="21"/>
          <w:szCs w:val="21"/>
        </w:rPr>
        <w:t xml:space="preserve">8.6. </w:t>
      </w:r>
      <w:r w:rsidRPr="00C8770A">
        <w:rPr>
          <w:rFonts w:ascii="Arial" w:hAnsi="Arial" w:cs="Arial"/>
          <w:sz w:val="21"/>
          <w:szCs w:val="21"/>
        </w:rPr>
        <w:t>A Secretaria Municipal de Assistência Social será responsável pelo acompanhamento e fiscalização da execução contratual, verificando a conformidade dos serviços prestados, a documentação comprobatória e o atendimento aos critérios de elegibilidade das famílias beneficiadas.</w:t>
      </w:r>
    </w:p>
    <w:p w14:paraId="0FD5C26F" w14:textId="62CBB9DB" w:rsidR="001A4ECC" w:rsidRPr="00C8770A" w:rsidRDefault="001A4ECC" w:rsidP="00C8770A">
      <w:pPr>
        <w:pStyle w:val="SemEspaamento"/>
        <w:pBdr>
          <w:bottom w:val="single" w:sz="6" w:space="1" w:color="auto"/>
        </w:pBdr>
        <w:spacing w:before="120" w:after="120"/>
        <w:rPr>
          <w:rFonts w:ascii="Arial" w:hAnsi="Arial" w:cs="Arial"/>
          <w:sz w:val="21"/>
          <w:szCs w:val="21"/>
        </w:rPr>
      </w:pPr>
      <w:r w:rsidRPr="00C8770A">
        <w:rPr>
          <w:rFonts w:ascii="Arial" w:hAnsi="Arial" w:cs="Arial"/>
          <w:b/>
          <w:bCs/>
          <w:sz w:val="21"/>
          <w:szCs w:val="21"/>
        </w:rPr>
        <w:t>8.7.</w:t>
      </w:r>
      <w:r w:rsidRPr="00C8770A">
        <w:rPr>
          <w:rFonts w:ascii="Arial" w:hAnsi="Arial" w:cs="Arial"/>
          <w:sz w:val="21"/>
          <w:szCs w:val="21"/>
        </w:rPr>
        <w:t xml:space="preserve"> Conclui-se que a presente solução garante a efetivação do direito à assistência social, promovendo solidariedade, respeito e cidadania, através da prestação de um serviço essencial às famílias que, em momento de fragilidade, necessitam do amparo do poder público municipal. O modelo de credenciamento via chamamento público assegura transparência, economicidade e qualidade na execução dos serviços funerários, em consonância com os princípios da administração pública.</w:t>
      </w:r>
    </w:p>
    <w:p w14:paraId="1EA47578" w14:textId="77777777" w:rsidR="00BD41CE" w:rsidRPr="00C8770A" w:rsidRDefault="00BD41CE" w:rsidP="00C8770A">
      <w:pPr>
        <w:pStyle w:val="SemEspaamento"/>
        <w:pBdr>
          <w:bottom w:val="single" w:sz="6" w:space="1" w:color="auto"/>
        </w:pBdr>
        <w:spacing w:before="120" w:after="120"/>
        <w:rPr>
          <w:rFonts w:ascii="Arial" w:hAnsi="Arial" w:cs="Arial"/>
          <w:sz w:val="21"/>
          <w:szCs w:val="21"/>
        </w:rPr>
      </w:pPr>
    </w:p>
    <w:p w14:paraId="667D35A6" w14:textId="77777777" w:rsidR="001A4ECC" w:rsidRPr="00C8770A" w:rsidRDefault="003E3598" w:rsidP="00C8770A">
      <w:pPr>
        <w:pStyle w:val="SemEspaamento"/>
        <w:spacing w:before="120" w:after="120"/>
        <w:rPr>
          <w:rFonts w:ascii="Arial" w:hAnsi="Arial" w:cs="Arial"/>
          <w:b/>
          <w:bCs/>
          <w:sz w:val="21"/>
          <w:szCs w:val="21"/>
        </w:rPr>
      </w:pPr>
      <w:r w:rsidRPr="00C8770A">
        <w:rPr>
          <w:rFonts w:ascii="Arial" w:hAnsi="Arial" w:cs="Arial"/>
          <w:b/>
          <w:bCs/>
          <w:sz w:val="21"/>
          <w:szCs w:val="21"/>
        </w:rPr>
        <w:t xml:space="preserve">9. </w:t>
      </w:r>
      <w:r w:rsidR="00111B5B" w:rsidRPr="00C8770A">
        <w:rPr>
          <w:rFonts w:ascii="Arial" w:hAnsi="Arial" w:cs="Arial"/>
          <w:b/>
          <w:bCs/>
          <w:sz w:val="21"/>
          <w:szCs w:val="21"/>
        </w:rPr>
        <w:t>ESTIMATIVA DAS QUANTIDADES A SEREM CONTRATADAS</w:t>
      </w:r>
    </w:p>
    <w:tbl>
      <w:tblPr>
        <w:tblStyle w:val="Tabelacomgrade"/>
        <w:tblW w:w="9402" w:type="dxa"/>
        <w:tblLook w:val="04A0" w:firstRow="1" w:lastRow="0" w:firstColumn="1" w:lastColumn="0" w:noHBand="0" w:noVBand="1"/>
      </w:tblPr>
      <w:tblGrid>
        <w:gridCol w:w="851"/>
        <w:gridCol w:w="4850"/>
        <w:gridCol w:w="714"/>
        <w:gridCol w:w="801"/>
        <w:gridCol w:w="1035"/>
        <w:gridCol w:w="1151"/>
      </w:tblGrid>
      <w:tr w:rsidR="001A4ECC" w:rsidRPr="00C8770A" w14:paraId="0DF3CC9D" w14:textId="77777777" w:rsidTr="001A4ECC">
        <w:tc>
          <w:tcPr>
            <w:tcW w:w="9402" w:type="dxa"/>
            <w:gridSpan w:val="6"/>
            <w:vAlign w:val="center"/>
          </w:tcPr>
          <w:p w14:paraId="47010A45" w14:textId="400D91BC" w:rsidR="001A4ECC" w:rsidRPr="00C8770A" w:rsidRDefault="00111B5B" w:rsidP="00C8770A">
            <w:pPr>
              <w:rPr>
                <w:rFonts w:ascii="Arial" w:hAnsi="Arial" w:cs="Arial"/>
                <w:sz w:val="21"/>
                <w:szCs w:val="21"/>
              </w:rPr>
            </w:pPr>
            <w:r w:rsidRPr="00C8770A">
              <w:rPr>
                <w:rFonts w:ascii="Arial" w:hAnsi="Arial" w:cs="Arial"/>
                <w:b/>
                <w:bCs/>
                <w:sz w:val="21"/>
                <w:szCs w:val="21"/>
              </w:rPr>
              <w:t xml:space="preserve"> </w:t>
            </w:r>
            <w:r w:rsidR="001A4ECC" w:rsidRPr="00C8770A">
              <w:rPr>
                <w:rFonts w:ascii="Arial" w:hAnsi="Arial" w:cs="Arial"/>
                <w:b/>
                <w:bCs/>
                <w:sz w:val="21"/>
                <w:szCs w:val="21"/>
              </w:rPr>
              <w:t>LOTE 01</w:t>
            </w:r>
          </w:p>
        </w:tc>
      </w:tr>
      <w:tr w:rsidR="004D6E81" w:rsidRPr="00C8770A" w14:paraId="7788B0B5" w14:textId="77777777" w:rsidTr="00A57934">
        <w:tc>
          <w:tcPr>
            <w:tcW w:w="851" w:type="dxa"/>
            <w:vAlign w:val="center"/>
          </w:tcPr>
          <w:p w14:paraId="2CEBE487" w14:textId="77777777" w:rsidR="004D6E81" w:rsidRPr="00C8770A" w:rsidRDefault="004D6E81" w:rsidP="00C8770A">
            <w:pPr>
              <w:pStyle w:val="SemEspaamento"/>
              <w:jc w:val="center"/>
              <w:rPr>
                <w:rFonts w:ascii="Arial" w:hAnsi="Arial" w:cs="Arial"/>
                <w:b/>
                <w:bCs/>
                <w:sz w:val="21"/>
                <w:szCs w:val="21"/>
              </w:rPr>
            </w:pPr>
            <w:r w:rsidRPr="00C8770A">
              <w:rPr>
                <w:rFonts w:ascii="Arial" w:hAnsi="Arial" w:cs="Arial"/>
                <w:b/>
                <w:bCs/>
                <w:sz w:val="21"/>
                <w:szCs w:val="21"/>
              </w:rPr>
              <w:lastRenderedPageBreak/>
              <w:t>Item</w:t>
            </w:r>
          </w:p>
        </w:tc>
        <w:tc>
          <w:tcPr>
            <w:tcW w:w="4850" w:type="dxa"/>
            <w:vAlign w:val="center"/>
          </w:tcPr>
          <w:p w14:paraId="70AAE642" w14:textId="77777777" w:rsidR="004D6E81" w:rsidRPr="00C8770A" w:rsidRDefault="004D6E81" w:rsidP="00C8770A">
            <w:pPr>
              <w:pStyle w:val="SemEspaamento"/>
              <w:jc w:val="center"/>
              <w:rPr>
                <w:rFonts w:ascii="Arial" w:hAnsi="Arial" w:cs="Arial"/>
                <w:b/>
                <w:bCs/>
                <w:sz w:val="21"/>
                <w:szCs w:val="21"/>
              </w:rPr>
            </w:pPr>
            <w:r w:rsidRPr="00C8770A">
              <w:rPr>
                <w:rFonts w:ascii="Arial" w:hAnsi="Arial" w:cs="Arial"/>
                <w:b/>
                <w:bCs/>
                <w:sz w:val="21"/>
                <w:szCs w:val="21"/>
              </w:rPr>
              <w:t>Descrição</w:t>
            </w:r>
          </w:p>
        </w:tc>
        <w:tc>
          <w:tcPr>
            <w:tcW w:w="714" w:type="dxa"/>
            <w:vAlign w:val="center"/>
          </w:tcPr>
          <w:p w14:paraId="67505C4C" w14:textId="77777777" w:rsidR="004D6E81" w:rsidRPr="00C8770A" w:rsidRDefault="004D6E81" w:rsidP="00C8770A">
            <w:pPr>
              <w:pStyle w:val="SemEspaamento"/>
              <w:jc w:val="center"/>
              <w:rPr>
                <w:rFonts w:ascii="Arial" w:hAnsi="Arial" w:cs="Arial"/>
                <w:b/>
                <w:bCs/>
                <w:sz w:val="21"/>
                <w:szCs w:val="21"/>
              </w:rPr>
            </w:pPr>
            <w:r w:rsidRPr="00C8770A">
              <w:rPr>
                <w:rFonts w:ascii="Arial" w:hAnsi="Arial" w:cs="Arial"/>
                <w:b/>
                <w:bCs/>
                <w:sz w:val="21"/>
                <w:szCs w:val="21"/>
              </w:rPr>
              <w:t>UND</w:t>
            </w:r>
          </w:p>
        </w:tc>
        <w:tc>
          <w:tcPr>
            <w:tcW w:w="801" w:type="dxa"/>
            <w:vAlign w:val="center"/>
          </w:tcPr>
          <w:p w14:paraId="10F1C639" w14:textId="77777777" w:rsidR="004D6E81" w:rsidRPr="00C8770A" w:rsidRDefault="004D6E81" w:rsidP="00C8770A">
            <w:pPr>
              <w:pStyle w:val="SemEspaamento"/>
              <w:jc w:val="center"/>
              <w:rPr>
                <w:rFonts w:ascii="Arial" w:hAnsi="Arial" w:cs="Arial"/>
                <w:b/>
                <w:bCs/>
                <w:sz w:val="21"/>
                <w:szCs w:val="21"/>
              </w:rPr>
            </w:pPr>
            <w:r w:rsidRPr="00C8770A">
              <w:rPr>
                <w:rFonts w:ascii="Arial" w:hAnsi="Arial" w:cs="Arial"/>
                <w:b/>
                <w:bCs/>
                <w:sz w:val="21"/>
                <w:szCs w:val="21"/>
              </w:rPr>
              <w:t>QTDE</w:t>
            </w:r>
          </w:p>
        </w:tc>
        <w:tc>
          <w:tcPr>
            <w:tcW w:w="1035" w:type="dxa"/>
            <w:vAlign w:val="center"/>
          </w:tcPr>
          <w:p w14:paraId="264E40CA" w14:textId="77777777" w:rsidR="004D6E81" w:rsidRPr="00C8770A" w:rsidRDefault="004D6E81" w:rsidP="00C8770A">
            <w:pPr>
              <w:jc w:val="center"/>
              <w:rPr>
                <w:rFonts w:ascii="Arial" w:hAnsi="Arial" w:cs="Arial"/>
                <w:sz w:val="21"/>
                <w:szCs w:val="21"/>
              </w:rPr>
            </w:pPr>
            <w:r w:rsidRPr="00C8770A">
              <w:rPr>
                <w:rFonts w:ascii="Arial" w:hAnsi="Arial" w:cs="Arial"/>
                <w:b/>
                <w:bCs/>
                <w:sz w:val="21"/>
                <w:szCs w:val="21"/>
              </w:rPr>
              <w:t>Valor</w:t>
            </w:r>
            <w:r w:rsidRPr="00C8770A">
              <w:rPr>
                <w:rFonts w:ascii="Arial" w:hAnsi="Arial" w:cs="Arial"/>
                <w:b/>
                <w:bCs/>
                <w:sz w:val="21"/>
                <w:szCs w:val="21"/>
              </w:rPr>
              <w:br/>
              <w:t>Unitário</w:t>
            </w:r>
          </w:p>
        </w:tc>
        <w:tc>
          <w:tcPr>
            <w:tcW w:w="1151" w:type="dxa"/>
            <w:vAlign w:val="center"/>
          </w:tcPr>
          <w:p w14:paraId="2318552F" w14:textId="77777777" w:rsidR="004D6E81" w:rsidRPr="00C8770A" w:rsidRDefault="004D6E81" w:rsidP="00C8770A">
            <w:pPr>
              <w:jc w:val="center"/>
              <w:rPr>
                <w:rFonts w:ascii="Arial" w:hAnsi="Arial" w:cs="Arial"/>
                <w:sz w:val="21"/>
                <w:szCs w:val="21"/>
              </w:rPr>
            </w:pPr>
            <w:r w:rsidRPr="00C8770A">
              <w:rPr>
                <w:rFonts w:ascii="Arial" w:hAnsi="Arial" w:cs="Arial"/>
                <w:b/>
                <w:bCs/>
                <w:sz w:val="21"/>
                <w:szCs w:val="21"/>
              </w:rPr>
              <w:t>Valor Total</w:t>
            </w:r>
          </w:p>
        </w:tc>
      </w:tr>
      <w:tr w:rsidR="004C3D15" w:rsidRPr="00C8770A" w14:paraId="0853B176" w14:textId="77777777" w:rsidTr="00A57934">
        <w:tc>
          <w:tcPr>
            <w:tcW w:w="851" w:type="dxa"/>
            <w:vAlign w:val="center"/>
          </w:tcPr>
          <w:p w14:paraId="51EFF847" w14:textId="77777777" w:rsidR="004C3D15" w:rsidRPr="00C8770A" w:rsidRDefault="004C3D15" w:rsidP="00C8770A">
            <w:pPr>
              <w:pStyle w:val="SemEspaamento"/>
              <w:jc w:val="center"/>
              <w:rPr>
                <w:rFonts w:ascii="Arial" w:hAnsi="Arial" w:cs="Arial"/>
                <w:sz w:val="21"/>
                <w:szCs w:val="21"/>
              </w:rPr>
            </w:pPr>
            <w:r w:rsidRPr="00C8770A">
              <w:rPr>
                <w:rFonts w:ascii="Arial" w:hAnsi="Arial" w:cs="Arial"/>
                <w:sz w:val="21"/>
                <w:szCs w:val="21"/>
              </w:rPr>
              <w:t>01</w:t>
            </w:r>
          </w:p>
        </w:tc>
        <w:tc>
          <w:tcPr>
            <w:tcW w:w="4850" w:type="dxa"/>
            <w:vAlign w:val="center"/>
          </w:tcPr>
          <w:p w14:paraId="7E14A49D" w14:textId="77777777" w:rsidR="004C3D15" w:rsidRPr="00C8770A" w:rsidRDefault="004C3D15" w:rsidP="00C8770A">
            <w:pPr>
              <w:pStyle w:val="SemEspaamento"/>
              <w:rPr>
                <w:rFonts w:ascii="Arial" w:hAnsi="Arial" w:cs="Arial"/>
                <w:sz w:val="21"/>
                <w:szCs w:val="21"/>
              </w:rPr>
            </w:pPr>
            <w:r w:rsidRPr="00C8770A">
              <w:rPr>
                <w:rFonts w:ascii="Arial" w:hAnsi="Arial" w:cs="Arial"/>
                <w:sz w:val="21"/>
                <w:szCs w:val="21"/>
              </w:rPr>
              <w:t xml:space="preserve">Serviço funerário adulto, compreendendo a remoção e preparação do corpo para o velório, acompanhamento e sepultamento. </w:t>
            </w:r>
          </w:p>
          <w:p w14:paraId="78FC1FA8" w14:textId="77777777" w:rsidR="004C3D15" w:rsidRPr="00C8770A" w:rsidRDefault="004C3D15" w:rsidP="00C8770A">
            <w:pPr>
              <w:pStyle w:val="SemEspaamento"/>
              <w:rPr>
                <w:rFonts w:ascii="Arial" w:hAnsi="Arial" w:cs="Arial"/>
                <w:sz w:val="21"/>
                <w:szCs w:val="21"/>
              </w:rPr>
            </w:pPr>
            <w:r w:rsidRPr="00C8770A">
              <w:rPr>
                <w:rFonts w:ascii="Arial" w:hAnsi="Arial" w:cs="Arial"/>
                <w:sz w:val="21"/>
                <w:szCs w:val="21"/>
              </w:rPr>
              <w:t>Fornecimento de 01 urna mortuária de madeira de boa qualidade, independentemente do tamanho necessário, com alças laterais, forração interna de tecido, ornamentação com flores, 01 véu branco, 01 coroa de flores artificiais e 04 velas grandes.</w:t>
            </w:r>
          </w:p>
          <w:p w14:paraId="7B575D59" w14:textId="77777777" w:rsidR="004C3D15" w:rsidRPr="00C8770A" w:rsidRDefault="004C3D15" w:rsidP="00C8770A">
            <w:pPr>
              <w:pStyle w:val="SemEspaamento"/>
              <w:rPr>
                <w:rFonts w:ascii="Arial" w:hAnsi="Arial" w:cs="Arial"/>
                <w:sz w:val="21"/>
                <w:szCs w:val="21"/>
              </w:rPr>
            </w:pPr>
            <w:r w:rsidRPr="00C8770A">
              <w:rPr>
                <w:rFonts w:ascii="Arial" w:hAnsi="Arial" w:cs="Arial"/>
                <w:sz w:val="21"/>
                <w:szCs w:val="21"/>
              </w:rPr>
              <w:t>Fornecimento de túmulo tamanho padrão adulto, em alvenaria de tijolos, com reboco de paredes de argamassa, traço 1:3 (cal, areia fina e cimento) espessura 3,0 cm.</w:t>
            </w:r>
          </w:p>
          <w:p w14:paraId="61A52022" w14:textId="77777777" w:rsidR="004C3D15" w:rsidRPr="00C8770A" w:rsidRDefault="004C3D15" w:rsidP="00C8770A">
            <w:pPr>
              <w:rPr>
                <w:rFonts w:ascii="Arial" w:hAnsi="Arial" w:cs="Arial"/>
                <w:sz w:val="21"/>
                <w:szCs w:val="21"/>
              </w:rPr>
            </w:pPr>
            <w:r w:rsidRPr="00C8770A">
              <w:rPr>
                <w:rFonts w:ascii="Arial" w:hAnsi="Arial" w:cs="Arial"/>
                <w:sz w:val="21"/>
                <w:szCs w:val="21"/>
              </w:rPr>
              <w:t>Transporte da capela mortuária até o cemitério escolhido pela família, dentro do município de Nova Prata do Iguaçu.</w:t>
            </w:r>
          </w:p>
        </w:tc>
        <w:tc>
          <w:tcPr>
            <w:tcW w:w="714" w:type="dxa"/>
            <w:vAlign w:val="center"/>
          </w:tcPr>
          <w:p w14:paraId="16CE9B7C" w14:textId="77777777" w:rsidR="004C3D15" w:rsidRPr="00C8770A" w:rsidRDefault="004C3D15" w:rsidP="00C8770A">
            <w:pPr>
              <w:pStyle w:val="SemEspaamento"/>
              <w:jc w:val="center"/>
              <w:rPr>
                <w:rFonts w:ascii="Arial" w:hAnsi="Arial" w:cs="Arial"/>
                <w:sz w:val="21"/>
                <w:szCs w:val="21"/>
              </w:rPr>
            </w:pPr>
            <w:r w:rsidRPr="00C8770A">
              <w:rPr>
                <w:rFonts w:ascii="Arial" w:hAnsi="Arial" w:cs="Arial"/>
                <w:sz w:val="21"/>
                <w:szCs w:val="21"/>
              </w:rPr>
              <w:t>KIT</w:t>
            </w:r>
          </w:p>
        </w:tc>
        <w:tc>
          <w:tcPr>
            <w:tcW w:w="801" w:type="dxa"/>
            <w:vAlign w:val="center"/>
          </w:tcPr>
          <w:p w14:paraId="0F2FA371" w14:textId="77777777" w:rsidR="004C3D15" w:rsidRPr="00C8770A" w:rsidRDefault="004C3D15" w:rsidP="00C8770A">
            <w:pPr>
              <w:pStyle w:val="SemEspaamento"/>
              <w:jc w:val="center"/>
              <w:rPr>
                <w:rFonts w:ascii="Arial" w:hAnsi="Arial" w:cs="Arial"/>
                <w:sz w:val="21"/>
                <w:szCs w:val="21"/>
              </w:rPr>
            </w:pPr>
            <w:r w:rsidRPr="00C8770A">
              <w:rPr>
                <w:rFonts w:ascii="Arial" w:hAnsi="Arial" w:cs="Arial"/>
                <w:sz w:val="21"/>
                <w:szCs w:val="21"/>
              </w:rPr>
              <w:t>20</w:t>
            </w:r>
          </w:p>
        </w:tc>
        <w:tc>
          <w:tcPr>
            <w:tcW w:w="1035" w:type="dxa"/>
            <w:vAlign w:val="center"/>
          </w:tcPr>
          <w:p w14:paraId="319DCCCA" w14:textId="6213E726" w:rsidR="004C3D15" w:rsidRPr="00C8770A" w:rsidRDefault="004C3D15" w:rsidP="00C8770A">
            <w:pPr>
              <w:jc w:val="center"/>
              <w:rPr>
                <w:rFonts w:ascii="Arial" w:hAnsi="Arial" w:cs="Arial"/>
                <w:sz w:val="21"/>
                <w:szCs w:val="21"/>
                <w:highlight w:val="yellow"/>
              </w:rPr>
            </w:pPr>
            <w:r w:rsidRPr="00C8770A">
              <w:rPr>
                <w:rFonts w:ascii="Arial" w:hAnsi="Arial" w:cs="Arial"/>
                <w:sz w:val="21"/>
                <w:szCs w:val="21"/>
              </w:rPr>
              <w:t>3.000,00</w:t>
            </w:r>
          </w:p>
        </w:tc>
        <w:tc>
          <w:tcPr>
            <w:tcW w:w="1151" w:type="dxa"/>
            <w:vAlign w:val="center"/>
          </w:tcPr>
          <w:p w14:paraId="0DC637B4" w14:textId="3F6735D4" w:rsidR="004C3D15" w:rsidRPr="00C8770A" w:rsidRDefault="004C3D15" w:rsidP="00C8770A">
            <w:pPr>
              <w:jc w:val="center"/>
              <w:rPr>
                <w:rFonts w:ascii="Arial" w:hAnsi="Arial" w:cs="Arial"/>
                <w:sz w:val="21"/>
                <w:szCs w:val="21"/>
                <w:highlight w:val="yellow"/>
              </w:rPr>
            </w:pPr>
            <w:r w:rsidRPr="00C8770A">
              <w:rPr>
                <w:rFonts w:ascii="Arial" w:hAnsi="Arial" w:cs="Arial"/>
                <w:sz w:val="21"/>
                <w:szCs w:val="21"/>
              </w:rPr>
              <w:t>60.000,00</w:t>
            </w:r>
          </w:p>
        </w:tc>
      </w:tr>
      <w:tr w:rsidR="004C3D15" w:rsidRPr="00C8770A" w14:paraId="26C75FAE" w14:textId="77777777" w:rsidTr="00A57934">
        <w:tc>
          <w:tcPr>
            <w:tcW w:w="851" w:type="dxa"/>
            <w:vAlign w:val="center"/>
          </w:tcPr>
          <w:p w14:paraId="0DCBB0C5" w14:textId="77777777" w:rsidR="004C3D15" w:rsidRPr="00C8770A" w:rsidRDefault="004C3D15" w:rsidP="00C8770A">
            <w:pPr>
              <w:pStyle w:val="SemEspaamento"/>
              <w:jc w:val="center"/>
              <w:rPr>
                <w:rFonts w:ascii="Arial" w:hAnsi="Arial" w:cs="Arial"/>
                <w:sz w:val="21"/>
                <w:szCs w:val="21"/>
              </w:rPr>
            </w:pPr>
            <w:r w:rsidRPr="00C8770A">
              <w:rPr>
                <w:rFonts w:ascii="Arial" w:hAnsi="Arial" w:cs="Arial"/>
                <w:sz w:val="21"/>
                <w:szCs w:val="21"/>
              </w:rPr>
              <w:t>02</w:t>
            </w:r>
          </w:p>
        </w:tc>
        <w:tc>
          <w:tcPr>
            <w:tcW w:w="4850" w:type="dxa"/>
            <w:vAlign w:val="center"/>
          </w:tcPr>
          <w:p w14:paraId="5A49322F" w14:textId="77777777" w:rsidR="004C3D15" w:rsidRPr="00C8770A" w:rsidRDefault="004C3D15" w:rsidP="00C8770A">
            <w:pPr>
              <w:pStyle w:val="SemEspaamento"/>
              <w:rPr>
                <w:rFonts w:ascii="Arial" w:hAnsi="Arial" w:cs="Arial"/>
                <w:sz w:val="21"/>
                <w:szCs w:val="21"/>
              </w:rPr>
            </w:pPr>
            <w:r w:rsidRPr="00C8770A">
              <w:rPr>
                <w:rFonts w:ascii="Arial" w:hAnsi="Arial" w:cs="Arial"/>
                <w:sz w:val="21"/>
                <w:szCs w:val="21"/>
              </w:rPr>
              <w:t xml:space="preserve">Serviço funerário infantil, compreendendo a remoção e preparação do corpo para o velório, acompanhamento e sepultamento. </w:t>
            </w:r>
          </w:p>
          <w:p w14:paraId="45170CE4" w14:textId="77777777" w:rsidR="004C3D15" w:rsidRPr="00C8770A" w:rsidRDefault="004C3D15" w:rsidP="00C8770A">
            <w:pPr>
              <w:pStyle w:val="SemEspaamento"/>
              <w:rPr>
                <w:rFonts w:ascii="Arial" w:hAnsi="Arial" w:cs="Arial"/>
                <w:sz w:val="21"/>
                <w:szCs w:val="21"/>
              </w:rPr>
            </w:pPr>
            <w:r w:rsidRPr="00C8770A">
              <w:rPr>
                <w:rFonts w:ascii="Arial" w:hAnsi="Arial" w:cs="Arial"/>
                <w:sz w:val="21"/>
                <w:szCs w:val="21"/>
              </w:rPr>
              <w:t>Fornecimento de 01 urna mortuária de madeira de boa qualidade, independentemente do tamanho necessário, com alças laterais, forração interna de tecido, ornamentação com flores, 01 véu branco, 01 coroa de flores artificiais e 04 velas grandes.</w:t>
            </w:r>
          </w:p>
          <w:p w14:paraId="20565C2C" w14:textId="77777777" w:rsidR="004C3D15" w:rsidRPr="00C8770A" w:rsidRDefault="004C3D15" w:rsidP="00C8770A">
            <w:pPr>
              <w:pStyle w:val="SemEspaamento"/>
              <w:rPr>
                <w:rFonts w:ascii="Arial" w:hAnsi="Arial" w:cs="Arial"/>
                <w:sz w:val="21"/>
                <w:szCs w:val="21"/>
              </w:rPr>
            </w:pPr>
            <w:r w:rsidRPr="00C8770A">
              <w:rPr>
                <w:rFonts w:ascii="Arial" w:hAnsi="Arial" w:cs="Arial"/>
                <w:sz w:val="21"/>
                <w:szCs w:val="21"/>
              </w:rPr>
              <w:t>Fornecimento de túmulo tamanho padrão infantil, em alvenaria de tijolos, com reboco de paredes de argamassa, traço 1:3 (cal, areia fina e cimento) espessura 3,0 cm.</w:t>
            </w:r>
          </w:p>
          <w:p w14:paraId="2C1AD98E" w14:textId="77777777" w:rsidR="004C3D15" w:rsidRPr="00C8770A" w:rsidRDefault="004C3D15" w:rsidP="00C8770A">
            <w:pPr>
              <w:rPr>
                <w:rFonts w:ascii="Arial" w:hAnsi="Arial" w:cs="Arial"/>
                <w:sz w:val="21"/>
                <w:szCs w:val="21"/>
              </w:rPr>
            </w:pPr>
            <w:r w:rsidRPr="00C8770A">
              <w:rPr>
                <w:rFonts w:ascii="Arial" w:hAnsi="Arial" w:cs="Arial"/>
                <w:sz w:val="21"/>
                <w:szCs w:val="21"/>
              </w:rPr>
              <w:t>Transporte da capela mortuária até o cemitério escolhido pela família, dentro do município de Nova Prata do Iguaçu.</w:t>
            </w:r>
          </w:p>
        </w:tc>
        <w:tc>
          <w:tcPr>
            <w:tcW w:w="714" w:type="dxa"/>
            <w:vAlign w:val="center"/>
          </w:tcPr>
          <w:p w14:paraId="1D18E0B3" w14:textId="77777777" w:rsidR="004C3D15" w:rsidRPr="00C8770A" w:rsidRDefault="004C3D15" w:rsidP="00C8770A">
            <w:pPr>
              <w:pStyle w:val="SemEspaamento"/>
              <w:jc w:val="center"/>
              <w:rPr>
                <w:rFonts w:ascii="Arial" w:hAnsi="Arial" w:cs="Arial"/>
                <w:sz w:val="21"/>
                <w:szCs w:val="21"/>
              </w:rPr>
            </w:pPr>
            <w:r w:rsidRPr="00C8770A">
              <w:rPr>
                <w:rFonts w:ascii="Arial" w:hAnsi="Arial" w:cs="Arial"/>
                <w:sz w:val="21"/>
                <w:szCs w:val="21"/>
              </w:rPr>
              <w:t>KIT</w:t>
            </w:r>
          </w:p>
        </w:tc>
        <w:tc>
          <w:tcPr>
            <w:tcW w:w="801" w:type="dxa"/>
            <w:vAlign w:val="center"/>
          </w:tcPr>
          <w:p w14:paraId="5E70EAC6" w14:textId="77777777" w:rsidR="004C3D15" w:rsidRPr="00C8770A" w:rsidRDefault="004C3D15" w:rsidP="00C8770A">
            <w:pPr>
              <w:pStyle w:val="SemEspaamento"/>
              <w:jc w:val="center"/>
              <w:rPr>
                <w:rFonts w:ascii="Arial" w:hAnsi="Arial" w:cs="Arial"/>
                <w:sz w:val="21"/>
                <w:szCs w:val="21"/>
              </w:rPr>
            </w:pPr>
            <w:r w:rsidRPr="00C8770A">
              <w:rPr>
                <w:rFonts w:ascii="Arial" w:hAnsi="Arial" w:cs="Arial"/>
                <w:sz w:val="21"/>
                <w:szCs w:val="21"/>
              </w:rPr>
              <w:t>05</w:t>
            </w:r>
          </w:p>
        </w:tc>
        <w:tc>
          <w:tcPr>
            <w:tcW w:w="1035" w:type="dxa"/>
            <w:vAlign w:val="center"/>
          </w:tcPr>
          <w:p w14:paraId="2CEB8D2A" w14:textId="1C6E63D9" w:rsidR="004C3D15" w:rsidRPr="00C8770A" w:rsidRDefault="004C3D15" w:rsidP="00C8770A">
            <w:pPr>
              <w:jc w:val="center"/>
              <w:rPr>
                <w:rFonts w:ascii="Arial" w:hAnsi="Arial" w:cs="Arial"/>
                <w:sz w:val="21"/>
                <w:szCs w:val="21"/>
                <w:highlight w:val="yellow"/>
              </w:rPr>
            </w:pPr>
            <w:r w:rsidRPr="00C8770A">
              <w:rPr>
                <w:rFonts w:ascii="Arial" w:hAnsi="Arial" w:cs="Arial"/>
                <w:sz w:val="21"/>
                <w:szCs w:val="21"/>
              </w:rPr>
              <w:t>1.700,00</w:t>
            </w:r>
          </w:p>
        </w:tc>
        <w:tc>
          <w:tcPr>
            <w:tcW w:w="1151" w:type="dxa"/>
            <w:vAlign w:val="center"/>
          </w:tcPr>
          <w:p w14:paraId="639358ED" w14:textId="62FCD450" w:rsidR="004C3D15" w:rsidRPr="00C8770A" w:rsidRDefault="004C3D15" w:rsidP="00C8770A">
            <w:pPr>
              <w:jc w:val="center"/>
              <w:rPr>
                <w:rFonts w:ascii="Arial" w:hAnsi="Arial" w:cs="Arial"/>
                <w:sz w:val="21"/>
                <w:szCs w:val="21"/>
                <w:highlight w:val="yellow"/>
              </w:rPr>
            </w:pPr>
            <w:r w:rsidRPr="00C8770A">
              <w:rPr>
                <w:rFonts w:ascii="Arial" w:hAnsi="Arial" w:cs="Arial"/>
                <w:sz w:val="21"/>
                <w:szCs w:val="21"/>
              </w:rPr>
              <w:t>8.500,00</w:t>
            </w:r>
          </w:p>
        </w:tc>
      </w:tr>
      <w:tr w:rsidR="004C3D15" w:rsidRPr="00C8770A" w14:paraId="11C51A1A" w14:textId="77777777" w:rsidTr="00A57934">
        <w:tc>
          <w:tcPr>
            <w:tcW w:w="851" w:type="dxa"/>
            <w:vAlign w:val="center"/>
          </w:tcPr>
          <w:p w14:paraId="49AE590C" w14:textId="77777777" w:rsidR="004C3D15" w:rsidRPr="00C8770A" w:rsidRDefault="004C3D15" w:rsidP="00C8770A">
            <w:pPr>
              <w:pStyle w:val="SemEspaamento"/>
              <w:jc w:val="center"/>
              <w:rPr>
                <w:rFonts w:ascii="Arial" w:hAnsi="Arial" w:cs="Arial"/>
                <w:sz w:val="21"/>
                <w:szCs w:val="21"/>
              </w:rPr>
            </w:pPr>
            <w:r w:rsidRPr="00C8770A">
              <w:rPr>
                <w:rFonts w:ascii="Arial" w:hAnsi="Arial" w:cs="Arial"/>
                <w:sz w:val="21"/>
                <w:szCs w:val="21"/>
              </w:rPr>
              <w:t>03</w:t>
            </w:r>
          </w:p>
        </w:tc>
        <w:tc>
          <w:tcPr>
            <w:tcW w:w="4850" w:type="dxa"/>
            <w:vAlign w:val="center"/>
          </w:tcPr>
          <w:p w14:paraId="409AFC19" w14:textId="77777777" w:rsidR="004C3D15" w:rsidRPr="00C8770A" w:rsidRDefault="004C3D15" w:rsidP="00C8770A">
            <w:pPr>
              <w:rPr>
                <w:rFonts w:ascii="Arial" w:hAnsi="Arial" w:cs="Arial"/>
                <w:sz w:val="21"/>
                <w:szCs w:val="21"/>
              </w:rPr>
            </w:pPr>
            <w:r w:rsidRPr="00C8770A">
              <w:rPr>
                <w:rFonts w:ascii="Arial" w:hAnsi="Arial" w:cs="Arial"/>
                <w:sz w:val="21"/>
                <w:szCs w:val="21"/>
              </w:rPr>
              <w:t>Transporte funerário, com veículo apropriado, independente de horário, para translado fora do perímetro urbano, dentro do território nacional, sempre que solicitado pelo responsável da Secretaria Municipal de Assistência Social.</w:t>
            </w:r>
          </w:p>
        </w:tc>
        <w:tc>
          <w:tcPr>
            <w:tcW w:w="714" w:type="dxa"/>
            <w:vAlign w:val="center"/>
          </w:tcPr>
          <w:p w14:paraId="14C623A6" w14:textId="77777777" w:rsidR="004C3D15" w:rsidRPr="00C8770A" w:rsidRDefault="004C3D15" w:rsidP="00C8770A">
            <w:pPr>
              <w:pStyle w:val="SemEspaamento"/>
              <w:jc w:val="center"/>
              <w:rPr>
                <w:rFonts w:ascii="Arial" w:hAnsi="Arial" w:cs="Arial"/>
                <w:sz w:val="21"/>
                <w:szCs w:val="21"/>
              </w:rPr>
            </w:pPr>
            <w:r w:rsidRPr="00C8770A">
              <w:rPr>
                <w:rFonts w:ascii="Arial" w:hAnsi="Arial" w:cs="Arial"/>
                <w:sz w:val="21"/>
                <w:szCs w:val="21"/>
              </w:rPr>
              <w:t>KM</w:t>
            </w:r>
          </w:p>
        </w:tc>
        <w:tc>
          <w:tcPr>
            <w:tcW w:w="801" w:type="dxa"/>
            <w:vAlign w:val="center"/>
          </w:tcPr>
          <w:p w14:paraId="1052659C" w14:textId="77777777" w:rsidR="004C3D15" w:rsidRPr="00C8770A" w:rsidRDefault="004C3D15" w:rsidP="00C8770A">
            <w:pPr>
              <w:pStyle w:val="SemEspaamento"/>
              <w:jc w:val="center"/>
              <w:rPr>
                <w:rFonts w:ascii="Arial" w:hAnsi="Arial" w:cs="Arial"/>
                <w:sz w:val="21"/>
                <w:szCs w:val="21"/>
              </w:rPr>
            </w:pPr>
            <w:r w:rsidRPr="00C8770A">
              <w:rPr>
                <w:rFonts w:ascii="Arial" w:hAnsi="Arial" w:cs="Arial"/>
                <w:sz w:val="21"/>
                <w:szCs w:val="21"/>
              </w:rPr>
              <w:t>5.000</w:t>
            </w:r>
          </w:p>
        </w:tc>
        <w:tc>
          <w:tcPr>
            <w:tcW w:w="1035" w:type="dxa"/>
            <w:vAlign w:val="center"/>
          </w:tcPr>
          <w:p w14:paraId="4410BE08" w14:textId="33247D61" w:rsidR="004C3D15" w:rsidRPr="00C8770A" w:rsidRDefault="004C3D15" w:rsidP="00C8770A">
            <w:pPr>
              <w:jc w:val="center"/>
              <w:rPr>
                <w:rFonts w:ascii="Arial" w:hAnsi="Arial" w:cs="Arial"/>
                <w:sz w:val="21"/>
                <w:szCs w:val="21"/>
                <w:highlight w:val="yellow"/>
              </w:rPr>
            </w:pPr>
            <w:r w:rsidRPr="00C8770A">
              <w:rPr>
                <w:rFonts w:ascii="Arial" w:hAnsi="Arial" w:cs="Arial"/>
                <w:sz w:val="21"/>
                <w:szCs w:val="21"/>
              </w:rPr>
              <w:t>2,35</w:t>
            </w:r>
          </w:p>
        </w:tc>
        <w:tc>
          <w:tcPr>
            <w:tcW w:w="1151" w:type="dxa"/>
            <w:vAlign w:val="center"/>
          </w:tcPr>
          <w:p w14:paraId="515700C3" w14:textId="5F1FB2E3" w:rsidR="004C3D15" w:rsidRPr="00C8770A" w:rsidRDefault="004C3D15" w:rsidP="00C8770A">
            <w:pPr>
              <w:jc w:val="center"/>
              <w:rPr>
                <w:rFonts w:ascii="Arial" w:hAnsi="Arial" w:cs="Arial"/>
                <w:sz w:val="21"/>
                <w:szCs w:val="21"/>
                <w:highlight w:val="yellow"/>
              </w:rPr>
            </w:pPr>
            <w:r w:rsidRPr="00C8770A">
              <w:rPr>
                <w:rFonts w:ascii="Arial" w:hAnsi="Arial" w:cs="Arial"/>
                <w:sz w:val="21"/>
                <w:szCs w:val="21"/>
              </w:rPr>
              <w:t>11.750,00</w:t>
            </w:r>
          </w:p>
        </w:tc>
      </w:tr>
    </w:tbl>
    <w:p w14:paraId="752A4C7B" w14:textId="77777777" w:rsidR="002F0ECA" w:rsidRPr="00C8770A" w:rsidRDefault="002F0ECA" w:rsidP="00C8770A">
      <w:pPr>
        <w:pStyle w:val="SemEspaamento"/>
        <w:pBdr>
          <w:bottom w:val="single" w:sz="6" w:space="1" w:color="auto"/>
        </w:pBdr>
        <w:spacing w:before="120" w:after="120"/>
        <w:rPr>
          <w:rFonts w:ascii="Arial" w:eastAsia="Calibri" w:hAnsi="Arial" w:cs="Arial"/>
          <w:b/>
          <w:color w:val="000000"/>
          <w:sz w:val="21"/>
          <w:szCs w:val="21"/>
        </w:rPr>
      </w:pPr>
    </w:p>
    <w:p w14:paraId="6C6C2EF9" w14:textId="4CE26202" w:rsidR="00111B5B" w:rsidRPr="00C8770A" w:rsidRDefault="002C5877" w:rsidP="00C8770A">
      <w:pPr>
        <w:pStyle w:val="SemEspaamento"/>
        <w:spacing w:before="120" w:after="120"/>
        <w:rPr>
          <w:rFonts w:ascii="Arial" w:eastAsia="Calibri" w:hAnsi="Arial" w:cs="Arial"/>
          <w:b/>
          <w:color w:val="000000"/>
          <w:sz w:val="21"/>
          <w:szCs w:val="21"/>
        </w:rPr>
      </w:pPr>
      <w:r w:rsidRPr="00C8770A">
        <w:rPr>
          <w:rFonts w:ascii="Arial" w:eastAsia="Calibri" w:hAnsi="Arial" w:cs="Arial"/>
          <w:b/>
          <w:color w:val="000000"/>
          <w:sz w:val="21"/>
          <w:szCs w:val="21"/>
        </w:rPr>
        <w:t xml:space="preserve">10. </w:t>
      </w:r>
      <w:r w:rsidR="00111B5B" w:rsidRPr="00C8770A">
        <w:rPr>
          <w:rFonts w:ascii="Arial" w:eastAsia="Calibri" w:hAnsi="Arial" w:cs="Arial"/>
          <w:b/>
          <w:color w:val="000000"/>
          <w:sz w:val="21"/>
          <w:szCs w:val="21"/>
        </w:rPr>
        <w:t xml:space="preserve">ESTIMATIVA DO VALOR DA CONTRATAÇÃO </w:t>
      </w:r>
      <w:r w:rsidR="00BD4495" w:rsidRPr="00C8770A">
        <w:rPr>
          <w:rFonts w:ascii="Arial" w:eastAsia="Calibri" w:hAnsi="Arial" w:cs="Arial"/>
          <w:b/>
          <w:color w:val="FF0000"/>
          <w:sz w:val="21"/>
          <w:szCs w:val="21"/>
        </w:rPr>
        <w:t xml:space="preserve"> </w:t>
      </w:r>
    </w:p>
    <w:p w14:paraId="7B0CD1E6" w14:textId="7CBA440C" w:rsidR="001D0255" w:rsidRPr="00C8770A" w:rsidRDefault="00496C51" w:rsidP="00C8770A">
      <w:pPr>
        <w:pStyle w:val="SemEspaamento"/>
        <w:spacing w:before="120" w:after="120"/>
        <w:rPr>
          <w:rFonts w:ascii="Arial" w:hAnsi="Arial" w:cs="Arial"/>
          <w:sz w:val="21"/>
          <w:szCs w:val="21"/>
          <w:lang w:val="pt-PT"/>
        </w:rPr>
      </w:pPr>
      <w:r w:rsidRPr="00C8770A">
        <w:rPr>
          <w:rFonts w:ascii="Arial" w:hAnsi="Arial" w:cs="Arial"/>
          <w:b/>
          <w:bCs/>
          <w:sz w:val="21"/>
          <w:szCs w:val="21"/>
          <w:lang w:val="pt-PT"/>
        </w:rPr>
        <w:t xml:space="preserve">10.1. </w:t>
      </w:r>
      <w:r w:rsidR="00DC32EB" w:rsidRPr="00C8770A">
        <w:rPr>
          <w:rFonts w:ascii="Arial" w:hAnsi="Arial" w:cs="Arial"/>
          <w:sz w:val="21"/>
          <w:szCs w:val="21"/>
          <w:lang w:val="pt-PT"/>
        </w:rPr>
        <w:t xml:space="preserve">O valor total </w:t>
      </w:r>
      <w:r w:rsidR="004D6E81" w:rsidRPr="00C8770A">
        <w:rPr>
          <w:rFonts w:ascii="Arial" w:hAnsi="Arial" w:cs="Arial"/>
          <w:sz w:val="21"/>
          <w:szCs w:val="21"/>
          <w:lang w:val="pt-PT"/>
        </w:rPr>
        <w:t>d</w:t>
      </w:r>
      <w:r w:rsidR="00DC32EB" w:rsidRPr="00C8770A">
        <w:rPr>
          <w:rFonts w:ascii="Arial" w:hAnsi="Arial" w:cs="Arial"/>
          <w:sz w:val="21"/>
          <w:szCs w:val="21"/>
          <w:lang w:val="pt-PT"/>
        </w:rPr>
        <w:t xml:space="preserve">essa contratação será de </w:t>
      </w:r>
      <w:bookmarkStart w:id="1" w:name="_Hlk213847995"/>
      <w:r w:rsidR="004C3D15" w:rsidRPr="00C8770A">
        <w:rPr>
          <w:rFonts w:ascii="Arial" w:hAnsi="Arial" w:cs="Arial"/>
          <w:sz w:val="21"/>
          <w:szCs w:val="21"/>
          <w:lang w:val="pt-PT"/>
        </w:rPr>
        <w:t>R$ 80.250,00 (oitenta mil, duzentos e cinquenta reais)</w:t>
      </w:r>
      <w:bookmarkEnd w:id="1"/>
      <w:r w:rsidR="00D527A8" w:rsidRPr="00C8770A">
        <w:rPr>
          <w:rFonts w:ascii="Arial" w:hAnsi="Arial" w:cs="Arial"/>
          <w:sz w:val="21"/>
          <w:szCs w:val="21"/>
          <w:lang w:val="pt-PT"/>
        </w:rPr>
        <w:t>.</w:t>
      </w:r>
    </w:p>
    <w:p w14:paraId="15F8B325" w14:textId="77777777" w:rsidR="00BF466B" w:rsidRPr="00C8770A" w:rsidRDefault="00BF466B" w:rsidP="00C8770A">
      <w:pPr>
        <w:pStyle w:val="SemEspaamento"/>
        <w:pBdr>
          <w:bottom w:val="single" w:sz="6" w:space="1" w:color="auto"/>
        </w:pBdr>
        <w:spacing w:before="120" w:after="120"/>
        <w:rPr>
          <w:rFonts w:ascii="Arial" w:hAnsi="Arial" w:cs="Arial"/>
          <w:sz w:val="21"/>
          <w:szCs w:val="21"/>
        </w:rPr>
      </w:pPr>
    </w:p>
    <w:p w14:paraId="703F61CE" w14:textId="4976D8BB" w:rsidR="007E46E2" w:rsidRPr="00C8770A" w:rsidRDefault="00923879" w:rsidP="00C8770A">
      <w:pPr>
        <w:pStyle w:val="SemEspaamento"/>
        <w:rPr>
          <w:rFonts w:ascii="Arial" w:hAnsi="Arial" w:cs="Arial"/>
          <w:b/>
          <w:bCs/>
          <w:sz w:val="21"/>
          <w:szCs w:val="21"/>
        </w:rPr>
      </w:pPr>
      <w:r w:rsidRPr="00C8770A">
        <w:rPr>
          <w:rFonts w:ascii="Arial" w:hAnsi="Arial" w:cs="Arial"/>
          <w:b/>
          <w:bCs/>
          <w:sz w:val="21"/>
          <w:szCs w:val="21"/>
        </w:rPr>
        <w:t xml:space="preserve">11. </w:t>
      </w:r>
      <w:r w:rsidR="00111B5B" w:rsidRPr="00C8770A">
        <w:rPr>
          <w:rFonts w:ascii="Arial" w:hAnsi="Arial" w:cs="Arial"/>
          <w:b/>
          <w:bCs/>
          <w:sz w:val="21"/>
          <w:szCs w:val="21"/>
        </w:rPr>
        <w:t xml:space="preserve">JUSTIFICATIVA PARA O PARCELAMENTO OU NÃO DA SOLUÇÃO </w:t>
      </w:r>
    </w:p>
    <w:p w14:paraId="0988B8A5" w14:textId="5CD29B9F" w:rsidR="00AB5CFA" w:rsidRPr="00C8770A" w:rsidRDefault="00923879" w:rsidP="00C8770A">
      <w:pPr>
        <w:pStyle w:val="SemEspaamento"/>
        <w:rPr>
          <w:rFonts w:ascii="Arial" w:hAnsi="Arial" w:cs="Arial"/>
          <w:sz w:val="21"/>
          <w:szCs w:val="21"/>
        </w:rPr>
      </w:pPr>
      <w:r w:rsidRPr="00C8770A">
        <w:rPr>
          <w:rFonts w:ascii="Arial" w:hAnsi="Arial" w:cs="Arial"/>
          <w:b/>
          <w:bCs/>
          <w:sz w:val="21"/>
          <w:szCs w:val="21"/>
        </w:rPr>
        <w:t>11.1.</w:t>
      </w:r>
      <w:r w:rsidR="00AB5CFA" w:rsidRPr="00C8770A">
        <w:rPr>
          <w:rFonts w:ascii="Arial" w:hAnsi="Arial" w:cs="Arial"/>
          <w:b/>
          <w:bCs/>
          <w:sz w:val="21"/>
          <w:szCs w:val="21"/>
        </w:rPr>
        <w:t xml:space="preserve"> </w:t>
      </w:r>
      <w:r w:rsidR="001A4ECC" w:rsidRPr="00C8770A">
        <w:rPr>
          <w:rFonts w:ascii="Arial" w:hAnsi="Arial" w:cs="Arial"/>
          <w:sz w:val="21"/>
          <w:szCs w:val="21"/>
        </w:rPr>
        <w:t xml:space="preserve">Considerando que </w:t>
      </w:r>
      <w:r w:rsidR="008F39DD" w:rsidRPr="00C8770A">
        <w:rPr>
          <w:rFonts w:ascii="Arial" w:hAnsi="Arial" w:cs="Arial"/>
          <w:sz w:val="21"/>
          <w:szCs w:val="21"/>
        </w:rPr>
        <w:t>a contratação ocorrerá por credenciamento, modalidade em que todas as empresas que atendam às condições estabelecidas no edital poderão ser habilitadas para prestar o mesmo tipo de serviço. Nesse contexto, o parcelamento é incompatível, pois o objetivo é permitir o atendimento universal e simultâneo por diversos prestadores do mesmo serviço, não havendo distinção ou divisão do objeto em lotes.</w:t>
      </w:r>
    </w:p>
    <w:p w14:paraId="359761B4" w14:textId="4FF16295" w:rsidR="008F39DD" w:rsidRPr="00C8770A" w:rsidRDefault="008F39DD" w:rsidP="00C8770A">
      <w:pPr>
        <w:pStyle w:val="SemEspaamento"/>
        <w:spacing w:before="240"/>
        <w:rPr>
          <w:rFonts w:ascii="Arial" w:hAnsi="Arial" w:cs="Arial"/>
          <w:sz w:val="21"/>
          <w:szCs w:val="21"/>
        </w:rPr>
      </w:pPr>
      <w:r w:rsidRPr="00C8770A">
        <w:rPr>
          <w:rFonts w:ascii="Arial" w:hAnsi="Arial" w:cs="Arial"/>
          <w:b/>
          <w:bCs/>
          <w:sz w:val="21"/>
          <w:szCs w:val="21"/>
        </w:rPr>
        <w:t>11.2.</w:t>
      </w:r>
      <w:r w:rsidRPr="00C8770A">
        <w:rPr>
          <w:rFonts w:ascii="Arial" w:hAnsi="Arial" w:cs="Arial"/>
          <w:sz w:val="21"/>
          <w:szCs w:val="21"/>
        </w:rPr>
        <w:t xml:space="preserve"> O serviço funerário é de natureza única e indivisível, compreendendo um conjunto de atividades que devem ser executadas de forma contínua e integrada (remoção, preparação, translado, sepultamento, fornecimento de urna, túmulo, entre outros). Assim, o fracionamento em partes </w:t>
      </w:r>
      <w:r w:rsidRPr="00C8770A">
        <w:rPr>
          <w:rFonts w:ascii="Arial" w:hAnsi="Arial" w:cs="Arial"/>
          <w:sz w:val="21"/>
          <w:szCs w:val="21"/>
        </w:rPr>
        <w:lastRenderedPageBreak/>
        <w:t>distintas inviabilizaria a adequada execução do serviço, podendo comprometer a celeridade e a dignidade do atendimento às famílias beneficiadas.</w:t>
      </w:r>
    </w:p>
    <w:p w14:paraId="272F9BEE" w14:textId="7EB3C62D" w:rsidR="008F39DD" w:rsidRPr="00C8770A" w:rsidRDefault="008F39DD" w:rsidP="00C8770A">
      <w:pPr>
        <w:pStyle w:val="SemEspaamento"/>
        <w:spacing w:before="240"/>
        <w:rPr>
          <w:rFonts w:ascii="Arial" w:hAnsi="Arial" w:cs="Arial"/>
          <w:sz w:val="21"/>
          <w:szCs w:val="21"/>
        </w:rPr>
      </w:pPr>
      <w:r w:rsidRPr="00C8770A">
        <w:rPr>
          <w:rFonts w:ascii="Arial" w:hAnsi="Arial" w:cs="Arial"/>
          <w:b/>
          <w:bCs/>
          <w:sz w:val="21"/>
          <w:szCs w:val="21"/>
        </w:rPr>
        <w:t>11.3.</w:t>
      </w:r>
      <w:r w:rsidRPr="00C8770A">
        <w:rPr>
          <w:rFonts w:ascii="Arial" w:hAnsi="Arial" w:cs="Arial"/>
          <w:sz w:val="21"/>
          <w:szCs w:val="21"/>
        </w:rPr>
        <w:t xml:space="preserve"> O atendimento funerário de caráter assistencial exige prontidão e integralidade na prestação, a fim de assegurar resposta imediata a situações de emergência social. O parcelamento do objeto contrariaria essa finalidade, pois implicaria na necessidade de múltiplas contratações ou coordenação entre prestadores diferentes, o que não se mostra viável em contextos emergenciais.</w:t>
      </w:r>
    </w:p>
    <w:p w14:paraId="69CDD3AB" w14:textId="41D1B4D2" w:rsidR="008F39DD" w:rsidRPr="00C8770A" w:rsidRDefault="008F39DD" w:rsidP="00C8770A">
      <w:pPr>
        <w:pStyle w:val="SemEspaamento"/>
        <w:spacing w:before="240"/>
        <w:rPr>
          <w:rFonts w:ascii="Arial" w:hAnsi="Arial" w:cs="Arial"/>
          <w:sz w:val="21"/>
          <w:szCs w:val="21"/>
        </w:rPr>
      </w:pPr>
      <w:r w:rsidRPr="00C8770A">
        <w:rPr>
          <w:rFonts w:ascii="Arial" w:hAnsi="Arial" w:cs="Arial"/>
          <w:b/>
          <w:bCs/>
          <w:sz w:val="21"/>
          <w:szCs w:val="21"/>
        </w:rPr>
        <w:t>11.4.</w:t>
      </w:r>
      <w:r w:rsidRPr="00C8770A">
        <w:rPr>
          <w:rFonts w:ascii="Arial" w:hAnsi="Arial" w:cs="Arial"/>
          <w:sz w:val="21"/>
          <w:szCs w:val="21"/>
        </w:rPr>
        <w:t xml:space="preserve"> A manutenção do objeto como um único serviço evita duplicidade de processos e controles, assegurando maior eficiência administrativa e uniformidade nos procedimentos de atendimento às famílias. O fracionamento poderia gerar aumento de custos administrativos e dificultar a gestão do credenciamento.</w:t>
      </w:r>
    </w:p>
    <w:p w14:paraId="183E3472" w14:textId="28053042" w:rsidR="008F39DD" w:rsidRPr="00C8770A" w:rsidRDefault="008F39DD" w:rsidP="00C8770A">
      <w:pPr>
        <w:pStyle w:val="SemEspaamento"/>
        <w:spacing w:before="240"/>
        <w:rPr>
          <w:rFonts w:ascii="Arial" w:hAnsi="Arial" w:cs="Arial"/>
          <w:sz w:val="21"/>
          <w:szCs w:val="21"/>
        </w:rPr>
      </w:pPr>
      <w:r w:rsidRPr="00C8770A">
        <w:rPr>
          <w:rFonts w:ascii="Arial" w:hAnsi="Arial" w:cs="Arial"/>
          <w:b/>
          <w:bCs/>
          <w:sz w:val="21"/>
          <w:szCs w:val="21"/>
        </w:rPr>
        <w:t xml:space="preserve">11.5. </w:t>
      </w:r>
      <w:r w:rsidRPr="00C8770A">
        <w:rPr>
          <w:rFonts w:ascii="Arial" w:hAnsi="Arial" w:cs="Arial"/>
          <w:sz w:val="21"/>
          <w:szCs w:val="21"/>
        </w:rPr>
        <w:t>Dessa forma, o não parcelamento encontra-se tecnicamente justificado e administrativamente adequado à natureza do objeto e aos princípios da eficiência, economicidade e continuidade do serviço público, nos termos da Lei nº 14.133/2021 e da legislação municipal pertinente.</w:t>
      </w:r>
    </w:p>
    <w:p w14:paraId="1F73EDC6" w14:textId="77777777" w:rsidR="008D67BB" w:rsidRPr="00C8770A" w:rsidRDefault="008D67BB" w:rsidP="00C8770A">
      <w:pPr>
        <w:pStyle w:val="SemEspaamento"/>
        <w:pBdr>
          <w:bottom w:val="single" w:sz="6" w:space="1" w:color="auto"/>
        </w:pBdr>
        <w:spacing w:before="120" w:after="120"/>
        <w:rPr>
          <w:rStyle w:val="pspdfkit-6fq5ysqkmc2gc1fek9b659qfh8"/>
          <w:rFonts w:ascii="Arial" w:hAnsi="Arial" w:cs="Arial"/>
          <w:sz w:val="21"/>
          <w:szCs w:val="21"/>
        </w:rPr>
      </w:pPr>
    </w:p>
    <w:p w14:paraId="052DA88D" w14:textId="5602EADD" w:rsidR="00111B5B" w:rsidRPr="00C8770A" w:rsidRDefault="00E760D9" w:rsidP="00C8770A">
      <w:pPr>
        <w:pStyle w:val="SemEspaamento"/>
        <w:spacing w:before="120" w:after="120"/>
        <w:rPr>
          <w:rFonts w:ascii="Arial" w:eastAsia="Calibri" w:hAnsi="Arial" w:cs="Arial"/>
          <w:b/>
          <w:color w:val="000000"/>
          <w:sz w:val="21"/>
          <w:szCs w:val="21"/>
        </w:rPr>
      </w:pPr>
      <w:r w:rsidRPr="00C8770A">
        <w:rPr>
          <w:rFonts w:ascii="Arial" w:eastAsia="Calibri" w:hAnsi="Arial" w:cs="Arial"/>
          <w:b/>
          <w:color w:val="000000"/>
          <w:sz w:val="21"/>
          <w:szCs w:val="21"/>
        </w:rPr>
        <w:t xml:space="preserve">12. </w:t>
      </w:r>
      <w:r w:rsidR="00111B5B" w:rsidRPr="00C8770A">
        <w:rPr>
          <w:rFonts w:ascii="Arial" w:eastAsia="Calibri" w:hAnsi="Arial" w:cs="Arial"/>
          <w:b/>
          <w:color w:val="000000"/>
          <w:sz w:val="21"/>
          <w:szCs w:val="21"/>
        </w:rPr>
        <w:t>CONTRATAÇÕES CORRELATAS E/OU INTERDEPENDENTES</w:t>
      </w:r>
    </w:p>
    <w:p w14:paraId="05EB8DAC" w14:textId="701FB14B" w:rsidR="00965608" w:rsidRPr="00C8770A" w:rsidRDefault="00965608" w:rsidP="00C8770A">
      <w:pPr>
        <w:pStyle w:val="SemEspaamento"/>
        <w:spacing w:before="120" w:after="120"/>
        <w:rPr>
          <w:rFonts w:ascii="Arial" w:hAnsi="Arial" w:cs="Arial"/>
          <w:color w:val="00000A"/>
          <w:sz w:val="21"/>
          <w:szCs w:val="21"/>
        </w:rPr>
      </w:pPr>
      <w:r w:rsidRPr="00C8770A">
        <w:rPr>
          <w:rFonts w:ascii="Arial" w:eastAsia="Calibri" w:hAnsi="Arial" w:cs="Arial"/>
          <w:b/>
          <w:bCs/>
          <w:sz w:val="21"/>
          <w:szCs w:val="21"/>
        </w:rPr>
        <w:t xml:space="preserve">12.1. </w:t>
      </w:r>
      <w:r w:rsidR="002D4A55" w:rsidRPr="00C8770A">
        <w:rPr>
          <w:rFonts w:ascii="Arial" w:hAnsi="Arial" w:cs="Arial"/>
          <w:bCs/>
          <w:sz w:val="21"/>
          <w:szCs w:val="21"/>
        </w:rPr>
        <w:t>As contratações correlatas são aquelas cujos objetos sejam similares ou correspondentes entre si; já as contratações interdependentes são aquelas que, por guardarem relação direta na execução do objeto, devem ser contratadas juntamente para a plena satisfação da necessidade da Administração. Portanto, após verificação dos itens a serem contratados, observou-se que não se faz necessária à realização de demais contratações correlatas e ou interdependentes ao objeto pretendido</w:t>
      </w:r>
      <w:r w:rsidR="004D6E81" w:rsidRPr="00C8770A">
        <w:rPr>
          <w:rFonts w:ascii="Arial" w:hAnsi="Arial" w:cs="Arial"/>
          <w:bCs/>
          <w:sz w:val="21"/>
          <w:szCs w:val="21"/>
        </w:rPr>
        <w:t xml:space="preserve">, visto que a </w:t>
      </w:r>
      <w:r w:rsidR="008F39DD" w:rsidRPr="00C8770A">
        <w:rPr>
          <w:rFonts w:ascii="Arial" w:hAnsi="Arial" w:cs="Arial"/>
          <w:bCs/>
          <w:sz w:val="21"/>
          <w:szCs w:val="21"/>
        </w:rPr>
        <w:t xml:space="preserve">responsabilidade da </w:t>
      </w:r>
      <w:r w:rsidR="004D6E81" w:rsidRPr="00C8770A">
        <w:rPr>
          <w:rFonts w:ascii="Arial" w:hAnsi="Arial" w:cs="Arial"/>
          <w:bCs/>
          <w:sz w:val="21"/>
          <w:szCs w:val="21"/>
        </w:rPr>
        <w:t xml:space="preserve">Secretaria de Assistência Social </w:t>
      </w:r>
      <w:r w:rsidR="008F39DD" w:rsidRPr="00C8770A">
        <w:rPr>
          <w:rFonts w:ascii="Arial" w:hAnsi="Arial" w:cs="Arial"/>
          <w:bCs/>
          <w:sz w:val="21"/>
          <w:szCs w:val="21"/>
        </w:rPr>
        <w:t>é</w:t>
      </w:r>
      <w:r w:rsidR="004D6E81" w:rsidRPr="00C8770A">
        <w:rPr>
          <w:rFonts w:ascii="Arial" w:hAnsi="Arial" w:cs="Arial"/>
          <w:bCs/>
          <w:sz w:val="21"/>
          <w:szCs w:val="21"/>
        </w:rPr>
        <w:t xml:space="preserve"> </w:t>
      </w:r>
      <w:r w:rsidR="004C3D15" w:rsidRPr="00C8770A">
        <w:rPr>
          <w:rFonts w:ascii="Arial" w:hAnsi="Arial" w:cs="Arial"/>
          <w:bCs/>
          <w:sz w:val="21"/>
          <w:szCs w:val="21"/>
        </w:rPr>
        <w:t xml:space="preserve">somente acatar o pedido de auxilio, </w:t>
      </w:r>
      <w:r w:rsidR="004D6E81" w:rsidRPr="00C8770A">
        <w:rPr>
          <w:rFonts w:ascii="Arial" w:hAnsi="Arial" w:cs="Arial"/>
          <w:bCs/>
          <w:sz w:val="21"/>
          <w:szCs w:val="21"/>
        </w:rPr>
        <w:t>elaborar o parecer social e emitir a ordem de serviços</w:t>
      </w:r>
      <w:r w:rsidR="004C3D15" w:rsidRPr="00C8770A">
        <w:rPr>
          <w:rFonts w:ascii="Arial" w:hAnsi="Arial" w:cs="Arial"/>
          <w:bCs/>
          <w:sz w:val="21"/>
          <w:szCs w:val="21"/>
        </w:rPr>
        <w:t xml:space="preserve"> em caso de enquadramento na legislação</w:t>
      </w:r>
      <w:r w:rsidR="004D6E81" w:rsidRPr="00C8770A">
        <w:rPr>
          <w:rFonts w:ascii="Arial" w:hAnsi="Arial" w:cs="Arial"/>
          <w:bCs/>
          <w:sz w:val="21"/>
          <w:szCs w:val="21"/>
        </w:rPr>
        <w:t>, ficando daí em diante tudo sob responsabilidade da empresa contratada</w:t>
      </w:r>
      <w:r w:rsidR="00534116" w:rsidRPr="00C8770A">
        <w:rPr>
          <w:rFonts w:ascii="Arial" w:hAnsi="Arial" w:cs="Arial"/>
          <w:color w:val="00000A"/>
          <w:sz w:val="21"/>
          <w:szCs w:val="21"/>
        </w:rPr>
        <w:t>.</w:t>
      </w:r>
    </w:p>
    <w:p w14:paraId="02835FAB" w14:textId="77777777" w:rsidR="00AB5CFA" w:rsidRPr="00C8770A" w:rsidRDefault="00AB5CFA" w:rsidP="00C8770A">
      <w:pPr>
        <w:pBdr>
          <w:top w:val="nil"/>
          <w:left w:val="nil"/>
          <w:bottom w:val="single" w:sz="6" w:space="1" w:color="auto"/>
          <w:right w:val="nil"/>
          <w:between w:val="nil"/>
        </w:pBdr>
        <w:spacing w:before="120" w:after="120" w:line="240" w:lineRule="auto"/>
        <w:rPr>
          <w:rFonts w:ascii="Arial" w:eastAsia="Calibri" w:hAnsi="Arial" w:cs="Arial"/>
          <w:bCs/>
          <w:color w:val="000000"/>
          <w:sz w:val="21"/>
          <w:szCs w:val="21"/>
        </w:rPr>
      </w:pPr>
    </w:p>
    <w:p w14:paraId="5A0182F9" w14:textId="02912BAE" w:rsidR="00111B5B" w:rsidRPr="00C8770A" w:rsidRDefault="00111B5B" w:rsidP="00C8770A">
      <w:pPr>
        <w:pStyle w:val="SemEspaamento"/>
        <w:spacing w:before="120" w:after="120"/>
        <w:rPr>
          <w:rFonts w:ascii="Arial" w:hAnsi="Arial" w:cs="Arial"/>
          <w:b/>
          <w:bCs/>
          <w:sz w:val="21"/>
          <w:szCs w:val="21"/>
        </w:rPr>
      </w:pPr>
      <w:r w:rsidRPr="00C8770A">
        <w:rPr>
          <w:rFonts w:ascii="Arial" w:hAnsi="Arial" w:cs="Arial"/>
          <w:b/>
          <w:bCs/>
          <w:sz w:val="21"/>
          <w:szCs w:val="21"/>
        </w:rPr>
        <w:t xml:space="preserve">13. ALINHAMENTO ENTRE A CONTRATAÇÃO E O PLANEJAMENTO </w:t>
      </w:r>
    </w:p>
    <w:p w14:paraId="1E8B67CF" w14:textId="7B7AFEFE" w:rsidR="002F0ECA" w:rsidRPr="00C8770A" w:rsidRDefault="002F0ECA" w:rsidP="00C8770A">
      <w:pPr>
        <w:pStyle w:val="SemEspaamento"/>
        <w:spacing w:before="120" w:after="120"/>
        <w:rPr>
          <w:rFonts w:ascii="Arial" w:hAnsi="Arial" w:cs="Arial"/>
          <w:sz w:val="21"/>
          <w:szCs w:val="21"/>
        </w:rPr>
      </w:pPr>
      <w:r w:rsidRPr="00C8770A">
        <w:rPr>
          <w:rFonts w:ascii="Arial" w:hAnsi="Arial" w:cs="Arial"/>
          <w:b/>
          <w:bCs/>
          <w:sz w:val="21"/>
          <w:szCs w:val="21"/>
        </w:rPr>
        <w:t xml:space="preserve">13.1. </w:t>
      </w:r>
      <w:r w:rsidRPr="00C8770A">
        <w:rPr>
          <w:rFonts w:ascii="Arial" w:hAnsi="Arial" w:cs="Arial"/>
          <w:color w:val="000000" w:themeColor="text1"/>
          <w:sz w:val="21"/>
          <w:szCs w:val="21"/>
        </w:rPr>
        <w:t xml:space="preserve">O presente Estudo Técnico Preliminar possui fulcro na Lei Orçamentária Anual, que prevê despesas com custeio e investimentos na </w:t>
      </w:r>
      <w:r w:rsidR="00783122" w:rsidRPr="00C8770A">
        <w:rPr>
          <w:rFonts w:ascii="Arial" w:hAnsi="Arial" w:cs="Arial"/>
          <w:color w:val="000000" w:themeColor="text1"/>
          <w:sz w:val="21"/>
          <w:szCs w:val="21"/>
        </w:rPr>
        <w:t>S</w:t>
      </w:r>
      <w:r w:rsidR="00F84351" w:rsidRPr="00C8770A">
        <w:rPr>
          <w:rFonts w:ascii="Arial" w:hAnsi="Arial" w:cs="Arial"/>
          <w:color w:val="000000" w:themeColor="text1"/>
          <w:sz w:val="21"/>
          <w:szCs w:val="21"/>
        </w:rPr>
        <w:t>ecretaria</w:t>
      </w:r>
      <w:r w:rsidR="00783122" w:rsidRPr="00C8770A">
        <w:rPr>
          <w:rFonts w:ascii="Arial" w:hAnsi="Arial" w:cs="Arial"/>
          <w:color w:val="000000" w:themeColor="text1"/>
          <w:sz w:val="21"/>
          <w:szCs w:val="21"/>
        </w:rPr>
        <w:t xml:space="preserve"> de Assistência Social</w:t>
      </w:r>
      <w:r w:rsidR="00F84351" w:rsidRPr="00C8770A">
        <w:rPr>
          <w:rFonts w:ascii="Arial" w:hAnsi="Arial" w:cs="Arial"/>
          <w:color w:val="000000" w:themeColor="text1"/>
          <w:sz w:val="21"/>
          <w:szCs w:val="21"/>
        </w:rPr>
        <w:t>.</w:t>
      </w:r>
    </w:p>
    <w:p w14:paraId="5565FA88" w14:textId="48BEAB57" w:rsidR="00D557C0" w:rsidRPr="00C8770A" w:rsidRDefault="00D557C0" w:rsidP="00C8770A">
      <w:pPr>
        <w:pStyle w:val="SemEspaamento"/>
        <w:spacing w:before="120" w:after="120"/>
        <w:rPr>
          <w:rFonts w:ascii="Arial" w:hAnsi="Arial" w:cs="Arial"/>
          <w:color w:val="000000" w:themeColor="text1"/>
          <w:sz w:val="21"/>
          <w:szCs w:val="21"/>
        </w:rPr>
      </w:pPr>
      <w:r w:rsidRPr="00C8770A">
        <w:rPr>
          <w:rFonts w:ascii="Arial" w:hAnsi="Arial" w:cs="Arial"/>
          <w:b/>
          <w:bCs/>
          <w:sz w:val="21"/>
          <w:szCs w:val="21"/>
        </w:rPr>
        <w:t>13.</w:t>
      </w:r>
      <w:r w:rsidR="004672C4" w:rsidRPr="00C8770A">
        <w:rPr>
          <w:rFonts w:ascii="Arial" w:hAnsi="Arial" w:cs="Arial"/>
          <w:b/>
          <w:bCs/>
          <w:sz w:val="21"/>
          <w:szCs w:val="21"/>
        </w:rPr>
        <w:t>2</w:t>
      </w:r>
      <w:r w:rsidRPr="00C8770A">
        <w:rPr>
          <w:rFonts w:ascii="Arial" w:hAnsi="Arial" w:cs="Arial"/>
          <w:b/>
          <w:bCs/>
          <w:sz w:val="21"/>
          <w:szCs w:val="21"/>
        </w:rPr>
        <w:t xml:space="preserve">. </w:t>
      </w:r>
      <w:r w:rsidR="002F0ECA" w:rsidRPr="00C8770A">
        <w:rPr>
          <w:rFonts w:ascii="Arial" w:hAnsi="Arial" w:cs="Arial"/>
          <w:color w:val="000000" w:themeColor="text1"/>
          <w:sz w:val="21"/>
          <w:szCs w:val="21"/>
        </w:rPr>
        <w:t xml:space="preserve">A presente contratação não está prevista no Plano de Contratações Anual, visto que o mesmo </w:t>
      </w:r>
      <w:r w:rsidR="00F84351" w:rsidRPr="00C8770A">
        <w:rPr>
          <w:rFonts w:ascii="Arial" w:hAnsi="Arial" w:cs="Arial"/>
          <w:color w:val="000000" w:themeColor="text1"/>
          <w:sz w:val="21"/>
          <w:szCs w:val="21"/>
        </w:rPr>
        <w:t>não está em vigor</w:t>
      </w:r>
      <w:r w:rsidR="00783122" w:rsidRPr="00C8770A">
        <w:rPr>
          <w:rFonts w:ascii="Arial" w:hAnsi="Arial" w:cs="Arial"/>
          <w:color w:val="000000" w:themeColor="text1"/>
          <w:sz w:val="21"/>
          <w:szCs w:val="21"/>
        </w:rPr>
        <w:t>;</w:t>
      </w:r>
    </w:p>
    <w:p w14:paraId="2ACA2726" w14:textId="5801BA43" w:rsidR="008C03EC" w:rsidRPr="00C8770A" w:rsidRDefault="008C03EC" w:rsidP="00C8770A">
      <w:pPr>
        <w:pStyle w:val="SemEspaamento"/>
        <w:spacing w:before="120" w:after="120"/>
        <w:rPr>
          <w:rFonts w:ascii="Arial" w:hAnsi="Arial" w:cs="Arial"/>
          <w:sz w:val="21"/>
          <w:szCs w:val="21"/>
        </w:rPr>
      </w:pPr>
      <w:r w:rsidRPr="00C8770A">
        <w:rPr>
          <w:rFonts w:ascii="Arial" w:hAnsi="Arial" w:cs="Arial"/>
          <w:b/>
          <w:bCs/>
          <w:color w:val="000000" w:themeColor="text1"/>
          <w:sz w:val="21"/>
          <w:szCs w:val="21"/>
        </w:rPr>
        <w:t>13.</w:t>
      </w:r>
      <w:r w:rsidR="00783122" w:rsidRPr="00C8770A">
        <w:rPr>
          <w:rFonts w:ascii="Arial" w:hAnsi="Arial" w:cs="Arial"/>
          <w:b/>
          <w:bCs/>
          <w:color w:val="000000" w:themeColor="text1"/>
          <w:sz w:val="21"/>
          <w:szCs w:val="21"/>
        </w:rPr>
        <w:t>3</w:t>
      </w:r>
      <w:r w:rsidRPr="00C8770A">
        <w:rPr>
          <w:rFonts w:ascii="Arial" w:hAnsi="Arial" w:cs="Arial"/>
          <w:b/>
          <w:bCs/>
          <w:color w:val="000000" w:themeColor="text1"/>
          <w:sz w:val="21"/>
          <w:szCs w:val="21"/>
        </w:rPr>
        <w:t>.</w:t>
      </w:r>
      <w:r w:rsidRPr="00C8770A">
        <w:rPr>
          <w:rFonts w:ascii="Arial" w:hAnsi="Arial" w:cs="Arial"/>
          <w:color w:val="000000" w:themeColor="text1"/>
          <w:sz w:val="21"/>
          <w:szCs w:val="21"/>
        </w:rPr>
        <w:t xml:space="preserve"> </w:t>
      </w:r>
      <w:r w:rsidR="00783122" w:rsidRPr="00C8770A">
        <w:rPr>
          <w:rFonts w:ascii="Arial" w:hAnsi="Arial" w:cs="Arial"/>
          <w:color w:val="000000" w:themeColor="text1"/>
          <w:sz w:val="21"/>
          <w:szCs w:val="21"/>
        </w:rPr>
        <w:t xml:space="preserve">Porém, </w:t>
      </w:r>
      <w:r w:rsidR="004D6E81" w:rsidRPr="00C8770A">
        <w:rPr>
          <w:rFonts w:ascii="Arial" w:hAnsi="Arial" w:cs="Arial"/>
          <w:color w:val="000000" w:themeColor="text1"/>
          <w:sz w:val="21"/>
          <w:szCs w:val="21"/>
        </w:rPr>
        <w:t xml:space="preserve">trata-se </w:t>
      </w:r>
      <w:r w:rsidR="004D6E81" w:rsidRPr="00C8770A">
        <w:rPr>
          <w:rFonts w:ascii="Arial" w:hAnsi="Arial" w:cs="Arial"/>
          <w:sz w:val="21"/>
          <w:szCs w:val="21"/>
        </w:rPr>
        <w:t xml:space="preserve">de prestação de serviço de necessidade essencial e de caráter imediato da Assistência Social, </w:t>
      </w:r>
      <w:r w:rsidR="00BB33CD" w:rsidRPr="00C8770A">
        <w:rPr>
          <w:rFonts w:ascii="Arial" w:hAnsi="Arial" w:cs="Arial"/>
          <w:sz w:val="21"/>
          <w:szCs w:val="21"/>
        </w:rPr>
        <w:t>amparado legalmente pela Lei Municipal nº 1656/2021, a qual instituiu o Programa Municipal de Benefícios Eventuais</w:t>
      </w:r>
      <w:r w:rsidR="00D46B9C" w:rsidRPr="00C8770A">
        <w:rPr>
          <w:rFonts w:ascii="Arial" w:hAnsi="Arial" w:cs="Arial"/>
          <w:sz w:val="21"/>
          <w:szCs w:val="21"/>
        </w:rPr>
        <w:t xml:space="preserve"> (PMBE)</w:t>
      </w:r>
      <w:r w:rsidR="00783122" w:rsidRPr="00C8770A">
        <w:rPr>
          <w:rFonts w:ascii="Arial" w:hAnsi="Arial" w:cs="Arial"/>
          <w:sz w:val="21"/>
          <w:szCs w:val="21"/>
        </w:rPr>
        <w:t>.</w:t>
      </w:r>
    </w:p>
    <w:p w14:paraId="328A2464" w14:textId="77777777" w:rsidR="00590144" w:rsidRPr="00C8770A" w:rsidRDefault="00590144" w:rsidP="00C8770A">
      <w:pPr>
        <w:pBdr>
          <w:top w:val="nil"/>
          <w:left w:val="nil"/>
          <w:bottom w:val="single" w:sz="6" w:space="1" w:color="auto"/>
          <w:right w:val="nil"/>
          <w:between w:val="nil"/>
        </w:pBdr>
        <w:spacing w:before="120" w:after="120" w:line="240" w:lineRule="auto"/>
        <w:rPr>
          <w:rFonts w:ascii="Arial" w:eastAsia="Calibri" w:hAnsi="Arial" w:cs="Arial"/>
          <w:bCs/>
          <w:color w:val="000000"/>
          <w:sz w:val="21"/>
          <w:szCs w:val="21"/>
        </w:rPr>
      </w:pPr>
    </w:p>
    <w:p w14:paraId="5B29F55A" w14:textId="77777777" w:rsidR="00111B5B" w:rsidRPr="00C8770A" w:rsidRDefault="00111B5B" w:rsidP="00C8770A">
      <w:pPr>
        <w:pStyle w:val="SemEspaamento"/>
        <w:spacing w:before="120" w:after="120"/>
        <w:rPr>
          <w:rFonts w:ascii="Arial" w:hAnsi="Arial" w:cs="Arial"/>
          <w:b/>
          <w:sz w:val="21"/>
          <w:szCs w:val="21"/>
        </w:rPr>
      </w:pPr>
      <w:r w:rsidRPr="00C8770A">
        <w:rPr>
          <w:rFonts w:ascii="Arial" w:hAnsi="Arial" w:cs="Arial"/>
          <w:b/>
          <w:sz w:val="21"/>
          <w:szCs w:val="21"/>
        </w:rPr>
        <w:t>14. RESULTADOS PRETENDIDOS</w:t>
      </w:r>
    </w:p>
    <w:p w14:paraId="5E26772D" w14:textId="08E0B288" w:rsidR="00D247D3" w:rsidRPr="00C8770A" w:rsidRDefault="00500C32" w:rsidP="00C8770A">
      <w:pPr>
        <w:pStyle w:val="SemEspaamento"/>
        <w:spacing w:before="120" w:after="120"/>
        <w:rPr>
          <w:rFonts w:ascii="Arial" w:hAnsi="Arial" w:cs="Arial"/>
          <w:sz w:val="21"/>
          <w:szCs w:val="21"/>
        </w:rPr>
      </w:pPr>
      <w:r w:rsidRPr="00C8770A">
        <w:rPr>
          <w:rFonts w:ascii="Arial" w:hAnsi="Arial" w:cs="Arial"/>
          <w:b/>
          <w:bCs/>
          <w:sz w:val="21"/>
          <w:szCs w:val="21"/>
        </w:rPr>
        <w:t xml:space="preserve">14.1. </w:t>
      </w:r>
      <w:r w:rsidR="00D247D3" w:rsidRPr="00C8770A">
        <w:rPr>
          <w:rFonts w:ascii="Arial" w:hAnsi="Arial" w:cs="Arial"/>
          <w:sz w:val="21"/>
          <w:szCs w:val="21"/>
        </w:rPr>
        <w:t>Com a contratação de empresas especializadas na prestação de serviços funerários, por meio de credenciamento via chamamento público, pretende-se alcançar os seguintes resultados:</w:t>
      </w:r>
    </w:p>
    <w:p w14:paraId="04B6EE3D" w14:textId="46B8BEBF" w:rsidR="00D247D3" w:rsidRPr="00C8770A" w:rsidRDefault="00D247D3" w:rsidP="00C8770A">
      <w:pPr>
        <w:pStyle w:val="SemEspaamento"/>
        <w:spacing w:before="120" w:after="120"/>
        <w:rPr>
          <w:rFonts w:ascii="Arial" w:hAnsi="Arial" w:cs="Arial"/>
          <w:sz w:val="21"/>
          <w:szCs w:val="21"/>
        </w:rPr>
      </w:pPr>
      <w:r w:rsidRPr="00C8770A">
        <w:rPr>
          <w:rFonts w:ascii="Arial" w:hAnsi="Arial" w:cs="Arial"/>
          <w:b/>
          <w:bCs/>
          <w:sz w:val="21"/>
          <w:szCs w:val="21"/>
        </w:rPr>
        <w:t>14.1.1</w:t>
      </w:r>
      <w:r w:rsidRPr="00C8770A">
        <w:rPr>
          <w:rFonts w:ascii="Arial" w:hAnsi="Arial" w:cs="Arial"/>
          <w:sz w:val="21"/>
          <w:szCs w:val="21"/>
        </w:rPr>
        <w:t>. Garantir atendimento digno e humanizado às famílias em situação de vulnerabilidade social do Município de Nova Prata do Iguaçu – PR, assegurando o acesso gratuito ao serviço funerário, conforme previsto na Lei Municipal nº 1656/2021, que instituiu o</w:t>
      </w:r>
      <w:r w:rsidR="00D46B9C" w:rsidRPr="00C8770A">
        <w:rPr>
          <w:rFonts w:ascii="Arial" w:hAnsi="Arial" w:cs="Arial"/>
          <w:sz w:val="21"/>
          <w:szCs w:val="21"/>
        </w:rPr>
        <w:t xml:space="preserve"> </w:t>
      </w:r>
      <w:r w:rsidRPr="00C8770A">
        <w:rPr>
          <w:rFonts w:ascii="Arial" w:hAnsi="Arial" w:cs="Arial"/>
          <w:sz w:val="21"/>
          <w:szCs w:val="21"/>
        </w:rPr>
        <w:t>Programa Municipal de Benefícios Eventuais</w:t>
      </w:r>
      <w:r w:rsidR="00D46B9C" w:rsidRPr="00C8770A">
        <w:rPr>
          <w:rFonts w:ascii="Arial" w:hAnsi="Arial" w:cs="Arial"/>
          <w:sz w:val="21"/>
          <w:szCs w:val="21"/>
        </w:rPr>
        <w:t xml:space="preserve"> (PMBE)</w:t>
      </w:r>
      <w:r w:rsidRPr="00C8770A">
        <w:rPr>
          <w:rFonts w:ascii="Arial" w:hAnsi="Arial" w:cs="Arial"/>
          <w:sz w:val="21"/>
          <w:szCs w:val="21"/>
        </w:rPr>
        <w:t>.</w:t>
      </w:r>
    </w:p>
    <w:p w14:paraId="78DE5B6B" w14:textId="70D845CC" w:rsidR="00D247D3" w:rsidRPr="00C8770A" w:rsidRDefault="00D247D3" w:rsidP="00C8770A">
      <w:pPr>
        <w:pStyle w:val="SemEspaamento"/>
        <w:spacing w:before="120" w:after="120"/>
        <w:rPr>
          <w:rFonts w:ascii="Arial" w:hAnsi="Arial" w:cs="Arial"/>
          <w:sz w:val="21"/>
          <w:szCs w:val="21"/>
        </w:rPr>
      </w:pPr>
      <w:r w:rsidRPr="00C8770A">
        <w:rPr>
          <w:rFonts w:ascii="Arial" w:hAnsi="Arial" w:cs="Arial"/>
          <w:b/>
          <w:bCs/>
          <w:sz w:val="21"/>
          <w:szCs w:val="21"/>
        </w:rPr>
        <w:t>14.1.2.</w:t>
      </w:r>
      <w:r w:rsidRPr="00C8770A">
        <w:rPr>
          <w:rFonts w:ascii="Arial" w:hAnsi="Arial" w:cs="Arial"/>
          <w:sz w:val="21"/>
          <w:szCs w:val="21"/>
        </w:rPr>
        <w:t xml:space="preserve"> Assegurar igualdade de condições e liberdade de escolha às famílias beneficiárias, uma vez que todas as empresas credenciadas estarão aptas a realizar o mesmo serviço, ficando a execução condicionada à opção da família enlutada.</w:t>
      </w:r>
    </w:p>
    <w:p w14:paraId="05662018" w14:textId="690C4742" w:rsidR="00D247D3" w:rsidRPr="00C8770A" w:rsidRDefault="00D247D3" w:rsidP="00C8770A">
      <w:pPr>
        <w:pStyle w:val="SemEspaamento"/>
        <w:spacing w:before="120" w:after="120"/>
        <w:rPr>
          <w:rFonts w:ascii="Arial" w:hAnsi="Arial" w:cs="Arial"/>
          <w:sz w:val="21"/>
          <w:szCs w:val="21"/>
        </w:rPr>
      </w:pPr>
      <w:r w:rsidRPr="00C8770A">
        <w:rPr>
          <w:rFonts w:ascii="Arial" w:hAnsi="Arial" w:cs="Arial"/>
          <w:b/>
          <w:bCs/>
          <w:sz w:val="21"/>
          <w:szCs w:val="21"/>
        </w:rPr>
        <w:lastRenderedPageBreak/>
        <w:t xml:space="preserve">14.1.3. </w:t>
      </w:r>
      <w:r w:rsidRPr="00C8770A">
        <w:rPr>
          <w:rFonts w:ascii="Arial" w:hAnsi="Arial" w:cs="Arial"/>
          <w:sz w:val="21"/>
          <w:szCs w:val="21"/>
        </w:rPr>
        <w:t>Promover a celeridade e eficiência no atendimento, garantindo que, diante do falecimento de um ente querido, o suporte funerário seja prestado de forma imediata, contínua e com qualidade, reduzindo a burocracia e o sofrimento decorrente da situação.</w:t>
      </w:r>
    </w:p>
    <w:p w14:paraId="39E9F4E3" w14:textId="7506CE5D" w:rsidR="00D247D3" w:rsidRPr="00C8770A" w:rsidRDefault="00D247D3" w:rsidP="00C8770A">
      <w:pPr>
        <w:pStyle w:val="SemEspaamento"/>
        <w:spacing w:before="120" w:after="120"/>
        <w:rPr>
          <w:rFonts w:ascii="Arial" w:hAnsi="Arial" w:cs="Arial"/>
          <w:sz w:val="21"/>
          <w:szCs w:val="21"/>
        </w:rPr>
      </w:pPr>
      <w:r w:rsidRPr="00C8770A">
        <w:rPr>
          <w:rFonts w:ascii="Arial" w:hAnsi="Arial" w:cs="Arial"/>
          <w:b/>
          <w:bCs/>
          <w:sz w:val="21"/>
          <w:szCs w:val="21"/>
        </w:rPr>
        <w:t xml:space="preserve">14.1.4. </w:t>
      </w:r>
      <w:r w:rsidRPr="00C8770A">
        <w:rPr>
          <w:rFonts w:ascii="Arial" w:hAnsi="Arial" w:cs="Arial"/>
          <w:sz w:val="21"/>
          <w:szCs w:val="21"/>
        </w:rPr>
        <w:t>Ampliar a rede de apoio social municipal, por meio da parceria com empresas locais especializadas, fortalecendo o atendimento público às famílias em risco ou vulnerabilidade.</w:t>
      </w:r>
    </w:p>
    <w:p w14:paraId="5F647CD5" w14:textId="3E4A7C20" w:rsidR="00D247D3" w:rsidRPr="00C8770A" w:rsidRDefault="00D247D3" w:rsidP="00C8770A">
      <w:pPr>
        <w:pStyle w:val="SemEspaamento"/>
        <w:spacing w:before="120" w:after="120"/>
        <w:rPr>
          <w:rFonts w:ascii="Arial" w:hAnsi="Arial" w:cs="Arial"/>
          <w:sz w:val="21"/>
          <w:szCs w:val="21"/>
        </w:rPr>
      </w:pPr>
      <w:r w:rsidRPr="00C8770A">
        <w:rPr>
          <w:rFonts w:ascii="Arial" w:hAnsi="Arial" w:cs="Arial"/>
          <w:b/>
          <w:bCs/>
          <w:sz w:val="21"/>
          <w:szCs w:val="21"/>
        </w:rPr>
        <w:t xml:space="preserve">14.1.5. </w:t>
      </w:r>
      <w:r w:rsidRPr="00C8770A">
        <w:rPr>
          <w:rFonts w:ascii="Arial" w:hAnsi="Arial" w:cs="Arial"/>
          <w:sz w:val="21"/>
          <w:szCs w:val="21"/>
        </w:rPr>
        <w:t>Assegurar a transparência e a economicidade na utilização dos recursos públicos, através de um processo de credenciamento que permita a concorrência isonômica e a contratação apenas quando houver a efetiva necessidade da prestação do serviço.</w:t>
      </w:r>
    </w:p>
    <w:p w14:paraId="2D15E573" w14:textId="25CFC19E" w:rsidR="00D247D3" w:rsidRPr="00C8770A" w:rsidRDefault="00D247D3" w:rsidP="00C8770A">
      <w:pPr>
        <w:pStyle w:val="SemEspaamento"/>
        <w:spacing w:before="120" w:after="120"/>
        <w:rPr>
          <w:rFonts w:ascii="Arial" w:hAnsi="Arial" w:cs="Arial"/>
          <w:sz w:val="21"/>
          <w:szCs w:val="21"/>
        </w:rPr>
      </w:pPr>
      <w:r w:rsidRPr="00C8770A">
        <w:rPr>
          <w:rFonts w:ascii="Arial" w:hAnsi="Arial" w:cs="Arial"/>
          <w:b/>
          <w:bCs/>
          <w:sz w:val="21"/>
          <w:szCs w:val="21"/>
        </w:rPr>
        <w:t xml:space="preserve">14.1.6. </w:t>
      </w:r>
      <w:r w:rsidRPr="00C8770A">
        <w:rPr>
          <w:rFonts w:ascii="Arial" w:hAnsi="Arial" w:cs="Arial"/>
          <w:sz w:val="21"/>
          <w:szCs w:val="21"/>
        </w:rPr>
        <w:t>Contribuir para a efetivação dos direitos socioassistenciais, especialmente o direito à proteção social básica e à dignidade humana, em consonância com os princípios do Sistema Único de Assistência Social – SUAS.</w:t>
      </w:r>
    </w:p>
    <w:p w14:paraId="57C20E57" w14:textId="77777777" w:rsidR="007423A3" w:rsidRPr="00C8770A" w:rsidRDefault="007423A3" w:rsidP="00C8770A">
      <w:pPr>
        <w:pStyle w:val="SemEspaamento"/>
        <w:pBdr>
          <w:bottom w:val="single" w:sz="6" w:space="1" w:color="auto"/>
        </w:pBdr>
        <w:spacing w:before="120" w:after="120"/>
        <w:rPr>
          <w:rFonts w:ascii="Arial" w:hAnsi="Arial" w:cs="Arial"/>
          <w:bCs/>
          <w:iCs/>
          <w:sz w:val="21"/>
          <w:szCs w:val="21"/>
        </w:rPr>
      </w:pPr>
    </w:p>
    <w:p w14:paraId="7C7EB5D8" w14:textId="796B6DB8" w:rsidR="00111B5B" w:rsidRPr="00C8770A" w:rsidRDefault="00111B5B" w:rsidP="00C8770A">
      <w:pPr>
        <w:pStyle w:val="SemEspaamento"/>
        <w:spacing w:before="120" w:after="120"/>
        <w:rPr>
          <w:rFonts w:ascii="Arial" w:eastAsia="Calibri" w:hAnsi="Arial" w:cs="Arial"/>
          <w:b/>
          <w:color w:val="000000"/>
          <w:sz w:val="21"/>
          <w:szCs w:val="21"/>
        </w:rPr>
      </w:pPr>
      <w:r w:rsidRPr="00C8770A">
        <w:rPr>
          <w:rFonts w:ascii="Arial" w:eastAsia="Calibri" w:hAnsi="Arial" w:cs="Arial"/>
          <w:b/>
          <w:color w:val="000000"/>
          <w:sz w:val="21"/>
          <w:szCs w:val="21"/>
        </w:rPr>
        <w:t>15. PROVIDÊNCIAS A SE</w:t>
      </w:r>
      <w:r w:rsidR="008B543C" w:rsidRPr="00C8770A">
        <w:rPr>
          <w:rFonts w:ascii="Arial" w:eastAsia="Calibri" w:hAnsi="Arial" w:cs="Arial"/>
          <w:b/>
          <w:color w:val="000000"/>
          <w:sz w:val="21"/>
          <w:szCs w:val="21"/>
        </w:rPr>
        <w:t>R</w:t>
      </w:r>
      <w:r w:rsidRPr="00C8770A">
        <w:rPr>
          <w:rFonts w:ascii="Arial" w:eastAsia="Calibri" w:hAnsi="Arial" w:cs="Arial"/>
          <w:b/>
          <w:color w:val="000000"/>
          <w:sz w:val="21"/>
          <w:szCs w:val="21"/>
        </w:rPr>
        <w:t>EM ADOTADAS</w:t>
      </w:r>
    </w:p>
    <w:p w14:paraId="56754EBD" w14:textId="0A070A03" w:rsidR="003F173D" w:rsidRPr="00C8770A" w:rsidRDefault="007423A3" w:rsidP="00C8770A">
      <w:pPr>
        <w:pStyle w:val="SemEspaamento"/>
        <w:spacing w:before="120" w:after="120"/>
        <w:rPr>
          <w:rFonts w:ascii="Arial" w:hAnsi="Arial" w:cs="Arial"/>
          <w:sz w:val="21"/>
          <w:szCs w:val="21"/>
        </w:rPr>
      </w:pPr>
      <w:r w:rsidRPr="00C8770A">
        <w:rPr>
          <w:rFonts w:ascii="Arial" w:hAnsi="Arial" w:cs="Arial"/>
          <w:b/>
          <w:bCs/>
          <w:sz w:val="21"/>
          <w:szCs w:val="21"/>
        </w:rPr>
        <w:t xml:space="preserve">15.1. </w:t>
      </w:r>
      <w:r w:rsidRPr="00C8770A">
        <w:rPr>
          <w:rFonts w:ascii="Arial" w:hAnsi="Arial" w:cs="Arial"/>
          <w:sz w:val="21"/>
          <w:szCs w:val="21"/>
        </w:rPr>
        <w:t>Para esta solução não há necessidade de ajustes</w:t>
      </w:r>
      <w:r w:rsidR="003F173D" w:rsidRPr="00C8770A">
        <w:rPr>
          <w:rFonts w:ascii="Arial" w:hAnsi="Arial" w:cs="Arial"/>
          <w:sz w:val="21"/>
          <w:szCs w:val="21"/>
        </w:rPr>
        <w:t xml:space="preserve"> ou adequações </w:t>
      </w:r>
      <w:r w:rsidRPr="00C8770A">
        <w:rPr>
          <w:rFonts w:ascii="Arial" w:hAnsi="Arial" w:cs="Arial"/>
          <w:sz w:val="21"/>
          <w:szCs w:val="21"/>
        </w:rPr>
        <w:t>nas instalações do órgão</w:t>
      </w:r>
      <w:r w:rsidR="003F173D" w:rsidRPr="00C8770A">
        <w:rPr>
          <w:rFonts w:ascii="Arial" w:hAnsi="Arial" w:cs="Arial"/>
          <w:sz w:val="21"/>
          <w:szCs w:val="21"/>
        </w:rPr>
        <w:t>, ou capacitação de servidores, tampouco</w:t>
      </w:r>
      <w:r w:rsidRPr="00C8770A">
        <w:rPr>
          <w:rFonts w:ascii="Arial" w:hAnsi="Arial" w:cs="Arial"/>
          <w:sz w:val="21"/>
          <w:szCs w:val="21"/>
        </w:rPr>
        <w:t xml:space="preserve"> fornecimento de serviço adicional para que a contratação surta seus efeitos</w:t>
      </w:r>
      <w:r w:rsidR="003F006F" w:rsidRPr="00C8770A">
        <w:rPr>
          <w:rFonts w:ascii="Arial" w:hAnsi="Arial" w:cs="Arial"/>
          <w:sz w:val="21"/>
          <w:szCs w:val="21"/>
        </w:rPr>
        <w:t>.</w:t>
      </w:r>
    </w:p>
    <w:p w14:paraId="5CAB7C79" w14:textId="194047C5" w:rsidR="00696CC9" w:rsidRPr="00C8770A" w:rsidRDefault="00696CC9" w:rsidP="00C8770A">
      <w:pPr>
        <w:pStyle w:val="SemEspaamento"/>
        <w:spacing w:before="120" w:after="120"/>
        <w:rPr>
          <w:rFonts w:ascii="Arial" w:hAnsi="Arial" w:cs="Arial"/>
          <w:sz w:val="21"/>
          <w:szCs w:val="21"/>
        </w:rPr>
      </w:pPr>
      <w:r w:rsidRPr="00C8770A">
        <w:rPr>
          <w:rFonts w:ascii="Arial" w:hAnsi="Arial" w:cs="Arial"/>
          <w:b/>
          <w:bCs/>
          <w:sz w:val="21"/>
          <w:szCs w:val="21"/>
        </w:rPr>
        <w:t>15.2.</w:t>
      </w:r>
      <w:r w:rsidRPr="00C8770A">
        <w:rPr>
          <w:rFonts w:ascii="Arial" w:hAnsi="Arial" w:cs="Arial"/>
          <w:sz w:val="21"/>
          <w:szCs w:val="21"/>
        </w:rPr>
        <w:t xml:space="preserve"> Quanto a gestão e fiscalização de contratos, a Secretária de Assistência Social já se encontra amparada pela Portaria Municipal nº 5</w:t>
      </w:r>
      <w:r w:rsidR="00500C32" w:rsidRPr="00C8770A">
        <w:rPr>
          <w:rFonts w:ascii="Arial" w:hAnsi="Arial" w:cs="Arial"/>
          <w:sz w:val="21"/>
          <w:szCs w:val="21"/>
        </w:rPr>
        <w:t>739</w:t>
      </w:r>
      <w:r w:rsidRPr="00C8770A">
        <w:rPr>
          <w:rFonts w:ascii="Arial" w:hAnsi="Arial" w:cs="Arial"/>
          <w:sz w:val="21"/>
          <w:szCs w:val="21"/>
        </w:rPr>
        <w:t>/202</w:t>
      </w:r>
      <w:r w:rsidR="00500C32" w:rsidRPr="00C8770A">
        <w:rPr>
          <w:rFonts w:ascii="Arial" w:hAnsi="Arial" w:cs="Arial"/>
          <w:sz w:val="21"/>
          <w:szCs w:val="21"/>
        </w:rPr>
        <w:t>5</w:t>
      </w:r>
      <w:r w:rsidRPr="00C8770A">
        <w:rPr>
          <w:rFonts w:ascii="Arial" w:hAnsi="Arial" w:cs="Arial"/>
          <w:sz w:val="21"/>
          <w:szCs w:val="21"/>
        </w:rPr>
        <w:t>, que Designa Gestores e Fiscais de Contratos para atuarem durante o exercício de 2025.</w:t>
      </w:r>
    </w:p>
    <w:p w14:paraId="50ACDA71" w14:textId="77777777" w:rsidR="007423A3" w:rsidRPr="00C8770A" w:rsidRDefault="007423A3" w:rsidP="00C8770A">
      <w:pPr>
        <w:pStyle w:val="SemEspaamento"/>
        <w:rPr>
          <w:rFonts w:ascii="Arial" w:hAnsi="Arial" w:cs="Arial"/>
          <w:sz w:val="21"/>
          <w:szCs w:val="21"/>
        </w:rPr>
      </w:pPr>
    </w:p>
    <w:p w14:paraId="47DA3747" w14:textId="7CAB0DED" w:rsidR="00111B5B" w:rsidRPr="00C8770A" w:rsidRDefault="00111B5B" w:rsidP="00C8770A">
      <w:pPr>
        <w:pStyle w:val="SemEspaamento"/>
        <w:rPr>
          <w:rFonts w:ascii="Arial" w:hAnsi="Arial" w:cs="Arial"/>
          <w:b/>
          <w:bCs/>
          <w:sz w:val="21"/>
          <w:szCs w:val="21"/>
        </w:rPr>
      </w:pPr>
      <w:r w:rsidRPr="00C8770A">
        <w:rPr>
          <w:rFonts w:ascii="Arial" w:hAnsi="Arial" w:cs="Arial"/>
          <w:b/>
          <w:bCs/>
          <w:sz w:val="21"/>
          <w:szCs w:val="21"/>
        </w:rPr>
        <w:t>16. POSSÍVEIS IMPACTOS AMBIENTAIS</w:t>
      </w:r>
    </w:p>
    <w:p w14:paraId="71F7B82C" w14:textId="5EBC45EA" w:rsidR="00432FDA" w:rsidRPr="00C8770A" w:rsidRDefault="00432FDA" w:rsidP="00C8770A">
      <w:pPr>
        <w:pStyle w:val="SemEspaamento"/>
        <w:pBdr>
          <w:bottom w:val="single" w:sz="6" w:space="1" w:color="auto"/>
        </w:pBdr>
        <w:spacing w:before="120" w:after="120"/>
        <w:rPr>
          <w:rFonts w:ascii="Arial" w:hAnsi="Arial" w:cs="Arial"/>
          <w:sz w:val="21"/>
          <w:szCs w:val="21"/>
        </w:rPr>
      </w:pPr>
      <w:r w:rsidRPr="00C8770A">
        <w:rPr>
          <w:rFonts w:ascii="Arial" w:hAnsi="Arial" w:cs="Arial"/>
          <w:b/>
          <w:bCs/>
          <w:sz w:val="21"/>
          <w:szCs w:val="21"/>
        </w:rPr>
        <w:t xml:space="preserve">16.1. </w:t>
      </w:r>
      <w:r w:rsidRPr="00C8770A">
        <w:rPr>
          <w:rFonts w:ascii="Arial" w:hAnsi="Arial" w:cs="Arial"/>
          <w:sz w:val="21"/>
          <w:szCs w:val="21"/>
        </w:rPr>
        <w:t>A remoção e translado de corpos exigem veículos automotores, o que gera emissão de gases de efeito estufa (GEE), óxidos de nitrogênio (</w:t>
      </w:r>
      <w:proofErr w:type="spellStart"/>
      <w:r w:rsidRPr="00C8770A">
        <w:rPr>
          <w:rFonts w:ascii="Arial" w:hAnsi="Arial" w:cs="Arial"/>
          <w:sz w:val="21"/>
          <w:szCs w:val="21"/>
        </w:rPr>
        <w:t>NOx</w:t>
      </w:r>
      <w:proofErr w:type="spellEnd"/>
      <w:r w:rsidRPr="00C8770A">
        <w:rPr>
          <w:rFonts w:ascii="Arial" w:hAnsi="Arial" w:cs="Arial"/>
          <w:sz w:val="21"/>
          <w:szCs w:val="21"/>
        </w:rPr>
        <w:t>), material particulado, consumo de combustível.</w:t>
      </w:r>
      <w:r w:rsidR="00882F0A" w:rsidRPr="00C8770A">
        <w:rPr>
          <w:rFonts w:ascii="Arial" w:hAnsi="Arial" w:cs="Arial"/>
          <w:sz w:val="21"/>
          <w:szCs w:val="21"/>
        </w:rPr>
        <w:t xml:space="preserve"> A condição e a quilometragem da frota, tipo de combustível, rota percorrida influenciam o impacto ambiental. Orienta-se que a frota esteja em boas condições, as rotas sejam racionalizadas, preferencialmente uso de combustíveis menos poluentes ou práticas que reduzam emissão (manutenção da frota, rotas eficientes).</w:t>
      </w:r>
    </w:p>
    <w:p w14:paraId="15FA2DCE" w14:textId="37B58F69" w:rsidR="00432FDA" w:rsidRPr="00C8770A" w:rsidRDefault="00432FDA" w:rsidP="00C8770A">
      <w:pPr>
        <w:pStyle w:val="SemEspaamento"/>
        <w:pBdr>
          <w:bottom w:val="single" w:sz="6" w:space="1" w:color="auto"/>
        </w:pBdr>
        <w:spacing w:before="120" w:after="120"/>
        <w:rPr>
          <w:rFonts w:ascii="Arial" w:hAnsi="Arial" w:cs="Arial"/>
          <w:sz w:val="21"/>
          <w:szCs w:val="21"/>
        </w:rPr>
      </w:pPr>
      <w:r w:rsidRPr="00C8770A">
        <w:rPr>
          <w:rFonts w:ascii="Arial" w:hAnsi="Arial" w:cs="Arial"/>
          <w:b/>
          <w:bCs/>
          <w:sz w:val="21"/>
          <w:szCs w:val="21"/>
        </w:rPr>
        <w:t>16.</w:t>
      </w:r>
      <w:r w:rsidR="00882F0A" w:rsidRPr="00C8770A">
        <w:rPr>
          <w:rFonts w:ascii="Arial" w:hAnsi="Arial" w:cs="Arial"/>
          <w:b/>
          <w:bCs/>
          <w:sz w:val="21"/>
          <w:szCs w:val="21"/>
        </w:rPr>
        <w:t>2</w:t>
      </w:r>
      <w:r w:rsidRPr="00C8770A">
        <w:rPr>
          <w:rFonts w:ascii="Arial" w:hAnsi="Arial" w:cs="Arial"/>
          <w:b/>
          <w:bCs/>
          <w:sz w:val="21"/>
          <w:szCs w:val="21"/>
        </w:rPr>
        <w:t xml:space="preserve">. </w:t>
      </w:r>
      <w:r w:rsidRPr="00C8770A">
        <w:rPr>
          <w:rFonts w:ascii="Arial" w:hAnsi="Arial" w:cs="Arial"/>
          <w:sz w:val="21"/>
          <w:szCs w:val="21"/>
        </w:rPr>
        <w:t>Os caixões e urnas podem ser fabricados com madeiras não certificadas, metais, plásticos, vernizes e outros insumos que envolvem impacto de extração, produção, transporte e disposição final.</w:t>
      </w:r>
      <w:r w:rsidR="00882F0A" w:rsidRPr="00C8770A">
        <w:rPr>
          <w:rFonts w:ascii="Arial" w:hAnsi="Arial" w:cs="Arial"/>
          <w:sz w:val="21"/>
          <w:szCs w:val="21"/>
        </w:rPr>
        <w:t xml:space="preserve"> Orienta-se que os materiais (caixões, urnas) sejam, sempre que possível, provenientes de fontes sustentáveis ou que tenham certificado ambiental ou uso de madeira de reflorestamento, ou materiais biodegradáveis.</w:t>
      </w:r>
    </w:p>
    <w:p w14:paraId="44F10B45" w14:textId="527D51C1" w:rsidR="00432FDA" w:rsidRPr="00C8770A" w:rsidRDefault="00432FDA" w:rsidP="00C8770A">
      <w:pPr>
        <w:pStyle w:val="SemEspaamento"/>
        <w:pBdr>
          <w:bottom w:val="single" w:sz="6" w:space="1" w:color="auto"/>
        </w:pBdr>
        <w:spacing w:before="120" w:after="120"/>
        <w:rPr>
          <w:rFonts w:ascii="Arial" w:hAnsi="Arial" w:cs="Arial"/>
          <w:sz w:val="21"/>
          <w:szCs w:val="21"/>
        </w:rPr>
      </w:pPr>
      <w:r w:rsidRPr="00C8770A">
        <w:rPr>
          <w:rFonts w:ascii="Arial" w:hAnsi="Arial" w:cs="Arial"/>
          <w:b/>
          <w:bCs/>
          <w:sz w:val="21"/>
          <w:szCs w:val="21"/>
        </w:rPr>
        <w:t>16.</w:t>
      </w:r>
      <w:r w:rsidR="00882F0A" w:rsidRPr="00C8770A">
        <w:rPr>
          <w:rFonts w:ascii="Arial" w:hAnsi="Arial" w:cs="Arial"/>
          <w:b/>
          <w:bCs/>
          <w:sz w:val="21"/>
          <w:szCs w:val="21"/>
        </w:rPr>
        <w:t>3</w:t>
      </w:r>
      <w:r w:rsidRPr="00C8770A">
        <w:rPr>
          <w:rFonts w:ascii="Arial" w:hAnsi="Arial" w:cs="Arial"/>
          <w:b/>
          <w:bCs/>
          <w:sz w:val="21"/>
          <w:szCs w:val="21"/>
        </w:rPr>
        <w:t xml:space="preserve">. </w:t>
      </w:r>
      <w:r w:rsidRPr="00C8770A">
        <w:rPr>
          <w:rFonts w:ascii="Arial" w:hAnsi="Arial" w:cs="Arial"/>
          <w:sz w:val="21"/>
          <w:szCs w:val="21"/>
        </w:rPr>
        <w:t>Embalagens, materiais para velório, ornamentações funerárias também geram resíduos e consumo de recursos naturais.</w:t>
      </w:r>
      <w:r w:rsidR="00882F0A" w:rsidRPr="00C8770A">
        <w:rPr>
          <w:rFonts w:ascii="Arial" w:hAnsi="Arial" w:cs="Arial"/>
          <w:sz w:val="21"/>
          <w:szCs w:val="21"/>
        </w:rPr>
        <w:t xml:space="preserve"> </w:t>
      </w:r>
      <w:r w:rsidR="00D46B9C" w:rsidRPr="00C8770A">
        <w:rPr>
          <w:rFonts w:ascii="Arial" w:hAnsi="Arial" w:cs="Arial"/>
          <w:sz w:val="21"/>
          <w:szCs w:val="21"/>
        </w:rPr>
        <w:t>Orienta-se q</w:t>
      </w:r>
      <w:r w:rsidR="00882F0A" w:rsidRPr="00C8770A">
        <w:rPr>
          <w:rFonts w:ascii="Arial" w:hAnsi="Arial" w:cs="Arial"/>
          <w:sz w:val="21"/>
          <w:szCs w:val="21"/>
        </w:rPr>
        <w:t>ue seja previsto a gestão de resíduos, onde embalagem, removíveis, descartáveis tenham destino final adequado.</w:t>
      </w:r>
    </w:p>
    <w:p w14:paraId="10731E7D" w14:textId="7312B769" w:rsidR="00432FDA" w:rsidRPr="00C8770A" w:rsidRDefault="00432FDA" w:rsidP="00C8770A">
      <w:pPr>
        <w:pStyle w:val="SemEspaamento"/>
        <w:pBdr>
          <w:bottom w:val="single" w:sz="6" w:space="1" w:color="auto"/>
        </w:pBdr>
        <w:spacing w:before="120" w:after="120"/>
        <w:rPr>
          <w:rFonts w:ascii="Arial" w:hAnsi="Arial" w:cs="Arial"/>
          <w:sz w:val="21"/>
          <w:szCs w:val="21"/>
        </w:rPr>
      </w:pPr>
      <w:r w:rsidRPr="00C8770A">
        <w:rPr>
          <w:rFonts w:ascii="Arial" w:hAnsi="Arial" w:cs="Arial"/>
          <w:b/>
          <w:bCs/>
          <w:sz w:val="21"/>
          <w:szCs w:val="21"/>
        </w:rPr>
        <w:t>16.</w:t>
      </w:r>
      <w:r w:rsidR="00882F0A" w:rsidRPr="00C8770A">
        <w:rPr>
          <w:rFonts w:ascii="Arial" w:hAnsi="Arial" w:cs="Arial"/>
          <w:b/>
          <w:bCs/>
          <w:sz w:val="21"/>
          <w:szCs w:val="21"/>
        </w:rPr>
        <w:t>4</w:t>
      </w:r>
      <w:r w:rsidRPr="00C8770A">
        <w:rPr>
          <w:rFonts w:ascii="Arial" w:hAnsi="Arial" w:cs="Arial"/>
          <w:b/>
          <w:bCs/>
          <w:sz w:val="21"/>
          <w:szCs w:val="21"/>
        </w:rPr>
        <w:t xml:space="preserve">. </w:t>
      </w:r>
      <w:r w:rsidRPr="00C8770A">
        <w:rPr>
          <w:rFonts w:ascii="Arial" w:hAnsi="Arial" w:cs="Arial"/>
          <w:sz w:val="21"/>
          <w:szCs w:val="21"/>
        </w:rPr>
        <w:t>A decomposição de corpos enterrados pode gerar líquido de decomposição (necrochorume) que se infiltra no solo ou atinge aquíferos, contaminando águas subterrâneas ou superficiais.</w:t>
      </w:r>
      <w:r w:rsidR="00882F0A" w:rsidRPr="00C8770A">
        <w:rPr>
          <w:rFonts w:ascii="Arial" w:hAnsi="Arial" w:cs="Arial"/>
          <w:sz w:val="21"/>
          <w:szCs w:val="21"/>
        </w:rPr>
        <w:t xml:space="preserve"> </w:t>
      </w:r>
      <w:r w:rsidRPr="00C8770A">
        <w:rPr>
          <w:rFonts w:ascii="Arial" w:hAnsi="Arial" w:cs="Arial"/>
          <w:sz w:val="21"/>
          <w:szCs w:val="21"/>
        </w:rPr>
        <w:t>A cremação também pode gerar emissões atmosféricas de gases poluentes e partículas se não for realizada com controle adequado.</w:t>
      </w:r>
      <w:r w:rsidR="00882F0A" w:rsidRPr="00C8770A">
        <w:rPr>
          <w:rFonts w:ascii="Arial" w:hAnsi="Arial" w:cs="Arial"/>
          <w:sz w:val="21"/>
          <w:szCs w:val="21"/>
        </w:rPr>
        <w:t xml:space="preserve"> </w:t>
      </w:r>
      <w:r w:rsidRPr="00C8770A">
        <w:rPr>
          <w:rFonts w:ascii="Arial" w:hAnsi="Arial" w:cs="Arial"/>
          <w:sz w:val="21"/>
          <w:szCs w:val="21"/>
        </w:rPr>
        <w:t xml:space="preserve">O descarte inadequado de resíduos (óleos, fluidos, resíduos de tanatopraxia, embalagens) pode agravar a poluição. </w:t>
      </w:r>
      <w:r w:rsidR="00D46B9C" w:rsidRPr="00C8770A">
        <w:rPr>
          <w:rFonts w:ascii="Arial" w:hAnsi="Arial" w:cs="Arial"/>
          <w:sz w:val="21"/>
          <w:szCs w:val="21"/>
        </w:rPr>
        <w:t>Orienta-se que v</w:t>
      </w:r>
      <w:r w:rsidR="00882F0A" w:rsidRPr="00C8770A">
        <w:rPr>
          <w:rFonts w:ascii="Arial" w:hAnsi="Arial" w:cs="Arial"/>
          <w:sz w:val="21"/>
          <w:szCs w:val="21"/>
        </w:rPr>
        <w:t>erifique-se se quanto a área de sepultamento (cemitério ou faixa de sepulta, solo, infraestrutura) para evitar contaminação de solo ou água, principalmente se na localidade houver risco de lençol freático raso ou solo permeável.</w:t>
      </w:r>
    </w:p>
    <w:p w14:paraId="2CBBAA37" w14:textId="67E5FE1D" w:rsidR="00882F0A" w:rsidRPr="00C8770A" w:rsidRDefault="008F4DC9" w:rsidP="00C8770A">
      <w:pPr>
        <w:pStyle w:val="SemEspaamento"/>
        <w:pBdr>
          <w:bottom w:val="single" w:sz="6" w:space="1" w:color="auto"/>
        </w:pBdr>
        <w:spacing w:before="120" w:after="120"/>
        <w:rPr>
          <w:rFonts w:ascii="Arial" w:hAnsi="Arial" w:cs="Arial"/>
          <w:sz w:val="21"/>
          <w:szCs w:val="21"/>
        </w:rPr>
      </w:pPr>
      <w:r w:rsidRPr="00C8770A">
        <w:rPr>
          <w:rFonts w:ascii="Arial" w:hAnsi="Arial" w:cs="Arial"/>
          <w:b/>
          <w:bCs/>
          <w:sz w:val="21"/>
          <w:szCs w:val="21"/>
        </w:rPr>
        <w:t xml:space="preserve">16.5. </w:t>
      </w:r>
      <w:r w:rsidR="00882F0A" w:rsidRPr="00C8770A">
        <w:rPr>
          <w:rFonts w:ascii="Arial" w:hAnsi="Arial" w:cs="Arial"/>
          <w:sz w:val="21"/>
          <w:szCs w:val="21"/>
        </w:rPr>
        <w:t>No contexto, é possível que a contratação de empresa especializada para serviços funerários seja um instrumento eficiente de auxílio social</w:t>
      </w:r>
      <w:r w:rsidRPr="00C8770A">
        <w:rPr>
          <w:rFonts w:ascii="Arial" w:hAnsi="Arial" w:cs="Arial"/>
          <w:sz w:val="21"/>
          <w:szCs w:val="21"/>
        </w:rPr>
        <w:t xml:space="preserve">, </w:t>
      </w:r>
      <w:r w:rsidR="00882F0A" w:rsidRPr="00C8770A">
        <w:rPr>
          <w:rFonts w:ascii="Arial" w:hAnsi="Arial" w:cs="Arial"/>
          <w:sz w:val="21"/>
          <w:szCs w:val="21"/>
        </w:rPr>
        <w:t xml:space="preserve">desde que </w:t>
      </w:r>
      <w:r w:rsidRPr="00C8770A">
        <w:rPr>
          <w:rFonts w:ascii="Arial" w:hAnsi="Arial" w:cs="Arial"/>
          <w:sz w:val="21"/>
          <w:szCs w:val="21"/>
        </w:rPr>
        <w:t xml:space="preserve">busquem </w:t>
      </w:r>
      <w:r w:rsidR="00882F0A" w:rsidRPr="00C8770A">
        <w:rPr>
          <w:rFonts w:ascii="Arial" w:hAnsi="Arial" w:cs="Arial"/>
          <w:sz w:val="21"/>
          <w:szCs w:val="21"/>
        </w:rPr>
        <w:t>a mitigação dos impactos ambientais potenciais.</w:t>
      </w:r>
    </w:p>
    <w:p w14:paraId="0A6388DA" w14:textId="77777777" w:rsidR="00432FDA" w:rsidRPr="00C8770A" w:rsidRDefault="00432FDA" w:rsidP="00C8770A">
      <w:pPr>
        <w:pStyle w:val="SemEspaamento"/>
        <w:pBdr>
          <w:bottom w:val="single" w:sz="6" w:space="1" w:color="auto"/>
        </w:pBdr>
        <w:spacing w:before="120" w:after="120"/>
        <w:rPr>
          <w:rFonts w:ascii="Arial" w:hAnsi="Arial" w:cs="Arial"/>
          <w:sz w:val="21"/>
          <w:szCs w:val="21"/>
        </w:rPr>
      </w:pPr>
    </w:p>
    <w:p w14:paraId="7C26D50D" w14:textId="5D2F8008" w:rsidR="00111B5B" w:rsidRPr="00C8770A" w:rsidRDefault="00111B5B" w:rsidP="00C8770A">
      <w:pPr>
        <w:pStyle w:val="SemEspaamento"/>
        <w:spacing w:before="120" w:after="120"/>
        <w:rPr>
          <w:rFonts w:ascii="Arial" w:eastAsia="Calibri" w:hAnsi="Arial" w:cs="Arial"/>
          <w:b/>
          <w:color w:val="FF0000"/>
          <w:sz w:val="21"/>
          <w:szCs w:val="21"/>
        </w:rPr>
      </w:pPr>
      <w:r w:rsidRPr="00C8770A">
        <w:rPr>
          <w:rFonts w:ascii="Arial" w:eastAsia="Calibri" w:hAnsi="Arial" w:cs="Arial"/>
          <w:b/>
          <w:color w:val="000000"/>
          <w:sz w:val="21"/>
          <w:szCs w:val="21"/>
        </w:rPr>
        <w:t xml:space="preserve">17. DECLARAÇÃO DE VIABILIDADE </w:t>
      </w:r>
      <w:r w:rsidR="007A4798" w:rsidRPr="00C8770A">
        <w:rPr>
          <w:rFonts w:ascii="Arial" w:eastAsia="Calibri" w:hAnsi="Arial" w:cs="Arial"/>
          <w:b/>
          <w:color w:val="FF0000"/>
          <w:sz w:val="21"/>
          <w:szCs w:val="21"/>
        </w:rPr>
        <w:t xml:space="preserve"> </w:t>
      </w:r>
    </w:p>
    <w:p w14:paraId="78C84BFB" w14:textId="24E9BB78" w:rsidR="00111B5B" w:rsidRDefault="00D2097F" w:rsidP="00C8770A">
      <w:pPr>
        <w:pStyle w:val="SemEspaamento"/>
        <w:spacing w:before="120" w:after="120"/>
        <w:rPr>
          <w:rFonts w:ascii="Arial" w:eastAsia="Calibri" w:hAnsi="Arial" w:cs="Arial"/>
          <w:sz w:val="21"/>
          <w:szCs w:val="21"/>
        </w:rPr>
      </w:pPr>
      <w:r w:rsidRPr="00C8770A">
        <w:rPr>
          <w:rFonts w:ascii="Arial" w:hAnsi="Arial" w:cs="Arial"/>
          <w:b/>
          <w:bCs/>
          <w:sz w:val="21"/>
          <w:szCs w:val="21"/>
        </w:rPr>
        <w:lastRenderedPageBreak/>
        <w:t xml:space="preserve">17.1. </w:t>
      </w:r>
      <w:r w:rsidRPr="00C8770A">
        <w:rPr>
          <w:rFonts w:ascii="Arial" w:hAnsi="Arial" w:cs="Arial"/>
          <w:sz w:val="21"/>
          <w:szCs w:val="21"/>
        </w:rPr>
        <w:t xml:space="preserve">Face ao exposto, a equipe designada para elaboração deste documento declara que a contratação pleiteada nesse estudo se apresenta </w:t>
      </w:r>
      <w:r w:rsidRPr="00C8770A">
        <w:rPr>
          <w:rFonts w:ascii="Arial" w:hAnsi="Arial" w:cs="Arial"/>
          <w:b/>
          <w:bCs/>
          <w:sz w:val="21"/>
          <w:szCs w:val="21"/>
        </w:rPr>
        <w:t>VIÁVEL</w:t>
      </w:r>
      <w:r w:rsidRPr="00C8770A">
        <w:rPr>
          <w:rFonts w:ascii="Arial" w:hAnsi="Arial" w:cs="Arial"/>
          <w:sz w:val="21"/>
          <w:szCs w:val="21"/>
        </w:rPr>
        <w:t xml:space="preserve"> e adequada ao atendimento das necessidades em condições de vantajosidade e econom</w:t>
      </w:r>
      <w:r w:rsidR="00F30566" w:rsidRPr="00C8770A">
        <w:rPr>
          <w:rFonts w:ascii="Arial" w:hAnsi="Arial" w:cs="Arial"/>
          <w:sz w:val="21"/>
          <w:szCs w:val="21"/>
        </w:rPr>
        <w:t xml:space="preserve">icidade </w:t>
      </w:r>
      <w:r w:rsidRPr="00C8770A">
        <w:rPr>
          <w:rFonts w:ascii="Arial" w:hAnsi="Arial" w:cs="Arial"/>
          <w:sz w:val="21"/>
          <w:szCs w:val="21"/>
        </w:rPr>
        <w:t xml:space="preserve">para </w:t>
      </w:r>
      <w:r w:rsidR="004627A6" w:rsidRPr="00C8770A">
        <w:rPr>
          <w:rFonts w:ascii="Arial" w:hAnsi="Arial" w:cs="Arial"/>
          <w:sz w:val="21"/>
          <w:szCs w:val="21"/>
        </w:rPr>
        <w:t>o Município</w:t>
      </w:r>
      <w:r w:rsidR="000C611B" w:rsidRPr="00C8770A">
        <w:rPr>
          <w:rFonts w:ascii="Arial" w:hAnsi="Arial" w:cs="Arial"/>
          <w:sz w:val="21"/>
          <w:szCs w:val="21"/>
        </w:rPr>
        <w:t xml:space="preserve">, devendo o mesmo proceder com a elaboração do processo nos critérios do </w:t>
      </w:r>
      <w:r w:rsidR="00A51C08" w:rsidRPr="00C8770A">
        <w:rPr>
          <w:rFonts w:ascii="Arial" w:eastAsia="Calibri" w:hAnsi="Arial" w:cs="Arial"/>
          <w:sz w:val="21"/>
          <w:szCs w:val="21"/>
        </w:rPr>
        <w:t>Decreto Municipal nº 375</w:t>
      </w:r>
      <w:r w:rsidR="0089709D" w:rsidRPr="00C8770A">
        <w:rPr>
          <w:rFonts w:ascii="Arial" w:eastAsia="Calibri" w:hAnsi="Arial" w:cs="Arial"/>
          <w:sz w:val="21"/>
          <w:szCs w:val="21"/>
        </w:rPr>
        <w:t>9</w:t>
      </w:r>
      <w:r w:rsidR="00A51C08" w:rsidRPr="00C8770A">
        <w:rPr>
          <w:rFonts w:ascii="Arial" w:eastAsia="Calibri" w:hAnsi="Arial" w:cs="Arial"/>
          <w:sz w:val="21"/>
          <w:szCs w:val="21"/>
        </w:rPr>
        <w:t>/2023 que r</w:t>
      </w:r>
      <w:r w:rsidR="00A51C08" w:rsidRPr="00C8770A">
        <w:rPr>
          <w:rFonts w:ascii="Arial" w:hAnsi="Arial" w:cs="Arial"/>
          <w:sz w:val="21"/>
          <w:szCs w:val="21"/>
        </w:rPr>
        <w:t xml:space="preserve">egulamenta </w:t>
      </w:r>
      <w:r w:rsidR="0089709D" w:rsidRPr="00C8770A">
        <w:rPr>
          <w:rFonts w:ascii="Arial" w:hAnsi="Arial" w:cs="Arial"/>
          <w:sz w:val="21"/>
          <w:szCs w:val="21"/>
        </w:rPr>
        <w:t>o credenciamento</w:t>
      </w:r>
      <w:r w:rsidR="00111B5B" w:rsidRPr="00C8770A">
        <w:rPr>
          <w:rFonts w:ascii="Arial" w:eastAsia="Calibri" w:hAnsi="Arial" w:cs="Arial"/>
          <w:sz w:val="21"/>
          <w:szCs w:val="21"/>
        </w:rPr>
        <w:t>.</w:t>
      </w:r>
    </w:p>
    <w:p w14:paraId="3A3808D8" w14:textId="77777777" w:rsidR="000A0E61" w:rsidRPr="00C8770A" w:rsidRDefault="000A0E61" w:rsidP="00C8770A">
      <w:pPr>
        <w:pStyle w:val="SemEspaamento"/>
        <w:spacing w:before="120" w:after="120"/>
        <w:rPr>
          <w:rFonts w:ascii="Arial" w:eastAsia="Calibri" w:hAnsi="Arial" w:cs="Arial"/>
          <w:color w:val="EE0000"/>
          <w:sz w:val="21"/>
          <w:szCs w:val="21"/>
        </w:rPr>
      </w:pPr>
    </w:p>
    <w:p w14:paraId="1D677134" w14:textId="1D4E6A2A" w:rsidR="00724000" w:rsidRPr="00C8770A" w:rsidRDefault="00724000" w:rsidP="00C8770A">
      <w:pPr>
        <w:spacing w:before="120" w:after="120" w:line="240" w:lineRule="auto"/>
        <w:jc w:val="center"/>
        <w:rPr>
          <w:rFonts w:ascii="Arial" w:hAnsi="Arial" w:cs="Arial"/>
          <w:sz w:val="21"/>
          <w:szCs w:val="21"/>
        </w:rPr>
      </w:pPr>
      <w:bookmarkStart w:id="2" w:name="_Hlk189667288"/>
      <w:r w:rsidRPr="005975FD">
        <w:rPr>
          <w:rFonts w:ascii="Arial" w:hAnsi="Arial" w:cs="Arial"/>
          <w:sz w:val="21"/>
          <w:szCs w:val="21"/>
        </w:rPr>
        <w:t xml:space="preserve">Nova Prata do Iguaçu – Pr, </w:t>
      </w:r>
      <w:r w:rsidR="000E1964" w:rsidRPr="005975FD">
        <w:rPr>
          <w:rFonts w:ascii="Arial" w:hAnsi="Arial" w:cs="Arial"/>
          <w:sz w:val="21"/>
          <w:szCs w:val="21"/>
        </w:rPr>
        <w:t>14</w:t>
      </w:r>
      <w:r w:rsidRPr="005975FD">
        <w:rPr>
          <w:rFonts w:ascii="Arial" w:hAnsi="Arial" w:cs="Arial"/>
          <w:sz w:val="21"/>
          <w:szCs w:val="21"/>
        </w:rPr>
        <w:t xml:space="preserve"> de </w:t>
      </w:r>
      <w:r w:rsidR="00A51C08" w:rsidRPr="005975FD">
        <w:rPr>
          <w:rFonts w:ascii="Arial" w:hAnsi="Arial" w:cs="Arial"/>
          <w:sz w:val="21"/>
          <w:szCs w:val="21"/>
        </w:rPr>
        <w:t>novembro</w:t>
      </w:r>
      <w:r w:rsidRPr="005975FD">
        <w:rPr>
          <w:rFonts w:ascii="Arial" w:hAnsi="Arial" w:cs="Arial"/>
          <w:sz w:val="21"/>
          <w:szCs w:val="21"/>
        </w:rPr>
        <w:t xml:space="preserve"> de 2025.</w:t>
      </w:r>
    </w:p>
    <w:bookmarkEnd w:id="2"/>
    <w:p w14:paraId="23A0E846" w14:textId="77777777" w:rsidR="00A51C08" w:rsidRDefault="00A51C08" w:rsidP="00C8770A">
      <w:pPr>
        <w:pStyle w:val="SemEspaamento"/>
        <w:rPr>
          <w:rFonts w:ascii="Arial" w:hAnsi="Arial" w:cs="Arial"/>
          <w:b/>
          <w:sz w:val="21"/>
          <w:szCs w:val="21"/>
        </w:rPr>
      </w:pPr>
    </w:p>
    <w:p w14:paraId="3AB3FFC8" w14:textId="77777777" w:rsidR="000A0E61" w:rsidRDefault="000A0E61" w:rsidP="00C8770A">
      <w:pPr>
        <w:pStyle w:val="SemEspaamento"/>
        <w:rPr>
          <w:rFonts w:ascii="Arial" w:hAnsi="Arial" w:cs="Arial"/>
          <w:b/>
          <w:sz w:val="21"/>
          <w:szCs w:val="21"/>
        </w:rPr>
      </w:pPr>
    </w:p>
    <w:p w14:paraId="0072715B" w14:textId="77777777" w:rsidR="000A0E61" w:rsidRDefault="000A0E61" w:rsidP="00C8770A">
      <w:pPr>
        <w:pStyle w:val="SemEspaamento"/>
        <w:rPr>
          <w:rFonts w:ascii="Arial" w:hAnsi="Arial" w:cs="Arial"/>
          <w:b/>
          <w:sz w:val="21"/>
          <w:szCs w:val="21"/>
        </w:rPr>
      </w:pPr>
    </w:p>
    <w:p w14:paraId="014B8121" w14:textId="77777777" w:rsidR="000A0E61" w:rsidRPr="00C8770A" w:rsidRDefault="000A0E61" w:rsidP="00C8770A">
      <w:pPr>
        <w:pStyle w:val="SemEspaamento"/>
        <w:rPr>
          <w:rFonts w:ascii="Arial" w:hAnsi="Arial" w:cs="Arial"/>
          <w:b/>
          <w:sz w:val="21"/>
          <w:szCs w:val="21"/>
        </w:rPr>
      </w:pPr>
    </w:p>
    <w:p w14:paraId="6EFB7C59" w14:textId="77777777" w:rsidR="00A51C08" w:rsidRPr="00C8770A" w:rsidRDefault="00A51C08" w:rsidP="00C8770A">
      <w:pPr>
        <w:pStyle w:val="SemEspaamento"/>
        <w:rPr>
          <w:rFonts w:ascii="Arial" w:hAnsi="Arial" w:cs="Arial"/>
          <w:sz w:val="21"/>
          <w:szCs w:val="21"/>
        </w:rPr>
      </w:pPr>
    </w:p>
    <w:tbl>
      <w:tblPr>
        <w:tblW w:w="9247" w:type="dxa"/>
        <w:tblInd w:w="108" w:type="dxa"/>
        <w:tblLook w:val="01E0" w:firstRow="1" w:lastRow="1" w:firstColumn="1" w:lastColumn="1" w:noHBand="0" w:noVBand="0"/>
      </w:tblPr>
      <w:tblGrid>
        <w:gridCol w:w="3969"/>
        <w:gridCol w:w="1026"/>
        <w:gridCol w:w="4252"/>
      </w:tblGrid>
      <w:tr w:rsidR="00A51C08" w:rsidRPr="00C8770A" w14:paraId="698ED907" w14:textId="77777777" w:rsidTr="004F5074">
        <w:tc>
          <w:tcPr>
            <w:tcW w:w="3969" w:type="dxa"/>
            <w:tcBorders>
              <w:top w:val="single" w:sz="4" w:space="0" w:color="auto"/>
            </w:tcBorders>
          </w:tcPr>
          <w:p w14:paraId="40DE6801" w14:textId="77777777" w:rsidR="00A51C08" w:rsidRPr="00C8770A" w:rsidRDefault="00A51C08" w:rsidP="00C8770A">
            <w:pPr>
              <w:pStyle w:val="SemEspaamento"/>
              <w:jc w:val="center"/>
              <w:rPr>
                <w:rFonts w:ascii="Arial" w:hAnsi="Arial" w:cs="Arial"/>
                <w:b/>
                <w:bCs/>
                <w:sz w:val="21"/>
                <w:szCs w:val="21"/>
              </w:rPr>
            </w:pPr>
            <w:r w:rsidRPr="00C8770A">
              <w:rPr>
                <w:rFonts w:ascii="Arial" w:hAnsi="Arial" w:cs="Arial"/>
                <w:b/>
                <w:bCs/>
                <w:sz w:val="21"/>
                <w:szCs w:val="21"/>
              </w:rPr>
              <w:t>Ivanir Cristani</w:t>
            </w:r>
          </w:p>
          <w:p w14:paraId="2F48CA00" w14:textId="77777777" w:rsidR="00A51C08" w:rsidRPr="00C8770A" w:rsidRDefault="00A51C08" w:rsidP="00C8770A">
            <w:pPr>
              <w:pStyle w:val="SemEspaamento"/>
              <w:jc w:val="center"/>
              <w:rPr>
                <w:rFonts w:ascii="Arial" w:hAnsi="Arial" w:cs="Arial"/>
                <w:sz w:val="21"/>
                <w:szCs w:val="21"/>
              </w:rPr>
            </w:pPr>
            <w:r w:rsidRPr="00C8770A">
              <w:rPr>
                <w:rFonts w:ascii="Arial" w:hAnsi="Arial" w:cs="Arial"/>
                <w:sz w:val="21"/>
                <w:szCs w:val="21"/>
              </w:rPr>
              <w:t>Secretária de Assistência Social</w:t>
            </w:r>
          </w:p>
          <w:p w14:paraId="167A4176" w14:textId="77777777" w:rsidR="00A51C08" w:rsidRPr="00C8770A" w:rsidRDefault="00A51C08" w:rsidP="00C8770A">
            <w:pPr>
              <w:pStyle w:val="SemEspaamento"/>
              <w:jc w:val="center"/>
              <w:rPr>
                <w:rFonts w:ascii="Arial" w:hAnsi="Arial" w:cs="Arial"/>
                <w:sz w:val="21"/>
                <w:szCs w:val="21"/>
              </w:rPr>
            </w:pPr>
            <w:r w:rsidRPr="00C8770A">
              <w:rPr>
                <w:rFonts w:ascii="Arial" w:hAnsi="Arial" w:cs="Arial"/>
                <w:sz w:val="21"/>
                <w:szCs w:val="21"/>
              </w:rPr>
              <w:t>Portaria nº 5628/2025</w:t>
            </w:r>
          </w:p>
        </w:tc>
        <w:tc>
          <w:tcPr>
            <w:tcW w:w="1026" w:type="dxa"/>
          </w:tcPr>
          <w:p w14:paraId="6B2E0F13" w14:textId="77777777" w:rsidR="00A51C08" w:rsidRPr="00C8770A" w:rsidRDefault="00A51C08" w:rsidP="00C8770A">
            <w:pPr>
              <w:pStyle w:val="SemEspaamento"/>
              <w:rPr>
                <w:rFonts w:ascii="Arial" w:hAnsi="Arial" w:cs="Arial"/>
                <w:sz w:val="21"/>
                <w:szCs w:val="21"/>
              </w:rPr>
            </w:pPr>
          </w:p>
        </w:tc>
        <w:tc>
          <w:tcPr>
            <w:tcW w:w="4252" w:type="dxa"/>
            <w:tcBorders>
              <w:top w:val="single" w:sz="4" w:space="0" w:color="auto"/>
            </w:tcBorders>
          </w:tcPr>
          <w:p w14:paraId="6105497B" w14:textId="77777777" w:rsidR="00A51C08" w:rsidRPr="00C8770A" w:rsidRDefault="00A51C08" w:rsidP="00C8770A">
            <w:pPr>
              <w:pStyle w:val="SemEspaamento"/>
              <w:jc w:val="center"/>
              <w:rPr>
                <w:rFonts w:ascii="Arial" w:hAnsi="Arial" w:cs="Arial"/>
                <w:b/>
                <w:bCs/>
                <w:sz w:val="21"/>
                <w:szCs w:val="21"/>
              </w:rPr>
            </w:pPr>
            <w:r w:rsidRPr="00C8770A">
              <w:rPr>
                <w:rFonts w:ascii="Arial" w:hAnsi="Arial" w:cs="Arial"/>
                <w:b/>
                <w:bCs/>
                <w:sz w:val="21"/>
                <w:szCs w:val="21"/>
              </w:rPr>
              <w:t>Cristiane Pavan</w:t>
            </w:r>
          </w:p>
          <w:p w14:paraId="22E0DE02" w14:textId="77777777" w:rsidR="00A51C08" w:rsidRPr="00C8770A" w:rsidRDefault="00A51C08" w:rsidP="00C8770A">
            <w:pPr>
              <w:pStyle w:val="SemEspaamento"/>
              <w:jc w:val="center"/>
              <w:rPr>
                <w:rFonts w:ascii="Arial" w:hAnsi="Arial" w:cs="Arial"/>
                <w:sz w:val="21"/>
                <w:szCs w:val="21"/>
              </w:rPr>
            </w:pPr>
            <w:r w:rsidRPr="00C8770A">
              <w:rPr>
                <w:rFonts w:ascii="Arial" w:hAnsi="Arial" w:cs="Arial"/>
                <w:sz w:val="21"/>
                <w:szCs w:val="21"/>
              </w:rPr>
              <w:t xml:space="preserve">Diretora Secr. Assistência Social </w:t>
            </w:r>
          </w:p>
          <w:p w14:paraId="27B1C2E7" w14:textId="77777777" w:rsidR="00A51C08" w:rsidRPr="00C8770A" w:rsidRDefault="00A51C08" w:rsidP="00C8770A">
            <w:pPr>
              <w:pStyle w:val="SemEspaamento"/>
              <w:jc w:val="center"/>
              <w:rPr>
                <w:rFonts w:ascii="Arial" w:hAnsi="Arial" w:cs="Arial"/>
                <w:sz w:val="21"/>
                <w:szCs w:val="21"/>
              </w:rPr>
            </w:pPr>
            <w:r w:rsidRPr="00C8770A">
              <w:rPr>
                <w:rFonts w:ascii="Arial" w:hAnsi="Arial" w:cs="Arial"/>
                <w:sz w:val="21"/>
                <w:szCs w:val="21"/>
              </w:rPr>
              <w:t>Portaria nº 5658/2025</w:t>
            </w:r>
          </w:p>
        </w:tc>
      </w:tr>
    </w:tbl>
    <w:p w14:paraId="42861847" w14:textId="77777777" w:rsidR="00A51C08" w:rsidRPr="00C8770A" w:rsidRDefault="00A51C08" w:rsidP="00C8770A">
      <w:pPr>
        <w:pStyle w:val="SemEspaamento"/>
        <w:rPr>
          <w:rFonts w:ascii="Arial" w:hAnsi="Arial" w:cs="Arial"/>
          <w:b/>
          <w:sz w:val="21"/>
          <w:szCs w:val="21"/>
        </w:rPr>
      </w:pPr>
    </w:p>
    <w:p w14:paraId="212E7DB3" w14:textId="77777777" w:rsidR="009945E4" w:rsidRDefault="009945E4" w:rsidP="00C8770A">
      <w:pPr>
        <w:pStyle w:val="SemEspaamento"/>
        <w:rPr>
          <w:rFonts w:ascii="Arial" w:hAnsi="Arial" w:cs="Arial"/>
          <w:b/>
          <w:sz w:val="21"/>
          <w:szCs w:val="21"/>
        </w:rPr>
      </w:pPr>
    </w:p>
    <w:p w14:paraId="115F9756" w14:textId="77777777" w:rsidR="000A0E61" w:rsidRDefault="000A0E61" w:rsidP="00C8770A">
      <w:pPr>
        <w:pStyle w:val="SemEspaamento"/>
        <w:rPr>
          <w:rFonts w:ascii="Arial" w:hAnsi="Arial" w:cs="Arial"/>
          <w:b/>
          <w:sz w:val="21"/>
          <w:szCs w:val="21"/>
        </w:rPr>
      </w:pPr>
    </w:p>
    <w:p w14:paraId="2131BB25" w14:textId="77777777" w:rsidR="000A0E61" w:rsidRPr="00C8770A" w:rsidRDefault="000A0E61" w:rsidP="00C8770A">
      <w:pPr>
        <w:pStyle w:val="SemEspaamento"/>
        <w:rPr>
          <w:rFonts w:ascii="Arial" w:hAnsi="Arial" w:cs="Arial"/>
          <w:b/>
          <w:sz w:val="21"/>
          <w:szCs w:val="21"/>
        </w:rPr>
      </w:pPr>
    </w:p>
    <w:p w14:paraId="5045FE7B" w14:textId="77777777" w:rsidR="00A51C08" w:rsidRPr="00C8770A" w:rsidRDefault="00A51C08" w:rsidP="00C8770A">
      <w:pPr>
        <w:pStyle w:val="SemEspaamento"/>
        <w:rPr>
          <w:rFonts w:ascii="Arial" w:hAnsi="Arial" w:cs="Arial"/>
          <w:sz w:val="21"/>
          <w:szCs w:val="21"/>
        </w:rPr>
      </w:pPr>
    </w:p>
    <w:tbl>
      <w:tblPr>
        <w:tblW w:w="9248" w:type="dxa"/>
        <w:tblInd w:w="108" w:type="dxa"/>
        <w:tblLook w:val="01E0" w:firstRow="1" w:lastRow="1" w:firstColumn="1" w:lastColumn="1" w:noHBand="0" w:noVBand="0"/>
      </w:tblPr>
      <w:tblGrid>
        <w:gridCol w:w="3969"/>
        <w:gridCol w:w="1026"/>
        <w:gridCol w:w="4253"/>
      </w:tblGrid>
      <w:tr w:rsidR="00A51C08" w:rsidRPr="00C8770A" w14:paraId="5A6B89A1" w14:textId="77777777" w:rsidTr="004F5074">
        <w:tc>
          <w:tcPr>
            <w:tcW w:w="3969" w:type="dxa"/>
            <w:tcBorders>
              <w:top w:val="single" w:sz="4" w:space="0" w:color="auto"/>
            </w:tcBorders>
          </w:tcPr>
          <w:p w14:paraId="764BAA4C" w14:textId="77777777" w:rsidR="00F817BD" w:rsidRPr="00963BB6" w:rsidRDefault="00F817BD" w:rsidP="00F817BD">
            <w:pPr>
              <w:pStyle w:val="SemEspaamento"/>
              <w:jc w:val="center"/>
              <w:rPr>
                <w:rFonts w:ascii="Arial" w:hAnsi="Arial" w:cs="Arial"/>
                <w:b/>
                <w:bCs/>
                <w:sz w:val="21"/>
                <w:szCs w:val="21"/>
              </w:rPr>
            </w:pPr>
            <w:r w:rsidRPr="00963BB6">
              <w:rPr>
                <w:rFonts w:ascii="Arial" w:hAnsi="Arial" w:cs="Arial"/>
                <w:b/>
                <w:bCs/>
                <w:sz w:val="21"/>
                <w:szCs w:val="21"/>
              </w:rPr>
              <w:t>Niqueli Duarte</w:t>
            </w:r>
          </w:p>
          <w:p w14:paraId="4FD12E6E" w14:textId="77777777" w:rsidR="00F817BD" w:rsidRPr="00963BB6" w:rsidRDefault="00F817BD" w:rsidP="00F817BD">
            <w:pPr>
              <w:pStyle w:val="SemEspaamento"/>
              <w:jc w:val="center"/>
              <w:rPr>
                <w:rFonts w:ascii="Arial" w:hAnsi="Arial" w:cs="Arial"/>
                <w:sz w:val="21"/>
                <w:szCs w:val="21"/>
              </w:rPr>
            </w:pPr>
            <w:r w:rsidRPr="00963BB6">
              <w:rPr>
                <w:rFonts w:ascii="Arial" w:hAnsi="Arial" w:cs="Arial"/>
                <w:sz w:val="21"/>
                <w:szCs w:val="21"/>
              </w:rPr>
              <w:t>Assistente Social</w:t>
            </w:r>
          </w:p>
          <w:p w14:paraId="0F9E4627" w14:textId="26EEFF83" w:rsidR="00A51C08" w:rsidRPr="00C8770A" w:rsidRDefault="00F817BD" w:rsidP="00F817BD">
            <w:pPr>
              <w:pStyle w:val="SemEspaamento"/>
              <w:jc w:val="center"/>
              <w:rPr>
                <w:rFonts w:ascii="Arial" w:hAnsi="Arial" w:cs="Arial"/>
                <w:sz w:val="21"/>
                <w:szCs w:val="21"/>
              </w:rPr>
            </w:pPr>
            <w:r w:rsidRPr="00963BB6">
              <w:rPr>
                <w:rFonts w:ascii="Arial" w:hAnsi="Arial" w:cs="Arial"/>
                <w:sz w:val="21"/>
                <w:szCs w:val="21"/>
              </w:rPr>
              <w:t>Matrícula nº 15321</w:t>
            </w:r>
          </w:p>
        </w:tc>
        <w:tc>
          <w:tcPr>
            <w:tcW w:w="1026" w:type="dxa"/>
          </w:tcPr>
          <w:p w14:paraId="45F5FB84" w14:textId="77777777" w:rsidR="00A51C08" w:rsidRPr="00C8770A" w:rsidRDefault="00A51C08" w:rsidP="00C8770A">
            <w:pPr>
              <w:pStyle w:val="SemEspaamento"/>
              <w:rPr>
                <w:rFonts w:ascii="Arial" w:hAnsi="Arial" w:cs="Arial"/>
                <w:sz w:val="21"/>
                <w:szCs w:val="21"/>
              </w:rPr>
            </w:pPr>
          </w:p>
        </w:tc>
        <w:tc>
          <w:tcPr>
            <w:tcW w:w="4253" w:type="dxa"/>
            <w:tcBorders>
              <w:top w:val="single" w:sz="4" w:space="0" w:color="auto"/>
            </w:tcBorders>
          </w:tcPr>
          <w:p w14:paraId="08BEDD62" w14:textId="77777777" w:rsidR="00A51C08" w:rsidRPr="00C8770A" w:rsidRDefault="00A51C08" w:rsidP="00C8770A">
            <w:pPr>
              <w:pStyle w:val="SemEspaamento"/>
              <w:tabs>
                <w:tab w:val="center" w:pos="2018"/>
                <w:tab w:val="right" w:pos="4037"/>
              </w:tabs>
              <w:rPr>
                <w:rFonts w:ascii="Arial" w:hAnsi="Arial" w:cs="Arial"/>
                <w:b/>
                <w:bCs/>
                <w:sz w:val="21"/>
                <w:szCs w:val="21"/>
              </w:rPr>
            </w:pPr>
            <w:r w:rsidRPr="00C8770A">
              <w:rPr>
                <w:rFonts w:ascii="Arial" w:hAnsi="Arial" w:cs="Arial"/>
                <w:b/>
                <w:bCs/>
                <w:sz w:val="21"/>
                <w:szCs w:val="21"/>
              </w:rPr>
              <w:tab/>
              <w:t>Eloir Filipini</w:t>
            </w:r>
            <w:r w:rsidRPr="00C8770A">
              <w:rPr>
                <w:rFonts w:ascii="Arial" w:hAnsi="Arial" w:cs="Arial"/>
                <w:b/>
                <w:bCs/>
                <w:sz w:val="21"/>
                <w:szCs w:val="21"/>
              </w:rPr>
              <w:tab/>
            </w:r>
          </w:p>
          <w:p w14:paraId="1D3FB7B2" w14:textId="77777777" w:rsidR="00A51C08" w:rsidRPr="00C8770A" w:rsidRDefault="00A51C08" w:rsidP="00C8770A">
            <w:pPr>
              <w:pStyle w:val="SemEspaamento"/>
              <w:jc w:val="center"/>
              <w:rPr>
                <w:rFonts w:ascii="Arial" w:hAnsi="Arial" w:cs="Arial"/>
                <w:sz w:val="21"/>
                <w:szCs w:val="21"/>
              </w:rPr>
            </w:pPr>
            <w:r w:rsidRPr="00C8770A">
              <w:rPr>
                <w:rFonts w:ascii="Arial" w:hAnsi="Arial" w:cs="Arial"/>
                <w:sz w:val="21"/>
                <w:szCs w:val="21"/>
              </w:rPr>
              <w:t>Secretário Executivo</w:t>
            </w:r>
          </w:p>
          <w:p w14:paraId="3076D8E5" w14:textId="77777777" w:rsidR="00A51C08" w:rsidRPr="00C8770A" w:rsidRDefault="00A51C08" w:rsidP="00C8770A">
            <w:pPr>
              <w:pStyle w:val="SemEspaamento"/>
              <w:jc w:val="center"/>
              <w:rPr>
                <w:rFonts w:ascii="Arial" w:hAnsi="Arial" w:cs="Arial"/>
                <w:sz w:val="21"/>
                <w:szCs w:val="21"/>
              </w:rPr>
            </w:pPr>
            <w:r w:rsidRPr="00C8770A">
              <w:rPr>
                <w:rFonts w:ascii="Arial" w:hAnsi="Arial" w:cs="Arial"/>
                <w:sz w:val="21"/>
                <w:szCs w:val="21"/>
              </w:rPr>
              <w:t>Matrícula nº 9631</w:t>
            </w:r>
          </w:p>
        </w:tc>
      </w:tr>
    </w:tbl>
    <w:p w14:paraId="514AFEDB" w14:textId="77777777" w:rsidR="0006457D" w:rsidRPr="00C8770A" w:rsidRDefault="0006457D" w:rsidP="009945E4">
      <w:pPr>
        <w:widowControl w:val="0"/>
        <w:tabs>
          <w:tab w:val="left" w:pos="1984"/>
        </w:tabs>
        <w:autoSpaceDE w:val="0"/>
        <w:autoSpaceDN w:val="0"/>
        <w:adjustRightInd w:val="0"/>
        <w:spacing w:after="0" w:line="240" w:lineRule="auto"/>
        <w:rPr>
          <w:rFonts w:ascii="Arial" w:hAnsi="Arial" w:cs="Arial"/>
          <w:sz w:val="21"/>
          <w:szCs w:val="21"/>
        </w:rPr>
      </w:pPr>
    </w:p>
    <w:sectPr w:rsidR="0006457D" w:rsidRPr="00C8770A" w:rsidSect="000252C9">
      <w:headerReference w:type="default" r:id="rId7"/>
      <w:footerReference w:type="default" r:id="rId8"/>
      <w:pgSz w:w="11906" w:h="16838" w:code="9"/>
      <w:pgMar w:top="226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DC211" w14:textId="77777777" w:rsidR="00395580" w:rsidRDefault="00395580" w:rsidP="00C87E1F">
      <w:pPr>
        <w:spacing w:after="0" w:line="240" w:lineRule="auto"/>
      </w:pPr>
      <w:r>
        <w:separator/>
      </w:r>
    </w:p>
  </w:endnote>
  <w:endnote w:type="continuationSeparator" w:id="0">
    <w:p w14:paraId="7D8DF9FB" w14:textId="77777777" w:rsidR="00395580" w:rsidRDefault="00395580" w:rsidP="00C87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Times">
    <w:panose1 w:val="02020603060405020304"/>
    <w:charset w:val="00"/>
    <w:family w:val="roman"/>
    <w:pitch w:val="variable"/>
    <w:sig w:usb0="00000007" w:usb1="00000000" w:usb2="00000000" w:usb3="00000000" w:csb0="00000093"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F5EAF" w14:textId="237336A8" w:rsidR="00AE4924" w:rsidRDefault="00AE4924">
    <w:pPr>
      <w:pStyle w:val="Rodap"/>
      <w:jc w:val="right"/>
    </w:pPr>
  </w:p>
  <w:p w14:paraId="3E910D63" w14:textId="3D065D8A" w:rsidR="000A10EB" w:rsidRPr="00B703E3" w:rsidRDefault="000A10EB" w:rsidP="000A10EB">
    <w:pPr>
      <w:pStyle w:val="Cabealho"/>
      <w:ind w:firstLine="34"/>
      <w:jc w:val="center"/>
      <w:rPr>
        <w:rFonts w:ascii="Comic Sans MS" w:hAnsi="Comic Sans MS"/>
        <w:b/>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5976A" w14:textId="77777777" w:rsidR="00395580" w:rsidRDefault="00395580" w:rsidP="00C87E1F">
      <w:pPr>
        <w:spacing w:after="0" w:line="240" w:lineRule="auto"/>
      </w:pPr>
      <w:r>
        <w:separator/>
      </w:r>
    </w:p>
  </w:footnote>
  <w:footnote w:type="continuationSeparator" w:id="0">
    <w:p w14:paraId="263AFCCC" w14:textId="77777777" w:rsidR="00395580" w:rsidRDefault="00395580" w:rsidP="00C87E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108" w:type="dxa"/>
      <w:tblBorders>
        <w:bottom w:val="single" w:sz="24" w:space="0" w:color="auto"/>
      </w:tblBorders>
      <w:tblLayout w:type="fixed"/>
      <w:tblLook w:val="0000" w:firstRow="0" w:lastRow="0" w:firstColumn="0" w:lastColumn="0" w:noHBand="0" w:noVBand="0"/>
    </w:tblPr>
    <w:tblGrid>
      <w:gridCol w:w="2268"/>
      <w:gridCol w:w="6946"/>
    </w:tblGrid>
    <w:tr w:rsidR="002465EB" w14:paraId="5322C4BA" w14:textId="77777777" w:rsidTr="00AD1E83">
      <w:trPr>
        <w:trHeight w:val="1134"/>
      </w:trPr>
      <w:tc>
        <w:tcPr>
          <w:tcW w:w="2268" w:type="dxa"/>
        </w:tcPr>
        <w:p w14:paraId="6F77B5A8" w14:textId="761C0168" w:rsidR="002465EB" w:rsidRDefault="002465EB" w:rsidP="002465EB">
          <w:pPr>
            <w:rPr>
              <w:b/>
            </w:rPr>
          </w:pPr>
          <w:r w:rsidRPr="00124F51">
            <w:rPr>
              <w:noProof/>
            </w:rPr>
            <w:drawing>
              <wp:inline distT="0" distB="0" distL="0" distR="0" wp14:anchorId="0FFCC755" wp14:editId="64D2628F">
                <wp:extent cx="1285875" cy="704850"/>
                <wp:effectExtent l="0" t="0" r="9525" b="0"/>
                <wp:docPr id="1096194444" name="Imagem 1" descr="Resultado de imagem para secretaria municipal de assistencia so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Resultado de imagem para secretaria municipal de assistencia soci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704850"/>
                        </a:xfrm>
                        <a:prstGeom prst="rect">
                          <a:avLst/>
                        </a:prstGeom>
                        <a:noFill/>
                        <a:ln>
                          <a:noFill/>
                        </a:ln>
                      </pic:spPr>
                    </pic:pic>
                  </a:graphicData>
                </a:graphic>
              </wp:inline>
            </w:drawing>
          </w:r>
        </w:p>
      </w:tc>
      <w:tc>
        <w:tcPr>
          <w:tcW w:w="6946" w:type="dxa"/>
          <w:vAlign w:val="center"/>
        </w:tcPr>
        <w:p w14:paraId="5E80ED8F" w14:textId="77777777" w:rsidR="002465EB" w:rsidRPr="00C77E54" w:rsidRDefault="002465EB" w:rsidP="002465EB">
          <w:pPr>
            <w:pStyle w:val="Cabealho"/>
            <w:ind w:firstLine="34"/>
            <w:jc w:val="center"/>
            <w:rPr>
              <w:rFonts w:ascii="Times" w:hAnsi="Times" w:cs="Arial"/>
              <w:sz w:val="38"/>
              <w:szCs w:val="38"/>
            </w:rPr>
          </w:pPr>
          <w:r w:rsidRPr="00C77E54">
            <w:rPr>
              <w:rFonts w:ascii="Times" w:hAnsi="Times" w:cs="Arial"/>
              <w:sz w:val="38"/>
              <w:szCs w:val="38"/>
            </w:rPr>
            <w:t>Secretaria Municipal de Assistência Social</w:t>
          </w:r>
        </w:p>
        <w:p w14:paraId="132666C9" w14:textId="77777777" w:rsidR="002465EB" w:rsidRPr="00C47A30" w:rsidRDefault="002465EB" w:rsidP="002465EB">
          <w:pPr>
            <w:pStyle w:val="Cabealho"/>
            <w:ind w:firstLine="34"/>
            <w:jc w:val="center"/>
            <w:rPr>
              <w:rFonts w:ascii="Times" w:hAnsi="Times" w:cs="Arial"/>
              <w:sz w:val="30"/>
              <w:szCs w:val="30"/>
            </w:rPr>
          </w:pPr>
          <w:r w:rsidRPr="00C47A30">
            <w:rPr>
              <w:rFonts w:ascii="Times" w:hAnsi="Times" w:cs="Arial"/>
              <w:sz w:val="30"/>
              <w:szCs w:val="30"/>
            </w:rPr>
            <w:t>Município de Nova Prata do Iguaçu</w:t>
          </w:r>
        </w:p>
        <w:p w14:paraId="4341ECB5" w14:textId="77777777" w:rsidR="002465EB" w:rsidRDefault="002465EB" w:rsidP="002465EB">
          <w:pPr>
            <w:jc w:val="center"/>
            <w:rPr>
              <w:b/>
            </w:rPr>
          </w:pPr>
          <w:r w:rsidRPr="00C47A30">
            <w:rPr>
              <w:rFonts w:ascii="Times" w:hAnsi="Times" w:cs="Arial"/>
              <w:sz w:val="30"/>
              <w:szCs w:val="30"/>
            </w:rPr>
            <w:t>Estado do Paraná</w:t>
          </w:r>
        </w:p>
      </w:tc>
    </w:tr>
  </w:tbl>
  <w:p w14:paraId="77E1FFC4" w14:textId="77777777" w:rsidR="002465EB" w:rsidRPr="004B335D" w:rsidRDefault="002465EB" w:rsidP="002465EB">
    <w:pPr>
      <w:rPr>
        <w:rStyle w:val="Forte"/>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BB2C88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B317C0"/>
    <w:multiLevelType w:val="multilevel"/>
    <w:tmpl w:val="0226E918"/>
    <w:lvl w:ilvl="0">
      <w:start w:val="5"/>
      <w:numFmt w:val="decimal"/>
      <w:lvlText w:val="%1."/>
      <w:lvlJc w:val="left"/>
      <w:pPr>
        <w:ind w:left="785" w:hanging="360"/>
      </w:pPr>
      <w:rPr>
        <w:color w:val="auto"/>
      </w:r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2" w15:restartNumberingAfterBreak="0">
    <w:nsid w:val="086A7E32"/>
    <w:multiLevelType w:val="multilevel"/>
    <w:tmpl w:val="295E8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7C3D4C"/>
    <w:multiLevelType w:val="multilevel"/>
    <w:tmpl w:val="76F066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B457FBB"/>
    <w:multiLevelType w:val="multilevel"/>
    <w:tmpl w:val="D8DE4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E771AC4"/>
    <w:multiLevelType w:val="multilevel"/>
    <w:tmpl w:val="2E6400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F5A1E81"/>
    <w:multiLevelType w:val="multilevel"/>
    <w:tmpl w:val="E91A4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50A6334"/>
    <w:multiLevelType w:val="multilevel"/>
    <w:tmpl w:val="2168D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E82313"/>
    <w:multiLevelType w:val="multilevel"/>
    <w:tmpl w:val="741CC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387B81"/>
    <w:multiLevelType w:val="multilevel"/>
    <w:tmpl w:val="A00C8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84E2076"/>
    <w:multiLevelType w:val="multilevel"/>
    <w:tmpl w:val="00DE85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8E55169"/>
    <w:multiLevelType w:val="multilevel"/>
    <w:tmpl w:val="B9B4CE84"/>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b w:val="0"/>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2" w15:restartNumberingAfterBreak="0">
    <w:nsid w:val="1AD33B61"/>
    <w:multiLevelType w:val="multilevel"/>
    <w:tmpl w:val="B0B004E4"/>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3" w15:restartNumberingAfterBreak="0">
    <w:nsid w:val="1F2E542D"/>
    <w:multiLevelType w:val="hybridMultilevel"/>
    <w:tmpl w:val="F63C1186"/>
    <w:lvl w:ilvl="0" w:tplc="9420FE96">
      <w:numFmt w:val="bullet"/>
      <w:lvlText w:val=""/>
      <w:lvlJc w:val="left"/>
      <w:pPr>
        <w:ind w:left="862" w:hanging="360"/>
      </w:pPr>
      <w:rPr>
        <w:rFonts w:ascii="Symbol" w:eastAsia="Symbol" w:hAnsi="Symbol" w:cs="Symbol" w:hint="default"/>
        <w:b w:val="0"/>
        <w:bCs w:val="0"/>
        <w:i w:val="0"/>
        <w:iCs w:val="0"/>
        <w:spacing w:val="0"/>
        <w:w w:val="100"/>
        <w:sz w:val="18"/>
        <w:szCs w:val="18"/>
        <w:lang w:val="pt-PT" w:eastAsia="en-US" w:bidi="ar-SA"/>
      </w:rPr>
    </w:lvl>
    <w:lvl w:ilvl="1" w:tplc="8A1820D4">
      <w:numFmt w:val="bullet"/>
      <w:lvlText w:val="•"/>
      <w:lvlJc w:val="left"/>
      <w:pPr>
        <w:ind w:left="1864" w:hanging="360"/>
      </w:pPr>
      <w:rPr>
        <w:rFonts w:hint="default"/>
        <w:lang w:val="pt-PT" w:eastAsia="en-US" w:bidi="ar-SA"/>
      </w:rPr>
    </w:lvl>
    <w:lvl w:ilvl="2" w:tplc="E72E7204">
      <w:numFmt w:val="bullet"/>
      <w:lvlText w:val="•"/>
      <w:lvlJc w:val="left"/>
      <w:pPr>
        <w:ind w:left="2869" w:hanging="360"/>
      </w:pPr>
      <w:rPr>
        <w:rFonts w:hint="default"/>
        <w:lang w:val="pt-PT" w:eastAsia="en-US" w:bidi="ar-SA"/>
      </w:rPr>
    </w:lvl>
    <w:lvl w:ilvl="3" w:tplc="9A786892">
      <w:numFmt w:val="bullet"/>
      <w:lvlText w:val="•"/>
      <w:lvlJc w:val="left"/>
      <w:pPr>
        <w:ind w:left="3874" w:hanging="360"/>
      </w:pPr>
      <w:rPr>
        <w:rFonts w:hint="default"/>
        <w:lang w:val="pt-PT" w:eastAsia="en-US" w:bidi="ar-SA"/>
      </w:rPr>
    </w:lvl>
    <w:lvl w:ilvl="4" w:tplc="32E03C9E">
      <w:numFmt w:val="bullet"/>
      <w:lvlText w:val="•"/>
      <w:lvlJc w:val="left"/>
      <w:pPr>
        <w:ind w:left="4879" w:hanging="360"/>
      </w:pPr>
      <w:rPr>
        <w:rFonts w:hint="default"/>
        <w:lang w:val="pt-PT" w:eastAsia="en-US" w:bidi="ar-SA"/>
      </w:rPr>
    </w:lvl>
    <w:lvl w:ilvl="5" w:tplc="D2605C36">
      <w:numFmt w:val="bullet"/>
      <w:lvlText w:val="•"/>
      <w:lvlJc w:val="left"/>
      <w:pPr>
        <w:ind w:left="5884" w:hanging="360"/>
      </w:pPr>
      <w:rPr>
        <w:rFonts w:hint="default"/>
        <w:lang w:val="pt-PT" w:eastAsia="en-US" w:bidi="ar-SA"/>
      </w:rPr>
    </w:lvl>
    <w:lvl w:ilvl="6" w:tplc="E354CE32">
      <w:numFmt w:val="bullet"/>
      <w:lvlText w:val="•"/>
      <w:lvlJc w:val="left"/>
      <w:pPr>
        <w:ind w:left="6888" w:hanging="360"/>
      </w:pPr>
      <w:rPr>
        <w:rFonts w:hint="default"/>
        <w:lang w:val="pt-PT" w:eastAsia="en-US" w:bidi="ar-SA"/>
      </w:rPr>
    </w:lvl>
    <w:lvl w:ilvl="7" w:tplc="DE38850E">
      <w:numFmt w:val="bullet"/>
      <w:lvlText w:val="•"/>
      <w:lvlJc w:val="left"/>
      <w:pPr>
        <w:ind w:left="7893" w:hanging="360"/>
      </w:pPr>
      <w:rPr>
        <w:rFonts w:hint="default"/>
        <w:lang w:val="pt-PT" w:eastAsia="en-US" w:bidi="ar-SA"/>
      </w:rPr>
    </w:lvl>
    <w:lvl w:ilvl="8" w:tplc="C85C25A2">
      <w:numFmt w:val="bullet"/>
      <w:lvlText w:val="•"/>
      <w:lvlJc w:val="left"/>
      <w:pPr>
        <w:ind w:left="8898" w:hanging="360"/>
      </w:pPr>
      <w:rPr>
        <w:rFonts w:hint="default"/>
        <w:lang w:val="pt-PT" w:eastAsia="en-US" w:bidi="ar-SA"/>
      </w:rPr>
    </w:lvl>
  </w:abstractNum>
  <w:abstractNum w:abstractNumId="14" w15:restartNumberingAfterBreak="0">
    <w:nsid w:val="20B91E51"/>
    <w:multiLevelType w:val="multilevel"/>
    <w:tmpl w:val="5B44ADC6"/>
    <w:lvl w:ilvl="0">
      <w:start w:val="6"/>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258301E"/>
    <w:multiLevelType w:val="multilevel"/>
    <w:tmpl w:val="6F68588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2C35011"/>
    <w:multiLevelType w:val="hybridMultilevel"/>
    <w:tmpl w:val="ED2C4B82"/>
    <w:lvl w:ilvl="0" w:tplc="C0669ABE">
      <w:start w:val="16"/>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8E1019B"/>
    <w:multiLevelType w:val="multilevel"/>
    <w:tmpl w:val="ADD43D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B0A5140"/>
    <w:multiLevelType w:val="multilevel"/>
    <w:tmpl w:val="8EA01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069701A"/>
    <w:multiLevelType w:val="multilevel"/>
    <w:tmpl w:val="6358C03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332B3541"/>
    <w:multiLevelType w:val="hybridMultilevel"/>
    <w:tmpl w:val="55FC10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35160A0"/>
    <w:multiLevelType w:val="hybridMultilevel"/>
    <w:tmpl w:val="450C4B3E"/>
    <w:lvl w:ilvl="0" w:tplc="4E54706C">
      <w:numFmt w:val="bullet"/>
      <w:lvlText w:val=""/>
      <w:lvlJc w:val="left"/>
      <w:pPr>
        <w:ind w:left="720" w:hanging="360"/>
      </w:pPr>
      <w:rPr>
        <w:rFonts w:ascii="Symbol" w:eastAsia="Calibri" w:hAnsi="Symbol" w:cs="Arial"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35165D8"/>
    <w:multiLevelType w:val="multilevel"/>
    <w:tmpl w:val="9EACA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39A556A"/>
    <w:multiLevelType w:val="multilevel"/>
    <w:tmpl w:val="FA9E2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067CEB"/>
    <w:multiLevelType w:val="multilevel"/>
    <w:tmpl w:val="1898F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E521785"/>
    <w:multiLevelType w:val="multilevel"/>
    <w:tmpl w:val="E4BA4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3356DF"/>
    <w:multiLevelType w:val="hybridMultilevel"/>
    <w:tmpl w:val="082AA94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7" w15:restartNumberingAfterBreak="0">
    <w:nsid w:val="3FE44CBC"/>
    <w:multiLevelType w:val="multilevel"/>
    <w:tmpl w:val="2E888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0827E94"/>
    <w:multiLevelType w:val="multilevel"/>
    <w:tmpl w:val="AFFA7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222B36"/>
    <w:multiLevelType w:val="multilevel"/>
    <w:tmpl w:val="F48E8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73F76D2"/>
    <w:multiLevelType w:val="multilevel"/>
    <w:tmpl w:val="4F281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286F00"/>
    <w:multiLevelType w:val="multilevel"/>
    <w:tmpl w:val="49048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8B7CC0"/>
    <w:multiLevelType w:val="multilevel"/>
    <w:tmpl w:val="371ED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8A3EE1"/>
    <w:multiLevelType w:val="multilevel"/>
    <w:tmpl w:val="F296F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528A4F38"/>
    <w:multiLevelType w:val="multilevel"/>
    <w:tmpl w:val="32321F8A"/>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61E7574"/>
    <w:multiLevelType w:val="multilevel"/>
    <w:tmpl w:val="8F008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6570975"/>
    <w:multiLevelType w:val="multilevel"/>
    <w:tmpl w:val="132A71B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7" w15:restartNumberingAfterBreak="0">
    <w:nsid w:val="61ED7B2D"/>
    <w:multiLevelType w:val="multilevel"/>
    <w:tmpl w:val="7FC65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68572A3D"/>
    <w:multiLevelType w:val="hybridMultilevel"/>
    <w:tmpl w:val="4C548F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87B7381"/>
    <w:multiLevelType w:val="multilevel"/>
    <w:tmpl w:val="DDD48FF8"/>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0" w15:restartNumberingAfterBreak="0">
    <w:nsid w:val="6AC25B9C"/>
    <w:multiLevelType w:val="multilevel"/>
    <w:tmpl w:val="5C8E2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1D1348"/>
    <w:multiLevelType w:val="multilevel"/>
    <w:tmpl w:val="CF801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205B8E"/>
    <w:multiLevelType w:val="multilevel"/>
    <w:tmpl w:val="570CF656"/>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3" w15:restartNumberingAfterBreak="0">
    <w:nsid w:val="72561A2A"/>
    <w:multiLevelType w:val="multilevel"/>
    <w:tmpl w:val="D980A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62F3271"/>
    <w:multiLevelType w:val="multilevel"/>
    <w:tmpl w:val="CE7E5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C40CC5"/>
    <w:multiLevelType w:val="hybridMultilevel"/>
    <w:tmpl w:val="FE4073B2"/>
    <w:lvl w:ilvl="0" w:tplc="F7F4F536">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942" w:hanging="360"/>
      </w:pPr>
    </w:lvl>
    <w:lvl w:ilvl="2" w:tplc="0416001B" w:tentative="1">
      <w:start w:val="1"/>
      <w:numFmt w:val="lowerRoman"/>
      <w:lvlText w:val="%3."/>
      <w:lvlJc w:val="right"/>
      <w:pPr>
        <w:ind w:left="2662" w:hanging="180"/>
      </w:pPr>
    </w:lvl>
    <w:lvl w:ilvl="3" w:tplc="0416000F" w:tentative="1">
      <w:start w:val="1"/>
      <w:numFmt w:val="decimal"/>
      <w:lvlText w:val="%4."/>
      <w:lvlJc w:val="left"/>
      <w:pPr>
        <w:ind w:left="3382" w:hanging="360"/>
      </w:pPr>
    </w:lvl>
    <w:lvl w:ilvl="4" w:tplc="04160019" w:tentative="1">
      <w:start w:val="1"/>
      <w:numFmt w:val="lowerLetter"/>
      <w:lvlText w:val="%5."/>
      <w:lvlJc w:val="left"/>
      <w:pPr>
        <w:ind w:left="4102" w:hanging="360"/>
      </w:pPr>
    </w:lvl>
    <w:lvl w:ilvl="5" w:tplc="0416001B" w:tentative="1">
      <w:start w:val="1"/>
      <w:numFmt w:val="lowerRoman"/>
      <w:lvlText w:val="%6."/>
      <w:lvlJc w:val="right"/>
      <w:pPr>
        <w:ind w:left="4822" w:hanging="180"/>
      </w:pPr>
    </w:lvl>
    <w:lvl w:ilvl="6" w:tplc="0416000F" w:tentative="1">
      <w:start w:val="1"/>
      <w:numFmt w:val="decimal"/>
      <w:lvlText w:val="%7."/>
      <w:lvlJc w:val="left"/>
      <w:pPr>
        <w:ind w:left="5542" w:hanging="360"/>
      </w:pPr>
    </w:lvl>
    <w:lvl w:ilvl="7" w:tplc="04160019" w:tentative="1">
      <w:start w:val="1"/>
      <w:numFmt w:val="lowerLetter"/>
      <w:lvlText w:val="%8."/>
      <w:lvlJc w:val="left"/>
      <w:pPr>
        <w:ind w:left="6262" w:hanging="360"/>
      </w:pPr>
    </w:lvl>
    <w:lvl w:ilvl="8" w:tplc="0416001B" w:tentative="1">
      <w:start w:val="1"/>
      <w:numFmt w:val="lowerRoman"/>
      <w:lvlText w:val="%9."/>
      <w:lvlJc w:val="right"/>
      <w:pPr>
        <w:ind w:left="6982" w:hanging="180"/>
      </w:pPr>
    </w:lvl>
  </w:abstractNum>
  <w:abstractNum w:abstractNumId="46" w15:restartNumberingAfterBreak="0">
    <w:nsid w:val="77664827"/>
    <w:multiLevelType w:val="multilevel"/>
    <w:tmpl w:val="A2F2A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7B5D6DEB"/>
    <w:multiLevelType w:val="multilevel"/>
    <w:tmpl w:val="2F70403E"/>
    <w:lvl w:ilvl="0">
      <w:start w:val="1"/>
      <w:numFmt w:val="bullet"/>
      <w:lvlText w:val=""/>
      <w:lvlJc w:val="left"/>
      <w:pPr>
        <w:tabs>
          <w:tab w:val="num" w:pos="720"/>
        </w:tabs>
        <w:ind w:left="720" w:hanging="360"/>
      </w:pPr>
      <w:rPr>
        <w:rFonts w:ascii="Symbol" w:hAnsi="Symbol" w:cs="OpenSymbol" w:hint="default"/>
        <w:sz w:val="24"/>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8" w15:restartNumberingAfterBreak="0">
    <w:nsid w:val="7BF24343"/>
    <w:multiLevelType w:val="hybridMultilevel"/>
    <w:tmpl w:val="06206724"/>
    <w:lvl w:ilvl="0" w:tplc="51488EE8">
      <w:start w:val="1"/>
      <w:numFmt w:val="upperRoman"/>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ECC1CD3"/>
    <w:multiLevelType w:val="hybridMultilevel"/>
    <w:tmpl w:val="7F0A21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201044074">
    <w:abstractNumId w:val="9"/>
  </w:num>
  <w:num w:numId="2" w16cid:durableId="1773351837">
    <w:abstractNumId w:val="34"/>
  </w:num>
  <w:num w:numId="3" w16cid:durableId="1521820540">
    <w:abstractNumId w:val="1"/>
  </w:num>
  <w:num w:numId="4" w16cid:durableId="18314607">
    <w:abstractNumId w:val="37"/>
  </w:num>
  <w:num w:numId="5" w16cid:durableId="1493522032">
    <w:abstractNumId w:val="2"/>
  </w:num>
  <w:num w:numId="6" w16cid:durableId="1394160764">
    <w:abstractNumId w:val="4"/>
  </w:num>
  <w:num w:numId="7" w16cid:durableId="1759013663">
    <w:abstractNumId w:val="10"/>
  </w:num>
  <w:num w:numId="8" w16cid:durableId="2003774909">
    <w:abstractNumId w:val="27"/>
  </w:num>
  <w:num w:numId="9" w16cid:durableId="1699044661">
    <w:abstractNumId w:val="24"/>
  </w:num>
  <w:num w:numId="10" w16cid:durableId="1700282331">
    <w:abstractNumId w:val="33"/>
  </w:num>
  <w:num w:numId="11" w16cid:durableId="213352143">
    <w:abstractNumId w:val="5"/>
  </w:num>
  <w:num w:numId="12" w16cid:durableId="990476364">
    <w:abstractNumId w:val="36"/>
  </w:num>
  <w:num w:numId="13" w16cid:durableId="1395851503">
    <w:abstractNumId w:val="46"/>
  </w:num>
  <w:num w:numId="14" w16cid:durableId="491920293">
    <w:abstractNumId w:val="22"/>
  </w:num>
  <w:num w:numId="15" w16cid:durableId="1545601923">
    <w:abstractNumId w:val="3"/>
  </w:num>
  <w:num w:numId="16" w16cid:durableId="1542747594">
    <w:abstractNumId w:val="6"/>
  </w:num>
  <w:num w:numId="17" w16cid:durableId="73011534">
    <w:abstractNumId w:val="18"/>
  </w:num>
  <w:num w:numId="18" w16cid:durableId="391119140">
    <w:abstractNumId w:val="17"/>
  </w:num>
  <w:num w:numId="19" w16cid:durableId="866942197">
    <w:abstractNumId w:val="20"/>
  </w:num>
  <w:num w:numId="20" w16cid:durableId="1729497692">
    <w:abstractNumId w:val="15"/>
  </w:num>
  <w:num w:numId="21" w16cid:durableId="954170133">
    <w:abstractNumId w:val="19"/>
  </w:num>
  <w:num w:numId="22" w16cid:durableId="1312367835">
    <w:abstractNumId w:val="26"/>
  </w:num>
  <w:num w:numId="23" w16cid:durableId="409619074">
    <w:abstractNumId w:val="49"/>
  </w:num>
  <w:num w:numId="24" w16cid:durableId="1735078955">
    <w:abstractNumId w:val="12"/>
  </w:num>
  <w:num w:numId="25" w16cid:durableId="982655891">
    <w:abstractNumId w:val="48"/>
  </w:num>
  <w:num w:numId="26" w16cid:durableId="1726443038">
    <w:abstractNumId w:val="0"/>
  </w:num>
  <w:num w:numId="27" w16cid:durableId="1569463823">
    <w:abstractNumId w:val="13"/>
  </w:num>
  <w:num w:numId="28" w16cid:durableId="126046406">
    <w:abstractNumId w:val="45"/>
  </w:num>
  <w:num w:numId="29" w16cid:durableId="137888119">
    <w:abstractNumId w:val="14"/>
  </w:num>
  <w:num w:numId="30" w16cid:durableId="1407338015">
    <w:abstractNumId w:val="16"/>
  </w:num>
  <w:num w:numId="31" w16cid:durableId="866059663">
    <w:abstractNumId w:val="38"/>
  </w:num>
  <w:num w:numId="32" w16cid:durableId="1777672658">
    <w:abstractNumId w:val="21"/>
  </w:num>
  <w:num w:numId="33" w16cid:durableId="452753420">
    <w:abstractNumId w:val="11"/>
  </w:num>
  <w:num w:numId="34" w16cid:durableId="1901674723">
    <w:abstractNumId w:val="47"/>
  </w:num>
  <w:num w:numId="35" w16cid:durableId="2047220765">
    <w:abstractNumId w:val="39"/>
  </w:num>
  <w:num w:numId="36" w16cid:durableId="826554260">
    <w:abstractNumId w:val="42"/>
  </w:num>
  <w:num w:numId="37" w16cid:durableId="1063405083">
    <w:abstractNumId w:val="32"/>
  </w:num>
  <w:num w:numId="38" w16cid:durableId="164171944">
    <w:abstractNumId w:val="8"/>
  </w:num>
  <w:num w:numId="39" w16cid:durableId="357045208">
    <w:abstractNumId w:val="43"/>
  </w:num>
  <w:num w:numId="40" w16cid:durableId="983001927">
    <w:abstractNumId w:val="28"/>
  </w:num>
  <w:num w:numId="41" w16cid:durableId="112139479">
    <w:abstractNumId w:val="44"/>
  </w:num>
  <w:num w:numId="42" w16cid:durableId="8024395">
    <w:abstractNumId w:val="25"/>
  </w:num>
  <w:num w:numId="43" w16cid:durableId="2027058415">
    <w:abstractNumId w:val="29"/>
  </w:num>
  <w:num w:numId="44" w16cid:durableId="1347830834">
    <w:abstractNumId w:val="41"/>
  </w:num>
  <w:num w:numId="45" w16cid:durableId="68773101">
    <w:abstractNumId w:val="40"/>
  </w:num>
  <w:num w:numId="46" w16cid:durableId="188839915">
    <w:abstractNumId w:val="7"/>
  </w:num>
  <w:num w:numId="47" w16cid:durableId="1763986308">
    <w:abstractNumId w:val="31"/>
  </w:num>
  <w:num w:numId="48" w16cid:durableId="2033794854">
    <w:abstractNumId w:val="30"/>
  </w:num>
  <w:num w:numId="49" w16cid:durableId="110633282">
    <w:abstractNumId w:val="35"/>
  </w:num>
  <w:num w:numId="50" w16cid:durableId="47568819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281"/>
    <w:rsid w:val="00001249"/>
    <w:rsid w:val="00011BB1"/>
    <w:rsid w:val="00011D64"/>
    <w:rsid w:val="000228A1"/>
    <w:rsid w:val="00023388"/>
    <w:rsid w:val="000252C9"/>
    <w:rsid w:val="00031297"/>
    <w:rsid w:val="00035DCD"/>
    <w:rsid w:val="00040590"/>
    <w:rsid w:val="00045DA2"/>
    <w:rsid w:val="000540D9"/>
    <w:rsid w:val="00054D78"/>
    <w:rsid w:val="000568A4"/>
    <w:rsid w:val="00062D49"/>
    <w:rsid w:val="0006457D"/>
    <w:rsid w:val="0007116B"/>
    <w:rsid w:val="00074C8A"/>
    <w:rsid w:val="00075FA0"/>
    <w:rsid w:val="00090A25"/>
    <w:rsid w:val="00091D26"/>
    <w:rsid w:val="000A0E61"/>
    <w:rsid w:val="000A10EB"/>
    <w:rsid w:val="000C35D5"/>
    <w:rsid w:val="000C611B"/>
    <w:rsid w:val="000D6527"/>
    <w:rsid w:val="000E1964"/>
    <w:rsid w:val="000E776F"/>
    <w:rsid w:val="000F3CEB"/>
    <w:rsid w:val="000F5988"/>
    <w:rsid w:val="00100024"/>
    <w:rsid w:val="00111B5B"/>
    <w:rsid w:val="00116F4E"/>
    <w:rsid w:val="001175FE"/>
    <w:rsid w:val="001202F4"/>
    <w:rsid w:val="001300E8"/>
    <w:rsid w:val="0013570A"/>
    <w:rsid w:val="0015049C"/>
    <w:rsid w:val="001559FD"/>
    <w:rsid w:val="00157D3B"/>
    <w:rsid w:val="00160D47"/>
    <w:rsid w:val="001626E7"/>
    <w:rsid w:val="001721EC"/>
    <w:rsid w:val="001740FA"/>
    <w:rsid w:val="001800EB"/>
    <w:rsid w:val="00182C64"/>
    <w:rsid w:val="00187259"/>
    <w:rsid w:val="001A415F"/>
    <w:rsid w:val="001A4ECC"/>
    <w:rsid w:val="001A70B5"/>
    <w:rsid w:val="001C3FCD"/>
    <w:rsid w:val="001D0255"/>
    <w:rsid w:val="001D7B39"/>
    <w:rsid w:val="002013D5"/>
    <w:rsid w:val="002040AD"/>
    <w:rsid w:val="002054E2"/>
    <w:rsid w:val="002162C7"/>
    <w:rsid w:val="00216713"/>
    <w:rsid w:val="00223F22"/>
    <w:rsid w:val="002271E8"/>
    <w:rsid w:val="00230E94"/>
    <w:rsid w:val="002465EB"/>
    <w:rsid w:val="0025547F"/>
    <w:rsid w:val="00262F3B"/>
    <w:rsid w:val="00277196"/>
    <w:rsid w:val="002822DC"/>
    <w:rsid w:val="00292BF6"/>
    <w:rsid w:val="002B2943"/>
    <w:rsid w:val="002B5CC5"/>
    <w:rsid w:val="002C5877"/>
    <w:rsid w:val="002C6311"/>
    <w:rsid w:val="002D487A"/>
    <w:rsid w:val="002D4A55"/>
    <w:rsid w:val="002E08C7"/>
    <w:rsid w:val="002E2B79"/>
    <w:rsid w:val="002E4368"/>
    <w:rsid w:val="002E57F9"/>
    <w:rsid w:val="002F0ECA"/>
    <w:rsid w:val="002F118F"/>
    <w:rsid w:val="002F730E"/>
    <w:rsid w:val="00303B88"/>
    <w:rsid w:val="003231AC"/>
    <w:rsid w:val="003273CC"/>
    <w:rsid w:val="00333875"/>
    <w:rsid w:val="00351DBA"/>
    <w:rsid w:val="00370794"/>
    <w:rsid w:val="00377A02"/>
    <w:rsid w:val="00382BA3"/>
    <w:rsid w:val="00385F9D"/>
    <w:rsid w:val="0039557F"/>
    <w:rsid w:val="00395580"/>
    <w:rsid w:val="003A1900"/>
    <w:rsid w:val="003B6250"/>
    <w:rsid w:val="003B773C"/>
    <w:rsid w:val="003D2F1D"/>
    <w:rsid w:val="003E3598"/>
    <w:rsid w:val="003E48DA"/>
    <w:rsid w:val="003E5B16"/>
    <w:rsid w:val="003F006F"/>
    <w:rsid w:val="003F173D"/>
    <w:rsid w:val="003F65B0"/>
    <w:rsid w:val="00400C35"/>
    <w:rsid w:val="00402EF1"/>
    <w:rsid w:val="004036EB"/>
    <w:rsid w:val="00404A55"/>
    <w:rsid w:val="00404C08"/>
    <w:rsid w:val="00412168"/>
    <w:rsid w:val="00415FAD"/>
    <w:rsid w:val="00431879"/>
    <w:rsid w:val="00432FDA"/>
    <w:rsid w:val="0043449F"/>
    <w:rsid w:val="004356E2"/>
    <w:rsid w:val="004432CC"/>
    <w:rsid w:val="00446411"/>
    <w:rsid w:val="00461E67"/>
    <w:rsid w:val="004627A6"/>
    <w:rsid w:val="004672C4"/>
    <w:rsid w:val="004735A6"/>
    <w:rsid w:val="00476168"/>
    <w:rsid w:val="004854FF"/>
    <w:rsid w:val="004875D5"/>
    <w:rsid w:val="00496C51"/>
    <w:rsid w:val="004B773A"/>
    <w:rsid w:val="004C3D15"/>
    <w:rsid w:val="004C7DB4"/>
    <w:rsid w:val="004D0010"/>
    <w:rsid w:val="004D1977"/>
    <w:rsid w:val="004D1F41"/>
    <w:rsid w:val="004D2078"/>
    <w:rsid w:val="004D2457"/>
    <w:rsid w:val="004D35AB"/>
    <w:rsid w:val="004D6E81"/>
    <w:rsid w:val="004E62F2"/>
    <w:rsid w:val="004F48C0"/>
    <w:rsid w:val="004F6EA5"/>
    <w:rsid w:val="0050084B"/>
    <w:rsid w:val="00500C32"/>
    <w:rsid w:val="00503877"/>
    <w:rsid w:val="0050562A"/>
    <w:rsid w:val="005056E8"/>
    <w:rsid w:val="005166A7"/>
    <w:rsid w:val="005175C3"/>
    <w:rsid w:val="00526801"/>
    <w:rsid w:val="0053249D"/>
    <w:rsid w:val="00533033"/>
    <w:rsid w:val="00534116"/>
    <w:rsid w:val="005360CA"/>
    <w:rsid w:val="00536B0E"/>
    <w:rsid w:val="00545F51"/>
    <w:rsid w:val="00550C02"/>
    <w:rsid w:val="005565A7"/>
    <w:rsid w:val="0056209B"/>
    <w:rsid w:val="00565C42"/>
    <w:rsid w:val="005853C6"/>
    <w:rsid w:val="00585500"/>
    <w:rsid w:val="00585F44"/>
    <w:rsid w:val="0058612D"/>
    <w:rsid w:val="00590144"/>
    <w:rsid w:val="0059485C"/>
    <w:rsid w:val="005975FD"/>
    <w:rsid w:val="005A3FE9"/>
    <w:rsid w:val="005B075C"/>
    <w:rsid w:val="005E20AE"/>
    <w:rsid w:val="005E7CBC"/>
    <w:rsid w:val="005F0C69"/>
    <w:rsid w:val="005F17D9"/>
    <w:rsid w:val="005F6D2A"/>
    <w:rsid w:val="0060013D"/>
    <w:rsid w:val="00616E2C"/>
    <w:rsid w:val="00617B3F"/>
    <w:rsid w:val="00626AE3"/>
    <w:rsid w:val="00636D69"/>
    <w:rsid w:val="0064225D"/>
    <w:rsid w:val="00643E49"/>
    <w:rsid w:val="00645226"/>
    <w:rsid w:val="00653683"/>
    <w:rsid w:val="00655713"/>
    <w:rsid w:val="00672D8E"/>
    <w:rsid w:val="00674C72"/>
    <w:rsid w:val="00691547"/>
    <w:rsid w:val="00692F29"/>
    <w:rsid w:val="0069300A"/>
    <w:rsid w:val="006943B4"/>
    <w:rsid w:val="0069513C"/>
    <w:rsid w:val="00696CC9"/>
    <w:rsid w:val="006A0870"/>
    <w:rsid w:val="006C0C70"/>
    <w:rsid w:val="006C1286"/>
    <w:rsid w:val="006C5A6F"/>
    <w:rsid w:val="006C7E36"/>
    <w:rsid w:val="006D01A1"/>
    <w:rsid w:val="006D3CD4"/>
    <w:rsid w:val="006E064B"/>
    <w:rsid w:val="006E2EAE"/>
    <w:rsid w:val="007152E8"/>
    <w:rsid w:val="00724000"/>
    <w:rsid w:val="0072419D"/>
    <w:rsid w:val="00730030"/>
    <w:rsid w:val="00740CE6"/>
    <w:rsid w:val="007423A3"/>
    <w:rsid w:val="00756635"/>
    <w:rsid w:val="00765D49"/>
    <w:rsid w:val="0077404F"/>
    <w:rsid w:val="0077735D"/>
    <w:rsid w:val="00783122"/>
    <w:rsid w:val="0078486C"/>
    <w:rsid w:val="00785377"/>
    <w:rsid w:val="00792A19"/>
    <w:rsid w:val="00797BCE"/>
    <w:rsid w:val="007A0814"/>
    <w:rsid w:val="007A4798"/>
    <w:rsid w:val="007B1D07"/>
    <w:rsid w:val="007B371C"/>
    <w:rsid w:val="007B7B7F"/>
    <w:rsid w:val="007D215D"/>
    <w:rsid w:val="007E1256"/>
    <w:rsid w:val="007E3338"/>
    <w:rsid w:val="007E3F93"/>
    <w:rsid w:val="007E46E2"/>
    <w:rsid w:val="007E4FFD"/>
    <w:rsid w:val="007F78CD"/>
    <w:rsid w:val="00805F59"/>
    <w:rsid w:val="00822EB7"/>
    <w:rsid w:val="00830CC5"/>
    <w:rsid w:val="0083472D"/>
    <w:rsid w:val="00840BDE"/>
    <w:rsid w:val="00853773"/>
    <w:rsid w:val="008577D4"/>
    <w:rsid w:val="00866085"/>
    <w:rsid w:val="00882F0A"/>
    <w:rsid w:val="0088604D"/>
    <w:rsid w:val="00891D10"/>
    <w:rsid w:val="0089709D"/>
    <w:rsid w:val="008A65DC"/>
    <w:rsid w:val="008A7647"/>
    <w:rsid w:val="008B3193"/>
    <w:rsid w:val="008B5281"/>
    <w:rsid w:val="008B543C"/>
    <w:rsid w:val="008C03EC"/>
    <w:rsid w:val="008D67BB"/>
    <w:rsid w:val="008E6941"/>
    <w:rsid w:val="008F05BE"/>
    <w:rsid w:val="008F39DD"/>
    <w:rsid w:val="008F45F4"/>
    <w:rsid w:val="008F4DC9"/>
    <w:rsid w:val="00902EAF"/>
    <w:rsid w:val="00911C58"/>
    <w:rsid w:val="00923879"/>
    <w:rsid w:val="009423F4"/>
    <w:rsid w:val="00947770"/>
    <w:rsid w:val="009551E3"/>
    <w:rsid w:val="00957B23"/>
    <w:rsid w:val="00960954"/>
    <w:rsid w:val="00960FCC"/>
    <w:rsid w:val="00965608"/>
    <w:rsid w:val="00971FD0"/>
    <w:rsid w:val="009767D6"/>
    <w:rsid w:val="009779B3"/>
    <w:rsid w:val="0098110E"/>
    <w:rsid w:val="00985AA4"/>
    <w:rsid w:val="00986993"/>
    <w:rsid w:val="00991A33"/>
    <w:rsid w:val="00992547"/>
    <w:rsid w:val="009936F7"/>
    <w:rsid w:val="0099397C"/>
    <w:rsid w:val="009945E4"/>
    <w:rsid w:val="00995ECE"/>
    <w:rsid w:val="00997D7C"/>
    <w:rsid w:val="009A2043"/>
    <w:rsid w:val="009A6877"/>
    <w:rsid w:val="009A7B73"/>
    <w:rsid w:val="009B707A"/>
    <w:rsid w:val="009C2C58"/>
    <w:rsid w:val="009C50E5"/>
    <w:rsid w:val="009D3792"/>
    <w:rsid w:val="009D4FBA"/>
    <w:rsid w:val="009E2A7A"/>
    <w:rsid w:val="009E2DD0"/>
    <w:rsid w:val="009F7BB6"/>
    <w:rsid w:val="00A141E1"/>
    <w:rsid w:val="00A161F0"/>
    <w:rsid w:val="00A16707"/>
    <w:rsid w:val="00A16ECF"/>
    <w:rsid w:val="00A238B1"/>
    <w:rsid w:val="00A27DF9"/>
    <w:rsid w:val="00A35052"/>
    <w:rsid w:val="00A362A3"/>
    <w:rsid w:val="00A41B4F"/>
    <w:rsid w:val="00A42DBF"/>
    <w:rsid w:val="00A51336"/>
    <w:rsid w:val="00A51C08"/>
    <w:rsid w:val="00A53410"/>
    <w:rsid w:val="00A57902"/>
    <w:rsid w:val="00A57934"/>
    <w:rsid w:val="00A60285"/>
    <w:rsid w:val="00A61192"/>
    <w:rsid w:val="00A66492"/>
    <w:rsid w:val="00A741CC"/>
    <w:rsid w:val="00A8765E"/>
    <w:rsid w:val="00AA0E06"/>
    <w:rsid w:val="00AA2E82"/>
    <w:rsid w:val="00AB0EB1"/>
    <w:rsid w:val="00AB5CFA"/>
    <w:rsid w:val="00AB63D0"/>
    <w:rsid w:val="00AE1A35"/>
    <w:rsid w:val="00AE39D5"/>
    <w:rsid w:val="00AE465C"/>
    <w:rsid w:val="00AE4924"/>
    <w:rsid w:val="00AE5FAC"/>
    <w:rsid w:val="00B03B67"/>
    <w:rsid w:val="00B06FAA"/>
    <w:rsid w:val="00B17F94"/>
    <w:rsid w:val="00B21887"/>
    <w:rsid w:val="00B243CE"/>
    <w:rsid w:val="00B32D1B"/>
    <w:rsid w:val="00B335D4"/>
    <w:rsid w:val="00B3478B"/>
    <w:rsid w:val="00B515F2"/>
    <w:rsid w:val="00B52BF4"/>
    <w:rsid w:val="00B543F3"/>
    <w:rsid w:val="00B54883"/>
    <w:rsid w:val="00B7454F"/>
    <w:rsid w:val="00B77DEE"/>
    <w:rsid w:val="00B81936"/>
    <w:rsid w:val="00B84ECF"/>
    <w:rsid w:val="00B85CDF"/>
    <w:rsid w:val="00B90B86"/>
    <w:rsid w:val="00B933B4"/>
    <w:rsid w:val="00BB05BC"/>
    <w:rsid w:val="00BB33CD"/>
    <w:rsid w:val="00BB4A97"/>
    <w:rsid w:val="00BD41CE"/>
    <w:rsid w:val="00BD4495"/>
    <w:rsid w:val="00BD4A96"/>
    <w:rsid w:val="00BD59CA"/>
    <w:rsid w:val="00BE5321"/>
    <w:rsid w:val="00BE757C"/>
    <w:rsid w:val="00BF3EA8"/>
    <w:rsid w:val="00BF466B"/>
    <w:rsid w:val="00BF4DA4"/>
    <w:rsid w:val="00C0785D"/>
    <w:rsid w:val="00C25249"/>
    <w:rsid w:val="00C3186D"/>
    <w:rsid w:val="00C40FF9"/>
    <w:rsid w:val="00C44DEE"/>
    <w:rsid w:val="00C57082"/>
    <w:rsid w:val="00C66D2D"/>
    <w:rsid w:val="00C67B58"/>
    <w:rsid w:val="00C70DC7"/>
    <w:rsid w:val="00C776B4"/>
    <w:rsid w:val="00C82A60"/>
    <w:rsid w:val="00C85E11"/>
    <w:rsid w:val="00C873BF"/>
    <w:rsid w:val="00C8770A"/>
    <w:rsid w:val="00C87E1F"/>
    <w:rsid w:val="00C91146"/>
    <w:rsid w:val="00C9249E"/>
    <w:rsid w:val="00CB0323"/>
    <w:rsid w:val="00CC51CC"/>
    <w:rsid w:val="00CD5C1C"/>
    <w:rsid w:val="00CE022F"/>
    <w:rsid w:val="00CE2EC3"/>
    <w:rsid w:val="00CE56EB"/>
    <w:rsid w:val="00CF369D"/>
    <w:rsid w:val="00D00961"/>
    <w:rsid w:val="00D17247"/>
    <w:rsid w:val="00D2097F"/>
    <w:rsid w:val="00D228EF"/>
    <w:rsid w:val="00D235A0"/>
    <w:rsid w:val="00D247D3"/>
    <w:rsid w:val="00D26D4A"/>
    <w:rsid w:val="00D3629C"/>
    <w:rsid w:val="00D420D9"/>
    <w:rsid w:val="00D46B9C"/>
    <w:rsid w:val="00D4738F"/>
    <w:rsid w:val="00D51725"/>
    <w:rsid w:val="00D51900"/>
    <w:rsid w:val="00D527A8"/>
    <w:rsid w:val="00D557C0"/>
    <w:rsid w:val="00D56081"/>
    <w:rsid w:val="00D56ADB"/>
    <w:rsid w:val="00D57757"/>
    <w:rsid w:val="00D64F1C"/>
    <w:rsid w:val="00D664AA"/>
    <w:rsid w:val="00D70C99"/>
    <w:rsid w:val="00D759D7"/>
    <w:rsid w:val="00D86BCB"/>
    <w:rsid w:val="00D92FC5"/>
    <w:rsid w:val="00D940B0"/>
    <w:rsid w:val="00D94CC1"/>
    <w:rsid w:val="00D97C4E"/>
    <w:rsid w:val="00DB6340"/>
    <w:rsid w:val="00DB7359"/>
    <w:rsid w:val="00DC32EB"/>
    <w:rsid w:val="00DC3C55"/>
    <w:rsid w:val="00DC5B6D"/>
    <w:rsid w:val="00DC7F5A"/>
    <w:rsid w:val="00DD1443"/>
    <w:rsid w:val="00DD6242"/>
    <w:rsid w:val="00DE069F"/>
    <w:rsid w:val="00DF05FC"/>
    <w:rsid w:val="00E00205"/>
    <w:rsid w:val="00E04DB2"/>
    <w:rsid w:val="00E0742C"/>
    <w:rsid w:val="00E0766B"/>
    <w:rsid w:val="00E11DBF"/>
    <w:rsid w:val="00E221EB"/>
    <w:rsid w:val="00E26792"/>
    <w:rsid w:val="00E27F91"/>
    <w:rsid w:val="00E31448"/>
    <w:rsid w:val="00E3208E"/>
    <w:rsid w:val="00E33B47"/>
    <w:rsid w:val="00E33CFD"/>
    <w:rsid w:val="00E35C97"/>
    <w:rsid w:val="00E4064F"/>
    <w:rsid w:val="00E65421"/>
    <w:rsid w:val="00E760D9"/>
    <w:rsid w:val="00E7641C"/>
    <w:rsid w:val="00E95FA5"/>
    <w:rsid w:val="00EC2480"/>
    <w:rsid w:val="00EC554D"/>
    <w:rsid w:val="00EC5685"/>
    <w:rsid w:val="00EC66D9"/>
    <w:rsid w:val="00ED03C6"/>
    <w:rsid w:val="00ED1568"/>
    <w:rsid w:val="00EE0CAD"/>
    <w:rsid w:val="00EE2539"/>
    <w:rsid w:val="00EE4077"/>
    <w:rsid w:val="00EF7387"/>
    <w:rsid w:val="00F13D41"/>
    <w:rsid w:val="00F14D9D"/>
    <w:rsid w:val="00F221AF"/>
    <w:rsid w:val="00F232AD"/>
    <w:rsid w:val="00F30566"/>
    <w:rsid w:val="00F32E4E"/>
    <w:rsid w:val="00F435FF"/>
    <w:rsid w:val="00F52869"/>
    <w:rsid w:val="00F52E35"/>
    <w:rsid w:val="00F5556C"/>
    <w:rsid w:val="00F817BD"/>
    <w:rsid w:val="00F84351"/>
    <w:rsid w:val="00F852F6"/>
    <w:rsid w:val="00F918DD"/>
    <w:rsid w:val="00F924C4"/>
    <w:rsid w:val="00F9313D"/>
    <w:rsid w:val="00FA0D8B"/>
    <w:rsid w:val="00FB1709"/>
    <w:rsid w:val="00FD0639"/>
    <w:rsid w:val="00FD0E28"/>
    <w:rsid w:val="00FE24E8"/>
    <w:rsid w:val="00FF2CAC"/>
    <w:rsid w:val="00FF38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B6A3CF"/>
  <w15:chartTrackingRefBased/>
  <w15:docId w15:val="{FFBABE91-972B-42D3-B418-157B2AE19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281"/>
    <w:pPr>
      <w:jc w:val="both"/>
    </w:pPr>
    <w:rPr>
      <w:rFonts w:ascii="Times New Roman" w:hAnsi="Times New Roman" w:cs="Times New Roman"/>
      <w:sz w:val="24"/>
      <w:szCs w:val="24"/>
    </w:rPr>
  </w:style>
  <w:style w:type="paragraph" w:styleId="Ttulo5">
    <w:name w:val="heading 5"/>
    <w:basedOn w:val="Normal"/>
    <w:next w:val="Normal"/>
    <w:link w:val="Ttulo5Char"/>
    <w:uiPriority w:val="9"/>
    <w:semiHidden/>
    <w:unhideWhenUsed/>
    <w:qFormat/>
    <w:rsid w:val="008B5281"/>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Ttulo5"/>
    <w:next w:val="Normal"/>
    <w:link w:val="Ttulo6Char"/>
    <w:uiPriority w:val="9"/>
    <w:unhideWhenUsed/>
    <w:qFormat/>
    <w:rsid w:val="008B5281"/>
    <w:pPr>
      <w:keepNext w:val="0"/>
      <w:keepLines w:val="0"/>
      <w:spacing w:before="100" w:beforeAutospacing="1" w:after="100" w:afterAutospacing="1" w:line="240" w:lineRule="auto"/>
      <w:outlineLvl w:val="5"/>
    </w:pPr>
    <w:rPr>
      <w:rFonts w:ascii="Times New Roman" w:eastAsia="Times New Roman" w:hAnsi="Times New Roman" w:cs="Times New Roman"/>
      <w:color w:val="auto"/>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6Char">
    <w:name w:val="Título 6 Char"/>
    <w:basedOn w:val="Fontepargpadro"/>
    <w:link w:val="Ttulo6"/>
    <w:uiPriority w:val="9"/>
    <w:rsid w:val="008B5281"/>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B5281"/>
    <w:rPr>
      <w:color w:val="0000FF"/>
      <w:u w:val="single"/>
    </w:rPr>
  </w:style>
  <w:style w:type="paragraph" w:styleId="PargrafodaLista">
    <w:name w:val="List Paragraph"/>
    <w:basedOn w:val="Normal"/>
    <w:link w:val="PargrafodaListaChar"/>
    <w:uiPriority w:val="1"/>
    <w:qFormat/>
    <w:rsid w:val="008B5281"/>
    <w:pPr>
      <w:ind w:left="720"/>
      <w:contextualSpacing/>
    </w:pPr>
  </w:style>
  <w:style w:type="paragraph" w:styleId="Citao">
    <w:name w:val="Quote"/>
    <w:basedOn w:val="NormalWeb"/>
    <w:next w:val="Normal"/>
    <w:link w:val="CitaoChar"/>
    <w:uiPriority w:val="29"/>
    <w:qFormat/>
    <w:rsid w:val="008B5281"/>
    <w:pPr>
      <w:spacing w:before="100" w:beforeAutospacing="1" w:after="100" w:afterAutospacing="1" w:line="240" w:lineRule="auto"/>
      <w:ind w:left="2268"/>
    </w:pPr>
    <w:rPr>
      <w:rFonts w:eastAsia="Times New Roman"/>
      <w:sz w:val="22"/>
      <w:szCs w:val="22"/>
      <w:lang w:eastAsia="pt-BR"/>
    </w:rPr>
  </w:style>
  <w:style w:type="character" w:customStyle="1" w:styleId="CitaoChar">
    <w:name w:val="Citação Char"/>
    <w:basedOn w:val="Fontepargpadro"/>
    <w:link w:val="Citao"/>
    <w:uiPriority w:val="29"/>
    <w:rsid w:val="008B5281"/>
    <w:rPr>
      <w:rFonts w:ascii="Times New Roman" w:eastAsia="Times New Roman" w:hAnsi="Times New Roman" w:cs="Times New Roman"/>
      <w:lang w:eastAsia="pt-BR"/>
    </w:rPr>
  </w:style>
  <w:style w:type="character" w:styleId="Forte">
    <w:name w:val="Strong"/>
    <w:basedOn w:val="Fontepargpadro"/>
    <w:qFormat/>
    <w:rsid w:val="008B5281"/>
    <w:rPr>
      <w:b/>
      <w:bCs/>
    </w:rPr>
  </w:style>
  <w:style w:type="character" w:styleId="nfase">
    <w:name w:val="Emphasis"/>
    <w:basedOn w:val="Fontepargpadro"/>
    <w:uiPriority w:val="20"/>
    <w:qFormat/>
    <w:rsid w:val="008B5281"/>
    <w:rPr>
      <w:i/>
      <w:iCs/>
    </w:rPr>
  </w:style>
  <w:style w:type="character" w:customStyle="1" w:styleId="PargrafodaListaChar">
    <w:name w:val="Parágrafo da Lista Char"/>
    <w:link w:val="PargrafodaLista"/>
    <w:uiPriority w:val="34"/>
    <w:rsid w:val="008B5281"/>
    <w:rPr>
      <w:rFonts w:ascii="Times New Roman" w:hAnsi="Times New Roman" w:cs="Times New Roman"/>
      <w:sz w:val="24"/>
      <w:szCs w:val="24"/>
    </w:rPr>
  </w:style>
  <w:style w:type="character" w:customStyle="1" w:styleId="Ttulo5Char">
    <w:name w:val="Título 5 Char"/>
    <w:basedOn w:val="Fontepargpadro"/>
    <w:link w:val="Ttulo5"/>
    <w:uiPriority w:val="9"/>
    <w:semiHidden/>
    <w:rsid w:val="008B5281"/>
    <w:rPr>
      <w:rFonts w:asciiTheme="majorHAnsi" w:eastAsiaTheme="majorEastAsia" w:hAnsiTheme="majorHAnsi" w:cstheme="majorBidi"/>
      <w:color w:val="2F5496" w:themeColor="accent1" w:themeShade="BF"/>
      <w:sz w:val="24"/>
      <w:szCs w:val="24"/>
    </w:rPr>
  </w:style>
  <w:style w:type="paragraph" w:styleId="NormalWeb">
    <w:name w:val="Normal (Web)"/>
    <w:basedOn w:val="Normal"/>
    <w:uiPriority w:val="99"/>
    <w:unhideWhenUsed/>
    <w:rsid w:val="008B5281"/>
  </w:style>
  <w:style w:type="table" w:styleId="Tabelacomgrade">
    <w:name w:val="Table Grid"/>
    <w:basedOn w:val="Tabelanormal"/>
    <w:uiPriority w:val="39"/>
    <w:rsid w:val="00111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E00205"/>
    <w:rPr>
      <w:sz w:val="16"/>
      <w:szCs w:val="16"/>
    </w:rPr>
  </w:style>
  <w:style w:type="paragraph" w:styleId="Textodecomentrio">
    <w:name w:val="annotation text"/>
    <w:basedOn w:val="Normal"/>
    <w:link w:val="TextodecomentrioChar"/>
    <w:uiPriority w:val="99"/>
    <w:semiHidden/>
    <w:unhideWhenUsed/>
    <w:rsid w:val="00E00205"/>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E00205"/>
    <w:rPr>
      <w:rFonts w:ascii="Times New Roman" w:hAnsi="Times New Roman"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E00205"/>
    <w:rPr>
      <w:b/>
      <w:bCs/>
    </w:rPr>
  </w:style>
  <w:style w:type="character" w:customStyle="1" w:styleId="AssuntodocomentrioChar">
    <w:name w:val="Assunto do comentário Char"/>
    <w:basedOn w:val="TextodecomentrioChar"/>
    <w:link w:val="Assuntodocomentrio"/>
    <w:uiPriority w:val="99"/>
    <w:semiHidden/>
    <w:rsid w:val="00E00205"/>
    <w:rPr>
      <w:rFonts w:ascii="Times New Roman" w:hAnsi="Times New Roman" w:cs="Times New Roman"/>
      <w:b/>
      <w:bCs/>
      <w:sz w:val="20"/>
      <w:szCs w:val="20"/>
    </w:rPr>
  </w:style>
  <w:style w:type="paragraph" w:styleId="Textodebalo">
    <w:name w:val="Balloon Text"/>
    <w:basedOn w:val="Normal"/>
    <w:link w:val="TextodebaloChar"/>
    <w:uiPriority w:val="99"/>
    <w:semiHidden/>
    <w:unhideWhenUsed/>
    <w:rsid w:val="00BB05B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B05BC"/>
    <w:rPr>
      <w:rFonts w:ascii="Segoe UI" w:hAnsi="Segoe UI" w:cs="Segoe UI"/>
      <w:sz w:val="18"/>
      <w:szCs w:val="18"/>
    </w:rPr>
  </w:style>
  <w:style w:type="paragraph" w:styleId="Cabealho">
    <w:name w:val="header"/>
    <w:basedOn w:val="Normal"/>
    <w:link w:val="CabealhoChar"/>
    <w:unhideWhenUsed/>
    <w:rsid w:val="00C87E1F"/>
    <w:pPr>
      <w:tabs>
        <w:tab w:val="center" w:pos="4252"/>
        <w:tab w:val="right" w:pos="8504"/>
      </w:tabs>
      <w:spacing w:after="0" w:line="240" w:lineRule="auto"/>
    </w:pPr>
  </w:style>
  <w:style w:type="character" w:customStyle="1" w:styleId="CabealhoChar">
    <w:name w:val="Cabeçalho Char"/>
    <w:basedOn w:val="Fontepargpadro"/>
    <w:link w:val="Cabealho"/>
    <w:qFormat/>
    <w:rsid w:val="00C87E1F"/>
    <w:rPr>
      <w:rFonts w:ascii="Times New Roman" w:hAnsi="Times New Roman" w:cs="Times New Roman"/>
      <w:sz w:val="24"/>
      <w:szCs w:val="24"/>
    </w:rPr>
  </w:style>
  <w:style w:type="paragraph" w:styleId="Rodap">
    <w:name w:val="footer"/>
    <w:basedOn w:val="Normal"/>
    <w:link w:val="RodapChar"/>
    <w:uiPriority w:val="99"/>
    <w:unhideWhenUsed/>
    <w:rsid w:val="00C87E1F"/>
    <w:pPr>
      <w:tabs>
        <w:tab w:val="center" w:pos="4252"/>
        <w:tab w:val="right" w:pos="8504"/>
      </w:tabs>
      <w:spacing w:after="0" w:line="240" w:lineRule="auto"/>
    </w:pPr>
  </w:style>
  <w:style w:type="character" w:customStyle="1" w:styleId="RodapChar">
    <w:name w:val="Rodapé Char"/>
    <w:basedOn w:val="Fontepargpadro"/>
    <w:link w:val="Rodap"/>
    <w:uiPriority w:val="99"/>
    <w:rsid w:val="00C87E1F"/>
    <w:rPr>
      <w:rFonts w:ascii="Times New Roman" w:hAnsi="Times New Roman" w:cs="Times New Roman"/>
      <w:sz w:val="24"/>
      <w:szCs w:val="24"/>
    </w:rPr>
  </w:style>
  <w:style w:type="character" w:styleId="MenoPendente">
    <w:name w:val="Unresolved Mention"/>
    <w:basedOn w:val="Fontepargpadro"/>
    <w:uiPriority w:val="99"/>
    <w:semiHidden/>
    <w:unhideWhenUsed/>
    <w:rsid w:val="00370794"/>
    <w:rPr>
      <w:color w:val="605E5C"/>
      <w:shd w:val="clear" w:color="auto" w:fill="E1DFDD"/>
    </w:rPr>
  </w:style>
  <w:style w:type="paragraph" w:styleId="SemEspaamento">
    <w:name w:val="No Spacing"/>
    <w:uiPriority w:val="1"/>
    <w:qFormat/>
    <w:rsid w:val="0069513C"/>
    <w:pPr>
      <w:spacing w:after="0" w:line="240" w:lineRule="auto"/>
      <w:jc w:val="both"/>
    </w:pPr>
    <w:rPr>
      <w:rFonts w:ascii="Times New Roman" w:hAnsi="Times New Roman" w:cs="Times New Roman"/>
      <w:sz w:val="24"/>
      <w:szCs w:val="24"/>
    </w:rPr>
  </w:style>
  <w:style w:type="paragraph" w:customStyle="1" w:styleId="Default">
    <w:name w:val="Default"/>
    <w:rsid w:val="008A7647"/>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spdfkit-8ayy4hjz5h5sb5mqfjxzpc42zw">
    <w:name w:val="pspdfkit-8ayy4hjz5h5sb5mqfjxzpc42zw"/>
    <w:basedOn w:val="Normal"/>
    <w:rsid w:val="004D2457"/>
    <w:pPr>
      <w:spacing w:before="100" w:beforeAutospacing="1" w:after="100" w:afterAutospacing="1" w:line="240" w:lineRule="auto"/>
      <w:jc w:val="left"/>
    </w:pPr>
    <w:rPr>
      <w:rFonts w:eastAsia="Times New Roman"/>
      <w:lang w:eastAsia="pt-BR"/>
    </w:rPr>
  </w:style>
  <w:style w:type="character" w:customStyle="1" w:styleId="pspdfkit-6fq5ysqkmc2gc1fek9b659qfh8">
    <w:name w:val="pspdfkit-6fq5ysqkmc2gc1fek9b659qfh8"/>
    <w:basedOn w:val="Fontepargpadro"/>
    <w:rsid w:val="004D2457"/>
  </w:style>
  <w:style w:type="paragraph" w:styleId="Recuodecorpodetexto2">
    <w:name w:val="Body Text Indent 2"/>
    <w:basedOn w:val="Normal"/>
    <w:link w:val="Recuodecorpodetexto2Char"/>
    <w:rsid w:val="00446411"/>
    <w:pPr>
      <w:tabs>
        <w:tab w:val="left" w:pos="1560"/>
        <w:tab w:val="left" w:pos="9214"/>
      </w:tabs>
      <w:spacing w:after="0" w:line="240" w:lineRule="auto"/>
      <w:ind w:firstLine="709"/>
    </w:pPr>
    <w:rPr>
      <w:rFonts w:eastAsia="Times New Roman"/>
      <w:color w:val="000000"/>
      <w:sz w:val="22"/>
      <w:szCs w:val="20"/>
      <w:lang w:eastAsia="pt-BR"/>
    </w:rPr>
  </w:style>
  <w:style w:type="character" w:customStyle="1" w:styleId="Recuodecorpodetexto2Char">
    <w:name w:val="Recuo de corpo de texto 2 Char"/>
    <w:basedOn w:val="Fontepargpadro"/>
    <w:link w:val="Recuodecorpodetexto2"/>
    <w:rsid w:val="00446411"/>
    <w:rPr>
      <w:rFonts w:ascii="Times New Roman" w:eastAsia="Times New Roman" w:hAnsi="Times New Roman" w:cs="Times New Roman"/>
      <w:color w:val="000000"/>
      <w:szCs w:val="20"/>
      <w:lang w:eastAsia="pt-BR"/>
    </w:rPr>
  </w:style>
  <w:style w:type="paragraph" w:styleId="Corpodetexto">
    <w:name w:val="Body Text"/>
    <w:basedOn w:val="Normal"/>
    <w:link w:val="CorpodetextoChar"/>
    <w:uiPriority w:val="99"/>
    <w:semiHidden/>
    <w:unhideWhenUsed/>
    <w:rsid w:val="005B075C"/>
    <w:pPr>
      <w:spacing w:after="120"/>
    </w:pPr>
  </w:style>
  <w:style w:type="character" w:customStyle="1" w:styleId="CorpodetextoChar">
    <w:name w:val="Corpo de texto Char"/>
    <w:basedOn w:val="Fontepargpadro"/>
    <w:link w:val="Corpodetexto"/>
    <w:uiPriority w:val="99"/>
    <w:semiHidden/>
    <w:rsid w:val="005B075C"/>
    <w:rPr>
      <w:rFonts w:ascii="Times New Roman" w:hAnsi="Times New Roman" w:cs="Times New Roman"/>
      <w:sz w:val="24"/>
      <w:szCs w:val="24"/>
    </w:rPr>
  </w:style>
  <w:style w:type="paragraph" w:styleId="Ttulo">
    <w:name w:val="Title"/>
    <w:basedOn w:val="Normal"/>
    <w:link w:val="TtuloChar"/>
    <w:qFormat/>
    <w:rsid w:val="00100024"/>
    <w:pPr>
      <w:widowControl w:val="0"/>
      <w:autoSpaceDE w:val="0"/>
      <w:autoSpaceDN w:val="0"/>
      <w:spacing w:after="0" w:line="375" w:lineRule="exact"/>
      <w:jc w:val="center"/>
    </w:pPr>
    <w:rPr>
      <w:rFonts w:ascii="Cambria" w:eastAsia="Cambria" w:hAnsi="Cambria" w:cs="Cambria"/>
      <w:i/>
      <w:iCs/>
      <w:sz w:val="32"/>
      <w:szCs w:val="32"/>
      <w:lang w:val="pt-PT"/>
    </w:rPr>
  </w:style>
  <w:style w:type="character" w:customStyle="1" w:styleId="TtuloChar">
    <w:name w:val="Título Char"/>
    <w:basedOn w:val="Fontepargpadro"/>
    <w:link w:val="Ttulo"/>
    <w:rsid w:val="00100024"/>
    <w:rPr>
      <w:rFonts w:ascii="Cambria" w:eastAsia="Cambria" w:hAnsi="Cambria" w:cs="Cambria"/>
      <w:i/>
      <w:iCs/>
      <w:sz w:val="32"/>
      <w:szCs w:val="32"/>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2107">
      <w:bodyDiv w:val="1"/>
      <w:marLeft w:val="0"/>
      <w:marRight w:val="0"/>
      <w:marTop w:val="0"/>
      <w:marBottom w:val="0"/>
      <w:divBdr>
        <w:top w:val="none" w:sz="0" w:space="0" w:color="auto"/>
        <w:left w:val="none" w:sz="0" w:space="0" w:color="auto"/>
        <w:bottom w:val="none" w:sz="0" w:space="0" w:color="auto"/>
        <w:right w:val="none" w:sz="0" w:space="0" w:color="auto"/>
      </w:divBdr>
    </w:div>
    <w:div w:id="24064717">
      <w:bodyDiv w:val="1"/>
      <w:marLeft w:val="0"/>
      <w:marRight w:val="0"/>
      <w:marTop w:val="0"/>
      <w:marBottom w:val="0"/>
      <w:divBdr>
        <w:top w:val="none" w:sz="0" w:space="0" w:color="auto"/>
        <w:left w:val="none" w:sz="0" w:space="0" w:color="auto"/>
        <w:bottom w:val="none" w:sz="0" w:space="0" w:color="auto"/>
        <w:right w:val="none" w:sz="0" w:space="0" w:color="auto"/>
      </w:divBdr>
      <w:divsChild>
        <w:div w:id="461391547">
          <w:marLeft w:val="0"/>
          <w:marRight w:val="0"/>
          <w:marTop w:val="900"/>
          <w:marBottom w:val="300"/>
          <w:divBdr>
            <w:top w:val="none" w:sz="0" w:space="0" w:color="auto"/>
            <w:left w:val="none" w:sz="0" w:space="0" w:color="auto"/>
            <w:bottom w:val="none" w:sz="0" w:space="0" w:color="auto"/>
            <w:right w:val="none" w:sz="0" w:space="0" w:color="auto"/>
          </w:divBdr>
          <w:divsChild>
            <w:div w:id="736171784">
              <w:marLeft w:val="855"/>
              <w:marRight w:val="0"/>
              <w:marTop w:val="570"/>
              <w:marBottom w:val="0"/>
              <w:divBdr>
                <w:top w:val="none" w:sz="0" w:space="0" w:color="auto"/>
                <w:left w:val="none" w:sz="0" w:space="0" w:color="auto"/>
                <w:bottom w:val="none" w:sz="0" w:space="0" w:color="auto"/>
                <w:right w:val="none" w:sz="0" w:space="0" w:color="auto"/>
              </w:divBdr>
              <w:divsChild>
                <w:div w:id="156036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845346">
      <w:bodyDiv w:val="1"/>
      <w:marLeft w:val="0"/>
      <w:marRight w:val="0"/>
      <w:marTop w:val="0"/>
      <w:marBottom w:val="0"/>
      <w:divBdr>
        <w:top w:val="none" w:sz="0" w:space="0" w:color="auto"/>
        <w:left w:val="none" w:sz="0" w:space="0" w:color="auto"/>
        <w:bottom w:val="none" w:sz="0" w:space="0" w:color="auto"/>
        <w:right w:val="none" w:sz="0" w:space="0" w:color="auto"/>
      </w:divBdr>
    </w:div>
    <w:div w:id="728843249">
      <w:bodyDiv w:val="1"/>
      <w:marLeft w:val="0"/>
      <w:marRight w:val="0"/>
      <w:marTop w:val="0"/>
      <w:marBottom w:val="0"/>
      <w:divBdr>
        <w:top w:val="none" w:sz="0" w:space="0" w:color="auto"/>
        <w:left w:val="none" w:sz="0" w:space="0" w:color="auto"/>
        <w:bottom w:val="none" w:sz="0" w:space="0" w:color="auto"/>
        <w:right w:val="none" w:sz="0" w:space="0" w:color="auto"/>
      </w:divBdr>
    </w:div>
    <w:div w:id="757024805">
      <w:bodyDiv w:val="1"/>
      <w:marLeft w:val="0"/>
      <w:marRight w:val="0"/>
      <w:marTop w:val="0"/>
      <w:marBottom w:val="0"/>
      <w:divBdr>
        <w:top w:val="none" w:sz="0" w:space="0" w:color="auto"/>
        <w:left w:val="none" w:sz="0" w:space="0" w:color="auto"/>
        <w:bottom w:val="none" w:sz="0" w:space="0" w:color="auto"/>
        <w:right w:val="none" w:sz="0" w:space="0" w:color="auto"/>
      </w:divBdr>
    </w:div>
    <w:div w:id="821118150">
      <w:bodyDiv w:val="1"/>
      <w:marLeft w:val="0"/>
      <w:marRight w:val="0"/>
      <w:marTop w:val="0"/>
      <w:marBottom w:val="0"/>
      <w:divBdr>
        <w:top w:val="none" w:sz="0" w:space="0" w:color="auto"/>
        <w:left w:val="none" w:sz="0" w:space="0" w:color="auto"/>
        <w:bottom w:val="none" w:sz="0" w:space="0" w:color="auto"/>
        <w:right w:val="none" w:sz="0" w:space="0" w:color="auto"/>
      </w:divBdr>
    </w:div>
    <w:div w:id="901985908">
      <w:bodyDiv w:val="1"/>
      <w:marLeft w:val="0"/>
      <w:marRight w:val="0"/>
      <w:marTop w:val="0"/>
      <w:marBottom w:val="0"/>
      <w:divBdr>
        <w:top w:val="none" w:sz="0" w:space="0" w:color="auto"/>
        <w:left w:val="none" w:sz="0" w:space="0" w:color="auto"/>
        <w:bottom w:val="none" w:sz="0" w:space="0" w:color="auto"/>
        <w:right w:val="none" w:sz="0" w:space="0" w:color="auto"/>
      </w:divBdr>
    </w:div>
    <w:div w:id="1200775734">
      <w:bodyDiv w:val="1"/>
      <w:marLeft w:val="0"/>
      <w:marRight w:val="0"/>
      <w:marTop w:val="0"/>
      <w:marBottom w:val="0"/>
      <w:divBdr>
        <w:top w:val="none" w:sz="0" w:space="0" w:color="auto"/>
        <w:left w:val="none" w:sz="0" w:space="0" w:color="auto"/>
        <w:bottom w:val="none" w:sz="0" w:space="0" w:color="auto"/>
        <w:right w:val="none" w:sz="0" w:space="0" w:color="auto"/>
      </w:divBdr>
    </w:div>
    <w:div w:id="1251235442">
      <w:bodyDiv w:val="1"/>
      <w:marLeft w:val="0"/>
      <w:marRight w:val="0"/>
      <w:marTop w:val="0"/>
      <w:marBottom w:val="0"/>
      <w:divBdr>
        <w:top w:val="none" w:sz="0" w:space="0" w:color="auto"/>
        <w:left w:val="none" w:sz="0" w:space="0" w:color="auto"/>
        <w:bottom w:val="none" w:sz="0" w:space="0" w:color="auto"/>
        <w:right w:val="none" w:sz="0" w:space="0" w:color="auto"/>
      </w:divBdr>
    </w:div>
    <w:div w:id="1329403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1560</TotalTime>
  <Pages>11</Pages>
  <Words>4912</Words>
  <Characters>26531</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dc:creator>
  <cp:keywords/>
  <dc:description/>
  <cp:lastModifiedBy>PMNPI</cp:lastModifiedBy>
  <cp:revision>72</cp:revision>
  <cp:lastPrinted>2025-08-28T13:00:00Z</cp:lastPrinted>
  <dcterms:created xsi:type="dcterms:W3CDTF">2025-02-14T18:31:00Z</dcterms:created>
  <dcterms:modified xsi:type="dcterms:W3CDTF">2025-12-12T16:55:00Z</dcterms:modified>
</cp:coreProperties>
</file>