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6791A556" w:rsidR="00F75B4B" w:rsidRPr="00745CAC" w:rsidRDefault="00F75B4B" w:rsidP="00584E41">
      <w:pPr>
        <w:jc w:val="center"/>
        <w:rPr>
          <w:b/>
          <w:sz w:val="24"/>
          <w:szCs w:val="24"/>
        </w:rPr>
      </w:pPr>
      <w:bookmarkStart w:id="0" w:name="_Hlk23315768"/>
      <w:r w:rsidRPr="00745CAC">
        <w:rPr>
          <w:b/>
          <w:sz w:val="24"/>
          <w:szCs w:val="24"/>
        </w:rPr>
        <w:t xml:space="preserve">PREFEITURA MUNICIPAL DE </w:t>
      </w:r>
      <w:r w:rsidR="00DD3A47">
        <w:rPr>
          <w:b/>
          <w:sz w:val="24"/>
          <w:szCs w:val="24"/>
        </w:rPr>
        <w:t>NOVA PRATA DO IGUAÇU</w:t>
      </w:r>
    </w:p>
    <w:p w14:paraId="106167E2" w14:textId="7D634A97"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E67F9D">
        <w:rPr>
          <w:b/>
          <w:noProof/>
          <w:sz w:val="24"/>
          <w:szCs w:val="24"/>
        </w:rPr>
        <w:t>011</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E67F9D">
        <w:rPr>
          <w:b/>
          <w:noProof/>
          <w:sz w:val="24"/>
          <w:szCs w:val="24"/>
        </w:rPr>
        <w:t>2026</w:t>
      </w:r>
      <w:r w:rsidRPr="00745CAC">
        <w:rPr>
          <w:b/>
          <w:sz w:val="24"/>
          <w:szCs w:val="24"/>
        </w:rPr>
        <w:fldChar w:fldCharType="end"/>
      </w:r>
      <w:bookmarkEnd w:id="0"/>
    </w:p>
    <w:p w14:paraId="03DB11B6" w14:textId="76B7481B"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A069C">
        <w:rPr>
          <w:b/>
          <w:noProof/>
          <w:sz w:val="24"/>
          <w:szCs w:val="24"/>
        </w:rPr>
        <w:t>068/2026</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064326F9" w14:textId="77777777" w:rsidR="004D0683" w:rsidRPr="00745CAC" w:rsidRDefault="004D0683" w:rsidP="00584E41">
      <w:pPr>
        <w:jc w:val="both"/>
        <w:rPr>
          <w:b/>
          <w:sz w:val="24"/>
          <w:szCs w:val="24"/>
        </w:rPr>
      </w:pPr>
    </w:p>
    <w:p w14:paraId="593AC63E" w14:textId="77777777" w:rsidR="00FF227C" w:rsidRPr="00745CAC" w:rsidRDefault="00FF227C" w:rsidP="00584E41">
      <w:pPr>
        <w:jc w:val="both"/>
        <w:rPr>
          <w:sz w:val="24"/>
          <w:szCs w:val="24"/>
        </w:rPr>
      </w:pPr>
    </w:p>
    <w:p w14:paraId="3ED423AC" w14:textId="41A8C849" w:rsidR="00FF227C" w:rsidRPr="00745CAC" w:rsidRDefault="00FF227C" w:rsidP="00584E41">
      <w:pPr>
        <w:jc w:val="both"/>
        <w:rPr>
          <w:sz w:val="24"/>
          <w:szCs w:val="24"/>
        </w:rPr>
      </w:pPr>
      <w:r w:rsidRPr="00745CAC">
        <w:rPr>
          <w:sz w:val="24"/>
          <w:szCs w:val="24"/>
        </w:rPr>
        <w:t xml:space="preserve">O MUNICÍPIO de </w:t>
      </w:r>
      <w:r w:rsidR="00DD3A47">
        <w:rPr>
          <w:b/>
          <w:sz w:val="24"/>
          <w:szCs w:val="24"/>
        </w:rPr>
        <w:t>Nova Prata do Iguaçu</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67F9D">
        <w:rPr>
          <w:noProof/>
          <w:sz w:val="24"/>
          <w:szCs w:val="24"/>
        </w:rPr>
        <w:t>09:00</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67F9D">
        <w:rPr>
          <w:noProof/>
          <w:sz w:val="24"/>
          <w:szCs w:val="24"/>
        </w:rPr>
        <w:t>24</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67F9D">
        <w:rPr>
          <w:noProof/>
          <w:sz w:val="24"/>
          <w:szCs w:val="24"/>
        </w:rPr>
        <w:t>junho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67F9D">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6C1D0DDC" w14:textId="77777777" w:rsidR="003C5A2F" w:rsidRPr="00745CAC" w:rsidRDefault="003C5A2F" w:rsidP="00584E41">
      <w:pPr>
        <w:jc w:val="both"/>
        <w:rPr>
          <w:b/>
          <w:bCs/>
          <w:sz w:val="24"/>
          <w:szCs w:val="24"/>
        </w:rPr>
      </w:pPr>
      <w:r w:rsidRPr="00745CAC">
        <w:rPr>
          <w:b/>
          <w:bCs/>
          <w:sz w:val="24"/>
          <w:szCs w:val="24"/>
        </w:rPr>
        <w:t>DO OBJETO</w:t>
      </w:r>
    </w:p>
    <w:p w14:paraId="31A9A07E" w14:textId="46EDF57B" w:rsidR="00F33E3E" w:rsidRPr="00745CAC" w:rsidRDefault="00627D38" w:rsidP="00F33E3E">
      <w:pPr>
        <w:tabs>
          <w:tab w:val="left" w:pos="1276"/>
        </w:tabs>
        <w:jc w:val="both"/>
        <w:rPr>
          <w:sz w:val="24"/>
        </w:rPr>
      </w:pPr>
      <w:r w:rsidRPr="00745CAC">
        <w:rPr>
          <w:b/>
          <w:bCs/>
          <w:sz w:val="24"/>
          <w:szCs w:val="24"/>
        </w:rPr>
        <w:t>1</w:t>
      </w:r>
      <w:r w:rsidR="00B85CD5" w:rsidRPr="00745CAC">
        <w:rPr>
          <w:b/>
          <w:bCs/>
          <w:sz w:val="24"/>
          <w:szCs w:val="24"/>
        </w:rPr>
        <w:t>.1</w:t>
      </w:r>
      <w:r w:rsidR="00B85CD5" w:rsidRPr="00745CAC">
        <w:rPr>
          <w:sz w:val="24"/>
          <w:szCs w:val="24"/>
        </w:rPr>
        <w:t xml:space="preserve"> </w:t>
      </w:r>
      <w:r w:rsidR="00F33E3E" w:rsidRPr="00745CAC">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45CAC" w14:paraId="7DC5DDC6" w14:textId="77777777" w:rsidTr="00AD167C">
        <w:tc>
          <w:tcPr>
            <w:tcW w:w="9072" w:type="dxa"/>
            <w:tcBorders>
              <w:top w:val="single" w:sz="4" w:space="0" w:color="auto"/>
              <w:bottom w:val="single" w:sz="4" w:space="0" w:color="auto"/>
            </w:tcBorders>
          </w:tcPr>
          <w:p w14:paraId="782F68FA" w14:textId="14C16C44" w:rsidR="00DD3A47" w:rsidRPr="00DD3A47" w:rsidRDefault="00DD3A47" w:rsidP="00DD3A47">
            <w:pPr>
              <w:jc w:val="both"/>
              <w:rPr>
                <w:sz w:val="24"/>
                <w:szCs w:val="24"/>
              </w:rPr>
            </w:pPr>
            <w:r w:rsidRPr="00DD3A47">
              <w:rPr>
                <w:sz w:val="24"/>
                <w:szCs w:val="24"/>
              </w:rPr>
              <w:t>Local: Estrada Rural (Que ligas as comunidades São João do Vorá e Estrela do Iguaçu);</w:t>
            </w:r>
          </w:p>
          <w:p w14:paraId="4DDB2F4A" w14:textId="77777777" w:rsidR="00DD3A47" w:rsidRPr="00DD3A47" w:rsidRDefault="00DD3A47" w:rsidP="00DD3A47">
            <w:pPr>
              <w:jc w:val="both"/>
              <w:rPr>
                <w:sz w:val="24"/>
                <w:szCs w:val="24"/>
              </w:rPr>
            </w:pPr>
            <w:r w:rsidRPr="00DD3A47">
              <w:rPr>
                <w:sz w:val="24"/>
                <w:szCs w:val="24"/>
              </w:rPr>
              <w:t>Objeto: Pavimentação asfáltica sobre pedras irregulares em estrada rural em CBUQ, 82.802,51 m², incluindo serviços preliminares, terraplenagem, drenagem, base brita graduada, pintura de ligação e imprimação, revestimento em CBUQ, sinalização de trânsito horizontal e vertical, ensaios tecnológicos e placa de comunicação visual.</w:t>
            </w:r>
          </w:p>
          <w:p w14:paraId="6CB1F615" w14:textId="77777777" w:rsidR="00DD3A47" w:rsidRPr="00DD3A47" w:rsidRDefault="00DD3A47" w:rsidP="00DD3A47">
            <w:pPr>
              <w:jc w:val="both"/>
              <w:rPr>
                <w:sz w:val="24"/>
                <w:szCs w:val="24"/>
              </w:rPr>
            </w:pPr>
            <w:r w:rsidRPr="00DD3A47">
              <w:rPr>
                <w:sz w:val="24"/>
                <w:szCs w:val="24"/>
              </w:rPr>
              <w:t>Trechos:</w:t>
            </w:r>
          </w:p>
          <w:p w14:paraId="023A796C" w14:textId="0853AF95" w:rsidR="00DD3A47" w:rsidRPr="00DD3A47" w:rsidRDefault="00DD3A47" w:rsidP="00DD3A47">
            <w:pPr>
              <w:jc w:val="both"/>
              <w:rPr>
                <w:sz w:val="24"/>
                <w:szCs w:val="24"/>
              </w:rPr>
            </w:pPr>
            <w:r w:rsidRPr="00DD3A47">
              <w:rPr>
                <w:sz w:val="24"/>
                <w:szCs w:val="24"/>
              </w:rPr>
              <w:t xml:space="preserve">- Estrada Rural (Entre as comunidades São Joao e Estrela do Iguaçu);   </w:t>
            </w:r>
          </w:p>
          <w:p w14:paraId="1850C608" w14:textId="77777777" w:rsidR="00DD3A47" w:rsidRPr="00DD3A47" w:rsidRDefault="00DD3A47" w:rsidP="00DD3A47">
            <w:pPr>
              <w:jc w:val="both"/>
              <w:rPr>
                <w:sz w:val="24"/>
                <w:szCs w:val="24"/>
              </w:rPr>
            </w:pPr>
            <w:r w:rsidRPr="00DD3A47">
              <w:rPr>
                <w:sz w:val="24"/>
                <w:szCs w:val="24"/>
              </w:rPr>
              <w:t xml:space="preserve">- Estrada Rural (Ramal 2);  </w:t>
            </w:r>
          </w:p>
          <w:p w14:paraId="6DC9D14F" w14:textId="77777777" w:rsidR="00DD3A47" w:rsidRPr="00DD3A47" w:rsidRDefault="00DD3A47" w:rsidP="00DD3A47">
            <w:pPr>
              <w:jc w:val="both"/>
              <w:rPr>
                <w:sz w:val="24"/>
                <w:szCs w:val="24"/>
              </w:rPr>
            </w:pPr>
            <w:r w:rsidRPr="00DD3A47">
              <w:rPr>
                <w:sz w:val="24"/>
                <w:szCs w:val="24"/>
              </w:rPr>
              <w:t xml:space="preserve">- Estrada Rural (Ramal 3);  </w:t>
            </w:r>
          </w:p>
          <w:p w14:paraId="726FC193" w14:textId="77777777" w:rsidR="00DD3A47" w:rsidRPr="00DD3A47" w:rsidRDefault="00DD3A47" w:rsidP="00DD3A47">
            <w:pPr>
              <w:jc w:val="both"/>
              <w:rPr>
                <w:sz w:val="24"/>
                <w:szCs w:val="24"/>
              </w:rPr>
            </w:pPr>
            <w:r w:rsidRPr="00DD3A47">
              <w:rPr>
                <w:sz w:val="24"/>
                <w:szCs w:val="24"/>
              </w:rPr>
              <w:t>- Estrada Rural (Ramal 4);</w:t>
            </w:r>
          </w:p>
          <w:p w14:paraId="44622A99" w14:textId="77777777" w:rsidR="00DD3A47" w:rsidRPr="00DD3A47" w:rsidRDefault="00DD3A47" w:rsidP="00DD3A47">
            <w:pPr>
              <w:ind w:left="1134" w:hanging="1134"/>
              <w:jc w:val="both"/>
              <w:rPr>
                <w:sz w:val="24"/>
                <w:szCs w:val="24"/>
              </w:rPr>
            </w:pPr>
            <w:r w:rsidRPr="00DD3A47">
              <w:rPr>
                <w:sz w:val="24"/>
                <w:szCs w:val="24"/>
              </w:rPr>
              <w:t>Área Pavimentada: 82.802,51 m²</w:t>
            </w:r>
          </w:p>
          <w:p w14:paraId="050915B7" w14:textId="77777777" w:rsidR="00DD3A47" w:rsidRPr="00DD3A47" w:rsidRDefault="00DD3A47" w:rsidP="00DD3A47">
            <w:pPr>
              <w:ind w:left="1134" w:hanging="1134"/>
              <w:jc w:val="both"/>
              <w:rPr>
                <w:sz w:val="24"/>
                <w:szCs w:val="24"/>
              </w:rPr>
            </w:pPr>
            <w:r w:rsidRPr="00DD3A47">
              <w:rPr>
                <w:sz w:val="24"/>
                <w:szCs w:val="24"/>
              </w:rPr>
              <w:t>Colocação de placas de comunicação visual.</w:t>
            </w:r>
          </w:p>
          <w:p w14:paraId="4892B0B2" w14:textId="77777777" w:rsidR="00DD3A47" w:rsidRPr="00DD3A47" w:rsidRDefault="00DD3A47" w:rsidP="00DD3A47">
            <w:pPr>
              <w:jc w:val="both"/>
              <w:rPr>
                <w:sz w:val="24"/>
                <w:szCs w:val="24"/>
              </w:rPr>
            </w:pPr>
            <w:r w:rsidRPr="00DD3A47">
              <w:rPr>
                <w:sz w:val="24"/>
                <w:szCs w:val="24"/>
              </w:rPr>
              <w:t>Prazo de execução: 360 (trezentos e sessenta) dias;</w:t>
            </w:r>
          </w:p>
          <w:p w14:paraId="3E9184BD" w14:textId="77777777" w:rsidR="00DD3A47" w:rsidRPr="00DD3A47" w:rsidRDefault="00DD3A47" w:rsidP="00DD3A47">
            <w:pPr>
              <w:jc w:val="both"/>
              <w:rPr>
                <w:sz w:val="24"/>
                <w:szCs w:val="24"/>
              </w:rPr>
            </w:pPr>
            <w:r w:rsidRPr="00DD3A47">
              <w:rPr>
                <w:sz w:val="24"/>
                <w:szCs w:val="24"/>
              </w:rPr>
              <w:t>Patrimônio líquido mínimo: R$ 1.216.047,28 (um milhão, duzentos e dezesseis mil, quarenta e sete reais e vinte e oito centavos).</w:t>
            </w:r>
          </w:p>
          <w:p w14:paraId="508AF42A" w14:textId="6F9E2BF6" w:rsidR="00B85CD5" w:rsidRPr="00745CAC" w:rsidRDefault="00DD3A47" w:rsidP="00DD3A47">
            <w:pPr>
              <w:jc w:val="both"/>
              <w:rPr>
                <w:sz w:val="24"/>
                <w:szCs w:val="24"/>
              </w:rPr>
            </w:pPr>
            <w:r w:rsidRPr="00DD3A47">
              <w:rPr>
                <w:sz w:val="24"/>
                <w:szCs w:val="24"/>
              </w:rPr>
              <w:t>Valor máximo da licitação: R$ 12.160.472,89 (doze milhões, cento e sessenta mil, quatrocentos e setenta e dois reais e oitenta e nove centavos).</w:t>
            </w:r>
          </w:p>
        </w:tc>
      </w:tr>
    </w:tbl>
    <w:p w14:paraId="2AD9F210" w14:textId="77777777" w:rsidR="002606D0" w:rsidRPr="00745CAC" w:rsidRDefault="00FB0A1B" w:rsidP="00584E41">
      <w:pPr>
        <w:jc w:val="both"/>
        <w:rPr>
          <w:b/>
          <w:sz w:val="24"/>
          <w:szCs w:val="24"/>
        </w:rPr>
      </w:pPr>
      <w:r w:rsidRPr="00745CAC">
        <w:rPr>
          <w:b/>
          <w:sz w:val="24"/>
          <w:szCs w:val="24"/>
        </w:rPr>
        <w:t>A obra deverá ser executada em conformidade com o projeto, especificações técnicas, memoriais e demais documentos.</w:t>
      </w:r>
    </w:p>
    <w:p w14:paraId="0628107B" w14:textId="11B7F807" w:rsidR="00E32E35" w:rsidRPr="00745CAC" w:rsidRDefault="00FB0A1B" w:rsidP="00E32E35">
      <w:pPr>
        <w:jc w:val="both"/>
        <w:rPr>
          <w:sz w:val="24"/>
          <w:szCs w:val="24"/>
        </w:rPr>
      </w:pPr>
      <w:r w:rsidRPr="00745CAC">
        <w:rPr>
          <w:b/>
          <w:sz w:val="24"/>
          <w:szCs w:val="24"/>
        </w:rPr>
        <w:t>SAM</w:t>
      </w:r>
      <w:r w:rsidR="00E32E35" w:rsidRPr="00745CAC">
        <w:rPr>
          <w:b/>
          <w:sz w:val="24"/>
          <w:szCs w:val="24"/>
        </w:rPr>
        <w:t xml:space="preserve">  </w:t>
      </w:r>
      <w:r w:rsidR="00DD3A47">
        <w:rPr>
          <w:b/>
          <w:sz w:val="24"/>
          <w:szCs w:val="24"/>
        </w:rPr>
        <w:t>74</w:t>
      </w:r>
    </w:p>
    <w:p w14:paraId="4A0CE8CB" w14:textId="77777777" w:rsidR="00C63444" w:rsidRPr="00745CAC" w:rsidRDefault="00C63444" w:rsidP="00C63444">
      <w:pPr>
        <w:pStyle w:val="Recuodecorpodetexto2"/>
        <w:spacing w:before="240"/>
        <w:ind w:left="0" w:firstLine="0"/>
        <w:rPr>
          <w:color w:val="auto"/>
        </w:rPr>
      </w:pPr>
      <w:r w:rsidRPr="00745CAC">
        <w:rPr>
          <w:b/>
          <w:bCs/>
          <w:color w:val="auto"/>
        </w:rPr>
        <w:t>1.2</w:t>
      </w:r>
      <w:r w:rsidRPr="00745CAC">
        <w:rPr>
          <w:color w:val="auto"/>
        </w:rPr>
        <w:t xml:space="preserve"> Entende-se por obra semelhante a que apresenta complexidade tecnológica e operacional equivalente ou superior a:</w:t>
      </w:r>
    </w:p>
    <w:p w14:paraId="6C4B90BB" w14:textId="77777777" w:rsidR="00C63444" w:rsidRPr="00745CAC"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45CAC" w14:paraId="4D25D50E" w14:textId="77777777" w:rsidTr="00646D5C">
        <w:tc>
          <w:tcPr>
            <w:tcW w:w="9072" w:type="dxa"/>
          </w:tcPr>
          <w:p w14:paraId="29FC3FBC" w14:textId="28E5310A" w:rsidR="00C63444" w:rsidRPr="00DD3A47" w:rsidRDefault="00DD3A47" w:rsidP="00646D5C">
            <w:pPr>
              <w:jc w:val="both"/>
              <w:rPr>
                <w:bCs/>
                <w:sz w:val="24"/>
              </w:rPr>
            </w:pPr>
            <w:r w:rsidRPr="00DD3A47">
              <w:rPr>
                <w:bCs/>
                <w:sz w:val="24"/>
                <w:szCs w:val="24"/>
              </w:rPr>
              <w:t>Pavimentação em concreto betuminoso usinado a quente</w:t>
            </w:r>
          </w:p>
        </w:tc>
      </w:tr>
    </w:tbl>
    <w:p w14:paraId="3F6B580C" w14:textId="77777777" w:rsidR="00C63444" w:rsidRPr="00745CAC" w:rsidRDefault="00C63444" w:rsidP="00584E41">
      <w:pPr>
        <w:jc w:val="both"/>
        <w:rPr>
          <w:b/>
          <w:bCs/>
          <w:sz w:val="24"/>
          <w:szCs w:val="24"/>
        </w:rPr>
      </w:pPr>
    </w:p>
    <w:p w14:paraId="141D95A9" w14:textId="77777777" w:rsidR="0038058E" w:rsidRPr="00745CAC" w:rsidRDefault="0038058E" w:rsidP="00584E41">
      <w:pPr>
        <w:jc w:val="both"/>
        <w:rPr>
          <w:b/>
          <w:bCs/>
          <w:sz w:val="24"/>
          <w:szCs w:val="24"/>
        </w:rPr>
      </w:pPr>
      <w:r w:rsidRPr="00745CAC">
        <w:rPr>
          <w:b/>
          <w:bCs/>
          <w:sz w:val="24"/>
          <w:szCs w:val="24"/>
        </w:rPr>
        <w:t>VALOR MÁXIMO DA CONCORRÊNCIA</w:t>
      </w:r>
    </w:p>
    <w:p w14:paraId="6A934261" w14:textId="538D5EB5" w:rsidR="0038058E" w:rsidRPr="00745CAC" w:rsidRDefault="0038058E" w:rsidP="000255E2">
      <w:pPr>
        <w:jc w:val="both"/>
        <w:rPr>
          <w:rFonts w:eastAsia="MS Mincho"/>
          <w:sz w:val="24"/>
          <w:szCs w:val="24"/>
        </w:rPr>
      </w:pPr>
      <w:r w:rsidRPr="00745CAC">
        <w:rPr>
          <w:b/>
          <w:bCs/>
          <w:sz w:val="24"/>
          <w:szCs w:val="24"/>
        </w:rPr>
        <w:lastRenderedPageBreak/>
        <w:t>1.</w:t>
      </w:r>
      <w:r w:rsidR="00C63444" w:rsidRPr="00745CAC">
        <w:rPr>
          <w:b/>
          <w:bCs/>
          <w:sz w:val="24"/>
          <w:szCs w:val="24"/>
        </w:rPr>
        <w:t>3</w:t>
      </w:r>
      <w:r w:rsidRPr="00745CAC">
        <w:rPr>
          <w:sz w:val="24"/>
          <w:szCs w:val="24"/>
        </w:rPr>
        <w:t xml:space="preserve"> </w:t>
      </w:r>
      <w:r w:rsidR="00DD3A47" w:rsidRPr="00DD3A47">
        <w:rPr>
          <w:rFonts w:eastAsia="MS Mincho"/>
          <w:sz w:val="24"/>
          <w:szCs w:val="24"/>
        </w:rPr>
        <w:t>O preço máximo admitido para execução da obra é de R$ 12.160.472,89 (doze milhões, cento e sessenta mil, quatrocentos e setenta e dois reais e oitenta e nove centavos), sendo 70,76% referente aos materiais e 29,24% referente à mão de obra, conforme planilha orçamentária de referência (Anexo XVI).</w:t>
      </w: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.1</w:t>
      </w:r>
      <w:r w:rsidRPr="00745CAC">
        <w:rPr>
          <w:rFonts w:eastAsia="MS Mincho"/>
          <w:sz w:val="24"/>
          <w:szCs w:val="24"/>
        </w:rPr>
        <w:t xml:space="preserve"> Não serão aceitas propostas com valor superior ao preço máximo admitido para a licitação.</w:t>
      </w:r>
    </w:p>
    <w:p w14:paraId="2E66737B" w14:textId="77777777" w:rsidR="0038058E" w:rsidRPr="00745CAC" w:rsidRDefault="0038058E" w:rsidP="000255E2">
      <w:pPr>
        <w:jc w:val="both"/>
        <w:rPr>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.2</w:t>
      </w:r>
      <w:r w:rsidRPr="00745CAC">
        <w:rPr>
          <w:rFonts w:eastAsia="MS Mincho"/>
          <w:sz w:val="24"/>
          <w:szCs w:val="24"/>
        </w:rPr>
        <w:t xml:space="preserve"> O BDI, que incidirá sobre o</w:t>
      </w:r>
      <w:r w:rsidR="002C1F44" w:rsidRPr="00745CAC">
        <w:rPr>
          <w:rFonts w:eastAsia="MS Mincho"/>
          <w:sz w:val="24"/>
          <w:szCs w:val="24"/>
        </w:rPr>
        <w:t xml:space="preserve"> valor global de referência</w:t>
      </w:r>
      <w:r w:rsidRPr="00745CAC">
        <w:rPr>
          <w:rFonts w:eastAsia="MS Mincho"/>
          <w:sz w:val="24"/>
          <w:szCs w:val="24"/>
        </w:rPr>
        <w:t xml:space="preserve">, </w:t>
      </w:r>
      <w:r w:rsidR="009364D4" w:rsidRPr="00745CAC">
        <w:rPr>
          <w:rFonts w:eastAsia="MS Mincho"/>
          <w:sz w:val="24"/>
          <w:szCs w:val="24"/>
        </w:rPr>
        <w:t>deverá ser</w:t>
      </w:r>
      <w:r w:rsidRPr="00745CAC">
        <w:rPr>
          <w:rFonts w:eastAsia="MS Mincho"/>
          <w:sz w:val="24"/>
          <w:szCs w:val="24"/>
        </w:rPr>
        <w:t xml:space="preserve"> apresentado à parte, com a proposta, sendo ali necessariamente detalhada sua composição</w:t>
      </w:r>
      <w:r w:rsidR="009364D4" w:rsidRPr="00745CAC">
        <w:rPr>
          <w:rFonts w:eastAsia="MS Mincho"/>
          <w:sz w:val="24"/>
          <w:szCs w:val="24"/>
        </w:rPr>
        <w:t>, conforme Modelo de Planilha para Cálculo do BDI (Anexo VI).</w:t>
      </w:r>
    </w:p>
    <w:p w14:paraId="2B691345" w14:textId="77777777" w:rsidR="00907F6F" w:rsidRPr="00745CAC" w:rsidRDefault="0038058E" w:rsidP="000255E2">
      <w:pPr>
        <w:jc w:val="both"/>
        <w:rPr>
          <w:spacing w:val="-4"/>
          <w:sz w:val="24"/>
          <w:szCs w:val="24"/>
        </w:rPr>
      </w:pPr>
      <w:r w:rsidRPr="00745CAC">
        <w:rPr>
          <w:b/>
          <w:bCs/>
          <w:spacing w:val="-4"/>
          <w:sz w:val="24"/>
          <w:szCs w:val="24"/>
        </w:rPr>
        <w:t>1.</w:t>
      </w:r>
      <w:r w:rsidR="00C63444" w:rsidRPr="00745CAC">
        <w:rPr>
          <w:b/>
          <w:bCs/>
          <w:spacing w:val="-4"/>
          <w:sz w:val="24"/>
          <w:szCs w:val="24"/>
        </w:rPr>
        <w:t>3</w:t>
      </w:r>
      <w:r w:rsidRPr="00745CAC">
        <w:rPr>
          <w:b/>
          <w:bCs/>
          <w:spacing w:val="-4"/>
          <w:sz w:val="24"/>
          <w:szCs w:val="24"/>
        </w:rPr>
        <w:t>.3</w:t>
      </w:r>
      <w:r w:rsidRPr="00745CAC">
        <w:rPr>
          <w:spacing w:val="-4"/>
          <w:sz w:val="24"/>
          <w:szCs w:val="24"/>
        </w:rPr>
        <w:t xml:space="preserve"> O BDI Referencial utilizado para estabelecer o preço máximo é dado conforme Anexo </w:t>
      </w:r>
      <w:r w:rsidR="009364D4" w:rsidRPr="00745CAC">
        <w:rPr>
          <w:spacing w:val="-4"/>
          <w:sz w:val="24"/>
          <w:szCs w:val="24"/>
        </w:rPr>
        <w:t>VII</w:t>
      </w:r>
      <w:r w:rsidR="00907F6F" w:rsidRPr="00745CAC">
        <w:rPr>
          <w:spacing w:val="-4"/>
          <w:sz w:val="24"/>
          <w:szCs w:val="24"/>
        </w:rPr>
        <w:t>.</w:t>
      </w:r>
    </w:p>
    <w:p w14:paraId="791512E2"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4</w:t>
      </w:r>
      <w:r w:rsidRPr="00745CAC">
        <w:rPr>
          <w:sz w:val="24"/>
          <w:szCs w:val="24"/>
        </w:rPr>
        <w:t xml:space="preserve"> Caso o licitante não apresente a composição do BDI, conforme itens </w:t>
      </w:r>
      <w:r w:rsidR="000A6493" w:rsidRPr="00745CAC">
        <w:rPr>
          <w:sz w:val="24"/>
          <w:szCs w:val="24"/>
        </w:rPr>
        <w:t>acima</w:t>
      </w:r>
      <w:r w:rsidRPr="00745CAC">
        <w:rPr>
          <w:sz w:val="24"/>
          <w:szCs w:val="24"/>
        </w:rPr>
        <w:t xml:space="preserve">, considerar-se-á que adotou o BDI Referencial constante do Anexo </w:t>
      </w:r>
      <w:r w:rsidR="009364D4" w:rsidRPr="00745CAC">
        <w:rPr>
          <w:sz w:val="24"/>
          <w:szCs w:val="24"/>
        </w:rPr>
        <w:t>VII</w:t>
      </w:r>
      <w:r w:rsidRPr="00745CAC">
        <w:rPr>
          <w:sz w:val="24"/>
          <w:szCs w:val="24"/>
        </w:rPr>
        <w:t xml:space="preserve"> deste Edital.</w:t>
      </w:r>
    </w:p>
    <w:p w14:paraId="3882599E"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5</w:t>
      </w:r>
      <w:r w:rsidRPr="00745CAC">
        <w:rPr>
          <w:b/>
          <w:bCs/>
          <w:sz w:val="24"/>
          <w:szCs w:val="24"/>
        </w:rPr>
        <w:t xml:space="preserve"> </w:t>
      </w:r>
      <w:r w:rsidRPr="00745CAC">
        <w:rPr>
          <w:sz w:val="24"/>
          <w:szCs w:val="24"/>
        </w:rPr>
        <w:t>Os encargos sociais (ES) sobre os custos da mão de obra</w:t>
      </w:r>
      <w:r w:rsidR="009364D4" w:rsidRPr="00745CAC">
        <w:rPr>
          <w:sz w:val="24"/>
          <w:szCs w:val="24"/>
        </w:rPr>
        <w:t xml:space="preserve"> </w:t>
      </w:r>
      <w:r w:rsidRPr="00745CAC">
        <w:rPr>
          <w:sz w:val="24"/>
          <w:szCs w:val="24"/>
        </w:rPr>
        <w:t xml:space="preserve">utilizadas como referência são os constantes da Planilha do Anexo </w:t>
      </w:r>
      <w:r w:rsidR="009364D4" w:rsidRPr="00745CAC">
        <w:rPr>
          <w:sz w:val="24"/>
          <w:szCs w:val="24"/>
        </w:rPr>
        <w:t>V</w:t>
      </w:r>
      <w:r w:rsidRPr="00745CAC">
        <w:rPr>
          <w:sz w:val="24"/>
          <w:szCs w:val="24"/>
        </w:rPr>
        <w:t>.</w:t>
      </w:r>
    </w:p>
    <w:p w14:paraId="7BB4E36D" w14:textId="77777777" w:rsidR="000A6493" w:rsidRPr="00745CAC" w:rsidRDefault="000A6493" w:rsidP="008509B7">
      <w:pPr>
        <w:jc w:val="both"/>
        <w:rPr>
          <w:sz w:val="24"/>
          <w:szCs w:val="24"/>
        </w:rPr>
      </w:pPr>
    </w:p>
    <w:p w14:paraId="6585D56A" w14:textId="77777777" w:rsidR="003C5A2F" w:rsidRPr="00745CAC" w:rsidRDefault="003C5A2F" w:rsidP="00584E41">
      <w:pPr>
        <w:jc w:val="both"/>
        <w:rPr>
          <w:b/>
          <w:bCs/>
          <w:sz w:val="24"/>
          <w:szCs w:val="24"/>
        </w:rPr>
      </w:pPr>
      <w:r w:rsidRPr="00745CAC">
        <w:rPr>
          <w:b/>
          <w:bCs/>
          <w:sz w:val="24"/>
          <w:szCs w:val="24"/>
        </w:rPr>
        <w:t>CRITÉRIO DE JULGAMENTO</w:t>
      </w:r>
    </w:p>
    <w:p w14:paraId="5A59376C" w14:textId="77777777" w:rsidR="005E619D" w:rsidRPr="00745CAC" w:rsidRDefault="00941E43" w:rsidP="00584E41">
      <w:pPr>
        <w:shd w:val="clear" w:color="auto" w:fill="FFFFFF"/>
        <w:suppressAutoHyphens w:val="0"/>
        <w:jc w:val="both"/>
        <w:rPr>
          <w:sz w:val="24"/>
          <w:szCs w:val="24"/>
        </w:rPr>
      </w:pPr>
      <w:r w:rsidRPr="00745CAC">
        <w:rPr>
          <w:b/>
          <w:bCs/>
          <w:sz w:val="24"/>
          <w:szCs w:val="24"/>
          <w:bdr w:val="none" w:sz="0" w:space="0" w:color="auto" w:frame="1"/>
          <w:lang w:eastAsia="pt-BR"/>
        </w:rPr>
        <w:t>1.</w:t>
      </w:r>
      <w:r w:rsidR="00C63444" w:rsidRPr="00745CAC">
        <w:rPr>
          <w:b/>
          <w:bCs/>
          <w:sz w:val="24"/>
          <w:szCs w:val="24"/>
          <w:bdr w:val="none" w:sz="0" w:space="0" w:color="auto" w:frame="1"/>
          <w:lang w:eastAsia="pt-BR"/>
        </w:rPr>
        <w:t>4</w:t>
      </w:r>
      <w:r w:rsidRPr="00745CAC">
        <w:rPr>
          <w:b/>
          <w:bCs/>
          <w:sz w:val="24"/>
          <w:szCs w:val="24"/>
          <w:bdr w:val="none" w:sz="0" w:space="0" w:color="auto" w:frame="1"/>
          <w:lang w:eastAsia="pt-BR"/>
        </w:rPr>
        <w:t xml:space="preserve"> </w:t>
      </w:r>
      <w:r w:rsidRPr="00745CAC">
        <w:rPr>
          <w:sz w:val="24"/>
          <w:szCs w:val="24"/>
        </w:rPr>
        <w:t xml:space="preserve">O critério de julgamento adotado será </w:t>
      </w:r>
      <w:r w:rsidR="00907F6F" w:rsidRPr="00745CAC">
        <w:rPr>
          <w:sz w:val="24"/>
          <w:szCs w:val="24"/>
        </w:rPr>
        <w:t xml:space="preserve">do tipo </w:t>
      </w:r>
      <w:r w:rsidRPr="00745CAC">
        <w:rPr>
          <w:b/>
          <w:bCs/>
          <w:sz w:val="24"/>
          <w:szCs w:val="24"/>
        </w:rPr>
        <w:t>MENOR PREÇO</w:t>
      </w:r>
      <w:r w:rsidRPr="00745CAC">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745CAC" w:rsidRDefault="005E619D" w:rsidP="00584E41">
      <w:pPr>
        <w:shd w:val="clear" w:color="auto" w:fill="FFFFFF"/>
        <w:suppressAutoHyphens w:val="0"/>
        <w:jc w:val="both"/>
        <w:rPr>
          <w:sz w:val="24"/>
          <w:szCs w:val="24"/>
        </w:rPr>
      </w:pPr>
    </w:p>
    <w:p w14:paraId="1A963EB5" w14:textId="10083733" w:rsidR="00903764" w:rsidRPr="00745CAC" w:rsidRDefault="00903764" w:rsidP="00584E41">
      <w:pPr>
        <w:shd w:val="clear" w:color="auto" w:fill="FFFFFF"/>
        <w:suppressAutoHyphens w:val="0"/>
        <w:jc w:val="both"/>
        <w:rPr>
          <w:b/>
          <w:bCs/>
          <w:sz w:val="24"/>
          <w:szCs w:val="24"/>
        </w:rPr>
      </w:pPr>
      <w:r w:rsidRPr="00745CAC">
        <w:rPr>
          <w:b/>
          <w:bCs/>
          <w:sz w:val="24"/>
          <w:szCs w:val="24"/>
        </w:rPr>
        <w:t>RECURSOS</w:t>
      </w:r>
    </w:p>
    <w:p w14:paraId="10F05CE8" w14:textId="77777777" w:rsidR="000255E2" w:rsidRPr="00745CAC" w:rsidRDefault="00903764" w:rsidP="006F2AD1">
      <w:pPr>
        <w:jc w:val="both"/>
        <w:rPr>
          <w:sz w:val="24"/>
        </w:rPr>
      </w:pPr>
      <w:r w:rsidRPr="00745CAC">
        <w:rPr>
          <w:b/>
          <w:bCs/>
          <w:sz w:val="24"/>
          <w:szCs w:val="24"/>
        </w:rPr>
        <w:t>1.</w:t>
      </w:r>
      <w:r w:rsidR="00C63444" w:rsidRPr="00745CAC">
        <w:rPr>
          <w:b/>
          <w:bCs/>
          <w:sz w:val="24"/>
          <w:szCs w:val="24"/>
        </w:rPr>
        <w:t>5</w:t>
      </w:r>
      <w:r w:rsidRPr="00745CAC">
        <w:rPr>
          <w:sz w:val="24"/>
          <w:szCs w:val="24"/>
        </w:rPr>
        <w:t xml:space="preserve"> </w:t>
      </w:r>
      <w:r w:rsidR="00207D03" w:rsidRPr="00745CAC">
        <w:rPr>
          <w:sz w:val="24"/>
        </w:rPr>
        <w:t xml:space="preserve">As despesas com a execução do(s) objeto(s) licitado(s) serão financiadas com recursos Tesouro do </w:t>
      </w:r>
      <w:r w:rsidR="00207D03" w:rsidRPr="00085B61">
        <w:rPr>
          <w:sz w:val="24"/>
        </w:rPr>
        <w:t>Estado e adicional financeiro do Município.</w:t>
      </w:r>
      <w:r w:rsidR="00207D03" w:rsidRPr="00745CAC">
        <w:rPr>
          <w:sz w:val="24"/>
        </w:rPr>
        <w:t xml:space="preserve"> </w:t>
      </w:r>
    </w:p>
    <w:p w14:paraId="7028D7C4" w14:textId="41A327D6"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E67F9D" w:rsidRPr="00E67F9D">
        <w:rPr>
          <w:sz w:val="24"/>
          <w:szCs w:val="24"/>
        </w:rPr>
        <w:t>Nova Prata do Iguaçu</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37C4B247"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67F9D" w:rsidRPr="00E67F9D">
        <w:rPr>
          <w:sz w:val="24"/>
          <w:szCs w:val="24"/>
        </w:rPr>
        <w:t>Nova Prata do Iguaçu</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xml:space="preserve">,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w:t>
      </w:r>
      <w:r w:rsidRPr="00745CAC">
        <w:rPr>
          <w:rFonts w:ascii="Times New Roman" w:hAnsi="Times New Roman"/>
          <w:sz w:val="24"/>
          <w:szCs w:val="24"/>
          <w:shd w:val="clear" w:color="auto" w:fill="FFFFFF"/>
        </w:rPr>
        <w:lastRenderedPageBreak/>
        <w:t>o processo devidamente instruído à autoridade responsável pela adjudicação e propor a homologação.</w:t>
      </w:r>
    </w:p>
    <w:p w14:paraId="0C34A7BB" w14:textId="48715C71" w:rsidR="0030583F" w:rsidRPr="00745CAC" w:rsidRDefault="0030583F" w:rsidP="0030583F">
      <w:pPr>
        <w:jc w:val="both"/>
        <w:rPr>
          <w:sz w:val="24"/>
          <w:szCs w:val="24"/>
        </w:rPr>
      </w:pPr>
      <w:r w:rsidRPr="00745CAC">
        <w:rPr>
          <w:b/>
          <w:bCs/>
          <w:sz w:val="24"/>
          <w:szCs w:val="24"/>
          <w:lang w:eastAsia="pt-BR"/>
        </w:rPr>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E67F9D" w:rsidRPr="00E67F9D">
        <w:rPr>
          <w:b/>
          <w:sz w:val="24"/>
          <w:szCs w:val="24"/>
        </w:rPr>
        <w:t>www.novapratadoiguacu.atende.net</w:t>
      </w:r>
      <w:r w:rsidRPr="00745CAC">
        <w:rPr>
          <w:b/>
          <w:noProof/>
          <w:sz w:val="24"/>
          <w:szCs w:val="24"/>
        </w:rPr>
        <w:t> </w:t>
      </w:r>
      <w:r w:rsidRPr="00745CAC">
        <w:rPr>
          <w:b/>
          <w:noProof/>
          <w:sz w:val="24"/>
          <w:szCs w:val="24"/>
        </w:rPr>
        <w:t> </w:t>
      </w:r>
      <w:r w:rsidRPr="00745CAC">
        <w:rPr>
          <w:b/>
          <w:noProof/>
          <w:sz w:val="24"/>
          <w:szCs w:val="24"/>
        </w:rPr>
        <w:t> </w:t>
      </w:r>
      <w:r w:rsidRPr="00745CAC">
        <w:rPr>
          <w:b/>
          <w:noProof/>
          <w:sz w:val="24"/>
          <w:szCs w:val="24"/>
        </w:rPr>
        <w:t> </w:t>
      </w:r>
      <w:r w:rsidRPr="00745CAC">
        <w:rPr>
          <w:b/>
          <w:noProof/>
          <w:sz w:val="24"/>
          <w:szCs w:val="24"/>
        </w:rPr>
        <w:t> </w:t>
      </w:r>
      <w:r w:rsidRPr="00745CAC">
        <w:rPr>
          <w:b/>
          <w:sz w:val="24"/>
          <w:szCs w:val="24"/>
        </w:rPr>
        <w:fldChar w:fldCharType="end"/>
      </w:r>
      <w:r w:rsidRPr="00745CAC">
        <w:rPr>
          <w:b/>
          <w:sz w:val="24"/>
          <w:szCs w:val="24"/>
        </w:rPr>
        <w:t xml:space="preserve">,  </w:t>
      </w:r>
      <w:r w:rsidRPr="00745CAC">
        <w:rPr>
          <w:bCs/>
          <w:sz w:val="24"/>
          <w:szCs w:val="24"/>
        </w:rPr>
        <w:t xml:space="preserve">bem como ser examinado, juntamente com seus respectivos modelos, adendos e anexos, no endereço 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67F9D" w:rsidRPr="00E67F9D">
        <w:rPr>
          <w:noProof/>
          <w:sz w:val="24"/>
          <w:szCs w:val="24"/>
        </w:rPr>
        <w:t>licitacao@npi.pr.gov.br ou franci@npi.pr.gov.br ou janderson@npi.pr.gov.br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1"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505AB99A"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E67F9D">
        <w:rPr>
          <w:bCs/>
          <w:i/>
          <w:iCs/>
          <w:color w:val="FF0000"/>
          <w:sz w:val="24"/>
          <w:szCs w:val="24"/>
          <w:u w:val="single"/>
        </w:rPr>
        <w:t> </w:t>
      </w:r>
      <w:r w:rsidR="00E67F9D">
        <w:rPr>
          <w:bCs/>
          <w:i/>
          <w:iCs/>
          <w:color w:val="FF0000"/>
          <w:sz w:val="24"/>
          <w:szCs w:val="24"/>
          <w:u w:val="single"/>
        </w:rPr>
        <w:t> </w:t>
      </w:r>
      <w:r w:rsidR="00E67F9D">
        <w:rPr>
          <w:bCs/>
          <w:i/>
          <w:iCs/>
          <w:color w:val="FF0000"/>
          <w:sz w:val="24"/>
          <w:szCs w:val="24"/>
          <w:u w:val="single"/>
        </w:rPr>
        <w:t> </w:t>
      </w:r>
      <w:r w:rsidR="00E67F9D">
        <w:rPr>
          <w:bCs/>
          <w:i/>
          <w:iCs/>
          <w:color w:val="FF0000"/>
          <w:sz w:val="24"/>
          <w:szCs w:val="24"/>
          <w:u w:val="single"/>
        </w:rPr>
        <w:t> </w:t>
      </w:r>
      <w:r w:rsidR="00E67F9D">
        <w:rPr>
          <w:bCs/>
          <w:i/>
          <w:iCs/>
          <w:color w:val="FF0000"/>
          <w:sz w:val="24"/>
          <w:szCs w:val="24"/>
          <w:u w:val="single"/>
        </w:rPr>
        <w:t> </w:t>
      </w:r>
      <w:r w:rsidRPr="00A3488F">
        <w:rPr>
          <w:bCs/>
          <w:i/>
          <w:iCs/>
          <w:color w:val="FF0000"/>
          <w:sz w:val="24"/>
          <w:szCs w:val="24"/>
          <w:u w:val="single"/>
        </w:rPr>
        <w:fldChar w:fldCharType="end"/>
      </w:r>
    </w:p>
    <w:p w14:paraId="422A0901" w14:textId="03708B1F" w:rsidR="00F76E1B" w:rsidRDefault="00F76E1B" w:rsidP="00E67F9D">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E67F9D" w:rsidRPr="00E67F9D">
        <w:rPr>
          <w:bCs/>
          <w:sz w:val="24"/>
          <w:szCs w:val="24"/>
        </w:rPr>
        <w:t>Não será permitida a participação de Consórcio, conforme justificativa técnica e econômica constante do procedimento administrativo.</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2AC8D790"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E67F9D">
        <w:rPr>
          <w:bCs/>
          <w:sz w:val="24"/>
          <w:szCs w:val="24"/>
        </w:rPr>
        <w:t> </w:t>
      </w:r>
      <w:r w:rsidR="00E67F9D">
        <w:rPr>
          <w:bCs/>
          <w:sz w:val="24"/>
          <w:szCs w:val="24"/>
        </w:rPr>
        <w:t> </w:t>
      </w:r>
      <w:r w:rsidR="00E67F9D">
        <w:rPr>
          <w:bCs/>
          <w:sz w:val="24"/>
          <w:szCs w:val="24"/>
        </w:rPr>
        <w:t> </w:t>
      </w:r>
      <w:r w:rsidR="00E67F9D">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lastRenderedPageBreak/>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2"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lastRenderedPageBreak/>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1"/>
      <w:bookmarkEnd w:id="2"/>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lastRenderedPageBreak/>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0E4B32D9"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E67F9D">
        <w:rPr>
          <w:bCs/>
          <w:i/>
          <w:iCs/>
          <w:color w:val="FF0000"/>
          <w:sz w:val="24"/>
          <w:szCs w:val="24"/>
          <w:u w:val="single"/>
        </w:rPr>
        <w:t> </w:t>
      </w:r>
      <w:r w:rsidR="00E67F9D">
        <w:rPr>
          <w:bCs/>
          <w:i/>
          <w:iCs/>
          <w:color w:val="FF0000"/>
          <w:sz w:val="24"/>
          <w:szCs w:val="24"/>
          <w:u w:val="single"/>
        </w:rPr>
        <w:t> </w:t>
      </w:r>
      <w:r w:rsidR="00E67F9D">
        <w:rPr>
          <w:bCs/>
          <w:i/>
          <w:iCs/>
          <w:color w:val="FF0000"/>
          <w:sz w:val="24"/>
          <w:szCs w:val="24"/>
          <w:u w:val="single"/>
        </w:rPr>
        <w:t> </w:t>
      </w:r>
      <w:r w:rsidR="00E67F9D">
        <w:rPr>
          <w:bCs/>
          <w:i/>
          <w:iCs/>
          <w:color w:val="FF0000"/>
          <w:sz w:val="24"/>
          <w:szCs w:val="24"/>
          <w:u w:val="single"/>
        </w:rPr>
        <w:t> </w:t>
      </w:r>
      <w:r w:rsidR="00E67F9D">
        <w:rPr>
          <w:bCs/>
          <w:i/>
          <w:iCs/>
          <w:color w:val="FF0000"/>
          <w:sz w:val="24"/>
          <w:szCs w:val="24"/>
          <w:u w:val="single"/>
        </w:rPr>
        <w:t> </w:t>
      </w:r>
      <w:r w:rsidRPr="00A3488F">
        <w:rPr>
          <w:bCs/>
          <w:i/>
          <w:iCs/>
          <w:color w:val="FF0000"/>
          <w:sz w:val="24"/>
          <w:szCs w:val="24"/>
          <w:u w:val="single"/>
        </w:rPr>
        <w:fldChar w:fldCharType="end"/>
      </w:r>
    </w:p>
    <w:p w14:paraId="04DF3680" w14:textId="438F342B" w:rsidR="009F4D69" w:rsidRDefault="009F4D69" w:rsidP="00E67F9D">
      <w:pPr>
        <w:shd w:val="clear" w:color="auto" w:fill="FFFFFF"/>
        <w:jc w:val="both"/>
        <w:rPr>
          <w:bCs/>
          <w:i/>
          <w:iCs/>
          <w:color w:val="FF0000"/>
          <w:sz w:val="24"/>
          <w:szCs w:val="24"/>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9F4D69">
        <w:rPr>
          <w:noProof/>
          <w:sz w:val="24"/>
          <w:szCs w:val="24"/>
        </w:rPr>
        <w:t>_</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3"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lastRenderedPageBreak/>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2A7A9A">
      <w:pPr>
        <w:jc w:val="both"/>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4"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4"/>
    </w:p>
    <w:p w14:paraId="2C64C06A" w14:textId="77777777" w:rsidR="002A7A9A" w:rsidRPr="005552CE" w:rsidRDefault="002A7A9A" w:rsidP="002A7A9A">
      <w:pPr>
        <w:jc w:val="both"/>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3"/>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5"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2BEC52B6"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xml:space="preserve">, de forma a verificar a </w:t>
      </w:r>
      <w:r w:rsidRPr="00B645CC">
        <w:rPr>
          <w:sz w:val="24"/>
          <w:szCs w:val="24"/>
          <w:shd w:val="clear" w:color="auto" w:fill="FFFFFF"/>
        </w:rPr>
        <w:lastRenderedPageBreak/>
        <w:t>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desclassificação,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6" w:name="_Hlk131067453"/>
      <w:r w:rsidRPr="002446B0">
        <w:rPr>
          <w:b/>
          <w:sz w:val="24"/>
          <w:szCs w:val="24"/>
        </w:rPr>
        <w:t xml:space="preserve">7.  DA FASE DE HABILITAÇÃO </w:t>
      </w:r>
      <w:bookmarkStart w:id="7" w:name="_Hlk131082566"/>
    </w:p>
    <w:bookmarkEnd w:id="6"/>
    <w:bookmarkEnd w:id="7"/>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54D99E53" w14:textId="77777777"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14:paraId="3B9BC5B9" w14:textId="77777777" w:rsidR="00FE08D2" w:rsidRPr="00831BAC" w:rsidRDefault="00FE08D2" w:rsidP="00FE08D2">
      <w:pPr>
        <w:tabs>
          <w:tab w:val="left" w:pos="851"/>
        </w:tabs>
        <w:jc w:val="both"/>
        <w:rPr>
          <w:sz w:val="24"/>
          <w:szCs w:val="24"/>
        </w:rPr>
      </w:pPr>
      <w:r w:rsidRPr="00831BAC">
        <w:rPr>
          <w:b/>
          <w:bCs/>
          <w:sz w:val="24"/>
          <w:szCs w:val="24"/>
        </w:rPr>
        <w:t>7.1.2</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lastRenderedPageBreak/>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A964A00" w14:textId="77777777" w:rsidR="00FE08D2" w:rsidRPr="005D0BC5" w:rsidRDefault="00FE08D2" w:rsidP="00FE08D2">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14:paraId="42A19C5F"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p>
    <w:p w14:paraId="4CF8AF18"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p>
    <w:p w14:paraId="7B62099A" w14:textId="77777777" w:rsidR="00FE08D2" w:rsidRDefault="00FE08D2" w:rsidP="00FE08D2">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7B1749A2" w14:textId="753D2B6A" w:rsidR="00FE08D2" w:rsidRDefault="00FE08D2" w:rsidP="00FE08D2">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E67F9D">
        <w:rPr>
          <w:bCs/>
          <w:i/>
          <w:iCs/>
          <w:color w:val="FF0000"/>
          <w:u w:val="single"/>
        </w:rPr>
        <w:t> </w:t>
      </w:r>
      <w:r w:rsidR="00E67F9D">
        <w:rPr>
          <w:bCs/>
          <w:i/>
          <w:iCs/>
          <w:color w:val="FF0000"/>
          <w:u w:val="single"/>
        </w:rPr>
        <w:t> </w:t>
      </w:r>
      <w:r w:rsidR="00E67F9D">
        <w:rPr>
          <w:bCs/>
          <w:i/>
          <w:iCs/>
          <w:color w:val="FF0000"/>
          <w:u w:val="single"/>
        </w:rPr>
        <w:t> </w:t>
      </w:r>
      <w:r w:rsidR="00E67F9D">
        <w:rPr>
          <w:bCs/>
          <w:i/>
          <w:iCs/>
          <w:color w:val="FF0000"/>
          <w:u w:val="single"/>
        </w:rPr>
        <w:t> </w:t>
      </w:r>
      <w:r w:rsidR="00E67F9D">
        <w:rPr>
          <w:bCs/>
          <w:i/>
          <w:iCs/>
          <w:color w:val="FF0000"/>
          <w:u w:val="single"/>
        </w:rPr>
        <w:t> </w:t>
      </w:r>
      <w:r w:rsidRPr="00A3488F">
        <w:rPr>
          <w:bCs/>
          <w:i/>
          <w:iCs/>
          <w:color w:val="FF0000"/>
          <w:u w:val="single"/>
        </w:rPr>
        <w:fldChar w:fldCharType="end"/>
      </w:r>
    </w:p>
    <w:p w14:paraId="4770D33F" w14:textId="753904B1" w:rsidR="00FE08D2" w:rsidRDefault="00FE08D2" w:rsidP="00FE08D2">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E67F9D">
        <w:t> </w:t>
      </w:r>
      <w:r w:rsidR="00E67F9D">
        <w:t> </w:t>
      </w:r>
      <w:r w:rsidR="00E67F9D">
        <w:t> </w:t>
      </w:r>
      <w:r w:rsidR="00E67F9D">
        <w:t> </w:t>
      </w:r>
      <w:r w:rsidRPr="00D5580D">
        <w:fldChar w:fldCharType="end"/>
      </w:r>
    </w:p>
    <w:p w14:paraId="4E64FA6B"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p>
    <w:p w14:paraId="12E7AF3E"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p>
    <w:p w14:paraId="5D3AA53A" w14:textId="77777777" w:rsidR="00FE08D2" w:rsidRDefault="00FE08D2" w:rsidP="00FE08D2">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p w14:paraId="11AB777E" w14:textId="77777777" w:rsidR="000F3175" w:rsidRDefault="00FE08D2" w:rsidP="000F3175">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77777777"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lastRenderedPageBreak/>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DE1D2D" w:rsidRPr="005D0BC5" w14:paraId="7FEED216" w14:textId="77777777" w:rsidTr="001F4AEF">
        <w:tc>
          <w:tcPr>
            <w:tcW w:w="6096" w:type="dxa"/>
            <w:tcBorders>
              <w:top w:val="single" w:sz="4" w:space="0" w:color="000000"/>
              <w:left w:val="single" w:sz="4" w:space="0" w:color="000000"/>
              <w:bottom w:val="single" w:sz="4" w:space="0" w:color="000000"/>
              <w:right w:val="single" w:sz="4" w:space="0" w:color="000000"/>
            </w:tcBorders>
            <w:vAlign w:val="center"/>
          </w:tcPr>
          <w:p w14:paraId="67F9A5E3" w14:textId="27441207" w:rsidR="00DE1D2D" w:rsidRPr="00967897" w:rsidRDefault="00DE1D2D" w:rsidP="00DE1D2D">
            <w:pPr>
              <w:suppressAutoHyphens w:val="0"/>
              <w:jc w:val="center"/>
              <w:rPr>
                <w:sz w:val="24"/>
                <w:szCs w:val="24"/>
                <w:highlight w:val="green"/>
              </w:rPr>
            </w:pPr>
            <w:r>
              <w:rPr>
                <w:sz w:val="24"/>
                <w:szCs w:val="24"/>
              </w:rPr>
              <w:t>Pavimentação em concreto betuminoso usinado a quente</w:t>
            </w:r>
          </w:p>
        </w:tc>
        <w:tc>
          <w:tcPr>
            <w:tcW w:w="2976" w:type="dxa"/>
            <w:tcBorders>
              <w:top w:val="single" w:sz="4" w:space="0" w:color="000000"/>
              <w:left w:val="single" w:sz="4" w:space="0" w:color="000000"/>
              <w:bottom w:val="single" w:sz="4" w:space="0" w:color="000000"/>
              <w:right w:val="single" w:sz="4" w:space="0" w:color="000000"/>
            </w:tcBorders>
            <w:vAlign w:val="center"/>
          </w:tcPr>
          <w:p w14:paraId="6F5DE388" w14:textId="5720FAD8" w:rsidR="00DE1D2D" w:rsidRPr="00967897" w:rsidRDefault="00DE1D2D" w:rsidP="00DE1D2D">
            <w:pPr>
              <w:suppressAutoHyphens w:val="0"/>
              <w:jc w:val="center"/>
              <w:rPr>
                <w:sz w:val="24"/>
                <w:szCs w:val="24"/>
                <w:highlight w:val="green"/>
              </w:rPr>
            </w:pPr>
            <w:r>
              <w:rPr>
                <w:sz w:val="24"/>
                <w:szCs w:val="24"/>
              </w:rPr>
              <w:t>4.534,52 toneladas</w:t>
            </w:r>
          </w:p>
        </w:tc>
      </w:tr>
    </w:tbl>
    <w:p w14:paraId="07FE9599" w14:textId="77777777" w:rsidR="00FE08D2" w:rsidRPr="005D0BC5" w:rsidRDefault="00FE08D2" w:rsidP="00FE08D2">
      <w:pPr>
        <w:tabs>
          <w:tab w:val="left" w:pos="142"/>
        </w:tabs>
        <w:ind w:left="284"/>
        <w:jc w:val="both"/>
        <w:rPr>
          <w:sz w:val="24"/>
          <w:szCs w:val="24"/>
          <w:shd w:val="clear" w:color="auto" w:fill="FFFFFF"/>
        </w:rPr>
      </w:pPr>
      <w:r>
        <w:rPr>
          <w:sz w:val="24"/>
          <w:szCs w:val="24"/>
        </w:rPr>
        <w:t xml:space="preserve"> </w:t>
      </w:r>
      <w:r w:rsidRPr="000A77CF">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77777777"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p>
    <w:p w14:paraId="11A9452E" w14:textId="4A1F5A9F" w:rsidR="00FE08D2" w:rsidRPr="005D0BC5" w:rsidRDefault="00FE08D2" w:rsidP="00FE08D2">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F9D">
        <w:rPr>
          <w:sz w:val="24"/>
          <w:szCs w:val="24"/>
        </w:rPr>
        <w:t>46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F9D">
        <w:rPr>
          <w:sz w:val="24"/>
          <w:szCs w:val="24"/>
        </w:rPr>
        <w:t>3545-8026</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F9D">
        <w:rPr>
          <w:sz w:val="24"/>
          <w:szCs w:val="24"/>
        </w:rPr>
        <w:t>22</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F9D">
        <w:rPr>
          <w:sz w:val="24"/>
          <w:szCs w:val="24"/>
        </w:rPr>
        <w:t>0</w:t>
      </w:r>
      <w:r w:rsidR="00E54CB9">
        <w:rPr>
          <w:sz w:val="24"/>
          <w:szCs w:val="24"/>
        </w:rPr>
        <w:t>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F9D">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17C53A98"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465A32D"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1CE86ABC"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E67F9D">
        <w:rPr>
          <w:noProof/>
          <w:sz w:val="24"/>
          <w:szCs w:val="24"/>
          <w:lang w:eastAsia="pt-BR"/>
        </w:rPr>
        <w:t>90 (noventa)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w:t>
      </w:r>
      <w:r w:rsidRPr="00831BAC">
        <w:rPr>
          <w:sz w:val="24"/>
          <w:szCs w:val="24"/>
        </w:rPr>
        <w:lastRenderedPageBreak/>
        <w:t>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488FA382" w:rsidR="00737EC9" w:rsidRPr="00E920F7" w:rsidRDefault="00737EC9" w:rsidP="00737EC9">
      <w:pPr>
        <w:tabs>
          <w:tab w:val="left" w:pos="851"/>
        </w:tabs>
        <w:jc w:val="both"/>
        <w:rPr>
          <w:sz w:val="24"/>
          <w:szCs w:val="24"/>
        </w:rPr>
      </w:pPr>
      <w:r w:rsidRPr="00E920F7">
        <w:rPr>
          <w:b/>
          <w:bCs/>
          <w:sz w:val="24"/>
          <w:szCs w:val="24"/>
          <w:lang w:eastAsia="en-US"/>
        </w:rPr>
        <w:t>7.1</w:t>
      </w:r>
      <w:r w:rsidR="009B6CBE">
        <w:rPr>
          <w:b/>
          <w:bCs/>
          <w:sz w:val="24"/>
          <w:szCs w:val="24"/>
          <w:lang w:eastAsia="en-US"/>
        </w:rPr>
        <w:t>1</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Pr="00831BAC"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3045FD06" w14:textId="508820E1" w:rsidR="005611C1" w:rsidRPr="00831BAC" w:rsidRDefault="00FA4B74" w:rsidP="005611C1">
      <w:pPr>
        <w:jc w:val="both"/>
        <w:rPr>
          <w:sz w:val="24"/>
          <w:szCs w:val="24"/>
        </w:rPr>
      </w:pPr>
      <w:r>
        <w:rPr>
          <w:b/>
          <w:sz w:val="24"/>
          <w:szCs w:val="24"/>
        </w:rPr>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1DC7F996" w:rsidR="005611C1" w:rsidRPr="00831BAC" w:rsidRDefault="00FA4B74" w:rsidP="005611C1">
      <w:pPr>
        <w:jc w:val="both"/>
        <w:rPr>
          <w:bCs/>
          <w:sz w:val="24"/>
          <w:szCs w:val="24"/>
        </w:rPr>
      </w:pPr>
      <w:bookmarkStart w:id="8"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5611C1" w:rsidRPr="00831BAC">
        <w:rPr>
          <w:sz w:val="24"/>
          <w:szCs w:val="24"/>
        </w:rPr>
        <w:t>R</w:t>
      </w:r>
      <w:proofErr w:type="gramStart"/>
      <w:r w:rsidR="005611C1" w:rsidRPr="00831BAC">
        <w:rPr>
          <w:sz w:val="24"/>
          <w:szCs w:val="24"/>
        </w:rPr>
        <w:t xml:space="preserve">$  </w:t>
      </w:r>
      <w:r w:rsidR="00E67F9D">
        <w:rPr>
          <w:i/>
          <w:iCs/>
          <w:sz w:val="24"/>
          <w:szCs w:val="24"/>
        </w:rPr>
        <w:t>200</w:t>
      </w:r>
      <w:proofErr w:type="gramEnd"/>
      <w:r w:rsidR="00E67F9D">
        <w:rPr>
          <w:i/>
          <w:iCs/>
          <w:sz w:val="24"/>
          <w:szCs w:val="24"/>
        </w:rPr>
        <w:t>,00 (duzentos reais)</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8"/>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lastRenderedPageBreak/>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78CEBBA5"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E67F9D">
        <w:rPr>
          <w:noProof/>
          <w:sz w:val="24"/>
          <w:szCs w:val="24"/>
          <w:lang w:eastAsia="pt-BR"/>
        </w:rPr>
        <w:t>24</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E67F9D">
        <w:rPr>
          <w:noProof/>
          <w:sz w:val="24"/>
          <w:szCs w:val="24"/>
          <w:lang w:eastAsia="pt-BR"/>
        </w:rPr>
        <w:t xml:space="preserve">vinte e </w:t>
      </w:r>
      <w:r w:rsidR="00E54CB9">
        <w:rPr>
          <w:noProof/>
          <w:sz w:val="24"/>
          <w:szCs w:val="24"/>
          <w:lang w:eastAsia="pt-BR"/>
        </w:rPr>
        <w:t>quatro</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xml:space="preserve">, a qual só será declarada após diligência que comprove que o custo ultrapassa o </w:t>
      </w:r>
      <w:r w:rsidR="005611C1" w:rsidRPr="005D0BC5">
        <w:rPr>
          <w:bCs/>
          <w:sz w:val="24"/>
          <w:szCs w:val="24"/>
        </w:rPr>
        <w:lastRenderedPageBreak/>
        <w:t>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PNCP para aqueles municípios com até 20.000 habitantes que assim optarem, em conformidade com o prazo estabelecido no parágrafo único do art. 176 da Lei Federal 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9" w:name="_Hlk131083515"/>
      <w:bookmarkStart w:id="10" w:name="_Hlk131067891"/>
      <w:bookmarkEnd w:id="5"/>
    </w:p>
    <w:p w14:paraId="1BC41DBA" w14:textId="5B2B0FD7"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E67F9D">
        <w:rPr>
          <w:bCs/>
          <w:i/>
          <w:iCs/>
          <w:color w:val="FF0000"/>
          <w:sz w:val="24"/>
          <w:szCs w:val="24"/>
          <w:highlight w:val="lightGray"/>
          <w:u w:val="single"/>
        </w:rPr>
        <w:t> </w:t>
      </w:r>
      <w:r w:rsidR="00E67F9D">
        <w:rPr>
          <w:bCs/>
          <w:i/>
          <w:iCs/>
          <w:color w:val="FF0000"/>
          <w:sz w:val="24"/>
          <w:szCs w:val="24"/>
          <w:highlight w:val="lightGray"/>
          <w:u w:val="single"/>
        </w:rPr>
        <w:t> </w:t>
      </w:r>
      <w:r w:rsidR="00E67F9D">
        <w:rPr>
          <w:bCs/>
          <w:i/>
          <w:iCs/>
          <w:color w:val="FF0000"/>
          <w:sz w:val="24"/>
          <w:szCs w:val="24"/>
          <w:highlight w:val="lightGray"/>
          <w:u w:val="single"/>
        </w:rPr>
        <w:t> </w:t>
      </w:r>
      <w:r w:rsidR="00E67F9D">
        <w:rPr>
          <w:bCs/>
          <w:i/>
          <w:iCs/>
          <w:color w:val="FF0000"/>
          <w:sz w:val="24"/>
          <w:szCs w:val="24"/>
          <w:highlight w:val="lightGray"/>
          <w:u w:val="single"/>
        </w:rPr>
        <w:t> </w:t>
      </w:r>
      <w:r w:rsidR="00E67F9D">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690ABCA" w14:textId="693F66AA" w:rsidR="00720ECB" w:rsidRDefault="006844AD" w:rsidP="006844AD">
      <w:pPr>
        <w:autoSpaceDE w:val="0"/>
        <w:autoSpaceDN w:val="0"/>
        <w:adjustRightInd w:val="0"/>
        <w:jc w:val="both"/>
        <w:rPr>
          <w:bCs/>
          <w:i/>
          <w:iCs/>
          <w:color w:val="FF0000"/>
          <w:sz w:val="24"/>
          <w:szCs w:val="24"/>
          <w:highlight w:val="lightGray"/>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67F9D">
        <w:rPr>
          <w:sz w:val="24"/>
          <w:szCs w:val="24"/>
        </w:rPr>
        <w:t> </w:t>
      </w:r>
      <w:r w:rsidR="00E67F9D">
        <w:rPr>
          <w:sz w:val="24"/>
          <w:szCs w:val="24"/>
        </w:rPr>
        <w:t> </w:t>
      </w:r>
      <w:r w:rsidR="00E67F9D">
        <w:rPr>
          <w:sz w:val="24"/>
          <w:szCs w:val="24"/>
        </w:rPr>
        <w:t> </w:t>
      </w:r>
      <w:r w:rsidR="00E67F9D">
        <w:rPr>
          <w:sz w:val="24"/>
          <w:szCs w:val="24"/>
        </w:rPr>
        <w:t> </w:t>
      </w:r>
      <w:r w:rsidR="00E67F9D">
        <w:rPr>
          <w:sz w:val="24"/>
          <w:szCs w:val="24"/>
        </w:rPr>
        <w:t> </w:t>
      </w:r>
      <w:r w:rsidRPr="00745CAC">
        <w:rPr>
          <w:sz w:val="24"/>
          <w:szCs w:val="24"/>
        </w:rPr>
        <w:fldChar w:fldCharType="end"/>
      </w:r>
    </w:p>
    <w:p w14:paraId="171B35E8" w14:textId="7D5317A0"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E67F9D">
        <w:rPr>
          <w:bCs/>
          <w:i/>
          <w:iCs/>
          <w:color w:val="FF0000"/>
          <w:sz w:val="24"/>
          <w:szCs w:val="24"/>
          <w:highlight w:val="lightGray"/>
          <w:u w:val="single"/>
        </w:rPr>
        <w:t> </w:t>
      </w:r>
      <w:r w:rsidR="00E67F9D">
        <w:rPr>
          <w:bCs/>
          <w:i/>
          <w:iCs/>
          <w:color w:val="FF0000"/>
          <w:sz w:val="24"/>
          <w:szCs w:val="24"/>
          <w:highlight w:val="lightGray"/>
          <w:u w:val="single"/>
        </w:rPr>
        <w:t> </w:t>
      </w:r>
      <w:r w:rsidR="00E67F9D">
        <w:rPr>
          <w:bCs/>
          <w:i/>
          <w:iCs/>
          <w:color w:val="FF0000"/>
          <w:sz w:val="24"/>
          <w:szCs w:val="24"/>
          <w:highlight w:val="lightGray"/>
          <w:u w:val="single"/>
        </w:rPr>
        <w:t> </w:t>
      </w:r>
      <w:r w:rsidR="00E67F9D">
        <w:rPr>
          <w:bCs/>
          <w:i/>
          <w:iCs/>
          <w:color w:val="FF0000"/>
          <w:sz w:val="24"/>
          <w:szCs w:val="24"/>
          <w:highlight w:val="lightGray"/>
          <w:u w:val="single"/>
        </w:rPr>
        <w:t> </w:t>
      </w:r>
      <w:r w:rsidR="00E67F9D">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5B58D1F" w14:textId="77777777" w:rsidR="006844AD" w:rsidRPr="006844AD" w:rsidRDefault="006844AD" w:rsidP="006844AD">
      <w:pPr>
        <w:shd w:val="clear" w:color="auto" w:fill="FFFFFF"/>
        <w:jc w:val="both"/>
        <w:textAlignment w:val="baseline"/>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10 FASE RECURSAL</w:t>
      </w:r>
    </w:p>
    <w:p w14:paraId="10F3BEFF"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10.1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71F3033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10.2 Havendo preclusão do prazo de manifestação de intenção de recurso, fica a autoridade superior autorizada a adjudicar o objeto ao licitante declarado vencedor.</w:t>
      </w:r>
    </w:p>
    <w:p w14:paraId="12CF593B"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 xml:space="preserve">10.3 As razões do recurso deverão ser apresentadas em momento único, no prazo de três dias úteis, contados a partir da data de intimação ou de lavratura da ata de habilitação ou inabilitação. </w:t>
      </w:r>
    </w:p>
    <w:p w14:paraId="379EF6D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10.4 Os demais licitantes serão intimados para, desejando, apresentarem suas contrarrazões, no prazo de três dias úteis, contado da data de intimação pessoal ou de divulgação da interposição do recurso.</w:t>
      </w:r>
    </w:p>
    <w:p w14:paraId="687057BE"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lastRenderedPageBreak/>
        <w:t>10.5 Será assegurado ao licitante vista dos elementos indispensáveis à defesa de seus interesses.</w:t>
      </w:r>
    </w:p>
    <w:p w14:paraId="38E2F25C"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10.6 O acolhimento do recurso importará na invalidação apenas dos atos que não possam ser aproveitados.</w:t>
      </w:r>
    </w:p>
    <w:p w14:paraId="75788132"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10.7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325C58B6" w14:textId="2B0149D6" w:rsidR="00720ECB" w:rsidRDefault="006844AD" w:rsidP="006844AD">
      <w:pPr>
        <w:shd w:val="clear" w:color="auto" w:fill="FFFFFF"/>
        <w:jc w:val="both"/>
        <w:textAlignment w:val="baseline"/>
        <w:rPr>
          <w:strike/>
          <w:color w:val="FF0000"/>
          <w:sz w:val="24"/>
          <w:szCs w:val="24"/>
          <w:highlight w:val="lightGray"/>
        </w:rPr>
      </w:pPr>
      <w:r w:rsidRPr="006844AD">
        <w:rPr>
          <w:noProof/>
          <w:sz w:val="24"/>
          <w:szCs w:val="24"/>
        </w:rPr>
        <w:t>10.8 O recurso e pedido de reconsideração terão efeito suspensivo até a decisão final pela autoridade competente.</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1" w:name="art4xviii"/>
      <w:bookmarkEnd w:id="9"/>
      <w:bookmarkEnd w:id="11"/>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2"/>
    </w:p>
    <w:bookmarkEnd w:id="1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3" w:name="_Ref114668085"/>
      <w:bookmarkStart w:id="1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5" w:name="_Ref114668108"/>
      <w:bookmarkEnd w:id="13"/>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6"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6"/>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7"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7"/>
      <w:r w:rsidRPr="005D0BC5">
        <w:rPr>
          <w:sz w:val="24"/>
          <w:szCs w:val="24"/>
        </w:rPr>
        <w:t>;</w:t>
      </w:r>
      <w:bookmarkStart w:id="18"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8"/>
      <w:r w:rsidRPr="005D0BC5">
        <w:rPr>
          <w:sz w:val="24"/>
          <w:szCs w:val="24"/>
        </w:rPr>
        <w:t>;</w:t>
      </w:r>
      <w:bookmarkStart w:id="19"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1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0" w:name="_Ref114668251"/>
      <w:r w:rsidRPr="005D0BC5">
        <w:rPr>
          <w:sz w:val="24"/>
          <w:szCs w:val="24"/>
        </w:rPr>
        <w:t xml:space="preserve">c) </w:t>
      </w:r>
      <w:r w:rsidR="00977DE4" w:rsidRPr="005D0BC5">
        <w:rPr>
          <w:sz w:val="24"/>
          <w:szCs w:val="24"/>
        </w:rPr>
        <w:t>praticar atos ilícitos com vistas a frustrar os objetivos da licitação</w:t>
      </w:r>
      <w:bookmarkEnd w:id="20"/>
      <w:r w:rsidR="00FB28AD" w:rsidRPr="00FB28AD">
        <w:rPr>
          <w:sz w:val="24"/>
          <w:szCs w:val="24"/>
        </w:rPr>
        <w:t>;</w:t>
      </w:r>
    </w:p>
    <w:p w14:paraId="53AF9D8D" w14:textId="77777777" w:rsidR="00E7029F" w:rsidRPr="005D0BC5" w:rsidRDefault="00E7029F" w:rsidP="00F6471C">
      <w:pPr>
        <w:jc w:val="both"/>
        <w:rPr>
          <w:sz w:val="24"/>
          <w:szCs w:val="24"/>
        </w:rPr>
      </w:pPr>
      <w:bookmarkStart w:id="2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4"/>
      <w:bookmarkEnd w:id="21"/>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lastRenderedPageBreak/>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4F53FCC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E67F9D">
        <w:rPr>
          <w:noProof/>
          <w:sz w:val="24"/>
          <w:szCs w:val="24"/>
          <w:lang w:eastAsia="pt-BR"/>
        </w:rPr>
        <w:t>07</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E67F9D">
        <w:rPr>
          <w:noProof/>
          <w:sz w:val="24"/>
          <w:szCs w:val="24"/>
          <w:lang w:eastAsia="pt-BR"/>
        </w:rPr>
        <w:t>sete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2"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2"/>
    </w:p>
    <w:p w14:paraId="3CF65A7F" w14:textId="186469BE"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3"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6DDEBD0D" w14:textId="7096ACD0"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E67F9D">
        <w:rPr>
          <w:bCs/>
          <w:i/>
          <w:iCs/>
          <w:color w:val="FF0000"/>
          <w:sz w:val="24"/>
          <w:szCs w:val="24"/>
          <w:highlight w:val="lightGray"/>
          <w:u w:val="single"/>
        </w:rPr>
        <w:t> </w:t>
      </w:r>
      <w:r w:rsidR="00E67F9D">
        <w:rPr>
          <w:bCs/>
          <w:i/>
          <w:iCs/>
          <w:color w:val="FF0000"/>
          <w:sz w:val="24"/>
          <w:szCs w:val="24"/>
          <w:highlight w:val="lightGray"/>
          <w:u w:val="single"/>
        </w:rPr>
        <w:t> </w:t>
      </w:r>
      <w:r w:rsidR="00E67F9D">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1507939C" w14:textId="77777777" w:rsidR="00720ECB" w:rsidRPr="004F1C04" w:rsidRDefault="00720ECB" w:rsidP="00720ECB">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5EB69320"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1D37091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6364A8B8" w14:textId="35E7E46E"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w:t>
      </w:r>
      <w:r w:rsidR="00E67F9D">
        <w:rPr>
          <w:noProof/>
          <w:sz w:val="24"/>
          <w:szCs w:val="24"/>
          <w:lang w:eastAsia="pt-BR"/>
        </w:rPr>
        <w:t xml:space="preserve">60 (sessenta) </w:t>
      </w:r>
      <w:r w:rsidRPr="004F1C04">
        <w:rPr>
          <w:noProof/>
          <w:sz w:val="24"/>
          <w:szCs w:val="24"/>
          <w:lang w:eastAsia="pt-BR"/>
        </w:rPr>
        <w:t>km do local da obra, de modo a assegurar a manutenção das propriedades técnicas da mistura asfáltica no momento de sua aplicação.</w:t>
      </w:r>
    </w:p>
    <w:p w14:paraId="27A9943B"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2FA858CD" w14:textId="77777777" w:rsidR="00720ECB" w:rsidRPr="005D0BC5" w:rsidRDefault="00720ECB" w:rsidP="00720ECB">
      <w:pPr>
        <w:suppressAutoHyphens w:val="0"/>
        <w:jc w:val="both"/>
        <w:rPr>
          <w:sz w:val="24"/>
          <w:szCs w:val="24"/>
          <w:lang w:eastAsia="pt-BR"/>
        </w:rPr>
      </w:pPr>
      <w:r w:rsidRPr="004F1C04">
        <w:rPr>
          <w:noProof/>
          <w:sz w:val="24"/>
          <w:szCs w:val="24"/>
          <w:lang w:eastAsia="pt-BR"/>
        </w:rPr>
        <w:t xml:space="preserve">13.7 </w:t>
      </w:r>
      <w:r w:rsidRPr="005D0BC5">
        <w:rPr>
          <w:sz w:val="24"/>
          <w:szCs w:val="24"/>
          <w:lang w:eastAsia="pt-BR"/>
        </w:rPr>
        <w:fldChar w:fldCharType="end"/>
      </w:r>
      <w:r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6863813E" w14:textId="77777777" w:rsidR="00720ECB" w:rsidRPr="005D0BC5" w:rsidRDefault="00720ECB" w:rsidP="00720ECB">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443244A5" w14:textId="77777777" w:rsidR="00720ECB" w:rsidRDefault="00720ECB" w:rsidP="00584E41">
      <w:pPr>
        <w:ind w:left="540" w:hanging="547"/>
        <w:jc w:val="both"/>
        <w:rPr>
          <w:b/>
          <w:bCs/>
          <w:sz w:val="24"/>
          <w:szCs w:val="24"/>
        </w:rPr>
      </w:pPr>
      <w:bookmarkStart w:id="24" w:name="_Hlk131067976"/>
      <w:bookmarkEnd w:id="23"/>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5" w:name="_Hlk94260831"/>
      <w:bookmarkStart w:id="26" w:name="_Hlk131068002"/>
      <w:bookmarkEnd w:id="2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lastRenderedPageBreak/>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7" w:name="_Hlk131024054"/>
      <w:r w:rsidR="00FA6405" w:rsidRPr="005D0BC5">
        <w:rPr>
          <w:sz w:val="24"/>
          <w:szCs w:val="24"/>
        </w:rPr>
        <w:t>observado o art. 183 da Lei Federal 14.133/21.</w:t>
      </w:r>
      <w:bookmarkStart w:id="28" w:name="_Hlk94260804"/>
      <w:bookmarkEnd w:id="2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5"/>
    <w:bookmarkEnd w:id="26"/>
    <w:bookmarkEnd w:id="2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2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0" w:name="_Hlk27386711"/>
      <w:bookmarkEnd w:id="2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1" w:name="_Hlk165381443"/>
      <w:bookmarkStart w:id="32" w:name="_Hlk165380918"/>
      <w:bookmarkStart w:id="33" w:name="_Hlk165380490"/>
      <w:bookmarkStart w:id="34" w:name="_Hlk165383184"/>
      <w:bookmarkEnd w:id="30"/>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46B7762D" w14:textId="77777777" w:rsidR="00F865C4" w:rsidRPr="001F7A88" w:rsidRDefault="00004ECB" w:rsidP="00F865C4">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w:t>
      </w:r>
      <w:r w:rsidR="00F865C4" w:rsidRPr="001F7A88">
        <w:rPr>
          <w:sz w:val="24"/>
          <w:szCs w:val="24"/>
        </w:rPr>
        <w:t>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11653BA9" w14:textId="073D8181" w:rsidR="00004ECB" w:rsidRPr="005E30BA" w:rsidRDefault="00004ECB" w:rsidP="00F865C4">
      <w:pPr>
        <w:jc w:val="both"/>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lastRenderedPageBreak/>
        <w:t>R = valor do reajuste</w:t>
      </w:r>
    </w:p>
    <w:bookmarkEnd w:id="31"/>
    <w:bookmarkEnd w:id="32"/>
    <w:bookmarkEnd w:id="33"/>
    <w:bookmarkEnd w:id="3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5" w:name="_Hlk162340197"/>
      <w:bookmarkStart w:id="3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4EEAB378"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E54CB9">
        <w:rPr>
          <w:noProof/>
        </w:rPr>
        <w:t>0,00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E54CB9">
        <w:rPr>
          <w:noProof/>
        </w:rPr>
        <w:t>zero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5"/>
    <w:p w14:paraId="18EEB3F2" w14:textId="77777777" w:rsidR="00682BB0" w:rsidRPr="005D0BC5" w:rsidRDefault="00682BB0" w:rsidP="00584E41">
      <w:pPr>
        <w:jc w:val="both"/>
        <w:rPr>
          <w:sz w:val="24"/>
          <w:szCs w:val="24"/>
        </w:rPr>
      </w:pPr>
    </w:p>
    <w:bookmarkEnd w:id="3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lastRenderedPageBreak/>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157F43FA"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E54CB9">
        <w:rPr>
          <w:noProof/>
          <w:sz w:val="24"/>
          <w:szCs w:val="24"/>
          <w:lang w:eastAsia="pt-BR"/>
        </w:rPr>
        <w:t>Salto do Lontra - Paraná</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8" w:name="_Hlk151647218"/>
      <w:bookmarkStart w:id="39" w:name="_Hlk197443219"/>
      <w:bookmarkStart w:id="4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lastRenderedPageBreak/>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7"/>
    <w:bookmarkEnd w:id="3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39"/>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1D434ADE" w14:textId="0249C971" w:rsidR="00445E91" w:rsidRPr="00570374" w:rsidRDefault="00445E91" w:rsidP="00445E91">
      <w:pPr>
        <w:jc w:val="center"/>
      </w:pPr>
      <w:r w:rsidRPr="00570374">
        <w:fldChar w:fldCharType="begin">
          <w:ffData>
            <w:name w:val="Texto106"/>
            <w:enabled/>
            <w:calcOnExit w:val="0"/>
            <w:textInput/>
          </w:ffData>
        </w:fldChar>
      </w:r>
      <w:bookmarkStart w:id="43" w:name="Texto106"/>
      <w:r w:rsidRPr="00570374">
        <w:instrText xml:space="preserve"> FORMTEXT </w:instrText>
      </w:r>
      <w:r w:rsidRPr="00570374">
        <w:fldChar w:fldCharType="separate"/>
      </w:r>
      <w:r w:rsidR="00E54CB9">
        <w:rPr>
          <w:noProof/>
        </w:rPr>
        <w:t>Nova Prata do Iguaçu</w:t>
      </w:r>
      <w:r w:rsidRPr="00570374">
        <w:fldChar w:fldCharType="end"/>
      </w:r>
      <w:bookmarkEnd w:id="43"/>
      <w:r w:rsidRPr="00570374">
        <w:t xml:space="preserve"> , </w:t>
      </w:r>
      <w:r w:rsidRPr="00570374">
        <w:fldChar w:fldCharType="begin">
          <w:ffData>
            <w:name w:val="Texto66"/>
            <w:enabled/>
            <w:calcOnExit w:val="0"/>
            <w:textInput/>
          </w:ffData>
        </w:fldChar>
      </w:r>
      <w:bookmarkStart w:id="44" w:name="Texto66"/>
      <w:r w:rsidRPr="00570374">
        <w:instrText xml:space="preserve"> FORMTEXT </w:instrText>
      </w:r>
      <w:r w:rsidRPr="00570374">
        <w:fldChar w:fldCharType="separate"/>
      </w:r>
      <w:r w:rsidR="00E54CB9">
        <w:rPr>
          <w:noProof/>
        </w:rPr>
        <w:t>08</w:t>
      </w:r>
      <w:r w:rsidRPr="00570374">
        <w:fldChar w:fldCharType="end"/>
      </w:r>
      <w:bookmarkEnd w:id="44"/>
      <w:r w:rsidRPr="00570374">
        <w:t xml:space="preserve"> de </w:t>
      </w:r>
      <w:r w:rsidRPr="00570374">
        <w:fldChar w:fldCharType="begin">
          <w:ffData>
            <w:name w:val="Texto67"/>
            <w:enabled/>
            <w:calcOnExit w:val="0"/>
            <w:textInput/>
          </w:ffData>
        </w:fldChar>
      </w:r>
      <w:bookmarkStart w:id="45" w:name="Texto67"/>
      <w:r w:rsidRPr="00570374">
        <w:instrText xml:space="preserve"> FORMTEXT </w:instrText>
      </w:r>
      <w:r w:rsidRPr="00570374">
        <w:fldChar w:fldCharType="separate"/>
      </w:r>
      <w:r w:rsidR="00E54CB9">
        <w:rPr>
          <w:noProof/>
        </w:rPr>
        <w:t>junho</w:t>
      </w:r>
      <w:r w:rsidRPr="00570374">
        <w:fldChar w:fldCharType="end"/>
      </w:r>
      <w:bookmarkEnd w:id="45"/>
      <w:r w:rsidRPr="00570374">
        <w:t xml:space="preserve"> de 20</w:t>
      </w:r>
      <w:r w:rsidRPr="00570374">
        <w:fldChar w:fldCharType="begin">
          <w:ffData>
            <w:name w:val="Texto116"/>
            <w:enabled/>
            <w:calcOnExit w:val="0"/>
            <w:textInput/>
          </w:ffData>
        </w:fldChar>
      </w:r>
      <w:bookmarkStart w:id="46" w:name="Texto116"/>
      <w:r w:rsidRPr="00570374">
        <w:instrText xml:space="preserve"> FORMTEXT </w:instrText>
      </w:r>
      <w:r w:rsidRPr="00570374">
        <w:fldChar w:fldCharType="separate"/>
      </w:r>
      <w:r w:rsidR="00E54CB9">
        <w:rPr>
          <w:noProof/>
        </w:rPr>
        <w:t>26</w:t>
      </w:r>
      <w:r w:rsidRPr="00570374">
        <w:fldChar w:fldCharType="end"/>
      </w:r>
      <w:bookmarkEnd w:id="46"/>
      <w:r w:rsidRPr="00570374">
        <w:t>.</w:t>
      </w:r>
    </w:p>
    <w:p w14:paraId="164AA2F9" w14:textId="77777777" w:rsidR="00E54CB9" w:rsidRDefault="00445E91" w:rsidP="00445E91">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p>
    <w:p w14:paraId="609F2FE4" w14:textId="77777777" w:rsidR="00E54CB9" w:rsidRDefault="00E54CB9" w:rsidP="00445E91">
      <w:pPr>
        <w:jc w:val="center"/>
        <w:rPr>
          <w:noProof/>
        </w:rPr>
      </w:pPr>
    </w:p>
    <w:p w14:paraId="6D30A25F" w14:textId="77777777" w:rsidR="00E54CB9" w:rsidRDefault="00E54CB9" w:rsidP="00445E91">
      <w:pPr>
        <w:jc w:val="center"/>
        <w:rPr>
          <w:noProof/>
        </w:rPr>
      </w:pPr>
    </w:p>
    <w:p w14:paraId="7E540C85" w14:textId="77777777" w:rsidR="00E54CB9" w:rsidRDefault="00E54CB9" w:rsidP="00445E91">
      <w:pPr>
        <w:jc w:val="center"/>
        <w:rPr>
          <w:noProof/>
        </w:rPr>
      </w:pPr>
    </w:p>
    <w:p w14:paraId="08957577" w14:textId="77777777" w:rsidR="00E54CB9" w:rsidRDefault="00E54CB9" w:rsidP="00445E91">
      <w:pPr>
        <w:jc w:val="center"/>
        <w:rPr>
          <w:noProof/>
        </w:rPr>
      </w:pPr>
    </w:p>
    <w:p w14:paraId="5ECCE38B" w14:textId="77777777" w:rsidR="00E54CB9" w:rsidRDefault="00E54CB9" w:rsidP="00445E91">
      <w:pPr>
        <w:jc w:val="center"/>
        <w:rPr>
          <w:noProof/>
        </w:rPr>
      </w:pPr>
    </w:p>
    <w:p w14:paraId="075F91BE" w14:textId="77777777" w:rsidR="00E54CB9" w:rsidRDefault="00E54CB9" w:rsidP="00445E91">
      <w:pPr>
        <w:jc w:val="center"/>
        <w:rPr>
          <w:noProof/>
        </w:rPr>
      </w:pPr>
    </w:p>
    <w:p w14:paraId="1E0BC5A8" w14:textId="77777777" w:rsidR="00E54CB9" w:rsidRDefault="00E54CB9" w:rsidP="00445E91">
      <w:pPr>
        <w:jc w:val="center"/>
        <w:rPr>
          <w:noProof/>
        </w:rPr>
      </w:pPr>
    </w:p>
    <w:p w14:paraId="399BDB79" w14:textId="274281D5" w:rsidR="00445E91" w:rsidRPr="00570374" w:rsidRDefault="00E54CB9" w:rsidP="00445E91">
      <w:pPr>
        <w:jc w:val="center"/>
      </w:pPr>
      <w:r>
        <w:rPr>
          <w:noProof/>
        </w:rPr>
        <w:t>ELIZETE CAVAZIN - PREFEITA MUNICIPAL</w:t>
      </w:r>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r w:rsidR="00445E91" w:rsidRPr="00570374">
        <w:fldChar w:fldCharType="begin">
          <w:ffData>
            <w:name w:val="Texto111"/>
            <w:enabled/>
            <w:calcOnExit w:val="0"/>
            <w:textInput/>
          </w:ffData>
        </w:fldChar>
      </w:r>
      <w:bookmarkStart w:id="47" w:name="Texto111"/>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bookmarkEnd w:id="47"/>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0"/>
      <w:bookmarkEnd w:id="41"/>
    </w:p>
    <w:p w14:paraId="10EC6381" w14:textId="37946E88" w:rsidR="00C24291" w:rsidRDefault="00473A05" w:rsidP="00473A05">
      <w:pPr>
        <w:pStyle w:val="Rodap"/>
        <w:tabs>
          <w:tab w:val="clear" w:pos="4419"/>
          <w:tab w:val="clear" w:pos="8838"/>
        </w:tabs>
        <w:jc w:val="center"/>
        <w:rPr>
          <w:b/>
          <w:sz w:val="24"/>
          <w:szCs w:val="24"/>
        </w:rPr>
      </w:pPr>
      <w:bookmarkStart w:id="48" w:name="_Hlk151372084"/>
      <w:r>
        <w:rPr>
          <w:b/>
          <w:sz w:val="24"/>
          <w:szCs w:val="24"/>
        </w:rPr>
        <w:lastRenderedPageBreak/>
        <w:t xml:space="preserve">    </w:t>
      </w:r>
      <w:r w:rsidR="003A16C8" w:rsidRPr="005D0BC5">
        <w:rPr>
          <w:b/>
          <w:sz w:val="24"/>
          <w:szCs w:val="24"/>
        </w:rPr>
        <w:t>ANEXO I</w:t>
      </w:r>
    </w:p>
    <w:p w14:paraId="5BF1FB09" w14:textId="77777777" w:rsidR="00F173E6" w:rsidRDefault="00F173E6" w:rsidP="00473A05">
      <w:pPr>
        <w:pStyle w:val="Rodap"/>
        <w:tabs>
          <w:tab w:val="clear" w:pos="4419"/>
          <w:tab w:val="clear" w:pos="8838"/>
        </w:tabs>
        <w:jc w:val="center"/>
        <w:rPr>
          <w:b/>
          <w:sz w:val="24"/>
          <w:szCs w:val="24"/>
        </w:rPr>
      </w:pP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4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0" w:name="_Hlk131068657"/>
      <w:bookmarkEnd w:id="49"/>
    </w:p>
    <w:bookmarkEnd w:id="5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1" w:name="_Hlk49349416"/>
      <w:bookmarkStart w:id="5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3"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3"/>
      <w:r w:rsidR="00FA6834" w:rsidRPr="00BC1787">
        <w:rPr>
          <w:sz w:val="24"/>
        </w:rPr>
        <w:t>.</w:t>
      </w:r>
      <w:bookmarkEnd w:id="51"/>
    </w:p>
    <w:bookmarkEnd w:id="5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042183D5" w:rsidR="009457DE" w:rsidRPr="000C5F16" w:rsidRDefault="00923169" w:rsidP="009457DE">
      <w:pPr>
        <w:jc w:val="both"/>
        <w:rPr>
          <w:sz w:val="24"/>
          <w:szCs w:val="24"/>
        </w:rPr>
      </w:pPr>
      <w:bookmarkStart w:id="5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DE1D2D">
        <w:rPr>
          <w:sz w:val="24"/>
          <w:szCs w:val="24"/>
        </w:rPr>
        <w:t>360</w:t>
      </w:r>
      <w:r w:rsidR="000B016F" w:rsidRPr="005D0BC5">
        <w:rPr>
          <w:sz w:val="24"/>
          <w:szCs w:val="24"/>
        </w:rPr>
        <w:t xml:space="preserve"> (</w:t>
      </w:r>
      <w:r w:rsidR="00DE1D2D">
        <w:rPr>
          <w:sz w:val="24"/>
          <w:szCs w:val="24"/>
        </w:rPr>
        <w:t xml:space="preserve">trezentos e </w:t>
      </w:r>
      <w:r w:rsidR="00DE1D2D">
        <w:rPr>
          <w:sz w:val="24"/>
          <w:szCs w:val="24"/>
        </w:rPr>
        <w:lastRenderedPageBreak/>
        <w:t>sessenta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5" w:name="art115§6"/>
      <w:bookmarkEnd w:id="5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730653E3"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DE1D2D">
        <w:rPr>
          <w:sz w:val="24"/>
          <w:szCs w:val="24"/>
        </w:rPr>
        <w:t>720</w:t>
      </w:r>
      <w:r w:rsidR="00365F58" w:rsidRPr="006810E5">
        <w:rPr>
          <w:sz w:val="24"/>
          <w:szCs w:val="24"/>
        </w:rPr>
        <w:t xml:space="preserve"> </w:t>
      </w:r>
      <w:r w:rsidR="004F2130" w:rsidRPr="006810E5">
        <w:rPr>
          <w:sz w:val="24"/>
          <w:szCs w:val="24"/>
        </w:rPr>
        <w:t>(</w:t>
      </w:r>
      <w:r w:rsidR="00DE1D2D">
        <w:rPr>
          <w:sz w:val="24"/>
          <w:szCs w:val="24"/>
        </w:rPr>
        <w:t>setecentos e vinte</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6" w:name="art111pii11"/>
      <w:bookmarkEnd w:id="5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7" w:name="_Hlk12624185"/>
      <w:r w:rsidRPr="005D0BC5">
        <w:rPr>
          <w:sz w:val="24"/>
          <w:szCs w:val="24"/>
        </w:rPr>
        <w:t xml:space="preserve"> </w:t>
      </w:r>
      <w:bookmarkStart w:id="5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8"/>
      <w:r w:rsidRPr="005D0BC5">
        <w:rPr>
          <w:sz w:val="24"/>
          <w:szCs w:val="24"/>
        </w:rPr>
        <w:t>;</w:t>
      </w:r>
    </w:p>
    <w:bookmarkEnd w:id="5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5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5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0"/>
      <w:bookmarkEnd w:id="6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lastRenderedPageBreak/>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4" w:name="_Hlk136955869"/>
      <w:r w:rsidRPr="005D0BC5">
        <w:rPr>
          <w:sz w:val="24"/>
          <w:szCs w:val="24"/>
        </w:rPr>
        <w:t>cópia da folha de pagamento dos empregados da obra contratada</w:t>
      </w:r>
      <w:bookmarkEnd w:id="6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sidR="008A4C7D" w:rsidRPr="005D0BC5">
        <w:rPr>
          <w:rFonts w:ascii="Times New Roman" w:hAnsi="Times New Roman" w:cs="Times New Roman"/>
          <w:sz w:val="24"/>
          <w:szCs w:val="24"/>
          <w:shd w:val="clear" w:color="auto" w:fill="FFFFFF"/>
        </w:rPr>
        <w:lastRenderedPageBreak/>
        <w:t>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w:t>
      </w:r>
      <w:proofErr w:type="gramEnd"/>
      <w:r w:rsidR="00C24291" w:rsidRPr="005D0BC5">
        <w:rPr>
          <w:sz w:val="24"/>
          <w:szCs w:val="24"/>
        </w:rPr>
        <w:t xml:space="preserve">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w:t>
      </w:r>
      <w:proofErr w:type="gramEnd"/>
      <w:r w:rsidR="00C24291" w:rsidRPr="005D0BC5">
        <w:rPr>
          <w:sz w:val="24"/>
          <w:szCs w:val="24"/>
        </w:rPr>
        <w:t xml:space="preserve">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w:t>
      </w:r>
      <w:proofErr w:type="gramEnd"/>
      <w:r w:rsidR="00C24291" w:rsidRPr="005D0BC5">
        <w:rPr>
          <w:sz w:val="24"/>
          <w:szCs w:val="24"/>
        </w:rPr>
        <w:t xml:space="preserv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6"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37FD282B" w14:textId="77777777" w:rsidR="00B56E08" w:rsidRPr="00B56E08" w:rsidRDefault="00B56E08" w:rsidP="00B56E08">
      <w:pPr>
        <w:shd w:val="clear" w:color="auto" w:fill="FFFFFF"/>
        <w:autoSpaceDN w:val="0"/>
        <w:jc w:val="both"/>
        <w:rPr>
          <w:color w:val="00000A"/>
          <w:sz w:val="24"/>
          <w:szCs w:val="24"/>
          <w:shd w:val="clear" w:color="auto" w:fill="FFFFFF"/>
          <w:lang w:eastAsia="zh-CN"/>
        </w:rPr>
      </w:pPr>
      <w:r w:rsidRPr="00B56E08">
        <w:rPr>
          <w:b/>
          <w:bCs/>
          <w:color w:val="00000A"/>
          <w:sz w:val="24"/>
          <w:szCs w:val="24"/>
          <w:shd w:val="clear" w:color="auto" w:fill="FFFFFF"/>
          <w:lang w:eastAsia="zh-CN"/>
        </w:rPr>
        <w:t xml:space="preserve">9.2 </w:t>
      </w:r>
      <w:r w:rsidRPr="00B56E08">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60747D39"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w:t>
      </w:r>
      <w:r w:rsidR="00CC5588">
        <w:rPr>
          <w:rFonts w:eastAsia="Aptos"/>
          <w:sz w:val="24"/>
          <w:szCs w:val="24"/>
          <w:lang w:eastAsia="pt-BR"/>
        </w:rPr>
        <w:t xml:space="preserve"> </w:t>
      </w:r>
      <w:r w:rsidR="00CC5588">
        <w:rPr>
          <w:sz w:val="24"/>
          <w:szCs w:val="24"/>
        </w:rPr>
        <w:fldChar w:fldCharType="begin">
          <w:ffData>
            <w:name w:val="Texto1"/>
            <w:enabled/>
            <w:calcOnExit w:val="0"/>
            <w:textInput/>
          </w:ffData>
        </w:fldChar>
      </w:r>
      <w:r w:rsidR="00CC5588">
        <w:rPr>
          <w:sz w:val="24"/>
          <w:szCs w:val="24"/>
        </w:rPr>
        <w:instrText xml:space="preserve"> FORMTEXT </w:instrText>
      </w:r>
      <w:r w:rsidR="00CC5588">
        <w:rPr>
          <w:sz w:val="24"/>
          <w:szCs w:val="24"/>
        </w:rPr>
      </w:r>
      <w:r w:rsidR="00CC5588">
        <w:rPr>
          <w:sz w:val="24"/>
          <w:szCs w:val="24"/>
        </w:rPr>
        <w:fldChar w:fldCharType="separate"/>
      </w:r>
      <w:r w:rsidR="00CC5588">
        <w:rPr>
          <w:noProof/>
          <w:sz w:val="24"/>
          <w:szCs w:val="24"/>
        </w:rPr>
        <w:t> </w:t>
      </w:r>
      <w:r w:rsidR="00CC5588">
        <w:rPr>
          <w:noProof/>
          <w:sz w:val="24"/>
          <w:szCs w:val="24"/>
        </w:rPr>
        <w:t> </w:t>
      </w:r>
      <w:r w:rsidR="00CC5588">
        <w:rPr>
          <w:noProof/>
          <w:sz w:val="24"/>
          <w:szCs w:val="24"/>
        </w:rPr>
        <w:t> </w:t>
      </w:r>
      <w:r w:rsidR="00CC5588">
        <w:rPr>
          <w:noProof/>
          <w:sz w:val="24"/>
          <w:szCs w:val="24"/>
        </w:rPr>
        <w:t> </w:t>
      </w:r>
      <w:r w:rsidR="00CC5588">
        <w:rPr>
          <w:noProof/>
          <w:sz w:val="24"/>
          <w:szCs w:val="24"/>
        </w:rPr>
        <w:t> </w:t>
      </w:r>
      <w:r w:rsidR="00CC5588">
        <w:rPr>
          <w:sz w:val="24"/>
          <w:szCs w:val="24"/>
        </w:rPr>
        <w:fldChar w:fldCharType="end"/>
      </w:r>
      <w:r w:rsidR="00CC5588">
        <w:rPr>
          <w:rFonts w:eastAsia="Aptos"/>
          <w:sz w:val="24"/>
          <w:szCs w:val="24"/>
          <w:lang w:eastAsia="pt-BR"/>
        </w:rPr>
        <w:t xml:space="preserve"> </w:t>
      </w:r>
      <w:r w:rsidRPr="0077354A">
        <w:rPr>
          <w:rFonts w:eastAsia="Aptos"/>
          <w:sz w:val="24"/>
          <w:szCs w:val="24"/>
          <w:lang w:eastAsia="pt-BR"/>
        </w:rPr>
        <w:t>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6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8FD180C" w14:textId="77777777" w:rsidR="008349BC" w:rsidRDefault="008349BC" w:rsidP="008349BC">
      <w:pP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56B782AF" w14:textId="77777777" w:rsidR="008349BC" w:rsidRDefault="008349BC" w:rsidP="008349BC">
      <w:pPr>
        <w:rPr>
          <w:sz w:val="24"/>
          <w:szCs w:val="24"/>
        </w:rPr>
      </w:pP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69" w:name="_Hlk69972961"/>
      <w:r w:rsidRPr="00DD3A47">
        <w:rPr>
          <w:b/>
          <w:bCs/>
          <w:sz w:val="24"/>
          <w:szCs w:val="24"/>
        </w:rPr>
        <w:lastRenderedPageBreak/>
        <w:t>RELAÇÃO DE ENSAIOS NECESSÁRIOS E MODELO DE DECLARAÇÃO</w:t>
      </w:r>
    </w:p>
    <w:p w14:paraId="3980E8D8" w14:textId="77777777" w:rsidR="00DD3A47" w:rsidRDefault="00DD3A47" w:rsidP="00DD3A47">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21718747" w14:textId="77777777" w:rsidR="00DD3A47" w:rsidRDefault="00DD3A47" w:rsidP="00DD3A47">
      <w:pPr>
        <w:ind w:left="360"/>
        <w:jc w:val="center"/>
        <w:rPr>
          <w:rFonts w:ascii="Arial" w:hAnsi="Arial" w:cs="Arial"/>
          <w:b/>
          <w:bCs/>
          <w:sz w:val="22"/>
          <w:szCs w:val="22"/>
        </w:rPr>
      </w:pPr>
    </w:p>
    <w:p w14:paraId="1B5F7C59" w14:textId="77777777" w:rsidR="00DD3A47" w:rsidRDefault="00DD3A47" w:rsidP="00DD3A47">
      <w:pPr>
        <w:ind w:left="360"/>
        <w:jc w:val="center"/>
        <w:rPr>
          <w:rFonts w:ascii="Arial" w:hAnsi="Arial" w:cs="Arial"/>
          <w:b/>
          <w:bCs/>
          <w:sz w:val="22"/>
          <w:szCs w:val="22"/>
        </w:rPr>
      </w:pPr>
    </w:p>
    <w:p w14:paraId="393215BC" w14:textId="77777777" w:rsidR="00DD3A47" w:rsidRPr="0063485A" w:rsidRDefault="00DD3A47" w:rsidP="00DD3A47">
      <w:pPr>
        <w:numPr>
          <w:ilvl w:val="0"/>
          <w:numId w:val="22"/>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1789800" w14:textId="77777777" w:rsidR="00DD3A47" w:rsidRDefault="00DD3A47" w:rsidP="00DD3A47">
      <w:pPr>
        <w:ind w:left="360"/>
        <w:rPr>
          <w:rFonts w:ascii="Arial" w:hAnsi="Arial" w:cs="Arial"/>
          <w:b/>
          <w:bCs/>
          <w:sz w:val="22"/>
          <w:szCs w:val="22"/>
        </w:rPr>
      </w:pPr>
    </w:p>
    <w:p w14:paraId="1A6C1583" w14:textId="77777777" w:rsidR="00DD3A47" w:rsidRDefault="00DD3A47" w:rsidP="00DD3A47">
      <w:pPr>
        <w:ind w:left="360"/>
        <w:rPr>
          <w:rFonts w:ascii="Arial" w:hAnsi="Arial" w:cs="Arial"/>
          <w:b/>
          <w:bCs/>
          <w:sz w:val="22"/>
          <w:szCs w:val="22"/>
        </w:rPr>
      </w:pPr>
    </w:p>
    <w:p w14:paraId="3F821071" w14:textId="77777777" w:rsidR="00DD3A47" w:rsidRPr="005E7E5F" w:rsidRDefault="00DD3A47" w:rsidP="00DD3A47">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7BBD8E52" w14:textId="77777777" w:rsidR="00DD3A47" w:rsidRPr="005E7E5F" w:rsidRDefault="00DD3A47" w:rsidP="00DD3A47">
      <w:pPr>
        <w:ind w:left="360"/>
        <w:jc w:val="both"/>
        <w:rPr>
          <w:rFonts w:ascii="Arial" w:hAnsi="Arial" w:cs="Arial"/>
          <w:b/>
          <w:sz w:val="22"/>
          <w:szCs w:val="22"/>
          <w:u w:val="single"/>
        </w:rPr>
      </w:pPr>
    </w:p>
    <w:p w14:paraId="3209E6BC" w14:textId="77777777" w:rsidR="00DD3A47" w:rsidRPr="005E7E5F" w:rsidRDefault="00DD3A47" w:rsidP="00DD3A47">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40E59962" w14:textId="77777777" w:rsidR="00DD3A47" w:rsidRPr="005E7E5F" w:rsidRDefault="00DD3A47" w:rsidP="00DD3A47">
      <w:pPr>
        <w:ind w:left="360"/>
        <w:rPr>
          <w:rFonts w:ascii="Arial" w:hAnsi="Arial" w:cs="Arial"/>
          <w:b/>
          <w:sz w:val="22"/>
          <w:szCs w:val="22"/>
          <w:u w:val="single"/>
        </w:rPr>
      </w:pPr>
    </w:p>
    <w:p w14:paraId="433A0B56" w14:textId="77777777" w:rsidR="00DD3A47" w:rsidRPr="005E7E5F" w:rsidRDefault="00DD3A47" w:rsidP="00DD3A47">
      <w:pPr>
        <w:numPr>
          <w:ilvl w:val="0"/>
          <w:numId w:val="2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pavimentação</w:t>
      </w:r>
    </w:p>
    <w:p w14:paraId="24D1A7B4" w14:textId="77777777" w:rsidR="00DD3A47" w:rsidRPr="005E7E5F" w:rsidRDefault="00DD3A47" w:rsidP="00DD3A47">
      <w:pPr>
        <w:ind w:left="360"/>
        <w:rPr>
          <w:rFonts w:ascii="Arial" w:hAnsi="Arial" w:cs="Arial"/>
          <w:bCs/>
          <w:sz w:val="22"/>
          <w:szCs w:val="22"/>
        </w:rPr>
      </w:pPr>
    </w:p>
    <w:p w14:paraId="1A1B667B"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DER-ES-PA-01-23 Regularização do Subleito</w:t>
      </w:r>
    </w:p>
    <w:p w14:paraId="2837381A"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DER-ES-PA-03-23 Macadame Seco</w:t>
      </w:r>
    </w:p>
    <w:p w14:paraId="697018DB"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DER-ES-PA-05-23 Brita Graduada</w:t>
      </w:r>
    </w:p>
    <w:p w14:paraId="0C767A7B"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DER-ES-PA-06-23 Brita Corrida</w:t>
      </w:r>
    </w:p>
    <w:p w14:paraId="384569E5"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DER-ES-PA-07-23 Camadas Estabilizadas Granulometricamente</w:t>
      </w:r>
    </w:p>
    <w:p w14:paraId="59FC4C48"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DER-ES-PA-11-23 Solo-Cimento e Solo Tratado com Cimento</w:t>
      </w:r>
    </w:p>
    <w:p w14:paraId="3F075B0B"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DER-ES-PA-16-23 Brita Graduada Tratada com Cimento</w:t>
      </w:r>
    </w:p>
    <w:p w14:paraId="183C9CA0"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DER-ES-PA-17-23 Pinturas Asfálticas</w:t>
      </w:r>
    </w:p>
    <w:p w14:paraId="6851619E"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DER-ES-PA-19-23 Capa Selante</w:t>
      </w:r>
    </w:p>
    <w:p w14:paraId="151ACCC8"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DER-ES-PA-21-23 Concreto Asfáltico, Usinado à Quente</w:t>
      </w:r>
    </w:p>
    <w:p w14:paraId="402EDB17"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DER-ES-PA-23-23 Pré-Misturado à Frio</w:t>
      </w:r>
    </w:p>
    <w:p w14:paraId="6097D14D" w14:textId="77777777" w:rsidR="00DD3A47" w:rsidRPr="005E7E5F" w:rsidRDefault="00DD3A47" w:rsidP="00DD3A47">
      <w:pPr>
        <w:ind w:left="360"/>
        <w:jc w:val="both"/>
        <w:rPr>
          <w:rFonts w:ascii="Arial" w:hAnsi="Arial" w:cs="Arial"/>
          <w:bCs/>
          <w:sz w:val="22"/>
          <w:szCs w:val="22"/>
        </w:rPr>
      </w:pPr>
      <w:r w:rsidRPr="005E7E5F">
        <w:rPr>
          <w:rFonts w:ascii="Arial" w:hAnsi="Arial" w:cs="Arial"/>
          <w:bCs/>
          <w:sz w:val="22"/>
          <w:szCs w:val="22"/>
        </w:rPr>
        <w:t>DER-ES-PA-36-23 Tratamentos Superficiais – Ligantes Convencionais e Modificados</w:t>
      </w:r>
    </w:p>
    <w:p w14:paraId="3B456FE8" w14:textId="77777777" w:rsidR="00DD3A47" w:rsidRPr="005E7E5F" w:rsidRDefault="00DD3A47" w:rsidP="00DD3A47">
      <w:pPr>
        <w:ind w:left="360"/>
        <w:rPr>
          <w:rFonts w:ascii="Arial" w:hAnsi="Arial" w:cs="Arial"/>
          <w:bCs/>
          <w:sz w:val="22"/>
          <w:szCs w:val="22"/>
        </w:rPr>
      </w:pPr>
    </w:p>
    <w:p w14:paraId="71E2F790" w14:textId="77777777" w:rsidR="00DD3A47" w:rsidRPr="005E7E5F" w:rsidRDefault="00DD3A47" w:rsidP="00DD3A47">
      <w:pPr>
        <w:numPr>
          <w:ilvl w:val="0"/>
          <w:numId w:val="2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terraplenagem</w:t>
      </w:r>
    </w:p>
    <w:p w14:paraId="2B4038D0" w14:textId="77777777" w:rsidR="00DD3A47" w:rsidRPr="005E7E5F" w:rsidRDefault="00DD3A47" w:rsidP="00DD3A47">
      <w:pPr>
        <w:ind w:left="720"/>
        <w:rPr>
          <w:rFonts w:ascii="Arial" w:hAnsi="Arial" w:cs="Arial"/>
          <w:b/>
          <w:sz w:val="22"/>
          <w:szCs w:val="22"/>
        </w:rPr>
      </w:pPr>
    </w:p>
    <w:p w14:paraId="59D053CF" w14:textId="77777777" w:rsidR="00DD3A47" w:rsidRPr="005E7E5F" w:rsidRDefault="00DD3A47" w:rsidP="00DD3A47">
      <w:pPr>
        <w:ind w:left="360"/>
        <w:rPr>
          <w:rFonts w:ascii="Arial" w:hAnsi="Arial" w:cs="Arial"/>
          <w:bCs/>
          <w:sz w:val="22"/>
          <w:szCs w:val="22"/>
        </w:rPr>
      </w:pPr>
      <w:r w:rsidRPr="005E7E5F">
        <w:rPr>
          <w:rFonts w:ascii="Arial" w:hAnsi="Arial" w:cs="Arial"/>
          <w:bCs/>
          <w:sz w:val="22"/>
          <w:szCs w:val="22"/>
        </w:rPr>
        <w:t>DER-ES-TE-01-23 Serviços Preliminares</w:t>
      </w:r>
    </w:p>
    <w:p w14:paraId="282C1AA5" w14:textId="77777777" w:rsidR="00DD3A47" w:rsidRPr="005E7E5F" w:rsidRDefault="00DD3A47" w:rsidP="00DD3A47">
      <w:pPr>
        <w:ind w:left="360"/>
        <w:rPr>
          <w:rFonts w:ascii="Arial" w:hAnsi="Arial" w:cs="Arial"/>
          <w:bCs/>
          <w:sz w:val="22"/>
          <w:szCs w:val="22"/>
        </w:rPr>
      </w:pPr>
      <w:r w:rsidRPr="005E7E5F">
        <w:rPr>
          <w:rFonts w:ascii="Arial" w:hAnsi="Arial" w:cs="Arial"/>
          <w:bCs/>
          <w:sz w:val="22"/>
          <w:szCs w:val="22"/>
        </w:rPr>
        <w:t>DER-ES-TE-02-23 Cortes</w:t>
      </w:r>
    </w:p>
    <w:p w14:paraId="3F06FBBE" w14:textId="77777777" w:rsidR="00DD3A47" w:rsidRPr="005E7E5F" w:rsidRDefault="00DD3A47" w:rsidP="00DD3A47">
      <w:pPr>
        <w:ind w:left="360"/>
        <w:rPr>
          <w:rFonts w:ascii="Arial" w:hAnsi="Arial" w:cs="Arial"/>
          <w:bCs/>
          <w:sz w:val="22"/>
          <w:szCs w:val="22"/>
        </w:rPr>
      </w:pPr>
      <w:r w:rsidRPr="005E7E5F">
        <w:rPr>
          <w:rFonts w:ascii="Arial" w:hAnsi="Arial" w:cs="Arial"/>
          <w:bCs/>
          <w:sz w:val="22"/>
          <w:szCs w:val="22"/>
        </w:rPr>
        <w:t>DER-ES-TE-03-23 Empréstimos</w:t>
      </w:r>
    </w:p>
    <w:p w14:paraId="09F46CA9" w14:textId="77777777" w:rsidR="00DD3A47" w:rsidRPr="005E7E5F" w:rsidRDefault="00DD3A47" w:rsidP="00DD3A47">
      <w:pPr>
        <w:ind w:left="360"/>
        <w:rPr>
          <w:rFonts w:ascii="Arial" w:hAnsi="Arial" w:cs="Arial"/>
          <w:bCs/>
          <w:sz w:val="22"/>
          <w:szCs w:val="22"/>
        </w:rPr>
      </w:pPr>
      <w:r w:rsidRPr="005E7E5F">
        <w:rPr>
          <w:rFonts w:ascii="Arial" w:hAnsi="Arial" w:cs="Arial"/>
          <w:bCs/>
          <w:sz w:val="22"/>
          <w:szCs w:val="22"/>
        </w:rPr>
        <w:t>DER-ES-TE-04-23 Remoção de Solos Moles</w:t>
      </w:r>
    </w:p>
    <w:p w14:paraId="00F9518F" w14:textId="77777777" w:rsidR="00DD3A47" w:rsidRPr="005E7E5F" w:rsidRDefault="00DD3A47" w:rsidP="00DD3A47">
      <w:pPr>
        <w:ind w:left="360"/>
        <w:rPr>
          <w:rFonts w:ascii="Arial" w:hAnsi="Arial" w:cs="Arial"/>
          <w:bCs/>
          <w:sz w:val="22"/>
          <w:szCs w:val="22"/>
        </w:rPr>
      </w:pPr>
      <w:r w:rsidRPr="005E7E5F">
        <w:rPr>
          <w:rFonts w:ascii="Arial" w:hAnsi="Arial" w:cs="Arial"/>
          <w:bCs/>
          <w:sz w:val="22"/>
          <w:szCs w:val="22"/>
        </w:rPr>
        <w:t>DER-ES-TE-05-23 Colchão Drenante de Areia para Fundação de Aterro</w:t>
      </w:r>
    </w:p>
    <w:p w14:paraId="77BA9D55" w14:textId="77777777" w:rsidR="00DD3A47" w:rsidRPr="005E7E5F" w:rsidRDefault="00DD3A47" w:rsidP="00DD3A47">
      <w:pPr>
        <w:ind w:left="360"/>
        <w:rPr>
          <w:rFonts w:ascii="Arial" w:hAnsi="Arial" w:cs="Arial"/>
          <w:bCs/>
          <w:sz w:val="22"/>
          <w:szCs w:val="22"/>
        </w:rPr>
      </w:pPr>
      <w:r w:rsidRPr="005E7E5F">
        <w:rPr>
          <w:rFonts w:ascii="Arial" w:hAnsi="Arial" w:cs="Arial"/>
          <w:bCs/>
          <w:sz w:val="22"/>
          <w:szCs w:val="22"/>
        </w:rPr>
        <w:t>DER-ES-TE-06-23 Aterros</w:t>
      </w:r>
    </w:p>
    <w:p w14:paraId="4D32C389" w14:textId="77777777" w:rsidR="00DD3A47" w:rsidRPr="005E7E5F" w:rsidRDefault="00DD3A47" w:rsidP="00DD3A47">
      <w:pPr>
        <w:ind w:left="360"/>
        <w:rPr>
          <w:rFonts w:ascii="Arial" w:hAnsi="Arial" w:cs="Arial"/>
          <w:bCs/>
          <w:sz w:val="22"/>
          <w:szCs w:val="22"/>
        </w:rPr>
      </w:pPr>
    </w:p>
    <w:p w14:paraId="2F843550" w14:textId="77777777" w:rsidR="00DD3A47" w:rsidRPr="005E7E5F" w:rsidRDefault="00DD3A47" w:rsidP="00DD3A47">
      <w:pPr>
        <w:ind w:left="360"/>
        <w:rPr>
          <w:rFonts w:ascii="Arial" w:hAnsi="Arial" w:cs="Arial"/>
          <w:b/>
          <w:sz w:val="22"/>
          <w:szCs w:val="22"/>
        </w:rPr>
      </w:pPr>
      <w:hyperlink r:id="rId21" w:history="1">
        <w:r w:rsidRPr="005E7E5F">
          <w:rPr>
            <w:rStyle w:val="Hyperlink"/>
            <w:rFonts w:ascii="Arial" w:hAnsi="Arial" w:cs="Arial"/>
            <w:b/>
            <w:color w:val="auto"/>
            <w:sz w:val="22"/>
            <w:szCs w:val="22"/>
          </w:rPr>
          <w:t>Especificação de Serviço - ES — Departamento Nacional de Infraestrutura de Transportes</w:t>
        </w:r>
      </w:hyperlink>
    </w:p>
    <w:p w14:paraId="7DFE1008" w14:textId="77777777" w:rsidR="00DD3A47" w:rsidRPr="005E7E5F" w:rsidRDefault="00DD3A47" w:rsidP="00DD3A47">
      <w:pPr>
        <w:ind w:left="360"/>
        <w:jc w:val="center"/>
        <w:rPr>
          <w:rFonts w:ascii="Arial" w:hAnsi="Arial" w:cs="Arial"/>
          <w:b/>
          <w:sz w:val="22"/>
          <w:szCs w:val="22"/>
        </w:rPr>
      </w:pPr>
    </w:p>
    <w:p w14:paraId="16B9F82C" w14:textId="77777777" w:rsidR="00DD3A47" w:rsidRPr="00FC72A3" w:rsidRDefault="00DD3A47" w:rsidP="00DD3A47">
      <w:pPr>
        <w:ind w:left="360"/>
        <w:jc w:val="both"/>
        <w:rPr>
          <w:rFonts w:ascii="Arial" w:hAnsi="Arial" w:cs="Arial"/>
          <w:bCs/>
          <w:sz w:val="22"/>
          <w:szCs w:val="22"/>
        </w:rPr>
      </w:pPr>
      <w:hyperlink r:id="rId22" w:tgtFrame="_self" w:history="1">
        <w:r w:rsidRPr="00FC72A3">
          <w:rPr>
            <w:rStyle w:val="Hyperlink"/>
            <w:rFonts w:ascii="Arial" w:hAnsi="Arial" w:cs="Arial"/>
            <w:bCs/>
            <w:color w:val="auto"/>
            <w:sz w:val="22"/>
            <w:szCs w:val="22"/>
            <w:u w:val="none"/>
          </w:rPr>
          <w:t>DNIT 031/2024-ES – Pavimentação – Concreto asfáltico – Especificação de serviço</w:t>
        </w:r>
      </w:hyperlink>
    </w:p>
    <w:p w14:paraId="77726DCC" w14:textId="77777777" w:rsidR="00DD3A47" w:rsidRPr="00FC72A3" w:rsidRDefault="00DD3A47" w:rsidP="00DD3A47">
      <w:pPr>
        <w:ind w:left="360"/>
        <w:jc w:val="both"/>
        <w:rPr>
          <w:rFonts w:ascii="Arial" w:hAnsi="Arial" w:cs="Arial"/>
          <w:bCs/>
          <w:sz w:val="22"/>
          <w:szCs w:val="22"/>
        </w:rPr>
      </w:pPr>
      <w:hyperlink r:id="rId23" w:tgtFrame="_self" w:history="1">
        <w:r w:rsidRPr="00FC72A3">
          <w:rPr>
            <w:rStyle w:val="Hyperlink"/>
            <w:rFonts w:ascii="Arial" w:hAnsi="Arial" w:cs="Arial"/>
            <w:bCs/>
            <w:color w:val="auto"/>
            <w:sz w:val="22"/>
            <w:szCs w:val="22"/>
            <w:u w:val="none"/>
          </w:rPr>
          <w:t>DNIT 104/2009-ES - Terraplenagem - Serviços preliminares - Especificação de serviço</w:t>
        </w:r>
      </w:hyperlink>
    </w:p>
    <w:p w14:paraId="7BEB25B0" w14:textId="77777777" w:rsidR="00DD3A47" w:rsidRPr="00FC72A3" w:rsidRDefault="00DD3A47" w:rsidP="00DD3A47">
      <w:pPr>
        <w:ind w:left="360"/>
        <w:jc w:val="both"/>
        <w:rPr>
          <w:rFonts w:ascii="Arial" w:hAnsi="Arial" w:cs="Arial"/>
          <w:bCs/>
          <w:sz w:val="22"/>
          <w:szCs w:val="22"/>
        </w:rPr>
      </w:pPr>
      <w:hyperlink r:id="rId24" w:tgtFrame="_self" w:history="1">
        <w:r w:rsidRPr="00FC72A3">
          <w:rPr>
            <w:rStyle w:val="Hyperlink"/>
            <w:rFonts w:ascii="Arial" w:hAnsi="Arial" w:cs="Arial"/>
            <w:bCs/>
            <w:color w:val="auto"/>
            <w:sz w:val="22"/>
            <w:szCs w:val="22"/>
            <w:u w:val="none"/>
          </w:rPr>
          <w:t>DNIT 106/2009-ES - Terraplenagem - Cortes - Especificação de serviço</w:t>
        </w:r>
      </w:hyperlink>
    </w:p>
    <w:p w14:paraId="0711D770" w14:textId="77777777" w:rsidR="00DD3A47" w:rsidRPr="00FC72A3" w:rsidRDefault="00DD3A47" w:rsidP="00DD3A47">
      <w:pPr>
        <w:ind w:left="360"/>
        <w:jc w:val="both"/>
        <w:rPr>
          <w:rFonts w:ascii="Arial" w:hAnsi="Arial" w:cs="Arial"/>
          <w:bCs/>
          <w:sz w:val="22"/>
          <w:szCs w:val="22"/>
        </w:rPr>
      </w:pPr>
      <w:hyperlink r:id="rId25" w:tgtFrame="_self" w:history="1">
        <w:r w:rsidRPr="00FC72A3">
          <w:rPr>
            <w:rStyle w:val="Hyperlink"/>
            <w:rFonts w:ascii="Arial" w:hAnsi="Arial" w:cs="Arial"/>
            <w:bCs/>
            <w:color w:val="auto"/>
            <w:sz w:val="22"/>
            <w:szCs w:val="22"/>
            <w:u w:val="none"/>
          </w:rPr>
          <w:t>DNIT 107/2009-ES - Terraplenagem - Empréstimos - Especificação de serviço</w:t>
        </w:r>
      </w:hyperlink>
    </w:p>
    <w:p w14:paraId="528298F6" w14:textId="77777777" w:rsidR="00DD3A47" w:rsidRPr="00FC72A3" w:rsidRDefault="00DD3A47" w:rsidP="00DD3A47">
      <w:pPr>
        <w:ind w:left="360"/>
        <w:jc w:val="both"/>
        <w:rPr>
          <w:rFonts w:ascii="Arial" w:hAnsi="Arial" w:cs="Arial"/>
          <w:bCs/>
          <w:sz w:val="22"/>
          <w:szCs w:val="22"/>
        </w:rPr>
      </w:pPr>
      <w:hyperlink r:id="rId26" w:tgtFrame="_self" w:history="1">
        <w:r w:rsidRPr="00FC72A3">
          <w:rPr>
            <w:rStyle w:val="Hyperlink"/>
            <w:rFonts w:ascii="Arial" w:hAnsi="Arial" w:cs="Arial"/>
            <w:bCs/>
            <w:color w:val="auto"/>
            <w:sz w:val="22"/>
            <w:szCs w:val="22"/>
            <w:u w:val="none"/>
          </w:rPr>
          <w:t>DNIT 108/2009-ES - Terraplenagem - Aterros - Especificação de serviço</w:t>
        </w:r>
      </w:hyperlink>
    </w:p>
    <w:p w14:paraId="7732F4D3" w14:textId="77777777" w:rsidR="00DD3A47" w:rsidRPr="00FC72A3" w:rsidRDefault="00DD3A47" w:rsidP="00DD3A47">
      <w:pPr>
        <w:ind w:left="360"/>
        <w:jc w:val="both"/>
        <w:rPr>
          <w:rFonts w:ascii="Arial" w:hAnsi="Arial" w:cs="Arial"/>
          <w:bCs/>
          <w:sz w:val="22"/>
          <w:szCs w:val="22"/>
        </w:rPr>
      </w:pPr>
      <w:hyperlink r:id="rId27" w:tgtFrame="_self" w:history="1">
        <w:r w:rsidRPr="00FC72A3">
          <w:rPr>
            <w:rStyle w:val="Hyperlink"/>
            <w:rFonts w:ascii="Arial" w:hAnsi="Arial" w:cs="Arial"/>
            <w:bCs/>
            <w:color w:val="auto"/>
            <w:sz w:val="22"/>
            <w:szCs w:val="22"/>
            <w:u w:val="none"/>
          </w:rPr>
          <w:t>DNIT 137/2010-ES: Pavimentação - Regularização do subleito - Especificação de serviço</w:t>
        </w:r>
      </w:hyperlink>
    </w:p>
    <w:p w14:paraId="78E72C39" w14:textId="77777777" w:rsidR="00DD3A47" w:rsidRPr="00FC72A3" w:rsidRDefault="00DD3A47" w:rsidP="00DD3A47">
      <w:pPr>
        <w:ind w:left="360"/>
        <w:jc w:val="both"/>
        <w:rPr>
          <w:rFonts w:ascii="Arial" w:hAnsi="Arial" w:cs="Arial"/>
          <w:bCs/>
          <w:sz w:val="22"/>
          <w:szCs w:val="22"/>
        </w:rPr>
      </w:pPr>
      <w:hyperlink r:id="rId28" w:tgtFrame="_self" w:history="1">
        <w:r w:rsidRPr="00FC72A3">
          <w:rPr>
            <w:rStyle w:val="Hyperlink"/>
            <w:rFonts w:ascii="Arial" w:hAnsi="Arial" w:cs="Arial"/>
            <w:bCs/>
            <w:color w:val="auto"/>
            <w:sz w:val="22"/>
            <w:szCs w:val="22"/>
            <w:u w:val="none"/>
          </w:rPr>
          <w:t>DNIT 138/2010-ES: Pavimentação - Reforço do subleito - Especificação de serviço</w:t>
        </w:r>
      </w:hyperlink>
    </w:p>
    <w:p w14:paraId="5798845C" w14:textId="77777777" w:rsidR="00DD3A47" w:rsidRPr="00FC72A3" w:rsidRDefault="00DD3A47" w:rsidP="00DD3A47">
      <w:pPr>
        <w:ind w:left="360"/>
        <w:jc w:val="both"/>
        <w:rPr>
          <w:rFonts w:ascii="Arial" w:hAnsi="Arial" w:cs="Arial"/>
          <w:bCs/>
          <w:sz w:val="22"/>
          <w:szCs w:val="22"/>
        </w:rPr>
      </w:pPr>
      <w:hyperlink r:id="rId29" w:tgtFrame="_self" w:history="1">
        <w:r w:rsidRPr="00FC72A3">
          <w:rPr>
            <w:rStyle w:val="Hyperlink"/>
            <w:rFonts w:ascii="Arial" w:hAnsi="Arial" w:cs="Arial"/>
            <w:bCs/>
            <w:color w:val="auto"/>
            <w:sz w:val="22"/>
            <w:szCs w:val="22"/>
            <w:u w:val="none"/>
          </w:rPr>
          <w:t>DNIT 139/2010-ES: Pavimentação - Sub-base estabilizada granulometricamente - Especificação de serviço</w:t>
        </w:r>
      </w:hyperlink>
    </w:p>
    <w:p w14:paraId="111AAECB" w14:textId="77777777" w:rsidR="00DD3A47" w:rsidRPr="00FC72A3" w:rsidRDefault="00DD3A47" w:rsidP="00DD3A47">
      <w:pPr>
        <w:ind w:left="360"/>
        <w:jc w:val="both"/>
        <w:rPr>
          <w:rFonts w:ascii="Arial" w:hAnsi="Arial" w:cs="Arial"/>
          <w:bCs/>
          <w:sz w:val="22"/>
          <w:szCs w:val="22"/>
        </w:rPr>
      </w:pPr>
      <w:hyperlink r:id="rId30" w:tgtFrame="_self" w:history="1">
        <w:r w:rsidRPr="00FC72A3">
          <w:rPr>
            <w:rStyle w:val="Hyperlink"/>
            <w:rFonts w:ascii="Arial" w:hAnsi="Arial" w:cs="Arial"/>
            <w:bCs/>
            <w:color w:val="auto"/>
            <w:sz w:val="22"/>
            <w:szCs w:val="22"/>
            <w:u w:val="none"/>
          </w:rPr>
          <w:t>DNIT 141/2022-ES: Pavimentação - Base estabilizada granulometricamente - Especificação de serviço</w:t>
        </w:r>
      </w:hyperlink>
    </w:p>
    <w:p w14:paraId="47B04E67" w14:textId="77777777" w:rsidR="00DD3A47" w:rsidRPr="00FC72A3" w:rsidRDefault="00DD3A47" w:rsidP="00DD3A47">
      <w:pPr>
        <w:ind w:left="360"/>
        <w:jc w:val="both"/>
        <w:rPr>
          <w:rFonts w:ascii="Arial" w:hAnsi="Arial" w:cs="Arial"/>
          <w:bCs/>
          <w:sz w:val="22"/>
          <w:szCs w:val="22"/>
        </w:rPr>
      </w:pPr>
      <w:hyperlink r:id="rId31" w:tgtFrame="_self" w:history="1">
        <w:r w:rsidRPr="00FC72A3">
          <w:rPr>
            <w:rStyle w:val="Hyperlink"/>
            <w:rFonts w:ascii="Arial" w:hAnsi="Arial" w:cs="Arial"/>
            <w:bCs/>
            <w:color w:val="auto"/>
            <w:sz w:val="22"/>
            <w:szCs w:val="22"/>
            <w:u w:val="none"/>
          </w:rPr>
          <w:t>DNIT 142/2022-ES: Pavimentação - Base de solo melhorado com cimento - Especificação de serviço</w:t>
        </w:r>
      </w:hyperlink>
    </w:p>
    <w:p w14:paraId="51BCA926" w14:textId="77777777" w:rsidR="00DD3A47" w:rsidRPr="00FC72A3" w:rsidRDefault="00DD3A47" w:rsidP="00DD3A47">
      <w:pPr>
        <w:ind w:left="360"/>
        <w:jc w:val="both"/>
        <w:rPr>
          <w:rFonts w:ascii="Arial" w:hAnsi="Arial" w:cs="Arial"/>
          <w:bCs/>
          <w:sz w:val="22"/>
          <w:szCs w:val="22"/>
        </w:rPr>
      </w:pPr>
      <w:hyperlink r:id="rId32" w:tgtFrame="_self" w:history="1">
        <w:r w:rsidRPr="00FC72A3">
          <w:rPr>
            <w:rStyle w:val="Hyperlink"/>
            <w:rFonts w:ascii="Arial" w:hAnsi="Arial" w:cs="Arial"/>
            <w:bCs/>
            <w:color w:val="auto"/>
            <w:sz w:val="22"/>
            <w:szCs w:val="22"/>
            <w:u w:val="none"/>
          </w:rPr>
          <w:t>DNIT 143/2022-ES: Pavimentação - Base de solo-cimento - Especificação de serviço</w:t>
        </w:r>
      </w:hyperlink>
    </w:p>
    <w:p w14:paraId="4DB1E794" w14:textId="77777777" w:rsidR="00DD3A47" w:rsidRPr="00FC72A3" w:rsidRDefault="00DD3A47" w:rsidP="00DD3A47">
      <w:pPr>
        <w:ind w:left="360"/>
        <w:jc w:val="both"/>
        <w:rPr>
          <w:rFonts w:ascii="Arial" w:hAnsi="Arial" w:cs="Arial"/>
          <w:bCs/>
          <w:sz w:val="22"/>
          <w:szCs w:val="22"/>
        </w:rPr>
      </w:pPr>
      <w:hyperlink r:id="rId33" w:tgtFrame="_self" w:history="1">
        <w:r w:rsidRPr="00FC72A3">
          <w:rPr>
            <w:rStyle w:val="Hyperlink"/>
            <w:rFonts w:ascii="Arial" w:hAnsi="Arial" w:cs="Arial"/>
            <w:bCs/>
            <w:color w:val="auto"/>
            <w:sz w:val="22"/>
            <w:szCs w:val="22"/>
            <w:u w:val="none"/>
          </w:rPr>
          <w:t>DNIT 144/2014-ES: Pavimentação – Imprimação com ligante asfáltico - Especificação de serviço</w:t>
        </w:r>
      </w:hyperlink>
    </w:p>
    <w:p w14:paraId="3D0DEB43" w14:textId="77777777" w:rsidR="00DD3A47" w:rsidRPr="00FC72A3" w:rsidRDefault="00DD3A47" w:rsidP="00DD3A47">
      <w:pPr>
        <w:ind w:left="360"/>
        <w:jc w:val="both"/>
        <w:rPr>
          <w:rFonts w:ascii="Arial" w:hAnsi="Arial" w:cs="Arial"/>
          <w:bCs/>
          <w:sz w:val="22"/>
          <w:szCs w:val="22"/>
        </w:rPr>
      </w:pPr>
      <w:hyperlink r:id="rId34" w:tgtFrame="_self" w:history="1">
        <w:r w:rsidRPr="00FC72A3">
          <w:rPr>
            <w:rStyle w:val="Hyperlink"/>
            <w:rFonts w:ascii="Arial" w:hAnsi="Arial" w:cs="Arial"/>
            <w:bCs/>
            <w:color w:val="auto"/>
            <w:sz w:val="22"/>
            <w:szCs w:val="22"/>
            <w:u w:val="none"/>
          </w:rPr>
          <w:t>DNIT 145/2012-ES: Pavimentação - Pintura de ligação com ligante asfáltico - Especificação de serviço</w:t>
        </w:r>
      </w:hyperlink>
    </w:p>
    <w:p w14:paraId="5A0742A7" w14:textId="77777777" w:rsidR="00DD3A47" w:rsidRPr="00FC72A3" w:rsidRDefault="00DD3A47" w:rsidP="00DD3A47">
      <w:pPr>
        <w:ind w:left="360"/>
        <w:jc w:val="both"/>
        <w:rPr>
          <w:rFonts w:ascii="Arial" w:hAnsi="Arial" w:cs="Arial"/>
          <w:bCs/>
          <w:sz w:val="22"/>
          <w:szCs w:val="22"/>
        </w:rPr>
      </w:pPr>
      <w:hyperlink r:id="rId35" w:tgtFrame="_self" w:history="1">
        <w:r w:rsidRPr="00FC72A3">
          <w:rPr>
            <w:rStyle w:val="Hyperlink"/>
            <w:rFonts w:ascii="Arial" w:hAnsi="Arial" w:cs="Arial"/>
            <w:bCs/>
            <w:color w:val="auto"/>
            <w:sz w:val="22"/>
            <w:szCs w:val="22"/>
            <w:u w:val="none"/>
          </w:rPr>
          <w:t>DNIT 146/2012-ES: Pavimentação asfáltica - Tratamento superficial simples - Especificação de serviço</w:t>
        </w:r>
      </w:hyperlink>
    </w:p>
    <w:p w14:paraId="6394EE49" w14:textId="77777777" w:rsidR="00DD3A47" w:rsidRPr="00FC72A3" w:rsidRDefault="00DD3A47" w:rsidP="00DD3A47">
      <w:pPr>
        <w:ind w:left="360"/>
        <w:jc w:val="both"/>
        <w:rPr>
          <w:rFonts w:ascii="Arial" w:hAnsi="Arial" w:cs="Arial"/>
          <w:bCs/>
          <w:sz w:val="22"/>
          <w:szCs w:val="22"/>
        </w:rPr>
      </w:pPr>
      <w:hyperlink r:id="rId36" w:tgtFrame="_self" w:history="1">
        <w:r w:rsidRPr="00FC72A3">
          <w:rPr>
            <w:rStyle w:val="Hyperlink"/>
            <w:rFonts w:ascii="Arial" w:hAnsi="Arial" w:cs="Arial"/>
            <w:bCs/>
            <w:color w:val="auto"/>
            <w:sz w:val="22"/>
            <w:szCs w:val="22"/>
            <w:u w:val="none"/>
          </w:rPr>
          <w:t>DNIT 147/2012-ES: Pavimentação asfáltica - Tratamento superficial duplo - Especificação de serviço</w:t>
        </w:r>
      </w:hyperlink>
    </w:p>
    <w:p w14:paraId="63865CC1" w14:textId="77777777" w:rsidR="00DD3A47" w:rsidRPr="00FC72A3" w:rsidRDefault="00DD3A47" w:rsidP="00DD3A47">
      <w:pPr>
        <w:ind w:left="360"/>
        <w:jc w:val="both"/>
        <w:rPr>
          <w:rFonts w:ascii="Arial" w:hAnsi="Arial" w:cs="Arial"/>
          <w:bCs/>
          <w:sz w:val="22"/>
          <w:szCs w:val="22"/>
        </w:rPr>
      </w:pPr>
      <w:hyperlink r:id="rId37" w:tgtFrame="_self" w:history="1">
        <w:r w:rsidRPr="00FC72A3">
          <w:rPr>
            <w:rStyle w:val="Hyperlink"/>
            <w:rFonts w:ascii="Arial" w:hAnsi="Arial" w:cs="Arial"/>
            <w:bCs/>
            <w:color w:val="auto"/>
            <w:sz w:val="22"/>
            <w:szCs w:val="22"/>
            <w:u w:val="none"/>
          </w:rPr>
          <w:t>DNIT 148/2012-ES: Pavimentação asfáltica - Tratamento superficial triplo - Especificação de serviço </w:t>
        </w:r>
      </w:hyperlink>
    </w:p>
    <w:p w14:paraId="34A14A15" w14:textId="77777777" w:rsidR="00DD3A47" w:rsidRPr="005E7E5F" w:rsidRDefault="00DD3A47" w:rsidP="00DD3A47">
      <w:pPr>
        <w:ind w:left="360"/>
        <w:jc w:val="both"/>
        <w:rPr>
          <w:rFonts w:ascii="Arial" w:hAnsi="Arial" w:cs="Arial"/>
          <w:bCs/>
          <w:sz w:val="22"/>
          <w:szCs w:val="22"/>
        </w:rPr>
      </w:pPr>
      <w:hyperlink r:id="rId38" w:tgtFrame="_self" w:history="1">
        <w:r w:rsidRPr="00FC72A3">
          <w:rPr>
            <w:rStyle w:val="Hyperlink"/>
            <w:rFonts w:ascii="Arial" w:hAnsi="Arial" w:cs="Arial"/>
            <w:bCs/>
            <w:color w:val="auto"/>
            <w:sz w:val="22"/>
            <w:szCs w:val="22"/>
            <w:u w:val="none"/>
          </w:rPr>
          <w:t>DNIT 153/2010-ES: Pavimentação asfáltica - Pré - misturado a frio com emulsão catiônica convencional - Especificação de serviço</w:t>
        </w:r>
      </w:hyperlink>
    </w:p>
    <w:p w14:paraId="2AA3C5AC" w14:textId="77777777" w:rsidR="00DD3A47" w:rsidRPr="005E7E5F" w:rsidRDefault="00DD3A47" w:rsidP="00DD3A47">
      <w:pPr>
        <w:ind w:left="360"/>
        <w:jc w:val="center"/>
        <w:rPr>
          <w:rFonts w:ascii="Arial" w:hAnsi="Arial" w:cs="Arial"/>
          <w:b/>
          <w:sz w:val="22"/>
          <w:szCs w:val="22"/>
        </w:rPr>
      </w:pPr>
    </w:p>
    <w:p w14:paraId="67E31A3E" w14:textId="77777777" w:rsidR="00DD3A47" w:rsidRPr="005E7E5F" w:rsidRDefault="00DD3A47" w:rsidP="00DD3A47">
      <w:pPr>
        <w:ind w:left="360"/>
        <w:jc w:val="center"/>
        <w:rPr>
          <w:rFonts w:ascii="Arial" w:hAnsi="Arial" w:cs="Arial"/>
          <w:b/>
          <w:sz w:val="22"/>
          <w:szCs w:val="22"/>
        </w:rPr>
      </w:pPr>
    </w:p>
    <w:p w14:paraId="0E72B6A9" w14:textId="77777777" w:rsidR="00DD3A47" w:rsidRPr="005E7E5F" w:rsidRDefault="00DD3A47" w:rsidP="00DD3A47">
      <w:pPr>
        <w:rPr>
          <w:rFonts w:ascii="Arial" w:hAnsi="Arial" w:cs="Arial"/>
          <w:b/>
          <w:bCs/>
          <w:sz w:val="22"/>
          <w:szCs w:val="22"/>
          <w:u w:val="single"/>
        </w:rPr>
      </w:pPr>
      <w:r w:rsidRPr="005E7E5F">
        <w:rPr>
          <w:rFonts w:ascii="Arial" w:hAnsi="Arial" w:cs="Arial"/>
          <w:b/>
          <w:bCs/>
          <w:sz w:val="22"/>
          <w:szCs w:val="22"/>
        </w:rPr>
        <w:t xml:space="preserve">      </w:t>
      </w:r>
      <w:r w:rsidRPr="005E7E5F">
        <w:rPr>
          <w:rFonts w:ascii="Arial" w:hAnsi="Arial" w:cs="Arial"/>
          <w:b/>
          <w:bCs/>
          <w:sz w:val="22"/>
          <w:szCs w:val="22"/>
          <w:u w:val="single"/>
        </w:rPr>
        <w:t>Especificação de Material (EM) - DNIT</w:t>
      </w:r>
    </w:p>
    <w:p w14:paraId="61D627B7" w14:textId="77777777" w:rsidR="00DD3A47" w:rsidRPr="005E7E5F" w:rsidRDefault="00DD3A47" w:rsidP="00DD3A47">
      <w:pPr>
        <w:ind w:left="360"/>
        <w:jc w:val="both"/>
        <w:rPr>
          <w:rStyle w:val="Hyperlink"/>
          <w:rFonts w:ascii="Arial" w:hAnsi="Arial" w:cs="Arial"/>
          <w:bCs/>
          <w:color w:val="auto"/>
          <w:sz w:val="22"/>
          <w:szCs w:val="22"/>
        </w:rPr>
      </w:pPr>
    </w:p>
    <w:p w14:paraId="6FBE8BC4" w14:textId="77777777" w:rsidR="00DD3A47" w:rsidRPr="005E7E5F" w:rsidRDefault="00DD3A47" w:rsidP="00DD3A47">
      <w:pPr>
        <w:ind w:left="360"/>
        <w:jc w:val="both"/>
        <w:rPr>
          <w:rStyle w:val="Hyperlink"/>
          <w:rFonts w:ascii="Arial" w:hAnsi="Arial" w:cs="Arial"/>
          <w:bCs/>
          <w:color w:val="auto"/>
          <w:sz w:val="22"/>
          <w:szCs w:val="22"/>
        </w:rPr>
      </w:pPr>
    </w:p>
    <w:p w14:paraId="7C04DACE"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DNER-EM 362/97 - Asfaltos diluídos tipo cura rápida</w:t>
      </w:r>
    </w:p>
    <w:p w14:paraId="614B13BC"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DNER-EM 363/97 - Asfaltos diluídos tipo cura média</w:t>
      </w:r>
    </w:p>
    <w:p w14:paraId="1840F9BA"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DNER-EM 367/97 - Material de enchimento para misturas betuminosas</w:t>
      </w:r>
    </w:p>
    <w:p w14:paraId="0FB913AA"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095/2006 – EM – Cimentos asfálticos de petróleo – Especificação de Material</w:t>
      </w:r>
    </w:p>
    <w:p w14:paraId="4A3411FC"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165/2013 – EM – Emulsões asfálticas para pavimentação – Especificação de Material</w:t>
      </w:r>
    </w:p>
    <w:p w14:paraId="4AA2D759"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DNER-ME 053/94 - Misturas betuminosas - percentagem de betume</w:t>
      </w:r>
    </w:p>
    <w:p w14:paraId="642C5343"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DNER-ME 117/94 - Mistura betuminosa – determinação da densidade aparente</w:t>
      </w:r>
    </w:p>
    <w:p w14:paraId="13831AB1"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DNER-ME 083/98 - Agregados - análise granulométrica</w:t>
      </w:r>
    </w:p>
    <w:p w14:paraId="27A3BA9D"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DNER-ME 092/94 – Solo – determinação da massa específica aparente “in situ”, com emprego do frasco de areia</w:t>
      </w:r>
    </w:p>
    <w:p w14:paraId="4F3AE95C"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DNER-ME 193/96 - Materiais betuminosos líquidos e semi-sólidos - Determinação da densidade e da massa específica</w:t>
      </w:r>
    </w:p>
    <w:p w14:paraId="22173D79"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136/2018-ME: Pavimentação asfáltica – Misturas asfálticas – Determinação da resistência à tração por compressão diametral - Método de ensaio</w:t>
      </w:r>
    </w:p>
    <w:p w14:paraId="709E16A2"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164/2013-ME: Solos – Compactação utilizando amostras não trabalhadas – Método de Ensaio</w:t>
      </w:r>
    </w:p>
    <w:p w14:paraId="7BD73038"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427/2020-ME - Pavimentação – Misturas asfálticas – Determinação da densidade relativa máxima medida e da massa específica máxima medida em amostras não compactadas - Método de ensaio</w:t>
      </w:r>
    </w:p>
    <w:p w14:paraId="0961DFCA"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428/2022-ME - Pavimentação – Misturas asfálticas – Determinação da densidade relativa aparente e da massa específica aparente de corpos de prova compactados - Método de ensaio</w:t>
      </w:r>
    </w:p>
    <w:p w14:paraId="0AD2FD36"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446/2024 – ME – Avaliação da durabilidade pelo emprego de soluções de sulfato de sódio ou magnésio – Método de ensaio</w:t>
      </w:r>
    </w:p>
    <w:p w14:paraId="5B48B644"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447/2024 – ME – Misturas asfálticas – Ensaio de estabilidade e fluência Marshall – Método de ensaio</w:t>
      </w:r>
    </w:p>
    <w:p w14:paraId="0F852AA5"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450/2024 – ME – Equivalente de areia – Método de ensaio</w:t>
      </w:r>
    </w:p>
    <w:p w14:paraId="02C1AA8D"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 xml:space="preserve">DNIT 451/2024 – ME – Agregados – Determinação do desgaste por abrasão e impacto no equipamento “Los Angeles” – Método de ensaio </w:t>
      </w:r>
    </w:p>
    <w:p w14:paraId="5AB895F3" w14:textId="77777777" w:rsidR="00DD3A47" w:rsidRPr="00FC72A3" w:rsidRDefault="00DD3A47" w:rsidP="00DD3A47">
      <w:pPr>
        <w:ind w:left="360"/>
        <w:jc w:val="both"/>
        <w:rPr>
          <w:rStyle w:val="Hyperlink"/>
          <w:rFonts w:ascii="Arial" w:hAnsi="Arial" w:cs="Arial"/>
          <w:bCs/>
          <w:color w:val="auto"/>
          <w:sz w:val="22"/>
          <w:szCs w:val="22"/>
          <w:u w:val="none"/>
        </w:rPr>
      </w:pPr>
      <w:r w:rsidRPr="00FC72A3">
        <w:rPr>
          <w:rStyle w:val="Hyperlink"/>
          <w:rFonts w:ascii="Arial" w:hAnsi="Arial" w:cs="Arial"/>
          <w:bCs/>
          <w:color w:val="auto"/>
          <w:sz w:val="22"/>
          <w:szCs w:val="22"/>
          <w:u w:val="none"/>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4B48F3C"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48"/>
      <w:bookmarkEnd w:id="69"/>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70" w:name="_Hlk153361359"/>
      <w:bookmarkStart w:id="7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2" w:name="_Hlk158194312"/>
      <w:bookmarkStart w:id="7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4" w:name="_Hlk153361520"/>
            <w:bookmarkEnd w:id="7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70"/>
      <w:bookmarkEnd w:id="7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5"/>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1"/>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51AE249C"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2A016D" w:rsidRPr="002A016D" w14:paraId="348A8B96" w14:textId="77777777" w:rsidTr="008210BE">
        <w:trPr>
          <w:trHeight w:val="729"/>
        </w:trPr>
        <w:tc>
          <w:tcPr>
            <w:tcW w:w="9747" w:type="dxa"/>
            <w:gridSpan w:val="3"/>
          </w:tcPr>
          <w:p w14:paraId="400C57A1"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BDI - ACÓRDÃO Nº 2622/2013 – TCU</w:t>
            </w:r>
            <w:r w:rsidRPr="002A016D">
              <w:rPr>
                <w:rFonts w:ascii="Arial" w:hAnsi="Arial" w:cs="Arial"/>
                <w:b/>
                <w:bCs/>
                <w:sz w:val="24"/>
                <w:szCs w:val="24"/>
                <w:lang w:eastAsia="pt-BR"/>
              </w:rPr>
              <w:br/>
              <w:t>PAVIMENTAÇÃO</w:t>
            </w:r>
          </w:p>
        </w:tc>
      </w:tr>
      <w:tr w:rsidR="002A016D" w:rsidRPr="002A016D" w14:paraId="1E5FA675" w14:textId="77777777" w:rsidTr="008210BE">
        <w:trPr>
          <w:trHeight w:val="321"/>
        </w:trPr>
        <w:tc>
          <w:tcPr>
            <w:tcW w:w="4219" w:type="dxa"/>
            <w:vMerge w:val="restart"/>
          </w:tcPr>
          <w:p w14:paraId="4219DA00"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IMPOSTOS</w:t>
            </w:r>
          </w:p>
        </w:tc>
        <w:tc>
          <w:tcPr>
            <w:tcW w:w="2977" w:type="dxa"/>
          </w:tcPr>
          <w:p w14:paraId="74CD0A0A" w14:textId="77777777" w:rsidR="002A016D" w:rsidRPr="002A016D" w:rsidRDefault="002A016D" w:rsidP="002A016D">
            <w:pPr>
              <w:suppressAutoHyphens w:val="0"/>
              <w:jc w:val="right"/>
              <w:rPr>
                <w:rFonts w:ascii="Arial" w:hAnsi="Arial" w:cs="Arial"/>
                <w:b/>
                <w:bCs/>
                <w:sz w:val="24"/>
                <w:szCs w:val="24"/>
                <w:lang w:eastAsia="pt-BR"/>
              </w:rPr>
            </w:pPr>
            <w:r w:rsidRPr="002A016D">
              <w:rPr>
                <w:rFonts w:ascii="Arial" w:hAnsi="Arial" w:cs="Arial"/>
                <w:b/>
                <w:bCs/>
                <w:sz w:val="24"/>
                <w:szCs w:val="24"/>
                <w:lang w:eastAsia="pt-BR"/>
              </w:rPr>
              <w:t>ISS =</w:t>
            </w:r>
          </w:p>
        </w:tc>
        <w:tc>
          <w:tcPr>
            <w:tcW w:w="2551" w:type="dxa"/>
          </w:tcPr>
          <w:p w14:paraId="79070BE1"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rPr>
              <w:t>1,75</w:t>
            </w:r>
          </w:p>
        </w:tc>
      </w:tr>
      <w:tr w:rsidR="002A016D" w:rsidRPr="002A016D" w14:paraId="2EC6DB7A" w14:textId="77777777" w:rsidTr="008210BE">
        <w:trPr>
          <w:trHeight w:val="321"/>
        </w:trPr>
        <w:tc>
          <w:tcPr>
            <w:tcW w:w="4219" w:type="dxa"/>
            <w:vMerge/>
          </w:tcPr>
          <w:p w14:paraId="5681A9C0" w14:textId="77777777" w:rsidR="002A016D" w:rsidRPr="002A016D" w:rsidRDefault="002A016D" w:rsidP="002A016D">
            <w:pPr>
              <w:suppressAutoHyphens w:val="0"/>
              <w:rPr>
                <w:rFonts w:ascii="Arial" w:hAnsi="Arial" w:cs="Arial"/>
                <w:b/>
                <w:bCs/>
                <w:sz w:val="24"/>
                <w:szCs w:val="24"/>
                <w:lang w:eastAsia="pt-BR"/>
              </w:rPr>
            </w:pPr>
          </w:p>
        </w:tc>
        <w:tc>
          <w:tcPr>
            <w:tcW w:w="2977" w:type="dxa"/>
          </w:tcPr>
          <w:p w14:paraId="4759FD05" w14:textId="77777777" w:rsidR="002A016D" w:rsidRPr="002A016D" w:rsidRDefault="002A016D" w:rsidP="002A016D">
            <w:pPr>
              <w:suppressAutoHyphens w:val="0"/>
              <w:jc w:val="right"/>
              <w:rPr>
                <w:rFonts w:ascii="Arial" w:hAnsi="Arial" w:cs="Arial"/>
                <w:b/>
                <w:bCs/>
                <w:sz w:val="24"/>
                <w:szCs w:val="24"/>
                <w:lang w:eastAsia="pt-BR"/>
              </w:rPr>
            </w:pPr>
            <w:r w:rsidRPr="002A016D">
              <w:rPr>
                <w:rFonts w:ascii="Arial" w:hAnsi="Arial" w:cs="Arial"/>
                <w:b/>
                <w:bCs/>
                <w:sz w:val="24"/>
                <w:szCs w:val="24"/>
                <w:lang w:eastAsia="pt-BR"/>
              </w:rPr>
              <w:t>PIS =</w:t>
            </w:r>
          </w:p>
        </w:tc>
        <w:tc>
          <w:tcPr>
            <w:tcW w:w="2551" w:type="dxa"/>
          </w:tcPr>
          <w:p w14:paraId="624C9396"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0,65</w:t>
            </w:r>
          </w:p>
        </w:tc>
      </w:tr>
      <w:tr w:rsidR="002A016D" w:rsidRPr="002A016D" w14:paraId="6E9B5B64" w14:textId="77777777" w:rsidTr="008210BE">
        <w:trPr>
          <w:trHeight w:val="321"/>
        </w:trPr>
        <w:tc>
          <w:tcPr>
            <w:tcW w:w="4219" w:type="dxa"/>
            <w:vMerge/>
          </w:tcPr>
          <w:p w14:paraId="1DDEA613" w14:textId="77777777" w:rsidR="002A016D" w:rsidRPr="002A016D" w:rsidRDefault="002A016D" w:rsidP="002A016D">
            <w:pPr>
              <w:suppressAutoHyphens w:val="0"/>
              <w:rPr>
                <w:rFonts w:ascii="Arial" w:hAnsi="Arial" w:cs="Arial"/>
                <w:b/>
                <w:bCs/>
                <w:sz w:val="24"/>
                <w:szCs w:val="24"/>
                <w:lang w:eastAsia="pt-BR"/>
              </w:rPr>
            </w:pPr>
          </w:p>
        </w:tc>
        <w:tc>
          <w:tcPr>
            <w:tcW w:w="2977" w:type="dxa"/>
          </w:tcPr>
          <w:p w14:paraId="0195D6B6" w14:textId="77777777" w:rsidR="002A016D" w:rsidRPr="002A016D" w:rsidRDefault="002A016D" w:rsidP="002A016D">
            <w:pPr>
              <w:suppressAutoHyphens w:val="0"/>
              <w:jc w:val="right"/>
              <w:rPr>
                <w:rFonts w:ascii="Arial" w:hAnsi="Arial" w:cs="Arial"/>
                <w:b/>
                <w:bCs/>
                <w:sz w:val="24"/>
                <w:szCs w:val="24"/>
                <w:lang w:eastAsia="pt-BR"/>
              </w:rPr>
            </w:pPr>
            <w:r w:rsidRPr="002A016D">
              <w:rPr>
                <w:rFonts w:ascii="Arial" w:hAnsi="Arial" w:cs="Arial"/>
                <w:b/>
                <w:bCs/>
                <w:sz w:val="24"/>
                <w:szCs w:val="24"/>
                <w:lang w:eastAsia="pt-BR"/>
              </w:rPr>
              <w:t>COFINS =</w:t>
            </w:r>
          </w:p>
        </w:tc>
        <w:tc>
          <w:tcPr>
            <w:tcW w:w="2551" w:type="dxa"/>
          </w:tcPr>
          <w:p w14:paraId="6C5AB33F"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3,00</w:t>
            </w:r>
          </w:p>
        </w:tc>
      </w:tr>
      <w:tr w:rsidR="002A016D" w:rsidRPr="002A016D" w14:paraId="307F0D45" w14:textId="77777777" w:rsidTr="008210BE">
        <w:trPr>
          <w:trHeight w:val="334"/>
        </w:trPr>
        <w:tc>
          <w:tcPr>
            <w:tcW w:w="4219" w:type="dxa"/>
            <w:vMerge/>
          </w:tcPr>
          <w:p w14:paraId="590DF919" w14:textId="77777777" w:rsidR="002A016D" w:rsidRPr="002A016D" w:rsidRDefault="002A016D" w:rsidP="002A016D">
            <w:pPr>
              <w:suppressAutoHyphens w:val="0"/>
              <w:rPr>
                <w:rFonts w:ascii="Arial" w:hAnsi="Arial" w:cs="Arial"/>
                <w:b/>
                <w:bCs/>
                <w:sz w:val="24"/>
                <w:szCs w:val="24"/>
                <w:lang w:eastAsia="pt-BR"/>
              </w:rPr>
            </w:pPr>
          </w:p>
        </w:tc>
        <w:tc>
          <w:tcPr>
            <w:tcW w:w="2977" w:type="dxa"/>
          </w:tcPr>
          <w:p w14:paraId="081A11F9" w14:textId="77777777" w:rsidR="002A016D" w:rsidRPr="002A016D" w:rsidRDefault="002A016D" w:rsidP="002A016D">
            <w:pPr>
              <w:suppressAutoHyphens w:val="0"/>
              <w:jc w:val="right"/>
              <w:rPr>
                <w:rFonts w:ascii="Arial" w:hAnsi="Arial" w:cs="Arial"/>
                <w:b/>
                <w:bCs/>
                <w:sz w:val="24"/>
                <w:szCs w:val="24"/>
                <w:lang w:eastAsia="pt-BR"/>
              </w:rPr>
            </w:pPr>
            <w:r w:rsidRPr="002A016D">
              <w:rPr>
                <w:rFonts w:ascii="Arial" w:hAnsi="Arial" w:cs="Arial"/>
                <w:b/>
                <w:bCs/>
                <w:sz w:val="24"/>
                <w:szCs w:val="24"/>
                <w:lang w:eastAsia="pt-BR"/>
              </w:rPr>
              <w:t>CPRB =</w:t>
            </w:r>
          </w:p>
        </w:tc>
        <w:tc>
          <w:tcPr>
            <w:tcW w:w="2551" w:type="dxa"/>
          </w:tcPr>
          <w:p w14:paraId="6B30216C"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0,00</w:t>
            </w:r>
          </w:p>
        </w:tc>
      </w:tr>
      <w:tr w:rsidR="002A016D" w:rsidRPr="002A016D" w14:paraId="66F6FCE9" w14:textId="77777777" w:rsidTr="008210BE">
        <w:trPr>
          <w:trHeight w:val="334"/>
        </w:trPr>
        <w:tc>
          <w:tcPr>
            <w:tcW w:w="4219" w:type="dxa"/>
            <w:vMerge/>
          </w:tcPr>
          <w:p w14:paraId="152CCC3D" w14:textId="77777777" w:rsidR="002A016D" w:rsidRPr="002A016D" w:rsidRDefault="002A016D" w:rsidP="002A016D">
            <w:pPr>
              <w:suppressAutoHyphens w:val="0"/>
              <w:rPr>
                <w:rFonts w:ascii="Arial" w:hAnsi="Arial" w:cs="Arial"/>
                <w:b/>
                <w:bCs/>
                <w:sz w:val="24"/>
                <w:szCs w:val="24"/>
                <w:lang w:eastAsia="pt-BR"/>
              </w:rPr>
            </w:pPr>
          </w:p>
        </w:tc>
        <w:tc>
          <w:tcPr>
            <w:tcW w:w="2977" w:type="dxa"/>
          </w:tcPr>
          <w:p w14:paraId="72A3EE2A" w14:textId="77777777" w:rsidR="002A016D" w:rsidRPr="002A016D" w:rsidRDefault="002A016D" w:rsidP="002A016D">
            <w:pPr>
              <w:suppressAutoHyphens w:val="0"/>
              <w:jc w:val="right"/>
              <w:rPr>
                <w:rFonts w:ascii="Arial" w:hAnsi="Arial" w:cs="Arial"/>
                <w:b/>
                <w:bCs/>
                <w:sz w:val="24"/>
                <w:szCs w:val="24"/>
                <w:lang w:eastAsia="pt-BR"/>
              </w:rPr>
            </w:pPr>
            <w:r w:rsidRPr="002A016D">
              <w:rPr>
                <w:rFonts w:ascii="Arial" w:hAnsi="Arial" w:cs="Arial"/>
                <w:b/>
                <w:bCs/>
                <w:sz w:val="24"/>
                <w:szCs w:val="24"/>
                <w:lang w:eastAsia="pt-BR"/>
              </w:rPr>
              <w:t>TOTAL =</w:t>
            </w:r>
          </w:p>
        </w:tc>
        <w:tc>
          <w:tcPr>
            <w:tcW w:w="2551" w:type="dxa"/>
          </w:tcPr>
          <w:p w14:paraId="15F4AF55"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5,40</w:t>
            </w:r>
          </w:p>
        </w:tc>
      </w:tr>
      <w:tr w:rsidR="002A016D" w:rsidRPr="002A016D" w14:paraId="792F4F41" w14:textId="77777777" w:rsidTr="008210BE">
        <w:trPr>
          <w:trHeight w:val="321"/>
        </w:trPr>
        <w:tc>
          <w:tcPr>
            <w:tcW w:w="4219" w:type="dxa"/>
          </w:tcPr>
          <w:p w14:paraId="2C5156DB" w14:textId="77777777" w:rsidR="002A016D" w:rsidRPr="002A016D" w:rsidRDefault="002A016D" w:rsidP="002A016D">
            <w:pPr>
              <w:suppressAutoHyphens w:val="0"/>
              <w:rPr>
                <w:rFonts w:ascii="Arial" w:hAnsi="Arial" w:cs="Arial"/>
                <w:b/>
                <w:bCs/>
                <w:sz w:val="24"/>
                <w:szCs w:val="24"/>
                <w:lang w:eastAsia="pt-BR"/>
              </w:rPr>
            </w:pPr>
            <w:r w:rsidRPr="002A016D">
              <w:rPr>
                <w:rFonts w:ascii="Arial" w:hAnsi="Arial" w:cs="Arial"/>
                <w:b/>
                <w:bCs/>
                <w:sz w:val="24"/>
                <w:szCs w:val="24"/>
                <w:lang w:eastAsia="pt-BR"/>
              </w:rPr>
              <w:t>TIPO DE SERVIÇO</w:t>
            </w:r>
          </w:p>
        </w:tc>
        <w:tc>
          <w:tcPr>
            <w:tcW w:w="2977" w:type="dxa"/>
          </w:tcPr>
          <w:p w14:paraId="477DCBBA"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OBRAS</w:t>
            </w:r>
          </w:p>
        </w:tc>
        <w:tc>
          <w:tcPr>
            <w:tcW w:w="2551" w:type="dxa"/>
          </w:tcPr>
          <w:p w14:paraId="3FFD72F1"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MATERIAIS</w:t>
            </w:r>
          </w:p>
        </w:tc>
      </w:tr>
      <w:tr w:rsidR="002A016D" w:rsidRPr="002A016D" w14:paraId="1AA6760B" w14:textId="77777777" w:rsidTr="008210BE">
        <w:trPr>
          <w:trHeight w:val="321"/>
        </w:trPr>
        <w:tc>
          <w:tcPr>
            <w:tcW w:w="4219" w:type="dxa"/>
          </w:tcPr>
          <w:p w14:paraId="27006A4C" w14:textId="77777777" w:rsidR="002A016D" w:rsidRPr="002A016D" w:rsidRDefault="002A016D" w:rsidP="002A016D">
            <w:pPr>
              <w:suppressAutoHyphens w:val="0"/>
              <w:rPr>
                <w:rFonts w:ascii="Arial" w:hAnsi="Arial" w:cs="Arial"/>
                <w:b/>
                <w:bCs/>
                <w:sz w:val="24"/>
                <w:szCs w:val="24"/>
                <w:lang w:eastAsia="pt-BR"/>
              </w:rPr>
            </w:pPr>
            <w:r w:rsidRPr="002A016D">
              <w:rPr>
                <w:rFonts w:ascii="Arial" w:hAnsi="Arial" w:cs="Arial"/>
                <w:b/>
                <w:bCs/>
                <w:sz w:val="24"/>
                <w:szCs w:val="24"/>
                <w:lang w:eastAsia="pt-BR"/>
              </w:rPr>
              <w:t>ADMINISTRAÇÃO CENTRAL</w:t>
            </w:r>
          </w:p>
        </w:tc>
        <w:tc>
          <w:tcPr>
            <w:tcW w:w="2977" w:type="dxa"/>
          </w:tcPr>
          <w:p w14:paraId="55FABED9"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4,01</w:t>
            </w:r>
          </w:p>
        </w:tc>
        <w:tc>
          <w:tcPr>
            <w:tcW w:w="2551" w:type="dxa"/>
          </w:tcPr>
          <w:p w14:paraId="0F78717D"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3,45</w:t>
            </w:r>
          </w:p>
        </w:tc>
      </w:tr>
      <w:tr w:rsidR="002A016D" w:rsidRPr="002A016D" w14:paraId="0EF90930" w14:textId="77777777" w:rsidTr="008210BE">
        <w:trPr>
          <w:trHeight w:val="321"/>
        </w:trPr>
        <w:tc>
          <w:tcPr>
            <w:tcW w:w="4219" w:type="dxa"/>
          </w:tcPr>
          <w:p w14:paraId="7F0B4F38" w14:textId="77777777" w:rsidR="002A016D" w:rsidRPr="002A016D" w:rsidRDefault="002A016D" w:rsidP="002A016D">
            <w:pPr>
              <w:suppressAutoHyphens w:val="0"/>
              <w:rPr>
                <w:rFonts w:ascii="Arial" w:hAnsi="Arial" w:cs="Arial"/>
                <w:b/>
                <w:bCs/>
                <w:sz w:val="24"/>
                <w:szCs w:val="24"/>
                <w:lang w:eastAsia="pt-BR"/>
              </w:rPr>
            </w:pPr>
            <w:r w:rsidRPr="002A016D">
              <w:rPr>
                <w:rFonts w:ascii="Arial" w:hAnsi="Arial" w:cs="Arial"/>
                <w:b/>
                <w:bCs/>
                <w:sz w:val="24"/>
                <w:szCs w:val="24"/>
                <w:lang w:eastAsia="pt-BR"/>
              </w:rPr>
              <w:t>RISCOS</w:t>
            </w:r>
          </w:p>
        </w:tc>
        <w:tc>
          <w:tcPr>
            <w:tcW w:w="2977" w:type="dxa"/>
          </w:tcPr>
          <w:p w14:paraId="6FEB25A1"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0,56</w:t>
            </w:r>
          </w:p>
        </w:tc>
        <w:tc>
          <w:tcPr>
            <w:tcW w:w="2551" w:type="dxa"/>
          </w:tcPr>
          <w:p w14:paraId="2B0F8F4B"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0,85</w:t>
            </w:r>
          </w:p>
        </w:tc>
      </w:tr>
      <w:tr w:rsidR="002A016D" w:rsidRPr="002A016D" w14:paraId="1AEA633D" w14:textId="77777777" w:rsidTr="008210BE">
        <w:trPr>
          <w:trHeight w:val="321"/>
        </w:trPr>
        <w:tc>
          <w:tcPr>
            <w:tcW w:w="4219" w:type="dxa"/>
          </w:tcPr>
          <w:p w14:paraId="02E24138" w14:textId="77777777" w:rsidR="002A016D" w:rsidRPr="002A016D" w:rsidRDefault="002A016D" w:rsidP="002A016D">
            <w:pPr>
              <w:suppressAutoHyphens w:val="0"/>
              <w:rPr>
                <w:rFonts w:ascii="Arial" w:hAnsi="Arial" w:cs="Arial"/>
                <w:b/>
                <w:bCs/>
                <w:sz w:val="24"/>
                <w:szCs w:val="24"/>
                <w:lang w:eastAsia="pt-BR"/>
              </w:rPr>
            </w:pPr>
            <w:r w:rsidRPr="002A016D">
              <w:rPr>
                <w:rFonts w:ascii="Arial" w:hAnsi="Arial" w:cs="Arial"/>
                <w:b/>
                <w:bCs/>
                <w:sz w:val="24"/>
                <w:szCs w:val="24"/>
                <w:lang w:eastAsia="pt-BR"/>
              </w:rPr>
              <w:t>SEGUROS E GARANTIAS</w:t>
            </w:r>
          </w:p>
        </w:tc>
        <w:tc>
          <w:tcPr>
            <w:tcW w:w="2977" w:type="dxa"/>
          </w:tcPr>
          <w:p w14:paraId="3CECBF76"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0,40</w:t>
            </w:r>
          </w:p>
        </w:tc>
        <w:tc>
          <w:tcPr>
            <w:tcW w:w="2551" w:type="dxa"/>
          </w:tcPr>
          <w:p w14:paraId="6179DB99"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0,48</w:t>
            </w:r>
          </w:p>
        </w:tc>
      </w:tr>
      <w:tr w:rsidR="002A016D" w:rsidRPr="002A016D" w14:paraId="735A2CF7" w14:textId="77777777" w:rsidTr="008210BE">
        <w:trPr>
          <w:trHeight w:val="321"/>
        </w:trPr>
        <w:tc>
          <w:tcPr>
            <w:tcW w:w="4219" w:type="dxa"/>
          </w:tcPr>
          <w:p w14:paraId="2CEDC8CB" w14:textId="77777777" w:rsidR="002A016D" w:rsidRPr="002A016D" w:rsidRDefault="002A016D" w:rsidP="002A016D">
            <w:pPr>
              <w:suppressAutoHyphens w:val="0"/>
              <w:rPr>
                <w:rFonts w:ascii="Arial" w:hAnsi="Arial" w:cs="Arial"/>
                <w:b/>
                <w:bCs/>
                <w:sz w:val="24"/>
                <w:szCs w:val="24"/>
                <w:lang w:eastAsia="pt-BR"/>
              </w:rPr>
            </w:pPr>
            <w:r w:rsidRPr="002A016D">
              <w:rPr>
                <w:rFonts w:ascii="Arial" w:hAnsi="Arial" w:cs="Arial"/>
                <w:b/>
                <w:bCs/>
                <w:sz w:val="24"/>
                <w:szCs w:val="24"/>
                <w:lang w:eastAsia="pt-BR"/>
              </w:rPr>
              <w:t>DESPESAS FINANCEIRAS</w:t>
            </w:r>
          </w:p>
        </w:tc>
        <w:tc>
          <w:tcPr>
            <w:tcW w:w="2977" w:type="dxa"/>
          </w:tcPr>
          <w:p w14:paraId="393CDEFA"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1,11</w:t>
            </w:r>
          </w:p>
        </w:tc>
        <w:tc>
          <w:tcPr>
            <w:tcW w:w="2551" w:type="dxa"/>
          </w:tcPr>
          <w:p w14:paraId="6F42DE61"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0,85</w:t>
            </w:r>
          </w:p>
        </w:tc>
      </w:tr>
      <w:tr w:rsidR="002A016D" w:rsidRPr="002A016D" w14:paraId="6ECEC812" w14:textId="77777777" w:rsidTr="008210BE">
        <w:trPr>
          <w:trHeight w:val="334"/>
        </w:trPr>
        <w:tc>
          <w:tcPr>
            <w:tcW w:w="4219" w:type="dxa"/>
          </w:tcPr>
          <w:p w14:paraId="657BF823" w14:textId="77777777" w:rsidR="002A016D" w:rsidRPr="002A016D" w:rsidRDefault="002A016D" w:rsidP="002A016D">
            <w:pPr>
              <w:suppressAutoHyphens w:val="0"/>
              <w:rPr>
                <w:rFonts w:ascii="Arial" w:hAnsi="Arial" w:cs="Arial"/>
                <w:b/>
                <w:bCs/>
                <w:sz w:val="24"/>
                <w:szCs w:val="24"/>
                <w:lang w:eastAsia="pt-BR"/>
              </w:rPr>
            </w:pPr>
            <w:r w:rsidRPr="002A016D">
              <w:rPr>
                <w:rFonts w:ascii="Arial" w:hAnsi="Arial" w:cs="Arial"/>
                <w:b/>
                <w:bCs/>
                <w:sz w:val="24"/>
                <w:szCs w:val="24"/>
                <w:lang w:eastAsia="pt-BR"/>
              </w:rPr>
              <w:t>LUCRO</w:t>
            </w:r>
          </w:p>
        </w:tc>
        <w:tc>
          <w:tcPr>
            <w:tcW w:w="2977" w:type="dxa"/>
          </w:tcPr>
          <w:p w14:paraId="5FEB5305"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7,30</w:t>
            </w:r>
          </w:p>
        </w:tc>
        <w:tc>
          <w:tcPr>
            <w:tcW w:w="2551" w:type="dxa"/>
          </w:tcPr>
          <w:p w14:paraId="61DCCDC4"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5,11</w:t>
            </w:r>
          </w:p>
        </w:tc>
      </w:tr>
      <w:tr w:rsidR="002A016D" w:rsidRPr="002A016D" w14:paraId="2C4D6D2A" w14:textId="77777777" w:rsidTr="008210BE">
        <w:trPr>
          <w:trHeight w:val="334"/>
        </w:trPr>
        <w:tc>
          <w:tcPr>
            <w:tcW w:w="4219" w:type="dxa"/>
          </w:tcPr>
          <w:p w14:paraId="0DDE3BA6" w14:textId="77777777" w:rsidR="002A016D" w:rsidRPr="002A016D" w:rsidRDefault="002A016D" w:rsidP="002A016D">
            <w:pPr>
              <w:suppressAutoHyphens w:val="0"/>
              <w:rPr>
                <w:rFonts w:ascii="Arial" w:hAnsi="Arial" w:cs="Arial"/>
                <w:b/>
                <w:bCs/>
                <w:sz w:val="24"/>
                <w:szCs w:val="24"/>
                <w:lang w:eastAsia="pt-BR"/>
              </w:rPr>
            </w:pPr>
            <w:r w:rsidRPr="002A016D">
              <w:rPr>
                <w:rFonts w:ascii="Arial" w:hAnsi="Arial" w:cs="Arial"/>
                <w:b/>
                <w:bCs/>
                <w:sz w:val="24"/>
                <w:szCs w:val="24"/>
                <w:lang w:eastAsia="pt-BR"/>
              </w:rPr>
              <w:t>BDI (OBRA OU MATERIAIS/EQUIP.)</w:t>
            </w:r>
          </w:p>
        </w:tc>
        <w:tc>
          <w:tcPr>
            <w:tcW w:w="2977" w:type="dxa"/>
          </w:tcPr>
          <w:p w14:paraId="21A3125E"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lang w:eastAsia="pt-BR"/>
              </w:rPr>
              <w:t> </w:t>
            </w:r>
            <w:r w:rsidRPr="002A016D">
              <w:rPr>
                <w:rFonts w:ascii="Arial" w:hAnsi="Arial" w:cs="Arial"/>
                <w:b/>
                <w:bCs/>
                <w:sz w:val="24"/>
                <w:szCs w:val="24"/>
              </w:rPr>
              <w:t>20,38</w:t>
            </w:r>
          </w:p>
        </w:tc>
        <w:tc>
          <w:tcPr>
            <w:tcW w:w="2551" w:type="dxa"/>
          </w:tcPr>
          <w:p w14:paraId="0804696F" w14:textId="77777777" w:rsidR="002A016D" w:rsidRPr="002A016D" w:rsidRDefault="002A016D" w:rsidP="002A016D">
            <w:pPr>
              <w:suppressAutoHyphens w:val="0"/>
              <w:jc w:val="center"/>
              <w:rPr>
                <w:rFonts w:ascii="Arial" w:hAnsi="Arial" w:cs="Arial"/>
                <w:b/>
                <w:bCs/>
                <w:sz w:val="24"/>
                <w:szCs w:val="24"/>
                <w:lang w:eastAsia="pt-BR"/>
              </w:rPr>
            </w:pPr>
            <w:r w:rsidRPr="002A016D">
              <w:rPr>
                <w:rFonts w:ascii="Arial" w:hAnsi="Arial" w:cs="Arial"/>
                <w:b/>
                <w:bCs/>
                <w:sz w:val="24"/>
                <w:szCs w:val="24"/>
              </w:rPr>
              <w:t>15,28</w:t>
            </w:r>
          </w:p>
        </w:tc>
      </w:tr>
      <w:tr w:rsidR="002A016D" w:rsidRPr="002A016D" w14:paraId="0C3708BC" w14:textId="77777777" w:rsidTr="008210BE">
        <w:trPr>
          <w:trHeight w:val="240"/>
        </w:trPr>
        <w:tc>
          <w:tcPr>
            <w:tcW w:w="9747" w:type="dxa"/>
            <w:gridSpan w:val="3"/>
          </w:tcPr>
          <w:p w14:paraId="3161B3AF" w14:textId="77777777" w:rsidR="002A016D" w:rsidRPr="002A016D" w:rsidRDefault="002A016D" w:rsidP="002A016D">
            <w:pPr>
              <w:suppressAutoHyphens w:val="0"/>
              <w:rPr>
                <w:rFonts w:ascii="Arial" w:hAnsi="Arial" w:cs="Arial"/>
                <w:b/>
                <w:bCs/>
                <w:sz w:val="24"/>
                <w:szCs w:val="24"/>
                <w:lang w:eastAsia="pt-BR"/>
              </w:rPr>
            </w:pPr>
          </w:p>
        </w:tc>
      </w:tr>
      <w:tr w:rsidR="002A016D" w:rsidRPr="002A016D" w14:paraId="52E79FD1" w14:textId="77777777" w:rsidTr="008210BE">
        <w:trPr>
          <w:trHeight w:val="334"/>
        </w:trPr>
        <w:tc>
          <w:tcPr>
            <w:tcW w:w="4219" w:type="dxa"/>
          </w:tcPr>
          <w:p w14:paraId="3656C4B4" w14:textId="77777777" w:rsidR="002A016D" w:rsidRPr="002A016D" w:rsidRDefault="002A016D" w:rsidP="002A016D">
            <w:pPr>
              <w:suppressAutoHyphens w:val="0"/>
              <w:rPr>
                <w:rFonts w:ascii="Arial" w:hAnsi="Arial" w:cs="Arial"/>
                <w:b/>
                <w:bCs/>
                <w:color w:val="0000FF"/>
                <w:sz w:val="24"/>
                <w:szCs w:val="24"/>
                <w:lang w:eastAsia="pt-BR"/>
              </w:rPr>
            </w:pPr>
            <w:r w:rsidRPr="002A016D">
              <w:rPr>
                <w:rFonts w:ascii="Arial" w:hAnsi="Arial" w:cs="Arial"/>
                <w:b/>
                <w:bCs/>
                <w:color w:val="0000FF"/>
                <w:sz w:val="24"/>
                <w:szCs w:val="24"/>
                <w:lang w:eastAsia="pt-BR"/>
              </w:rPr>
              <w:t>BDI (OBRA)</w:t>
            </w:r>
          </w:p>
        </w:tc>
        <w:tc>
          <w:tcPr>
            <w:tcW w:w="5528" w:type="dxa"/>
            <w:gridSpan w:val="2"/>
          </w:tcPr>
          <w:p w14:paraId="39C4EDE8" w14:textId="77777777" w:rsidR="002A016D" w:rsidRPr="002A016D" w:rsidRDefault="002A016D" w:rsidP="002A016D">
            <w:pPr>
              <w:suppressAutoHyphens w:val="0"/>
              <w:jc w:val="center"/>
              <w:rPr>
                <w:rFonts w:ascii="Arial" w:hAnsi="Arial" w:cs="Arial"/>
                <w:b/>
                <w:bCs/>
                <w:color w:val="0000FF"/>
                <w:sz w:val="24"/>
                <w:szCs w:val="24"/>
                <w:lang w:eastAsia="pt-BR"/>
              </w:rPr>
            </w:pPr>
            <w:r w:rsidRPr="002A016D">
              <w:rPr>
                <w:rFonts w:ascii="Arial" w:hAnsi="Arial" w:cs="Arial"/>
                <w:b/>
                <w:bCs/>
                <w:sz w:val="24"/>
                <w:szCs w:val="24"/>
              </w:rPr>
              <w:t>20,38%</w:t>
            </w:r>
          </w:p>
        </w:tc>
      </w:tr>
      <w:tr w:rsidR="002A016D" w:rsidRPr="002A016D" w14:paraId="5828A43F" w14:textId="77777777" w:rsidTr="008210BE">
        <w:trPr>
          <w:trHeight w:hRule="exact" w:val="140"/>
        </w:trPr>
        <w:tc>
          <w:tcPr>
            <w:tcW w:w="4219" w:type="dxa"/>
          </w:tcPr>
          <w:p w14:paraId="1AEAFA28" w14:textId="77777777" w:rsidR="002A016D" w:rsidRPr="002A016D" w:rsidRDefault="002A016D" w:rsidP="002A016D">
            <w:pPr>
              <w:suppressAutoHyphens w:val="0"/>
              <w:rPr>
                <w:rFonts w:ascii="Arial" w:hAnsi="Arial" w:cs="Arial"/>
                <w:b/>
                <w:bCs/>
                <w:color w:val="0000FF"/>
                <w:sz w:val="24"/>
                <w:szCs w:val="24"/>
                <w:lang w:eastAsia="pt-BR"/>
              </w:rPr>
            </w:pPr>
          </w:p>
        </w:tc>
        <w:tc>
          <w:tcPr>
            <w:tcW w:w="2977" w:type="dxa"/>
          </w:tcPr>
          <w:p w14:paraId="438B9338" w14:textId="77777777" w:rsidR="002A016D" w:rsidRPr="002A016D" w:rsidRDefault="002A016D" w:rsidP="002A016D">
            <w:pPr>
              <w:suppressAutoHyphens w:val="0"/>
              <w:jc w:val="center"/>
              <w:rPr>
                <w:b/>
                <w:bCs/>
                <w:sz w:val="24"/>
                <w:szCs w:val="24"/>
                <w:lang w:eastAsia="pt-BR"/>
              </w:rPr>
            </w:pPr>
          </w:p>
        </w:tc>
        <w:tc>
          <w:tcPr>
            <w:tcW w:w="2551" w:type="dxa"/>
          </w:tcPr>
          <w:p w14:paraId="5C9B9825" w14:textId="77777777" w:rsidR="002A016D" w:rsidRPr="002A016D" w:rsidRDefault="002A016D" w:rsidP="002A016D">
            <w:pPr>
              <w:suppressAutoHyphens w:val="0"/>
              <w:jc w:val="center"/>
              <w:rPr>
                <w:rFonts w:ascii="Arial" w:hAnsi="Arial" w:cs="Arial"/>
                <w:sz w:val="24"/>
                <w:szCs w:val="24"/>
                <w:lang w:eastAsia="pt-BR"/>
              </w:rPr>
            </w:pPr>
          </w:p>
        </w:tc>
      </w:tr>
      <w:tr w:rsidR="002A016D" w:rsidRPr="002A016D" w14:paraId="7EE9B0DC" w14:textId="77777777" w:rsidTr="008210BE">
        <w:trPr>
          <w:trHeight w:val="334"/>
        </w:trPr>
        <w:tc>
          <w:tcPr>
            <w:tcW w:w="4219" w:type="dxa"/>
          </w:tcPr>
          <w:p w14:paraId="2A31F8CD" w14:textId="77777777" w:rsidR="002A016D" w:rsidRPr="002A016D" w:rsidRDefault="002A016D" w:rsidP="002A016D">
            <w:pPr>
              <w:suppressAutoHyphens w:val="0"/>
              <w:rPr>
                <w:rFonts w:ascii="Arial" w:hAnsi="Arial" w:cs="Arial"/>
                <w:b/>
                <w:bCs/>
                <w:color w:val="0000FF"/>
                <w:sz w:val="24"/>
                <w:szCs w:val="24"/>
                <w:lang w:eastAsia="pt-BR"/>
              </w:rPr>
            </w:pPr>
            <w:r w:rsidRPr="002A016D">
              <w:rPr>
                <w:rFonts w:ascii="Arial" w:hAnsi="Arial" w:cs="Arial"/>
                <w:b/>
                <w:bCs/>
                <w:color w:val="0000FF"/>
                <w:sz w:val="24"/>
                <w:szCs w:val="24"/>
                <w:lang w:eastAsia="pt-BR"/>
              </w:rPr>
              <w:t>BDI (MATERIAIS E EQUIPAMENTOS)</w:t>
            </w:r>
          </w:p>
        </w:tc>
        <w:tc>
          <w:tcPr>
            <w:tcW w:w="5528" w:type="dxa"/>
            <w:gridSpan w:val="2"/>
          </w:tcPr>
          <w:p w14:paraId="5A22AA3C" w14:textId="77777777" w:rsidR="002A016D" w:rsidRPr="002A016D" w:rsidRDefault="002A016D" w:rsidP="002A016D">
            <w:pPr>
              <w:suppressAutoHyphens w:val="0"/>
              <w:jc w:val="center"/>
              <w:rPr>
                <w:rFonts w:ascii="Arial" w:hAnsi="Arial" w:cs="Arial"/>
                <w:b/>
                <w:bCs/>
                <w:color w:val="0000FF"/>
                <w:sz w:val="24"/>
                <w:szCs w:val="24"/>
                <w:lang w:eastAsia="pt-BR"/>
              </w:rPr>
            </w:pPr>
            <w:r w:rsidRPr="002A016D">
              <w:rPr>
                <w:rFonts w:ascii="Arial" w:hAnsi="Arial" w:cs="Arial"/>
                <w:b/>
                <w:bCs/>
                <w:sz w:val="24"/>
                <w:szCs w:val="24"/>
              </w:rPr>
              <w:t>15,28%</w:t>
            </w:r>
          </w:p>
        </w:tc>
      </w:tr>
    </w:tbl>
    <w:p w14:paraId="6632EBCB" w14:textId="77777777" w:rsidR="002A016D" w:rsidRPr="002A016D" w:rsidRDefault="002A016D" w:rsidP="002A016D">
      <w:pPr>
        <w:tabs>
          <w:tab w:val="left" w:pos="360"/>
        </w:tabs>
        <w:rPr>
          <w:sz w:val="24"/>
          <w:szCs w:val="24"/>
          <w:shd w:val="clear" w:color="auto" w:fill="FFFFFF"/>
        </w:rPr>
      </w:pPr>
    </w:p>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84E41">
      <w:pPr>
        <w:tabs>
          <w:tab w:val="left" w:pos="360"/>
        </w:tabs>
        <w:jc w:val="center"/>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2157061D"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proofErr w:type="gramStart"/>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 xml:space="preserve"> n.º</w:t>
            </w:r>
            <w:proofErr w:type="gramEnd"/>
            <w:r w:rsidRPr="005D0BC5">
              <w:rPr>
                <w:rFonts w:ascii="Times New Roman" w:hAnsi="Times New Roman" w:cs="Times New Roman"/>
                <w:sz w:val="24"/>
                <w:szCs w:val="24"/>
                <w:shd w:val="clear" w:color="auto" w:fill="FFFFFF"/>
              </w:rPr>
              <w:t xml:space="preserve">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6" w:name="_Hlk198800072"/>
    </w:p>
    <w:p w14:paraId="70F92B13" w14:textId="4F0E4A5D" w:rsidR="008349BC" w:rsidRDefault="008349BC">
      <w:pPr>
        <w:suppressAutoHyphens w:val="0"/>
        <w:rPr>
          <w:b/>
          <w:bCs/>
          <w:color w:val="000000"/>
          <w:sz w:val="24"/>
          <w:szCs w:val="24"/>
        </w:rPr>
      </w:pPr>
    </w:p>
    <w:p w14:paraId="0D916626" w14:textId="5704DF59" w:rsidR="00912E2C" w:rsidRPr="008349BC" w:rsidRDefault="00912E2C" w:rsidP="008349BC">
      <w:pPr>
        <w:jc w:val="center"/>
        <w:rPr>
          <w:b/>
          <w:bCs/>
          <w:color w:val="000000"/>
          <w:sz w:val="24"/>
          <w:szCs w:val="24"/>
        </w:rPr>
      </w:pPr>
      <w:r w:rsidRPr="00912E2C">
        <w:rPr>
          <w:rFonts w:eastAsia="Aptos"/>
          <w:b/>
          <w:bCs/>
          <w:kern w:val="2"/>
          <w:sz w:val="24"/>
          <w:szCs w:val="24"/>
          <w:lang w:eastAsia="en-US"/>
        </w:rPr>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3EDBCCE5"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E54CB9" w:rsidRPr="00E54CB9">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4D53FF20"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E54CB9" w:rsidRPr="00E54CB9">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19E41910"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7"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E54CB9" w:rsidRPr="00E54CB9">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7"/>
    <w:p w14:paraId="74C7B86C" w14:textId="6D75A203"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8"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E54CB9" w:rsidRPr="00E54CB9">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bookmarkEnd w:id="78"/>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76"/>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247C000" w:rsidR="008349BC" w:rsidRDefault="008349BC">
      <w:pPr>
        <w:suppressAutoHyphens w:val="0"/>
        <w:rPr>
          <w:b/>
          <w:bCs/>
          <w:sz w:val="24"/>
          <w:szCs w:val="24"/>
        </w:rPr>
      </w:pP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3282A" w14:textId="77777777" w:rsidR="00803F1C" w:rsidRDefault="00803F1C">
      <w:r>
        <w:separator/>
      </w:r>
    </w:p>
  </w:endnote>
  <w:endnote w:type="continuationSeparator" w:id="0">
    <w:p w14:paraId="71869E93" w14:textId="77777777" w:rsidR="00803F1C" w:rsidRDefault="00803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charset w:val="00"/>
    <w:family w:val="swiss"/>
    <w:pitch w:val="default"/>
  </w:font>
  <w:font w:name="Bitstream Vera Sans">
    <w:charset w:val="00"/>
    <w:family w:val="auto"/>
    <w:pitch w:val="variable"/>
  </w:font>
  <w:font w:name="Aptos">
    <w:charset w:val="00"/>
    <w:family w:val="swiss"/>
    <w:pitch w:val="variable"/>
    <w:sig w:usb0="20000287" w:usb1="00000003" w:usb2="00000000" w:usb3="00000000" w:csb0="0000019F" w:csb1="00000000"/>
  </w:font>
  <w:font w:name="Myriad Pro">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76E95" w14:textId="77777777" w:rsidR="00803F1C" w:rsidRDefault="00803F1C">
      <w:r>
        <w:separator/>
      </w:r>
    </w:p>
  </w:footnote>
  <w:footnote w:type="continuationSeparator" w:id="0">
    <w:p w14:paraId="232E4D35" w14:textId="77777777" w:rsidR="00803F1C" w:rsidRDefault="00803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4A069C">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4"/>
  </w:num>
  <w:num w:numId="4" w16cid:durableId="1812941624">
    <w:abstractNumId w:val="11"/>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2"/>
  </w:num>
  <w:num w:numId="13" w16cid:durableId="1094521427">
    <w:abstractNumId w:val="17"/>
    <w:lvlOverride w:ilvl="0">
      <w:startOverride w:val="1"/>
    </w:lvlOverride>
  </w:num>
  <w:num w:numId="14" w16cid:durableId="481166493">
    <w:abstractNumId w:val="12"/>
  </w:num>
  <w:num w:numId="15" w16cid:durableId="1598440411">
    <w:abstractNumId w:val="23"/>
  </w:num>
  <w:num w:numId="16" w16cid:durableId="1963221183">
    <w:abstractNumId w:val="20"/>
  </w:num>
  <w:num w:numId="17" w16cid:durableId="1363743341">
    <w:abstractNumId w:val="25"/>
  </w:num>
  <w:num w:numId="18" w16cid:durableId="2136871911">
    <w:abstractNumId w:val="21"/>
  </w:num>
  <w:num w:numId="19" w16cid:durableId="1240485529">
    <w:abstractNumId w:val="9"/>
  </w:num>
  <w:num w:numId="20" w16cid:durableId="2088577279">
    <w:abstractNumId w:val="0"/>
  </w:num>
  <w:num w:numId="21" w16cid:durableId="1662657190">
    <w:abstractNumId w:val="4"/>
  </w:num>
  <w:num w:numId="22" w16cid:durableId="305286838">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iDpllBGa2/k14i6RKM+SjZhs/7Lssw9Tr4u/Aw7u6oUD7paZrCBB8m7R4AUrMsigtKWEV2HC7ayCdDPgjCQaZA==" w:salt="i7FX5wN0KkmW9BuqpGNwi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2B0C"/>
    <w:rsid w:val="00062DA8"/>
    <w:rsid w:val="00063375"/>
    <w:rsid w:val="00064647"/>
    <w:rsid w:val="00066BEB"/>
    <w:rsid w:val="000704B7"/>
    <w:rsid w:val="00071DFC"/>
    <w:rsid w:val="000743A3"/>
    <w:rsid w:val="000761DD"/>
    <w:rsid w:val="00077768"/>
    <w:rsid w:val="00082395"/>
    <w:rsid w:val="0008297A"/>
    <w:rsid w:val="00085B61"/>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2471"/>
    <w:rsid w:val="000B3BF5"/>
    <w:rsid w:val="000B54A0"/>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1A0B"/>
    <w:rsid w:val="000E2EDA"/>
    <w:rsid w:val="000E4DA5"/>
    <w:rsid w:val="000E588C"/>
    <w:rsid w:val="000E7265"/>
    <w:rsid w:val="000F08FC"/>
    <w:rsid w:val="000F2166"/>
    <w:rsid w:val="000F3175"/>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0DC9"/>
    <w:rsid w:val="00152127"/>
    <w:rsid w:val="00152495"/>
    <w:rsid w:val="001557CF"/>
    <w:rsid w:val="0015790D"/>
    <w:rsid w:val="001603D4"/>
    <w:rsid w:val="00161735"/>
    <w:rsid w:val="001618A7"/>
    <w:rsid w:val="00162542"/>
    <w:rsid w:val="00162E88"/>
    <w:rsid w:val="00163DE3"/>
    <w:rsid w:val="001643D6"/>
    <w:rsid w:val="001647FD"/>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976"/>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D1A"/>
    <w:rsid w:val="00246153"/>
    <w:rsid w:val="00251888"/>
    <w:rsid w:val="002522A2"/>
    <w:rsid w:val="00252351"/>
    <w:rsid w:val="00252415"/>
    <w:rsid w:val="002538FF"/>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D92"/>
    <w:rsid w:val="00292E42"/>
    <w:rsid w:val="00292F55"/>
    <w:rsid w:val="0029354E"/>
    <w:rsid w:val="002947C1"/>
    <w:rsid w:val="002964D7"/>
    <w:rsid w:val="00296519"/>
    <w:rsid w:val="002965DE"/>
    <w:rsid w:val="00297173"/>
    <w:rsid w:val="00297A85"/>
    <w:rsid w:val="002A016D"/>
    <w:rsid w:val="002A1876"/>
    <w:rsid w:val="002A3874"/>
    <w:rsid w:val="002A55BB"/>
    <w:rsid w:val="002A7770"/>
    <w:rsid w:val="002A7A9A"/>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64A"/>
    <w:rsid w:val="00350D84"/>
    <w:rsid w:val="0035136A"/>
    <w:rsid w:val="0035613F"/>
    <w:rsid w:val="0036342B"/>
    <w:rsid w:val="00365F58"/>
    <w:rsid w:val="0036634C"/>
    <w:rsid w:val="003706B8"/>
    <w:rsid w:val="0037213B"/>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348"/>
    <w:rsid w:val="004615A2"/>
    <w:rsid w:val="0046364B"/>
    <w:rsid w:val="004645EC"/>
    <w:rsid w:val="004664B9"/>
    <w:rsid w:val="0046681F"/>
    <w:rsid w:val="00467EAA"/>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069C"/>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867"/>
    <w:rsid w:val="004D25B8"/>
    <w:rsid w:val="004D5A5C"/>
    <w:rsid w:val="004E2642"/>
    <w:rsid w:val="004E368C"/>
    <w:rsid w:val="004E4794"/>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1C1"/>
    <w:rsid w:val="00562586"/>
    <w:rsid w:val="00562D3A"/>
    <w:rsid w:val="00563CDB"/>
    <w:rsid w:val="00564CFA"/>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547C5"/>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FA6"/>
    <w:rsid w:val="007457AF"/>
    <w:rsid w:val="00745CAC"/>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3D1A"/>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539"/>
    <w:rsid w:val="007C6FC5"/>
    <w:rsid w:val="007C7A6A"/>
    <w:rsid w:val="007D1FBE"/>
    <w:rsid w:val="007E28AC"/>
    <w:rsid w:val="007E4770"/>
    <w:rsid w:val="007E5A09"/>
    <w:rsid w:val="007E68A9"/>
    <w:rsid w:val="007E7A38"/>
    <w:rsid w:val="007F1C17"/>
    <w:rsid w:val="007F2307"/>
    <w:rsid w:val="007F28E4"/>
    <w:rsid w:val="007F39AF"/>
    <w:rsid w:val="007F579C"/>
    <w:rsid w:val="007F5AEA"/>
    <w:rsid w:val="007F5DEF"/>
    <w:rsid w:val="00803F1C"/>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3169"/>
    <w:rsid w:val="00926AEA"/>
    <w:rsid w:val="009272D9"/>
    <w:rsid w:val="00931048"/>
    <w:rsid w:val="00931C93"/>
    <w:rsid w:val="009326B2"/>
    <w:rsid w:val="0093298B"/>
    <w:rsid w:val="00933EBE"/>
    <w:rsid w:val="009343CA"/>
    <w:rsid w:val="00935D9D"/>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242"/>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6A2E"/>
    <w:rsid w:val="009B6CBE"/>
    <w:rsid w:val="009B6F66"/>
    <w:rsid w:val="009C201F"/>
    <w:rsid w:val="009C2097"/>
    <w:rsid w:val="009C2CC5"/>
    <w:rsid w:val="009C6EAA"/>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BC8"/>
    <w:rsid w:val="009F034F"/>
    <w:rsid w:val="009F05F0"/>
    <w:rsid w:val="009F2B58"/>
    <w:rsid w:val="009F2D54"/>
    <w:rsid w:val="009F4D69"/>
    <w:rsid w:val="009F4E04"/>
    <w:rsid w:val="009F50F4"/>
    <w:rsid w:val="009F727B"/>
    <w:rsid w:val="009F7564"/>
    <w:rsid w:val="009F7C41"/>
    <w:rsid w:val="00A01925"/>
    <w:rsid w:val="00A03226"/>
    <w:rsid w:val="00A035F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2C9"/>
    <w:rsid w:val="00A76B58"/>
    <w:rsid w:val="00A77065"/>
    <w:rsid w:val="00A80C94"/>
    <w:rsid w:val="00A82FF9"/>
    <w:rsid w:val="00A8448F"/>
    <w:rsid w:val="00A84DA1"/>
    <w:rsid w:val="00A85569"/>
    <w:rsid w:val="00A86374"/>
    <w:rsid w:val="00A9305A"/>
    <w:rsid w:val="00A930D8"/>
    <w:rsid w:val="00A95221"/>
    <w:rsid w:val="00A9540B"/>
    <w:rsid w:val="00A96DD3"/>
    <w:rsid w:val="00A97912"/>
    <w:rsid w:val="00A97D57"/>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6E08"/>
    <w:rsid w:val="00B573FA"/>
    <w:rsid w:val="00B57DA2"/>
    <w:rsid w:val="00B60492"/>
    <w:rsid w:val="00B645CC"/>
    <w:rsid w:val="00B64AA6"/>
    <w:rsid w:val="00B64AAD"/>
    <w:rsid w:val="00B64E75"/>
    <w:rsid w:val="00B65A33"/>
    <w:rsid w:val="00B71C0A"/>
    <w:rsid w:val="00B743E7"/>
    <w:rsid w:val="00B748E1"/>
    <w:rsid w:val="00B75E03"/>
    <w:rsid w:val="00B76029"/>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3A16"/>
    <w:rsid w:val="00BA6366"/>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677"/>
    <w:rsid w:val="00BC6AEE"/>
    <w:rsid w:val="00BC726C"/>
    <w:rsid w:val="00BD0CA1"/>
    <w:rsid w:val="00BD5AEE"/>
    <w:rsid w:val="00BD724C"/>
    <w:rsid w:val="00BD73B6"/>
    <w:rsid w:val="00BD7B57"/>
    <w:rsid w:val="00BE083C"/>
    <w:rsid w:val="00BE0FAC"/>
    <w:rsid w:val="00BE36E6"/>
    <w:rsid w:val="00BE438B"/>
    <w:rsid w:val="00BE601D"/>
    <w:rsid w:val="00BE61DE"/>
    <w:rsid w:val="00BE6D96"/>
    <w:rsid w:val="00BF466E"/>
    <w:rsid w:val="00BF59B9"/>
    <w:rsid w:val="00BF5D37"/>
    <w:rsid w:val="00BF6879"/>
    <w:rsid w:val="00BF6F35"/>
    <w:rsid w:val="00C01435"/>
    <w:rsid w:val="00C06DD1"/>
    <w:rsid w:val="00C10B64"/>
    <w:rsid w:val="00C14D1D"/>
    <w:rsid w:val="00C161B7"/>
    <w:rsid w:val="00C17CCE"/>
    <w:rsid w:val="00C211B0"/>
    <w:rsid w:val="00C2181A"/>
    <w:rsid w:val="00C21A32"/>
    <w:rsid w:val="00C222FD"/>
    <w:rsid w:val="00C226F1"/>
    <w:rsid w:val="00C23109"/>
    <w:rsid w:val="00C24291"/>
    <w:rsid w:val="00C242BD"/>
    <w:rsid w:val="00C24B76"/>
    <w:rsid w:val="00C26503"/>
    <w:rsid w:val="00C30DD5"/>
    <w:rsid w:val="00C3130E"/>
    <w:rsid w:val="00C3469F"/>
    <w:rsid w:val="00C34763"/>
    <w:rsid w:val="00C37442"/>
    <w:rsid w:val="00C37740"/>
    <w:rsid w:val="00C40BB0"/>
    <w:rsid w:val="00C44E26"/>
    <w:rsid w:val="00C457FA"/>
    <w:rsid w:val="00C46433"/>
    <w:rsid w:val="00C47652"/>
    <w:rsid w:val="00C47E1B"/>
    <w:rsid w:val="00C50EB1"/>
    <w:rsid w:val="00C519F2"/>
    <w:rsid w:val="00C51E95"/>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47C3"/>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588"/>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2FB1"/>
    <w:rsid w:val="00DD3A47"/>
    <w:rsid w:val="00DD5D96"/>
    <w:rsid w:val="00DD757D"/>
    <w:rsid w:val="00DE1D2D"/>
    <w:rsid w:val="00DE3AD8"/>
    <w:rsid w:val="00DE41E5"/>
    <w:rsid w:val="00DE70D5"/>
    <w:rsid w:val="00DF155E"/>
    <w:rsid w:val="00DF15E7"/>
    <w:rsid w:val="00DF1B53"/>
    <w:rsid w:val="00DF1DF2"/>
    <w:rsid w:val="00DF2CA6"/>
    <w:rsid w:val="00DF2D84"/>
    <w:rsid w:val="00DF42AC"/>
    <w:rsid w:val="00DF4C31"/>
    <w:rsid w:val="00E001D4"/>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4CB9"/>
    <w:rsid w:val="00E5573F"/>
    <w:rsid w:val="00E55E9F"/>
    <w:rsid w:val="00E57472"/>
    <w:rsid w:val="00E600BD"/>
    <w:rsid w:val="00E61704"/>
    <w:rsid w:val="00E62A53"/>
    <w:rsid w:val="00E64459"/>
    <w:rsid w:val="00E67F9D"/>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3E6"/>
    <w:rsid w:val="00F17DD9"/>
    <w:rsid w:val="00F210CC"/>
    <w:rsid w:val="00F21C5A"/>
    <w:rsid w:val="00F26455"/>
    <w:rsid w:val="00F26566"/>
    <w:rsid w:val="00F302E7"/>
    <w:rsid w:val="00F31E5C"/>
    <w:rsid w:val="00F32082"/>
    <w:rsid w:val="00F320AE"/>
    <w:rsid w:val="00F33E3E"/>
    <w:rsid w:val="00F4121C"/>
    <w:rsid w:val="00F42085"/>
    <w:rsid w:val="00F42698"/>
    <w:rsid w:val="00F42920"/>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65C4"/>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E08D2"/>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62</Pages>
  <Words>24132</Words>
  <Characters>130319</Characters>
  <Application>Microsoft Office Word</Application>
  <DocSecurity>0</DocSecurity>
  <Lines>1085</Lines>
  <Paragraphs>308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154143</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37</cp:revision>
  <cp:lastPrinted>2023-10-09T15:21:00Z</cp:lastPrinted>
  <dcterms:created xsi:type="dcterms:W3CDTF">2026-04-07T19:05:00Z</dcterms:created>
  <dcterms:modified xsi:type="dcterms:W3CDTF">2026-06-08T12:00:00Z</dcterms:modified>
</cp:coreProperties>
</file>