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12A65E63" w:rsidR="007262AF" w:rsidRPr="00F45DDB" w:rsidRDefault="007262AF" w:rsidP="00014B0A">
      <w:pPr>
        <w:jc w:val="both"/>
        <w:rPr>
          <w:rFonts w:ascii="Times New Roman" w:hAnsi="Times New Roman" w:cs="Times New Roman"/>
          <w:b/>
          <w:bCs/>
          <w:sz w:val="44"/>
          <w:szCs w:val="44"/>
        </w:rPr>
      </w:pPr>
      <w:r w:rsidRPr="00F45DDB">
        <w:rPr>
          <w:rFonts w:ascii="Times New Roman" w:hAnsi="Times New Roman" w:cs="Times New Roman"/>
          <w:b/>
          <w:bCs/>
          <w:sz w:val="44"/>
          <w:szCs w:val="44"/>
        </w:rPr>
        <w:t>PREGÃO</w:t>
      </w:r>
      <w:r w:rsidR="00C924C3" w:rsidRPr="00F45DDB">
        <w:rPr>
          <w:rFonts w:ascii="Times New Roman" w:hAnsi="Times New Roman" w:cs="Times New Roman"/>
          <w:b/>
          <w:bCs/>
          <w:sz w:val="44"/>
          <w:szCs w:val="44"/>
        </w:rPr>
        <w:t xml:space="preserve"> </w:t>
      </w:r>
      <w:r w:rsidRPr="00F45DDB">
        <w:rPr>
          <w:rFonts w:ascii="Times New Roman" w:hAnsi="Times New Roman" w:cs="Times New Roman"/>
          <w:b/>
          <w:bCs/>
          <w:sz w:val="44"/>
          <w:szCs w:val="44"/>
        </w:rPr>
        <w:t>ELETRÔNICO</w:t>
      </w:r>
    </w:p>
    <w:p w14:paraId="40A22174" w14:textId="4F5470B5" w:rsidR="000B2782" w:rsidRPr="00F45DDB" w:rsidRDefault="004829A1" w:rsidP="00014B0A">
      <w:pPr>
        <w:jc w:val="both"/>
        <w:rPr>
          <w:rFonts w:ascii="Times New Roman" w:hAnsi="Times New Roman" w:cs="Times New Roman"/>
          <w:b/>
          <w:color w:val="000000"/>
          <w:sz w:val="28"/>
          <w:szCs w:val="28"/>
        </w:rPr>
      </w:pPr>
      <w:r>
        <w:rPr>
          <w:rFonts w:ascii="Times New Roman" w:hAnsi="Times New Roman" w:cs="Times New Roman"/>
          <w:b/>
          <w:color w:val="000000"/>
          <w:sz w:val="28"/>
          <w:szCs w:val="28"/>
        </w:rPr>
        <w:t>46</w:t>
      </w:r>
      <w:r w:rsidR="00F45DDB" w:rsidRPr="00F45DDB">
        <w:rPr>
          <w:rFonts w:ascii="Times New Roman" w:hAnsi="Times New Roman" w:cs="Times New Roman"/>
          <w:b/>
          <w:color w:val="000000"/>
          <w:sz w:val="28"/>
          <w:szCs w:val="28"/>
        </w:rPr>
        <w:t>/2026</w:t>
      </w:r>
    </w:p>
    <w:p w14:paraId="5C7394DA" w14:textId="77777777" w:rsidR="00C71083" w:rsidRPr="00F45DDB" w:rsidRDefault="00C71083" w:rsidP="00014B0A">
      <w:pPr>
        <w:jc w:val="both"/>
        <w:rPr>
          <w:rFonts w:ascii="Times New Roman" w:hAnsi="Times New Roman" w:cs="Times New Roman"/>
          <w:b/>
          <w:bCs/>
          <w:color w:val="405CA1"/>
          <w:sz w:val="28"/>
          <w:szCs w:val="28"/>
        </w:rPr>
      </w:pPr>
    </w:p>
    <w:p w14:paraId="1D07AD44" w14:textId="46CC1291" w:rsidR="00127AAA" w:rsidRPr="00F45DDB" w:rsidRDefault="00127AAA" w:rsidP="00014B0A">
      <w:pPr>
        <w:jc w:val="both"/>
        <w:rPr>
          <w:rFonts w:ascii="Times New Roman" w:hAnsi="Times New Roman" w:cs="Times New Roman"/>
          <w:b/>
          <w:bCs/>
          <w:sz w:val="28"/>
          <w:szCs w:val="28"/>
        </w:rPr>
      </w:pPr>
      <w:r w:rsidRPr="00F45DDB">
        <w:rPr>
          <w:rFonts w:ascii="Times New Roman" w:hAnsi="Times New Roman" w:cs="Times New Roman"/>
          <w:b/>
          <w:bCs/>
          <w:sz w:val="28"/>
          <w:szCs w:val="28"/>
        </w:rPr>
        <w:t>CONTRATANTE</w:t>
      </w:r>
    </w:p>
    <w:p w14:paraId="63F40A9D" w14:textId="0D7B14F3" w:rsidR="00C71083" w:rsidRPr="00F45DDB" w:rsidRDefault="00F45DDB" w:rsidP="00014B0A">
      <w:pPr>
        <w:jc w:val="both"/>
        <w:rPr>
          <w:rFonts w:ascii="Times New Roman" w:hAnsi="Times New Roman" w:cs="Times New Roman"/>
          <w:sz w:val="28"/>
          <w:szCs w:val="28"/>
        </w:rPr>
      </w:pPr>
      <w:r w:rsidRPr="00F45DDB">
        <w:rPr>
          <w:rFonts w:ascii="Times New Roman" w:hAnsi="Times New Roman" w:cs="Times New Roman"/>
          <w:sz w:val="28"/>
          <w:szCs w:val="28"/>
        </w:rPr>
        <w:t>PREFEITURA M. DE JURANDA – SECRETARIA MUNICIPAL DE ESPORTE E LAZER</w:t>
      </w:r>
      <w:r w:rsidR="0030233D" w:rsidRPr="00F45DDB">
        <w:rPr>
          <w:rFonts w:ascii="Times New Roman" w:hAnsi="Times New Roman" w:cs="Times New Roman"/>
          <w:sz w:val="28"/>
          <w:szCs w:val="28"/>
        </w:rPr>
        <w:t xml:space="preserve"> </w:t>
      </w:r>
      <w:r w:rsidR="00E569F6" w:rsidRPr="00F45DDB">
        <w:rPr>
          <w:rFonts w:ascii="Times New Roman" w:hAnsi="Times New Roman" w:cs="Times New Roman"/>
          <w:sz w:val="28"/>
          <w:szCs w:val="28"/>
        </w:rPr>
        <w:t>(UASG 988463)</w:t>
      </w:r>
    </w:p>
    <w:p w14:paraId="65C4E84A" w14:textId="77777777" w:rsidR="00127AAA" w:rsidRPr="00F45DDB" w:rsidRDefault="00127AAA" w:rsidP="00014B0A">
      <w:pPr>
        <w:jc w:val="both"/>
        <w:rPr>
          <w:rFonts w:ascii="Times New Roman" w:hAnsi="Times New Roman" w:cs="Times New Roman"/>
          <w:color w:val="5B5B5F"/>
          <w:sz w:val="28"/>
          <w:szCs w:val="28"/>
        </w:rPr>
      </w:pPr>
    </w:p>
    <w:p w14:paraId="18911010" w14:textId="77777777" w:rsidR="00244403" w:rsidRPr="00F45DDB" w:rsidRDefault="00244403" w:rsidP="00014B0A">
      <w:pPr>
        <w:jc w:val="both"/>
        <w:rPr>
          <w:rFonts w:ascii="Times New Roman" w:hAnsi="Times New Roman" w:cs="Times New Roman"/>
          <w:b/>
          <w:bCs/>
          <w:color w:val="405CA1"/>
          <w:sz w:val="28"/>
          <w:szCs w:val="28"/>
        </w:rPr>
      </w:pPr>
    </w:p>
    <w:p w14:paraId="4E10416A" w14:textId="1B39EEF6" w:rsidR="00127AAA" w:rsidRPr="00F45DDB" w:rsidRDefault="00127AAA" w:rsidP="00014B0A">
      <w:pPr>
        <w:jc w:val="both"/>
        <w:rPr>
          <w:rFonts w:ascii="Times New Roman" w:hAnsi="Times New Roman" w:cs="Times New Roman"/>
          <w:b/>
          <w:bCs/>
          <w:sz w:val="28"/>
          <w:szCs w:val="28"/>
        </w:rPr>
      </w:pPr>
      <w:r w:rsidRPr="00F45DDB">
        <w:rPr>
          <w:rFonts w:ascii="Times New Roman" w:hAnsi="Times New Roman" w:cs="Times New Roman"/>
          <w:b/>
          <w:bCs/>
          <w:sz w:val="28"/>
          <w:szCs w:val="28"/>
        </w:rPr>
        <w:t>OBJETO</w:t>
      </w:r>
    </w:p>
    <w:p w14:paraId="52D4E09D" w14:textId="4BA4AE11" w:rsidR="00CE0305" w:rsidRPr="00F45DDB" w:rsidRDefault="00F45DDB" w:rsidP="00014B0A">
      <w:pPr>
        <w:jc w:val="both"/>
        <w:rPr>
          <w:rFonts w:ascii="Times New Roman" w:hAnsi="Times New Roman" w:cs="Times New Roman"/>
          <w:b/>
          <w:bCs/>
          <w:sz w:val="28"/>
          <w:szCs w:val="28"/>
        </w:rPr>
      </w:pPr>
      <w:r w:rsidRPr="00F45DDB">
        <w:rPr>
          <w:rFonts w:ascii="Times New Roman" w:hAnsi="Times New Roman" w:cs="Times New Roman"/>
          <w:b/>
          <w:bCs/>
          <w:sz w:val="28"/>
          <w:szCs w:val="28"/>
        </w:rPr>
        <w:t>REGISTRO DE PREÇOS PARA FUTURA E EVENTUAL AQUISIÇÃO, FORNECIMENTO E INSTALAÇÃO DE PLAYGROUNDS INFANTIS E EQUIPAMENTOS PARA ACADEMIAS AO AR LIVRE, DESTINADOS À IMPLANTAÇÃO E REVITALIZAÇÃO DE ESPAÇOS PÚBLICOS DO MUNICÍPIO DE JURANDA – PR, VISANDO ATENDER ÀS NECESSIDADES DA SECRETARIA MUNICIPAL DE ESPORTE E LAZER</w:t>
      </w:r>
    </w:p>
    <w:p w14:paraId="5144D1EE" w14:textId="77777777" w:rsidR="00F45DDB" w:rsidRPr="00F45DDB" w:rsidRDefault="00F45DDB" w:rsidP="00014B0A">
      <w:pPr>
        <w:jc w:val="both"/>
        <w:rPr>
          <w:rFonts w:ascii="Times New Roman" w:hAnsi="Times New Roman" w:cs="Times New Roman"/>
          <w:sz w:val="28"/>
          <w:szCs w:val="28"/>
        </w:rPr>
      </w:pPr>
    </w:p>
    <w:p w14:paraId="73DE36BB" w14:textId="08945653" w:rsidR="00127AAA" w:rsidRPr="00F45DDB" w:rsidRDefault="00127AAA" w:rsidP="00014B0A">
      <w:pPr>
        <w:jc w:val="both"/>
        <w:rPr>
          <w:rFonts w:ascii="Times New Roman" w:hAnsi="Times New Roman" w:cs="Times New Roman"/>
          <w:b/>
          <w:bCs/>
          <w:sz w:val="28"/>
          <w:szCs w:val="28"/>
        </w:rPr>
      </w:pPr>
      <w:r w:rsidRPr="00F45DDB">
        <w:rPr>
          <w:rFonts w:ascii="Times New Roman" w:hAnsi="Times New Roman" w:cs="Times New Roman"/>
          <w:b/>
          <w:bCs/>
          <w:sz w:val="28"/>
          <w:szCs w:val="28"/>
        </w:rPr>
        <w:t>VALOR TOTAL DA CONTRATAÇÃO</w:t>
      </w:r>
    </w:p>
    <w:p w14:paraId="2EE6A38A" w14:textId="57057700" w:rsidR="00127AAA" w:rsidRPr="00F45DDB" w:rsidRDefault="0040676C" w:rsidP="00014B0A">
      <w:pPr>
        <w:jc w:val="both"/>
        <w:rPr>
          <w:rFonts w:ascii="Times New Roman" w:hAnsi="Times New Roman" w:cs="Times New Roman"/>
          <w:b/>
          <w:bCs/>
          <w:sz w:val="28"/>
          <w:szCs w:val="28"/>
        </w:rPr>
      </w:pPr>
      <w:r w:rsidRPr="00F45DDB">
        <w:rPr>
          <w:rFonts w:ascii="Times New Roman" w:hAnsi="Times New Roman" w:cs="Times New Roman"/>
          <w:b/>
          <w:bCs/>
          <w:sz w:val="28"/>
          <w:szCs w:val="28"/>
        </w:rPr>
        <w:t>R$</w:t>
      </w:r>
      <w:r w:rsidR="00F84EAD">
        <w:rPr>
          <w:rFonts w:ascii="Times New Roman" w:hAnsi="Times New Roman" w:cs="Times New Roman"/>
          <w:b/>
          <w:bCs/>
          <w:sz w:val="28"/>
          <w:szCs w:val="28"/>
        </w:rPr>
        <w:t xml:space="preserve"> </w:t>
      </w:r>
      <w:r w:rsidR="00F84EAD" w:rsidRPr="00F84EAD">
        <w:rPr>
          <w:rFonts w:ascii="Times New Roman" w:hAnsi="Times New Roman" w:cs="Times New Roman" w:hint="eastAsia"/>
          <w:b/>
          <w:bCs/>
          <w:sz w:val="28"/>
          <w:szCs w:val="28"/>
        </w:rPr>
        <w:t>521.132,40</w:t>
      </w:r>
      <w:r w:rsidR="00F84EAD" w:rsidRPr="00F84EAD">
        <w:rPr>
          <w:rFonts w:ascii="Times New Roman" w:hAnsi="Times New Roman" w:cs="Times New Roman"/>
          <w:b/>
          <w:bCs/>
          <w:sz w:val="28"/>
          <w:szCs w:val="28"/>
        </w:rPr>
        <w:t xml:space="preserve"> </w:t>
      </w:r>
      <w:r w:rsidRPr="00F45DDB">
        <w:rPr>
          <w:rFonts w:ascii="Times New Roman" w:hAnsi="Times New Roman" w:cs="Times New Roman"/>
          <w:b/>
          <w:bCs/>
          <w:sz w:val="28"/>
          <w:szCs w:val="28"/>
        </w:rPr>
        <w:t>(</w:t>
      </w:r>
      <w:r w:rsidR="004829A1">
        <w:rPr>
          <w:rFonts w:ascii="Times New Roman" w:hAnsi="Times New Roman" w:cs="Times New Roman"/>
          <w:b/>
          <w:bCs/>
          <w:sz w:val="28"/>
          <w:szCs w:val="28"/>
        </w:rPr>
        <w:t xml:space="preserve">quinhentos e </w:t>
      </w:r>
      <w:r w:rsidR="00F84EAD">
        <w:rPr>
          <w:rFonts w:ascii="Times New Roman" w:hAnsi="Times New Roman" w:cs="Times New Roman"/>
          <w:b/>
          <w:bCs/>
          <w:sz w:val="28"/>
          <w:szCs w:val="28"/>
        </w:rPr>
        <w:t>vinte e um</w:t>
      </w:r>
      <w:r w:rsidR="004829A1">
        <w:rPr>
          <w:rFonts w:ascii="Times New Roman" w:hAnsi="Times New Roman" w:cs="Times New Roman"/>
          <w:b/>
          <w:bCs/>
          <w:sz w:val="28"/>
          <w:szCs w:val="28"/>
        </w:rPr>
        <w:t xml:space="preserve"> mil e </w:t>
      </w:r>
      <w:r w:rsidR="00F84EAD">
        <w:rPr>
          <w:rFonts w:ascii="Times New Roman" w:hAnsi="Times New Roman" w:cs="Times New Roman"/>
          <w:b/>
          <w:bCs/>
          <w:sz w:val="28"/>
          <w:szCs w:val="28"/>
        </w:rPr>
        <w:t>cento e trinta e dois reais e quarenta centavos</w:t>
      </w:r>
      <w:r w:rsidR="00F45DDB" w:rsidRPr="00F45DDB">
        <w:rPr>
          <w:rFonts w:ascii="Times New Roman" w:hAnsi="Times New Roman" w:cs="Times New Roman"/>
          <w:b/>
          <w:bCs/>
          <w:sz w:val="28"/>
          <w:szCs w:val="28"/>
        </w:rPr>
        <w:t>)</w:t>
      </w:r>
    </w:p>
    <w:p w14:paraId="20507030" w14:textId="77777777" w:rsidR="00620B7F" w:rsidRPr="00F45DDB" w:rsidRDefault="00620B7F" w:rsidP="00014B0A">
      <w:pPr>
        <w:jc w:val="both"/>
        <w:rPr>
          <w:rFonts w:ascii="Times New Roman" w:hAnsi="Times New Roman" w:cs="Times New Roman"/>
          <w:b/>
          <w:bCs/>
          <w:sz w:val="28"/>
          <w:szCs w:val="28"/>
        </w:rPr>
      </w:pPr>
    </w:p>
    <w:p w14:paraId="55152A8A" w14:textId="77777777" w:rsidR="00955761" w:rsidRPr="00F45DDB" w:rsidRDefault="00955761" w:rsidP="00014B0A">
      <w:pPr>
        <w:jc w:val="both"/>
        <w:rPr>
          <w:rFonts w:ascii="Times New Roman" w:hAnsi="Times New Roman" w:cs="Times New Roman"/>
          <w:b/>
          <w:bCs/>
          <w:sz w:val="28"/>
          <w:szCs w:val="28"/>
        </w:rPr>
      </w:pPr>
    </w:p>
    <w:p w14:paraId="43EC1DBC" w14:textId="4ACD225E" w:rsidR="00955761" w:rsidRPr="00F45DDB" w:rsidRDefault="00955761" w:rsidP="00014B0A">
      <w:pPr>
        <w:pStyle w:val="Corpodetexto"/>
        <w:tabs>
          <w:tab w:val="left" w:pos="10348"/>
        </w:tabs>
        <w:spacing w:before="0" w:beforeAutospacing="0" w:after="0" w:afterAutospacing="0" w:line="276" w:lineRule="auto"/>
        <w:jc w:val="both"/>
        <w:rPr>
          <w:b/>
          <w:bCs/>
          <w:sz w:val="28"/>
          <w:szCs w:val="28"/>
        </w:rPr>
      </w:pPr>
      <w:r w:rsidRPr="00F45DDB">
        <w:rPr>
          <w:b/>
          <w:bCs/>
          <w:sz w:val="28"/>
          <w:szCs w:val="28"/>
        </w:rPr>
        <w:t>DATA DA SESSÃO PÚBLICA –</w:t>
      </w:r>
      <w:r w:rsidR="004829A1">
        <w:rPr>
          <w:b/>
          <w:bCs/>
          <w:sz w:val="28"/>
          <w:szCs w:val="28"/>
        </w:rPr>
        <w:t xml:space="preserve"> 1</w:t>
      </w:r>
      <w:r w:rsidR="00E71599">
        <w:rPr>
          <w:b/>
          <w:bCs/>
          <w:sz w:val="28"/>
          <w:szCs w:val="28"/>
        </w:rPr>
        <w:t>7</w:t>
      </w:r>
      <w:r w:rsidR="004829A1">
        <w:rPr>
          <w:b/>
          <w:bCs/>
          <w:sz w:val="28"/>
          <w:szCs w:val="28"/>
        </w:rPr>
        <w:t>/08/</w:t>
      </w:r>
      <w:r w:rsidR="0011337F" w:rsidRPr="00F45DDB">
        <w:rPr>
          <w:b/>
          <w:bCs/>
          <w:sz w:val="28"/>
          <w:szCs w:val="28"/>
        </w:rPr>
        <w:t>2026</w:t>
      </w:r>
    </w:p>
    <w:p w14:paraId="543D908F" w14:textId="26F15A0D" w:rsidR="00955761" w:rsidRPr="00F45DDB" w:rsidRDefault="00E569F6" w:rsidP="00014B0A">
      <w:pPr>
        <w:pStyle w:val="Corpodetexto"/>
        <w:spacing w:before="0" w:beforeAutospacing="0" w:after="0" w:afterAutospacing="0" w:line="276" w:lineRule="auto"/>
        <w:jc w:val="both"/>
        <w:rPr>
          <w:b/>
          <w:bCs/>
          <w:sz w:val="28"/>
          <w:szCs w:val="28"/>
        </w:rPr>
      </w:pPr>
      <w:r w:rsidRPr="00F45DDB">
        <w:rPr>
          <w:b/>
          <w:bCs/>
          <w:sz w:val="28"/>
          <w:szCs w:val="28"/>
        </w:rPr>
        <w:t>INÍCIO</w:t>
      </w:r>
      <w:r w:rsidR="00955761" w:rsidRPr="00F45DDB">
        <w:rPr>
          <w:b/>
          <w:bCs/>
          <w:sz w:val="28"/>
          <w:szCs w:val="28"/>
        </w:rPr>
        <w:t xml:space="preserve"> DA DISPUTA: </w:t>
      </w:r>
      <w:r w:rsidR="005302BA" w:rsidRPr="00F45DDB">
        <w:rPr>
          <w:b/>
          <w:bCs/>
          <w:sz w:val="28"/>
          <w:szCs w:val="28"/>
        </w:rPr>
        <w:t>08</w:t>
      </w:r>
      <w:r w:rsidR="00993571" w:rsidRPr="00F45DDB">
        <w:rPr>
          <w:b/>
          <w:bCs/>
          <w:sz w:val="28"/>
          <w:szCs w:val="28"/>
        </w:rPr>
        <w:t>H</w:t>
      </w:r>
      <w:r w:rsidR="005302BA" w:rsidRPr="00F45DDB">
        <w:rPr>
          <w:b/>
          <w:bCs/>
          <w:sz w:val="28"/>
          <w:szCs w:val="28"/>
        </w:rPr>
        <w:t>3</w:t>
      </w:r>
      <w:r w:rsidR="00993571" w:rsidRPr="00F45DDB">
        <w:rPr>
          <w:b/>
          <w:bCs/>
          <w:sz w:val="28"/>
          <w:szCs w:val="28"/>
        </w:rPr>
        <w:t xml:space="preserve">0MIN </w:t>
      </w:r>
    </w:p>
    <w:p w14:paraId="58DFA0EE" w14:textId="58B01094" w:rsidR="00955761" w:rsidRPr="00F45DDB" w:rsidRDefault="00955761" w:rsidP="00014B0A">
      <w:pPr>
        <w:pStyle w:val="Corpodetexto"/>
        <w:spacing w:before="0" w:beforeAutospacing="0" w:after="0" w:afterAutospacing="0" w:line="276" w:lineRule="auto"/>
        <w:jc w:val="both"/>
        <w:rPr>
          <w:b/>
          <w:bCs/>
          <w:sz w:val="28"/>
          <w:szCs w:val="28"/>
        </w:rPr>
      </w:pPr>
      <w:r w:rsidRPr="00F45DDB">
        <w:rPr>
          <w:b/>
          <w:bCs/>
          <w:sz w:val="28"/>
          <w:szCs w:val="28"/>
        </w:rPr>
        <w:t>TIPO DE LANCE: MENOR LANCE</w:t>
      </w:r>
      <w:r w:rsidR="00F45DDB" w:rsidRPr="00F45DDB">
        <w:rPr>
          <w:b/>
          <w:bCs/>
          <w:sz w:val="28"/>
          <w:szCs w:val="28"/>
        </w:rPr>
        <w:t xml:space="preserve"> POR LOTE</w:t>
      </w:r>
    </w:p>
    <w:p w14:paraId="162DA248" w14:textId="7EF76D09" w:rsidR="00955761" w:rsidRPr="00F45DDB" w:rsidRDefault="00203740" w:rsidP="00014B0A">
      <w:pPr>
        <w:pStyle w:val="Corpodetexto"/>
        <w:spacing w:before="0" w:beforeAutospacing="0" w:after="0" w:afterAutospacing="0" w:line="276" w:lineRule="auto"/>
        <w:jc w:val="both"/>
        <w:rPr>
          <w:b/>
          <w:bCs/>
          <w:sz w:val="28"/>
          <w:szCs w:val="28"/>
        </w:rPr>
      </w:pPr>
      <w:r w:rsidRPr="00F45DDB">
        <w:rPr>
          <w:b/>
          <w:bCs/>
          <w:sz w:val="28"/>
          <w:szCs w:val="28"/>
        </w:rPr>
        <w:t>MODO DE DISPUTA</w:t>
      </w:r>
      <w:r w:rsidR="00955761" w:rsidRPr="00F45DDB">
        <w:rPr>
          <w:b/>
          <w:bCs/>
          <w:sz w:val="28"/>
          <w:szCs w:val="28"/>
        </w:rPr>
        <w:t>: ABERTO</w:t>
      </w:r>
    </w:p>
    <w:p w14:paraId="1BD823C8" w14:textId="4B17BB6A" w:rsidR="00955761" w:rsidRPr="00F45DDB" w:rsidRDefault="00955761" w:rsidP="00014B0A">
      <w:pPr>
        <w:pStyle w:val="Corpodetexto"/>
        <w:spacing w:before="0" w:beforeAutospacing="0" w:after="0" w:afterAutospacing="0" w:line="276" w:lineRule="auto"/>
        <w:jc w:val="both"/>
        <w:rPr>
          <w:b/>
          <w:bCs/>
          <w:sz w:val="28"/>
          <w:szCs w:val="28"/>
        </w:rPr>
      </w:pPr>
      <w:r w:rsidRPr="00F45DDB">
        <w:rPr>
          <w:b/>
          <w:bCs/>
          <w:sz w:val="28"/>
          <w:szCs w:val="28"/>
        </w:rPr>
        <w:t xml:space="preserve">LOCAL DE ABERTURA: </w:t>
      </w:r>
      <w:hyperlink r:id="rId11" w:history="1">
        <w:r w:rsidR="0027558B" w:rsidRPr="00F45DDB">
          <w:rPr>
            <w:rStyle w:val="Hyperlink"/>
            <w:b/>
            <w:bCs/>
            <w:sz w:val="28"/>
            <w:szCs w:val="28"/>
          </w:rPr>
          <w:t>www.comprasnet.gov.br</w:t>
        </w:r>
      </w:hyperlink>
      <w:r w:rsidR="0027558B" w:rsidRPr="00F45DDB">
        <w:rPr>
          <w:b/>
          <w:bCs/>
          <w:sz w:val="28"/>
          <w:szCs w:val="28"/>
        </w:rPr>
        <w:t xml:space="preserve"> </w:t>
      </w:r>
    </w:p>
    <w:p w14:paraId="52CC7C20" w14:textId="77777777" w:rsidR="0027558B" w:rsidRPr="00F45DDB" w:rsidRDefault="0027558B" w:rsidP="00014B0A">
      <w:pPr>
        <w:pStyle w:val="Corpodetexto"/>
        <w:spacing w:before="0" w:beforeAutospacing="0" w:after="0" w:afterAutospacing="0" w:line="276" w:lineRule="auto"/>
        <w:jc w:val="both"/>
        <w:rPr>
          <w:b/>
          <w:bCs/>
          <w:sz w:val="28"/>
          <w:szCs w:val="28"/>
        </w:rPr>
      </w:pPr>
    </w:p>
    <w:p w14:paraId="6B4D60D5" w14:textId="77777777" w:rsidR="00620B7F" w:rsidRPr="00F45DDB" w:rsidRDefault="00620B7F" w:rsidP="00014B0A">
      <w:pPr>
        <w:jc w:val="both"/>
        <w:rPr>
          <w:rFonts w:ascii="Times New Roman" w:hAnsi="Times New Roman" w:cs="Times New Roman"/>
          <w:b/>
          <w:bCs/>
          <w:caps/>
          <w:sz w:val="28"/>
          <w:szCs w:val="28"/>
        </w:rPr>
      </w:pPr>
    </w:p>
    <w:p w14:paraId="7A20D12A" w14:textId="58205443" w:rsidR="009B65D5" w:rsidRPr="00F45DDB" w:rsidRDefault="0083414A" w:rsidP="00014B0A">
      <w:pPr>
        <w:jc w:val="both"/>
        <w:rPr>
          <w:rFonts w:ascii="Times New Roman" w:hAnsi="Times New Roman" w:cs="Times New Roman"/>
          <w:caps/>
          <w:sz w:val="28"/>
          <w:szCs w:val="28"/>
        </w:rPr>
      </w:pPr>
      <w:r w:rsidRPr="00F45DDB">
        <w:rPr>
          <w:rFonts w:ascii="Times New Roman" w:hAnsi="Times New Roman" w:cs="Times New Roman"/>
          <w:b/>
          <w:bCs/>
          <w:caps/>
          <w:sz w:val="28"/>
          <w:szCs w:val="28"/>
        </w:rPr>
        <w:t>Critério de Julgamento:</w:t>
      </w:r>
    </w:p>
    <w:p w14:paraId="32F6E33E" w14:textId="7578E730" w:rsidR="0083414A" w:rsidRPr="00F45DDB" w:rsidRDefault="00B018CC" w:rsidP="00014B0A">
      <w:pPr>
        <w:jc w:val="both"/>
        <w:rPr>
          <w:rFonts w:ascii="Times New Roman" w:hAnsi="Times New Roman" w:cs="Times New Roman"/>
          <w:sz w:val="28"/>
          <w:szCs w:val="28"/>
        </w:rPr>
      </w:pPr>
      <w:r w:rsidRPr="00F45DDB">
        <w:rPr>
          <w:rFonts w:ascii="Times New Roman" w:hAnsi="Times New Roman" w:cs="Times New Roman"/>
          <w:sz w:val="28"/>
          <w:szCs w:val="28"/>
        </w:rPr>
        <w:t>M</w:t>
      </w:r>
      <w:r w:rsidR="0083414A" w:rsidRPr="00F45DDB">
        <w:rPr>
          <w:rFonts w:ascii="Times New Roman" w:hAnsi="Times New Roman" w:cs="Times New Roman"/>
          <w:sz w:val="28"/>
          <w:szCs w:val="28"/>
        </w:rPr>
        <w:t>enor preço</w:t>
      </w:r>
      <w:r w:rsidR="00CE0305" w:rsidRPr="00F45DDB">
        <w:rPr>
          <w:rFonts w:ascii="Times New Roman" w:hAnsi="Times New Roman" w:cs="Times New Roman"/>
          <w:sz w:val="28"/>
          <w:szCs w:val="28"/>
        </w:rPr>
        <w:t xml:space="preserve"> por </w:t>
      </w:r>
      <w:r w:rsidR="00A26690" w:rsidRPr="00F45DDB">
        <w:rPr>
          <w:rFonts w:ascii="Times New Roman" w:hAnsi="Times New Roman" w:cs="Times New Roman"/>
          <w:sz w:val="28"/>
          <w:szCs w:val="28"/>
        </w:rPr>
        <w:t xml:space="preserve">lote </w:t>
      </w:r>
    </w:p>
    <w:p w14:paraId="48A2A884" w14:textId="77777777" w:rsidR="009B65D5" w:rsidRPr="00F45DDB" w:rsidRDefault="009B65D5" w:rsidP="00014B0A">
      <w:pPr>
        <w:jc w:val="both"/>
        <w:rPr>
          <w:rFonts w:ascii="Times New Roman" w:hAnsi="Times New Roman" w:cs="Times New Roman"/>
          <w:sz w:val="28"/>
          <w:szCs w:val="28"/>
        </w:rPr>
      </w:pPr>
    </w:p>
    <w:p w14:paraId="7D315D5C" w14:textId="77777777" w:rsidR="00007EA2" w:rsidRPr="00F45DDB" w:rsidRDefault="00007EA2" w:rsidP="00014B0A">
      <w:pPr>
        <w:jc w:val="both"/>
        <w:rPr>
          <w:rFonts w:ascii="Times New Roman" w:hAnsi="Times New Roman" w:cs="Times New Roman"/>
          <w:b/>
          <w:bCs/>
          <w:color w:val="5B5B5F"/>
        </w:rPr>
      </w:pPr>
    </w:p>
    <w:p w14:paraId="7055BF1A" w14:textId="77777777" w:rsidR="00B018CC" w:rsidRPr="00F45DDB" w:rsidRDefault="00B018CC" w:rsidP="00014B0A">
      <w:pPr>
        <w:jc w:val="both"/>
        <w:rPr>
          <w:rFonts w:ascii="Times New Roman" w:hAnsi="Times New Roman" w:cs="Times New Roman"/>
          <w:b/>
          <w:bCs/>
          <w:color w:val="5B5B5F"/>
        </w:rPr>
      </w:pPr>
    </w:p>
    <w:p w14:paraId="748B9AD3" w14:textId="77777777" w:rsidR="00B018CC" w:rsidRPr="00F45DDB" w:rsidRDefault="00B018CC" w:rsidP="00014B0A">
      <w:pPr>
        <w:jc w:val="both"/>
        <w:rPr>
          <w:rFonts w:ascii="Times New Roman" w:hAnsi="Times New Roman" w:cs="Times New Roman"/>
          <w:b/>
          <w:bCs/>
          <w:color w:val="5B5B5F"/>
        </w:rPr>
      </w:pPr>
    </w:p>
    <w:p w14:paraId="7DFE9FAF" w14:textId="77777777" w:rsidR="00B018CC" w:rsidRPr="00F45DDB" w:rsidRDefault="00B018CC" w:rsidP="00014B0A">
      <w:pPr>
        <w:jc w:val="both"/>
        <w:rPr>
          <w:rFonts w:ascii="Times New Roman" w:hAnsi="Times New Roman" w:cs="Times New Roman"/>
          <w:b/>
          <w:bCs/>
          <w:color w:val="5B5B5F"/>
        </w:rPr>
      </w:pPr>
    </w:p>
    <w:p w14:paraId="5630B8F7" w14:textId="77777777" w:rsidR="00B018CC" w:rsidRPr="00F45DDB" w:rsidRDefault="00B018CC" w:rsidP="00014B0A">
      <w:pPr>
        <w:jc w:val="both"/>
        <w:rPr>
          <w:rFonts w:ascii="Times New Roman" w:hAnsi="Times New Roman" w:cs="Times New Roman"/>
          <w:b/>
          <w:bCs/>
          <w:color w:val="5B5B5F"/>
        </w:rPr>
      </w:pPr>
    </w:p>
    <w:p w14:paraId="632273BE" w14:textId="44B57903" w:rsidR="00355BB3" w:rsidRPr="00F45DDB" w:rsidRDefault="00355BB3" w:rsidP="00014B0A">
      <w:pPr>
        <w:jc w:val="both"/>
        <w:rPr>
          <w:rFonts w:ascii="Times New Roman" w:hAnsi="Times New Roman" w:cs="Times New Roman"/>
          <w:b/>
          <w:bCs/>
          <w:color w:val="5B5B5F"/>
        </w:rPr>
      </w:pPr>
      <w:r w:rsidRPr="00F45DDB">
        <w:rPr>
          <w:rFonts w:ascii="Times New Roman" w:hAnsi="Times New Roman" w:cs="Times New Roman"/>
          <w:b/>
          <w:bCs/>
          <w:color w:val="5B5B5F"/>
        </w:rPr>
        <w:br w:type="page"/>
      </w:r>
    </w:p>
    <w:p w14:paraId="79841B6D" w14:textId="5CE82195" w:rsidR="008F330B" w:rsidRPr="00F45DDB" w:rsidRDefault="003C7A23" w:rsidP="00014B0A">
      <w:pPr>
        <w:jc w:val="center"/>
        <w:rPr>
          <w:rFonts w:ascii="Times New Roman" w:eastAsia="Times New Roman" w:hAnsi="Times New Roman" w:cs="Times New Roman"/>
          <w:b/>
          <w:color w:val="000000"/>
          <w:sz w:val="40"/>
          <w:szCs w:val="40"/>
        </w:rPr>
      </w:pPr>
      <w:r w:rsidRPr="00F45DDB">
        <w:rPr>
          <w:rFonts w:ascii="Times New Roman" w:hAnsi="Times New Roman" w:cs="Times New Roman"/>
          <w:b/>
          <w:color w:val="000000"/>
          <w:sz w:val="40"/>
          <w:szCs w:val="40"/>
        </w:rPr>
        <w:lastRenderedPageBreak/>
        <w:t>PREGÃO ELETRÔNICO</w:t>
      </w:r>
      <w:r w:rsidR="004946F2" w:rsidRPr="00F45DDB">
        <w:rPr>
          <w:rFonts w:ascii="Times New Roman" w:hAnsi="Times New Roman" w:cs="Times New Roman"/>
          <w:b/>
          <w:color w:val="000000"/>
          <w:sz w:val="40"/>
          <w:szCs w:val="40"/>
        </w:rPr>
        <w:t xml:space="preserve"> P/ REGISTRO DE PREÇOS</w:t>
      </w:r>
      <w:r w:rsidRPr="00F45DDB">
        <w:rPr>
          <w:rFonts w:ascii="Times New Roman" w:hAnsi="Times New Roman" w:cs="Times New Roman"/>
          <w:b/>
          <w:color w:val="000000"/>
          <w:sz w:val="40"/>
          <w:szCs w:val="40"/>
        </w:rPr>
        <w:t xml:space="preserve"> Nº </w:t>
      </w:r>
      <w:r w:rsidR="004829A1">
        <w:rPr>
          <w:rFonts w:ascii="Times New Roman" w:hAnsi="Times New Roman" w:cs="Times New Roman"/>
          <w:b/>
          <w:color w:val="000000"/>
          <w:sz w:val="40"/>
          <w:szCs w:val="40"/>
        </w:rPr>
        <w:t>46</w:t>
      </w:r>
      <w:r w:rsidR="0040676C" w:rsidRPr="00F45DDB">
        <w:rPr>
          <w:rFonts w:ascii="Times New Roman" w:hAnsi="Times New Roman" w:cs="Times New Roman"/>
          <w:b/>
          <w:color w:val="000000"/>
          <w:sz w:val="40"/>
          <w:szCs w:val="40"/>
        </w:rPr>
        <w:t>/2026</w:t>
      </w:r>
    </w:p>
    <w:p w14:paraId="1CC7C9FE" w14:textId="14C827AD" w:rsidR="003C7A23" w:rsidRPr="00F45DDB" w:rsidRDefault="003C7A23" w:rsidP="00014B0A">
      <w:pPr>
        <w:jc w:val="center"/>
        <w:rPr>
          <w:rFonts w:ascii="Times New Roman" w:hAnsi="Times New Roman" w:cs="Times New Roman"/>
          <w:b/>
          <w:bCs/>
          <w:color w:val="000000"/>
          <w:sz w:val="40"/>
          <w:szCs w:val="40"/>
        </w:rPr>
      </w:pPr>
      <w:r w:rsidRPr="00F45DDB">
        <w:rPr>
          <w:rFonts w:ascii="Times New Roman" w:hAnsi="Times New Roman" w:cs="Times New Roman"/>
          <w:b/>
          <w:bCs/>
          <w:color w:val="000000"/>
          <w:sz w:val="40"/>
          <w:szCs w:val="40"/>
        </w:rPr>
        <w:t>Processo Administrativo n°</w:t>
      </w:r>
      <w:r w:rsidR="00A26C91" w:rsidRPr="00F45DDB">
        <w:rPr>
          <w:rFonts w:ascii="Times New Roman" w:hAnsi="Times New Roman" w:cs="Times New Roman"/>
          <w:b/>
          <w:bCs/>
          <w:color w:val="000000"/>
          <w:sz w:val="40"/>
          <w:szCs w:val="40"/>
        </w:rPr>
        <w:t xml:space="preserve"> </w:t>
      </w:r>
      <w:r w:rsidR="004829A1">
        <w:rPr>
          <w:rFonts w:ascii="Times New Roman" w:hAnsi="Times New Roman" w:cs="Times New Roman"/>
          <w:b/>
          <w:bCs/>
          <w:color w:val="000000"/>
          <w:sz w:val="40"/>
          <w:szCs w:val="40"/>
        </w:rPr>
        <w:t>110</w:t>
      </w:r>
      <w:r w:rsidR="0011337F" w:rsidRPr="00F45DDB">
        <w:rPr>
          <w:rFonts w:ascii="Times New Roman" w:hAnsi="Times New Roman" w:cs="Times New Roman"/>
          <w:b/>
          <w:bCs/>
          <w:color w:val="000000"/>
          <w:sz w:val="40"/>
          <w:szCs w:val="40"/>
        </w:rPr>
        <w:t>/2026</w:t>
      </w:r>
    </w:p>
    <w:p w14:paraId="379CE23A" w14:textId="77777777" w:rsidR="003C7A23" w:rsidRPr="00F45DDB" w:rsidRDefault="003C7A23" w:rsidP="00014B0A">
      <w:pPr>
        <w:jc w:val="both"/>
        <w:rPr>
          <w:rFonts w:ascii="Times New Roman" w:hAnsi="Times New Roman" w:cs="Times New Roman"/>
          <w:b/>
          <w:color w:val="000000"/>
        </w:rPr>
      </w:pPr>
    </w:p>
    <w:p w14:paraId="7F720C2E" w14:textId="77777777" w:rsidR="00C71083" w:rsidRPr="00F45DDB" w:rsidRDefault="00C71083" w:rsidP="00014B0A">
      <w:pPr>
        <w:pStyle w:val="Nivel2"/>
        <w:numPr>
          <w:ilvl w:val="0"/>
          <w:numId w:val="0"/>
        </w:numPr>
        <w:spacing w:before="0" w:after="0" w:line="240" w:lineRule="auto"/>
        <w:rPr>
          <w:rFonts w:ascii="Times New Roman" w:hAnsi="Times New Roman" w:cs="Times New Roman"/>
          <w:sz w:val="24"/>
          <w:szCs w:val="24"/>
        </w:rPr>
      </w:pPr>
    </w:p>
    <w:p w14:paraId="42333D27" w14:textId="644533C0" w:rsidR="00C71083" w:rsidRPr="00F45DDB" w:rsidRDefault="00007EA2" w:rsidP="00014B0A">
      <w:pPr>
        <w:pStyle w:val="Nivel2"/>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Torna-se público que a Prefeitura M. de Juranda-PR com sede na Praça H. </w:t>
      </w:r>
      <w:proofErr w:type="spellStart"/>
      <w:r w:rsidRPr="00F45DDB">
        <w:rPr>
          <w:rFonts w:ascii="Times New Roman" w:hAnsi="Times New Roman" w:cs="Times New Roman"/>
          <w:sz w:val="24"/>
          <w:szCs w:val="24"/>
        </w:rPr>
        <w:t>Zafermann</w:t>
      </w:r>
      <w:proofErr w:type="spellEnd"/>
      <w:r w:rsidRPr="00F45DDB">
        <w:rPr>
          <w:rFonts w:ascii="Times New Roman" w:hAnsi="Times New Roman" w:cs="Times New Roman"/>
          <w:sz w:val="24"/>
          <w:szCs w:val="24"/>
        </w:rPr>
        <w:t xml:space="preserve">, 139, CEP 87355-000, na cidade de Juranda – PR  na realizará licitação, na modalidade </w:t>
      </w:r>
      <w:r w:rsidRPr="00F45DDB">
        <w:rPr>
          <w:rFonts w:ascii="Times New Roman" w:hAnsi="Times New Roman" w:cs="Times New Roman"/>
          <w:b/>
          <w:bCs/>
          <w:sz w:val="24"/>
          <w:szCs w:val="24"/>
          <w:u w:val="single"/>
        </w:rPr>
        <w:t>PREGÃO</w:t>
      </w:r>
      <w:r w:rsidRPr="00F45DDB">
        <w:rPr>
          <w:rFonts w:ascii="Times New Roman" w:hAnsi="Times New Roman" w:cs="Times New Roman"/>
          <w:sz w:val="24"/>
          <w:szCs w:val="24"/>
        </w:rPr>
        <w:t xml:space="preserve">, na forma </w:t>
      </w:r>
      <w:r w:rsidR="00625516" w:rsidRPr="00F45DDB">
        <w:rPr>
          <w:rFonts w:ascii="Times New Roman" w:hAnsi="Times New Roman" w:cs="Times New Roman"/>
          <w:b/>
          <w:bCs/>
          <w:sz w:val="24"/>
          <w:szCs w:val="24"/>
          <w:u w:val="single"/>
        </w:rPr>
        <w:t>ELETRONICO</w:t>
      </w:r>
      <w:r w:rsidRPr="00F45DDB">
        <w:rPr>
          <w:rFonts w:ascii="Times New Roman" w:hAnsi="Times New Roman" w:cs="Times New Roman"/>
          <w:sz w:val="24"/>
          <w:szCs w:val="24"/>
        </w:rPr>
        <w:t>,</w:t>
      </w:r>
      <w:r w:rsidRPr="00F45DDB">
        <w:rPr>
          <w:rFonts w:ascii="Times New Roman" w:eastAsia="Times New Roman" w:hAnsi="Times New Roman" w:cs="Times New Roman"/>
          <w:sz w:val="24"/>
          <w:szCs w:val="24"/>
        </w:rPr>
        <w:t xml:space="preserve"> </w:t>
      </w:r>
      <w:r w:rsidRPr="00F45DDB">
        <w:rPr>
          <w:rFonts w:ascii="Times New Roman" w:hAnsi="Times New Roman" w:cs="Times New Roman"/>
          <w:sz w:val="24"/>
          <w:szCs w:val="24"/>
        </w:rPr>
        <w:t xml:space="preserve">nos termos da </w:t>
      </w:r>
      <w:hyperlink r:id="rId12" w:history="1">
        <w:r w:rsidRPr="00F45DDB">
          <w:rPr>
            <w:rStyle w:val="Hyperlink"/>
            <w:rFonts w:ascii="Times New Roman" w:hAnsi="Times New Roman" w:cs="Times New Roman"/>
            <w:sz w:val="24"/>
            <w:szCs w:val="24"/>
          </w:rPr>
          <w:t>Lei Federal nº 14.133, de 1º de abril de 2021</w:t>
        </w:r>
      </w:hyperlink>
      <w:r w:rsidRPr="00F45DDB">
        <w:rPr>
          <w:rFonts w:ascii="Times New Roman" w:hAnsi="Times New Roman" w:cs="Times New Roman"/>
          <w:sz w:val="24"/>
          <w:szCs w:val="24"/>
        </w:rPr>
        <w:t xml:space="preserve">, </w:t>
      </w:r>
      <w:hyperlink r:id="rId13" w:history="1">
        <w:r w:rsidRPr="00F45DDB">
          <w:rPr>
            <w:rStyle w:val="Hyperlink"/>
            <w:rFonts w:ascii="Times New Roman" w:hAnsi="Times New Roman" w:cs="Times New Roman"/>
            <w:sz w:val="24"/>
            <w:szCs w:val="24"/>
          </w:rPr>
          <w:t xml:space="preserve"> Lei Complementar Federal nº 123, de 14 de dezembro de 2006</w:t>
        </w:r>
      </w:hyperlink>
      <w:r w:rsidRPr="00F45DDB">
        <w:rPr>
          <w:rStyle w:val="Hyperlink"/>
          <w:rFonts w:ascii="Times New Roman" w:hAnsi="Times New Roman" w:cs="Times New Roman"/>
          <w:sz w:val="24"/>
          <w:szCs w:val="24"/>
        </w:rPr>
        <w:t>,</w:t>
      </w:r>
      <w:r w:rsidRPr="00F45DDB">
        <w:rPr>
          <w:rFonts w:ascii="Times New Roman" w:hAnsi="Times New Roman" w:cs="Times New Roman"/>
          <w:sz w:val="24"/>
          <w:szCs w:val="24"/>
        </w:rPr>
        <w:t xml:space="preserve"> </w:t>
      </w:r>
      <w:r w:rsidRPr="00F45DDB">
        <w:rPr>
          <w:rStyle w:val="Hyperlink"/>
          <w:rFonts w:ascii="Times New Roman" w:hAnsi="Times New Roman" w:cs="Times New Roman"/>
          <w:sz w:val="24"/>
          <w:szCs w:val="24"/>
        </w:rPr>
        <w:t xml:space="preserve">Decreto Municipal </w:t>
      </w:r>
      <w:r w:rsidR="0011337F" w:rsidRPr="00F45DDB">
        <w:rPr>
          <w:rStyle w:val="Hyperlink"/>
          <w:rFonts w:ascii="Times New Roman" w:hAnsi="Times New Roman" w:cs="Times New Roman"/>
          <w:sz w:val="24"/>
          <w:szCs w:val="24"/>
        </w:rPr>
        <w:t>3046/2025</w:t>
      </w:r>
      <w:r w:rsidRPr="00F45DDB">
        <w:rPr>
          <w:rFonts w:ascii="Times New Roman" w:hAnsi="Times New Roman" w:cs="Times New Roman"/>
          <w:sz w:val="24"/>
          <w:szCs w:val="24"/>
        </w:rPr>
        <w:t xml:space="preserve"> e demais legislações aplicáveis, em especial as Regulamentações eventualmente expedidas por esta Entidade das legislações supracitadas e, ainda, de acordo com as condições estabelecidas neste Edital. </w:t>
      </w:r>
    </w:p>
    <w:p w14:paraId="1BB7B642" w14:textId="77777777" w:rsidR="006B0924" w:rsidRPr="00F45DDB" w:rsidRDefault="006B0924" w:rsidP="00014B0A">
      <w:pPr>
        <w:jc w:val="both"/>
        <w:rPr>
          <w:rFonts w:ascii="Times New Roman" w:hAnsi="Times New Roman" w:cs="Times New Roman"/>
        </w:rPr>
      </w:pPr>
    </w:p>
    <w:p w14:paraId="4A150269" w14:textId="5DA6C208" w:rsidR="006B0924" w:rsidRPr="00F45DDB" w:rsidRDefault="006B0924" w:rsidP="00014B0A">
      <w:pPr>
        <w:jc w:val="both"/>
        <w:rPr>
          <w:rFonts w:ascii="Times New Roman" w:hAnsi="Times New Roman" w:cs="Times New Roman"/>
        </w:rPr>
      </w:pPr>
      <w:r w:rsidRPr="00F45DDB">
        <w:rPr>
          <w:rFonts w:ascii="Times New Roman" w:hAnsi="Times New Roman" w:cs="Times New Roman"/>
          <w:b/>
          <w:bCs/>
        </w:rPr>
        <w:t>Forma da seleção</w:t>
      </w:r>
      <w:r w:rsidRPr="00F45DDB">
        <w:rPr>
          <w:rFonts w:ascii="Times New Roman" w:hAnsi="Times New Roman" w:cs="Times New Roman"/>
        </w:rPr>
        <w:t xml:space="preserve">: Menor </w:t>
      </w:r>
      <w:r w:rsidR="00FD25EA" w:rsidRPr="00F45DDB">
        <w:rPr>
          <w:rFonts w:ascii="Times New Roman" w:hAnsi="Times New Roman" w:cs="Times New Roman"/>
        </w:rPr>
        <w:t>preço por</w:t>
      </w:r>
      <w:r w:rsidRPr="00F45DDB">
        <w:rPr>
          <w:rFonts w:ascii="Times New Roman" w:hAnsi="Times New Roman" w:cs="Times New Roman"/>
        </w:rPr>
        <w:t xml:space="preserve"> </w:t>
      </w:r>
      <w:r w:rsidR="00A26690" w:rsidRPr="00F45DDB">
        <w:rPr>
          <w:rFonts w:ascii="Times New Roman" w:hAnsi="Times New Roman" w:cs="Times New Roman"/>
        </w:rPr>
        <w:t>lote</w:t>
      </w:r>
      <w:r w:rsidRPr="00F45DDB">
        <w:rPr>
          <w:rFonts w:ascii="Times New Roman" w:hAnsi="Times New Roman" w:cs="Times New Roman"/>
        </w:rPr>
        <w:t>.</w:t>
      </w:r>
    </w:p>
    <w:p w14:paraId="7C41CA55" w14:textId="64B01BA7" w:rsidR="006B0924" w:rsidRPr="00F45DDB" w:rsidRDefault="006B0924" w:rsidP="00014B0A">
      <w:pPr>
        <w:jc w:val="both"/>
        <w:rPr>
          <w:rFonts w:ascii="Times New Roman" w:hAnsi="Times New Roman" w:cs="Times New Roman"/>
        </w:rPr>
      </w:pPr>
      <w:r w:rsidRPr="00F45DDB">
        <w:rPr>
          <w:rFonts w:ascii="Times New Roman" w:hAnsi="Times New Roman" w:cs="Times New Roman"/>
          <w:b/>
          <w:bCs/>
        </w:rPr>
        <w:t>Local do certame</w:t>
      </w:r>
      <w:r w:rsidRPr="00F45DDB">
        <w:rPr>
          <w:rFonts w:ascii="Times New Roman" w:hAnsi="Times New Roman" w:cs="Times New Roman"/>
        </w:rPr>
        <w:t xml:space="preserve">: </w:t>
      </w:r>
      <w:hyperlink r:id="rId14" w:history="1">
        <w:r w:rsidR="00443BE3" w:rsidRPr="00F45DDB">
          <w:rPr>
            <w:rStyle w:val="Hyperlink"/>
            <w:rFonts w:ascii="Times New Roman" w:hAnsi="Times New Roman" w:cs="Times New Roman"/>
          </w:rPr>
          <w:t>www.comprasnet.gov.br</w:t>
        </w:r>
      </w:hyperlink>
      <w:r w:rsidR="00443BE3" w:rsidRPr="00F45DDB">
        <w:rPr>
          <w:rFonts w:ascii="Times New Roman" w:hAnsi="Times New Roman" w:cs="Times New Roman"/>
        </w:rPr>
        <w:t xml:space="preserve"> </w:t>
      </w:r>
    </w:p>
    <w:p w14:paraId="54BEF589" w14:textId="77777777" w:rsidR="00443BE3" w:rsidRPr="00F45DDB" w:rsidRDefault="00443BE3" w:rsidP="00014B0A">
      <w:pPr>
        <w:jc w:val="both"/>
        <w:rPr>
          <w:rFonts w:ascii="Times New Roman" w:hAnsi="Times New Roman" w:cs="Times New Roman"/>
        </w:rPr>
      </w:pPr>
    </w:p>
    <w:p w14:paraId="00B217AE" w14:textId="269A4569" w:rsidR="003C7A23" w:rsidRPr="00F45DDB" w:rsidRDefault="003C7A23" w:rsidP="00DA6C9A">
      <w:pPr>
        <w:pStyle w:val="Nivel01"/>
        <w:rPr>
          <w:lang w:eastAsia="en-US"/>
        </w:rPr>
      </w:pPr>
      <w:bookmarkStart w:id="0" w:name="_Toc135469223"/>
      <w:r w:rsidRPr="00F45DDB">
        <w:rPr>
          <w:lang w:eastAsia="en-US"/>
        </w:rPr>
        <w:t>DO OBJETO</w:t>
      </w:r>
      <w:bookmarkEnd w:id="0"/>
    </w:p>
    <w:p w14:paraId="4B43170C" w14:textId="12F039AC"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objeto da presente licitação é </w:t>
      </w:r>
      <w:r w:rsidR="00CE0305" w:rsidRPr="00F45DDB">
        <w:rPr>
          <w:rFonts w:ascii="Times New Roman" w:hAnsi="Times New Roman" w:cs="Times New Roman"/>
          <w:sz w:val="24"/>
          <w:szCs w:val="24"/>
        </w:rPr>
        <w:t xml:space="preserve">o </w:t>
      </w:r>
      <w:r w:rsidR="00F45DDB" w:rsidRPr="00F45DDB">
        <w:rPr>
          <w:rFonts w:ascii="Times New Roman" w:hAnsi="Times New Roman" w:cs="Times New Roman"/>
          <w:b/>
          <w:bCs/>
          <w:sz w:val="24"/>
          <w:szCs w:val="24"/>
        </w:rPr>
        <w:t xml:space="preserve">REGISTRO DE PREÇOS PARA FUTURA E EVENTUAL AQUISIÇÃO, FORNECIMENTO E INSTALAÇÃO DE PLAYGROUNDS INFANTIS E EQUIPAMENTOS PARA ACADEMIAS AO AR LIVRE, DESTINADOS À IMPLANTAÇÃO E REVITALIZAÇÃO DE ESPAÇOS PÚBLICOS DO MUNICÍPIO DE JURANDA – PR, VISANDO ATENDER ÀS NECESSIDADES DA SECRETARIA MUNICIPAL DE ESPORTE E LAZER </w:t>
      </w:r>
      <w:r w:rsidRPr="00F45DDB">
        <w:rPr>
          <w:rFonts w:ascii="Times New Roman" w:hAnsi="Times New Roman" w:cs="Times New Roman"/>
          <w:sz w:val="24"/>
          <w:szCs w:val="24"/>
        </w:rPr>
        <w:t>conforme condições, quantidades e exigências estabelecidas neste Edital e seus anexos.</w:t>
      </w:r>
    </w:p>
    <w:p w14:paraId="7241B375" w14:textId="6F065AB7" w:rsidR="003C7A23" w:rsidRPr="00F45DDB" w:rsidRDefault="003C7A23" w:rsidP="00014B0A">
      <w:pPr>
        <w:pStyle w:val="Nvel2-Red"/>
        <w:spacing w:before="0" w:after="0" w:line="240" w:lineRule="auto"/>
        <w:ind w:left="0" w:firstLine="0"/>
        <w:rPr>
          <w:rFonts w:ascii="Times New Roman" w:hAnsi="Times New Roman" w:cs="Times New Roman"/>
          <w:i w:val="0"/>
          <w:iCs w:val="0"/>
          <w:color w:val="auto"/>
          <w:sz w:val="24"/>
          <w:szCs w:val="24"/>
        </w:rPr>
      </w:pPr>
      <w:r w:rsidRPr="00F45DDB">
        <w:rPr>
          <w:rFonts w:ascii="Times New Roman" w:hAnsi="Times New Roman" w:cs="Times New Roman"/>
          <w:i w:val="0"/>
          <w:iCs w:val="0"/>
          <w:color w:val="auto"/>
          <w:sz w:val="24"/>
          <w:szCs w:val="24"/>
        </w:rPr>
        <w:t>A licitação será realizada em</w:t>
      </w:r>
      <w:r w:rsidR="0061687B" w:rsidRPr="00F45DDB">
        <w:rPr>
          <w:rFonts w:ascii="Times New Roman" w:hAnsi="Times New Roman" w:cs="Times New Roman"/>
          <w:i w:val="0"/>
          <w:iCs w:val="0"/>
          <w:color w:val="auto"/>
          <w:sz w:val="24"/>
          <w:szCs w:val="24"/>
        </w:rPr>
        <w:t xml:space="preserve"> menor preço por</w:t>
      </w:r>
      <w:r w:rsidRPr="00F45DDB">
        <w:rPr>
          <w:rFonts w:ascii="Times New Roman" w:hAnsi="Times New Roman" w:cs="Times New Roman"/>
          <w:i w:val="0"/>
          <w:iCs w:val="0"/>
          <w:color w:val="auto"/>
          <w:sz w:val="24"/>
          <w:szCs w:val="24"/>
        </w:rPr>
        <w:t xml:space="preserve"> </w:t>
      </w:r>
      <w:r w:rsidR="00A26690" w:rsidRPr="00F45DDB">
        <w:rPr>
          <w:rFonts w:ascii="Times New Roman" w:hAnsi="Times New Roman" w:cs="Times New Roman"/>
          <w:i w:val="0"/>
          <w:iCs w:val="0"/>
          <w:color w:val="auto"/>
          <w:sz w:val="24"/>
          <w:szCs w:val="24"/>
        </w:rPr>
        <w:t>lote</w:t>
      </w:r>
      <w:r w:rsidRPr="00F45DDB">
        <w:rPr>
          <w:rFonts w:ascii="Times New Roman" w:hAnsi="Times New Roman" w:cs="Times New Roman"/>
          <w:i w:val="0"/>
          <w:iCs w:val="0"/>
          <w:color w:val="auto"/>
          <w:sz w:val="24"/>
          <w:szCs w:val="24"/>
        </w:rPr>
        <w:t>.</w:t>
      </w:r>
    </w:p>
    <w:p w14:paraId="2D9D7DDF" w14:textId="20C990C4" w:rsidR="009200A4" w:rsidRPr="00F45DDB" w:rsidRDefault="009200A4" w:rsidP="00014B0A">
      <w:pPr>
        <w:pStyle w:val="Nvel2-Red"/>
        <w:numPr>
          <w:ilvl w:val="0"/>
          <w:numId w:val="0"/>
        </w:numPr>
        <w:spacing w:before="0" w:after="0" w:line="240" w:lineRule="auto"/>
        <w:rPr>
          <w:rFonts w:ascii="Times New Roman" w:hAnsi="Times New Roman" w:cs="Times New Roman"/>
          <w:i w:val="0"/>
          <w:iCs w:val="0"/>
          <w:sz w:val="24"/>
          <w:szCs w:val="24"/>
        </w:rPr>
      </w:pPr>
    </w:p>
    <w:p w14:paraId="6A8DFEC6" w14:textId="77777777" w:rsidR="005A3BB5" w:rsidRPr="00F45DDB" w:rsidRDefault="005A3BB5" w:rsidP="00DA6C9A">
      <w:pPr>
        <w:pStyle w:val="Nivel01"/>
      </w:pPr>
      <w:bookmarkStart w:id="1" w:name="_Toc160528919"/>
      <w:r w:rsidRPr="00F45DDB">
        <w:t>DOS RECURSOS ORÇAMENTÁRIOS</w:t>
      </w:r>
      <w:bookmarkEnd w:id="1"/>
      <w:r w:rsidRPr="00F45DDB">
        <w:t xml:space="preserve"> E DA FORMA DE PAGAMENTO</w:t>
      </w:r>
    </w:p>
    <w:p w14:paraId="6473DD3A" w14:textId="77777777" w:rsidR="005A3BB5" w:rsidRPr="00F45DDB" w:rsidRDefault="005A3BB5"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Pelos pagamentos devidos em razão da contratação objeto da presente licitação, responderão os recursos das seguintes dotações orçamentárias: </w:t>
      </w:r>
    </w:p>
    <w:p w14:paraId="4BFAE392" w14:textId="77777777" w:rsidR="005A3BB5" w:rsidRPr="00F45DDB" w:rsidRDefault="005A3BB5" w:rsidP="00014B0A">
      <w:pPr>
        <w:pStyle w:val="Nivel2"/>
        <w:numPr>
          <w:ilvl w:val="0"/>
          <w:numId w:val="0"/>
        </w:numPr>
        <w:spacing w:before="0" w:after="0" w:line="240" w:lineRule="auto"/>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9"/>
        <w:gridCol w:w="454"/>
        <w:gridCol w:w="4761"/>
      </w:tblGrid>
      <w:tr w:rsidR="00F45DDB" w:rsidRPr="00F45DDB" w14:paraId="1FD9DBAF" w14:textId="77777777">
        <w:trPr>
          <w:trHeight w:val="263"/>
        </w:trPr>
        <w:tc>
          <w:tcPr>
            <w:tcW w:w="9634" w:type="dxa"/>
            <w:gridSpan w:val="3"/>
            <w:tcBorders>
              <w:top w:val="single" w:sz="4" w:space="0" w:color="auto"/>
              <w:left w:val="single" w:sz="4" w:space="0" w:color="auto"/>
              <w:bottom w:val="single" w:sz="4" w:space="0" w:color="auto"/>
              <w:right w:val="single" w:sz="4" w:space="0" w:color="auto"/>
            </w:tcBorders>
            <w:hideMark/>
          </w:tcPr>
          <w:p w14:paraId="74A95975"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Órgão: 6 - </w:t>
            </w:r>
            <w:proofErr w:type="gramStart"/>
            <w:r w:rsidRPr="00F45DDB">
              <w:rPr>
                <w:rFonts w:ascii="Times New Roman" w:hAnsi="Times New Roman" w:cs="Times New Roman"/>
              </w:rPr>
              <w:t>[ SECRETARIA</w:t>
            </w:r>
            <w:proofErr w:type="gramEnd"/>
            <w:r w:rsidRPr="00F45DDB">
              <w:rPr>
                <w:rFonts w:ascii="Times New Roman" w:hAnsi="Times New Roman" w:cs="Times New Roman"/>
              </w:rPr>
              <w:t xml:space="preserve"> MUN. DE OBRAS, VIAÇÃO E SERV. </w:t>
            </w:r>
            <w:proofErr w:type="gramStart"/>
            <w:r w:rsidRPr="00F45DDB">
              <w:rPr>
                <w:rFonts w:ascii="Times New Roman" w:hAnsi="Times New Roman" w:cs="Times New Roman"/>
              </w:rPr>
              <w:t>URBANOS ]</w:t>
            </w:r>
            <w:proofErr w:type="gramEnd"/>
          </w:p>
        </w:tc>
      </w:tr>
      <w:tr w:rsidR="00F45DDB" w:rsidRPr="00F45DDB" w14:paraId="023015F1" w14:textId="77777777">
        <w:trPr>
          <w:trHeight w:val="263"/>
        </w:trPr>
        <w:tc>
          <w:tcPr>
            <w:tcW w:w="9634" w:type="dxa"/>
            <w:gridSpan w:val="3"/>
            <w:tcBorders>
              <w:top w:val="single" w:sz="4" w:space="0" w:color="auto"/>
              <w:left w:val="single" w:sz="4" w:space="0" w:color="auto"/>
              <w:bottom w:val="single" w:sz="4" w:space="0" w:color="auto"/>
              <w:right w:val="single" w:sz="4" w:space="0" w:color="auto"/>
            </w:tcBorders>
            <w:hideMark/>
          </w:tcPr>
          <w:p w14:paraId="03CD9DEC"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Unidade: 1 - </w:t>
            </w:r>
            <w:proofErr w:type="gramStart"/>
            <w:r w:rsidRPr="00F45DDB">
              <w:rPr>
                <w:rFonts w:ascii="Times New Roman" w:hAnsi="Times New Roman" w:cs="Times New Roman"/>
              </w:rPr>
              <w:t>[ SECRETARIA</w:t>
            </w:r>
            <w:proofErr w:type="gramEnd"/>
            <w:r w:rsidRPr="00F45DDB">
              <w:rPr>
                <w:rFonts w:ascii="Times New Roman" w:hAnsi="Times New Roman" w:cs="Times New Roman"/>
              </w:rPr>
              <w:t xml:space="preserve"> MUN. DE OBRAS, VIAÇÃO E SERV. </w:t>
            </w:r>
            <w:proofErr w:type="gramStart"/>
            <w:r w:rsidRPr="00F45DDB">
              <w:rPr>
                <w:rFonts w:ascii="Times New Roman" w:hAnsi="Times New Roman" w:cs="Times New Roman"/>
              </w:rPr>
              <w:t>URBANOS ]</w:t>
            </w:r>
            <w:proofErr w:type="gramEnd"/>
          </w:p>
        </w:tc>
      </w:tr>
      <w:tr w:rsidR="00F45DDB" w:rsidRPr="00F45DDB" w14:paraId="1F8F6B82" w14:textId="77777777">
        <w:trPr>
          <w:trHeight w:val="263"/>
        </w:trPr>
        <w:tc>
          <w:tcPr>
            <w:tcW w:w="9634" w:type="dxa"/>
            <w:gridSpan w:val="3"/>
            <w:tcBorders>
              <w:top w:val="single" w:sz="4" w:space="0" w:color="auto"/>
              <w:left w:val="single" w:sz="4" w:space="0" w:color="auto"/>
              <w:bottom w:val="single" w:sz="4" w:space="0" w:color="auto"/>
              <w:right w:val="single" w:sz="4" w:space="0" w:color="auto"/>
            </w:tcBorders>
            <w:hideMark/>
          </w:tcPr>
          <w:p w14:paraId="09C682AA"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Tipo Ação: Atividade - Ação: 2056 - Funcional: 0015.0451.0009 - </w:t>
            </w:r>
            <w:proofErr w:type="gramStart"/>
            <w:r w:rsidRPr="00F45DDB">
              <w:rPr>
                <w:rFonts w:ascii="Times New Roman" w:hAnsi="Times New Roman" w:cs="Times New Roman"/>
              </w:rPr>
              <w:t>[ AQUISIÇÃO</w:t>
            </w:r>
            <w:proofErr w:type="gramEnd"/>
            <w:r w:rsidRPr="00F45DDB">
              <w:rPr>
                <w:rFonts w:ascii="Times New Roman" w:hAnsi="Times New Roman" w:cs="Times New Roman"/>
              </w:rPr>
              <w:t xml:space="preserve"> DE VEÍCULOS, MÁQUINAS, </w:t>
            </w:r>
            <w:proofErr w:type="gramStart"/>
            <w:r w:rsidRPr="00F45DDB">
              <w:rPr>
                <w:rFonts w:ascii="Times New Roman" w:hAnsi="Times New Roman" w:cs="Times New Roman"/>
              </w:rPr>
              <w:t>EQUIPAMENTOS ]</w:t>
            </w:r>
            <w:proofErr w:type="gramEnd"/>
          </w:p>
        </w:tc>
      </w:tr>
      <w:tr w:rsidR="00F45DDB" w:rsidRPr="00F45DDB" w14:paraId="3F879713" w14:textId="77777777">
        <w:trPr>
          <w:trHeight w:val="263"/>
        </w:trPr>
        <w:tc>
          <w:tcPr>
            <w:tcW w:w="9634" w:type="dxa"/>
            <w:gridSpan w:val="3"/>
            <w:tcBorders>
              <w:top w:val="single" w:sz="4" w:space="0" w:color="auto"/>
              <w:left w:val="single" w:sz="4" w:space="0" w:color="auto"/>
              <w:bottom w:val="single" w:sz="4" w:space="0" w:color="auto"/>
              <w:right w:val="single" w:sz="4" w:space="0" w:color="auto"/>
            </w:tcBorders>
            <w:hideMark/>
          </w:tcPr>
          <w:p w14:paraId="5C1C2A17"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Elemento: 3449052000000000000 - </w:t>
            </w:r>
            <w:proofErr w:type="gramStart"/>
            <w:r w:rsidRPr="00F45DDB">
              <w:rPr>
                <w:rFonts w:ascii="Times New Roman" w:hAnsi="Times New Roman" w:cs="Times New Roman"/>
              </w:rPr>
              <w:t>[ Equipamentos</w:t>
            </w:r>
            <w:proofErr w:type="gramEnd"/>
            <w:r w:rsidRPr="00F45DDB">
              <w:rPr>
                <w:rFonts w:ascii="Times New Roman" w:hAnsi="Times New Roman" w:cs="Times New Roman"/>
              </w:rPr>
              <w:t xml:space="preserve"> e material </w:t>
            </w:r>
            <w:proofErr w:type="gramStart"/>
            <w:r w:rsidRPr="00F45DDB">
              <w:rPr>
                <w:rFonts w:ascii="Times New Roman" w:hAnsi="Times New Roman" w:cs="Times New Roman"/>
              </w:rPr>
              <w:t>permanente ]</w:t>
            </w:r>
            <w:proofErr w:type="gramEnd"/>
          </w:p>
        </w:tc>
      </w:tr>
      <w:tr w:rsidR="00F45DDB" w:rsidRPr="00F45DDB" w14:paraId="15CFFDA9" w14:textId="77777777">
        <w:trPr>
          <w:trHeight w:val="263"/>
        </w:trPr>
        <w:tc>
          <w:tcPr>
            <w:tcW w:w="4419" w:type="dxa"/>
            <w:tcBorders>
              <w:top w:val="single" w:sz="4" w:space="0" w:color="auto"/>
              <w:left w:val="single" w:sz="4" w:space="0" w:color="auto"/>
              <w:bottom w:val="single" w:sz="4" w:space="0" w:color="auto"/>
              <w:right w:val="single" w:sz="4" w:space="0" w:color="auto"/>
            </w:tcBorders>
            <w:hideMark/>
          </w:tcPr>
          <w:p w14:paraId="4FBB8679"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Referência Dotação</w:t>
            </w:r>
          </w:p>
        </w:tc>
        <w:tc>
          <w:tcPr>
            <w:tcW w:w="5215" w:type="dxa"/>
            <w:gridSpan w:val="2"/>
            <w:tcBorders>
              <w:top w:val="single" w:sz="4" w:space="0" w:color="auto"/>
              <w:left w:val="single" w:sz="4" w:space="0" w:color="auto"/>
              <w:bottom w:val="single" w:sz="4" w:space="0" w:color="auto"/>
              <w:right w:val="single" w:sz="4" w:space="0" w:color="auto"/>
            </w:tcBorders>
            <w:hideMark/>
          </w:tcPr>
          <w:p w14:paraId="6822B03D"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Vínculo</w:t>
            </w:r>
          </w:p>
        </w:tc>
      </w:tr>
      <w:tr w:rsidR="00F45DDB" w:rsidRPr="00F45DDB" w14:paraId="107A5BFB" w14:textId="77777777">
        <w:trPr>
          <w:trHeight w:val="263"/>
        </w:trPr>
        <w:tc>
          <w:tcPr>
            <w:tcW w:w="4419" w:type="dxa"/>
            <w:tcBorders>
              <w:top w:val="single" w:sz="4" w:space="0" w:color="auto"/>
              <w:left w:val="single" w:sz="4" w:space="0" w:color="auto"/>
              <w:bottom w:val="single" w:sz="4" w:space="0" w:color="auto"/>
              <w:right w:val="single" w:sz="4" w:space="0" w:color="auto"/>
            </w:tcBorders>
            <w:hideMark/>
          </w:tcPr>
          <w:p w14:paraId="67430CA4"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190</w:t>
            </w:r>
          </w:p>
        </w:tc>
        <w:tc>
          <w:tcPr>
            <w:tcW w:w="5215" w:type="dxa"/>
            <w:gridSpan w:val="2"/>
            <w:tcBorders>
              <w:top w:val="single" w:sz="4" w:space="0" w:color="auto"/>
              <w:left w:val="single" w:sz="4" w:space="0" w:color="auto"/>
              <w:bottom w:val="single" w:sz="4" w:space="0" w:color="auto"/>
              <w:right w:val="single" w:sz="4" w:space="0" w:color="auto"/>
            </w:tcBorders>
            <w:hideMark/>
          </w:tcPr>
          <w:p w14:paraId="1248DE07"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0</w:t>
            </w:r>
          </w:p>
        </w:tc>
      </w:tr>
      <w:tr w:rsidR="00F45DDB" w:rsidRPr="00F45DDB" w14:paraId="211FEA74" w14:textId="77777777">
        <w:trPr>
          <w:trHeight w:val="255"/>
        </w:trPr>
        <w:tc>
          <w:tcPr>
            <w:tcW w:w="9634" w:type="dxa"/>
            <w:gridSpan w:val="3"/>
            <w:tcBorders>
              <w:top w:val="single" w:sz="4" w:space="0" w:color="auto"/>
              <w:left w:val="single" w:sz="4" w:space="0" w:color="auto"/>
              <w:bottom w:val="single" w:sz="4" w:space="0" w:color="auto"/>
              <w:right w:val="single" w:sz="4" w:space="0" w:color="auto"/>
            </w:tcBorders>
            <w:hideMark/>
          </w:tcPr>
          <w:p w14:paraId="412770D1"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Órgão: 5 - </w:t>
            </w:r>
            <w:proofErr w:type="gramStart"/>
            <w:r w:rsidRPr="00F45DDB">
              <w:rPr>
                <w:rFonts w:ascii="Times New Roman" w:hAnsi="Times New Roman" w:cs="Times New Roman"/>
              </w:rPr>
              <w:t>[ SECRETARIA</w:t>
            </w:r>
            <w:proofErr w:type="gramEnd"/>
            <w:r w:rsidRPr="00F45DDB">
              <w:rPr>
                <w:rFonts w:ascii="Times New Roman" w:hAnsi="Times New Roman" w:cs="Times New Roman"/>
              </w:rPr>
              <w:t xml:space="preserve"> MUNICIPAL DE ESPORTE E </w:t>
            </w:r>
            <w:proofErr w:type="gramStart"/>
            <w:r w:rsidRPr="00F45DDB">
              <w:rPr>
                <w:rFonts w:ascii="Times New Roman" w:hAnsi="Times New Roman" w:cs="Times New Roman"/>
              </w:rPr>
              <w:t>LAZER ]</w:t>
            </w:r>
            <w:proofErr w:type="gramEnd"/>
          </w:p>
        </w:tc>
      </w:tr>
      <w:tr w:rsidR="00F45DDB" w:rsidRPr="00F45DDB" w14:paraId="163CE056" w14:textId="77777777">
        <w:trPr>
          <w:trHeight w:val="255"/>
        </w:trPr>
        <w:tc>
          <w:tcPr>
            <w:tcW w:w="9634" w:type="dxa"/>
            <w:gridSpan w:val="3"/>
            <w:tcBorders>
              <w:top w:val="single" w:sz="4" w:space="0" w:color="auto"/>
              <w:left w:val="single" w:sz="4" w:space="0" w:color="auto"/>
              <w:bottom w:val="single" w:sz="4" w:space="0" w:color="auto"/>
              <w:right w:val="single" w:sz="4" w:space="0" w:color="auto"/>
            </w:tcBorders>
            <w:hideMark/>
          </w:tcPr>
          <w:p w14:paraId="60722687"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Unidade: 1 - </w:t>
            </w:r>
            <w:proofErr w:type="gramStart"/>
            <w:r w:rsidRPr="00F45DDB">
              <w:rPr>
                <w:rFonts w:ascii="Times New Roman" w:hAnsi="Times New Roman" w:cs="Times New Roman"/>
              </w:rPr>
              <w:t>[ SECRETARIA</w:t>
            </w:r>
            <w:proofErr w:type="gramEnd"/>
            <w:r w:rsidRPr="00F45DDB">
              <w:rPr>
                <w:rFonts w:ascii="Times New Roman" w:hAnsi="Times New Roman" w:cs="Times New Roman"/>
              </w:rPr>
              <w:t xml:space="preserve"> MUNICIPAL DE ESPORTE E </w:t>
            </w:r>
            <w:proofErr w:type="gramStart"/>
            <w:r w:rsidRPr="00F45DDB">
              <w:rPr>
                <w:rFonts w:ascii="Times New Roman" w:hAnsi="Times New Roman" w:cs="Times New Roman"/>
              </w:rPr>
              <w:t>LAZER ]</w:t>
            </w:r>
            <w:proofErr w:type="gramEnd"/>
          </w:p>
        </w:tc>
      </w:tr>
      <w:tr w:rsidR="00F45DDB" w:rsidRPr="00F45DDB" w14:paraId="4A677A09" w14:textId="77777777">
        <w:trPr>
          <w:trHeight w:val="255"/>
        </w:trPr>
        <w:tc>
          <w:tcPr>
            <w:tcW w:w="9634" w:type="dxa"/>
            <w:gridSpan w:val="3"/>
            <w:tcBorders>
              <w:top w:val="single" w:sz="4" w:space="0" w:color="auto"/>
              <w:left w:val="single" w:sz="4" w:space="0" w:color="auto"/>
              <w:bottom w:val="single" w:sz="4" w:space="0" w:color="auto"/>
              <w:right w:val="single" w:sz="4" w:space="0" w:color="auto"/>
            </w:tcBorders>
            <w:hideMark/>
          </w:tcPr>
          <w:p w14:paraId="38770E2C"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Tipo Ação: Atividade - Ação: 2088 - Funcional: 0027.0812.0004 - </w:t>
            </w:r>
            <w:proofErr w:type="gramStart"/>
            <w:r w:rsidRPr="00F45DDB">
              <w:rPr>
                <w:rFonts w:ascii="Times New Roman" w:hAnsi="Times New Roman" w:cs="Times New Roman"/>
              </w:rPr>
              <w:t>[ AQUISIÇÃO</w:t>
            </w:r>
            <w:proofErr w:type="gramEnd"/>
            <w:r w:rsidRPr="00F45DDB">
              <w:rPr>
                <w:rFonts w:ascii="Times New Roman" w:hAnsi="Times New Roman" w:cs="Times New Roman"/>
              </w:rPr>
              <w:t xml:space="preserve"> DE MÓVEIS E EQUIPAMENTOS PARA A SECRETÁRIA DE ESPORTES E </w:t>
            </w:r>
            <w:proofErr w:type="gramStart"/>
            <w:r w:rsidRPr="00F45DDB">
              <w:rPr>
                <w:rFonts w:ascii="Times New Roman" w:hAnsi="Times New Roman" w:cs="Times New Roman"/>
              </w:rPr>
              <w:t>LAZER ]</w:t>
            </w:r>
            <w:proofErr w:type="gramEnd"/>
          </w:p>
        </w:tc>
      </w:tr>
      <w:tr w:rsidR="00F45DDB" w:rsidRPr="00F45DDB" w14:paraId="6335DCA8" w14:textId="77777777">
        <w:trPr>
          <w:trHeight w:val="255"/>
        </w:trPr>
        <w:tc>
          <w:tcPr>
            <w:tcW w:w="9634" w:type="dxa"/>
            <w:gridSpan w:val="3"/>
            <w:tcBorders>
              <w:top w:val="single" w:sz="4" w:space="0" w:color="auto"/>
              <w:left w:val="single" w:sz="4" w:space="0" w:color="auto"/>
              <w:bottom w:val="single" w:sz="4" w:space="0" w:color="auto"/>
              <w:right w:val="single" w:sz="4" w:space="0" w:color="auto"/>
            </w:tcBorders>
            <w:hideMark/>
          </w:tcPr>
          <w:p w14:paraId="7EC1931E"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 xml:space="preserve">Elemento: 3449052000000000000 - </w:t>
            </w:r>
            <w:proofErr w:type="gramStart"/>
            <w:r w:rsidRPr="00F45DDB">
              <w:rPr>
                <w:rFonts w:ascii="Times New Roman" w:hAnsi="Times New Roman" w:cs="Times New Roman"/>
              </w:rPr>
              <w:t>[ Equipamentos</w:t>
            </w:r>
            <w:proofErr w:type="gramEnd"/>
            <w:r w:rsidRPr="00F45DDB">
              <w:rPr>
                <w:rFonts w:ascii="Times New Roman" w:hAnsi="Times New Roman" w:cs="Times New Roman"/>
              </w:rPr>
              <w:t xml:space="preserve"> e material </w:t>
            </w:r>
            <w:proofErr w:type="gramStart"/>
            <w:r w:rsidRPr="00F45DDB">
              <w:rPr>
                <w:rFonts w:ascii="Times New Roman" w:hAnsi="Times New Roman" w:cs="Times New Roman"/>
              </w:rPr>
              <w:t>permanente ]</w:t>
            </w:r>
            <w:proofErr w:type="gramEnd"/>
          </w:p>
        </w:tc>
      </w:tr>
      <w:tr w:rsidR="00F45DDB" w:rsidRPr="00F45DDB" w14:paraId="1023FA74" w14:textId="77777777">
        <w:trPr>
          <w:trHeight w:val="255"/>
        </w:trPr>
        <w:tc>
          <w:tcPr>
            <w:tcW w:w="4873" w:type="dxa"/>
            <w:gridSpan w:val="2"/>
            <w:tcBorders>
              <w:top w:val="single" w:sz="4" w:space="0" w:color="auto"/>
              <w:left w:val="single" w:sz="4" w:space="0" w:color="auto"/>
              <w:bottom w:val="single" w:sz="4" w:space="0" w:color="auto"/>
              <w:right w:val="single" w:sz="4" w:space="0" w:color="auto"/>
            </w:tcBorders>
            <w:hideMark/>
          </w:tcPr>
          <w:p w14:paraId="245F157D"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Referência Dotação</w:t>
            </w:r>
          </w:p>
        </w:tc>
        <w:tc>
          <w:tcPr>
            <w:tcW w:w="4761" w:type="dxa"/>
            <w:tcBorders>
              <w:top w:val="single" w:sz="4" w:space="0" w:color="auto"/>
              <w:left w:val="single" w:sz="4" w:space="0" w:color="auto"/>
              <w:bottom w:val="single" w:sz="4" w:space="0" w:color="auto"/>
              <w:right w:val="single" w:sz="4" w:space="0" w:color="auto"/>
            </w:tcBorders>
            <w:hideMark/>
          </w:tcPr>
          <w:p w14:paraId="6EC82AEF"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Vínculo</w:t>
            </w:r>
          </w:p>
        </w:tc>
      </w:tr>
      <w:tr w:rsidR="00F45DDB" w:rsidRPr="00F45DDB" w14:paraId="0D03BA20" w14:textId="77777777">
        <w:trPr>
          <w:trHeight w:val="255"/>
        </w:trPr>
        <w:tc>
          <w:tcPr>
            <w:tcW w:w="4873" w:type="dxa"/>
            <w:gridSpan w:val="2"/>
            <w:tcBorders>
              <w:top w:val="single" w:sz="4" w:space="0" w:color="auto"/>
              <w:left w:val="single" w:sz="4" w:space="0" w:color="auto"/>
              <w:bottom w:val="single" w:sz="4" w:space="0" w:color="auto"/>
              <w:right w:val="single" w:sz="4" w:space="0" w:color="auto"/>
            </w:tcBorders>
            <w:hideMark/>
          </w:tcPr>
          <w:p w14:paraId="4F4BEFB5"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164</w:t>
            </w:r>
          </w:p>
        </w:tc>
        <w:tc>
          <w:tcPr>
            <w:tcW w:w="4761" w:type="dxa"/>
            <w:tcBorders>
              <w:top w:val="single" w:sz="4" w:space="0" w:color="auto"/>
              <w:left w:val="single" w:sz="4" w:space="0" w:color="auto"/>
              <w:bottom w:val="single" w:sz="4" w:space="0" w:color="auto"/>
              <w:right w:val="single" w:sz="4" w:space="0" w:color="auto"/>
            </w:tcBorders>
            <w:hideMark/>
          </w:tcPr>
          <w:p w14:paraId="2F37DC1B" w14:textId="77777777" w:rsidR="00F45DDB" w:rsidRPr="00F45DDB" w:rsidRDefault="00F45DDB" w:rsidP="00014B0A">
            <w:pPr>
              <w:rPr>
                <w:rFonts w:ascii="Times New Roman" w:hAnsi="Times New Roman" w:cs="Times New Roman"/>
              </w:rPr>
            </w:pPr>
            <w:r w:rsidRPr="00F45DDB">
              <w:rPr>
                <w:rFonts w:ascii="Times New Roman" w:hAnsi="Times New Roman" w:cs="Times New Roman"/>
              </w:rPr>
              <w:t>0</w:t>
            </w:r>
          </w:p>
        </w:tc>
      </w:tr>
    </w:tbl>
    <w:p w14:paraId="797D4DA8" w14:textId="77777777" w:rsidR="005A3BB5" w:rsidRPr="00F45DDB" w:rsidRDefault="005A3BB5" w:rsidP="00014B0A">
      <w:pPr>
        <w:pStyle w:val="Nivel2"/>
        <w:numPr>
          <w:ilvl w:val="0"/>
          <w:numId w:val="0"/>
        </w:numPr>
        <w:spacing w:before="0" w:after="0" w:line="240" w:lineRule="auto"/>
        <w:rPr>
          <w:rFonts w:ascii="Times New Roman" w:hAnsi="Times New Roman" w:cs="Times New Roman"/>
          <w:sz w:val="24"/>
          <w:szCs w:val="24"/>
        </w:rPr>
      </w:pPr>
    </w:p>
    <w:p w14:paraId="57191F90" w14:textId="589AAF2C" w:rsidR="005A3BB5" w:rsidRPr="00F45DDB" w:rsidRDefault="005A3BB5"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 xml:space="preserve">O pagamento será efetuado no prazo de até o 10º dia do mês subsequente </w:t>
      </w:r>
      <w:r w:rsidR="00A26690" w:rsidRPr="00F45DDB">
        <w:rPr>
          <w:rFonts w:ascii="Times New Roman" w:hAnsi="Times New Roman" w:cs="Times New Roman"/>
          <w:sz w:val="24"/>
          <w:szCs w:val="24"/>
        </w:rPr>
        <w:t>a prestação dos serviços</w:t>
      </w:r>
      <w:r w:rsidRPr="00F45DDB">
        <w:rPr>
          <w:rFonts w:ascii="Times New Roman" w:hAnsi="Times New Roman" w:cs="Times New Roman"/>
          <w:sz w:val="24"/>
          <w:szCs w:val="24"/>
        </w:rPr>
        <w:t xml:space="preserve"> contados da finalização da liquidação da despesa</w:t>
      </w:r>
      <w:r w:rsidR="004C6785" w:rsidRPr="00F45DDB">
        <w:rPr>
          <w:rFonts w:ascii="Times New Roman" w:hAnsi="Times New Roman" w:cs="Times New Roman"/>
          <w:sz w:val="24"/>
          <w:szCs w:val="24"/>
        </w:rPr>
        <w:t>.</w:t>
      </w:r>
    </w:p>
    <w:p w14:paraId="65425D8D" w14:textId="77777777" w:rsidR="009200A4" w:rsidRPr="00F45DDB" w:rsidRDefault="009200A4" w:rsidP="00014B0A">
      <w:pPr>
        <w:pStyle w:val="Nivel2"/>
        <w:numPr>
          <w:ilvl w:val="0"/>
          <w:numId w:val="0"/>
        </w:numPr>
        <w:spacing w:before="0" w:after="0" w:line="240" w:lineRule="auto"/>
        <w:rPr>
          <w:rFonts w:ascii="Times New Roman" w:hAnsi="Times New Roman" w:cs="Times New Roman"/>
          <w:sz w:val="24"/>
          <w:szCs w:val="24"/>
        </w:rPr>
      </w:pPr>
    </w:p>
    <w:p w14:paraId="362AFB15" w14:textId="77777777" w:rsidR="003C7A23" w:rsidRPr="00F45DDB" w:rsidRDefault="003C7A23" w:rsidP="00DA6C9A">
      <w:pPr>
        <w:pStyle w:val="Nivel01"/>
      </w:pPr>
      <w:bookmarkStart w:id="2" w:name="_Toc135469225"/>
      <w:r w:rsidRPr="00F45DDB">
        <w:t>DA PARTICIPAÇÃO NA LICITAÇÃO</w:t>
      </w:r>
      <w:bookmarkEnd w:id="2"/>
    </w:p>
    <w:p w14:paraId="0E91C6F1" w14:textId="77777777" w:rsidR="00807B8E" w:rsidRPr="00F45DDB" w:rsidRDefault="00807B8E"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Poderão participar deste Pregão os interessados que estiverem previamente credenciados no Sistema de Cadastramento Unificado de Fornecedores - SICAF e no Sistema de Compras do Governo Federal (</w:t>
      </w:r>
      <w:hyperlink r:id="rId15" w:history="1">
        <w:r w:rsidRPr="00F45DDB">
          <w:rPr>
            <w:rStyle w:val="Hyperlink"/>
            <w:rFonts w:ascii="Times New Roman" w:hAnsi="Times New Roman" w:cs="Times New Roman"/>
            <w:color w:val="auto"/>
            <w:sz w:val="24"/>
            <w:szCs w:val="24"/>
          </w:rPr>
          <w:t>www.gov.br/compras</w:t>
        </w:r>
      </w:hyperlink>
      <w:r w:rsidRPr="00F45DDB">
        <w:rPr>
          <w:rFonts w:ascii="Times New Roman" w:hAnsi="Times New Roman" w:cs="Times New Roman"/>
          <w:sz w:val="24"/>
          <w:szCs w:val="24"/>
        </w:rPr>
        <w:t>).</w:t>
      </w:r>
    </w:p>
    <w:p w14:paraId="0989B37E" w14:textId="77777777" w:rsidR="00807B8E" w:rsidRPr="00F45DDB" w:rsidRDefault="00807B8E" w:rsidP="00014B0A">
      <w:pPr>
        <w:pStyle w:val="Nivel3"/>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O</w:t>
      </w:r>
      <w:bookmarkStart w:id="3" w:name="_Hlk135304247"/>
      <w:r w:rsidRPr="00F45DDB">
        <w:rPr>
          <w:rFonts w:ascii="Times New Roman" w:hAnsi="Times New Roman" w:cs="Times New Roman"/>
          <w:color w:val="auto"/>
          <w:sz w:val="24"/>
          <w:szCs w:val="24"/>
        </w:rPr>
        <w:t>s interessados deverão atender às condições exigidas no cadastramento no SICAF até o terceiro dia útil anterior à data prevista para recebimento das propostas.</w:t>
      </w:r>
    </w:p>
    <w:bookmarkEnd w:id="3"/>
    <w:p w14:paraId="02B79523"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E10135"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F82F83"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A não observância do disposto no item anterior poderá ensejar desclassificação no momento da habilitação.</w:t>
      </w:r>
    </w:p>
    <w:p w14:paraId="65439C97" w14:textId="77777777" w:rsidR="00807B8E" w:rsidRPr="00F45DDB" w:rsidRDefault="00807B8E" w:rsidP="00014B0A">
      <w:pPr>
        <w:pStyle w:val="Nvel2-Red"/>
        <w:spacing w:before="0" w:after="0" w:line="240" w:lineRule="auto"/>
        <w:ind w:left="0" w:firstLine="0"/>
        <w:rPr>
          <w:rFonts w:ascii="Times New Roman" w:eastAsia="Times New Roman" w:hAnsi="Times New Roman" w:cs="Times New Roman"/>
          <w:i w:val="0"/>
          <w:iCs w:val="0"/>
          <w:color w:val="auto"/>
          <w:sz w:val="24"/>
          <w:szCs w:val="24"/>
        </w:rPr>
      </w:pPr>
      <w:r w:rsidRPr="00F45DDB">
        <w:rPr>
          <w:rFonts w:ascii="Times New Roman" w:hAnsi="Times New Roman" w:cs="Times New Roman"/>
          <w:i w:val="0"/>
          <w:iCs w:val="0"/>
          <w:color w:val="auto"/>
          <w:sz w:val="24"/>
          <w:szCs w:val="24"/>
        </w:rPr>
        <w:t xml:space="preserve">Para os itens 01 a participação é exclusiva a microempresas e empresas de pequeno porte, nos termos do </w:t>
      </w:r>
      <w:hyperlink r:id="rId16">
        <w:r w:rsidRPr="00F45DDB">
          <w:rPr>
            <w:rStyle w:val="Hyperlink"/>
            <w:rFonts w:ascii="Times New Roman" w:hAnsi="Times New Roman" w:cs="Times New Roman"/>
            <w:i w:val="0"/>
            <w:iCs w:val="0"/>
            <w:color w:val="auto"/>
            <w:sz w:val="24"/>
            <w:szCs w:val="24"/>
          </w:rPr>
          <w:t>art. 48 da Lei Complementar Federal nº 123, de 14 de dezembro de 2006</w:t>
        </w:r>
      </w:hyperlink>
      <w:r w:rsidRPr="00F45DDB">
        <w:rPr>
          <w:rFonts w:ascii="Times New Roman" w:hAnsi="Times New Roman" w:cs="Times New Roman"/>
          <w:i w:val="0"/>
          <w:iCs w:val="0"/>
          <w:color w:val="auto"/>
          <w:sz w:val="24"/>
          <w:szCs w:val="24"/>
        </w:rPr>
        <w:t>.</w:t>
      </w:r>
    </w:p>
    <w:p w14:paraId="6DDB2B30" w14:textId="77777777" w:rsidR="00807B8E" w:rsidRPr="00F45DDB" w:rsidRDefault="00807B8E" w:rsidP="00014B0A">
      <w:pPr>
        <w:pStyle w:val="Nvel3-R"/>
        <w:spacing w:before="0" w:after="0" w:line="240" w:lineRule="auto"/>
        <w:ind w:left="0" w:firstLine="0"/>
        <w:rPr>
          <w:rFonts w:ascii="Times New Roman" w:hAnsi="Times New Roman" w:cs="Times New Roman"/>
          <w:i w:val="0"/>
          <w:iCs w:val="0"/>
          <w:color w:val="auto"/>
          <w:sz w:val="24"/>
          <w:szCs w:val="24"/>
        </w:rPr>
      </w:pPr>
      <w:bookmarkStart w:id="4" w:name="_Ref117015508"/>
      <w:r w:rsidRPr="00F45DDB">
        <w:rPr>
          <w:rFonts w:ascii="Times New Roman" w:hAnsi="Times New Roman" w:cs="Times New Roman"/>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0C14C494" w14:textId="77777777" w:rsidR="00807B8E" w:rsidRPr="00F45DDB" w:rsidRDefault="00807B8E" w:rsidP="00014B0A">
      <w:pPr>
        <w:pStyle w:val="Nivel2"/>
        <w:spacing w:before="0" w:after="0" w:line="240" w:lineRule="auto"/>
        <w:ind w:left="0" w:firstLine="0"/>
        <w:rPr>
          <w:rFonts w:ascii="Times New Roman" w:eastAsia="Times New Roman" w:hAnsi="Times New Roman" w:cs="Times New Roman"/>
          <w:color w:val="auto"/>
          <w:sz w:val="24"/>
          <w:szCs w:val="24"/>
        </w:rPr>
      </w:pPr>
      <w:r w:rsidRPr="00F45DDB">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F45DDB">
        <w:rPr>
          <w:rFonts w:ascii="Times New Roman" w:eastAsia="Times New Roman" w:hAnsi="Times New Roman" w:cs="Times New Roman"/>
          <w:color w:val="auto"/>
          <w:sz w:val="24"/>
          <w:szCs w:val="24"/>
        </w:rPr>
        <w:t xml:space="preserve">mencionadas no </w:t>
      </w:r>
      <w:hyperlink r:id="rId17" w:anchor="art16">
        <w:r w:rsidRPr="00F45DDB">
          <w:rPr>
            <w:rStyle w:val="Hyperlink"/>
            <w:rFonts w:ascii="Times New Roman" w:eastAsia="Times New Roman" w:hAnsi="Times New Roman" w:cs="Times New Roman"/>
            <w:color w:val="auto"/>
            <w:sz w:val="24"/>
            <w:szCs w:val="24"/>
          </w:rPr>
          <w:t xml:space="preserve">artigo </w:t>
        </w:r>
        <w:r w:rsidRPr="00F45DDB">
          <w:rPr>
            <w:rStyle w:val="Hyperlink"/>
            <w:rFonts w:ascii="Times New Roman" w:hAnsi="Times New Roman" w:cs="Times New Roman"/>
            <w:color w:val="auto"/>
            <w:sz w:val="24"/>
            <w:szCs w:val="24"/>
          </w:rPr>
          <w:t>16 da Lei Federal nº 14.133, de 2021</w:t>
        </w:r>
      </w:hyperlink>
      <w:r w:rsidRPr="00F45DDB">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8">
        <w:r w:rsidRPr="00F45DDB">
          <w:rPr>
            <w:rStyle w:val="Hyperlink"/>
            <w:rFonts w:ascii="Times New Roman" w:hAnsi="Times New Roman" w:cs="Times New Roman"/>
            <w:color w:val="auto"/>
            <w:sz w:val="24"/>
            <w:szCs w:val="24"/>
          </w:rPr>
          <w:t>Lei Complementar Federal nº 123, de 2006</w:t>
        </w:r>
      </w:hyperlink>
      <w:r w:rsidRPr="00F45DDB">
        <w:rPr>
          <w:rFonts w:ascii="Times New Roman" w:hAnsi="Times New Roman" w:cs="Times New Roman"/>
          <w:color w:val="auto"/>
          <w:sz w:val="24"/>
          <w:szCs w:val="24"/>
        </w:rPr>
        <w:t xml:space="preserve"> e da regulamentação da respectiva Lei Complementar que </w:t>
      </w:r>
      <w:proofErr w:type="spellStart"/>
      <w:r w:rsidRPr="00F45DDB">
        <w:rPr>
          <w:rFonts w:ascii="Times New Roman" w:hAnsi="Times New Roman" w:cs="Times New Roman"/>
          <w:color w:val="auto"/>
          <w:sz w:val="24"/>
          <w:szCs w:val="24"/>
        </w:rPr>
        <w:t>or</w:t>
      </w:r>
      <w:proofErr w:type="spellEnd"/>
      <w:r w:rsidRPr="00F45DDB">
        <w:rPr>
          <w:rFonts w:ascii="Times New Roman" w:hAnsi="Times New Roman" w:cs="Times New Roman"/>
          <w:color w:val="auto"/>
          <w:sz w:val="24"/>
          <w:szCs w:val="24"/>
        </w:rPr>
        <w:t xml:space="preserve"> ventura tenha esta Entidade;.</w:t>
      </w:r>
    </w:p>
    <w:p w14:paraId="13C62A39"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bookmarkStart w:id="5" w:name="_Ref117000692"/>
      <w:r w:rsidRPr="00F45DDB">
        <w:rPr>
          <w:rFonts w:ascii="Times New Roman" w:hAnsi="Times New Roman" w:cs="Times New Roman"/>
          <w:color w:val="auto"/>
          <w:sz w:val="24"/>
          <w:szCs w:val="24"/>
        </w:rPr>
        <w:t>Não poderão disputar esta licitação:</w:t>
      </w:r>
      <w:bookmarkEnd w:id="5"/>
    </w:p>
    <w:p w14:paraId="344E98FC"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bookmarkStart w:id="6" w:name="_Ref113883338"/>
      <w:r w:rsidRPr="00F45DDB">
        <w:rPr>
          <w:rFonts w:ascii="Times New Roman" w:hAnsi="Times New Roman" w:cs="Times New Roman"/>
          <w:color w:val="auto"/>
          <w:sz w:val="24"/>
          <w:szCs w:val="24"/>
        </w:rPr>
        <w:t>aquele que não atenda às condições deste Edital e seu(s) anexo(s);</w:t>
      </w:r>
    </w:p>
    <w:p w14:paraId="464FD1F0"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bookmarkStart w:id="7" w:name="_Ref114659912"/>
      <w:r w:rsidRPr="00F45DDB">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6"/>
      <w:bookmarkEnd w:id="7"/>
    </w:p>
    <w:p w14:paraId="7F35CE95"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bookmarkStart w:id="8" w:name="_Ref114659913"/>
      <w:bookmarkStart w:id="9" w:name="_Ref113883339"/>
      <w:r w:rsidRPr="00F45DDB">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F45DDB">
        <w:rPr>
          <w:rFonts w:ascii="Times New Roman" w:hAnsi="Times New Roman" w:cs="Times New Roman"/>
          <w:color w:val="auto"/>
          <w:sz w:val="24"/>
          <w:szCs w:val="24"/>
        </w:rPr>
        <w:t xml:space="preserve"> </w:t>
      </w:r>
      <w:bookmarkEnd w:id="9"/>
    </w:p>
    <w:p w14:paraId="4E4327A2"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bookmarkStart w:id="10" w:name="_Ref113883003"/>
      <w:r w:rsidRPr="00F45DDB">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0"/>
    </w:p>
    <w:p w14:paraId="01545549"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aquele que mantenha vínculo de natureza técnica, comercial, econômica, financeira, trabalhista ou civil com dirigente do órgão ou entidade contratante ou com agente público que </w:t>
      </w:r>
      <w:r w:rsidRPr="00F45DDB">
        <w:rPr>
          <w:rFonts w:ascii="Times New Roman" w:hAnsi="Times New Roman" w:cs="Times New Roman"/>
          <w:color w:val="auto"/>
          <w:sz w:val="24"/>
          <w:szCs w:val="24"/>
        </w:rPr>
        <w:lastRenderedPageBreak/>
        <w:t>desempenhe função na licitação ou atue na fiscalização ou na gestão do contrato, ou que deles seja cônjuge, companheiro ou parente em linha reta, colateral ou por afinidade, até o terceiro grau;</w:t>
      </w:r>
    </w:p>
    <w:p w14:paraId="1B58866C"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bookmarkStart w:id="11" w:name="_Ref113883579"/>
      <w:r w:rsidRPr="00F45DDB">
        <w:rPr>
          <w:rFonts w:ascii="Times New Roman" w:hAnsi="Times New Roman" w:cs="Times New Roman"/>
          <w:color w:val="auto"/>
          <w:sz w:val="24"/>
          <w:szCs w:val="24"/>
        </w:rPr>
        <w:t>empresas controladoras, controladas ou coligadas, nos termos da Lei Federal nº 6.404, de 15 de dezembro de 1976, concorrendo entre si;</w:t>
      </w:r>
      <w:bookmarkEnd w:id="11"/>
    </w:p>
    <w:p w14:paraId="2E2999DB"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002384"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bookmarkStart w:id="12" w:name="_Ref113962336"/>
      <w:r w:rsidRPr="00F45DDB">
        <w:rPr>
          <w:rFonts w:ascii="Times New Roman" w:hAnsi="Times New Roman" w:cs="Times New Roman"/>
          <w:color w:val="auto"/>
          <w:sz w:val="24"/>
          <w:szCs w:val="24"/>
        </w:rPr>
        <w:t>agente público do órgão ou entidade licitante;</w:t>
      </w:r>
      <w:bookmarkEnd w:id="12"/>
    </w:p>
    <w:p w14:paraId="595F3C95" w14:textId="77777777" w:rsidR="00807B8E" w:rsidRPr="00F45DDB" w:rsidRDefault="00807B8E" w:rsidP="00014B0A">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i w:val="0"/>
          <w:iCs w:val="0"/>
          <w:color w:val="auto"/>
          <w:sz w:val="24"/>
          <w:szCs w:val="24"/>
        </w:rPr>
      </w:pPr>
      <w:r w:rsidRPr="00F45DDB">
        <w:rPr>
          <w:rFonts w:ascii="Times New Roman" w:hAnsi="Times New Roman" w:cs="Times New Roman"/>
          <w:i w:val="0"/>
          <w:iCs w:val="0"/>
          <w:color w:val="auto"/>
          <w:sz w:val="24"/>
          <w:szCs w:val="24"/>
        </w:rPr>
        <w:t>pessoas jurídicas reunidas em consórcio;</w:t>
      </w:r>
    </w:p>
    <w:p w14:paraId="35A3F61C"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Organizações da Sociedade Civil de Interesse Público - OSCIP, atuando nessa condição;</w:t>
      </w:r>
    </w:p>
    <w:p w14:paraId="6E256763" w14:textId="77777777" w:rsidR="00807B8E" w:rsidRPr="00F45DDB" w:rsidRDefault="00807B8E" w:rsidP="00014B0A">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F45DDB">
          <w:rPr>
            <w:rStyle w:val="Hyperlink"/>
            <w:rFonts w:ascii="Times New Roman" w:hAnsi="Times New Roman" w:cs="Times New Roman"/>
            <w:color w:val="auto"/>
            <w:sz w:val="24"/>
            <w:szCs w:val="24"/>
          </w:rPr>
          <w:t>§ 1º do art. 9º da Lei Federal nº 14.133, de 2021</w:t>
        </w:r>
      </w:hyperlink>
      <w:r w:rsidRPr="00F45DDB">
        <w:rPr>
          <w:rFonts w:ascii="Times New Roman" w:hAnsi="Times New Roman" w:cs="Times New Roman"/>
          <w:color w:val="auto"/>
          <w:sz w:val="24"/>
          <w:szCs w:val="24"/>
        </w:rPr>
        <w:t>.</w:t>
      </w:r>
    </w:p>
    <w:p w14:paraId="2BFC2B4A" w14:textId="742006D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O impedimento de que trata o </w:t>
      </w:r>
      <w:r w:rsidRPr="00F45DDB">
        <w:rPr>
          <w:rFonts w:ascii="Times New Roman" w:hAnsi="Times New Roman" w:cs="Times New Roman"/>
          <w:b/>
          <w:bCs/>
          <w:color w:val="auto"/>
          <w:sz w:val="24"/>
          <w:szCs w:val="24"/>
          <w:u w:val="single"/>
        </w:rPr>
        <w:t xml:space="preserve">item </w:t>
      </w:r>
      <w:r w:rsidRPr="00F45DDB">
        <w:rPr>
          <w:rFonts w:ascii="Times New Roman" w:hAnsi="Times New Roman" w:cs="Times New Roman"/>
          <w:b/>
          <w:bCs/>
          <w:color w:val="auto"/>
          <w:sz w:val="24"/>
          <w:szCs w:val="24"/>
          <w:u w:val="single"/>
        </w:rPr>
        <w:fldChar w:fldCharType="begin"/>
      </w:r>
      <w:r w:rsidRPr="00F45DDB">
        <w:rPr>
          <w:rFonts w:ascii="Times New Roman" w:hAnsi="Times New Roman" w:cs="Times New Roman"/>
          <w:b/>
          <w:bCs/>
          <w:color w:val="auto"/>
          <w:sz w:val="24"/>
          <w:szCs w:val="24"/>
          <w:u w:val="single"/>
        </w:rPr>
        <w:instrText xml:space="preserve"> REF _Ref113883003 \r \h  \* MERGEFORMAT </w:instrText>
      </w:r>
      <w:r w:rsidRPr="00F45DDB">
        <w:rPr>
          <w:rFonts w:ascii="Times New Roman" w:hAnsi="Times New Roman" w:cs="Times New Roman"/>
          <w:b/>
          <w:bCs/>
          <w:color w:val="auto"/>
          <w:sz w:val="24"/>
          <w:szCs w:val="24"/>
          <w:u w:val="single"/>
        </w:rPr>
      </w:r>
      <w:r w:rsidRPr="00F45DDB">
        <w:rPr>
          <w:rFonts w:ascii="Times New Roman" w:hAnsi="Times New Roman" w:cs="Times New Roman"/>
          <w:b/>
          <w:bCs/>
          <w:color w:val="auto"/>
          <w:sz w:val="24"/>
          <w:szCs w:val="24"/>
          <w:u w:val="single"/>
        </w:rPr>
        <w:fldChar w:fldCharType="separate"/>
      </w:r>
      <w:r w:rsidR="00EF1122">
        <w:rPr>
          <w:rFonts w:ascii="Times New Roman" w:hAnsi="Times New Roman" w:cs="Times New Roman"/>
          <w:b/>
          <w:bCs/>
          <w:color w:val="auto"/>
          <w:sz w:val="24"/>
          <w:szCs w:val="24"/>
          <w:u w:val="single"/>
        </w:rPr>
        <w:t>3.7.4</w:t>
      </w:r>
      <w:r w:rsidRPr="00F45DDB">
        <w:rPr>
          <w:rFonts w:ascii="Times New Roman" w:hAnsi="Times New Roman" w:cs="Times New Roman"/>
          <w:b/>
          <w:bCs/>
          <w:color w:val="auto"/>
          <w:sz w:val="24"/>
          <w:szCs w:val="24"/>
          <w:u w:val="single"/>
        </w:rPr>
        <w:fldChar w:fldCharType="end"/>
      </w:r>
      <w:r w:rsidRPr="00F45DDB">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4158623" w14:textId="6988397F"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bookmarkStart w:id="13" w:name="art14§2"/>
      <w:bookmarkEnd w:id="13"/>
      <w:r w:rsidRPr="00F45DDB">
        <w:rPr>
          <w:rFonts w:ascii="Times New Roman" w:hAnsi="Times New Roman" w:cs="Times New Roman"/>
          <w:color w:val="auto"/>
          <w:sz w:val="24"/>
          <w:szCs w:val="24"/>
        </w:rPr>
        <w:t xml:space="preserve">A critério da Administração e exclusivamente a seu serviço, o autor dos projetos e a empresa a que se referem os </w:t>
      </w:r>
      <w:r w:rsidRPr="00F45DDB">
        <w:rPr>
          <w:rFonts w:ascii="Times New Roman" w:hAnsi="Times New Roman" w:cs="Times New Roman"/>
          <w:b/>
          <w:bCs/>
          <w:color w:val="auto"/>
          <w:sz w:val="24"/>
          <w:szCs w:val="24"/>
          <w:u w:val="single"/>
        </w:rPr>
        <w:t xml:space="preserve">itens </w:t>
      </w:r>
      <w:r w:rsidRPr="00F45DDB">
        <w:rPr>
          <w:rFonts w:ascii="Times New Roman" w:hAnsi="Times New Roman" w:cs="Times New Roman"/>
          <w:b/>
          <w:bCs/>
          <w:color w:val="auto"/>
          <w:sz w:val="24"/>
          <w:szCs w:val="24"/>
          <w:u w:val="single"/>
        </w:rPr>
        <w:fldChar w:fldCharType="begin"/>
      </w:r>
      <w:r w:rsidRPr="00F45DDB">
        <w:rPr>
          <w:rFonts w:ascii="Times New Roman" w:hAnsi="Times New Roman" w:cs="Times New Roman"/>
          <w:b/>
          <w:bCs/>
          <w:color w:val="auto"/>
          <w:sz w:val="24"/>
          <w:szCs w:val="24"/>
          <w:u w:val="single"/>
        </w:rPr>
        <w:instrText xml:space="preserve"> REF _Ref114659912 \r \h  \* MERGEFORMAT </w:instrText>
      </w:r>
      <w:r w:rsidRPr="00F45DDB">
        <w:rPr>
          <w:rFonts w:ascii="Times New Roman" w:hAnsi="Times New Roman" w:cs="Times New Roman"/>
          <w:b/>
          <w:bCs/>
          <w:color w:val="auto"/>
          <w:sz w:val="24"/>
          <w:szCs w:val="24"/>
          <w:u w:val="single"/>
        </w:rPr>
      </w:r>
      <w:r w:rsidRPr="00F45DDB">
        <w:rPr>
          <w:rFonts w:ascii="Times New Roman" w:hAnsi="Times New Roman" w:cs="Times New Roman"/>
          <w:b/>
          <w:bCs/>
          <w:color w:val="auto"/>
          <w:sz w:val="24"/>
          <w:szCs w:val="24"/>
          <w:u w:val="single"/>
        </w:rPr>
        <w:fldChar w:fldCharType="separate"/>
      </w:r>
      <w:r w:rsidR="00EF1122">
        <w:rPr>
          <w:rFonts w:ascii="Times New Roman" w:hAnsi="Times New Roman" w:cs="Times New Roman"/>
          <w:b/>
          <w:bCs/>
          <w:color w:val="auto"/>
          <w:sz w:val="24"/>
          <w:szCs w:val="24"/>
          <w:u w:val="single"/>
        </w:rPr>
        <w:t>3.7.2</w:t>
      </w:r>
      <w:r w:rsidRPr="00F45DDB">
        <w:rPr>
          <w:rFonts w:ascii="Times New Roman" w:hAnsi="Times New Roman" w:cs="Times New Roman"/>
          <w:b/>
          <w:bCs/>
          <w:color w:val="auto"/>
          <w:sz w:val="24"/>
          <w:szCs w:val="24"/>
          <w:u w:val="single"/>
        </w:rPr>
        <w:fldChar w:fldCharType="end"/>
      </w:r>
      <w:r w:rsidRPr="00F45DDB">
        <w:rPr>
          <w:rFonts w:ascii="Times New Roman" w:hAnsi="Times New Roman" w:cs="Times New Roman"/>
          <w:b/>
          <w:bCs/>
          <w:color w:val="auto"/>
          <w:sz w:val="24"/>
          <w:szCs w:val="24"/>
          <w:u w:val="single"/>
        </w:rPr>
        <w:t xml:space="preserve"> e </w:t>
      </w:r>
      <w:r w:rsidRPr="00F45DDB">
        <w:rPr>
          <w:rFonts w:ascii="Times New Roman" w:hAnsi="Times New Roman" w:cs="Times New Roman"/>
          <w:b/>
          <w:bCs/>
          <w:color w:val="auto"/>
          <w:sz w:val="24"/>
          <w:szCs w:val="24"/>
          <w:u w:val="single"/>
        </w:rPr>
        <w:fldChar w:fldCharType="begin"/>
      </w:r>
      <w:r w:rsidRPr="00F45DDB">
        <w:rPr>
          <w:rFonts w:ascii="Times New Roman" w:hAnsi="Times New Roman" w:cs="Times New Roman"/>
          <w:b/>
          <w:bCs/>
          <w:color w:val="auto"/>
          <w:sz w:val="24"/>
          <w:szCs w:val="24"/>
          <w:u w:val="single"/>
        </w:rPr>
        <w:instrText xml:space="preserve"> REF _Ref114659913 \r \h  \* MERGEFORMAT </w:instrText>
      </w:r>
      <w:r w:rsidRPr="00F45DDB">
        <w:rPr>
          <w:rFonts w:ascii="Times New Roman" w:hAnsi="Times New Roman" w:cs="Times New Roman"/>
          <w:b/>
          <w:bCs/>
          <w:color w:val="auto"/>
          <w:sz w:val="24"/>
          <w:szCs w:val="24"/>
          <w:u w:val="single"/>
        </w:rPr>
      </w:r>
      <w:r w:rsidRPr="00F45DDB">
        <w:rPr>
          <w:rFonts w:ascii="Times New Roman" w:hAnsi="Times New Roman" w:cs="Times New Roman"/>
          <w:b/>
          <w:bCs/>
          <w:color w:val="auto"/>
          <w:sz w:val="24"/>
          <w:szCs w:val="24"/>
          <w:u w:val="single"/>
        </w:rPr>
        <w:fldChar w:fldCharType="separate"/>
      </w:r>
      <w:r w:rsidR="00EF1122">
        <w:rPr>
          <w:rFonts w:ascii="Times New Roman" w:hAnsi="Times New Roman" w:cs="Times New Roman"/>
          <w:b/>
          <w:bCs/>
          <w:color w:val="auto"/>
          <w:sz w:val="24"/>
          <w:szCs w:val="24"/>
          <w:u w:val="single"/>
        </w:rPr>
        <w:t>3.7.3</w:t>
      </w:r>
      <w:r w:rsidRPr="00F45DDB">
        <w:rPr>
          <w:rFonts w:ascii="Times New Roman" w:hAnsi="Times New Roman" w:cs="Times New Roman"/>
          <w:b/>
          <w:bCs/>
          <w:color w:val="auto"/>
          <w:sz w:val="24"/>
          <w:szCs w:val="24"/>
          <w:u w:val="single"/>
        </w:rPr>
        <w:fldChar w:fldCharType="end"/>
      </w:r>
      <w:r w:rsidRPr="00F45DDB">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8C78E6F"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bookmarkStart w:id="14" w:name="art14§3"/>
      <w:bookmarkEnd w:id="14"/>
      <w:r w:rsidRPr="00F45DDB">
        <w:rPr>
          <w:rFonts w:ascii="Times New Roman" w:hAnsi="Times New Roman" w:cs="Times New Roman"/>
          <w:color w:val="auto"/>
          <w:sz w:val="24"/>
          <w:szCs w:val="24"/>
        </w:rPr>
        <w:t>Equiparam-se aos autores do projeto as empresas integrantes do mesmo grupo econômico.</w:t>
      </w:r>
    </w:p>
    <w:p w14:paraId="2AB00820" w14:textId="68497F4F"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bookmarkStart w:id="15" w:name="art14§4"/>
      <w:bookmarkEnd w:id="15"/>
      <w:r w:rsidRPr="00F45DDB">
        <w:rPr>
          <w:rFonts w:ascii="Times New Roman" w:hAnsi="Times New Roman" w:cs="Times New Roman"/>
          <w:color w:val="auto"/>
          <w:sz w:val="24"/>
          <w:szCs w:val="24"/>
        </w:rPr>
        <w:t xml:space="preserve">O disposto nos </w:t>
      </w:r>
      <w:r w:rsidRPr="00F45DDB">
        <w:rPr>
          <w:rFonts w:ascii="Times New Roman" w:hAnsi="Times New Roman" w:cs="Times New Roman"/>
          <w:b/>
          <w:bCs/>
          <w:color w:val="auto"/>
          <w:sz w:val="24"/>
          <w:szCs w:val="24"/>
          <w:u w:val="single"/>
        </w:rPr>
        <w:t xml:space="preserve">itens </w:t>
      </w:r>
      <w:r w:rsidRPr="00F45DDB">
        <w:rPr>
          <w:rFonts w:ascii="Times New Roman" w:hAnsi="Times New Roman" w:cs="Times New Roman"/>
          <w:b/>
          <w:bCs/>
          <w:color w:val="auto"/>
          <w:sz w:val="24"/>
          <w:szCs w:val="24"/>
          <w:u w:val="single"/>
        </w:rPr>
        <w:fldChar w:fldCharType="begin"/>
      </w:r>
      <w:r w:rsidRPr="00F45DDB">
        <w:rPr>
          <w:rFonts w:ascii="Times New Roman" w:hAnsi="Times New Roman" w:cs="Times New Roman"/>
          <w:b/>
          <w:bCs/>
          <w:color w:val="auto"/>
          <w:sz w:val="24"/>
          <w:szCs w:val="24"/>
          <w:u w:val="single"/>
        </w:rPr>
        <w:instrText xml:space="preserve"> REF _Ref114659912 \r \h  \* MERGEFORMAT </w:instrText>
      </w:r>
      <w:r w:rsidRPr="00F45DDB">
        <w:rPr>
          <w:rFonts w:ascii="Times New Roman" w:hAnsi="Times New Roman" w:cs="Times New Roman"/>
          <w:b/>
          <w:bCs/>
          <w:color w:val="auto"/>
          <w:sz w:val="24"/>
          <w:szCs w:val="24"/>
          <w:u w:val="single"/>
        </w:rPr>
      </w:r>
      <w:r w:rsidRPr="00F45DDB">
        <w:rPr>
          <w:rFonts w:ascii="Times New Roman" w:hAnsi="Times New Roman" w:cs="Times New Roman"/>
          <w:b/>
          <w:bCs/>
          <w:color w:val="auto"/>
          <w:sz w:val="24"/>
          <w:szCs w:val="24"/>
          <w:u w:val="single"/>
        </w:rPr>
        <w:fldChar w:fldCharType="separate"/>
      </w:r>
      <w:r w:rsidR="00EF1122">
        <w:rPr>
          <w:rFonts w:ascii="Times New Roman" w:hAnsi="Times New Roman" w:cs="Times New Roman"/>
          <w:b/>
          <w:bCs/>
          <w:color w:val="auto"/>
          <w:sz w:val="24"/>
          <w:szCs w:val="24"/>
          <w:u w:val="single"/>
        </w:rPr>
        <w:t>3.7.2</w:t>
      </w:r>
      <w:r w:rsidRPr="00F45DDB">
        <w:rPr>
          <w:rFonts w:ascii="Times New Roman" w:hAnsi="Times New Roman" w:cs="Times New Roman"/>
          <w:b/>
          <w:bCs/>
          <w:color w:val="auto"/>
          <w:sz w:val="24"/>
          <w:szCs w:val="24"/>
          <w:u w:val="single"/>
        </w:rPr>
        <w:fldChar w:fldCharType="end"/>
      </w:r>
      <w:r w:rsidRPr="00F45DDB">
        <w:rPr>
          <w:rFonts w:ascii="Times New Roman" w:hAnsi="Times New Roman" w:cs="Times New Roman"/>
          <w:b/>
          <w:bCs/>
          <w:color w:val="auto"/>
          <w:sz w:val="24"/>
          <w:szCs w:val="24"/>
          <w:u w:val="single"/>
        </w:rPr>
        <w:t xml:space="preserve"> e </w:t>
      </w:r>
      <w:r w:rsidRPr="00F45DDB">
        <w:rPr>
          <w:rFonts w:ascii="Times New Roman" w:hAnsi="Times New Roman" w:cs="Times New Roman"/>
          <w:b/>
          <w:bCs/>
          <w:color w:val="auto"/>
          <w:sz w:val="24"/>
          <w:szCs w:val="24"/>
          <w:u w:val="single"/>
        </w:rPr>
        <w:fldChar w:fldCharType="begin"/>
      </w:r>
      <w:r w:rsidRPr="00F45DDB">
        <w:rPr>
          <w:rFonts w:ascii="Times New Roman" w:hAnsi="Times New Roman" w:cs="Times New Roman"/>
          <w:b/>
          <w:bCs/>
          <w:color w:val="auto"/>
          <w:sz w:val="24"/>
          <w:szCs w:val="24"/>
          <w:u w:val="single"/>
        </w:rPr>
        <w:instrText xml:space="preserve"> REF _Ref114659913 \r \h  \* MERGEFORMAT </w:instrText>
      </w:r>
      <w:r w:rsidRPr="00F45DDB">
        <w:rPr>
          <w:rFonts w:ascii="Times New Roman" w:hAnsi="Times New Roman" w:cs="Times New Roman"/>
          <w:b/>
          <w:bCs/>
          <w:color w:val="auto"/>
          <w:sz w:val="24"/>
          <w:szCs w:val="24"/>
          <w:u w:val="single"/>
        </w:rPr>
      </w:r>
      <w:r w:rsidRPr="00F45DDB">
        <w:rPr>
          <w:rFonts w:ascii="Times New Roman" w:hAnsi="Times New Roman" w:cs="Times New Roman"/>
          <w:b/>
          <w:bCs/>
          <w:color w:val="auto"/>
          <w:sz w:val="24"/>
          <w:szCs w:val="24"/>
          <w:u w:val="single"/>
        </w:rPr>
        <w:fldChar w:fldCharType="separate"/>
      </w:r>
      <w:r w:rsidR="00EF1122">
        <w:rPr>
          <w:rFonts w:ascii="Times New Roman" w:hAnsi="Times New Roman" w:cs="Times New Roman"/>
          <w:b/>
          <w:bCs/>
          <w:color w:val="auto"/>
          <w:sz w:val="24"/>
          <w:szCs w:val="24"/>
          <w:u w:val="single"/>
        </w:rPr>
        <w:t>3.7.3</w:t>
      </w:r>
      <w:r w:rsidRPr="00F45DDB">
        <w:rPr>
          <w:rFonts w:ascii="Times New Roman" w:hAnsi="Times New Roman" w:cs="Times New Roman"/>
          <w:b/>
          <w:bCs/>
          <w:color w:val="auto"/>
          <w:sz w:val="24"/>
          <w:szCs w:val="24"/>
          <w:u w:val="single"/>
        </w:rPr>
        <w:fldChar w:fldCharType="end"/>
      </w:r>
      <w:r w:rsidRPr="00F45DDB">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E347842"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bookmarkStart w:id="16" w:name="art14§5"/>
      <w:bookmarkEnd w:id="16"/>
      <w:r w:rsidRPr="00F45DDB">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F45DDB">
          <w:rPr>
            <w:rStyle w:val="Hyperlink"/>
            <w:rFonts w:ascii="Times New Roman" w:hAnsi="Times New Roman" w:cs="Times New Roman"/>
            <w:color w:val="auto"/>
            <w:sz w:val="24"/>
            <w:szCs w:val="24"/>
          </w:rPr>
          <w:t>Lei Federal nº 14.133/2021</w:t>
        </w:r>
      </w:hyperlink>
      <w:r w:rsidRPr="00F45DDB">
        <w:rPr>
          <w:rFonts w:ascii="Times New Roman" w:hAnsi="Times New Roman" w:cs="Times New Roman"/>
          <w:color w:val="auto"/>
          <w:sz w:val="24"/>
          <w:szCs w:val="24"/>
        </w:rPr>
        <w:t>.</w:t>
      </w:r>
    </w:p>
    <w:p w14:paraId="7DF66480" w14:textId="088503B0"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A vedação de que trata o </w:t>
      </w:r>
      <w:r w:rsidRPr="00F45DDB">
        <w:rPr>
          <w:rFonts w:ascii="Times New Roman" w:hAnsi="Times New Roman" w:cs="Times New Roman"/>
          <w:b/>
          <w:bCs/>
          <w:color w:val="auto"/>
          <w:sz w:val="24"/>
          <w:szCs w:val="24"/>
          <w:u w:val="single"/>
        </w:rPr>
        <w:t xml:space="preserve">item </w:t>
      </w:r>
      <w:r w:rsidRPr="00F45DDB">
        <w:rPr>
          <w:rFonts w:ascii="Times New Roman" w:hAnsi="Times New Roman" w:cs="Times New Roman"/>
          <w:b/>
          <w:bCs/>
          <w:color w:val="auto"/>
          <w:sz w:val="24"/>
          <w:szCs w:val="24"/>
          <w:u w:val="single"/>
        </w:rPr>
        <w:fldChar w:fldCharType="begin"/>
      </w:r>
      <w:r w:rsidRPr="00F45DDB">
        <w:rPr>
          <w:rFonts w:ascii="Times New Roman" w:hAnsi="Times New Roman" w:cs="Times New Roman"/>
          <w:b/>
          <w:bCs/>
          <w:color w:val="auto"/>
          <w:sz w:val="24"/>
          <w:szCs w:val="24"/>
          <w:u w:val="single"/>
        </w:rPr>
        <w:instrText xml:space="preserve"> REF _Ref113962336 \r \h  \* MERGEFORMAT </w:instrText>
      </w:r>
      <w:r w:rsidRPr="00F45DDB">
        <w:rPr>
          <w:rFonts w:ascii="Times New Roman" w:hAnsi="Times New Roman" w:cs="Times New Roman"/>
          <w:b/>
          <w:bCs/>
          <w:color w:val="auto"/>
          <w:sz w:val="24"/>
          <w:szCs w:val="24"/>
          <w:u w:val="single"/>
        </w:rPr>
      </w:r>
      <w:r w:rsidRPr="00F45DDB">
        <w:rPr>
          <w:rFonts w:ascii="Times New Roman" w:hAnsi="Times New Roman" w:cs="Times New Roman"/>
          <w:b/>
          <w:bCs/>
          <w:color w:val="auto"/>
          <w:sz w:val="24"/>
          <w:szCs w:val="24"/>
          <w:u w:val="single"/>
        </w:rPr>
        <w:fldChar w:fldCharType="separate"/>
      </w:r>
      <w:r w:rsidR="00EF1122">
        <w:rPr>
          <w:rFonts w:ascii="Times New Roman" w:hAnsi="Times New Roman" w:cs="Times New Roman"/>
          <w:b/>
          <w:bCs/>
          <w:color w:val="auto"/>
          <w:sz w:val="24"/>
          <w:szCs w:val="24"/>
          <w:u w:val="single"/>
        </w:rPr>
        <w:t>3.7.8</w:t>
      </w:r>
      <w:r w:rsidRPr="00F45DDB">
        <w:rPr>
          <w:rFonts w:ascii="Times New Roman" w:hAnsi="Times New Roman" w:cs="Times New Roman"/>
          <w:b/>
          <w:bCs/>
          <w:color w:val="auto"/>
          <w:sz w:val="24"/>
          <w:szCs w:val="24"/>
          <w:u w:val="single"/>
        </w:rPr>
        <w:fldChar w:fldCharType="end"/>
      </w:r>
      <w:r w:rsidRPr="00F45DDB">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7CD1544" w14:textId="77777777" w:rsidR="00806EA6" w:rsidRPr="00F45DDB" w:rsidRDefault="00806EA6" w:rsidP="00014B0A">
      <w:pPr>
        <w:pStyle w:val="Nivel2"/>
        <w:numPr>
          <w:ilvl w:val="0"/>
          <w:numId w:val="0"/>
        </w:numPr>
        <w:rPr>
          <w:rFonts w:ascii="Times New Roman" w:hAnsi="Times New Roman" w:cs="Times New Roman"/>
          <w:sz w:val="24"/>
          <w:szCs w:val="24"/>
        </w:rPr>
      </w:pPr>
    </w:p>
    <w:p w14:paraId="0737F7B1" w14:textId="2E11A88D" w:rsidR="00BF2AF0" w:rsidRPr="00F45DDB" w:rsidRDefault="00807B8E" w:rsidP="00DA6C9A">
      <w:pPr>
        <w:pStyle w:val="Nivel01"/>
        <w:rPr>
          <w:i/>
          <w:iCs/>
        </w:rPr>
      </w:pPr>
      <w:bookmarkStart w:id="17" w:name="_Toc135469226"/>
      <w:r w:rsidRPr="00F45DDB">
        <w:t>DA APRESENTAÇÃO DA PROPOSTA E DOS DOCUMENTOS DE HABILITAÇÃO</w:t>
      </w:r>
      <w:bookmarkEnd w:id="17"/>
      <w:r w:rsidRPr="00F45DDB">
        <w:rPr>
          <w:i/>
          <w:iCs/>
        </w:rPr>
        <w:t xml:space="preserve"> </w:t>
      </w:r>
    </w:p>
    <w:p w14:paraId="1F374D01" w14:textId="6B4312DF" w:rsidR="003C7A23" w:rsidRPr="00F45DDB" w:rsidRDefault="003C7A23" w:rsidP="00014B0A">
      <w:pPr>
        <w:pStyle w:val="Nvel2-Red"/>
        <w:spacing w:before="0" w:after="0" w:line="240" w:lineRule="auto"/>
        <w:ind w:left="0" w:firstLine="0"/>
        <w:rPr>
          <w:rFonts w:ascii="Times New Roman" w:hAnsi="Times New Roman" w:cs="Times New Roman"/>
          <w:b/>
          <w:bCs/>
          <w:i w:val="0"/>
          <w:iCs w:val="0"/>
          <w:sz w:val="24"/>
          <w:szCs w:val="24"/>
        </w:rPr>
      </w:pPr>
      <w:r w:rsidRPr="00F45DDB">
        <w:rPr>
          <w:rFonts w:ascii="Times New Roman" w:hAnsi="Times New Roman" w:cs="Times New Roman"/>
          <w:i w:val="0"/>
          <w:iCs w:val="0"/>
          <w:color w:val="auto"/>
          <w:sz w:val="24"/>
          <w:szCs w:val="24"/>
        </w:rPr>
        <w:t xml:space="preserve">Na presente licitação, a fase de habilitação </w:t>
      </w:r>
      <w:r w:rsidRPr="00F45DDB">
        <w:rPr>
          <w:rFonts w:ascii="Times New Roman" w:hAnsi="Times New Roman" w:cs="Times New Roman"/>
          <w:b/>
          <w:bCs/>
          <w:i w:val="0"/>
          <w:iCs w:val="0"/>
          <w:color w:val="auto"/>
          <w:sz w:val="24"/>
          <w:szCs w:val="24"/>
        </w:rPr>
        <w:t>sucederá as fases de apresentação de propostas e lances e de julgamento.</w:t>
      </w:r>
    </w:p>
    <w:p w14:paraId="0CDC5BEB" w14:textId="70146B52"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18" w:name="_Ref113886867"/>
      <w:r w:rsidRPr="00F45DDB">
        <w:rPr>
          <w:rFonts w:ascii="Times New Roman" w:hAnsi="Times New Roman" w:cs="Times New Roman"/>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8"/>
    </w:p>
    <w:p w14:paraId="7CBEF247" w14:textId="3A48C035"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19" w:name="_Ref113889589"/>
      <w:r w:rsidRPr="00F45DDB">
        <w:rPr>
          <w:rFonts w:ascii="Times New Roman" w:hAnsi="Times New Roman" w:cs="Times New Roman"/>
          <w:sz w:val="24"/>
          <w:szCs w:val="24"/>
        </w:rPr>
        <w:lastRenderedPageBreak/>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9"/>
    </w:p>
    <w:p w14:paraId="44617891" w14:textId="6438BF6C"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20" w:name="_Ref113968921"/>
      <w:r w:rsidRPr="00F45DDB">
        <w:rPr>
          <w:rFonts w:ascii="Times New Roman" w:hAnsi="Times New Roman" w:cs="Times New Roman"/>
          <w:sz w:val="24"/>
          <w:szCs w:val="24"/>
        </w:rPr>
        <w:t>No cadastramento da proposta inicial, o licitante declarará, que:</w:t>
      </w:r>
      <w:bookmarkEnd w:id="20"/>
    </w:p>
    <w:p w14:paraId="6A5B265E"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Pr="00F45DDB">
          <w:rPr>
            <w:rStyle w:val="Hyperlink"/>
            <w:rFonts w:ascii="Times New Roman" w:hAnsi="Times New Roman" w:cs="Times New Roman"/>
            <w:sz w:val="24"/>
            <w:szCs w:val="24"/>
          </w:rPr>
          <w:t>artigo 7°, XXXIII, da Constituição</w:t>
        </w:r>
      </w:hyperlink>
      <w:r w:rsidRPr="00F45DDB">
        <w:rPr>
          <w:rFonts w:ascii="Times New Roman" w:hAnsi="Times New Roman" w:cs="Times New Roman"/>
          <w:sz w:val="24"/>
          <w:szCs w:val="24"/>
        </w:rPr>
        <w:t>;</w:t>
      </w:r>
    </w:p>
    <w:p w14:paraId="1F36097B" w14:textId="5528B7C8"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possui</w:t>
      </w:r>
      <w:r w:rsidR="00CC6A5F" w:rsidRPr="00F45DDB">
        <w:rPr>
          <w:rFonts w:ascii="Times New Roman" w:hAnsi="Times New Roman" w:cs="Times New Roman"/>
          <w:sz w:val="24"/>
          <w:szCs w:val="24"/>
        </w:rPr>
        <w:t xml:space="preserve"> </w:t>
      </w:r>
      <w:r w:rsidRPr="00F45DDB">
        <w:rPr>
          <w:rFonts w:ascii="Times New Roman" w:hAnsi="Times New Roman" w:cs="Times New Roman"/>
          <w:sz w:val="24"/>
          <w:szCs w:val="24"/>
        </w:rPr>
        <w:t xml:space="preserve">empregados executando trabalho degradante ou forçado, observando o disposto nos </w:t>
      </w:r>
      <w:hyperlink r:id="rId22" w:history="1">
        <w:r w:rsidRPr="00F45DDB">
          <w:rPr>
            <w:rStyle w:val="Hyperlink"/>
            <w:rFonts w:ascii="Times New Roman" w:hAnsi="Times New Roman" w:cs="Times New Roman"/>
            <w:sz w:val="24"/>
            <w:szCs w:val="24"/>
          </w:rPr>
          <w:t>incisos III e IV do art. 1º e no inciso III do art. 5º da Constituição Federal</w:t>
        </w:r>
      </w:hyperlink>
      <w:r w:rsidRPr="00F45DDB">
        <w:rPr>
          <w:rFonts w:ascii="Times New Roman" w:hAnsi="Times New Roman" w:cs="Times New Roman"/>
          <w:sz w:val="24"/>
          <w:szCs w:val="24"/>
        </w:rPr>
        <w:t>;</w:t>
      </w:r>
    </w:p>
    <w:p w14:paraId="7716898C"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202FB7CE" w:rsidR="003C7A23" w:rsidRPr="00F45DDB" w:rsidRDefault="003C7A23" w:rsidP="00014B0A">
      <w:pPr>
        <w:pStyle w:val="Nivel2"/>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3" w:anchor="art16">
        <w:r w:rsidRPr="00F45DDB">
          <w:rPr>
            <w:rStyle w:val="Hyperlink"/>
            <w:rFonts w:ascii="Times New Roman" w:hAnsi="Times New Roman" w:cs="Times New Roman"/>
            <w:sz w:val="24"/>
            <w:szCs w:val="24"/>
          </w:rPr>
          <w:t xml:space="preserve">artigo 16 da Lei </w:t>
        </w:r>
        <w:r w:rsidR="008C0D6E"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14.133, de 2021</w:t>
        </w:r>
      </w:hyperlink>
      <w:r w:rsidRPr="00F45DDB">
        <w:rPr>
          <w:rFonts w:ascii="Times New Roman" w:hAnsi="Times New Roman" w:cs="Times New Roman"/>
          <w:sz w:val="24"/>
          <w:szCs w:val="24"/>
        </w:rPr>
        <w:t>.</w:t>
      </w:r>
    </w:p>
    <w:p w14:paraId="5D6BACF4" w14:textId="550AA46B" w:rsidR="003C7A23" w:rsidRPr="00F45DDB" w:rsidRDefault="003C7A23" w:rsidP="00014B0A">
      <w:pPr>
        <w:pStyle w:val="Nivel2"/>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bookmarkStart w:id="21" w:name="_Ref117000019"/>
      <w:r w:rsidRPr="00F45DDB">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r w:rsidRPr="00F45DDB">
          <w:rPr>
            <w:rStyle w:val="Hyperlink"/>
            <w:rFonts w:ascii="Times New Roman" w:hAnsi="Times New Roman" w:cs="Times New Roman"/>
            <w:sz w:val="24"/>
            <w:szCs w:val="24"/>
          </w:rPr>
          <w:t xml:space="preserve">artigo 3° da Lei Complementar </w:t>
        </w:r>
        <w:r w:rsidR="008C0D6E"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123, de 2006</w:t>
        </w:r>
      </w:hyperlink>
      <w:r w:rsidRPr="00F45DDB">
        <w:rPr>
          <w:rFonts w:ascii="Times New Roman" w:hAnsi="Times New Roman" w:cs="Times New Roman"/>
          <w:sz w:val="24"/>
          <w:szCs w:val="24"/>
        </w:rPr>
        <w:t xml:space="preserve">, estando apto a usufruir do tratamento favorecido estabelecido em seus </w:t>
      </w:r>
      <w:bookmarkEnd w:id="21"/>
      <w:r w:rsidRPr="00F45DDB">
        <w:fldChar w:fldCharType="begin"/>
      </w:r>
      <w:r w:rsidRPr="00F45DDB">
        <w:rPr>
          <w:rFonts w:ascii="Times New Roman" w:hAnsi="Times New Roman" w:cs="Times New Roman"/>
          <w:sz w:val="24"/>
          <w:szCs w:val="24"/>
        </w:rPr>
        <w:instrText>HYPERLINK "https://www.planalto.gov.br/ccivil_03/leis/lcp/lcp123.htm" \l "art42"</w:instrText>
      </w:r>
      <w:r w:rsidRPr="00F45DDB">
        <w:fldChar w:fldCharType="separate"/>
      </w:r>
      <w:proofErr w:type="spellStart"/>
      <w:r w:rsidRPr="00F45DDB">
        <w:rPr>
          <w:rStyle w:val="Hyperlink"/>
          <w:rFonts w:ascii="Times New Roman" w:hAnsi="Times New Roman" w:cs="Times New Roman"/>
          <w:sz w:val="24"/>
          <w:szCs w:val="24"/>
        </w:rPr>
        <w:t>arts</w:t>
      </w:r>
      <w:proofErr w:type="spellEnd"/>
      <w:r w:rsidRPr="00F45DDB">
        <w:rPr>
          <w:rStyle w:val="Hyperlink"/>
          <w:rFonts w:ascii="Times New Roman" w:hAnsi="Times New Roman" w:cs="Times New Roman"/>
          <w:sz w:val="24"/>
          <w:szCs w:val="24"/>
        </w:rPr>
        <w:t>. 42 a 49</w:t>
      </w:r>
      <w:r w:rsidRPr="00F45DDB">
        <w:rPr>
          <w:rStyle w:val="Hyperlink"/>
          <w:rFonts w:ascii="Times New Roman" w:hAnsi="Times New Roman" w:cs="Times New Roman"/>
          <w:sz w:val="24"/>
          <w:szCs w:val="24"/>
        </w:rPr>
        <w:fldChar w:fldCharType="end"/>
      </w:r>
      <w:r w:rsidRPr="00F45DDB">
        <w:rPr>
          <w:rFonts w:ascii="Times New Roman" w:hAnsi="Times New Roman" w:cs="Times New Roman"/>
          <w:sz w:val="24"/>
          <w:szCs w:val="24"/>
        </w:rPr>
        <w:t xml:space="preserve">, observado o disposto nos </w:t>
      </w:r>
      <w:hyperlink r:id="rId25" w:anchor="art4§1">
        <w:r w:rsidRPr="00F45DDB">
          <w:rPr>
            <w:rStyle w:val="Hyperlink"/>
            <w:rFonts w:ascii="Times New Roman" w:hAnsi="Times New Roman" w:cs="Times New Roman"/>
            <w:sz w:val="24"/>
            <w:szCs w:val="24"/>
          </w:rPr>
          <w:t>§§ 1º ao 3º do art. 4º, da Lei</w:t>
        </w:r>
        <w:r w:rsidR="008C0D6E" w:rsidRPr="00F45DDB">
          <w:rPr>
            <w:rStyle w:val="Hyperlink"/>
            <w:rFonts w:ascii="Times New Roman" w:hAnsi="Times New Roman" w:cs="Times New Roman"/>
            <w:sz w:val="24"/>
            <w:szCs w:val="24"/>
          </w:rPr>
          <w:t xml:space="preserve"> Federal</w:t>
        </w:r>
        <w:r w:rsidRPr="00F45DDB">
          <w:rPr>
            <w:rStyle w:val="Hyperlink"/>
            <w:rFonts w:ascii="Times New Roman" w:hAnsi="Times New Roman" w:cs="Times New Roman"/>
            <w:sz w:val="24"/>
            <w:szCs w:val="24"/>
          </w:rPr>
          <w:t xml:space="preserve"> n.º 14.133, de 2021.</w:t>
        </w:r>
      </w:hyperlink>
    </w:p>
    <w:p w14:paraId="06D6F458"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7F68966D" w14:textId="0E6D1BDE"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6" w:history="1">
        <w:r w:rsidRPr="00F45DDB">
          <w:rPr>
            <w:rStyle w:val="Hyperlink"/>
            <w:rFonts w:ascii="Times New Roman" w:hAnsi="Times New Roman" w:cs="Times New Roman"/>
            <w:sz w:val="24"/>
            <w:szCs w:val="24"/>
          </w:rPr>
          <w:t xml:space="preserve">Lei Complementar </w:t>
        </w:r>
        <w:r w:rsidR="008C0D6E"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123, de 2006</w:t>
        </w:r>
      </w:hyperlink>
      <w:r w:rsidRPr="00F45DDB">
        <w:rPr>
          <w:rFonts w:ascii="Times New Roman" w:hAnsi="Times New Roman" w:cs="Times New Roman"/>
          <w:sz w:val="24"/>
          <w:szCs w:val="24"/>
        </w:rPr>
        <w:t>, mesmo que microempresa, empresa de pequeno porte ou sociedade cooperativa.</w:t>
      </w:r>
    </w:p>
    <w:p w14:paraId="79F6C9A9" w14:textId="526E2A7A"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falsidade da declaração de que trata sujeitará o licitante às sanções previstas na </w:t>
      </w:r>
      <w:hyperlink r:id="rId27" w:history="1">
        <w:r w:rsidRPr="00F45DDB">
          <w:rPr>
            <w:rStyle w:val="Hyperlink"/>
            <w:rFonts w:ascii="Times New Roman" w:hAnsi="Times New Roman" w:cs="Times New Roman"/>
            <w:sz w:val="24"/>
            <w:szCs w:val="24"/>
          </w:rPr>
          <w:t xml:space="preserve">Lei </w:t>
        </w:r>
        <w:r w:rsidR="008C0D6E"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14.133, de 2021</w:t>
        </w:r>
      </w:hyperlink>
      <w:r w:rsidRPr="00F45DDB">
        <w:rPr>
          <w:rFonts w:ascii="Times New Roman" w:hAnsi="Times New Roman" w:cs="Times New Roman"/>
          <w:sz w:val="24"/>
          <w:szCs w:val="24"/>
        </w:rPr>
        <w:t>, e neste Edital.</w:t>
      </w:r>
    </w:p>
    <w:p w14:paraId="0BA35920"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22" w:name="_Ref116992247"/>
      <w:r w:rsidRPr="00F45DDB">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os lances serão de envio automático pelo sistema, respeitado o valor final mínimo</w:t>
      </w:r>
      <w:r w:rsidR="004158AA" w:rsidRPr="00F45DDB">
        <w:rPr>
          <w:rFonts w:ascii="Times New Roman" w:hAnsi="Times New Roman" w:cs="Times New Roman"/>
          <w:sz w:val="24"/>
          <w:szCs w:val="24"/>
        </w:rPr>
        <w:t>, caso</w:t>
      </w:r>
      <w:r w:rsidRPr="00F45DDB">
        <w:rPr>
          <w:rFonts w:ascii="Times New Roman" w:hAnsi="Times New Roman" w:cs="Times New Roman"/>
          <w:sz w:val="24"/>
          <w:szCs w:val="24"/>
        </w:rPr>
        <w:t xml:space="preserve"> estabelecido</w:t>
      </w:r>
      <w:r w:rsidR="004158AA" w:rsidRPr="00F45DDB">
        <w:rPr>
          <w:rFonts w:ascii="Times New Roman" w:hAnsi="Times New Roman" w:cs="Times New Roman"/>
          <w:sz w:val="24"/>
          <w:szCs w:val="24"/>
        </w:rPr>
        <w:t>,</w:t>
      </w:r>
      <w:r w:rsidRPr="00F45DDB">
        <w:rPr>
          <w:rFonts w:ascii="Times New Roman" w:hAnsi="Times New Roman" w:cs="Times New Roman"/>
          <w:sz w:val="24"/>
          <w:szCs w:val="24"/>
        </w:rPr>
        <w:t xml:space="preserve"> e o intervalo de que trata o subitem acima.</w:t>
      </w:r>
    </w:p>
    <w:p w14:paraId="07C4E3BB"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6722C68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valor final mínimo ou o percentual de desconto final máximo parametrizado na forma do </w:t>
      </w:r>
      <w:r w:rsidRPr="00F45DDB">
        <w:rPr>
          <w:rFonts w:ascii="Times New Roman" w:hAnsi="Times New Roman" w:cs="Times New Roman"/>
          <w:b/>
          <w:bCs/>
          <w:sz w:val="24"/>
          <w:szCs w:val="24"/>
          <w:u w:val="single"/>
        </w:rPr>
        <w:t xml:space="preserve">item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_Ref116992247 \r \h </w:instrText>
      </w:r>
      <w:r w:rsidR="00F522F3" w:rsidRPr="00F45DDB">
        <w:rPr>
          <w:rFonts w:ascii="Times New Roman" w:hAnsi="Times New Roman" w:cs="Times New Roman"/>
          <w:b/>
          <w:bCs/>
          <w:sz w:val="24"/>
          <w:szCs w:val="24"/>
          <w:u w:val="single"/>
        </w:rPr>
        <w:instrText xml:space="preserve">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4.11</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eastAsia="Times New Roman" w:hAnsi="Times New Roman" w:cs="Times New Roman"/>
          <w:sz w:val="24"/>
          <w:szCs w:val="24"/>
        </w:rPr>
        <w:t xml:space="preserve">Caberá ao licitante interessado em participar da licitação </w:t>
      </w:r>
      <w:r w:rsidRPr="00F45DDB">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eastAsia="Times New Roman" w:hAnsi="Times New Roman" w:cs="Times New Roman"/>
          <w:sz w:val="24"/>
          <w:szCs w:val="24"/>
        </w:rPr>
        <w:t xml:space="preserve">O licitante deverá </w:t>
      </w:r>
      <w:r w:rsidRPr="00F45DDB">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F45DDB">
        <w:rPr>
          <w:rFonts w:ascii="Times New Roman" w:hAnsi="Times New Roman" w:cs="Times New Roman"/>
          <w:sz w:val="24"/>
          <w:szCs w:val="24"/>
        </w:rPr>
        <w:t>o.</w:t>
      </w:r>
    </w:p>
    <w:p w14:paraId="0347F938" w14:textId="77777777" w:rsidR="00BE0139" w:rsidRPr="00F45DDB" w:rsidRDefault="00BE0139" w:rsidP="00014B0A">
      <w:pPr>
        <w:pStyle w:val="Nivel2"/>
        <w:numPr>
          <w:ilvl w:val="0"/>
          <w:numId w:val="0"/>
        </w:numPr>
        <w:spacing w:before="0" w:after="0" w:line="240" w:lineRule="auto"/>
        <w:rPr>
          <w:rFonts w:ascii="Times New Roman" w:hAnsi="Times New Roman" w:cs="Times New Roman"/>
          <w:sz w:val="24"/>
          <w:szCs w:val="24"/>
        </w:rPr>
      </w:pPr>
    </w:p>
    <w:p w14:paraId="5F186EB9" w14:textId="52D81506" w:rsidR="003C7A23" w:rsidRPr="00F45DDB" w:rsidRDefault="003C7A23" w:rsidP="00DA6C9A">
      <w:pPr>
        <w:pStyle w:val="Nivel01"/>
      </w:pPr>
      <w:bookmarkStart w:id="23" w:name="_Toc135469227"/>
      <w:r w:rsidRPr="00F45DDB">
        <w:t>DO PREENCHIMENTO DA PROPOSTA</w:t>
      </w:r>
      <w:bookmarkEnd w:id="23"/>
    </w:p>
    <w:p w14:paraId="272BAA04" w14:textId="448CB911" w:rsidR="00B42162" w:rsidRPr="00F45DDB" w:rsidRDefault="003C7A23" w:rsidP="00014B0A">
      <w:pPr>
        <w:pStyle w:val="Nivel2"/>
        <w:spacing w:before="0" w:after="0" w:line="240" w:lineRule="auto"/>
        <w:ind w:left="0" w:firstLine="0"/>
        <w:rPr>
          <w:rFonts w:ascii="Times New Roman" w:hAnsi="Times New Roman" w:cs="Times New Roman"/>
          <w:b/>
          <w:bCs/>
          <w:color w:val="auto"/>
          <w:sz w:val="24"/>
          <w:szCs w:val="24"/>
        </w:rPr>
      </w:pPr>
      <w:r w:rsidRPr="00F45DDB">
        <w:rPr>
          <w:rFonts w:ascii="Times New Roman" w:hAnsi="Times New Roman" w:cs="Times New Roman"/>
          <w:b/>
          <w:bCs/>
          <w:sz w:val="24"/>
          <w:szCs w:val="24"/>
        </w:rPr>
        <w:t xml:space="preserve">O licitante deverá enviar sua proposta mediante o preenchimento, no sistema eletrônico, </w:t>
      </w:r>
      <w:r w:rsidR="00807B8E" w:rsidRPr="00F45DDB">
        <w:rPr>
          <w:rFonts w:ascii="Times New Roman" w:hAnsi="Times New Roman" w:cs="Times New Roman"/>
          <w:b/>
          <w:bCs/>
          <w:sz w:val="24"/>
          <w:szCs w:val="24"/>
        </w:rPr>
        <w:t xml:space="preserve">considerando </w:t>
      </w:r>
      <w:r w:rsidR="002A0E75" w:rsidRPr="00F45DDB">
        <w:rPr>
          <w:rFonts w:ascii="Times New Roman" w:hAnsi="Times New Roman" w:cs="Times New Roman"/>
          <w:b/>
          <w:bCs/>
          <w:sz w:val="24"/>
          <w:szCs w:val="24"/>
        </w:rPr>
        <w:t xml:space="preserve">o valor </w:t>
      </w:r>
      <w:r w:rsidR="00BD6F81" w:rsidRPr="00F45DDB">
        <w:rPr>
          <w:rFonts w:ascii="Times New Roman" w:hAnsi="Times New Roman" w:cs="Times New Roman"/>
          <w:b/>
          <w:bCs/>
          <w:sz w:val="24"/>
          <w:szCs w:val="24"/>
        </w:rPr>
        <w:t>do lote</w:t>
      </w:r>
      <w:r w:rsidR="004743BC" w:rsidRPr="00F45DDB">
        <w:rPr>
          <w:rFonts w:ascii="Times New Roman" w:hAnsi="Times New Roman" w:cs="Times New Roman"/>
          <w:b/>
          <w:bCs/>
          <w:sz w:val="24"/>
          <w:szCs w:val="24"/>
        </w:rPr>
        <w:t xml:space="preserve">. </w:t>
      </w:r>
    </w:p>
    <w:p w14:paraId="5F5E5E8C" w14:textId="2FD271FF"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Todas as especificações do objeto contidas na proposta vinculam o licitante.</w:t>
      </w:r>
    </w:p>
    <w:p w14:paraId="425E03B1" w14:textId="0D0578CA" w:rsidR="003C7A23" w:rsidRPr="00F45DDB" w:rsidRDefault="002A0E75"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No preço proposto</w:t>
      </w:r>
      <w:r w:rsidR="003C7A23" w:rsidRPr="00F45DDB">
        <w:rPr>
          <w:rFonts w:ascii="Times New Roman" w:hAnsi="Times New Roman" w:cs="Times New Roman"/>
          <w:sz w:val="24"/>
          <w:szCs w:val="24"/>
        </w:rPr>
        <w:t xml:space="preserve"> estarão inclusos todos os custos operacionais, encargos previdenciários, trabalhistas, tributários, comerciais e quaisquer outros que incidam direta ou indiretamente na execução do objeto.</w:t>
      </w:r>
    </w:p>
    <w:p w14:paraId="2BC0672E" w14:textId="59CD05FB" w:rsidR="003C7A23" w:rsidRPr="00F45DDB" w:rsidRDefault="002A0E75"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valores</w:t>
      </w:r>
      <w:r w:rsidR="003C7A23" w:rsidRPr="00F45DDB">
        <w:rPr>
          <w:rFonts w:ascii="Times New Roman" w:hAnsi="Times New Roman" w:cs="Times New Roman"/>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prazo de validade da proposta não será inferior a </w:t>
      </w:r>
      <w:r w:rsidRPr="00F45DDB">
        <w:rPr>
          <w:rFonts w:ascii="Times New Roman" w:hAnsi="Times New Roman" w:cs="Times New Roman"/>
          <w:b/>
          <w:bCs/>
          <w:color w:val="auto"/>
          <w:sz w:val="24"/>
          <w:szCs w:val="24"/>
          <w:u w:val="single"/>
        </w:rPr>
        <w:t>60 (sessenta) dias</w:t>
      </w:r>
      <w:r w:rsidRPr="00F45DDB">
        <w:rPr>
          <w:rFonts w:ascii="Times New Roman" w:hAnsi="Times New Roman" w:cs="Times New Roman"/>
          <w:b/>
          <w:sz w:val="24"/>
          <w:szCs w:val="24"/>
        </w:rPr>
        <w:t>,</w:t>
      </w:r>
      <w:r w:rsidRPr="00F45DDB">
        <w:rPr>
          <w:rFonts w:ascii="Times New Roman" w:hAnsi="Times New Roman" w:cs="Times New Roman"/>
          <w:sz w:val="24"/>
          <w:szCs w:val="24"/>
        </w:rPr>
        <w:t xml:space="preserve"> a contar da data de sua apresentação.</w:t>
      </w:r>
    </w:p>
    <w:p w14:paraId="7FDC09DC"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58D4DF33" w14:textId="76A83BC1"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hAnsi="Times New Roman" w:cs="Times New Roman"/>
          <w:sz w:val="24"/>
          <w:szCs w:val="24"/>
        </w:rPr>
        <w:t xml:space="preserve">O descumprimento das regras supramencionadas pela Administração por parte dos contratados pode ensejar a </w:t>
      </w:r>
      <w:r w:rsidRPr="00F45DDB">
        <w:rPr>
          <w:rFonts w:ascii="Times New Roman" w:hAnsi="Times New Roman" w:cs="Times New Roman"/>
          <w:color w:val="000000" w:themeColor="text1"/>
          <w:sz w:val="24"/>
          <w:szCs w:val="24"/>
        </w:rPr>
        <w:t>responsabilização pelo</w:t>
      </w:r>
      <w:r w:rsidRPr="00F45DDB">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8" w:history="1">
        <w:r w:rsidRPr="00F45DDB">
          <w:rPr>
            <w:rStyle w:val="Hyperlink"/>
            <w:rFonts w:ascii="Times New Roman" w:hAnsi="Times New Roman" w:cs="Times New Roman"/>
            <w:sz w:val="24"/>
            <w:szCs w:val="24"/>
          </w:rPr>
          <w:t>art. 71, inciso IX, da Constituição</w:t>
        </w:r>
      </w:hyperlink>
      <w:r w:rsidRPr="00F45DDB">
        <w:rPr>
          <w:rFonts w:ascii="Times New Roman" w:hAnsi="Times New Roman" w:cs="Times New Roman"/>
          <w:sz w:val="24"/>
          <w:szCs w:val="24"/>
        </w:rPr>
        <w:t xml:space="preserve">; ou </w:t>
      </w:r>
      <w:r w:rsidRPr="00F45DDB">
        <w:rPr>
          <w:rFonts w:ascii="Times New Roman" w:hAnsi="Times New Roman" w:cs="Times New Roman"/>
          <w:sz w:val="24"/>
          <w:szCs w:val="24"/>
        </w:rPr>
        <w:lastRenderedPageBreak/>
        <w:t>condenação dos agentes públicos responsáveis e da empresa contratada ao pagamento dos prejuízos ao erário, caso verificada a ocorrência de superfaturamento por sobrepreço na execução do contrato.</w:t>
      </w:r>
    </w:p>
    <w:p w14:paraId="3FDF3530" w14:textId="5E46AE17" w:rsidR="00DE579E" w:rsidRPr="00F45DDB" w:rsidRDefault="00DE579E"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F45DDB" w:rsidRDefault="00DE579E"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Em todo caso, deverá ser garantido o pagamento do salário normativo previsto no instrumento coletivo aplicável ou do salário-mínimo vigente, o que for maior.</w:t>
      </w:r>
    </w:p>
    <w:p w14:paraId="00EDA072" w14:textId="77777777" w:rsidR="009200A4" w:rsidRPr="00F45DDB" w:rsidRDefault="009200A4" w:rsidP="00014B0A">
      <w:pPr>
        <w:pStyle w:val="Nivel2"/>
        <w:numPr>
          <w:ilvl w:val="0"/>
          <w:numId w:val="0"/>
        </w:numPr>
        <w:spacing w:before="0" w:after="0" w:line="240" w:lineRule="auto"/>
        <w:rPr>
          <w:rFonts w:ascii="Times New Roman" w:hAnsi="Times New Roman" w:cs="Times New Roman"/>
          <w:sz w:val="24"/>
          <w:szCs w:val="24"/>
          <w:highlight w:val="yellow"/>
        </w:rPr>
      </w:pPr>
    </w:p>
    <w:p w14:paraId="79839FDC" w14:textId="77777777" w:rsidR="003C7A23" w:rsidRPr="00F45DDB" w:rsidRDefault="003C7A23" w:rsidP="00DA6C9A">
      <w:pPr>
        <w:pStyle w:val="Nivel01"/>
      </w:pPr>
      <w:bookmarkStart w:id="24" w:name="_Toc135469228"/>
      <w:r w:rsidRPr="00F45DDB">
        <w:t>DA ABERTURA DA SESSÃO, CLASSIFICAÇÃO DAS PROPOSTAS E FORMULAÇÃO DE LANCES</w:t>
      </w:r>
      <w:bookmarkEnd w:id="24"/>
    </w:p>
    <w:p w14:paraId="43700DB5" w14:textId="77777777" w:rsidR="00807B8E" w:rsidRPr="00F45DDB" w:rsidRDefault="00807B8E" w:rsidP="00014B0A">
      <w:pPr>
        <w:pStyle w:val="Nivel2"/>
        <w:ind w:left="0" w:firstLine="0"/>
        <w:rPr>
          <w:rFonts w:ascii="Times New Roman" w:hAnsi="Times New Roman" w:cs="Times New Roman"/>
          <w:sz w:val="24"/>
          <w:szCs w:val="24"/>
        </w:rPr>
      </w:pPr>
      <w:bookmarkStart w:id="25" w:name="_Hlk114646655"/>
      <w:r w:rsidRPr="00F45DDB">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3CCAAC73"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Os licitantes poderão retirar ou substituir a proposta ou os documentos de habilitação, quando for o caso, anteriormente inseridos no sistema, até a abertura da sessão pública.</w:t>
      </w:r>
    </w:p>
    <w:p w14:paraId="46468D7F" w14:textId="77777777" w:rsidR="00807B8E" w:rsidRPr="00F45DDB" w:rsidRDefault="00807B8E"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O sistema disponibilizará campo próprio para troca de mensagens entre o(a) Pregoeiro(a) e os licitantes.</w:t>
      </w:r>
    </w:p>
    <w:p w14:paraId="6B49845D" w14:textId="70313A74" w:rsidR="00807B8E" w:rsidRPr="00F45DDB" w:rsidRDefault="00807B8E"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color w:val="auto"/>
          <w:sz w:val="24"/>
          <w:szCs w:val="24"/>
        </w:rPr>
        <w:t>Iniciada a etapa competitiva, os licitantes deverão encaminhar lances exclusivamente por meio de sistema eletrônico, sendo imediatamente informados do seu recebimento e do desconto consignado no registro.</w:t>
      </w:r>
    </w:p>
    <w:p w14:paraId="6584CB20"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licitante somente poderá oferecer </w:t>
      </w:r>
      <w:r w:rsidRPr="00F45DDB">
        <w:rPr>
          <w:rFonts w:ascii="Times New Roman" w:hAnsi="Times New Roman" w:cs="Times New Roman"/>
          <w:color w:val="auto"/>
          <w:sz w:val="24"/>
          <w:szCs w:val="24"/>
        </w:rPr>
        <w:t xml:space="preserve">lance de valor inferior ou percentual de desconto superior ao último por ele ofertado e registrado pelo sistema. </w:t>
      </w:r>
    </w:p>
    <w:p w14:paraId="479767D2" w14:textId="30E8F92F" w:rsidR="003C7A23" w:rsidRPr="00F45DDB" w:rsidRDefault="003C7A23" w:rsidP="00014B0A">
      <w:pPr>
        <w:pStyle w:val="Nivel2"/>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F45DDB">
        <w:rPr>
          <w:rFonts w:ascii="Times New Roman" w:hAnsi="Times New Roman" w:cs="Times New Roman"/>
          <w:color w:val="auto"/>
          <w:sz w:val="24"/>
          <w:szCs w:val="24"/>
        </w:rPr>
        <w:t>de</w:t>
      </w:r>
      <w:r w:rsidR="000946ED" w:rsidRPr="00F45DDB">
        <w:rPr>
          <w:rFonts w:ascii="Times New Roman" w:hAnsi="Times New Roman" w:cs="Times New Roman"/>
          <w:color w:val="auto"/>
          <w:sz w:val="24"/>
          <w:szCs w:val="24"/>
        </w:rPr>
        <w:t xml:space="preserve"> </w:t>
      </w:r>
      <w:r w:rsidR="005C78DE" w:rsidRPr="00F45DDB">
        <w:rPr>
          <w:rFonts w:ascii="Times New Roman" w:hAnsi="Times New Roman" w:cs="Times New Roman"/>
          <w:color w:val="auto"/>
          <w:sz w:val="24"/>
          <w:szCs w:val="24"/>
        </w:rPr>
        <w:t>R$ 1,00</w:t>
      </w:r>
      <w:r w:rsidR="000946ED" w:rsidRPr="00F45DDB">
        <w:rPr>
          <w:rFonts w:ascii="Times New Roman" w:hAnsi="Times New Roman" w:cs="Times New Roman"/>
          <w:color w:val="auto"/>
          <w:sz w:val="24"/>
          <w:szCs w:val="24"/>
        </w:rPr>
        <w:t xml:space="preserve"> (</w:t>
      </w:r>
      <w:r w:rsidR="005C78DE" w:rsidRPr="00F45DDB">
        <w:rPr>
          <w:rFonts w:ascii="Times New Roman" w:hAnsi="Times New Roman" w:cs="Times New Roman"/>
          <w:color w:val="auto"/>
          <w:sz w:val="24"/>
          <w:szCs w:val="24"/>
        </w:rPr>
        <w:t>um real</w:t>
      </w:r>
      <w:r w:rsidR="00421A79" w:rsidRPr="00F45DDB">
        <w:rPr>
          <w:rFonts w:ascii="Times New Roman" w:hAnsi="Times New Roman" w:cs="Times New Roman"/>
          <w:color w:val="auto"/>
          <w:sz w:val="24"/>
          <w:szCs w:val="24"/>
        </w:rPr>
        <w:t>)</w:t>
      </w:r>
      <w:r w:rsidR="00F62ADC" w:rsidRPr="00F45DDB">
        <w:rPr>
          <w:rFonts w:ascii="Times New Roman" w:hAnsi="Times New Roman" w:cs="Times New Roman"/>
          <w:color w:val="auto"/>
          <w:sz w:val="24"/>
          <w:szCs w:val="24"/>
        </w:rPr>
        <w:t>.</w:t>
      </w:r>
    </w:p>
    <w:p w14:paraId="61B5EA04"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procedimento seguirá de acordo com o modo de disputa adotado.</w:t>
      </w:r>
    </w:p>
    <w:p w14:paraId="295E04E1"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26" w:name="_Hlk113697759"/>
      <w:r w:rsidRPr="00F45DDB">
        <w:rPr>
          <w:rFonts w:ascii="Times New Roman" w:hAnsi="Times New Roman" w:cs="Times New Roman"/>
          <w:sz w:val="24"/>
          <w:szCs w:val="24"/>
        </w:rPr>
        <w:t>Caso seja adotado para o envio de lances no pregão eletrônico o modo de disputa “</w:t>
      </w:r>
      <w:r w:rsidRPr="00F45DDB">
        <w:rPr>
          <w:rFonts w:ascii="Times New Roman" w:hAnsi="Times New Roman" w:cs="Times New Roman"/>
          <w:b/>
          <w:bCs/>
          <w:sz w:val="24"/>
          <w:szCs w:val="24"/>
          <w:u w:val="single"/>
        </w:rPr>
        <w:t>aberto</w:t>
      </w:r>
      <w:r w:rsidRPr="00F45DDB">
        <w:rPr>
          <w:rFonts w:ascii="Times New Roman" w:hAnsi="Times New Roman" w:cs="Times New Roman"/>
          <w:sz w:val="24"/>
          <w:szCs w:val="24"/>
        </w:rPr>
        <w:t>”, os licitantes apresentarão lances públicos e sucessivos, com prorrogações.</w:t>
      </w:r>
    </w:p>
    <w:p w14:paraId="16EDF4CC"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bookmarkStart w:id="27" w:name="_Hlk113697816"/>
      <w:bookmarkEnd w:id="26"/>
      <w:r w:rsidRPr="00F45DD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Definida a melhor proposta, se a diferença em relação à proposta classificada em segundo lugar for de pelo menos 5% (cinco por cento), 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Após o reinício previsto no item supra, os licitantes serão convocados para apresentar lances intermediários.</w:t>
      </w:r>
      <w:bookmarkStart w:id="28" w:name="_Hlk113631522"/>
      <w:bookmarkEnd w:id="27"/>
    </w:p>
    <w:bookmarkEnd w:id="28"/>
    <w:p w14:paraId="7155B119"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Caso seja adotado para o envio de lances no pregão eletrônico o modo de disputa “</w:t>
      </w:r>
      <w:r w:rsidRPr="00F45DDB">
        <w:rPr>
          <w:rFonts w:ascii="Times New Roman" w:hAnsi="Times New Roman" w:cs="Times New Roman"/>
          <w:b/>
          <w:bCs/>
          <w:sz w:val="24"/>
          <w:szCs w:val="24"/>
          <w:u w:val="single"/>
        </w:rPr>
        <w:t>aberto e fechado</w:t>
      </w:r>
      <w:r w:rsidRPr="00F45DDB">
        <w:rPr>
          <w:rFonts w:ascii="Times New Roman" w:hAnsi="Times New Roman" w:cs="Times New Roman"/>
          <w:sz w:val="24"/>
          <w:szCs w:val="24"/>
        </w:rPr>
        <w:t>”, os licitantes apresentarão lances públicos e sucessivos, com lance final e fechado.</w:t>
      </w:r>
    </w:p>
    <w:p w14:paraId="7F77FFC5" w14:textId="6FC8725C"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F45DDB">
        <w:rPr>
          <w:rFonts w:ascii="Times New Roman" w:hAnsi="Times New Roman" w:cs="Times New Roman"/>
          <w:sz w:val="24"/>
          <w:szCs w:val="24"/>
        </w:rPr>
        <w:t>superiores</w:t>
      </w:r>
      <w:proofErr w:type="spellEnd"/>
      <w:r w:rsidRPr="00F45DDB">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bookmarkStart w:id="29" w:name="_Hlk113698144"/>
      <w:r w:rsidRPr="00F45DDB">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30" w:name="_Ref116973524"/>
      <w:bookmarkEnd w:id="29"/>
      <w:r w:rsidRPr="00F45DDB">
        <w:rPr>
          <w:rFonts w:ascii="Times New Roman" w:hAnsi="Times New Roman" w:cs="Times New Roman"/>
          <w:sz w:val="24"/>
          <w:szCs w:val="24"/>
        </w:rPr>
        <w:t>Caso seja adotado para o envio de lances no pregão eletrônico o modo de disputa “</w:t>
      </w:r>
      <w:r w:rsidRPr="00F45DDB">
        <w:rPr>
          <w:rFonts w:ascii="Times New Roman" w:hAnsi="Times New Roman" w:cs="Times New Roman"/>
          <w:b/>
          <w:bCs/>
          <w:sz w:val="24"/>
          <w:szCs w:val="24"/>
          <w:u w:val="single"/>
        </w:rPr>
        <w:t>fechado e aberto</w:t>
      </w:r>
      <w:r w:rsidRPr="00F45DDB">
        <w:rPr>
          <w:rFonts w:ascii="Times New Roman" w:hAnsi="Times New Roman" w:cs="Times New Roman"/>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455AA813"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Não havendo pelo menos 3 (três) propostas nas condições definidas no </w:t>
      </w:r>
      <w:r w:rsidRPr="00F45DDB">
        <w:rPr>
          <w:rFonts w:ascii="Times New Roman" w:hAnsi="Times New Roman" w:cs="Times New Roman"/>
          <w:b/>
          <w:bCs/>
          <w:sz w:val="24"/>
          <w:szCs w:val="24"/>
          <w:u w:val="single"/>
        </w:rPr>
        <w:t xml:space="preserve">item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_Ref116973524 \r \h </w:instrText>
      </w:r>
      <w:r w:rsidR="00F522F3" w:rsidRPr="00F45DDB">
        <w:rPr>
          <w:rFonts w:ascii="Times New Roman" w:hAnsi="Times New Roman" w:cs="Times New Roman"/>
          <w:b/>
          <w:bCs/>
          <w:sz w:val="24"/>
          <w:szCs w:val="24"/>
          <w:u w:val="single"/>
        </w:rPr>
        <w:instrText xml:space="preserve">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6.12</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Definida a melhor proposta, se a diferença em relação à proposta classificada em segundo lugar for de pelo menos 5% (cinco por cento), 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auxiliado pela equipe de apoio, poderá admitir o reinício da disputa aberta, para a definição das demais colocações.</w:t>
      </w:r>
    </w:p>
    <w:p w14:paraId="33E0B5EF"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 xml:space="preserve">Durante o transcurso da sessão pública, os licitantes serão informados, em tempo real, do valor do menor lance registrado, vedada a identificação do licitante. </w:t>
      </w:r>
    </w:p>
    <w:p w14:paraId="64789E90" w14:textId="11D42ECC"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No caso de desconexão com 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0551E4D5"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Quando a desconexão do sistema eletrônico para 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aos participantes, no sítio eletrônico utilizado para divulgação.</w:t>
      </w:r>
    </w:p>
    <w:p w14:paraId="683F1FED"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Caso o licitante não apresente lances, concorrerá com o valor de sua proposta.</w:t>
      </w:r>
    </w:p>
    <w:p w14:paraId="58B8C1AE" w14:textId="0EC64C82"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Em relação a itens não exclusivos para participação de microempresas e empresas de pequeno porte, uma vez encerrada a etapa de lances</w:t>
      </w:r>
      <w:r w:rsidRPr="00F45DDB">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F45DDB">
        <w:rPr>
          <w:rFonts w:ascii="Times New Roman" w:hAnsi="Times New Roman" w:cs="Times New Roman"/>
          <w:sz w:val="24"/>
          <w:szCs w:val="24"/>
        </w:rPr>
        <w:t>participantes</w:t>
      </w:r>
      <w:r w:rsidRPr="00F45DDB">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9" w:anchor="art44">
        <w:proofErr w:type="spellStart"/>
        <w:r w:rsidRPr="00F45DDB">
          <w:rPr>
            <w:rStyle w:val="Hyperlink"/>
            <w:rFonts w:ascii="Times New Roman" w:eastAsia="Zurich BT" w:hAnsi="Times New Roman" w:cs="Times New Roman"/>
            <w:sz w:val="24"/>
            <w:szCs w:val="24"/>
          </w:rPr>
          <w:t>arts</w:t>
        </w:r>
        <w:proofErr w:type="spellEnd"/>
        <w:r w:rsidRPr="00F45DDB">
          <w:rPr>
            <w:rStyle w:val="Hyperlink"/>
            <w:rFonts w:ascii="Times New Roman" w:eastAsia="Zurich BT" w:hAnsi="Times New Roman" w:cs="Times New Roman"/>
            <w:sz w:val="24"/>
            <w:szCs w:val="24"/>
          </w:rPr>
          <w:t>. 44 e 45 da Lei Complementar</w:t>
        </w:r>
        <w:r w:rsidR="00F62ADC" w:rsidRPr="00F45DDB">
          <w:rPr>
            <w:rStyle w:val="Hyperlink"/>
            <w:rFonts w:ascii="Times New Roman" w:eastAsia="Zurich BT" w:hAnsi="Times New Roman" w:cs="Times New Roman"/>
            <w:sz w:val="24"/>
            <w:szCs w:val="24"/>
          </w:rPr>
          <w:t xml:space="preserve"> Federal</w:t>
        </w:r>
        <w:r w:rsidRPr="00F45DDB">
          <w:rPr>
            <w:rStyle w:val="Hyperlink"/>
            <w:rFonts w:ascii="Times New Roman" w:eastAsia="Zurich BT" w:hAnsi="Times New Roman" w:cs="Times New Roman"/>
            <w:sz w:val="24"/>
            <w:szCs w:val="24"/>
          </w:rPr>
          <w:t xml:space="preserve"> nº 123, de 2006</w:t>
        </w:r>
      </w:hyperlink>
      <w:r w:rsidR="00F62ADC" w:rsidRPr="00F45DDB">
        <w:rPr>
          <w:rFonts w:ascii="Times New Roman" w:hAnsi="Times New Roman" w:cs="Times New Roman"/>
          <w:sz w:val="24"/>
          <w:szCs w:val="24"/>
          <w:highlight w:val="yellow"/>
        </w:rPr>
        <w:t>.</w:t>
      </w:r>
    </w:p>
    <w:p w14:paraId="42EB2759"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Nessas condições, as propostas de </w:t>
      </w:r>
      <w:r w:rsidRPr="00F45DDB">
        <w:rPr>
          <w:rFonts w:ascii="Times New Roman" w:eastAsia="Zurich BT" w:hAnsi="Times New Roman" w:cs="Times New Roman"/>
          <w:sz w:val="24"/>
          <w:szCs w:val="24"/>
        </w:rPr>
        <w:t xml:space="preserve">microempresas e empresas de pequeno porte </w:t>
      </w:r>
      <w:r w:rsidRPr="00F45DDB">
        <w:rPr>
          <w:rFonts w:ascii="Times New Roman" w:hAnsi="Times New Roman" w:cs="Times New Roman"/>
          <w:sz w:val="24"/>
          <w:szCs w:val="24"/>
        </w:rPr>
        <w:t>que se encontrarem na faixa de até 5% (cinco por cento) acima da melhor proposta ou melhor lance serão consideradas empatadas com a primeira colocada.</w:t>
      </w:r>
    </w:p>
    <w:p w14:paraId="730BAF96" w14:textId="77777777"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799AD33" w:rsidR="003C7A23" w:rsidRPr="00F45DDB" w:rsidRDefault="003C7A23" w:rsidP="00014B0A">
      <w:pPr>
        <w:pStyle w:val="Nivel3"/>
        <w:tabs>
          <w:tab w:val="left" w:pos="851"/>
          <w:tab w:val="left" w:pos="99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Havendo eventual empate entre propostas ou lances, o critério de desempate será aquele previsto no </w:t>
      </w:r>
      <w:hyperlink r:id="rId30" w:anchor="art60" w:history="1">
        <w:r w:rsidRPr="00F45DDB">
          <w:rPr>
            <w:rStyle w:val="Hyperlink"/>
            <w:rFonts w:ascii="Times New Roman" w:eastAsia="Arial" w:hAnsi="Times New Roman" w:cs="Times New Roman"/>
            <w:sz w:val="24"/>
            <w:szCs w:val="24"/>
          </w:rPr>
          <w:t>art</w:t>
        </w:r>
        <w:r w:rsidRPr="00F45DDB">
          <w:rPr>
            <w:rStyle w:val="Hyperlink"/>
            <w:rFonts w:ascii="Times New Roman" w:hAnsi="Times New Roman" w:cs="Times New Roman"/>
            <w:sz w:val="24"/>
            <w:szCs w:val="24"/>
          </w:rPr>
          <w:t xml:space="preserve">. 60 da Lei </w:t>
        </w:r>
        <w:r w:rsidR="00F62ADC"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14.133, de 2021</w:t>
        </w:r>
      </w:hyperlink>
      <w:r w:rsidR="005C78DE" w:rsidRPr="00F45DDB">
        <w:rPr>
          <w:rFonts w:ascii="Times New Roman" w:hAnsi="Times New Roman" w:cs="Times New Roman"/>
          <w:sz w:val="24"/>
          <w:szCs w:val="24"/>
        </w:rPr>
        <w:t>.</w:t>
      </w:r>
    </w:p>
    <w:p w14:paraId="014706DA" w14:textId="77777777" w:rsidR="005C78DE" w:rsidRPr="00F45DDB" w:rsidRDefault="005C78DE" w:rsidP="00014B0A">
      <w:pPr>
        <w:pStyle w:val="Nivel4"/>
        <w:tabs>
          <w:tab w:val="left" w:pos="851"/>
          <w:tab w:val="left" w:pos="993"/>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disputa final, hipótese em que os licitantes empatados poderão apresentar nova proposta em ato contínuo à classificação;</w:t>
      </w:r>
    </w:p>
    <w:p w14:paraId="1CDE7E70" w14:textId="77777777" w:rsidR="005C78DE" w:rsidRPr="00F45DDB" w:rsidRDefault="005C78DE" w:rsidP="00014B0A">
      <w:pPr>
        <w:pStyle w:val="Nivel4"/>
        <w:tabs>
          <w:tab w:val="left" w:pos="851"/>
          <w:tab w:val="left" w:pos="993"/>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1EA54CBB" w14:textId="77777777" w:rsidR="005C78DE" w:rsidRPr="00F45DDB" w:rsidRDefault="005C78DE" w:rsidP="00014B0A">
      <w:pPr>
        <w:pStyle w:val="Nivel4"/>
        <w:tabs>
          <w:tab w:val="left" w:pos="851"/>
          <w:tab w:val="left" w:pos="993"/>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desenvolvimento pelo licitante de ações de equidade entre homens e mulheres no ambiente de trabalho, conforme regulamento;</w:t>
      </w:r>
    </w:p>
    <w:p w14:paraId="467D7032" w14:textId="77777777" w:rsidR="005C78DE" w:rsidRPr="00F45DDB" w:rsidRDefault="005C78DE" w:rsidP="00014B0A">
      <w:pPr>
        <w:pStyle w:val="Nivel4"/>
        <w:tabs>
          <w:tab w:val="left" w:pos="851"/>
          <w:tab w:val="left" w:pos="993"/>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desenvolvimento pelo licitante de programa de integridade, conforme orientações dos órgãos de controle.</w:t>
      </w:r>
    </w:p>
    <w:p w14:paraId="55461095" w14:textId="77777777" w:rsidR="005C78DE" w:rsidRPr="00F45DDB" w:rsidRDefault="005C78DE"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Persistindo o empate, será assegurada preferência, sucessivamente, aos bens e serviços produzidos ou prestados por:</w:t>
      </w:r>
    </w:p>
    <w:p w14:paraId="7BF70130" w14:textId="77777777" w:rsidR="005C78DE" w:rsidRPr="00F45DDB" w:rsidRDefault="005C78DE" w:rsidP="00014B0A">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Times New Roman" w:hAnsi="Times New Roman" w:cs="Times New Roman"/>
          <w:sz w:val="24"/>
          <w:szCs w:val="24"/>
        </w:rPr>
      </w:pPr>
      <w:bookmarkStart w:id="31" w:name="art60§1i"/>
      <w:bookmarkEnd w:id="31"/>
      <w:r w:rsidRPr="00F45DDB">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DF57F34" w14:textId="77777777" w:rsidR="005C78DE" w:rsidRPr="00F45DDB" w:rsidRDefault="005C78DE" w:rsidP="00014B0A">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Times New Roman" w:hAnsi="Times New Roman" w:cs="Times New Roman"/>
          <w:sz w:val="24"/>
          <w:szCs w:val="24"/>
        </w:rPr>
      </w:pPr>
      <w:bookmarkStart w:id="32" w:name="art60§1ii"/>
      <w:bookmarkEnd w:id="32"/>
      <w:r w:rsidRPr="00F45DDB">
        <w:rPr>
          <w:rFonts w:ascii="Times New Roman" w:hAnsi="Times New Roman" w:cs="Times New Roman"/>
          <w:sz w:val="24"/>
          <w:szCs w:val="24"/>
        </w:rPr>
        <w:t>empresas brasileiras;</w:t>
      </w:r>
    </w:p>
    <w:p w14:paraId="5E1DD5F7" w14:textId="77777777" w:rsidR="005C78DE" w:rsidRPr="00F45DDB" w:rsidRDefault="005C78DE" w:rsidP="00014B0A">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Times New Roman" w:hAnsi="Times New Roman" w:cs="Times New Roman"/>
          <w:sz w:val="24"/>
          <w:szCs w:val="24"/>
        </w:rPr>
      </w:pPr>
      <w:bookmarkStart w:id="33" w:name="art60§1iii"/>
      <w:bookmarkEnd w:id="33"/>
      <w:r w:rsidRPr="00F45DDB">
        <w:rPr>
          <w:rFonts w:ascii="Times New Roman" w:hAnsi="Times New Roman" w:cs="Times New Roman"/>
          <w:sz w:val="24"/>
          <w:szCs w:val="24"/>
        </w:rPr>
        <w:t>empresas que invistam em pesquisa e no desenvolvimento de tecnologia no País;</w:t>
      </w:r>
    </w:p>
    <w:p w14:paraId="39A64A09" w14:textId="77777777" w:rsidR="005C78DE" w:rsidRPr="00F45DDB" w:rsidRDefault="005C78DE" w:rsidP="00014B0A">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Times New Roman" w:hAnsi="Times New Roman" w:cs="Times New Roman"/>
          <w:sz w:val="24"/>
          <w:szCs w:val="24"/>
        </w:rPr>
      </w:pPr>
      <w:bookmarkStart w:id="34" w:name="art60§1iv"/>
      <w:bookmarkEnd w:id="34"/>
      <w:r w:rsidRPr="00F45DDB">
        <w:rPr>
          <w:rFonts w:ascii="Times New Roman" w:hAnsi="Times New Roman" w:cs="Times New Roman"/>
          <w:sz w:val="24"/>
          <w:szCs w:val="24"/>
        </w:rPr>
        <w:t>empresas que comprovem a prática de mitigação, nos termos da </w:t>
      </w:r>
      <w:hyperlink r:id="rId31" w:anchor=":~:text=LEI%20N%C2%BA%2012.187%2C%20DE%2029%20DE%20DEZEMBRO%20DE%202009.&amp;text=Institui%20a%20Pol%C3%ADtica%20Nacional%20sobre,PNMC%20e%20d%C3%A1%20outras%20provid%C3%AAncias." w:history="1">
        <w:r w:rsidRPr="00F45DDB">
          <w:rPr>
            <w:rStyle w:val="Hyperlink"/>
            <w:rFonts w:ascii="Times New Roman" w:hAnsi="Times New Roman" w:cs="Times New Roman"/>
            <w:sz w:val="24"/>
            <w:szCs w:val="24"/>
          </w:rPr>
          <w:t>Lei Federal nº 12.187, de 29 de dezembro de 2009</w:t>
        </w:r>
      </w:hyperlink>
      <w:r w:rsidRPr="00F45DDB">
        <w:rPr>
          <w:rFonts w:ascii="Times New Roman" w:hAnsi="Times New Roman" w:cs="Times New Roman"/>
          <w:sz w:val="24"/>
          <w:szCs w:val="24"/>
        </w:rPr>
        <w:t>.</w:t>
      </w:r>
    </w:p>
    <w:p w14:paraId="40D49C27" w14:textId="7EC50D00"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poderá negociar condições mais vantajosas, após definido o resultado do julgamento.</w:t>
      </w:r>
    </w:p>
    <w:p w14:paraId="05AEC88C" w14:textId="7166DF20" w:rsidR="00D9272F" w:rsidRPr="00F45DDB" w:rsidRDefault="00756457" w:rsidP="00014B0A">
      <w:pPr>
        <w:pStyle w:val="Nvel3-R"/>
        <w:spacing w:before="0" w:after="0" w:line="240" w:lineRule="auto"/>
        <w:ind w:left="0" w:firstLine="0"/>
        <w:rPr>
          <w:rFonts w:ascii="Times New Roman" w:hAnsi="Times New Roman" w:cs="Times New Roman"/>
          <w:b/>
          <w:bCs/>
          <w:i w:val="0"/>
          <w:iCs w:val="0"/>
          <w:color w:val="auto"/>
          <w:sz w:val="24"/>
          <w:szCs w:val="24"/>
        </w:rPr>
      </w:pPr>
      <w:r w:rsidRPr="00F45DDB">
        <w:rPr>
          <w:rFonts w:ascii="Times New Roman" w:hAnsi="Times New Roman" w:cs="Times New Roman"/>
          <w:b/>
          <w:bCs/>
          <w:i w:val="0"/>
          <w:iCs w:val="0"/>
          <w:color w:val="auto"/>
          <w:sz w:val="24"/>
          <w:szCs w:val="24"/>
        </w:rPr>
        <w:t>Não será</w:t>
      </w:r>
      <w:r w:rsidR="004959C2" w:rsidRPr="00F45DDB">
        <w:rPr>
          <w:rFonts w:ascii="Times New Roman" w:hAnsi="Times New Roman" w:cs="Times New Roman"/>
          <w:b/>
          <w:bCs/>
          <w:i w:val="0"/>
          <w:iCs w:val="0"/>
          <w:color w:val="auto"/>
          <w:sz w:val="24"/>
          <w:szCs w:val="24"/>
        </w:rPr>
        <w:t xml:space="preserve"> </w:t>
      </w:r>
      <w:r w:rsidR="00EA5F80" w:rsidRPr="00F45DDB">
        <w:rPr>
          <w:rFonts w:ascii="Times New Roman" w:hAnsi="Times New Roman" w:cs="Times New Roman"/>
          <w:b/>
          <w:bCs/>
          <w:i w:val="0"/>
          <w:iCs w:val="0"/>
          <w:color w:val="auto"/>
          <w:sz w:val="24"/>
          <w:szCs w:val="24"/>
        </w:rPr>
        <w:t>admitida a previsão de preços diferentes em razão de local de entrega ou de acondicionamento, tamanho de lote ou qualquer outro motivo</w:t>
      </w:r>
      <w:r w:rsidR="000E6C67" w:rsidRPr="00F45DDB">
        <w:rPr>
          <w:rFonts w:ascii="Times New Roman" w:hAnsi="Times New Roman" w:cs="Times New Roman"/>
          <w:b/>
          <w:bCs/>
          <w:i w:val="0"/>
          <w:iCs w:val="0"/>
          <w:color w:val="auto"/>
          <w:sz w:val="24"/>
          <w:szCs w:val="24"/>
        </w:rPr>
        <w:t>.</w:t>
      </w:r>
    </w:p>
    <w:p w14:paraId="377762CE"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F45DDB" w:rsidRDefault="003C7A23" w:rsidP="00014B0A">
      <w:pPr>
        <w:pStyle w:val="Nivel3"/>
        <w:spacing w:before="0" w:after="0" w:line="240" w:lineRule="auto"/>
        <w:ind w:left="0" w:firstLine="0"/>
        <w:rPr>
          <w:rFonts w:ascii="Times New Roman" w:eastAsia="Times New Roman" w:hAnsi="Times New Roman" w:cs="Times New Roman"/>
          <w:sz w:val="24"/>
          <w:szCs w:val="24"/>
        </w:rPr>
      </w:pPr>
      <w:r w:rsidRPr="00F45DDB">
        <w:rPr>
          <w:rFonts w:ascii="Times New Roman" w:eastAsia="Times New Roman" w:hAnsi="Times New Roman" w:cs="Times New Roman"/>
          <w:sz w:val="24"/>
          <w:szCs w:val="24"/>
        </w:rPr>
        <w:t xml:space="preserve">A </w:t>
      </w:r>
      <w:r w:rsidRPr="00F45DDB">
        <w:rPr>
          <w:rFonts w:ascii="Times New Roman" w:hAnsi="Times New Roman" w:cs="Times New Roman"/>
          <w:sz w:val="24"/>
          <w:szCs w:val="24"/>
        </w:rPr>
        <w:t>negociação será realizada por meio do sistema, podendo ser acompanhada pelos demais licitantes.</w:t>
      </w:r>
    </w:p>
    <w:p w14:paraId="420D4F72" w14:textId="3B12373E" w:rsidR="003C7A23" w:rsidRPr="00F45DDB" w:rsidRDefault="003C7A23" w:rsidP="00014B0A">
      <w:pPr>
        <w:pStyle w:val="Nivel3"/>
        <w:tabs>
          <w:tab w:val="left" w:pos="99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resultado da negociação será divulgado a todos os licitantes e anexado aos autos do processo licitatório</w:t>
      </w:r>
      <w:r w:rsidR="00DC7CC8" w:rsidRPr="00F45DDB">
        <w:rPr>
          <w:rFonts w:ascii="Times New Roman" w:hAnsi="Times New Roman" w:cs="Times New Roman"/>
          <w:sz w:val="24"/>
          <w:szCs w:val="24"/>
        </w:rPr>
        <w:t>.</w:t>
      </w:r>
    </w:p>
    <w:p w14:paraId="13ADAEB2" w14:textId="54C6B83D"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6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solicitará ao licitante mais bem classificado que, no prazo de </w:t>
      </w:r>
      <w:r w:rsidR="009440B3" w:rsidRPr="00F45DDB">
        <w:rPr>
          <w:rFonts w:ascii="Times New Roman" w:hAnsi="Times New Roman" w:cs="Times New Roman"/>
          <w:b/>
          <w:bCs/>
          <w:color w:val="auto"/>
          <w:sz w:val="24"/>
          <w:szCs w:val="24"/>
          <w:u w:val="single"/>
        </w:rPr>
        <w:t>02 (duas)</w:t>
      </w:r>
      <w:r w:rsidRPr="00F45DDB">
        <w:rPr>
          <w:rFonts w:ascii="Times New Roman" w:hAnsi="Times New Roman" w:cs="Times New Roman"/>
          <w:b/>
          <w:bCs/>
          <w:color w:val="auto"/>
          <w:sz w:val="24"/>
          <w:szCs w:val="24"/>
          <w:u w:val="single"/>
        </w:rPr>
        <w:t xml:space="preserve"> horas</w:t>
      </w:r>
      <w:r w:rsidRPr="00F45DD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0D3DC82B"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É facultado ao</w:t>
      </w:r>
      <w:r w:rsidR="00172ADC" w:rsidRPr="00F45DDB">
        <w:rPr>
          <w:rFonts w:ascii="Times New Roman" w:hAnsi="Times New Roman" w:cs="Times New Roman"/>
          <w:sz w:val="24"/>
          <w:szCs w:val="24"/>
        </w:rPr>
        <w:t>(à)</w:t>
      </w:r>
      <w:r w:rsidRPr="00F45DDB">
        <w:rPr>
          <w:rFonts w:ascii="Times New Roman" w:hAnsi="Times New Roman" w:cs="Times New Roman"/>
          <w:sz w:val="24"/>
          <w:szCs w:val="24"/>
        </w:rPr>
        <w:t xml:space="preserve"> pregoeiro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23DE4EFB"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hAnsi="Times New Roman" w:cs="Times New Roman"/>
          <w:sz w:val="24"/>
          <w:szCs w:val="24"/>
        </w:rPr>
        <w:t>Após a negociação do preço, 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w:t>
      </w:r>
      <w:r w:rsidR="00172ADC" w:rsidRPr="00F45DDB">
        <w:rPr>
          <w:rFonts w:ascii="Times New Roman" w:hAnsi="Times New Roman" w:cs="Times New Roman"/>
          <w:sz w:val="24"/>
          <w:szCs w:val="24"/>
        </w:rPr>
        <w:t>p</w:t>
      </w:r>
      <w:r w:rsidRPr="00F45DDB">
        <w:rPr>
          <w:rFonts w:ascii="Times New Roman" w:hAnsi="Times New Roman" w:cs="Times New Roman"/>
          <w:sz w:val="24"/>
          <w:szCs w:val="24"/>
        </w:rPr>
        <w:t>regoeiro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iniciará a fase de aceitação e julgamento da proposta.</w:t>
      </w:r>
      <w:bookmarkEnd w:id="25"/>
    </w:p>
    <w:p w14:paraId="2BC30055" w14:textId="77777777" w:rsidR="00D05794" w:rsidRPr="00F45DDB" w:rsidRDefault="00D05794" w:rsidP="00014B0A">
      <w:pPr>
        <w:pStyle w:val="Nivel2"/>
        <w:numPr>
          <w:ilvl w:val="0"/>
          <w:numId w:val="0"/>
        </w:numPr>
        <w:spacing w:before="0" w:after="0" w:line="240" w:lineRule="auto"/>
        <w:rPr>
          <w:rFonts w:ascii="Times New Roman" w:eastAsia="Times New Roman" w:hAnsi="Times New Roman" w:cs="Times New Roman"/>
          <w:sz w:val="24"/>
          <w:szCs w:val="24"/>
        </w:rPr>
      </w:pPr>
    </w:p>
    <w:p w14:paraId="5A499404" w14:textId="77777777" w:rsidR="003C7A23" w:rsidRPr="00F45DDB" w:rsidRDefault="003C7A23" w:rsidP="00DA6C9A">
      <w:pPr>
        <w:pStyle w:val="Nivel01"/>
      </w:pPr>
      <w:bookmarkStart w:id="36" w:name="_Toc135469229"/>
      <w:r w:rsidRPr="00F45DDB">
        <w:t>DA FASE DE JULGAMENTO</w:t>
      </w:r>
      <w:bookmarkEnd w:id="36"/>
    </w:p>
    <w:p w14:paraId="53C049A6" w14:textId="2DBCA8C6" w:rsidR="003C7A23" w:rsidRPr="00F45DDB" w:rsidRDefault="003C7A23" w:rsidP="00014B0A">
      <w:pPr>
        <w:pStyle w:val="Nivel2"/>
        <w:spacing w:before="0" w:after="0" w:line="240" w:lineRule="auto"/>
        <w:ind w:left="0" w:firstLine="0"/>
        <w:rPr>
          <w:rFonts w:ascii="Times New Roman" w:hAnsi="Times New Roman" w:cs="Times New Roman"/>
          <w:b/>
          <w:bCs/>
          <w:sz w:val="24"/>
          <w:szCs w:val="24"/>
          <w:lang w:eastAsia="ar-SA"/>
        </w:rPr>
      </w:pPr>
      <w:bookmarkStart w:id="37" w:name="_Ref117019424"/>
      <w:r w:rsidRPr="00F45DDB">
        <w:rPr>
          <w:rFonts w:ascii="Times New Roman" w:hAnsi="Times New Roman" w:cs="Times New Roman"/>
          <w:sz w:val="24"/>
          <w:szCs w:val="24"/>
        </w:rPr>
        <w:t>Encerrada a etapa de negociação, 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w:t>
      </w:r>
      <w:r w:rsidR="00421A79" w:rsidRPr="00F45DDB">
        <w:rPr>
          <w:rFonts w:ascii="Times New Roman" w:hAnsi="Times New Roman" w:cs="Times New Roman"/>
          <w:sz w:val="24"/>
          <w:szCs w:val="24"/>
        </w:rPr>
        <w:t xml:space="preserve">poderá verificar </w:t>
      </w:r>
      <w:r w:rsidRPr="00F45DDB">
        <w:rPr>
          <w:rFonts w:ascii="Times New Roman" w:hAnsi="Times New Roman" w:cs="Times New Roman"/>
          <w:sz w:val="24"/>
          <w:szCs w:val="24"/>
        </w:rPr>
        <w:t xml:space="preserve"> se o licitante provisoriamente classificado em primeiro lugar atende às condições de participação no certame, conforme previsto no </w:t>
      </w:r>
      <w:hyperlink r:id="rId32" w:anchor="art14" w:history="1">
        <w:r w:rsidRPr="00F45DDB">
          <w:rPr>
            <w:rStyle w:val="Hyperlink"/>
            <w:rFonts w:ascii="Times New Roman" w:hAnsi="Times New Roman" w:cs="Times New Roman"/>
            <w:sz w:val="24"/>
            <w:szCs w:val="24"/>
          </w:rPr>
          <w:t>art. 14 da Lei</w:t>
        </w:r>
        <w:r w:rsidR="00172ADC" w:rsidRPr="00F45DDB">
          <w:rPr>
            <w:rStyle w:val="Hyperlink"/>
            <w:rFonts w:ascii="Times New Roman" w:hAnsi="Times New Roman" w:cs="Times New Roman"/>
            <w:sz w:val="24"/>
            <w:szCs w:val="24"/>
          </w:rPr>
          <w:t xml:space="preserve"> Federal</w:t>
        </w:r>
        <w:r w:rsidRPr="00F45DDB">
          <w:rPr>
            <w:rStyle w:val="Hyperlink"/>
            <w:rFonts w:ascii="Times New Roman" w:hAnsi="Times New Roman" w:cs="Times New Roman"/>
            <w:sz w:val="24"/>
            <w:szCs w:val="24"/>
          </w:rPr>
          <w:t xml:space="preserve"> nº 14.133/2021</w:t>
        </w:r>
      </w:hyperlink>
      <w:r w:rsidRPr="00F45DDB">
        <w:rPr>
          <w:rFonts w:ascii="Times New Roman" w:hAnsi="Times New Roman" w:cs="Times New Roman"/>
          <w:sz w:val="24"/>
          <w:szCs w:val="24"/>
        </w:rPr>
        <w:t xml:space="preserve">, legislação correlata, </w:t>
      </w:r>
      <w:bookmarkEnd w:id="37"/>
      <w:r w:rsidRPr="00F45DDB">
        <w:rPr>
          <w:rFonts w:ascii="Times New Roman" w:hAnsi="Times New Roman" w:cs="Times New Roman"/>
          <w:color w:val="auto"/>
          <w:sz w:val="24"/>
          <w:szCs w:val="24"/>
          <w:lang w:eastAsia="ar-SA"/>
        </w:rPr>
        <w:t>especialmente quanto à existência de sanção que impeça a participação no certame ou a futura contratação,</w:t>
      </w:r>
      <w:r w:rsidRPr="00F45DDB">
        <w:rPr>
          <w:rFonts w:ascii="Times New Roman" w:hAnsi="Times New Roman" w:cs="Times New Roman"/>
          <w:sz w:val="24"/>
          <w:szCs w:val="24"/>
          <w:lang w:eastAsia="ar-SA"/>
        </w:rPr>
        <w:t xml:space="preserve"> mediante a consulta aos seguintes cadastros:</w:t>
      </w:r>
    </w:p>
    <w:p w14:paraId="41EAACF9" w14:textId="41260173" w:rsidR="003C7A23" w:rsidRPr="00F45DDB" w:rsidRDefault="003C7A23" w:rsidP="00014B0A">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Times New Roman" w:hAnsi="Times New Roman" w:cs="Times New Roman"/>
          <w:sz w:val="24"/>
          <w:szCs w:val="24"/>
          <w:lang w:eastAsia="ar-SA"/>
        </w:rPr>
      </w:pPr>
      <w:r w:rsidRPr="00F45DDB">
        <w:rPr>
          <w:rFonts w:ascii="Times New Roman" w:hAnsi="Times New Roman" w:cs="Times New Roman"/>
          <w:sz w:val="24"/>
          <w:szCs w:val="24"/>
          <w:lang w:eastAsia="ar-SA"/>
        </w:rPr>
        <w:t>Cadastro Nacional de Empresas Inidôneas e Suspensas - CEIS, mantido pela Controladoria-Geral da União (</w:t>
      </w:r>
      <w:hyperlink r:id="rId33" w:history="1">
        <w:r w:rsidR="007A21CE" w:rsidRPr="00F45DDB">
          <w:rPr>
            <w:rStyle w:val="Hyperlink"/>
            <w:rFonts w:ascii="Times New Roman" w:hAnsi="Times New Roman" w:cs="Times New Roman"/>
            <w:sz w:val="24"/>
            <w:szCs w:val="24"/>
          </w:rPr>
          <w:t>https://portaldatransparencia.gov.br/sancoes/consulta?cadastro=1&amp;ordenarPor=nomeSancionado&amp;direcao=asc</w:t>
        </w:r>
      </w:hyperlink>
      <w:r w:rsidR="007A21CE" w:rsidRPr="00F45DDB">
        <w:rPr>
          <w:rFonts w:ascii="Times New Roman" w:hAnsi="Times New Roman" w:cs="Times New Roman"/>
          <w:sz w:val="24"/>
          <w:szCs w:val="24"/>
        </w:rPr>
        <w:t>);</w:t>
      </w:r>
      <w:r w:rsidRPr="00F45DDB">
        <w:rPr>
          <w:rFonts w:ascii="Times New Roman" w:hAnsi="Times New Roman" w:cs="Times New Roman"/>
          <w:sz w:val="24"/>
          <w:szCs w:val="24"/>
          <w:lang w:eastAsia="ar-SA"/>
        </w:rPr>
        <w:t xml:space="preserve"> </w:t>
      </w:r>
    </w:p>
    <w:p w14:paraId="312769EE" w14:textId="2961CCA6" w:rsidR="007A21CE" w:rsidRPr="00F45DDB" w:rsidRDefault="003C7A23" w:rsidP="00014B0A">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Times New Roman" w:hAnsi="Times New Roman" w:cs="Times New Roman"/>
          <w:sz w:val="24"/>
          <w:szCs w:val="24"/>
          <w:lang w:eastAsia="ar-SA"/>
        </w:rPr>
      </w:pPr>
      <w:r w:rsidRPr="00F45DDB">
        <w:rPr>
          <w:rFonts w:ascii="Times New Roman" w:hAnsi="Times New Roman" w:cs="Times New Roman"/>
          <w:sz w:val="24"/>
          <w:szCs w:val="24"/>
          <w:lang w:eastAsia="ar-SA"/>
        </w:rPr>
        <w:t>Cadastro Nacional de Empresas Punidas – CNEP, mantido pela Controladoria-Geral da União (</w:t>
      </w:r>
      <w:hyperlink r:id="rId34" w:history="1">
        <w:r w:rsidR="007A21CE" w:rsidRPr="00F45DDB">
          <w:rPr>
            <w:rStyle w:val="Hyperlink"/>
            <w:rFonts w:ascii="Times New Roman" w:hAnsi="Times New Roman" w:cs="Times New Roman"/>
            <w:sz w:val="24"/>
            <w:szCs w:val="24"/>
          </w:rPr>
          <w:t>https://portaldatransparencia.gov.br/sancoes/consulta?cadastro=2&amp;ordenarPor=nomeSancionado&amp;direcao=asc</w:t>
        </w:r>
      </w:hyperlink>
      <w:r w:rsidR="007A21CE" w:rsidRPr="00F45DDB">
        <w:rPr>
          <w:rFonts w:ascii="Times New Roman" w:hAnsi="Times New Roman" w:cs="Times New Roman"/>
          <w:sz w:val="24"/>
          <w:szCs w:val="24"/>
        </w:rPr>
        <w:t>);</w:t>
      </w:r>
      <w:r w:rsidRPr="00F45DDB">
        <w:rPr>
          <w:rFonts w:ascii="Times New Roman" w:hAnsi="Times New Roman" w:cs="Times New Roman"/>
          <w:sz w:val="24"/>
          <w:szCs w:val="24"/>
          <w:lang w:eastAsia="ar-SA"/>
        </w:rPr>
        <w:t>.</w:t>
      </w:r>
    </w:p>
    <w:p w14:paraId="759CB8A0" w14:textId="331FCA7F" w:rsidR="007A21CE" w:rsidRPr="00F45DDB" w:rsidRDefault="007A21CE" w:rsidP="00014B0A">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Times New Roman" w:hAnsi="Times New Roman" w:cs="Times New Roman"/>
          <w:sz w:val="24"/>
          <w:szCs w:val="24"/>
          <w:lang w:eastAsia="ar-SA"/>
        </w:rPr>
      </w:pPr>
      <w:r w:rsidRPr="00F45DDB">
        <w:rPr>
          <w:rFonts w:ascii="Times New Roman" w:hAnsi="Times New Roman" w:cs="Times New Roman"/>
          <w:sz w:val="24"/>
          <w:szCs w:val="24"/>
          <w:lang w:eastAsia="ar-SA"/>
        </w:rPr>
        <w:t>Consulta aos Impedidos de Licitar do Tribunal de Contas do Estado do Paraná (</w:t>
      </w:r>
      <w:hyperlink r:id="rId35" w:history="1">
        <w:r w:rsidRPr="00F45DDB">
          <w:rPr>
            <w:rStyle w:val="Hyperlink"/>
            <w:rFonts w:ascii="Times New Roman" w:hAnsi="Times New Roman" w:cs="Times New Roman"/>
            <w:sz w:val="24"/>
            <w:szCs w:val="24"/>
            <w:lang w:eastAsia="ar-SA"/>
          </w:rPr>
          <w:t>http://servicos.tce.pr.gov.br/tcepr/municipal/ail/ConsultarImpedidosWeb.aspx</w:t>
        </w:r>
      </w:hyperlink>
      <w:r w:rsidRPr="00F45DDB">
        <w:rPr>
          <w:rFonts w:ascii="Times New Roman" w:hAnsi="Times New Roman" w:cs="Times New Roman"/>
          <w:sz w:val="24"/>
          <w:szCs w:val="24"/>
          <w:lang w:eastAsia="ar-SA"/>
        </w:rPr>
        <w:t>); e</w:t>
      </w:r>
    </w:p>
    <w:p w14:paraId="6FACDCB9" w14:textId="1183A925" w:rsidR="007A21CE" w:rsidRPr="00F45DDB" w:rsidRDefault="007A21CE" w:rsidP="00014B0A">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Times New Roman" w:hAnsi="Times New Roman" w:cs="Times New Roman"/>
          <w:sz w:val="24"/>
          <w:szCs w:val="24"/>
          <w:lang w:eastAsia="ar-SA"/>
        </w:rPr>
      </w:pPr>
      <w:r w:rsidRPr="00F45DDB">
        <w:rPr>
          <w:rFonts w:ascii="Times New Roman" w:hAnsi="Times New Roman" w:cs="Times New Roman"/>
          <w:sz w:val="24"/>
          <w:szCs w:val="24"/>
          <w:lang w:eastAsia="ar-SA"/>
        </w:rPr>
        <w:t>Cadastro de licitantes inidôneos do Tribunal de Contas da União (</w:t>
      </w:r>
      <w:hyperlink r:id="rId36" w:history="1">
        <w:r w:rsidRPr="00F45DDB">
          <w:rPr>
            <w:rStyle w:val="Hyperlink"/>
            <w:rFonts w:ascii="Times New Roman" w:hAnsi="Times New Roman" w:cs="Times New Roman"/>
            <w:sz w:val="24"/>
            <w:szCs w:val="24"/>
            <w:lang w:eastAsia="ar-SA"/>
          </w:rPr>
          <w:t>https://contas.tcu.gov.br/ords/f?p=1660:3:107936245203667::::P3_TIPO:CPF</w:t>
        </w:r>
      </w:hyperlink>
      <w:r w:rsidRPr="00F45DDB">
        <w:rPr>
          <w:rFonts w:ascii="Times New Roman" w:hAnsi="Times New Roman" w:cs="Times New Roman"/>
          <w:sz w:val="24"/>
          <w:szCs w:val="24"/>
          <w:lang w:eastAsia="ar-SA"/>
        </w:rPr>
        <w:t>).</w:t>
      </w:r>
    </w:p>
    <w:p w14:paraId="4F584469" w14:textId="3657976C"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Caso conste na Consulta de Situação do l</w:t>
      </w:r>
      <w:r w:rsidRPr="00F45DDB">
        <w:rPr>
          <w:rFonts w:ascii="Times New Roman" w:hAnsi="Times New Roman" w:cs="Times New Roman"/>
          <w:color w:val="auto"/>
          <w:sz w:val="24"/>
          <w:szCs w:val="24"/>
        </w:rPr>
        <w:t xml:space="preserve">icitante </w:t>
      </w:r>
      <w:r w:rsidRPr="00F45DDB">
        <w:rPr>
          <w:rFonts w:ascii="Times New Roman" w:hAnsi="Times New Roman" w:cs="Times New Roman"/>
          <w:sz w:val="24"/>
          <w:szCs w:val="24"/>
        </w:rPr>
        <w:t>a existência de Ocorrências Impeditivas Indiretas, 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w:t>
      </w:r>
      <w:r w:rsidR="00172ADC" w:rsidRPr="00F45DDB">
        <w:rPr>
          <w:rFonts w:ascii="Times New Roman" w:hAnsi="Times New Roman" w:cs="Times New Roman"/>
          <w:color w:val="auto"/>
          <w:sz w:val="24"/>
          <w:szCs w:val="24"/>
        </w:rPr>
        <w:t>p</w:t>
      </w:r>
      <w:r w:rsidRPr="00F45DDB">
        <w:rPr>
          <w:rFonts w:ascii="Times New Roman" w:hAnsi="Times New Roman" w:cs="Times New Roman"/>
          <w:color w:val="auto"/>
          <w:sz w:val="24"/>
          <w:szCs w:val="24"/>
        </w:rPr>
        <w:t>regoeiro</w:t>
      </w:r>
      <w:r w:rsidR="00172ADC" w:rsidRPr="00F45DDB">
        <w:rPr>
          <w:rFonts w:ascii="Times New Roman" w:hAnsi="Times New Roman" w:cs="Times New Roman"/>
          <w:color w:val="auto"/>
          <w:sz w:val="24"/>
          <w:szCs w:val="24"/>
        </w:rPr>
        <w:t>(a)</w:t>
      </w:r>
      <w:r w:rsidRPr="00F45DDB">
        <w:rPr>
          <w:rFonts w:ascii="Times New Roman" w:hAnsi="Times New Roman" w:cs="Times New Roman"/>
          <w:color w:val="auto"/>
          <w:sz w:val="24"/>
          <w:szCs w:val="24"/>
        </w:rPr>
        <w:t xml:space="preserve"> diligenciará para v</w:t>
      </w:r>
      <w:r w:rsidRPr="00F45DDB">
        <w:rPr>
          <w:rFonts w:ascii="Times New Roman" w:hAnsi="Times New Roman" w:cs="Times New Roman"/>
          <w:sz w:val="24"/>
          <w:szCs w:val="24"/>
        </w:rPr>
        <w:t>erificar se houve fraude por parte das empresas apontadas no Relatório de Ocorrências Impeditivas Indiretas. (</w:t>
      </w:r>
      <w:hyperlink r:id="rId37" w:anchor="art29" w:history="1">
        <w:r w:rsidRPr="00F45DDB">
          <w:rPr>
            <w:rStyle w:val="Hyperlink"/>
            <w:rFonts w:ascii="Times New Roman" w:hAnsi="Times New Roman" w:cs="Times New Roman"/>
            <w:sz w:val="24"/>
            <w:szCs w:val="24"/>
          </w:rPr>
          <w:t>I</w:t>
        </w:r>
        <w:r w:rsidR="00172ADC" w:rsidRPr="00F45DDB">
          <w:rPr>
            <w:rStyle w:val="Hyperlink"/>
            <w:rFonts w:ascii="Times New Roman" w:hAnsi="Times New Roman" w:cs="Times New Roman"/>
            <w:sz w:val="24"/>
            <w:szCs w:val="24"/>
          </w:rPr>
          <w:t>nstrução Normativa</w:t>
        </w:r>
        <w:r w:rsidRPr="00F45DDB">
          <w:rPr>
            <w:rStyle w:val="Hyperlink"/>
            <w:rFonts w:ascii="Times New Roman" w:hAnsi="Times New Roman" w:cs="Times New Roman"/>
            <w:sz w:val="24"/>
            <w:szCs w:val="24"/>
          </w:rPr>
          <w:t xml:space="preserve"> nº 3/2018, art. 29, caput</w:t>
        </w:r>
      </w:hyperlink>
      <w:r w:rsidRPr="00F45DDB">
        <w:rPr>
          <w:rFonts w:ascii="Times New Roman" w:hAnsi="Times New Roman" w:cs="Times New Roman"/>
          <w:sz w:val="24"/>
          <w:szCs w:val="24"/>
        </w:rPr>
        <w:t>)</w:t>
      </w:r>
    </w:p>
    <w:p w14:paraId="084559DF" w14:textId="10283360"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tentativa de burla será verificada por meio dos vínculos societários, linhas de fornecimento similares, dentre outros. (</w:t>
      </w:r>
      <w:hyperlink r:id="rId38" w:history="1">
        <w:r w:rsidR="00172ADC" w:rsidRPr="00F45DDB">
          <w:rPr>
            <w:rStyle w:val="Hyperlink"/>
            <w:rFonts w:ascii="Times New Roman" w:hAnsi="Times New Roman" w:cs="Times New Roman"/>
            <w:sz w:val="24"/>
            <w:szCs w:val="24"/>
          </w:rPr>
          <w:t>Instrução Normativa</w:t>
        </w:r>
        <w:r w:rsidRPr="00F45DDB">
          <w:rPr>
            <w:rStyle w:val="Hyperlink"/>
            <w:rFonts w:ascii="Times New Roman" w:hAnsi="Times New Roman" w:cs="Times New Roman"/>
            <w:sz w:val="24"/>
            <w:szCs w:val="24"/>
          </w:rPr>
          <w:t xml:space="preserve"> nº 3/2018, art. 29, §1º</w:t>
        </w:r>
      </w:hyperlink>
      <w:r w:rsidRPr="00F45DDB">
        <w:rPr>
          <w:rFonts w:ascii="Times New Roman" w:hAnsi="Times New Roman" w:cs="Times New Roman"/>
          <w:sz w:val="24"/>
          <w:szCs w:val="24"/>
        </w:rPr>
        <w:t>).</w:t>
      </w:r>
    </w:p>
    <w:p w14:paraId="67957ECD" w14:textId="1EC95772"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licitante será convocado para manifestação previamente a uma eventual desclassificação. (</w:t>
      </w:r>
      <w:hyperlink r:id="rId39" w:history="1">
        <w:r w:rsidR="00172ADC" w:rsidRPr="00F45DDB">
          <w:rPr>
            <w:rStyle w:val="Hyperlink"/>
            <w:rFonts w:ascii="Times New Roman" w:hAnsi="Times New Roman" w:cs="Times New Roman"/>
            <w:sz w:val="24"/>
            <w:szCs w:val="24"/>
          </w:rPr>
          <w:t>Instrução Normativa</w:t>
        </w:r>
        <w:r w:rsidRPr="00F45DDB">
          <w:rPr>
            <w:rStyle w:val="Hyperlink"/>
            <w:rFonts w:ascii="Times New Roman" w:hAnsi="Times New Roman" w:cs="Times New Roman"/>
            <w:sz w:val="24"/>
            <w:szCs w:val="24"/>
          </w:rPr>
          <w:t xml:space="preserve"> nº 3/2018, art. 29, §2º</w:t>
        </w:r>
      </w:hyperlink>
      <w:r w:rsidRPr="00F45DDB">
        <w:rPr>
          <w:rFonts w:ascii="Times New Roman" w:hAnsi="Times New Roman" w:cs="Times New Roman"/>
          <w:sz w:val="24"/>
          <w:szCs w:val="24"/>
        </w:rPr>
        <w:t>).</w:t>
      </w:r>
    </w:p>
    <w:p w14:paraId="6D2E608D"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F45DDB" w:rsidRDefault="0079159D" w:rsidP="00014B0A">
      <w:pPr>
        <w:pStyle w:val="Nivel2"/>
        <w:spacing w:before="0" w:after="0" w:line="240" w:lineRule="auto"/>
        <w:ind w:left="0" w:firstLine="0"/>
        <w:rPr>
          <w:rFonts w:ascii="Times New Roman" w:hAnsi="Times New Roman" w:cs="Times New Roman"/>
          <w:sz w:val="24"/>
          <w:szCs w:val="24"/>
        </w:rPr>
      </w:pPr>
      <w:bookmarkStart w:id="38" w:name="_Hlk135317550"/>
      <w:r w:rsidRPr="00F45DDB">
        <w:rPr>
          <w:rFonts w:ascii="Times New Roman" w:hAnsi="Times New Roman" w:cs="Times New Roman"/>
          <w:sz w:val="24"/>
          <w:szCs w:val="24"/>
        </w:rPr>
        <w:t>Na hipótese de inversão das fases de habilitação e julgamento, c</w:t>
      </w:r>
      <w:r w:rsidR="003C7A23" w:rsidRPr="00F45DDB">
        <w:rPr>
          <w:rFonts w:ascii="Times New Roman" w:hAnsi="Times New Roman" w:cs="Times New Roman"/>
          <w:sz w:val="24"/>
          <w:szCs w:val="24"/>
        </w:rPr>
        <w:t>aso atendidas as condições de participação, será iniciado o procedimento de habilitação.</w:t>
      </w:r>
    </w:p>
    <w:bookmarkEnd w:id="38"/>
    <w:p w14:paraId="1C5C73A9" w14:textId="55DF4BFA"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Caso o licitante provisoriamente classificado em primeiro lugar tenha se utilizado de algum tratamento favorecido às ME/</w:t>
      </w:r>
      <w:proofErr w:type="spellStart"/>
      <w:r w:rsidRPr="00F45DDB">
        <w:rPr>
          <w:rFonts w:ascii="Times New Roman" w:hAnsi="Times New Roman" w:cs="Times New Roman"/>
          <w:sz w:val="24"/>
          <w:szCs w:val="24"/>
        </w:rPr>
        <w:t>EPPs</w:t>
      </w:r>
      <w:proofErr w:type="spellEnd"/>
      <w:r w:rsidRPr="00F45DDB">
        <w:rPr>
          <w:rFonts w:ascii="Times New Roman" w:hAnsi="Times New Roman" w:cs="Times New Roman"/>
          <w:sz w:val="24"/>
          <w:szCs w:val="24"/>
        </w:rPr>
        <w:t>, 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verificará se faz jus ao benefício, em conformidade com os </w:t>
      </w:r>
      <w:r w:rsidRPr="00F45DDB">
        <w:rPr>
          <w:rFonts w:ascii="Times New Roman" w:hAnsi="Times New Roman" w:cs="Times New Roman"/>
          <w:b/>
          <w:bCs/>
          <w:sz w:val="24"/>
          <w:szCs w:val="24"/>
          <w:u w:val="single"/>
        </w:rPr>
        <w:t xml:space="preserve">itens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_Ref117015508 \r \h </w:instrText>
      </w:r>
      <w:r w:rsidR="00F522F3" w:rsidRPr="00F45DDB">
        <w:rPr>
          <w:rFonts w:ascii="Times New Roman" w:hAnsi="Times New Roman" w:cs="Times New Roman"/>
          <w:b/>
          <w:bCs/>
          <w:sz w:val="24"/>
          <w:szCs w:val="24"/>
          <w:u w:val="single"/>
        </w:rPr>
        <w:instrText xml:space="preserve">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sidRPr="00EF1122">
        <w:rPr>
          <w:rFonts w:ascii="Times New Roman" w:hAnsi="Times New Roman" w:cs="Times New Roman"/>
          <w:sz w:val="24"/>
          <w:szCs w:val="24"/>
          <w:u w:val="single"/>
        </w:rPr>
        <w:t>3.5.1</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_Ref117000019 \r \h </w:instrText>
      </w:r>
      <w:r w:rsidR="00F522F3" w:rsidRPr="00F45DDB">
        <w:rPr>
          <w:rFonts w:ascii="Times New Roman" w:hAnsi="Times New Roman" w:cs="Times New Roman"/>
          <w:b/>
          <w:bCs/>
          <w:sz w:val="24"/>
          <w:szCs w:val="24"/>
          <w:u w:val="single"/>
        </w:rPr>
        <w:instrText xml:space="preserve">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4.6</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xml:space="preserve"> deste edital.</w:t>
      </w:r>
    </w:p>
    <w:p w14:paraId="2AE47D7A" w14:textId="18C54DF1" w:rsidR="00DE579E" w:rsidRPr="00F45DDB" w:rsidRDefault="003C7A23" w:rsidP="00014B0A">
      <w:pPr>
        <w:pStyle w:val="Nivel2"/>
        <w:spacing w:before="0" w:after="0" w:line="240" w:lineRule="auto"/>
        <w:ind w:left="0" w:firstLine="0"/>
        <w:rPr>
          <w:rFonts w:ascii="Times New Roman" w:hAnsi="Times New Roman" w:cs="Times New Roman"/>
          <w:b/>
          <w:sz w:val="24"/>
          <w:szCs w:val="24"/>
        </w:rPr>
      </w:pPr>
      <w:r w:rsidRPr="00F45DDB">
        <w:rPr>
          <w:rFonts w:ascii="Times New Roman" w:hAnsi="Times New Roman" w:cs="Times New Roman"/>
          <w:sz w:val="24"/>
          <w:szCs w:val="24"/>
        </w:rPr>
        <w:t>Verificadas as condições de participação e de utilização do tratamento favorecido, 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172ADC" w:rsidRPr="00F45DDB">
        <w:rPr>
          <w:rFonts w:ascii="Times New Roman" w:hAnsi="Times New Roman" w:cs="Times New Roman"/>
          <w:sz w:val="24"/>
          <w:szCs w:val="24"/>
        </w:rPr>
        <w:t>(a)</w:t>
      </w:r>
      <w:r w:rsidRPr="00F45DD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F45DDB">
          <w:rPr>
            <w:rStyle w:val="Hyperlink"/>
            <w:rFonts w:ascii="Times New Roman" w:hAnsi="Times New Roman" w:cs="Times New Roman"/>
            <w:sz w:val="24"/>
            <w:szCs w:val="24"/>
          </w:rPr>
          <w:t>artigo 29 a 35 da IN SEGES nº 73, de 30 de setembro de 2022</w:t>
        </w:r>
      </w:hyperlink>
      <w:r w:rsidRPr="00F45DDB">
        <w:rPr>
          <w:rFonts w:ascii="Times New Roman" w:hAnsi="Times New Roman" w:cs="Times New Roman"/>
          <w:sz w:val="24"/>
          <w:szCs w:val="24"/>
        </w:rPr>
        <w:t>.</w:t>
      </w:r>
    </w:p>
    <w:p w14:paraId="5CAF7A18" w14:textId="77777777" w:rsidR="00DE579E" w:rsidRPr="00F45DDB" w:rsidRDefault="00DE579E"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F45DDB" w:rsidRDefault="00DE579E"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6D71C10" w14:textId="77777777" w:rsidR="00764491" w:rsidRPr="00F45DDB" w:rsidRDefault="00764491" w:rsidP="00014B0A">
      <w:pPr>
        <w:pStyle w:val="Nivel3"/>
        <w:numPr>
          <w:ilvl w:val="0"/>
          <w:numId w:val="0"/>
        </w:numPr>
        <w:spacing w:before="0" w:after="0" w:line="240" w:lineRule="auto"/>
        <w:rPr>
          <w:rFonts w:ascii="Times New Roman" w:hAnsi="Times New Roman" w:cs="Times New Roman"/>
          <w:sz w:val="24"/>
          <w:szCs w:val="24"/>
        </w:rPr>
      </w:pPr>
    </w:p>
    <w:p w14:paraId="73CF2299" w14:textId="1A755F8D" w:rsidR="003C7A23" w:rsidRPr="00F45DDB" w:rsidRDefault="003C7A23" w:rsidP="00014B0A">
      <w:pPr>
        <w:pStyle w:val="Nivel2"/>
        <w:spacing w:before="0" w:after="0" w:line="240" w:lineRule="auto"/>
        <w:ind w:left="0" w:firstLine="0"/>
        <w:rPr>
          <w:rFonts w:ascii="Times New Roman" w:hAnsi="Times New Roman" w:cs="Times New Roman"/>
          <w:b/>
          <w:sz w:val="24"/>
          <w:szCs w:val="24"/>
        </w:rPr>
      </w:pPr>
      <w:r w:rsidRPr="00F45DDB">
        <w:rPr>
          <w:rFonts w:ascii="Times New Roman" w:hAnsi="Times New Roman" w:cs="Times New Roman"/>
          <w:b/>
          <w:bCs/>
          <w:sz w:val="24"/>
          <w:szCs w:val="24"/>
        </w:rPr>
        <w:t>Será desclassificada a proposta vencedora que</w:t>
      </w:r>
      <w:r w:rsidRPr="00F45DDB">
        <w:rPr>
          <w:rFonts w:ascii="Times New Roman" w:hAnsi="Times New Roman" w:cs="Times New Roman"/>
          <w:sz w:val="24"/>
          <w:szCs w:val="24"/>
        </w:rPr>
        <w:t xml:space="preserve">: </w:t>
      </w:r>
    </w:p>
    <w:p w14:paraId="6C6F36C6"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contiver vícios insanáveis;</w:t>
      </w:r>
    </w:p>
    <w:p w14:paraId="0195390D"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obedecer às especificações técnicas contidas no Termo de Referência;</w:t>
      </w:r>
    </w:p>
    <w:p w14:paraId="54BA6995"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não tiverem sua exequibilidade demonstrada, quando exigido pela Administração;</w:t>
      </w:r>
    </w:p>
    <w:p w14:paraId="30574564"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F45DDB" w:rsidRDefault="003C7A23" w:rsidP="00014B0A">
      <w:pPr>
        <w:pStyle w:val="Nivel2"/>
        <w:spacing w:before="0" w:after="0" w:line="240" w:lineRule="auto"/>
        <w:ind w:left="0" w:firstLine="0"/>
        <w:rPr>
          <w:rFonts w:ascii="Times New Roman" w:hAnsi="Times New Roman" w:cs="Times New Roman"/>
          <w:b/>
          <w:bCs/>
          <w:sz w:val="24"/>
          <w:szCs w:val="24"/>
        </w:rPr>
      </w:pPr>
      <w:r w:rsidRPr="00F45DDB">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1F3A3616"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inexequibilidade, na hipótese de que trata o </w:t>
      </w:r>
      <w:r w:rsidR="00172ADC" w:rsidRPr="00F45DDB">
        <w:rPr>
          <w:rFonts w:ascii="Times New Roman" w:hAnsi="Times New Roman" w:cs="Times New Roman"/>
          <w:b/>
          <w:bCs/>
          <w:sz w:val="24"/>
          <w:szCs w:val="24"/>
          <w:u w:val="single"/>
        </w:rPr>
        <w:t>item 7.</w:t>
      </w:r>
      <w:r w:rsidR="00FD0C9F" w:rsidRPr="00F45DDB">
        <w:rPr>
          <w:rFonts w:ascii="Times New Roman" w:hAnsi="Times New Roman" w:cs="Times New Roman"/>
          <w:b/>
          <w:bCs/>
          <w:sz w:val="24"/>
          <w:szCs w:val="24"/>
          <w:u w:val="single"/>
        </w:rPr>
        <w:t>8</w:t>
      </w:r>
      <w:r w:rsidR="00172ADC" w:rsidRPr="00F45DDB">
        <w:rPr>
          <w:rFonts w:ascii="Times New Roman" w:hAnsi="Times New Roman" w:cs="Times New Roman"/>
          <w:b/>
          <w:bCs/>
          <w:sz w:val="24"/>
          <w:szCs w:val="24"/>
        </w:rPr>
        <w:t xml:space="preserve">, </w:t>
      </w:r>
      <w:r w:rsidRPr="00F45DDB">
        <w:rPr>
          <w:rFonts w:ascii="Times New Roman" w:hAnsi="Times New Roman" w:cs="Times New Roman"/>
          <w:sz w:val="24"/>
          <w:szCs w:val="24"/>
        </w:rPr>
        <w:t>só será considerada após diligência do</w:t>
      </w:r>
      <w:r w:rsidR="00C70FE1"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C70FE1" w:rsidRPr="00F45DDB">
        <w:rPr>
          <w:rFonts w:ascii="Times New Roman" w:hAnsi="Times New Roman" w:cs="Times New Roman"/>
          <w:sz w:val="24"/>
          <w:szCs w:val="24"/>
        </w:rPr>
        <w:t>(a)</w:t>
      </w:r>
      <w:r w:rsidRPr="00F45DDB">
        <w:rPr>
          <w:rFonts w:ascii="Times New Roman" w:hAnsi="Times New Roman" w:cs="Times New Roman"/>
          <w:sz w:val="24"/>
          <w:szCs w:val="24"/>
        </w:rPr>
        <w:t>, que comprove:</w:t>
      </w:r>
    </w:p>
    <w:p w14:paraId="5DD3F447" w14:textId="77777777" w:rsidR="003C7A23" w:rsidRPr="00F45DDB" w:rsidRDefault="003C7A23" w:rsidP="00014B0A">
      <w:pPr>
        <w:pStyle w:val="Nivel4"/>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que o custo do licitante ultrapassa o valor da proposta; e</w:t>
      </w:r>
    </w:p>
    <w:p w14:paraId="4C7119D8" w14:textId="2EC966D8" w:rsidR="003C7A23" w:rsidRPr="00F45DDB" w:rsidRDefault="003C7A23" w:rsidP="00014B0A">
      <w:pPr>
        <w:pStyle w:val="Nivel4"/>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inexistirem custos de oportunidade capazes de justificar o vulto da oferta.</w:t>
      </w:r>
    </w:p>
    <w:p w14:paraId="29F94165" w14:textId="542BBCFF"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F45DDB">
        <w:rPr>
          <w:rFonts w:ascii="Times New Roman" w:hAnsi="Times New Roman" w:cs="Times New Roman"/>
          <w:sz w:val="24"/>
          <w:szCs w:val="24"/>
        </w:rPr>
        <w:t xml:space="preserve"> </w:t>
      </w:r>
      <w:r w:rsidRPr="00F45DDB">
        <w:rPr>
          <w:rFonts w:ascii="Times New Roman" w:hAnsi="Times New Roman" w:cs="Times New Roman"/>
          <w:sz w:val="24"/>
          <w:szCs w:val="24"/>
        </w:rPr>
        <w:t>da</w:t>
      </w:r>
      <w:r w:rsidR="00944BCF" w:rsidRPr="00F45DDB">
        <w:rPr>
          <w:rFonts w:ascii="Times New Roman" w:hAnsi="Times New Roman" w:cs="Times New Roman"/>
          <w:sz w:val="24"/>
          <w:szCs w:val="24"/>
        </w:rPr>
        <w:t xml:space="preserve"> </w:t>
      </w:r>
      <w:r w:rsidRPr="00F45DDB">
        <w:rPr>
          <w:rFonts w:ascii="Times New Roman" w:hAnsi="Times New Roman" w:cs="Times New Roman"/>
          <w:sz w:val="24"/>
          <w:szCs w:val="24"/>
        </w:rPr>
        <w:t>proposta.</w:t>
      </w:r>
    </w:p>
    <w:p w14:paraId="54DA13B0" w14:textId="55FDB11C" w:rsidR="005A7699" w:rsidRPr="00F45DDB" w:rsidRDefault="005A7699" w:rsidP="00014B0A">
      <w:pPr>
        <w:pStyle w:val="Nivel2"/>
        <w:spacing w:before="0" w:after="0" w:line="240" w:lineRule="auto"/>
        <w:ind w:left="0" w:firstLine="0"/>
        <w:rPr>
          <w:rFonts w:ascii="Times New Roman" w:hAnsi="Times New Roman" w:cs="Times New Roman"/>
          <w:b/>
          <w:sz w:val="24"/>
          <w:szCs w:val="24"/>
        </w:rPr>
      </w:pPr>
      <w:r w:rsidRPr="00F45DDB">
        <w:rPr>
          <w:rFonts w:ascii="Times New Roman" w:hAnsi="Times New Roman" w:cs="Times New Roman"/>
          <w:sz w:val="24"/>
          <w:szCs w:val="24"/>
          <w:lang w:eastAsia="en-US"/>
        </w:rPr>
        <w:t xml:space="preserve">Para </w:t>
      </w:r>
      <w:r w:rsidRPr="00F45DDB">
        <w:rPr>
          <w:rFonts w:ascii="Times New Roman" w:hAnsi="Times New Roman" w:cs="Times New Roman"/>
          <w:sz w:val="24"/>
          <w:szCs w:val="24"/>
        </w:rPr>
        <w:t>fins</w:t>
      </w:r>
      <w:r w:rsidRPr="00F45DDB">
        <w:rPr>
          <w:rFonts w:ascii="Times New Roman" w:hAnsi="Times New Roman" w:cs="Times New Roman"/>
          <w:sz w:val="24"/>
          <w:szCs w:val="24"/>
          <w:lang w:eastAsia="en-US"/>
        </w:rPr>
        <w:t xml:space="preserve"> de análise da proposta quanto ao cumprimento </w:t>
      </w:r>
      <w:r w:rsidRPr="00F45DDB">
        <w:rPr>
          <w:rFonts w:ascii="Times New Roman" w:hAnsi="Times New Roman" w:cs="Times New Roman"/>
          <w:sz w:val="24"/>
          <w:szCs w:val="24"/>
        </w:rPr>
        <w:t>das</w:t>
      </w:r>
      <w:r w:rsidRPr="00F45DDB">
        <w:rPr>
          <w:rFonts w:ascii="Times New Roman" w:hAnsi="Times New Roman" w:cs="Times New Roman"/>
          <w:sz w:val="24"/>
          <w:szCs w:val="24"/>
          <w:lang w:eastAsia="en-US"/>
        </w:rPr>
        <w:t xml:space="preserve"> especificações do objeto, poderá ser colhida a </w:t>
      </w:r>
      <w:r w:rsidRPr="00F45DDB">
        <w:rPr>
          <w:rFonts w:ascii="Times New Roman" w:hAnsi="Times New Roman" w:cs="Times New Roman"/>
          <w:sz w:val="24"/>
          <w:szCs w:val="24"/>
        </w:rPr>
        <w:t>manifestação</w:t>
      </w:r>
      <w:r w:rsidRPr="00F45DDB">
        <w:rPr>
          <w:rFonts w:ascii="Times New Roman" w:hAnsi="Times New Roman" w:cs="Times New Roman"/>
          <w:sz w:val="24"/>
          <w:szCs w:val="24"/>
          <w:lang w:eastAsia="en-US"/>
        </w:rPr>
        <w:t xml:space="preserve"> escrita do setor requisitante do serviço ou da área especializada no objeto.</w:t>
      </w:r>
    </w:p>
    <w:p w14:paraId="00236C68"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resultados das avaliações serão divulgados por meio de mensagem no sistema.</w:t>
      </w:r>
    </w:p>
    <w:p w14:paraId="650F63D2" w14:textId="77777777" w:rsidR="000D56E9" w:rsidRPr="00F45DDB" w:rsidRDefault="000D56E9" w:rsidP="00014B0A">
      <w:pPr>
        <w:pStyle w:val="Nivel2"/>
        <w:numPr>
          <w:ilvl w:val="0"/>
          <w:numId w:val="0"/>
        </w:numPr>
        <w:spacing w:before="0" w:after="0" w:line="240" w:lineRule="auto"/>
        <w:rPr>
          <w:rFonts w:ascii="Times New Roman" w:hAnsi="Times New Roman" w:cs="Times New Roman"/>
          <w:sz w:val="24"/>
          <w:szCs w:val="24"/>
        </w:rPr>
      </w:pPr>
    </w:p>
    <w:p w14:paraId="3C84D4EA" w14:textId="77777777" w:rsidR="003C7A23" w:rsidRPr="00F45DDB" w:rsidRDefault="003C7A23" w:rsidP="00DA6C9A">
      <w:pPr>
        <w:pStyle w:val="Nivel01"/>
      </w:pPr>
      <w:bookmarkStart w:id="39" w:name="_Toc135469230"/>
      <w:r w:rsidRPr="00F45DDB">
        <w:t>DA FASE DE HABILITAÇÃO</w:t>
      </w:r>
      <w:bookmarkEnd w:id="39"/>
    </w:p>
    <w:p w14:paraId="4EE8D8D1" w14:textId="5F180693"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documentos </w:t>
      </w:r>
      <w:r w:rsidRPr="00F45DDB">
        <w:rPr>
          <w:rFonts w:ascii="Times New Roman" w:hAnsi="Times New Roman" w:cs="Times New Roman"/>
          <w:b/>
          <w:bCs/>
          <w:i/>
          <w:iCs/>
          <w:sz w:val="24"/>
          <w:szCs w:val="24"/>
          <w:u w:val="single"/>
        </w:rPr>
        <w:t>previstos no Termo de Referência</w:t>
      </w:r>
      <w:r w:rsidRPr="00F45DDB">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41" w:anchor="art62" w:history="1">
        <w:proofErr w:type="spellStart"/>
        <w:r w:rsidRPr="00F45DDB">
          <w:rPr>
            <w:rStyle w:val="Hyperlink"/>
            <w:rFonts w:ascii="Times New Roman" w:hAnsi="Times New Roman" w:cs="Times New Roman"/>
            <w:sz w:val="24"/>
            <w:szCs w:val="24"/>
          </w:rPr>
          <w:t>arts</w:t>
        </w:r>
        <w:proofErr w:type="spellEnd"/>
        <w:r w:rsidRPr="00F45DDB">
          <w:rPr>
            <w:rStyle w:val="Hyperlink"/>
            <w:rFonts w:ascii="Times New Roman" w:hAnsi="Times New Roman" w:cs="Times New Roman"/>
            <w:sz w:val="24"/>
            <w:szCs w:val="24"/>
          </w:rPr>
          <w:t>. 62 a 70 da Lei</w:t>
        </w:r>
        <w:r w:rsidR="00245202" w:rsidRPr="00F45DDB">
          <w:rPr>
            <w:rStyle w:val="Hyperlink"/>
            <w:rFonts w:ascii="Times New Roman" w:hAnsi="Times New Roman" w:cs="Times New Roman"/>
            <w:sz w:val="24"/>
            <w:szCs w:val="24"/>
          </w:rPr>
          <w:t xml:space="preserve"> Federal</w:t>
        </w:r>
        <w:r w:rsidRPr="00F45DDB">
          <w:rPr>
            <w:rStyle w:val="Hyperlink"/>
            <w:rFonts w:ascii="Times New Roman" w:hAnsi="Times New Roman" w:cs="Times New Roman"/>
            <w:sz w:val="24"/>
            <w:szCs w:val="24"/>
          </w:rPr>
          <w:t xml:space="preserve"> nº 14.133, de 2021</w:t>
        </w:r>
      </w:hyperlink>
      <w:r w:rsidRPr="00F45DDB">
        <w:rPr>
          <w:rFonts w:ascii="Times New Roman" w:hAnsi="Times New Roman" w:cs="Times New Roman"/>
          <w:sz w:val="24"/>
          <w:szCs w:val="24"/>
        </w:rPr>
        <w:t>.</w:t>
      </w:r>
    </w:p>
    <w:p w14:paraId="55D2B286" w14:textId="654FD52C" w:rsidR="003C7A23" w:rsidRPr="00F45DDB" w:rsidRDefault="003C7A23" w:rsidP="00014B0A">
      <w:pPr>
        <w:pStyle w:val="Nivel3"/>
        <w:spacing w:before="0" w:after="0" w:line="240" w:lineRule="auto"/>
        <w:ind w:left="0" w:firstLine="0"/>
        <w:rPr>
          <w:rFonts w:ascii="Times New Roman" w:hAnsi="Times New Roman" w:cs="Times New Roman"/>
          <w:sz w:val="24"/>
          <w:szCs w:val="24"/>
        </w:rPr>
      </w:pPr>
      <w:bookmarkStart w:id="40" w:name="_Ref114663777"/>
      <w:r w:rsidRPr="00F45DDB">
        <w:rPr>
          <w:rFonts w:ascii="Times New Roman" w:hAnsi="Times New Roman" w:cs="Times New Roman"/>
          <w:sz w:val="24"/>
          <w:szCs w:val="24"/>
        </w:rPr>
        <w:lastRenderedPageBreak/>
        <w:t>A documentação exigida para fins de habilitação jurídica, fiscal, social e trabalhista e econômico-</w:t>
      </w:r>
      <w:proofErr w:type="spellStart"/>
      <w:r w:rsidRPr="00F45DDB">
        <w:rPr>
          <w:rFonts w:ascii="Times New Roman" w:hAnsi="Times New Roman" w:cs="Times New Roman"/>
          <w:sz w:val="24"/>
          <w:szCs w:val="24"/>
        </w:rPr>
        <w:t>ﬁnanceira</w:t>
      </w:r>
      <w:proofErr w:type="spellEnd"/>
      <w:r w:rsidRPr="00F45DDB">
        <w:rPr>
          <w:rFonts w:ascii="Times New Roman" w:hAnsi="Times New Roman" w:cs="Times New Roman"/>
          <w:sz w:val="24"/>
          <w:szCs w:val="24"/>
        </w:rPr>
        <w:t xml:space="preserve">, </w:t>
      </w:r>
      <w:r w:rsidRPr="00F45DDB">
        <w:rPr>
          <w:rFonts w:ascii="Times New Roman" w:hAnsi="Times New Roman" w:cs="Times New Roman"/>
          <w:color w:val="auto"/>
          <w:sz w:val="24"/>
          <w:szCs w:val="24"/>
        </w:rPr>
        <w:t>poderá</w:t>
      </w:r>
      <w:r w:rsidR="005011F0" w:rsidRPr="00F45DDB">
        <w:rPr>
          <w:rFonts w:ascii="Times New Roman" w:hAnsi="Times New Roman" w:cs="Times New Roman"/>
          <w:color w:val="auto"/>
          <w:sz w:val="24"/>
          <w:szCs w:val="24"/>
        </w:rPr>
        <w:t xml:space="preserve"> </w:t>
      </w:r>
      <w:r w:rsidRPr="00F45DDB">
        <w:rPr>
          <w:rFonts w:ascii="Times New Roman" w:hAnsi="Times New Roman" w:cs="Times New Roman"/>
          <w:sz w:val="24"/>
          <w:szCs w:val="24"/>
        </w:rPr>
        <w:t>ser substituída pelo registro cadastral no SICAF.</w:t>
      </w:r>
      <w:bookmarkEnd w:id="40"/>
    </w:p>
    <w:p w14:paraId="7A8677DE" w14:textId="77777777" w:rsidR="00C04872" w:rsidRPr="00F45DDB" w:rsidRDefault="00C04872" w:rsidP="00014B0A">
      <w:pPr>
        <w:pStyle w:val="Nivel3"/>
        <w:numPr>
          <w:ilvl w:val="0"/>
          <w:numId w:val="0"/>
        </w:numPr>
        <w:spacing w:before="0" w:after="0" w:line="240" w:lineRule="auto"/>
        <w:rPr>
          <w:rFonts w:ascii="Times New Roman" w:hAnsi="Times New Roman" w:cs="Times New Roman"/>
          <w:sz w:val="24"/>
          <w:szCs w:val="24"/>
        </w:rPr>
      </w:pPr>
    </w:p>
    <w:p w14:paraId="62C9B859" w14:textId="70EED150" w:rsidR="005A0630" w:rsidRPr="00F45DDB" w:rsidRDefault="005A0630" w:rsidP="00014B0A">
      <w:pPr>
        <w:pStyle w:val="Nivel3"/>
        <w:spacing w:before="0" w:after="0" w:line="240" w:lineRule="auto"/>
        <w:ind w:left="0" w:firstLine="0"/>
        <w:rPr>
          <w:rFonts w:ascii="Times New Roman" w:hAnsi="Times New Roman" w:cs="Times New Roman"/>
          <w:b/>
          <w:bCs/>
          <w:sz w:val="24"/>
          <w:szCs w:val="24"/>
          <w:u w:val="single"/>
        </w:rPr>
      </w:pPr>
      <w:r w:rsidRPr="00F45DDB">
        <w:rPr>
          <w:rFonts w:ascii="Times New Roman" w:hAnsi="Times New Roman" w:cs="Times New Roman"/>
          <w:b/>
          <w:bCs/>
          <w:sz w:val="24"/>
          <w:szCs w:val="24"/>
          <w:u w:val="single"/>
        </w:rPr>
        <w:t>Deverá ser enviado junto a Declaração condita no Anexo IV.</w:t>
      </w:r>
    </w:p>
    <w:p w14:paraId="11AEEAFA" w14:textId="77777777" w:rsidR="006B4CED" w:rsidRPr="00F45DDB" w:rsidRDefault="006B4CED" w:rsidP="00014B0A">
      <w:pPr>
        <w:pStyle w:val="PargrafodaLista"/>
        <w:ind w:left="0"/>
        <w:rPr>
          <w:rFonts w:ascii="Times New Roman" w:hAnsi="Times New Roman" w:cs="Times New Roman"/>
        </w:rPr>
      </w:pPr>
    </w:p>
    <w:p w14:paraId="6D5FDD05" w14:textId="598E4C01" w:rsidR="006B4CED" w:rsidRPr="00F45DDB" w:rsidRDefault="006B4CED" w:rsidP="00014B0A">
      <w:pPr>
        <w:pStyle w:val="Nivel3"/>
        <w:spacing w:before="0" w:after="0" w:line="240" w:lineRule="auto"/>
        <w:ind w:left="0" w:firstLine="0"/>
        <w:rPr>
          <w:rFonts w:ascii="Times New Roman" w:hAnsi="Times New Roman" w:cs="Times New Roman"/>
          <w:b/>
          <w:bCs/>
          <w:sz w:val="24"/>
          <w:szCs w:val="24"/>
          <w:u w:val="single"/>
        </w:rPr>
      </w:pPr>
      <w:r w:rsidRPr="00F45DDB">
        <w:rPr>
          <w:rFonts w:ascii="Times New Roman" w:hAnsi="Times New Roman" w:cs="Times New Roman"/>
          <w:b/>
          <w:bCs/>
          <w:sz w:val="24"/>
          <w:szCs w:val="24"/>
          <w:u w:val="single"/>
        </w:rPr>
        <w:t xml:space="preserve">A empresa vencedora junto com a proposta de preços atualizada, </w:t>
      </w:r>
      <w:r w:rsidR="00F45DDB" w:rsidRPr="00F45DDB">
        <w:rPr>
          <w:rFonts w:ascii="Times New Roman" w:hAnsi="Times New Roman" w:cs="Times New Roman"/>
          <w:b/>
          <w:bCs/>
          <w:sz w:val="24"/>
          <w:szCs w:val="24"/>
          <w:u w:val="single"/>
        </w:rPr>
        <w:t>Catálogo Dos Equipamentos E Ficha Técnica</w:t>
      </w:r>
      <w:r w:rsidR="00FF1F94" w:rsidRPr="00F45DDB">
        <w:rPr>
          <w:rFonts w:ascii="Times New Roman" w:hAnsi="Times New Roman" w:cs="Times New Roman"/>
          <w:b/>
          <w:bCs/>
          <w:sz w:val="24"/>
          <w:szCs w:val="24"/>
          <w:u w:val="single"/>
        </w:rPr>
        <w:t xml:space="preserve">. </w:t>
      </w:r>
    </w:p>
    <w:p w14:paraId="2BDCF48D" w14:textId="77777777" w:rsidR="00C04872" w:rsidRPr="00F45DDB" w:rsidRDefault="00C04872" w:rsidP="00014B0A">
      <w:pPr>
        <w:pStyle w:val="Nivel3"/>
        <w:numPr>
          <w:ilvl w:val="0"/>
          <w:numId w:val="0"/>
        </w:numPr>
        <w:spacing w:before="0" w:after="0" w:line="240" w:lineRule="auto"/>
        <w:rPr>
          <w:rFonts w:ascii="Times New Roman" w:hAnsi="Times New Roman" w:cs="Times New Roman"/>
          <w:sz w:val="24"/>
          <w:szCs w:val="24"/>
        </w:rPr>
      </w:pPr>
    </w:p>
    <w:p w14:paraId="0F17AE67" w14:textId="29B037C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color w:val="auto"/>
          <w:sz w:val="24"/>
          <w:szCs w:val="24"/>
        </w:rPr>
        <w:t xml:space="preserve">Quando </w:t>
      </w:r>
      <w:r w:rsidRPr="00F45DDB">
        <w:rPr>
          <w:rFonts w:ascii="Times New Roman" w:hAnsi="Times New Roman" w:cs="Times New Roman"/>
          <w:sz w:val="24"/>
          <w:szCs w:val="24"/>
        </w:rPr>
        <w:t>permitida</w:t>
      </w:r>
      <w:r w:rsidRPr="00F45DDB">
        <w:rPr>
          <w:rFonts w:ascii="Times New Roman" w:hAnsi="Times New Roman" w:cs="Times New Roman"/>
          <w:color w:val="auto"/>
          <w:sz w:val="24"/>
          <w:szCs w:val="24"/>
        </w:rPr>
        <w:t xml:space="preserve"> a</w:t>
      </w:r>
      <w:r w:rsidR="00B053F7" w:rsidRPr="00F45DDB">
        <w:rPr>
          <w:rFonts w:ascii="Times New Roman" w:hAnsi="Times New Roman" w:cs="Times New Roman"/>
          <w:color w:val="auto"/>
          <w:sz w:val="24"/>
          <w:szCs w:val="24"/>
        </w:rPr>
        <w:t xml:space="preserve"> </w:t>
      </w:r>
      <w:r w:rsidRPr="00F45DDB">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Na hipótese de o licitante vencedor ser empresa estrangeira que não funcione no País, para </w:t>
      </w:r>
      <w:proofErr w:type="spellStart"/>
      <w:r w:rsidRPr="00F45DDB">
        <w:rPr>
          <w:rFonts w:ascii="Times New Roman" w:hAnsi="Times New Roman" w:cs="Times New Roman"/>
          <w:sz w:val="24"/>
          <w:szCs w:val="24"/>
        </w:rPr>
        <w:t>ﬁns</w:t>
      </w:r>
      <w:proofErr w:type="spellEnd"/>
      <w:r w:rsidRPr="00F45DDB">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42" w:history="1">
        <w:r w:rsidRPr="00F45DDB">
          <w:rPr>
            <w:rStyle w:val="Hyperlink"/>
            <w:rFonts w:ascii="Times New Roman" w:hAnsi="Times New Roman" w:cs="Times New Roman"/>
            <w:sz w:val="24"/>
            <w:szCs w:val="24"/>
          </w:rPr>
          <w:t xml:space="preserve">Decreto </w:t>
        </w:r>
        <w:r w:rsidR="00245202"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8.660, de 29 de janeiro de 2016</w:t>
        </w:r>
      </w:hyperlink>
      <w:r w:rsidRPr="00F45DDB">
        <w:rPr>
          <w:rFonts w:ascii="Times New Roman" w:hAnsi="Times New Roman" w:cs="Times New Roman"/>
          <w:sz w:val="24"/>
          <w:szCs w:val="24"/>
        </w:rPr>
        <w:t xml:space="preserve">, ou de outro que venha a substituí-lo, ou </w:t>
      </w:r>
      <w:proofErr w:type="spellStart"/>
      <w:r w:rsidRPr="00F45DDB">
        <w:rPr>
          <w:rFonts w:ascii="Times New Roman" w:hAnsi="Times New Roman" w:cs="Times New Roman"/>
          <w:sz w:val="24"/>
          <w:szCs w:val="24"/>
        </w:rPr>
        <w:t>consularizados</w:t>
      </w:r>
      <w:proofErr w:type="spellEnd"/>
      <w:r w:rsidRPr="00F45DDB">
        <w:rPr>
          <w:rFonts w:ascii="Times New Roman" w:hAnsi="Times New Roman" w:cs="Times New Roman"/>
          <w:sz w:val="24"/>
          <w:szCs w:val="24"/>
        </w:rPr>
        <w:t xml:space="preserve"> pelos respectivos consulados ou embaixadas.</w:t>
      </w:r>
    </w:p>
    <w:p w14:paraId="47814660"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F45DDB" w:rsidRDefault="003C7A23" w:rsidP="00014B0A">
      <w:pPr>
        <w:pStyle w:val="Nivel2"/>
        <w:shd w:val="clear" w:color="auto" w:fill="FFFFFF" w:themeFill="background1"/>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documentos exigidos para fins de habilitação poderão ser apresentados em original, por cópia ou por </w:t>
      </w:r>
      <w:r w:rsidR="00FD0C9F" w:rsidRPr="00F45DDB">
        <w:rPr>
          <w:rFonts w:ascii="Times New Roman" w:hAnsi="Times New Roman" w:cs="Times New Roman"/>
          <w:color w:val="auto"/>
          <w:sz w:val="24"/>
          <w:szCs w:val="24"/>
        </w:rPr>
        <w:t xml:space="preserve">autenticados digitalmente. </w:t>
      </w:r>
    </w:p>
    <w:p w14:paraId="2E4024D1"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3" w:anchor="art63">
        <w:r w:rsidRPr="00F45DDB">
          <w:rPr>
            <w:rStyle w:val="Hyperlink"/>
            <w:rFonts w:ascii="Times New Roman" w:hAnsi="Times New Roman" w:cs="Times New Roman"/>
            <w:sz w:val="24"/>
            <w:szCs w:val="24"/>
          </w:rPr>
          <w:t xml:space="preserve">art. 63, I, da Lei </w:t>
        </w:r>
        <w:r w:rsidR="00245202" w:rsidRPr="00F45DDB">
          <w:rPr>
            <w:rStyle w:val="Hyperlink"/>
            <w:rFonts w:ascii="Times New Roman" w:hAnsi="Times New Roman" w:cs="Times New Roman"/>
            <w:sz w:val="24"/>
            <w:szCs w:val="24"/>
          </w:rPr>
          <w:t xml:space="preserve">Federal </w:t>
        </w:r>
        <w:r w:rsidRPr="00F45DDB">
          <w:rPr>
            <w:rStyle w:val="Hyperlink"/>
            <w:rFonts w:ascii="Times New Roman" w:hAnsi="Times New Roman" w:cs="Times New Roman"/>
            <w:sz w:val="24"/>
            <w:szCs w:val="24"/>
          </w:rPr>
          <w:t>nº 14.133/2021</w:t>
        </w:r>
      </w:hyperlink>
      <w:r w:rsidRPr="00F45DDB">
        <w:rPr>
          <w:rFonts w:ascii="Times New Roman" w:hAnsi="Times New Roman" w:cs="Times New Roman"/>
          <w:sz w:val="24"/>
          <w:szCs w:val="24"/>
        </w:rPr>
        <w:t>).</w:t>
      </w:r>
    </w:p>
    <w:p w14:paraId="3FC50509"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E3A1887" w:rsidR="003C7A23" w:rsidRPr="00F45DDB" w:rsidRDefault="003C7A23" w:rsidP="00014B0A">
      <w:pPr>
        <w:pStyle w:val="Nvel2-Red"/>
        <w:spacing w:before="0" w:after="0" w:line="240" w:lineRule="auto"/>
        <w:ind w:left="0" w:firstLine="0"/>
        <w:rPr>
          <w:rFonts w:ascii="Times New Roman" w:hAnsi="Times New Roman" w:cs="Times New Roman"/>
          <w:i w:val="0"/>
          <w:iCs w:val="0"/>
          <w:color w:val="auto"/>
          <w:sz w:val="24"/>
          <w:szCs w:val="24"/>
        </w:rPr>
      </w:pPr>
      <w:r w:rsidRPr="00F45DDB">
        <w:rPr>
          <w:rFonts w:ascii="Times New Roman" w:hAnsi="Times New Roman" w:cs="Times New Roman"/>
          <w:i w:val="0"/>
          <w:iCs w:val="0"/>
          <w:color w:val="auto"/>
          <w:sz w:val="24"/>
          <w:szCs w:val="24"/>
        </w:rPr>
        <w:t xml:space="preserve">Considerando que na presente contratação a avaliação prévia do local de execução é imprescindível para o conhecimento pleno das condições e peculiaridades do objeto a ser contratado, o licitante deve atestar, sob pena de inabilitação, que </w:t>
      </w:r>
      <w:r w:rsidR="00FD0C9F" w:rsidRPr="00F45DDB">
        <w:rPr>
          <w:rFonts w:ascii="Times New Roman" w:hAnsi="Times New Roman" w:cs="Times New Roman"/>
          <w:i w:val="0"/>
          <w:iCs w:val="0"/>
          <w:color w:val="auto"/>
          <w:sz w:val="24"/>
          <w:szCs w:val="24"/>
        </w:rPr>
        <w:t xml:space="preserve">disponibilizará que a Equipe da Saúde Municipal, realize a vistoria do estabelecimento para atestar as </w:t>
      </w:r>
      <w:r w:rsidRPr="00F45DDB">
        <w:rPr>
          <w:rFonts w:ascii="Times New Roman" w:hAnsi="Times New Roman" w:cs="Times New Roman"/>
          <w:i w:val="0"/>
          <w:iCs w:val="0"/>
          <w:color w:val="auto"/>
          <w:sz w:val="24"/>
          <w:szCs w:val="24"/>
        </w:rPr>
        <w:t>condições de realização do serviço.</w:t>
      </w:r>
    </w:p>
    <w:p w14:paraId="6BE12E37" w14:textId="45EA699F" w:rsidR="003C7A23" w:rsidRPr="00F45DDB" w:rsidRDefault="00FD0C9F" w:rsidP="00014B0A">
      <w:pPr>
        <w:pStyle w:val="Nvel3-R"/>
        <w:spacing w:before="0" w:after="0" w:line="240" w:lineRule="auto"/>
        <w:ind w:left="0" w:firstLine="0"/>
        <w:rPr>
          <w:rFonts w:ascii="Times New Roman" w:hAnsi="Times New Roman" w:cs="Times New Roman"/>
          <w:i w:val="0"/>
          <w:iCs w:val="0"/>
          <w:color w:val="auto"/>
          <w:sz w:val="24"/>
          <w:szCs w:val="24"/>
        </w:rPr>
      </w:pPr>
      <w:r w:rsidRPr="00F45DDB">
        <w:rPr>
          <w:rFonts w:ascii="Times New Roman" w:hAnsi="Times New Roman" w:cs="Times New Roman"/>
          <w:i w:val="0"/>
          <w:iCs w:val="0"/>
          <w:color w:val="auto"/>
          <w:sz w:val="24"/>
          <w:szCs w:val="24"/>
        </w:rPr>
        <w:t>A Vistoria pela Equipe da saúde dar-se-á mediante agendamento, e a mesma equipe realizará um laudo atestando se a licitante atende ou não os requisitos do termo de referência</w:t>
      </w:r>
      <w:r w:rsidR="003C7A23" w:rsidRPr="00F45DDB">
        <w:rPr>
          <w:rFonts w:ascii="Times New Roman" w:hAnsi="Times New Roman" w:cs="Times New Roman"/>
          <w:i w:val="0"/>
          <w:iCs w:val="0"/>
          <w:color w:val="auto"/>
          <w:sz w:val="24"/>
          <w:szCs w:val="24"/>
        </w:rPr>
        <w:t>.</w:t>
      </w:r>
    </w:p>
    <w:p w14:paraId="7CAB27D5" w14:textId="036D34C3"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habilitação será verificada por meio do </w:t>
      </w:r>
      <w:r w:rsidR="00245202" w:rsidRPr="00F45DDB">
        <w:rPr>
          <w:rFonts w:ascii="Times New Roman" w:hAnsi="Times New Roman" w:cs="Times New Roman"/>
          <w:sz w:val="24"/>
          <w:szCs w:val="24"/>
        </w:rPr>
        <w:t>SICAF</w:t>
      </w:r>
      <w:r w:rsidRPr="00F45DDB">
        <w:rPr>
          <w:rFonts w:ascii="Times New Roman" w:hAnsi="Times New Roman" w:cs="Times New Roman"/>
          <w:sz w:val="24"/>
          <w:szCs w:val="24"/>
        </w:rPr>
        <w:t>, nos documentos por ele abrangidos.</w:t>
      </w:r>
    </w:p>
    <w:p w14:paraId="4D240E30" w14:textId="631AEFF6"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Somente haverá a necessidade de comprovação do preenchimento de requisitos mediante apresentação dos documentos originais </w:t>
      </w:r>
      <w:proofErr w:type="spellStart"/>
      <w:r w:rsidRPr="00F45DDB">
        <w:rPr>
          <w:rFonts w:ascii="Times New Roman" w:hAnsi="Times New Roman" w:cs="Times New Roman"/>
          <w:sz w:val="24"/>
          <w:szCs w:val="24"/>
        </w:rPr>
        <w:t>não-digitais</w:t>
      </w:r>
      <w:proofErr w:type="spellEnd"/>
      <w:r w:rsidRPr="00F45DDB">
        <w:rPr>
          <w:rFonts w:ascii="Times New Roman" w:hAnsi="Times New Roman" w:cs="Times New Roman"/>
          <w:sz w:val="24"/>
          <w:szCs w:val="24"/>
        </w:rPr>
        <w:t xml:space="preserve"> quando houver dúvida em relação à integridade do documento digital ou quando a lei expressamente o exigir. (</w:t>
      </w:r>
      <w:hyperlink r:id="rId44" w:anchor="art4" w:history="1">
        <w:r w:rsidRPr="00F45DDB">
          <w:rPr>
            <w:rStyle w:val="Hyperlink"/>
            <w:rFonts w:ascii="Times New Roman" w:hAnsi="Times New Roman" w:cs="Times New Roman"/>
            <w:sz w:val="24"/>
            <w:szCs w:val="24"/>
          </w:rPr>
          <w:t>I</w:t>
        </w:r>
        <w:r w:rsidR="00245202" w:rsidRPr="00F45DDB">
          <w:rPr>
            <w:rStyle w:val="Hyperlink"/>
            <w:rFonts w:ascii="Times New Roman" w:hAnsi="Times New Roman" w:cs="Times New Roman"/>
            <w:sz w:val="24"/>
            <w:szCs w:val="24"/>
          </w:rPr>
          <w:t>nstrução Normativa</w:t>
        </w:r>
        <w:r w:rsidRPr="00F45DDB">
          <w:rPr>
            <w:rStyle w:val="Hyperlink"/>
            <w:rFonts w:ascii="Times New Roman" w:hAnsi="Times New Roman" w:cs="Times New Roman"/>
            <w:sz w:val="24"/>
            <w:szCs w:val="24"/>
          </w:rPr>
          <w:t xml:space="preserve"> nº 3/2018, art. 4º, §1º, e art. 6º, §4º</w:t>
        </w:r>
      </w:hyperlink>
      <w:r w:rsidRPr="00F45DDB">
        <w:rPr>
          <w:rFonts w:ascii="Times New Roman" w:hAnsi="Times New Roman" w:cs="Times New Roman"/>
          <w:sz w:val="24"/>
          <w:szCs w:val="24"/>
        </w:rPr>
        <w:t>).</w:t>
      </w:r>
    </w:p>
    <w:p w14:paraId="7B41325B" w14:textId="65A525F8"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 xml:space="preserve">É de responsabilidade do licitante conferir a exatidão dos seus dados cadastrais no </w:t>
      </w:r>
      <w:r w:rsidR="00245202" w:rsidRPr="00F45DDB">
        <w:rPr>
          <w:rFonts w:ascii="Times New Roman" w:hAnsi="Times New Roman" w:cs="Times New Roman"/>
          <w:sz w:val="24"/>
          <w:szCs w:val="24"/>
        </w:rPr>
        <w:t xml:space="preserve">SICAF </w:t>
      </w:r>
      <w:r w:rsidRPr="00F45DDB">
        <w:rPr>
          <w:rFonts w:ascii="Times New Roman" w:hAnsi="Times New Roman" w:cs="Times New Roman"/>
          <w:sz w:val="24"/>
          <w:szCs w:val="24"/>
        </w:rPr>
        <w:t>e mantê-los atualizados junto aos órgãos responsáveis pela informação, devendo proceder, imediatamente, à correção ou à alteração dos registros tão logo identifique incorreção ou aqueles se tornem desatualizados. (</w:t>
      </w:r>
      <w:hyperlink r:id="rId45">
        <w:r w:rsidRPr="00F45DDB">
          <w:rPr>
            <w:rStyle w:val="Hyperlink"/>
            <w:rFonts w:ascii="Times New Roman" w:hAnsi="Times New Roman" w:cs="Times New Roman"/>
            <w:sz w:val="24"/>
            <w:szCs w:val="24"/>
          </w:rPr>
          <w:t>I</w:t>
        </w:r>
        <w:r w:rsidR="00245202" w:rsidRPr="00F45DDB">
          <w:rPr>
            <w:rStyle w:val="Hyperlink"/>
            <w:rFonts w:ascii="Times New Roman" w:hAnsi="Times New Roman" w:cs="Times New Roman"/>
            <w:sz w:val="24"/>
            <w:szCs w:val="24"/>
          </w:rPr>
          <w:t xml:space="preserve">nstrução Normativa </w:t>
        </w:r>
        <w:r w:rsidRPr="00F45DDB">
          <w:rPr>
            <w:rStyle w:val="Hyperlink"/>
            <w:rFonts w:ascii="Times New Roman" w:hAnsi="Times New Roman" w:cs="Times New Roman"/>
            <w:sz w:val="24"/>
            <w:szCs w:val="24"/>
          </w:rPr>
          <w:t>nº 3/2018, art. 7º, caput</w:t>
        </w:r>
      </w:hyperlink>
      <w:r w:rsidRPr="00F45DDB">
        <w:rPr>
          <w:rFonts w:ascii="Times New Roman" w:hAnsi="Times New Roman" w:cs="Times New Roman"/>
          <w:sz w:val="24"/>
          <w:szCs w:val="24"/>
        </w:rPr>
        <w:t>).</w:t>
      </w:r>
    </w:p>
    <w:p w14:paraId="0F35D4FB" w14:textId="3656514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não observância do disposto no item anterior poderá ensejar desclassificação no momento da habilitação. (</w:t>
      </w:r>
      <w:hyperlink r:id="rId46" w:history="1">
        <w:r w:rsidRPr="00F45DDB">
          <w:rPr>
            <w:rStyle w:val="Hyperlink"/>
            <w:rFonts w:ascii="Times New Roman" w:hAnsi="Times New Roman" w:cs="Times New Roman"/>
            <w:sz w:val="24"/>
            <w:szCs w:val="24"/>
          </w:rPr>
          <w:t>I</w:t>
        </w:r>
        <w:r w:rsidR="00245202" w:rsidRPr="00F45DDB">
          <w:rPr>
            <w:rStyle w:val="Hyperlink"/>
            <w:rFonts w:ascii="Times New Roman" w:hAnsi="Times New Roman" w:cs="Times New Roman"/>
            <w:sz w:val="24"/>
            <w:szCs w:val="24"/>
          </w:rPr>
          <w:t>nstrução Normativa</w:t>
        </w:r>
        <w:r w:rsidRPr="00F45DDB">
          <w:rPr>
            <w:rStyle w:val="Hyperlink"/>
            <w:rFonts w:ascii="Times New Roman" w:hAnsi="Times New Roman" w:cs="Times New Roman"/>
            <w:sz w:val="24"/>
            <w:szCs w:val="24"/>
          </w:rPr>
          <w:t xml:space="preserve"> nº 3/2018, art. 7º, parágrafo único</w:t>
        </w:r>
      </w:hyperlink>
      <w:r w:rsidRPr="00F45DDB">
        <w:rPr>
          <w:rFonts w:ascii="Times New Roman" w:hAnsi="Times New Roman" w:cs="Times New Roman"/>
          <w:sz w:val="24"/>
          <w:szCs w:val="24"/>
        </w:rPr>
        <w:t>).</w:t>
      </w:r>
    </w:p>
    <w:p w14:paraId="1F3867D8" w14:textId="418F38B4"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verificação pelo</w:t>
      </w:r>
      <w:r w:rsidR="00245202"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245202" w:rsidRPr="00F45DDB">
        <w:rPr>
          <w:rFonts w:ascii="Times New Roman" w:hAnsi="Times New Roman" w:cs="Times New Roman"/>
          <w:sz w:val="24"/>
          <w:szCs w:val="24"/>
        </w:rPr>
        <w:t>(a)</w:t>
      </w:r>
      <w:r w:rsidRPr="00F45DDB">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6DD38764" w:rsidR="003C7A23" w:rsidRPr="00F45DDB" w:rsidRDefault="003C7A23" w:rsidP="00014B0A">
      <w:pPr>
        <w:pStyle w:val="Nivel3"/>
        <w:spacing w:before="0" w:after="0" w:line="240" w:lineRule="auto"/>
        <w:ind w:left="0" w:firstLine="0"/>
        <w:rPr>
          <w:rFonts w:ascii="Times New Roman" w:hAnsi="Times New Roman" w:cs="Times New Roman"/>
          <w:sz w:val="24"/>
          <w:szCs w:val="24"/>
        </w:rPr>
      </w:pPr>
      <w:bookmarkStart w:id="41" w:name="_Ref114663151"/>
      <w:r w:rsidRPr="00F45DDB">
        <w:rPr>
          <w:rFonts w:ascii="Times New Roman" w:hAnsi="Times New Roman" w:cs="Times New Roman"/>
          <w:sz w:val="24"/>
          <w:szCs w:val="24"/>
        </w:rPr>
        <w:t xml:space="preserve">Os documentos exigidos para habilitação que não estejam contemplados no </w:t>
      </w:r>
      <w:r w:rsidR="00245202" w:rsidRPr="00F45DDB">
        <w:rPr>
          <w:rFonts w:ascii="Times New Roman" w:hAnsi="Times New Roman" w:cs="Times New Roman"/>
          <w:sz w:val="24"/>
          <w:szCs w:val="24"/>
        </w:rPr>
        <w:t xml:space="preserve">SICAF </w:t>
      </w:r>
      <w:r w:rsidRPr="00F45DDB">
        <w:rPr>
          <w:rFonts w:ascii="Times New Roman" w:hAnsi="Times New Roman" w:cs="Times New Roman"/>
          <w:sz w:val="24"/>
          <w:szCs w:val="24"/>
        </w:rPr>
        <w:t xml:space="preserve">serão enviados por meio do sistema, em formato digital, no prazo de </w:t>
      </w:r>
      <w:r w:rsidR="00245202" w:rsidRPr="00F45DDB">
        <w:rPr>
          <w:rFonts w:ascii="Times New Roman" w:hAnsi="Times New Roman" w:cs="Times New Roman"/>
          <w:b/>
          <w:bCs/>
          <w:color w:val="auto"/>
          <w:sz w:val="24"/>
          <w:szCs w:val="24"/>
          <w:u w:val="single"/>
        </w:rPr>
        <w:t>02 (duas) horas</w:t>
      </w:r>
      <w:r w:rsidR="00245202" w:rsidRPr="00F45DDB">
        <w:rPr>
          <w:rFonts w:ascii="Times New Roman" w:hAnsi="Times New Roman" w:cs="Times New Roman"/>
          <w:color w:val="FF0000"/>
          <w:sz w:val="24"/>
          <w:szCs w:val="24"/>
        </w:rPr>
        <w:t>,</w:t>
      </w:r>
      <w:r w:rsidRPr="00F45DDB">
        <w:rPr>
          <w:rFonts w:ascii="Times New Roman" w:hAnsi="Times New Roman" w:cs="Times New Roman"/>
          <w:sz w:val="24"/>
          <w:szCs w:val="24"/>
        </w:rPr>
        <w:t xml:space="preserve"> prorrogável por igual período, contado da solicitação do</w:t>
      </w:r>
      <w:r w:rsidR="00245202"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245202" w:rsidRPr="00F45DDB">
        <w:rPr>
          <w:rFonts w:ascii="Times New Roman" w:hAnsi="Times New Roman" w:cs="Times New Roman"/>
          <w:sz w:val="24"/>
          <w:szCs w:val="24"/>
        </w:rPr>
        <w:t>(a)</w:t>
      </w:r>
      <w:r w:rsidRPr="00F45DDB">
        <w:rPr>
          <w:rFonts w:ascii="Times New Roman" w:hAnsi="Times New Roman" w:cs="Times New Roman"/>
          <w:sz w:val="24"/>
          <w:szCs w:val="24"/>
        </w:rPr>
        <w:t>.</w:t>
      </w:r>
      <w:bookmarkEnd w:id="41"/>
    </w:p>
    <w:p w14:paraId="2D10AE94" w14:textId="3A5CBF30"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F45DDB">
        <w:rPr>
          <w:rFonts w:ascii="Times New Roman" w:hAnsi="Times New Roman" w:cs="Times New Roman"/>
          <w:sz w:val="24"/>
          <w:szCs w:val="24"/>
        </w:rPr>
        <w:t>.</w:t>
      </w:r>
    </w:p>
    <w:p w14:paraId="74061ECE" w14:textId="3801898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verificação no </w:t>
      </w:r>
      <w:r w:rsidR="00245202" w:rsidRPr="00F45DDB">
        <w:rPr>
          <w:rFonts w:ascii="Times New Roman" w:hAnsi="Times New Roman" w:cs="Times New Roman"/>
          <w:sz w:val="24"/>
          <w:szCs w:val="24"/>
        </w:rPr>
        <w:t xml:space="preserve">SICAF </w:t>
      </w:r>
      <w:r w:rsidRPr="00F45DDB">
        <w:rPr>
          <w:rFonts w:ascii="Times New Roman" w:hAnsi="Times New Roman" w:cs="Times New Roman"/>
          <w:sz w:val="24"/>
          <w:szCs w:val="24"/>
        </w:rPr>
        <w:t>ou a exigência dos documentos nele não contidos somente será feita em relação ao licitante vencedor.</w:t>
      </w:r>
    </w:p>
    <w:p w14:paraId="29D8CA23"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w:t>
      </w:r>
      <w:r w:rsidR="0077794B" w:rsidRPr="00F45DDB">
        <w:rPr>
          <w:rFonts w:ascii="Times New Roman" w:hAnsi="Times New Roman" w:cs="Times New Roman"/>
          <w:sz w:val="24"/>
          <w:szCs w:val="24"/>
        </w:rPr>
        <w:t>nos termos do</w:t>
      </w:r>
      <w:r w:rsidRPr="00F45DDB">
        <w:rPr>
          <w:rFonts w:ascii="Times New Roman" w:hAnsi="Times New Roman" w:cs="Times New Roman"/>
          <w:sz w:val="24"/>
          <w:szCs w:val="24"/>
        </w:rPr>
        <w:t xml:space="preserve"> </w:t>
      </w:r>
      <w:hyperlink r:id="rId47" w:anchor="art64">
        <w:r w:rsidR="0077794B" w:rsidRPr="00F45DDB">
          <w:rPr>
            <w:rStyle w:val="Hyperlink"/>
            <w:rFonts w:ascii="Times New Roman" w:hAnsi="Times New Roman" w:cs="Times New Roman"/>
            <w:sz w:val="24"/>
            <w:szCs w:val="24"/>
          </w:rPr>
          <w:t>art. 64 da L</w:t>
        </w:r>
        <w:r w:rsidRPr="00F45DDB">
          <w:rPr>
            <w:rStyle w:val="Hyperlink"/>
            <w:rFonts w:ascii="Times New Roman" w:hAnsi="Times New Roman" w:cs="Times New Roman"/>
            <w:sz w:val="24"/>
            <w:szCs w:val="24"/>
          </w:rPr>
          <w:t>ei</w:t>
        </w:r>
        <w:r w:rsidR="00245202" w:rsidRPr="00F45DDB">
          <w:rPr>
            <w:rStyle w:val="Hyperlink"/>
            <w:rFonts w:ascii="Times New Roman" w:hAnsi="Times New Roman" w:cs="Times New Roman"/>
            <w:sz w:val="24"/>
            <w:szCs w:val="24"/>
          </w:rPr>
          <w:t xml:space="preserve"> Federal</w:t>
        </w:r>
        <w:r w:rsidRPr="00F45DDB">
          <w:rPr>
            <w:rStyle w:val="Hyperlink"/>
            <w:rFonts w:ascii="Times New Roman" w:hAnsi="Times New Roman" w:cs="Times New Roman"/>
            <w:sz w:val="24"/>
            <w:szCs w:val="24"/>
          </w:rPr>
          <w:t xml:space="preserve"> 14.133/21</w:t>
        </w:r>
        <w:r w:rsidR="0077794B" w:rsidRPr="00F45DDB">
          <w:rPr>
            <w:rStyle w:val="Hyperlink"/>
            <w:rFonts w:ascii="Times New Roman" w:hAnsi="Times New Roman" w:cs="Times New Roman"/>
            <w:sz w:val="24"/>
            <w:szCs w:val="24"/>
          </w:rPr>
          <w:t>.</w:t>
        </w:r>
        <w:r w:rsidRPr="00F45DDB">
          <w:rPr>
            <w:rStyle w:val="Hyperlink"/>
            <w:rFonts w:ascii="Times New Roman" w:hAnsi="Times New Roman" w:cs="Times New Roman"/>
            <w:sz w:val="24"/>
            <w:szCs w:val="24"/>
          </w:rPr>
          <w:t xml:space="preserve"> </w:t>
        </w:r>
      </w:hyperlink>
    </w:p>
    <w:p w14:paraId="38CA540A" w14:textId="54C0425C"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42" w:name="_Ref114670319"/>
      <w:r w:rsidRPr="00F45DDB">
        <w:rPr>
          <w:rFonts w:ascii="Times New Roman" w:hAnsi="Times New Roman" w:cs="Times New Roman"/>
          <w:sz w:val="24"/>
          <w:szCs w:val="24"/>
        </w:rPr>
        <w:t xml:space="preserve">Na análise dos documentos de habilitação, </w:t>
      </w:r>
      <w:proofErr w:type="gramStart"/>
      <w:r w:rsidR="0077794B" w:rsidRPr="00F45DDB">
        <w:rPr>
          <w:rFonts w:ascii="Times New Roman" w:hAnsi="Times New Roman" w:cs="Times New Roman"/>
          <w:sz w:val="24"/>
          <w:szCs w:val="24"/>
        </w:rPr>
        <w:t>o(</w:t>
      </w:r>
      <w:proofErr w:type="gramEnd"/>
      <w:r w:rsidR="0077794B" w:rsidRPr="00F45DDB">
        <w:rPr>
          <w:rFonts w:ascii="Times New Roman" w:hAnsi="Times New Roman" w:cs="Times New Roman"/>
          <w:sz w:val="24"/>
          <w:szCs w:val="24"/>
        </w:rPr>
        <w:t>a pregoeiro(a)</w:t>
      </w:r>
      <w:r w:rsidRPr="00F45DDB">
        <w:rPr>
          <w:rFonts w:ascii="Times New Roman" w:hAnsi="Times New Roman" w:cs="Times New Roman"/>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F45DDB">
        <w:rPr>
          <w:rFonts w:ascii="Times New Roman" w:hAnsi="Times New Roman" w:cs="Times New Roman"/>
          <w:sz w:val="24"/>
          <w:szCs w:val="24"/>
        </w:rPr>
        <w:t>eﬁcácia</w:t>
      </w:r>
      <w:proofErr w:type="spellEnd"/>
      <w:r w:rsidRPr="00F45DDB">
        <w:rPr>
          <w:rFonts w:ascii="Times New Roman" w:hAnsi="Times New Roman" w:cs="Times New Roman"/>
          <w:sz w:val="24"/>
          <w:szCs w:val="24"/>
        </w:rPr>
        <w:t xml:space="preserve"> para fins de habilitação e classificação.</w:t>
      </w:r>
      <w:bookmarkEnd w:id="42"/>
    </w:p>
    <w:p w14:paraId="4506CAE4" w14:textId="3348522D" w:rsidR="003C7A23" w:rsidRPr="00F45DDB" w:rsidRDefault="003C7A23" w:rsidP="00014B0A">
      <w:pPr>
        <w:pStyle w:val="Nivel2"/>
        <w:spacing w:before="0" w:after="0" w:line="240" w:lineRule="auto"/>
        <w:ind w:left="0" w:firstLine="0"/>
        <w:rPr>
          <w:rFonts w:ascii="Times New Roman" w:hAnsi="Times New Roman" w:cs="Times New Roman"/>
          <w:b/>
          <w:bCs/>
          <w:sz w:val="24"/>
          <w:szCs w:val="24"/>
          <w:u w:val="single"/>
        </w:rPr>
      </w:pPr>
      <w:bookmarkStart w:id="43" w:name="_Ref114665528"/>
      <w:r w:rsidRPr="00F45DDB">
        <w:rPr>
          <w:rFonts w:ascii="Times New Roman" w:hAnsi="Times New Roman" w:cs="Times New Roman"/>
          <w:sz w:val="24"/>
          <w:szCs w:val="24"/>
        </w:rPr>
        <w:t>Na hipótese de o licitante não atender às exigências para habilitação, o</w:t>
      </w:r>
      <w:r w:rsidR="0077794B"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77794B" w:rsidRPr="00F45DDB">
        <w:rPr>
          <w:rFonts w:ascii="Times New Roman" w:hAnsi="Times New Roman" w:cs="Times New Roman"/>
          <w:sz w:val="24"/>
          <w:szCs w:val="24"/>
        </w:rPr>
        <w:t>(a)</w:t>
      </w:r>
      <w:r w:rsidRPr="00F45DDB">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w:t>
      </w:r>
      <w:r w:rsidRPr="00F45DDB">
        <w:rPr>
          <w:rFonts w:ascii="Times New Roman" w:hAnsi="Times New Roman" w:cs="Times New Roman"/>
          <w:b/>
          <w:bCs/>
          <w:sz w:val="24"/>
          <w:szCs w:val="24"/>
          <w:u w:val="single"/>
        </w:rPr>
        <w:t xml:space="preserve">subitem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_Ref114663151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8.12.1</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w:t>
      </w:r>
      <w:bookmarkEnd w:id="43"/>
    </w:p>
    <w:p w14:paraId="30A25CB4"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44" w:name="_Ref114665515"/>
      <w:r w:rsidRPr="00F45DDB">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F45DDB">
        <w:rPr>
          <w:rFonts w:ascii="Times New Roman" w:hAnsi="Times New Roman" w:cs="Times New Roman"/>
          <w:sz w:val="24"/>
          <w:szCs w:val="24"/>
        </w:rPr>
        <w:t>.</w:t>
      </w:r>
    </w:p>
    <w:p w14:paraId="5FCB30FE" w14:textId="679FECD8"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w:t>
      </w:r>
      <w:r w:rsidR="0077794B" w:rsidRPr="00F45DDB">
        <w:rPr>
          <w:rFonts w:ascii="Times New Roman" w:hAnsi="Times New Roman" w:cs="Times New Roman"/>
          <w:sz w:val="24"/>
          <w:szCs w:val="24"/>
        </w:rPr>
        <w:t>.</w:t>
      </w:r>
    </w:p>
    <w:p w14:paraId="112364AE"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F45DDB" w:rsidRDefault="00C70FE1" w:rsidP="00014B0A">
      <w:pPr>
        <w:pStyle w:val="Nivel2"/>
        <w:numPr>
          <w:ilvl w:val="0"/>
          <w:numId w:val="0"/>
        </w:numPr>
        <w:spacing w:before="0" w:after="0" w:line="240" w:lineRule="auto"/>
        <w:rPr>
          <w:rFonts w:ascii="Times New Roman" w:hAnsi="Times New Roman" w:cs="Times New Roman"/>
          <w:sz w:val="24"/>
          <w:szCs w:val="24"/>
        </w:rPr>
      </w:pPr>
    </w:p>
    <w:p w14:paraId="1CB65BB9" w14:textId="77777777" w:rsidR="00C70FE1" w:rsidRPr="00F45DDB" w:rsidRDefault="00C70FE1" w:rsidP="00014B0A">
      <w:pPr>
        <w:pStyle w:val="Nivel2"/>
        <w:numPr>
          <w:ilvl w:val="0"/>
          <w:numId w:val="0"/>
        </w:numPr>
        <w:spacing w:before="0" w:after="0" w:line="240" w:lineRule="auto"/>
        <w:rPr>
          <w:rFonts w:ascii="Times New Roman" w:hAnsi="Times New Roman" w:cs="Times New Roman"/>
          <w:sz w:val="24"/>
          <w:szCs w:val="24"/>
        </w:rPr>
      </w:pPr>
    </w:p>
    <w:p w14:paraId="6BD647AF" w14:textId="2E2E95B3" w:rsidR="008E7D8A" w:rsidRPr="00F45DDB" w:rsidRDefault="00FF1F94" w:rsidP="00DA6C9A">
      <w:pPr>
        <w:pStyle w:val="Nivel01"/>
      </w:pPr>
      <w:bookmarkStart w:id="45" w:name="_Hlk160079400"/>
      <w:r w:rsidRPr="00F45DDB">
        <w:t>DA ATA DE REGISTRO DE PREÇOS</w:t>
      </w:r>
    </w:p>
    <w:p w14:paraId="1AB9472D" w14:textId="42C815A2" w:rsidR="00B9651D" w:rsidRPr="00F45DDB" w:rsidRDefault="008E7D8A"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Homologado o resultado da licitação, </w:t>
      </w:r>
      <w:r w:rsidR="001F3016" w:rsidRPr="00F45DDB">
        <w:rPr>
          <w:rFonts w:ascii="Times New Roman" w:hAnsi="Times New Roman" w:cs="Times New Roman"/>
          <w:sz w:val="24"/>
          <w:szCs w:val="24"/>
        </w:rPr>
        <w:t xml:space="preserve">o licitante mais bem classificado terá </w:t>
      </w:r>
      <w:r w:rsidRPr="00F45DDB">
        <w:rPr>
          <w:rFonts w:ascii="Times New Roman" w:hAnsi="Times New Roman" w:cs="Times New Roman"/>
          <w:sz w:val="24"/>
          <w:szCs w:val="24"/>
        </w:rPr>
        <w:t xml:space="preserve">o prazo de </w:t>
      </w:r>
      <w:r w:rsidR="0077794B" w:rsidRPr="00F45DDB">
        <w:rPr>
          <w:rFonts w:ascii="Times New Roman" w:hAnsi="Times New Roman" w:cs="Times New Roman"/>
          <w:b/>
          <w:bCs/>
          <w:sz w:val="24"/>
          <w:szCs w:val="24"/>
          <w:u w:val="single"/>
        </w:rPr>
        <w:t>05 (cinco) dias</w:t>
      </w:r>
      <w:r w:rsidR="0077794B" w:rsidRPr="00F45DDB">
        <w:rPr>
          <w:rFonts w:ascii="Times New Roman" w:hAnsi="Times New Roman" w:cs="Times New Roman"/>
          <w:b/>
          <w:bCs/>
          <w:sz w:val="24"/>
          <w:szCs w:val="24"/>
        </w:rPr>
        <w:t xml:space="preserve"> úteis, </w:t>
      </w:r>
      <w:r w:rsidRPr="00F45DDB">
        <w:rPr>
          <w:rFonts w:ascii="Times New Roman" w:hAnsi="Times New Roman" w:cs="Times New Roman"/>
          <w:sz w:val="24"/>
          <w:szCs w:val="24"/>
        </w:rPr>
        <w:t xml:space="preserve">contados a partir da data de sua convocação, para assinar </w:t>
      </w:r>
      <w:r w:rsidR="00FF1F94" w:rsidRPr="00F45DDB">
        <w:rPr>
          <w:rFonts w:ascii="Times New Roman" w:hAnsi="Times New Roman" w:cs="Times New Roman"/>
          <w:sz w:val="24"/>
          <w:szCs w:val="24"/>
        </w:rPr>
        <w:t>a ATA DE REGISTRO DE PREÇOS</w:t>
      </w:r>
      <w:r w:rsidRPr="00F45DDB">
        <w:rPr>
          <w:rFonts w:ascii="Times New Roman" w:hAnsi="Times New Roman" w:cs="Times New Roman"/>
          <w:sz w:val="24"/>
          <w:szCs w:val="24"/>
        </w:rPr>
        <w:t xml:space="preserve">, cujo prazo de validade encontra-se nela fixado, sob pena de </w:t>
      </w:r>
      <w:r w:rsidR="001F3016" w:rsidRPr="00F45DDB">
        <w:rPr>
          <w:rFonts w:ascii="Times New Roman" w:hAnsi="Times New Roman" w:cs="Times New Roman"/>
          <w:sz w:val="24"/>
          <w:szCs w:val="24"/>
        </w:rPr>
        <w:t xml:space="preserve">decadência </w:t>
      </w:r>
      <w:r w:rsidRPr="00F45DDB">
        <w:rPr>
          <w:rFonts w:ascii="Times New Roman" w:hAnsi="Times New Roman" w:cs="Times New Roman"/>
          <w:sz w:val="24"/>
          <w:szCs w:val="24"/>
        </w:rPr>
        <w:t xml:space="preserve">do direito à contratação, sem prejuízo das sanções previstas </w:t>
      </w:r>
      <w:r w:rsidR="001F3016" w:rsidRPr="00F45DDB">
        <w:rPr>
          <w:rFonts w:ascii="Times New Roman" w:hAnsi="Times New Roman" w:cs="Times New Roman"/>
          <w:sz w:val="24"/>
          <w:szCs w:val="24"/>
        </w:rPr>
        <w:t xml:space="preserve">na </w:t>
      </w:r>
      <w:hyperlink r:id="rId48" w:anchor="art63">
        <w:r w:rsidR="0077794B" w:rsidRPr="00F45DDB">
          <w:rPr>
            <w:rStyle w:val="Hyperlink"/>
            <w:rFonts w:ascii="Times New Roman" w:hAnsi="Times New Roman" w:cs="Times New Roman"/>
            <w:sz w:val="24"/>
            <w:szCs w:val="24"/>
          </w:rPr>
          <w:t>Lei Federal nº 14.133/2021</w:t>
        </w:r>
      </w:hyperlink>
      <w:r w:rsidR="0077794B" w:rsidRPr="00F45DDB">
        <w:rPr>
          <w:rFonts w:ascii="Times New Roman" w:hAnsi="Times New Roman" w:cs="Times New Roman"/>
          <w:sz w:val="24"/>
          <w:szCs w:val="24"/>
        </w:rPr>
        <w:t>.</w:t>
      </w:r>
    </w:p>
    <w:p w14:paraId="15C16419" w14:textId="6119A0D4" w:rsidR="008E7D8A" w:rsidRPr="00F45DDB" w:rsidRDefault="002B64C4"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O prazo de convocação poderá ser prorrogado uma vez, por igual período, mediante solicitação do licitante mais bem classificado ou do fornecedor convocado, desde que</w:t>
      </w:r>
      <w:r w:rsidR="0077794B" w:rsidRPr="00F45DDB">
        <w:rPr>
          <w:rFonts w:ascii="Times New Roman" w:hAnsi="Times New Roman" w:cs="Times New Roman"/>
          <w:sz w:val="24"/>
          <w:szCs w:val="24"/>
        </w:rPr>
        <w:t xml:space="preserve"> </w:t>
      </w:r>
      <w:r w:rsidRPr="00F45DDB">
        <w:rPr>
          <w:rFonts w:ascii="Times New Roman" w:hAnsi="Times New Roman" w:cs="Times New Roman"/>
          <w:color w:val="auto"/>
          <w:sz w:val="24"/>
          <w:szCs w:val="24"/>
        </w:rPr>
        <w:t>a solicitação seja devidamente justificada e apresentada dentro do prazo</w:t>
      </w:r>
      <w:r w:rsidR="0077794B" w:rsidRPr="00F45DDB">
        <w:rPr>
          <w:rFonts w:ascii="Times New Roman" w:hAnsi="Times New Roman" w:cs="Times New Roman"/>
          <w:color w:val="auto"/>
          <w:sz w:val="24"/>
          <w:szCs w:val="24"/>
        </w:rPr>
        <w:t xml:space="preserve"> e </w:t>
      </w:r>
      <w:r w:rsidRPr="00F45DDB">
        <w:rPr>
          <w:rFonts w:ascii="Times New Roman" w:hAnsi="Times New Roman" w:cs="Times New Roman"/>
          <w:color w:val="auto"/>
          <w:sz w:val="24"/>
          <w:szCs w:val="24"/>
        </w:rPr>
        <w:t>a justifica</w:t>
      </w:r>
      <w:r w:rsidR="00FE7BF7" w:rsidRPr="00F45DDB">
        <w:rPr>
          <w:rFonts w:ascii="Times New Roman" w:hAnsi="Times New Roman" w:cs="Times New Roman"/>
          <w:color w:val="auto"/>
          <w:sz w:val="24"/>
          <w:szCs w:val="24"/>
        </w:rPr>
        <w:t>tiva</w:t>
      </w:r>
      <w:r w:rsidRPr="00F45DDB">
        <w:rPr>
          <w:rFonts w:ascii="Times New Roman" w:hAnsi="Times New Roman" w:cs="Times New Roman"/>
          <w:color w:val="auto"/>
          <w:sz w:val="24"/>
          <w:szCs w:val="24"/>
        </w:rPr>
        <w:t xml:space="preserve"> apresentada seja aceita pela Administração.</w:t>
      </w:r>
    </w:p>
    <w:p w14:paraId="5845F289" w14:textId="772279A7" w:rsidR="008E7D8A" w:rsidRPr="00F45DDB" w:rsidRDefault="00FF1F94"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ata de registro de preços</w:t>
      </w:r>
      <w:r w:rsidR="002B64C4" w:rsidRPr="00F45DDB">
        <w:rPr>
          <w:rFonts w:ascii="Times New Roman" w:hAnsi="Times New Roman" w:cs="Times New Roman"/>
          <w:sz w:val="24"/>
          <w:szCs w:val="24"/>
        </w:rPr>
        <w:t xml:space="preserve"> será assinada por meio de assinatura digital e disponibilizada </w:t>
      </w:r>
      <w:r w:rsidR="00FD0C9F" w:rsidRPr="00F45DDB">
        <w:rPr>
          <w:rFonts w:ascii="Times New Roman" w:hAnsi="Times New Roman" w:cs="Times New Roman"/>
          <w:sz w:val="24"/>
          <w:szCs w:val="24"/>
        </w:rPr>
        <w:t>processo digital</w:t>
      </w:r>
      <w:r w:rsidR="008E7D8A" w:rsidRPr="00F45DDB">
        <w:rPr>
          <w:rFonts w:ascii="Times New Roman" w:hAnsi="Times New Roman" w:cs="Times New Roman"/>
          <w:sz w:val="24"/>
          <w:szCs w:val="24"/>
        </w:rPr>
        <w:t>.</w:t>
      </w:r>
    </w:p>
    <w:p w14:paraId="6DCCEE3A" w14:textId="5B49EA5E" w:rsidR="008E7D8A" w:rsidRPr="00F45DDB" w:rsidRDefault="00D95B4C"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Na hipótese de o convocado não assinar </w:t>
      </w:r>
      <w:r w:rsidR="00E21637" w:rsidRPr="00F45DDB">
        <w:rPr>
          <w:rFonts w:ascii="Times New Roman" w:hAnsi="Times New Roman" w:cs="Times New Roman"/>
          <w:sz w:val="24"/>
          <w:szCs w:val="24"/>
        </w:rPr>
        <w:t>a ata</w:t>
      </w:r>
      <w:r w:rsidR="00FD0C9F" w:rsidRPr="00F45DDB">
        <w:rPr>
          <w:rFonts w:ascii="Times New Roman" w:hAnsi="Times New Roman" w:cs="Times New Roman"/>
          <w:sz w:val="24"/>
          <w:szCs w:val="24"/>
        </w:rPr>
        <w:t xml:space="preserve"> </w:t>
      </w:r>
      <w:r w:rsidRPr="00F45DDB">
        <w:rPr>
          <w:rFonts w:ascii="Times New Roman" w:hAnsi="Times New Roman" w:cs="Times New Roman"/>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19BBB2D5" w14:textId="77777777" w:rsidR="00172ADC" w:rsidRPr="00F45DDB" w:rsidRDefault="00172ADC" w:rsidP="00014B0A">
      <w:pPr>
        <w:pStyle w:val="Nivel2"/>
        <w:numPr>
          <w:ilvl w:val="0"/>
          <w:numId w:val="0"/>
        </w:numPr>
        <w:spacing w:before="0" w:after="0" w:line="240" w:lineRule="auto"/>
        <w:rPr>
          <w:rFonts w:ascii="Times New Roman" w:hAnsi="Times New Roman" w:cs="Times New Roman"/>
          <w:sz w:val="24"/>
          <w:szCs w:val="24"/>
        </w:rPr>
      </w:pPr>
    </w:p>
    <w:p w14:paraId="20061A24" w14:textId="40EA4EC5" w:rsidR="00143367" w:rsidRPr="00F45DDB" w:rsidRDefault="00143367" w:rsidP="00DA6C9A">
      <w:pPr>
        <w:pStyle w:val="Nivel01"/>
      </w:pPr>
      <w:bookmarkStart w:id="46" w:name="_Toc135469232"/>
      <w:r w:rsidRPr="00F45DDB">
        <w:t>DA FORMAÇÃO DO CADASTRO DE RESERVA</w:t>
      </w:r>
      <w:bookmarkEnd w:id="46"/>
      <w:r w:rsidRPr="00F45DDB">
        <w:t xml:space="preserve"> </w:t>
      </w:r>
    </w:p>
    <w:p w14:paraId="352CEF7B" w14:textId="11B3FAC4" w:rsidR="00BB32F9" w:rsidRPr="00F45DDB" w:rsidRDefault="002D3852"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presente licitação não terá cadastro reserva. </w:t>
      </w:r>
    </w:p>
    <w:bookmarkEnd w:id="45"/>
    <w:p w14:paraId="6AFBBA76" w14:textId="77777777" w:rsidR="00172ADC" w:rsidRPr="00F45DDB" w:rsidRDefault="00172ADC" w:rsidP="00014B0A">
      <w:pPr>
        <w:pStyle w:val="Nivel3"/>
        <w:numPr>
          <w:ilvl w:val="0"/>
          <w:numId w:val="0"/>
        </w:numPr>
        <w:spacing w:before="0" w:after="0" w:line="240" w:lineRule="auto"/>
        <w:rPr>
          <w:rFonts w:ascii="Times New Roman" w:hAnsi="Times New Roman" w:cs="Times New Roman"/>
          <w:sz w:val="24"/>
          <w:szCs w:val="24"/>
          <w:highlight w:val="cyan"/>
        </w:rPr>
      </w:pPr>
    </w:p>
    <w:p w14:paraId="15DA29FA" w14:textId="77777777" w:rsidR="003C7A23" w:rsidRPr="00F45DDB" w:rsidRDefault="003C7A23" w:rsidP="00DA6C9A">
      <w:pPr>
        <w:pStyle w:val="Nivel01"/>
      </w:pPr>
      <w:bookmarkStart w:id="47" w:name="_Toc135469233"/>
      <w:r w:rsidRPr="00F45DDB">
        <w:t>DOS RECURSOS</w:t>
      </w:r>
      <w:bookmarkEnd w:id="47"/>
    </w:p>
    <w:p w14:paraId="6D890939" w14:textId="23C9B332"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9" w:anchor="art63">
        <w:r w:rsidR="0077794B" w:rsidRPr="00F45DDB">
          <w:rPr>
            <w:rStyle w:val="Hyperlink"/>
            <w:rFonts w:ascii="Times New Roman" w:hAnsi="Times New Roman" w:cs="Times New Roman"/>
            <w:sz w:val="24"/>
            <w:szCs w:val="24"/>
          </w:rPr>
          <w:t>art. 165 da Lei Federal nº 14.133/2021</w:t>
        </w:r>
      </w:hyperlink>
      <w:r w:rsidR="0077794B" w:rsidRPr="00F45DDB">
        <w:rPr>
          <w:rFonts w:ascii="Times New Roman" w:hAnsi="Times New Roman" w:cs="Times New Roman"/>
          <w:sz w:val="24"/>
          <w:szCs w:val="24"/>
        </w:rPr>
        <w:t>.</w:t>
      </w:r>
    </w:p>
    <w:p w14:paraId="3D33D2C2" w14:textId="2C902EAF"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prazo recursal é de </w:t>
      </w:r>
      <w:r w:rsidR="0077794B" w:rsidRPr="00F45DDB">
        <w:rPr>
          <w:rFonts w:ascii="Times New Roman" w:hAnsi="Times New Roman" w:cs="Times New Roman"/>
          <w:b/>
          <w:bCs/>
          <w:sz w:val="24"/>
          <w:szCs w:val="24"/>
          <w:u w:val="single"/>
        </w:rPr>
        <w:t>0</w:t>
      </w:r>
      <w:r w:rsidRPr="00F45DDB">
        <w:rPr>
          <w:rFonts w:ascii="Times New Roman" w:hAnsi="Times New Roman" w:cs="Times New Roman"/>
          <w:b/>
          <w:bCs/>
          <w:sz w:val="24"/>
          <w:szCs w:val="24"/>
          <w:u w:val="single"/>
        </w:rPr>
        <w:t>3 (três) dias úteis</w:t>
      </w:r>
      <w:r w:rsidRPr="00F45DDB">
        <w:rPr>
          <w:rFonts w:ascii="Times New Roman" w:hAnsi="Times New Roman" w:cs="Times New Roman"/>
          <w:sz w:val="24"/>
          <w:szCs w:val="24"/>
        </w:rPr>
        <w:t>, contados da data de intimação ou de lavratura da ata.</w:t>
      </w:r>
    </w:p>
    <w:p w14:paraId="08292A7B"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intenção de recorrer deverá ser manifestada imediatamente, sob pena de preclusão;</w:t>
      </w:r>
    </w:p>
    <w:p w14:paraId="2F3259C2" w14:textId="46D8EA52" w:rsidR="00BC6014" w:rsidRPr="00F45DDB" w:rsidRDefault="00BC6014" w:rsidP="00014B0A">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Times New Roman" w:hAnsi="Times New Roman" w:cs="Times New Roman"/>
          <w:sz w:val="24"/>
          <w:szCs w:val="24"/>
        </w:rPr>
      </w:pPr>
      <w:bookmarkStart w:id="48" w:name="_Hlk135318381"/>
      <w:bookmarkStart w:id="49" w:name="_Hlk135315794"/>
      <w:r w:rsidRPr="00F45DDB">
        <w:rPr>
          <w:rFonts w:ascii="Times New Roman" w:hAnsi="Times New Roman" w:cs="Times New Roman"/>
          <w:sz w:val="24"/>
          <w:szCs w:val="24"/>
        </w:rPr>
        <w:t xml:space="preserve">o prazo para a manifestação da intenção de recorrer não será inferior a </w:t>
      </w:r>
      <w:r w:rsidRPr="00F45DDB">
        <w:rPr>
          <w:rFonts w:ascii="Times New Roman" w:hAnsi="Times New Roman" w:cs="Times New Roman"/>
          <w:b/>
          <w:bCs/>
          <w:sz w:val="24"/>
          <w:szCs w:val="24"/>
          <w:u w:val="single"/>
        </w:rPr>
        <w:t>10 (dez) minutos.</w:t>
      </w:r>
      <w:bookmarkEnd w:id="48"/>
    </w:p>
    <w:bookmarkEnd w:id="49"/>
    <w:p w14:paraId="3743A4BF" w14:textId="77777777"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prazo para apresentação das razões recursais será iniciado na data de intimação ou de lavratura da ata de habilitação ou inabilitação;</w:t>
      </w:r>
    </w:p>
    <w:p w14:paraId="39141325" w14:textId="345160F5" w:rsidR="003C7A23" w:rsidRPr="00F45DDB" w:rsidRDefault="003C7A23" w:rsidP="00014B0A">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na hipótese de adoção da inversão de fases prevista no </w:t>
      </w:r>
      <w:hyperlink r:id="rId50" w:anchor="art63">
        <w:r w:rsidR="0077794B" w:rsidRPr="00F45DDB">
          <w:rPr>
            <w:rStyle w:val="Hyperlink"/>
            <w:rFonts w:ascii="Times New Roman" w:hAnsi="Times New Roman" w:cs="Times New Roman"/>
            <w:sz w:val="24"/>
            <w:szCs w:val="24"/>
          </w:rPr>
          <w:t>§ 1º do art. 17 da Lei Federal nº 14.133/2021</w:t>
        </w:r>
      </w:hyperlink>
      <w:r w:rsidRPr="00F45DDB">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recursos deverão ser encaminhados em campo próprio do sistema.</w:t>
      </w:r>
    </w:p>
    <w:p w14:paraId="7C576EC6" w14:textId="249CF55B"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r w:rsidR="0077794B" w:rsidRPr="00F45DDB">
        <w:rPr>
          <w:rFonts w:ascii="Times New Roman" w:hAnsi="Times New Roman" w:cs="Times New Roman"/>
          <w:b/>
          <w:bCs/>
          <w:sz w:val="24"/>
          <w:szCs w:val="24"/>
          <w:u w:val="single"/>
        </w:rPr>
        <w:t>0</w:t>
      </w:r>
      <w:r w:rsidRPr="00F45DDB">
        <w:rPr>
          <w:rFonts w:ascii="Times New Roman" w:hAnsi="Times New Roman" w:cs="Times New Roman"/>
          <w:b/>
          <w:bCs/>
          <w:sz w:val="24"/>
          <w:szCs w:val="24"/>
          <w:u w:val="single"/>
        </w:rPr>
        <w:t>3 (três) dias úteis</w:t>
      </w:r>
      <w:r w:rsidRPr="00F45DDB">
        <w:rPr>
          <w:rFonts w:ascii="Times New Roman" w:hAnsi="Times New Roman" w:cs="Times New Roman"/>
          <w:sz w:val="24"/>
          <w:szCs w:val="24"/>
        </w:rPr>
        <w:t xml:space="preserve">, ou, nesse mesmo prazo, encaminhar recurso para a autoridade superior, a qual deverá proferir sua decisão no prazo de </w:t>
      </w:r>
      <w:r w:rsidRPr="00F45DDB">
        <w:rPr>
          <w:rFonts w:ascii="Times New Roman" w:hAnsi="Times New Roman" w:cs="Times New Roman"/>
          <w:b/>
          <w:bCs/>
          <w:sz w:val="24"/>
          <w:szCs w:val="24"/>
          <w:u w:val="single"/>
        </w:rPr>
        <w:t>10 (dez) dias úteis</w:t>
      </w:r>
      <w:r w:rsidRPr="00F45DDB">
        <w:rPr>
          <w:rFonts w:ascii="Times New Roman" w:hAnsi="Times New Roman" w:cs="Times New Roman"/>
          <w:sz w:val="24"/>
          <w:szCs w:val="24"/>
        </w:rPr>
        <w:t>, contado do recebimento dos autos.</w:t>
      </w:r>
    </w:p>
    <w:p w14:paraId="41418DC0"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recursos interpostos fora do prazo não serão conhecidos. </w:t>
      </w:r>
    </w:p>
    <w:p w14:paraId="0AE7E747" w14:textId="347D5B6E"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prazo para apresentação de contrarrazões ao recurso pelos demais licitantes será de </w:t>
      </w:r>
      <w:r w:rsidR="0077794B" w:rsidRPr="00F45DDB">
        <w:rPr>
          <w:rFonts w:ascii="Times New Roman" w:hAnsi="Times New Roman" w:cs="Times New Roman"/>
          <w:b/>
          <w:bCs/>
          <w:sz w:val="24"/>
          <w:szCs w:val="24"/>
          <w:u w:val="single"/>
        </w:rPr>
        <w:t>0</w:t>
      </w:r>
      <w:r w:rsidRPr="00F45DDB">
        <w:rPr>
          <w:rFonts w:ascii="Times New Roman" w:hAnsi="Times New Roman" w:cs="Times New Roman"/>
          <w:b/>
          <w:bCs/>
          <w:sz w:val="24"/>
          <w:szCs w:val="24"/>
          <w:u w:val="single"/>
        </w:rPr>
        <w:t>3 (três) dias úteis,</w:t>
      </w:r>
      <w:r w:rsidRPr="00F45DDB">
        <w:rPr>
          <w:rFonts w:ascii="Times New Roman" w:hAnsi="Times New Roman" w:cs="Times New Roman"/>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acolhimento do recurso invalida tão somente os atos insuscetíveis de aproveitamento. </w:t>
      </w:r>
    </w:p>
    <w:p w14:paraId="3451D8CF" w14:textId="21A50B36" w:rsidR="00172ADC" w:rsidRPr="00F45DDB" w:rsidRDefault="003C7A23" w:rsidP="00014B0A">
      <w:pPr>
        <w:pStyle w:val="Nivel2"/>
        <w:numPr>
          <w:ilvl w:val="0"/>
          <w:numId w:val="0"/>
        </w:numPr>
        <w:spacing w:before="0" w:after="0" w:line="240" w:lineRule="auto"/>
        <w:rPr>
          <w:rFonts w:ascii="Times New Roman" w:hAnsi="Times New Roman" w:cs="Times New Roman"/>
          <w:b/>
          <w:bCs/>
          <w:spacing w:val="14"/>
          <w:w w:val="90"/>
          <w:sz w:val="24"/>
          <w:szCs w:val="24"/>
          <w:u w:val="single"/>
        </w:rPr>
      </w:pPr>
      <w:r w:rsidRPr="00F45DDB">
        <w:rPr>
          <w:rFonts w:ascii="Times New Roman" w:hAnsi="Times New Roman" w:cs="Times New Roman"/>
          <w:sz w:val="24"/>
          <w:szCs w:val="24"/>
        </w:rPr>
        <w:t xml:space="preserve">Os autos do processo permanecerão com vista franqueada aos interessados no sítio eletrônico </w:t>
      </w:r>
      <w:hyperlink r:id="rId51">
        <w:r w:rsidR="00623CE6" w:rsidRPr="00F45DDB">
          <w:rPr>
            <w:rFonts w:ascii="Times New Roman" w:hAnsi="Times New Roman" w:cs="Times New Roman"/>
            <w:b/>
            <w:bCs/>
            <w:w w:val="90"/>
            <w:sz w:val="24"/>
            <w:szCs w:val="24"/>
            <w:u w:val="single"/>
          </w:rPr>
          <w:t>COMPRASGOV.BR.</w:t>
        </w:r>
      </w:hyperlink>
      <w:r w:rsidR="00623CE6" w:rsidRPr="00F45DDB">
        <w:rPr>
          <w:rFonts w:ascii="Times New Roman" w:hAnsi="Times New Roman" w:cs="Times New Roman"/>
          <w:b/>
          <w:bCs/>
          <w:spacing w:val="14"/>
          <w:w w:val="90"/>
          <w:sz w:val="24"/>
          <w:szCs w:val="24"/>
          <w:u w:val="single"/>
        </w:rPr>
        <w:t xml:space="preserve"> </w:t>
      </w:r>
    </w:p>
    <w:p w14:paraId="72E8DD2E" w14:textId="77777777" w:rsidR="00412C8B" w:rsidRPr="00F45DDB" w:rsidRDefault="00412C8B" w:rsidP="00014B0A">
      <w:pPr>
        <w:pStyle w:val="Nivel2"/>
        <w:numPr>
          <w:ilvl w:val="0"/>
          <w:numId w:val="0"/>
        </w:numPr>
        <w:spacing w:before="0" w:after="0" w:line="240" w:lineRule="auto"/>
        <w:rPr>
          <w:rFonts w:ascii="Times New Roman" w:hAnsi="Times New Roman" w:cs="Times New Roman"/>
          <w:sz w:val="24"/>
          <w:szCs w:val="24"/>
        </w:rPr>
      </w:pPr>
    </w:p>
    <w:p w14:paraId="6948A72B" w14:textId="77777777" w:rsidR="003C7A23" w:rsidRPr="00F45DDB" w:rsidRDefault="003C7A23" w:rsidP="00DA6C9A">
      <w:pPr>
        <w:pStyle w:val="Nivel01"/>
      </w:pPr>
      <w:bookmarkStart w:id="50" w:name="_Toc135469234"/>
      <w:r w:rsidRPr="00F45DDB">
        <w:t>DAS INFRAÇÕES ADMINISTRATIVAS E SANÇÕES</w:t>
      </w:r>
      <w:bookmarkEnd w:id="50"/>
    </w:p>
    <w:p w14:paraId="1E5F015A" w14:textId="77777777" w:rsidR="00172ADC" w:rsidRPr="00F45DDB" w:rsidRDefault="00172ADC" w:rsidP="00014B0A">
      <w:pPr>
        <w:pStyle w:val="Nivel2"/>
        <w:numPr>
          <w:ilvl w:val="0"/>
          <w:numId w:val="0"/>
        </w:numPr>
        <w:spacing w:before="0" w:after="0" w:line="240" w:lineRule="auto"/>
        <w:rPr>
          <w:rFonts w:ascii="Times New Roman" w:hAnsi="Times New Roman" w:cs="Times New Roman"/>
          <w:sz w:val="24"/>
          <w:szCs w:val="24"/>
        </w:rPr>
      </w:pPr>
    </w:p>
    <w:p w14:paraId="2AC8B426"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Comete infração administrativa, nos termos da lei, o licitante que, com dolo ou culpa: </w:t>
      </w:r>
    </w:p>
    <w:p w14:paraId="70B3E2D4" w14:textId="77777777" w:rsidR="00412C8B" w:rsidRPr="00F45DDB" w:rsidRDefault="00412C8B" w:rsidP="00014B0A">
      <w:pPr>
        <w:pStyle w:val="Nivel3"/>
        <w:spacing w:before="0" w:after="0" w:line="240" w:lineRule="auto"/>
        <w:ind w:left="0" w:firstLine="0"/>
        <w:rPr>
          <w:rFonts w:ascii="Times New Roman" w:hAnsi="Times New Roman" w:cs="Times New Roman"/>
          <w:sz w:val="24"/>
          <w:szCs w:val="24"/>
        </w:rPr>
      </w:pPr>
      <w:bookmarkStart w:id="51" w:name="_Ref114668085"/>
      <w:bookmarkStart w:id="52" w:name="_Hlk114652595"/>
      <w:r w:rsidRPr="00F45DDB">
        <w:rPr>
          <w:rFonts w:ascii="Times New Roman" w:hAnsi="Times New Roman" w:cs="Times New Roman"/>
          <w:sz w:val="24"/>
          <w:szCs w:val="24"/>
        </w:rPr>
        <w:lastRenderedPageBreak/>
        <w:t>deixar de entregar a documentação exigida para o certame ou não entregar qualquer documento que tenha sido solicitado pelo/a pregoeiro/a durante o certame;</w:t>
      </w:r>
      <w:bookmarkEnd w:id="51"/>
    </w:p>
    <w:p w14:paraId="4011D4BA" w14:textId="77777777" w:rsidR="00412C8B" w:rsidRPr="00F45DDB" w:rsidRDefault="00412C8B" w:rsidP="00014B0A">
      <w:pPr>
        <w:pStyle w:val="Nivel3"/>
        <w:spacing w:before="0" w:after="0" w:line="240" w:lineRule="auto"/>
        <w:ind w:left="0" w:firstLine="0"/>
        <w:rPr>
          <w:rFonts w:ascii="Times New Roman" w:hAnsi="Times New Roman" w:cs="Times New Roman"/>
          <w:sz w:val="24"/>
          <w:szCs w:val="24"/>
        </w:rPr>
      </w:pPr>
      <w:bookmarkStart w:id="53" w:name="_Ref114668108"/>
      <w:r w:rsidRPr="00F45DDB">
        <w:rPr>
          <w:rFonts w:ascii="Times New Roman" w:hAnsi="Times New Roman" w:cs="Times New Roman"/>
          <w:sz w:val="24"/>
          <w:szCs w:val="24"/>
        </w:rPr>
        <w:t>Salvo em decorrência de fato superveniente devidamente justificado, não mantiver a proposta em especial quando:</w:t>
      </w:r>
      <w:bookmarkEnd w:id="53"/>
    </w:p>
    <w:p w14:paraId="071ACB33"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não enviar a proposta adequada ao último lance ofertado ou após a negociação; </w:t>
      </w:r>
    </w:p>
    <w:p w14:paraId="29F21F06"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recusar-se a enviar o detalhamento da proposta quando exigível; </w:t>
      </w:r>
    </w:p>
    <w:p w14:paraId="489CE532"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pedir para ser desclassificado quando encerrada a etapa competitiva; ou </w:t>
      </w:r>
    </w:p>
    <w:p w14:paraId="46119BF6"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deixar de apresentar amostra;</w:t>
      </w:r>
    </w:p>
    <w:p w14:paraId="2C98FC51"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apresentar proposta ou amostra em desacordo com as especificações do edital; </w:t>
      </w:r>
    </w:p>
    <w:p w14:paraId="04148200" w14:textId="77777777" w:rsidR="00412C8B" w:rsidRPr="00F45DDB" w:rsidRDefault="00412C8B" w:rsidP="00014B0A">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firstLine="0"/>
        <w:rPr>
          <w:rFonts w:ascii="Times New Roman" w:hAnsi="Times New Roman" w:cs="Times New Roman"/>
          <w:sz w:val="24"/>
          <w:szCs w:val="24"/>
        </w:rPr>
      </w:pPr>
      <w:bookmarkStart w:id="54" w:name="_Ref114668139"/>
      <w:r w:rsidRPr="00F45DDB">
        <w:rPr>
          <w:rFonts w:ascii="Times New Roman" w:hAnsi="Times New Roman" w:cs="Times New Roman"/>
          <w:sz w:val="24"/>
          <w:szCs w:val="24"/>
        </w:rPr>
        <w:t>não celebrar o contrato ou não entregar a documentação exigida para a contratação, quando convocado dentro do prazo de validade de sua proposta;</w:t>
      </w:r>
      <w:bookmarkEnd w:id="54"/>
    </w:p>
    <w:p w14:paraId="21CBF3EC"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285967DF" w14:textId="77777777" w:rsidR="00412C8B" w:rsidRPr="00F45DDB" w:rsidRDefault="00412C8B" w:rsidP="00014B0A">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firstLine="0"/>
        <w:rPr>
          <w:rFonts w:ascii="Times New Roman" w:hAnsi="Times New Roman" w:cs="Times New Roman"/>
          <w:sz w:val="24"/>
          <w:szCs w:val="24"/>
        </w:rPr>
      </w:pPr>
      <w:bookmarkStart w:id="55" w:name="_Ref114668249"/>
      <w:r w:rsidRPr="00F45DDB">
        <w:rPr>
          <w:rFonts w:ascii="Times New Roman" w:hAnsi="Times New Roman" w:cs="Times New Roman"/>
          <w:sz w:val="24"/>
          <w:szCs w:val="24"/>
        </w:rPr>
        <w:t>apresentar declaração ou documentação falsa exigida para o certame ou prestar declaração falsa durante a licitação</w:t>
      </w:r>
      <w:bookmarkEnd w:id="55"/>
    </w:p>
    <w:p w14:paraId="08F2A643" w14:textId="77777777" w:rsidR="00412C8B" w:rsidRPr="00F45DDB" w:rsidRDefault="00412C8B" w:rsidP="00014B0A">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firstLine="0"/>
        <w:rPr>
          <w:rFonts w:ascii="Times New Roman" w:hAnsi="Times New Roman" w:cs="Times New Roman"/>
          <w:sz w:val="24"/>
          <w:szCs w:val="24"/>
        </w:rPr>
      </w:pPr>
      <w:bookmarkStart w:id="56" w:name="_Ref114668245"/>
      <w:r w:rsidRPr="00F45DDB">
        <w:rPr>
          <w:rFonts w:ascii="Times New Roman" w:hAnsi="Times New Roman" w:cs="Times New Roman"/>
          <w:sz w:val="24"/>
          <w:szCs w:val="24"/>
        </w:rPr>
        <w:t>fraudar a licitação</w:t>
      </w:r>
      <w:bookmarkEnd w:id="56"/>
    </w:p>
    <w:p w14:paraId="5FE1206B" w14:textId="77777777" w:rsidR="00412C8B" w:rsidRPr="00F45DDB" w:rsidRDefault="00412C8B" w:rsidP="00014B0A">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firstLine="0"/>
        <w:rPr>
          <w:rFonts w:ascii="Times New Roman" w:hAnsi="Times New Roman" w:cs="Times New Roman"/>
          <w:sz w:val="24"/>
          <w:szCs w:val="24"/>
        </w:rPr>
      </w:pPr>
      <w:bookmarkStart w:id="57" w:name="_Ref114668247"/>
      <w:r w:rsidRPr="00F45DDB">
        <w:rPr>
          <w:rFonts w:ascii="Times New Roman" w:hAnsi="Times New Roman" w:cs="Times New Roman"/>
          <w:sz w:val="24"/>
          <w:szCs w:val="24"/>
        </w:rPr>
        <w:t>comportar-se de modo inidôneo ou cometer fraude de qualquer natureza, em especial quando:</w:t>
      </w:r>
      <w:bookmarkEnd w:id="57"/>
    </w:p>
    <w:p w14:paraId="5AA59F08"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agir em conluio ou em desconformidade com a lei; </w:t>
      </w:r>
    </w:p>
    <w:p w14:paraId="1ED2E0E8"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induzir deliberadamente a erro no julgamento; </w:t>
      </w:r>
    </w:p>
    <w:p w14:paraId="1B0AE672" w14:textId="77777777" w:rsidR="00412C8B" w:rsidRPr="00F45DDB" w:rsidRDefault="00412C8B" w:rsidP="00014B0A">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Times New Roman" w:hAnsi="Times New Roman" w:cs="Times New Roman"/>
          <w:sz w:val="24"/>
          <w:szCs w:val="24"/>
        </w:rPr>
      </w:pPr>
      <w:r w:rsidRPr="00F45DDB">
        <w:rPr>
          <w:rFonts w:ascii="Times New Roman" w:hAnsi="Times New Roman" w:cs="Times New Roman"/>
          <w:sz w:val="24"/>
          <w:szCs w:val="24"/>
        </w:rPr>
        <w:t xml:space="preserve">apresentar amostra falsificada ou deteriorada; </w:t>
      </w:r>
    </w:p>
    <w:p w14:paraId="0C3765CE" w14:textId="77777777" w:rsidR="00412C8B" w:rsidRPr="00F45DDB" w:rsidRDefault="00412C8B" w:rsidP="00014B0A">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firstLine="0"/>
        <w:rPr>
          <w:rFonts w:ascii="Times New Roman" w:hAnsi="Times New Roman" w:cs="Times New Roman"/>
          <w:sz w:val="24"/>
          <w:szCs w:val="24"/>
        </w:rPr>
      </w:pPr>
      <w:bookmarkStart w:id="58" w:name="_Ref114668251"/>
      <w:r w:rsidRPr="00F45DDB">
        <w:rPr>
          <w:rFonts w:ascii="Times New Roman" w:hAnsi="Times New Roman" w:cs="Times New Roman"/>
          <w:sz w:val="24"/>
          <w:szCs w:val="24"/>
        </w:rPr>
        <w:t>praticar atos ilícitos com vistas a frustrar os objetivos da licitação</w:t>
      </w:r>
      <w:bookmarkEnd w:id="58"/>
    </w:p>
    <w:p w14:paraId="444940C4" w14:textId="77777777" w:rsidR="00412C8B" w:rsidRPr="00F45DDB" w:rsidRDefault="00412C8B" w:rsidP="00014B0A">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firstLine="0"/>
        <w:rPr>
          <w:rFonts w:ascii="Times New Roman" w:hAnsi="Times New Roman" w:cs="Times New Roman"/>
          <w:sz w:val="24"/>
          <w:szCs w:val="24"/>
        </w:rPr>
      </w:pPr>
      <w:bookmarkStart w:id="59" w:name="_Ref114668252"/>
      <w:r w:rsidRPr="00F45DDB">
        <w:rPr>
          <w:rFonts w:ascii="Times New Roman" w:hAnsi="Times New Roman" w:cs="Times New Roman"/>
          <w:sz w:val="24"/>
          <w:szCs w:val="24"/>
        </w:rPr>
        <w:t xml:space="preserve">praticar ato lesivo previsto no </w:t>
      </w:r>
      <w:hyperlink r:id="rId52" w:anchor="art5" w:history="1">
        <w:r w:rsidRPr="00F45DDB">
          <w:rPr>
            <w:rStyle w:val="Hyperlink"/>
            <w:rFonts w:ascii="Times New Roman" w:hAnsi="Times New Roman" w:cs="Times New Roman"/>
            <w:color w:val="000000"/>
            <w:sz w:val="24"/>
            <w:szCs w:val="24"/>
            <w:u w:val="none"/>
          </w:rPr>
          <w:t>art. 5º da Lei Federal n.º 12.846, de 2013</w:t>
        </w:r>
      </w:hyperlink>
      <w:r w:rsidRPr="00F45DDB">
        <w:rPr>
          <w:rFonts w:ascii="Times New Roman" w:hAnsi="Times New Roman" w:cs="Times New Roman"/>
          <w:sz w:val="24"/>
          <w:szCs w:val="24"/>
        </w:rPr>
        <w:t>.</w:t>
      </w:r>
      <w:bookmarkEnd w:id="59"/>
    </w:p>
    <w:p w14:paraId="49466A22" w14:textId="77777777" w:rsidR="00412C8B" w:rsidRPr="00F45DDB" w:rsidRDefault="00412C8B" w:rsidP="00014B0A">
      <w:pPr>
        <w:pStyle w:val="Nivel3"/>
        <w:numPr>
          <w:ilvl w:val="0"/>
          <w:numId w:val="0"/>
        </w:numPr>
        <w:spacing w:before="0" w:after="0" w:line="240" w:lineRule="auto"/>
        <w:rPr>
          <w:rFonts w:ascii="Times New Roman" w:hAnsi="Times New Roman" w:cs="Times New Roman"/>
          <w:sz w:val="24"/>
          <w:szCs w:val="24"/>
        </w:rPr>
      </w:pPr>
    </w:p>
    <w:bookmarkEnd w:id="52"/>
    <w:p w14:paraId="2D626668"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Com fulcro na </w:t>
      </w:r>
      <w:hyperlink r:id="rId53" w:history="1">
        <w:r w:rsidRPr="00F45DDB">
          <w:rPr>
            <w:rStyle w:val="Hyperlink"/>
            <w:rFonts w:ascii="Times New Roman" w:hAnsi="Times New Roman" w:cs="Times New Roman"/>
            <w:sz w:val="24"/>
            <w:szCs w:val="24"/>
          </w:rPr>
          <w:t>Lei Federal nº 14.133, de 2021</w:t>
        </w:r>
      </w:hyperlink>
      <w:r w:rsidRPr="00F45DDB">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F45DDB" w:rsidRDefault="00412C8B" w:rsidP="00014B0A">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advertência; </w:t>
      </w:r>
    </w:p>
    <w:p w14:paraId="0ADCD878" w14:textId="77777777" w:rsidR="00412C8B" w:rsidRPr="00F45DDB" w:rsidRDefault="00412C8B" w:rsidP="00014B0A">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multa;</w:t>
      </w:r>
    </w:p>
    <w:p w14:paraId="5569233F" w14:textId="77777777" w:rsidR="00412C8B" w:rsidRPr="00F45DDB" w:rsidRDefault="00412C8B" w:rsidP="00014B0A">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impedimento de licitar e contratar e</w:t>
      </w:r>
    </w:p>
    <w:p w14:paraId="3D7A15CF" w14:textId="77777777" w:rsidR="00412C8B" w:rsidRPr="00F45DDB" w:rsidRDefault="00412C8B" w:rsidP="00014B0A">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F45DDB" w:rsidRDefault="00412C8B" w:rsidP="00014B0A">
      <w:pPr>
        <w:pStyle w:val="Nivel3"/>
        <w:numPr>
          <w:ilvl w:val="0"/>
          <w:numId w:val="0"/>
        </w:numPr>
        <w:tabs>
          <w:tab w:val="left" w:pos="709"/>
        </w:tabs>
        <w:spacing w:before="0" w:after="0" w:line="240" w:lineRule="auto"/>
        <w:rPr>
          <w:rFonts w:ascii="Times New Roman" w:hAnsi="Times New Roman" w:cs="Times New Roman"/>
          <w:sz w:val="24"/>
          <w:szCs w:val="24"/>
        </w:rPr>
      </w:pPr>
    </w:p>
    <w:p w14:paraId="0B63149D" w14:textId="77777777" w:rsidR="00412C8B" w:rsidRPr="00F45DDB" w:rsidRDefault="00412C8B" w:rsidP="00014B0A">
      <w:pPr>
        <w:pStyle w:val="Nivel2"/>
        <w:tabs>
          <w:tab w:val="left" w:pos="709"/>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Na aplicação das sanções serão considerados:</w:t>
      </w:r>
    </w:p>
    <w:p w14:paraId="731A8A92" w14:textId="77777777" w:rsidR="00412C8B" w:rsidRPr="00F45DDB" w:rsidRDefault="00412C8B" w:rsidP="00014B0A">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natureza e a gravidade da infração cometida.</w:t>
      </w:r>
    </w:p>
    <w:p w14:paraId="5C430470" w14:textId="77777777" w:rsidR="00412C8B" w:rsidRPr="00F45DDB" w:rsidRDefault="00412C8B" w:rsidP="00014B0A">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as peculiaridades do caso concreto</w:t>
      </w:r>
    </w:p>
    <w:p w14:paraId="120E3134" w14:textId="77777777" w:rsidR="00412C8B" w:rsidRPr="00F45DDB" w:rsidRDefault="00412C8B" w:rsidP="00014B0A">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as circunstâncias agravantes ou atenuantes</w:t>
      </w:r>
    </w:p>
    <w:p w14:paraId="45825CAD" w14:textId="77777777" w:rsidR="00412C8B" w:rsidRPr="00F45DDB" w:rsidRDefault="00412C8B" w:rsidP="00014B0A">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danos que dela provierem para a Administração Pública</w:t>
      </w:r>
    </w:p>
    <w:p w14:paraId="352A28F2" w14:textId="77777777" w:rsidR="00412C8B" w:rsidRPr="00F45DDB" w:rsidRDefault="00412C8B" w:rsidP="00014B0A">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implantação ou o aperfeiçoamento de programa de integridade, conforme normas e orientações dos órgãos de controle.</w:t>
      </w:r>
    </w:p>
    <w:p w14:paraId="2D71AC6C" w14:textId="77777777" w:rsidR="00412C8B" w:rsidRPr="00F45DDB" w:rsidRDefault="00412C8B" w:rsidP="00014B0A">
      <w:pPr>
        <w:pStyle w:val="Nivel3"/>
        <w:numPr>
          <w:ilvl w:val="0"/>
          <w:numId w:val="0"/>
        </w:numPr>
        <w:tabs>
          <w:tab w:val="left" w:pos="709"/>
        </w:tabs>
        <w:spacing w:before="0" w:after="0" w:line="240" w:lineRule="auto"/>
        <w:rPr>
          <w:rFonts w:ascii="Times New Roman" w:hAnsi="Times New Roman" w:cs="Times New Roman"/>
          <w:sz w:val="24"/>
          <w:szCs w:val="24"/>
        </w:rPr>
      </w:pPr>
    </w:p>
    <w:p w14:paraId="7CF08346"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multa será recolhida em percentual de 0,5% a 30% incidente sobre o valor do contrato licitado, recolhida no prazo máximo de </w:t>
      </w:r>
      <w:r w:rsidRPr="00F45DDB">
        <w:rPr>
          <w:rFonts w:ascii="Times New Roman" w:hAnsi="Times New Roman" w:cs="Times New Roman"/>
          <w:b/>
          <w:bCs/>
          <w:color w:val="auto"/>
          <w:sz w:val="24"/>
          <w:szCs w:val="24"/>
          <w:u w:val="single"/>
        </w:rPr>
        <w:t>20 (vinte) dias úteis</w:t>
      </w:r>
      <w:r w:rsidRPr="00F45DDB">
        <w:rPr>
          <w:rFonts w:ascii="Times New Roman" w:hAnsi="Times New Roman" w:cs="Times New Roman"/>
          <w:sz w:val="24"/>
          <w:szCs w:val="24"/>
        </w:rPr>
        <w:t xml:space="preserve">, a contar da comunicação oficial. </w:t>
      </w:r>
    </w:p>
    <w:p w14:paraId="31E8FEAE" w14:textId="60488AE0" w:rsidR="00412C8B" w:rsidRPr="00F45DDB" w:rsidRDefault="00412C8B" w:rsidP="00014B0A">
      <w:pPr>
        <w:pStyle w:val="Nivel3"/>
        <w:spacing w:before="0" w:after="0" w:line="240" w:lineRule="auto"/>
        <w:ind w:left="0" w:firstLine="0"/>
        <w:rPr>
          <w:rFonts w:ascii="Times New Roman" w:hAnsi="Times New Roman" w:cs="Times New Roman"/>
          <w:sz w:val="24"/>
          <w:szCs w:val="24"/>
        </w:rPr>
      </w:pPr>
      <w:bookmarkStart w:id="60" w:name="_Hlk113876035"/>
      <w:r w:rsidRPr="00F45DDB">
        <w:rPr>
          <w:rFonts w:ascii="Times New Roman" w:hAnsi="Times New Roman" w:cs="Times New Roman"/>
          <w:sz w:val="24"/>
          <w:szCs w:val="24"/>
        </w:rPr>
        <w:t xml:space="preserve">Para as infrações previstas nos </w:t>
      </w:r>
      <w:r w:rsidRPr="00F45DDB">
        <w:rPr>
          <w:rFonts w:ascii="Times New Roman" w:hAnsi="Times New Roman" w:cs="Times New Roman"/>
          <w:b/>
          <w:bCs/>
          <w:sz w:val="24"/>
          <w:szCs w:val="24"/>
          <w:u w:val="single"/>
        </w:rPr>
        <w:t xml:space="preserve">itens </w:t>
      </w:r>
      <w:r w:rsidR="009C24FE" w:rsidRPr="00F45DDB">
        <w:rPr>
          <w:rFonts w:ascii="Times New Roman" w:hAnsi="Times New Roman" w:cs="Times New Roman"/>
          <w:b/>
          <w:bCs/>
          <w:sz w:val="24"/>
          <w:szCs w:val="24"/>
          <w:u w:val="single"/>
        </w:rPr>
        <w:t>12 seguintes</w:t>
      </w:r>
      <w:r w:rsidRPr="00F45DDB">
        <w:rPr>
          <w:rFonts w:ascii="Times New Roman" w:hAnsi="Times New Roman" w:cs="Times New Roman"/>
          <w:sz w:val="24"/>
          <w:szCs w:val="24"/>
        </w:rPr>
        <w:t xml:space="preserve">, a multa será de </w:t>
      </w:r>
      <w:r w:rsidRPr="00F45DDB">
        <w:rPr>
          <w:rFonts w:ascii="Times New Roman" w:hAnsi="Times New Roman" w:cs="Times New Roman"/>
          <w:color w:val="auto"/>
          <w:sz w:val="24"/>
          <w:szCs w:val="24"/>
        </w:rPr>
        <w:t xml:space="preserve">0,5% a 15% </w:t>
      </w:r>
      <w:r w:rsidRPr="00F45DDB">
        <w:rPr>
          <w:rFonts w:ascii="Times New Roman" w:hAnsi="Times New Roman" w:cs="Times New Roman"/>
          <w:sz w:val="24"/>
          <w:szCs w:val="24"/>
        </w:rPr>
        <w:t>do valor do contrato licitado.</w:t>
      </w:r>
    </w:p>
    <w:bookmarkEnd w:id="60"/>
    <w:p w14:paraId="527F2291" w14:textId="79045F5D" w:rsidR="00412C8B" w:rsidRPr="00F45DDB" w:rsidRDefault="00412C8B"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 xml:space="preserve">Para as infrações previstas nos </w:t>
      </w:r>
      <w:r w:rsidRPr="00F45DDB">
        <w:rPr>
          <w:rFonts w:ascii="Times New Roman" w:hAnsi="Times New Roman" w:cs="Times New Roman"/>
          <w:b/>
          <w:bCs/>
          <w:sz w:val="24"/>
          <w:szCs w:val="24"/>
          <w:u w:val="single"/>
        </w:rPr>
        <w:t xml:space="preserve">itens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_Ref114668249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12.1.4</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_Ref114668245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12.1.5</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_Ref114668247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12.1.6</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_Ref114668251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12.1.7</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_Ref114668252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12.1.8</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xml:space="preserve">, a multa será de </w:t>
      </w:r>
      <w:r w:rsidRPr="00F45DDB">
        <w:rPr>
          <w:rFonts w:ascii="Times New Roman" w:hAnsi="Times New Roman" w:cs="Times New Roman"/>
          <w:color w:val="auto"/>
          <w:sz w:val="24"/>
          <w:szCs w:val="24"/>
        </w:rPr>
        <w:t>15% a 30%</w:t>
      </w:r>
      <w:r w:rsidRPr="00F45DDB">
        <w:rPr>
          <w:rFonts w:ascii="Times New Roman" w:hAnsi="Times New Roman" w:cs="Times New Roman"/>
          <w:color w:val="0000FF"/>
          <w:sz w:val="24"/>
          <w:szCs w:val="24"/>
        </w:rPr>
        <w:t xml:space="preserve"> </w:t>
      </w:r>
      <w:r w:rsidRPr="00F45DDB">
        <w:rPr>
          <w:rFonts w:ascii="Times New Roman" w:hAnsi="Times New Roman" w:cs="Times New Roman"/>
          <w:sz w:val="24"/>
          <w:szCs w:val="24"/>
        </w:rPr>
        <w:t>do valor do contrato licitado.</w:t>
      </w:r>
    </w:p>
    <w:p w14:paraId="725DE7D8"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Na aplicação da sanção de multa será facultada a defesa do interessado no prazo de </w:t>
      </w:r>
      <w:r w:rsidRPr="00F45DDB">
        <w:rPr>
          <w:rFonts w:ascii="Times New Roman" w:hAnsi="Times New Roman" w:cs="Times New Roman"/>
          <w:b/>
          <w:bCs/>
          <w:sz w:val="24"/>
          <w:szCs w:val="24"/>
          <w:u w:val="single"/>
        </w:rPr>
        <w:t xml:space="preserve">15 (quinze) dias úteis, </w:t>
      </w:r>
      <w:r w:rsidRPr="00F45DDB">
        <w:rPr>
          <w:rFonts w:ascii="Times New Roman" w:hAnsi="Times New Roman" w:cs="Times New Roman"/>
          <w:sz w:val="24"/>
          <w:szCs w:val="24"/>
        </w:rPr>
        <w:t>contado da data de sua intimação.</w:t>
      </w:r>
    </w:p>
    <w:p w14:paraId="2CAD7652" w14:textId="5749274B"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sanção de impedimento de licitar e contratar será aplicada ao responsável em decorrência das infrações administrativas relacionadas nos </w:t>
      </w:r>
      <w:r w:rsidRPr="00F45DDB">
        <w:rPr>
          <w:rFonts w:ascii="Times New Roman" w:hAnsi="Times New Roman" w:cs="Times New Roman"/>
          <w:b/>
          <w:bCs/>
          <w:sz w:val="24"/>
          <w:szCs w:val="24"/>
          <w:u w:val="single"/>
        </w:rPr>
        <w:t xml:space="preserve">itens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_Ref114668085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12.1.1</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_Ref114668108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12.1.2</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_Ref114668139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12.1.3</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1384A2C2"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F45DDB">
        <w:rPr>
          <w:rFonts w:ascii="Times New Roman" w:hAnsi="Times New Roman" w:cs="Times New Roman"/>
          <w:b/>
          <w:bCs/>
          <w:sz w:val="24"/>
          <w:szCs w:val="24"/>
          <w:u w:val="single"/>
        </w:rPr>
        <w:t xml:space="preserve">itens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_Ref114668249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12.1.4</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_Ref114668245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12.1.5</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_Ref114668247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12.1.6</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_Ref114668251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12.1.7</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_Ref114668252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12.1.8</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xml:space="preserve">, bem como pelas infrações administrativas previstas nos </w:t>
      </w:r>
      <w:r w:rsidRPr="00F45DDB">
        <w:rPr>
          <w:rFonts w:ascii="Times New Roman" w:hAnsi="Times New Roman" w:cs="Times New Roman"/>
          <w:b/>
          <w:bCs/>
          <w:sz w:val="24"/>
          <w:szCs w:val="24"/>
          <w:u w:val="single"/>
        </w:rPr>
        <w:t xml:space="preserve">itens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_Ref114668085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12.1.1</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_Ref114668108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12.1.2</w:t>
      </w:r>
      <w:r w:rsidRPr="00F45DDB">
        <w:rPr>
          <w:rFonts w:ascii="Times New Roman" w:hAnsi="Times New Roman" w:cs="Times New Roman"/>
          <w:b/>
          <w:bCs/>
          <w:sz w:val="24"/>
          <w:szCs w:val="24"/>
          <w:u w:val="single"/>
        </w:rPr>
        <w:fldChar w:fldCharType="end"/>
      </w:r>
      <w:r w:rsidRPr="00F45DDB">
        <w:rPr>
          <w:rFonts w:ascii="Times New Roman" w:hAnsi="Times New Roman" w:cs="Times New Roman"/>
          <w:b/>
          <w:bCs/>
          <w:sz w:val="24"/>
          <w:szCs w:val="24"/>
          <w:u w:val="single"/>
        </w:rPr>
        <w:t xml:space="preserve"> e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_Ref114668139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12.1.3</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54" w:anchor="art156§5" w:history="1">
        <w:r w:rsidRPr="00F45DDB">
          <w:rPr>
            <w:rStyle w:val="Hyperlink"/>
            <w:rFonts w:ascii="Times New Roman" w:hAnsi="Times New Roman" w:cs="Times New Roman"/>
            <w:color w:val="000000"/>
            <w:sz w:val="24"/>
            <w:szCs w:val="24"/>
            <w:u w:val="none"/>
          </w:rPr>
          <w:t xml:space="preserve">art. </w:t>
        </w:r>
      </w:hyperlink>
      <w:hyperlink r:id="rId55" w:history="1">
        <w:r w:rsidRPr="00F45DDB">
          <w:rPr>
            <w:rStyle w:val="Hyperlink"/>
            <w:rFonts w:ascii="Times New Roman" w:hAnsi="Times New Roman" w:cs="Times New Roman"/>
            <w:sz w:val="24"/>
            <w:szCs w:val="24"/>
          </w:rPr>
          <w:t>156, § 5º da Lei Federal nº 14.133, de 2021</w:t>
        </w:r>
      </w:hyperlink>
      <w:r w:rsidRPr="00F45DDB">
        <w:rPr>
          <w:rStyle w:val="Hyperlink"/>
          <w:rFonts w:ascii="Times New Roman" w:hAnsi="Times New Roman" w:cs="Times New Roman"/>
          <w:sz w:val="24"/>
          <w:szCs w:val="24"/>
        </w:rPr>
        <w:t>.</w:t>
      </w:r>
    </w:p>
    <w:p w14:paraId="5CD6AE83" w14:textId="4D44582D"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F45DDB">
        <w:rPr>
          <w:rFonts w:ascii="Times New Roman" w:hAnsi="Times New Roman" w:cs="Times New Roman"/>
          <w:b/>
          <w:bCs/>
          <w:sz w:val="24"/>
          <w:szCs w:val="24"/>
          <w:u w:val="single"/>
        </w:rPr>
        <w:t xml:space="preserve">item </w:t>
      </w:r>
      <w:r w:rsidRPr="00F45DDB">
        <w:rPr>
          <w:rFonts w:ascii="Times New Roman" w:hAnsi="Times New Roman" w:cs="Times New Roman"/>
          <w:b/>
          <w:bCs/>
          <w:sz w:val="24"/>
          <w:szCs w:val="24"/>
          <w:u w:val="single"/>
        </w:rPr>
        <w:fldChar w:fldCharType="begin"/>
      </w:r>
      <w:r w:rsidRPr="00F45DDB">
        <w:rPr>
          <w:rFonts w:ascii="Times New Roman" w:hAnsi="Times New Roman" w:cs="Times New Roman"/>
          <w:b/>
          <w:bCs/>
          <w:sz w:val="24"/>
          <w:szCs w:val="24"/>
          <w:u w:val="single"/>
        </w:rPr>
        <w:instrText xml:space="preserve"> REF _Ref114668139 \r \h  \* MERGEFORMAT </w:instrText>
      </w:r>
      <w:r w:rsidRPr="00F45DDB">
        <w:rPr>
          <w:rFonts w:ascii="Times New Roman" w:hAnsi="Times New Roman" w:cs="Times New Roman"/>
          <w:b/>
          <w:bCs/>
          <w:sz w:val="24"/>
          <w:szCs w:val="24"/>
          <w:u w:val="single"/>
        </w:rPr>
      </w:r>
      <w:r w:rsidRPr="00F45DDB">
        <w:rPr>
          <w:rFonts w:ascii="Times New Roman" w:hAnsi="Times New Roman" w:cs="Times New Roman"/>
          <w:b/>
          <w:bCs/>
          <w:sz w:val="24"/>
          <w:szCs w:val="24"/>
          <w:u w:val="single"/>
        </w:rPr>
        <w:fldChar w:fldCharType="separate"/>
      </w:r>
      <w:r w:rsidR="00EF1122">
        <w:rPr>
          <w:rFonts w:ascii="Times New Roman" w:hAnsi="Times New Roman" w:cs="Times New Roman"/>
          <w:b/>
          <w:bCs/>
          <w:sz w:val="24"/>
          <w:szCs w:val="24"/>
          <w:u w:val="single"/>
        </w:rPr>
        <w:t>12.1.3</w:t>
      </w:r>
      <w:r w:rsidRPr="00F45DDB">
        <w:rPr>
          <w:rFonts w:ascii="Times New Roman" w:hAnsi="Times New Roman" w:cs="Times New Roman"/>
          <w:b/>
          <w:bCs/>
          <w:sz w:val="24"/>
          <w:szCs w:val="24"/>
          <w:u w:val="single"/>
        </w:rPr>
        <w:fldChar w:fldCharType="end"/>
      </w:r>
      <w:r w:rsidRPr="00F45DDB">
        <w:rPr>
          <w:rFonts w:ascii="Times New Roman" w:hAnsi="Times New Roman" w:cs="Times New Roman"/>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F45DDB">
        <w:rPr>
          <w:rFonts w:ascii="Times New Roman" w:hAnsi="Times New Roman" w:cs="Times New Roman"/>
          <w:b/>
          <w:bCs/>
          <w:sz w:val="24"/>
          <w:szCs w:val="24"/>
          <w:u w:val="single"/>
        </w:rPr>
        <w:t>15 (quinze) dias úteis</w:t>
      </w:r>
      <w:r w:rsidRPr="00F45DDB">
        <w:rPr>
          <w:rFonts w:ascii="Times New Roman" w:hAnsi="Times New Roman" w:cs="Times New Roman"/>
          <w:sz w:val="24"/>
          <w:szCs w:val="24"/>
        </w:rPr>
        <w:t xml:space="preserve">, contado da data de sua intimação, apresentar defesa escrita e especificar as provas que pretenda produzir. </w:t>
      </w:r>
    </w:p>
    <w:p w14:paraId="7FC89CC1"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Caberá recurso no prazo de </w:t>
      </w:r>
      <w:r w:rsidRPr="00F45DDB">
        <w:rPr>
          <w:rFonts w:ascii="Times New Roman" w:hAnsi="Times New Roman" w:cs="Times New Roman"/>
          <w:b/>
          <w:bCs/>
          <w:sz w:val="24"/>
          <w:szCs w:val="24"/>
          <w:u w:val="single"/>
        </w:rPr>
        <w:t>15 (quinze) dias úteis</w:t>
      </w:r>
      <w:r w:rsidRPr="00F45DDB">
        <w:rPr>
          <w:rFonts w:ascii="Times New Roman" w:hAnsi="Times New Roman" w:cs="Times New Roman"/>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F45DDB">
        <w:rPr>
          <w:rFonts w:ascii="Times New Roman" w:hAnsi="Times New Roman" w:cs="Times New Roman"/>
          <w:b/>
          <w:bCs/>
          <w:sz w:val="24"/>
          <w:szCs w:val="24"/>
          <w:u w:val="single"/>
        </w:rPr>
        <w:t>5 (cinco) dias úteis</w:t>
      </w:r>
      <w:r w:rsidRPr="00F45DDB">
        <w:rPr>
          <w:rFonts w:ascii="Times New Roman" w:hAnsi="Times New Roman" w:cs="Times New Roman"/>
          <w:sz w:val="24"/>
          <w:szCs w:val="24"/>
        </w:rPr>
        <w:t xml:space="preserve">, encaminhará o recurso com sua motivação à autoridade superior, que deverá proferir sua decisão no prazo máximo de </w:t>
      </w:r>
      <w:r w:rsidRPr="00F45DDB">
        <w:rPr>
          <w:rFonts w:ascii="Times New Roman" w:hAnsi="Times New Roman" w:cs="Times New Roman"/>
          <w:b/>
          <w:bCs/>
          <w:sz w:val="24"/>
          <w:szCs w:val="24"/>
          <w:u w:val="single"/>
        </w:rPr>
        <w:t>20 (vinte) dias úteis</w:t>
      </w:r>
      <w:r w:rsidRPr="00F45DDB">
        <w:rPr>
          <w:rFonts w:ascii="Times New Roman" w:hAnsi="Times New Roman" w:cs="Times New Roman"/>
          <w:sz w:val="24"/>
          <w:szCs w:val="24"/>
        </w:rPr>
        <w:t>, contado do recebimento dos autos.</w:t>
      </w:r>
    </w:p>
    <w:p w14:paraId="4E329EFC"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Caberá a apresentação de pedido de reconsideração da aplicação da sanção de declaração de inidoneidade para licitar ou contratar no prazo de </w:t>
      </w:r>
      <w:r w:rsidRPr="00F45DDB">
        <w:rPr>
          <w:rFonts w:ascii="Times New Roman" w:hAnsi="Times New Roman" w:cs="Times New Roman"/>
          <w:b/>
          <w:bCs/>
          <w:sz w:val="24"/>
          <w:szCs w:val="24"/>
          <w:u w:val="single"/>
        </w:rPr>
        <w:t>15 (quinze) dias úteis</w:t>
      </w:r>
      <w:r w:rsidRPr="00F45DDB">
        <w:rPr>
          <w:rFonts w:ascii="Times New Roman" w:hAnsi="Times New Roman" w:cs="Times New Roman"/>
          <w:sz w:val="24"/>
          <w:szCs w:val="24"/>
        </w:rPr>
        <w:t xml:space="preserve">, contado da data da intimação, e decidido no prazo máximo de </w:t>
      </w:r>
      <w:r w:rsidRPr="00F45DDB">
        <w:rPr>
          <w:rFonts w:ascii="Times New Roman" w:hAnsi="Times New Roman" w:cs="Times New Roman"/>
          <w:b/>
          <w:bCs/>
          <w:sz w:val="24"/>
          <w:szCs w:val="24"/>
          <w:u w:val="single"/>
        </w:rPr>
        <w:t>20 (vinte) dias úteis</w:t>
      </w:r>
      <w:r w:rsidRPr="00F45DDB">
        <w:rPr>
          <w:rFonts w:ascii="Times New Roman" w:hAnsi="Times New Roman" w:cs="Times New Roman"/>
          <w:sz w:val="24"/>
          <w:szCs w:val="24"/>
        </w:rPr>
        <w:t>, contado do seu recebimento.</w:t>
      </w:r>
    </w:p>
    <w:p w14:paraId="070A0197"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25EBC1BE"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aplicação das sanções previstas neste edital não exclui, em hipótese alguma, a obrigação de reparação integral dos danos causados.</w:t>
      </w:r>
    </w:p>
    <w:p w14:paraId="60745F3A" w14:textId="77777777" w:rsidR="00412C8B" w:rsidRPr="00F45DDB" w:rsidRDefault="00412C8B"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630"/>
        <w:gridCol w:w="3935"/>
        <w:gridCol w:w="5063"/>
      </w:tblGrid>
      <w:tr w:rsidR="00412C8B" w:rsidRPr="00F45DDB" w14:paraId="1B0DA914" w14:textId="77777777" w:rsidTr="00421A79">
        <w:tc>
          <w:tcPr>
            <w:tcW w:w="292" w:type="pct"/>
          </w:tcPr>
          <w:p w14:paraId="6B761FAA" w14:textId="77777777" w:rsidR="00412C8B" w:rsidRPr="00F45DDB" w:rsidRDefault="00412C8B" w:rsidP="00014B0A">
            <w:pPr>
              <w:jc w:val="both"/>
              <w:rPr>
                <w:rFonts w:ascii="Times New Roman" w:hAnsi="Times New Roman" w:cs="Times New Roman"/>
              </w:rPr>
            </w:pPr>
          </w:p>
        </w:tc>
        <w:tc>
          <w:tcPr>
            <w:tcW w:w="2061" w:type="pct"/>
          </w:tcPr>
          <w:p w14:paraId="2DA9B6AB"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b/>
                <w:bCs/>
              </w:rPr>
              <w:t>INFRAÇÃO COMETIDA</w:t>
            </w:r>
          </w:p>
        </w:tc>
        <w:tc>
          <w:tcPr>
            <w:tcW w:w="2647" w:type="pct"/>
          </w:tcPr>
          <w:p w14:paraId="62D185FA"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b/>
                <w:bCs/>
              </w:rPr>
              <w:t>POSSÍVEL PENALIDADE</w:t>
            </w:r>
          </w:p>
        </w:tc>
      </w:tr>
      <w:tr w:rsidR="00412C8B" w:rsidRPr="00F45DDB" w14:paraId="24539234" w14:textId="77777777" w:rsidTr="00421A79">
        <w:tc>
          <w:tcPr>
            <w:tcW w:w="292" w:type="pct"/>
            <w:vMerge w:val="restart"/>
            <w:hideMark/>
          </w:tcPr>
          <w:p w14:paraId="761C3543"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w:t>
            </w:r>
          </w:p>
        </w:tc>
        <w:tc>
          <w:tcPr>
            <w:tcW w:w="2061" w:type="pct"/>
            <w:vMerge w:val="restart"/>
            <w:hideMark/>
          </w:tcPr>
          <w:p w14:paraId="333432B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Não manter a proposta, salvo em decorrência de fato superveniente devidamente justificado</w:t>
            </w:r>
          </w:p>
        </w:tc>
        <w:tc>
          <w:tcPr>
            <w:tcW w:w="2647" w:type="pct"/>
            <w:hideMark/>
          </w:tcPr>
          <w:p w14:paraId="748B6FF9"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Advertência por faltas leves</w:t>
            </w:r>
          </w:p>
        </w:tc>
      </w:tr>
      <w:tr w:rsidR="00412C8B" w:rsidRPr="00F45DDB" w14:paraId="0F4A861A" w14:textId="77777777" w:rsidTr="00421A79">
        <w:tc>
          <w:tcPr>
            <w:tcW w:w="292" w:type="pct"/>
            <w:vMerge/>
            <w:hideMark/>
          </w:tcPr>
          <w:p w14:paraId="351C9A5A" w14:textId="77777777" w:rsidR="00412C8B" w:rsidRPr="00F45DDB" w:rsidRDefault="00412C8B" w:rsidP="00014B0A">
            <w:pPr>
              <w:jc w:val="both"/>
              <w:rPr>
                <w:rFonts w:ascii="Times New Roman" w:hAnsi="Times New Roman" w:cs="Times New Roman"/>
              </w:rPr>
            </w:pPr>
          </w:p>
        </w:tc>
        <w:tc>
          <w:tcPr>
            <w:tcW w:w="2061" w:type="pct"/>
            <w:vMerge/>
            <w:hideMark/>
          </w:tcPr>
          <w:p w14:paraId="255A30C9" w14:textId="77777777" w:rsidR="00412C8B" w:rsidRPr="00F45DDB" w:rsidRDefault="00412C8B" w:rsidP="00014B0A">
            <w:pPr>
              <w:jc w:val="both"/>
              <w:rPr>
                <w:rFonts w:ascii="Times New Roman" w:hAnsi="Times New Roman" w:cs="Times New Roman"/>
              </w:rPr>
            </w:pPr>
          </w:p>
        </w:tc>
        <w:tc>
          <w:tcPr>
            <w:tcW w:w="2647" w:type="pct"/>
            <w:hideMark/>
          </w:tcPr>
          <w:p w14:paraId="100E4A71"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5% (cinco por cento) sobre o valor total da proposta</w:t>
            </w:r>
          </w:p>
        </w:tc>
      </w:tr>
      <w:tr w:rsidR="00412C8B" w:rsidRPr="00F45DDB" w14:paraId="1F0E7CAA" w14:textId="77777777" w:rsidTr="00421A79">
        <w:tc>
          <w:tcPr>
            <w:tcW w:w="292" w:type="pct"/>
            <w:vMerge/>
            <w:hideMark/>
          </w:tcPr>
          <w:p w14:paraId="39075E00" w14:textId="77777777" w:rsidR="00412C8B" w:rsidRPr="00F45DDB" w:rsidRDefault="00412C8B" w:rsidP="00014B0A">
            <w:pPr>
              <w:jc w:val="both"/>
              <w:rPr>
                <w:rFonts w:ascii="Times New Roman" w:hAnsi="Times New Roman" w:cs="Times New Roman"/>
              </w:rPr>
            </w:pPr>
          </w:p>
        </w:tc>
        <w:tc>
          <w:tcPr>
            <w:tcW w:w="2061" w:type="pct"/>
            <w:vMerge/>
            <w:hideMark/>
          </w:tcPr>
          <w:p w14:paraId="6AADF592" w14:textId="77777777" w:rsidR="00412C8B" w:rsidRPr="00F45DDB" w:rsidRDefault="00412C8B" w:rsidP="00014B0A">
            <w:pPr>
              <w:jc w:val="both"/>
              <w:rPr>
                <w:rFonts w:ascii="Times New Roman" w:hAnsi="Times New Roman" w:cs="Times New Roman"/>
              </w:rPr>
            </w:pPr>
          </w:p>
        </w:tc>
        <w:tc>
          <w:tcPr>
            <w:tcW w:w="2647" w:type="pct"/>
            <w:hideMark/>
          </w:tcPr>
          <w:p w14:paraId="2EB2DE7F"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412C8B" w:rsidRPr="00F45DDB" w14:paraId="5747DF14" w14:textId="77777777" w:rsidTr="00421A79">
        <w:tc>
          <w:tcPr>
            <w:tcW w:w="292" w:type="pct"/>
            <w:vMerge w:val="restart"/>
            <w:hideMark/>
          </w:tcPr>
          <w:p w14:paraId="09D14706"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II</w:t>
            </w:r>
          </w:p>
        </w:tc>
        <w:tc>
          <w:tcPr>
            <w:tcW w:w="2061" w:type="pct"/>
            <w:vMerge w:val="restart"/>
            <w:hideMark/>
          </w:tcPr>
          <w:p w14:paraId="3C9E6CAC"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Deixar de entregar a documentação exigida para o certame, mesmo após a possibilidade de saneamento</w:t>
            </w:r>
          </w:p>
        </w:tc>
        <w:tc>
          <w:tcPr>
            <w:tcW w:w="2647" w:type="pct"/>
            <w:hideMark/>
          </w:tcPr>
          <w:p w14:paraId="24BBE4D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2% (dois por cento) sobre o valor total da proposta</w:t>
            </w:r>
          </w:p>
        </w:tc>
      </w:tr>
      <w:tr w:rsidR="00412C8B" w:rsidRPr="00F45DDB" w14:paraId="660D6CEB" w14:textId="77777777" w:rsidTr="00421A79">
        <w:tc>
          <w:tcPr>
            <w:tcW w:w="292" w:type="pct"/>
            <w:vMerge/>
            <w:hideMark/>
          </w:tcPr>
          <w:p w14:paraId="7B45F893" w14:textId="77777777" w:rsidR="00412C8B" w:rsidRPr="00F45DDB" w:rsidRDefault="00412C8B" w:rsidP="00014B0A">
            <w:pPr>
              <w:jc w:val="both"/>
              <w:rPr>
                <w:rFonts w:ascii="Times New Roman" w:hAnsi="Times New Roman" w:cs="Times New Roman"/>
              </w:rPr>
            </w:pPr>
          </w:p>
        </w:tc>
        <w:tc>
          <w:tcPr>
            <w:tcW w:w="2061" w:type="pct"/>
            <w:vMerge/>
            <w:hideMark/>
          </w:tcPr>
          <w:p w14:paraId="465E1856" w14:textId="77777777" w:rsidR="00412C8B" w:rsidRPr="00F45DDB" w:rsidRDefault="00412C8B" w:rsidP="00014B0A">
            <w:pPr>
              <w:jc w:val="both"/>
              <w:rPr>
                <w:rFonts w:ascii="Times New Roman" w:hAnsi="Times New Roman" w:cs="Times New Roman"/>
              </w:rPr>
            </w:pPr>
          </w:p>
        </w:tc>
        <w:tc>
          <w:tcPr>
            <w:tcW w:w="2647" w:type="pct"/>
            <w:hideMark/>
          </w:tcPr>
          <w:p w14:paraId="22D87BAD"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412C8B" w:rsidRPr="00F45DDB" w14:paraId="6228C536" w14:textId="77777777" w:rsidTr="00421A79">
        <w:tc>
          <w:tcPr>
            <w:tcW w:w="292" w:type="pct"/>
            <w:hideMark/>
          </w:tcPr>
          <w:p w14:paraId="2C1861B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III</w:t>
            </w:r>
          </w:p>
        </w:tc>
        <w:tc>
          <w:tcPr>
            <w:tcW w:w="2061" w:type="pct"/>
            <w:hideMark/>
          </w:tcPr>
          <w:p w14:paraId="3E6A7EDB"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não possua condições para emissão de Certidão Negativa de Débitos/Positiva com Efeitos de Negativa exigida no Edital</w:t>
            </w:r>
          </w:p>
        </w:tc>
        <w:tc>
          <w:tcPr>
            <w:tcW w:w="2647" w:type="pct"/>
            <w:hideMark/>
          </w:tcPr>
          <w:p w14:paraId="16916051"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2% (dois por cento) sobre o valor total da proposta</w:t>
            </w:r>
          </w:p>
        </w:tc>
      </w:tr>
      <w:tr w:rsidR="00412C8B" w:rsidRPr="00F45DDB" w14:paraId="0F8941C5" w14:textId="77777777" w:rsidTr="00421A79">
        <w:tc>
          <w:tcPr>
            <w:tcW w:w="292" w:type="pct"/>
            <w:hideMark/>
          </w:tcPr>
          <w:p w14:paraId="512294E3"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IV</w:t>
            </w:r>
          </w:p>
        </w:tc>
        <w:tc>
          <w:tcPr>
            <w:tcW w:w="2061" w:type="pct"/>
            <w:hideMark/>
          </w:tcPr>
          <w:p w14:paraId="36B6B45D"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deixe de enviar amostras para análise, exigidas neste Edital, quando convocada</w:t>
            </w:r>
          </w:p>
        </w:tc>
        <w:tc>
          <w:tcPr>
            <w:tcW w:w="2647" w:type="pct"/>
            <w:hideMark/>
          </w:tcPr>
          <w:p w14:paraId="1A321CD8"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5% (cinco por cento) sobre o valor do lote correspondente</w:t>
            </w:r>
          </w:p>
        </w:tc>
      </w:tr>
      <w:tr w:rsidR="00412C8B" w:rsidRPr="00F45DDB" w14:paraId="40972716" w14:textId="77777777" w:rsidTr="00421A79">
        <w:tc>
          <w:tcPr>
            <w:tcW w:w="292" w:type="pct"/>
            <w:vMerge w:val="restart"/>
            <w:hideMark/>
          </w:tcPr>
          <w:p w14:paraId="1FACD7F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V</w:t>
            </w:r>
          </w:p>
        </w:tc>
        <w:tc>
          <w:tcPr>
            <w:tcW w:w="2061" w:type="pct"/>
            <w:vMerge w:val="restart"/>
            <w:hideMark/>
          </w:tcPr>
          <w:p w14:paraId="44E6F24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Apresentar declaração ou documentação falsa exigida para o certame ou prestar declaração falsa durante a seleção do fornecedor</w:t>
            </w:r>
          </w:p>
        </w:tc>
        <w:tc>
          <w:tcPr>
            <w:tcW w:w="2647" w:type="pct"/>
            <w:hideMark/>
          </w:tcPr>
          <w:p w14:paraId="6AEA7BAA"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37DB68B8" w14:textId="77777777" w:rsidTr="00421A79">
        <w:tc>
          <w:tcPr>
            <w:tcW w:w="292" w:type="pct"/>
            <w:vMerge/>
            <w:hideMark/>
          </w:tcPr>
          <w:p w14:paraId="01C35A6D" w14:textId="77777777" w:rsidR="00412C8B" w:rsidRPr="00F45DDB" w:rsidRDefault="00412C8B" w:rsidP="00014B0A">
            <w:pPr>
              <w:jc w:val="both"/>
              <w:rPr>
                <w:rFonts w:ascii="Times New Roman" w:hAnsi="Times New Roman" w:cs="Times New Roman"/>
              </w:rPr>
            </w:pPr>
          </w:p>
        </w:tc>
        <w:tc>
          <w:tcPr>
            <w:tcW w:w="2061" w:type="pct"/>
            <w:vMerge/>
            <w:hideMark/>
          </w:tcPr>
          <w:p w14:paraId="3E70BC7F" w14:textId="77777777" w:rsidR="00412C8B" w:rsidRPr="00F45DDB" w:rsidRDefault="00412C8B" w:rsidP="00014B0A">
            <w:pPr>
              <w:jc w:val="both"/>
              <w:rPr>
                <w:rFonts w:ascii="Times New Roman" w:hAnsi="Times New Roman" w:cs="Times New Roman"/>
              </w:rPr>
            </w:pPr>
          </w:p>
        </w:tc>
        <w:tc>
          <w:tcPr>
            <w:tcW w:w="2647" w:type="pct"/>
            <w:hideMark/>
          </w:tcPr>
          <w:p w14:paraId="05FC3720"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412C8B" w:rsidRPr="00F45DDB" w14:paraId="47232630" w14:textId="77777777" w:rsidTr="00421A79">
        <w:tc>
          <w:tcPr>
            <w:tcW w:w="292" w:type="pct"/>
            <w:hideMark/>
          </w:tcPr>
          <w:p w14:paraId="774D271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VI</w:t>
            </w:r>
          </w:p>
        </w:tc>
        <w:tc>
          <w:tcPr>
            <w:tcW w:w="2061" w:type="pct"/>
            <w:hideMark/>
          </w:tcPr>
          <w:p w14:paraId="65E2A6A7"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ensejar o retardamento da execução ou da entrega do objeto da licitação sem motivo justificado</w:t>
            </w:r>
          </w:p>
        </w:tc>
        <w:tc>
          <w:tcPr>
            <w:tcW w:w="2647" w:type="pct"/>
            <w:hideMark/>
          </w:tcPr>
          <w:p w14:paraId="43203F24"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0B588097" w14:textId="77777777" w:rsidTr="00421A79">
        <w:tc>
          <w:tcPr>
            <w:tcW w:w="292" w:type="pct"/>
            <w:vMerge w:val="restart"/>
            <w:hideMark/>
          </w:tcPr>
          <w:p w14:paraId="2A7CDEAC"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VII</w:t>
            </w:r>
          </w:p>
        </w:tc>
        <w:tc>
          <w:tcPr>
            <w:tcW w:w="2061" w:type="pct"/>
            <w:vMerge w:val="restart"/>
            <w:hideMark/>
          </w:tcPr>
          <w:p w14:paraId="13774128"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Fraudar a seleção do fornecedor</w:t>
            </w:r>
          </w:p>
        </w:tc>
        <w:tc>
          <w:tcPr>
            <w:tcW w:w="2647" w:type="pct"/>
            <w:hideMark/>
          </w:tcPr>
          <w:p w14:paraId="610B58BF"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7C238BC4" w14:textId="77777777" w:rsidTr="00421A79">
        <w:tc>
          <w:tcPr>
            <w:tcW w:w="292" w:type="pct"/>
            <w:vMerge/>
            <w:hideMark/>
          </w:tcPr>
          <w:p w14:paraId="5D49D53B" w14:textId="77777777" w:rsidR="00412C8B" w:rsidRPr="00F45DDB" w:rsidRDefault="00412C8B" w:rsidP="00014B0A">
            <w:pPr>
              <w:jc w:val="both"/>
              <w:rPr>
                <w:rFonts w:ascii="Times New Roman" w:hAnsi="Times New Roman" w:cs="Times New Roman"/>
              </w:rPr>
            </w:pPr>
          </w:p>
        </w:tc>
        <w:tc>
          <w:tcPr>
            <w:tcW w:w="2061" w:type="pct"/>
            <w:vMerge/>
            <w:hideMark/>
          </w:tcPr>
          <w:p w14:paraId="748610FF" w14:textId="77777777" w:rsidR="00412C8B" w:rsidRPr="00F45DDB" w:rsidRDefault="00412C8B" w:rsidP="00014B0A">
            <w:pPr>
              <w:jc w:val="both"/>
              <w:rPr>
                <w:rFonts w:ascii="Times New Roman" w:hAnsi="Times New Roman" w:cs="Times New Roman"/>
              </w:rPr>
            </w:pPr>
          </w:p>
        </w:tc>
        <w:tc>
          <w:tcPr>
            <w:tcW w:w="2647" w:type="pct"/>
            <w:hideMark/>
          </w:tcPr>
          <w:p w14:paraId="5646FB4D"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412C8B" w:rsidRPr="00F45DDB" w14:paraId="1C64A5B3" w14:textId="77777777" w:rsidTr="00421A79">
        <w:tc>
          <w:tcPr>
            <w:tcW w:w="292" w:type="pct"/>
            <w:vMerge w:val="restart"/>
            <w:hideMark/>
          </w:tcPr>
          <w:p w14:paraId="7AB5D363"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VIII</w:t>
            </w:r>
          </w:p>
        </w:tc>
        <w:tc>
          <w:tcPr>
            <w:tcW w:w="2061" w:type="pct"/>
            <w:vMerge w:val="restart"/>
            <w:hideMark/>
          </w:tcPr>
          <w:p w14:paraId="2C7B8077"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Comportar-se de modo inidôneo ou cometer fraude de qualquer natureza</w:t>
            </w:r>
          </w:p>
        </w:tc>
        <w:tc>
          <w:tcPr>
            <w:tcW w:w="2647" w:type="pct"/>
            <w:hideMark/>
          </w:tcPr>
          <w:p w14:paraId="18FC26A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14E37B26" w14:textId="77777777" w:rsidTr="00421A79">
        <w:tc>
          <w:tcPr>
            <w:tcW w:w="292" w:type="pct"/>
            <w:vMerge/>
            <w:hideMark/>
          </w:tcPr>
          <w:p w14:paraId="5C357840" w14:textId="77777777" w:rsidR="00412C8B" w:rsidRPr="00F45DDB" w:rsidRDefault="00412C8B" w:rsidP="00014B0A">
            <w:pPr>
              <w:jc w:val="both"/>
              <w:rPr>
                <w:rFonts w:ascii="Times New Roman" w:hAnsi="Times New Roman" w:cs="Times New Roman"/>
              </w:rPr>
            </w:pPr>
          </w:p>
        </w:tc>
        <w:tc>
          <w:tcPr>
            <w:tcW w:w="2061" w:type="pct"/>
            <w:vMerge/>
            <w:hideMark/>
          </w:tcPr>
          <w:p w14:paraId="0A53203F" w14:textId="77777777" w:rsidR="00412C8B" w:rsidRPr="00F45DDB" w:rsidRDefault="00412C8B" w:rsidP="00014B0A">
            <w:pPr>
              <w:jc w:val="both"/>
              <w:rPr>
                <w:rFonts w:ascii="Times New Roman" w:hAnsi="Times New Roman" w:cs="Times New Roman"/>
              </w:rPr>
            </w:pPr>
          </w:p>
        </w:tc>
        <w:tc>
          <w:tcPr>
            <w:tcW w:w="2647" w:type="pct"/>
            <w:hideMark/>
          </w:tcPr>
          <w:p w14:paraId="3208C111"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412C8B" w:rsidRPr="00F45DDB" w14:paraId="42508B38" w14:textId="77777777" w:rsidTr="00421A79">
        <w:tc>
          <w:tcPr>
            <w:tcW w:w="292" w:type="pct"/>
            <w:vMerge w:val="restart"/>
            <w:hideMark/>
          </w:tcPr>
          <w:p w14:paraId="75F82FB4"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IX</w:t>
            </w:r>
          </w:p>
        </w:tc>
        <w:tc>
          <w:tcPr>
            <w:tcW w:w="2061" w:type="pct"/>
            <w:vMerge w:val="restart"/>
            <w:hideMark/>
          </w:tcPr>
          <w:p w14:paraId="4D4AF07F"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Praticar atos ilícitos com vistas a frustrar os objetivos da seleção do fornecedor</w:t>
            </w:r>
          </w:p>
        </w:tc>
        <w:tc>
          <w:tcPr>
            <w:tcW w:w="2647" w:type="pct"/>
            <w:hideMark/>
          </w:tcPr>
          <w:p w14:paraId="4EF90563"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11F5492C" w14:textId="77777777" w:rsidTr="00421A79">
        <w:tc>
          <w:tcPr>
            <w:tcW w:w="292" w:type="pct"/>
            <w:vMerge/>
            <w:hideMark/>
          </w:tcPr>
          <w:p w14:paraId="26F9BE89" w14:textId="77777777" w:rsidR="00412C8B" w:rsidRPr="00F45DDB" w:rsidRDefault="00412C8B" w:rsidP="00014B0A">
            <w:pPr>
              <w:jc w:val="both"/>
              <w:rPr>
                <w:rFonts w:ascii="Times New Roman" w:hAnsi="Times New Roman" w:cs="Times New Roman"/>
              </w:rPr>
            </w:pPr>
          </w:p>
        </w:tc>
        <w:tc>
          <w:tcPr>
            <w:tcW w:w="2061" w:type="pct"/>
            <w:vMerge/>
            <w:hideMark/>
          </w:tcPr>
          <w:p w14:paraId="560F436B" w14:textId="77777777" w:rsidR="00412C8B" w:rsidRPr="00F45DDB" w:rsidRDefault="00412C8B" w:rsidP="00014B0A">
            <w:pPr>
              <w:jc w:val="both"/>
              <w:rPr>
                <w:rFonts w:ascii="Times New Roman" w:hAnsi="Times New Roman" w:cs="Times New Roman"/>
              </w:rPr>
            </w:pPr>
          </w:p>
        </w:tc>
        <w:tc>
          <w:tcPr>
            <w:tcW w:w="2647" w:type="pct"/>
            <w:hideMark/>
          </w:tcPr>
          <w:p w14:paraId="229A3BCF"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412C8B" w:rsidRPr="00F45DDB" w14:paraId="03685BF5" w14:textId="77777777" w:rsidTr="00421A79">
        <w:tc>
          <w:tcPr>
            <w:tcW w:w="292" w:type="pct"/>
            <w:vMerge w:val="restart"/>
            <w:hideMark/>
          </w:tcPr>
          <w:p w14:paraId="0A04CFB7"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X</w:t>
            </w:r>
          </w:p>
        </w:tc>
        <w:tc>
          <w:tcPr>
            <w:tcW w:w="2061" w:type="pct"/>
            <w:vMerge w:val="restart"/>
            <w:hideMark/>
          </w:tcPr>
          <w:p w14:paraId="75A151D4" w14:textId="77777777" w:rsidR="00412C8B" w:rsidRPr="00F45DDB" w:rsidRDefault="00412C8B" w:rsidP="00014B0A">
            <w:pPr>
              <w:jc w:val="both"/>
              <w:rPr>
                <w:rFonts w:ascii="Times New Roman" w:hAnsi="Times New Roman" w:cs="Times New Roman"/>
              </w:rPr>
            </w:pPr>
            <w:hyperlink r:id="rId56" w:tgtFrame="_blank" w:history="1">
              <w:r w:rsidRPr="00F45DDB">
                <w:rPr>
                  <w:rStyle w:val="Hyperlink"/>
                  <w:rFonts w:ascii="Times New Roman" w:hAnsi="Times New Roman" w:cs="Times New Roman"/>
                </w:rPr>
                <w:t>Praticar ato lesivo previsto no art. 5º da Lei nº 12.846, de 1º de agosto de 2013</w:t>
              </w:r>
            </w:hyperlink>
          </w:p>
        </w:tc>
        <w:tc>
          <w:tcPr>
            <w:tcW w:w="2647" w:type="pct"/>
            <w:hideMark/>
          </w:tcPr>
          <w:p w14:paraId="48CD349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61ADC739" w14:textId="77777777" w:rsidTr="00421A79">
        <w:tc>
          <w:tcPr>
            <w:tcW w:w="292" w:type="pct"/>
            <w:vMerge/>
            <w:hideMark/>
          </w:tcPr>
          <w:p w14:paraId="559C6F37" w14:textId="77777777" w:rsidR="00412C8B" w:rsidRPr="00F45DDB" w:rsidRDefault="00412C8B" w:rsidP="00014B0A">
            <w:pPr>
              <w:jc w:val="both"/>
              <w:rPr>
                <w:rFonts w:ascii="Times New Roman" w:hAnsi="Times New Roman" w:cs="Times New Roman"/>
              </w:rPr>
            </w:pPr>
          </w:p>
        </w:tc>
        <w:tc>
          <w:tcPr>
            <w:tcW w:w="2061" w:type="pct"/>
            <w:vMerge/>
            <w:hideMark/>
          </w:tcPr>
          <w:p w14:paraId="6D636712" w14:textId="77777777" w:rsidR="00412C8B" w:rsidRPr="00F45DDB" w:rsidRDefault="00412C8B" w:rsidP="00014B0A">
            <w:pPr>
              <w:jc w:val="both"/>
              <w:rPr>
                <w:rFonts w:ascii="Times New Roman" w:hAnsi="Times New Roman" w:cs="Times New Roman"/>
              </w:rPr>
            </w:pPr>
          </w:p>
        </w:tc>
        <w:tc>
          <w:tcPr>
            <w:tcW w:w="2647" w:type="pct"/>
            <w:hideMark/>
          </w:tcPr>
          <w:p w14:paraId="1976126E"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412C8B" w:rsidRPr="00F45DDB" w14:paraId="6E5F8F07" w14:textId="77777777" w:rsidTr="00421A79">
        <w:tc>
          <w:tcPr>
            <w:tcW w:w="292" w:type="pct"/>
            <w:hideMark/>
          </w:tcPr>
          <w:p w14:paraId="62C0B790"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XI</w:t>
            </w:r>
          </w:p>
        </w:tc>
        <w:tc>
          <w:tcPr>
            <w:tcW w:w="2061" w:type="pct"/>
            <w:hideMark/>
          </w:tcPr>
          <w:p w14:paraId="164EF1B2"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participar de licitação com mais de uma empresa integrante de mesmo Grupo Econômico concomitantemente</w:t>
            </w:r>
          </w:p>
        </w:tc>
        <w:tc>
          <w:tcPr>
            <w:tcW w:w="2647" w:type="pct"/>
            <w:hideMark/>
          </w:tcPr>
          <w:p w14:paraId="6D9B0018"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6D0AC8C1" w14:textId="77777777" w:rsidTr="00421A79">
        <w:tc>
          <w:tcPr>
            <w:tcW w:w="292" w:type="pct"/>
            <w:vMerge w:val="restart"/>
            <w:hideMark/>
          </w:tcPr>
          <w:p w14:paraId="62FEF88D"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XII</w:t>
            </w:r>
          </w:p>
        </w:tc>
        <w:tc>
          <w:tcPr>
            <w:tcW w:w="2061" w:type="pct"/>
            <w:vMerge w:val="restart"/>
            <w:hideMark/>
          </w:tcPr>
          <w:p w14:paraId="6A92208C"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Não celebrar o contrato ou não entregar a documentação exigida para a contratação, quando convocado dentro do prazo de validade de sua proposta</w:t>
            </w:r>
          </w:p>
        </w:tc>
        <w:tc>
          <w:tcPr>
            <w:tcW w:w="2647" w:type="pct"/>
            <w:hideMark/>
          </w:tcPr>
          <w:p w14:paraId="02F78736"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412C8B" w:rsidRPr="00F45DDB" w14:paraId="22326716" w14:textId="77777777" w:rsidTr="00421A79">
        <w:tc>
          <w:tcPr>
            <w:tcW w:w="292" w:type="pct"/>
            <w:vMerge/>
            <w:hideMark/>
          </w:tcPr>
          <w:p w14:paraId="51C47F6A" w14:textId="77777777" w:rsidR="00412C8B" w:rsidRPr="00F45DDB" w:rsidRDefault="00412C8B" w:rsidP="00014B0A">
            <w:pPr>
              <w:jc w:val="both"/>
              <w:rPr>
                <w:rFonts w:ascii="Times New Roman" w:hAnsi="Times New Roman" w:cs="Times New Roman"/>
              </w:rPr>
            </w:pPr>
          </w:p>
        </w:tc>
        <w:tc>
          <w:tcPr>
            <w:tcW w:w="2061" w:type="pct"/>
            <w:vMerge/>
            <w:hideMark/>
          </w:tcPr>
          <w:p w14:paraId="7A58D441" w14:textId="77777777" w:rsidR="00412C8B" w:rsidRPr="00F45DDB" w:rsidRDefault="00412C8B" w:rsidP="00014B0A">
            <w:pPr>
              <w:jc w:val="both"/>
              <w:rPr>
                <w:rFonts w:ascii="Times New Roman" w:hAnsi="Times New Roman" w:cs="Times New Roman"/>
              </w:rPr>
            </w:pPr>
          </w:p>
        </w:tc>
        <w:tc>
          <w:tcPr>
            <w:tcW w:w="2647" w:type="pct"/>
            <w:hideMark/>
          </w:tcPr>
          <w:p w14:paraId="3CD3BE25"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412C8B" w:rsidRPr="00F45DDB" w14:paraId="2E78D6D2" w14:textId="77777777" w:rsidTr="00421A79">
        <w:tc>
          <w:tcPr>
            <w:tcW w:w="292" w:type="pct"/>
            <w:hideMark/>
          </w:tcPr>
          <w:p w14:paraId="02A98213"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XIII</w:t>
            </w:r>
          </w:p>
        </w:tc>
        <w:tc>
          <w:tcPr>
            <w:tcW w:w="2061" w:type="pct"/>
            <w:hideMark/>
          </w:tcPr>
          <w:p w14:paraId="3BEFC687"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Apresentar recursos manifestamente protelatórios</w:t>
            </w:r>
          </w:p>
        </w:tc>
        <w:tc>
          <w:tcPr>
            <w:tcW w:w="2647" w:type="pct"/>
            <w:hideMark/>
          </w:tcPr>
          <w:p w14:paraId="78A008A7" w14:textId="77777777" w:rsidR="00412C8B" w:rsidRPr="00F45DDB" w:rsidRDefault="00412C8B"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bl>
    <w:p w14:paraId="6CD5FC58" w14:textId="77777777" w:rsidR="00412C8B" w:rsidRPr="00F45DDB" w:rsidRDefault="00412C8B" w:rsidP="00014B0A">
      <w:pPr>
        <w:pStyle w:val="Nivel2"/>
        <w:numPr>
          <w:ilvl w:val="0"/>
          <w:numId w:val="0"/>
        </w:numPr>
        <w:spacing w:before="0" w:after="0" w:line="240" w:lineRule="auto"/>
        <w:rPr>
          <w:rFonts w:ascii="Times New Roman" w:hAnsi="Times New Roman" w:cs="Times New Roman"/>
          <w:sz w:val="24"/>
          <w:szCs w:val="24"/>
        </w:rPr>
      </w:pPr>
    </w:p>
    <w:p w14:paraId="68258F41" w14:textId="77777777" w:rsidR="00B00A7A" w:rsidRPr="00F45DDB" w:rsidRDefault="00B00A7A" w:rsidP="00014B0A">
      <w:pPr>
        <w:pStyle w:val="Nivel2"/>
        <w:numPr>
          <w:ilvl w:val="0"/>
          <w:numId w:val="0"/>
        </w:numPr>
        <w:spacing w:before="0" w:after="0" w:line="240" w:lineRule="auto"/>
        <w:rPr>
          <w:rFonts w:ascii="Times New Roman" w:hAnsi="Times New Roman" w:cs="Times New Roman"/>
          <w:sz w:val="24"/>
          <w:szCs w:val="24"/>
        </w:rPr>
      </w:pPr>
    </w:p>
    <w:p w14:paraId="17EAF5DE" w14:textId="780D6BBB" w:rsidR="009A4020" w:rsidRPr="00F45DDB" w:rsidRDefault="00602C91" w:rsidP="00DA6C9A">
      <w:pPr>
        <w:pStyle w:val="Nivel01"/>
      </w:pPr>
      <w:r w:rsidRPr="00F45DDB">
        <w:lastRenderedPageBreak/>
        <w:t xml:space="preserve"> DA ATA DE REGISTRO DE PREÇOS</w:t>
      </w:r>
      <w:r w:rsidR="009A4020" w:rsidRPr="00F45DDB">
        <w:t>, RECEBIMENTO E PAGAMENTO</w:t>
      </w:r>
    </w:p>
    <w:p w14:paraId="4FCC0A69" w14:textId="77777777" w:rsidR="00602C91" w:rsidRPr="00F45DDB" w:rsidRDefault="00602C91"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Prefeitura Municipal convocará a licitante vencedora, durante a validade da sua proposta para que, no prazo máximo de 05 (cinco) dias, aceite ou retire a ata, sob pena de decair o direito ao fornecimento, sem prejuízo das sanções previstas na Lei 14.133/21. </w:t>
      </w:r>
    </w:p>
    <w:p w14:paraId="61B82B2B" w14:textId="77777777" w:rsidR="00602C91" w:rsidRPr="00F45DDB" w:rsidRDefault="00602C91"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pagamentos ficarão condicionados à prévia informação pelo credor dos dados da </w:t>
      </w:r>
      <w:proofErr w:type="spellStart"/>
      <w:r w:rsidRPr="00F45DDB">
        <w:rPr>
          <w:rFonts w:ascii="Times New Roman" w:hAnsi="Times New Roman" w:cs="Times New Roman"/>
          <w:sz w:val="24"/>
          <w:szCs w:val="24"/>
        </w:rPr>
        <w:t>conta-corrente</w:t>
      </w:r>
      <w:proofErr w:type="spellEnd"/>
      <w:r w:rsidRPr="00F45DDB">
        <w:rPr>
          <w:rFonts w:ascii="Times New Roman" w:hAnsi="Times New Roman" w:cs="Times New Roman"/>
          <w:sz w:val="24"/>
          <w:szCs w:val="24"/>
        </w:rPr>
        <w:t xml:space="preserve"> junto à instituição financeira do munícipio devendo ser informado ainda no preenchimento da proposta.</w:t>
      </w:r>
    </w:p>
    <w:p w14:paraId="715D0655" w14:textId="77777777" w:rsidR="00602C91" w:rsidRPr="00F45DDB" w:rsidRDefault="00602C91"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18C8D26F" w14:textId="77777777" w:rsidR="00602C91" w:rsidRPr="00F45DDB" w:rsidRDefault="00602C91"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6B3DA0FF" w14:textId="77777777" w:rsidR="00602C91" w:rsidRPr="00F45DDB" w:rsidRDefault="00602C91"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B484623" w14:textId="1A644EE9" w:rsidR="009A4020" w:rsidRPr="00F45DDB" w:rsidRDefault="00602C91"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A entrega, o recebimento do objeto da licitação e os pagamentos serão efetuados no local, nos prazos e na forma estabelecida nos anexos deste edital.</w:t>
      </w:r>
      <w:r w:rsidR="009A4020" w:rsidRPr="00F45DDB">
        <w:rPr>
          <w:rFonts w:ascii="Times New Roman" w:hAnsi="Times New Roman" w:cs="Times New Roman"/>
          <w:sz w:val="24"/>
          <w:szCs w:val="24"/>
        </w:rPr>
        <w:t xml:space="preserve"> </w:t>
      </w:r>
    </w:p>
    <w:p w14:paraId="251DCC5D" w14:textId="77777777" w:rsidR="009A4020" w:rsidRPr="00F45DDB" w:rsidRDefault="009A4020" w:rsidP="00014B0A">
      <w:pPr>
        <w:pStyle w:val="Nivel2"/>
        <w:numPr>
          <w:ilvl w:val="0"/>
          <w:numId w:val="0"/>
        </w:numPr>
        <w:spacing w:before="0" w:after="0" w:line="240" w:lineRule="auto"/>
        <w:rPr>
          <w:rFonts w:ascii="Times New Roman" w:hAnsi="Times New Roman" w:cs="Times New Roman"/>
          <w:sz w:val="24"/>
          <w:szCs w:val="24"/>
        </w:rPr>
      </w:pPr>
    </w:p>
    <w:p w14:paraId="1286CD81" w14:textId="77777777" w:rsidR="003C7A23" w:rsidRPr="00F45DDB" w:rsidRDefault="003C7A23" w:rsidP="00DA6C9A">
      <w:pPr>
        <w:pStyle w:val="Nivel01"/>
      </w:pPr>
      <w:bookmarkStart w:id="61" w:name="_Toc135469235"/>
      <w:r w:rsidRPr="00F45DDB">
        <w:t>DA IMPUGNAÇÃO AO EDITAL E DO PEDIDO DE ESCLARECIMENTO</w:t>
      </w:r>
      <w:bookmarkEnd w:id="61"/>
    </w:p>
    <w:p w14:paraId="58868A7B" w14:textId="3EFE033A"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Qualquer pessoa é parte legítima para impugnar este Edital por irregularidade na aplicação da </w:t>
      </w:r>
      <w:hyperlink r:id="rId57" w:history="1">
        <w:r w:rsidR="00F8381B" w:rsidRPr="00F45DDB">
          <w:rPr>
            <w:rStyle w:val="Hyperlink"/>
            <w:rFonts w:ascii="Times New Roman" w:hAnsi="Times New Roman" w:cs="Times New Roman"/>
            <w:sz w:val="24"/>
            <w:szCs w:val="24"/>
          </w:rPr>
          <w:t>Lei Federal nº 14.133, de 2021</w:t>
        </w:r>
      </w:hyperlink>
      <w:r w:rsidRPr="00F45DDB">
        <w:rPr>
          <w:rFonts w:ascii="Times New Roman" w:hAnsi="Times New Roman" w:cs="Times New Roman"/>
          <w:sz w:val="24"/>
          <w:szCs w:val="24"/>
        </w:rPr>
        <w:t xml:space="preserve">, devendo protocolar o pedido até </w:t>
      </w:r>
      <w:r w:rsidR="00F8381B" w:rsidRPr="00F45DDB">
        <w:rPr>
          <w:rFonts w:ascii="Times New Roman" w:hAnsi="Times New Roman" w:cs="Times New Roman"/>
          <w:b/>
          <w:bCs/>
          <w:sz w:val="24"/>
          <w:szCs w:val="24"/>
          <w:u w:val="single"/>
        </w:rPr>
        <w:t>0</w:t>
      </w:r>
      <w:r w:rsidRPr="00F45DDB">
        <w:rPr>
          <w:rFonts w:ascii="Times New Roman" w:hAnsi="Times New Roman" w:cs="Times New Roman"/>
          <w:b/>
          <w:bCs/>
          <w:sz w:val="24"/>
          <w:szCs w:val="24"/>
          <w:u w:val="single"/>
        </w:rPr>
        <w:t>3 (</w:t>
      </w:r>
      <w:r w:rsidR="004A0EA0" w:rsidRPr="00F45DDB">
        <w:rPr>
          <w:rFonts w:ascii="Times New Roman" w:hAnsi="Times New Roman" w:cs="Times New Roman"/>
          <w:b/>
          <w:bCs/>
          <w:sz w:val="24"/>
          <w:szCs w:val="24"/>
          <w:u w:val="single"/>
        </w:rPr>
        <w:t>três</w:t>
      </w:r>
      <w:r w:rsidRPr="00F45DDB">
        <w:rPr>
          <w:rFonts w:ascii="Times New Roman" w:hAnsi="Times New Roman" w:cs="Times New Roman"/>
          <w:b/>
          <w:bCs/>
          <w:sz w:val="24"/>
          <w:szCs w:val="24"/>
          <w:u w:val="single"/>
        </w:rPr>
        <w:t>) dias úteis</w:t>
      </w:r>
      <w:r w:rsidRPr="00F45DDB">
        <w:rPr>
          <w:rFonts w:ascii="Times New Roman" w:hAnsi="Times New Roman" w:cs="Times New Roman"/>
          <w:sz w:val="24"/>
          <w:szCs w:val="24"/>
        </w:rPr>
        <w:t xml:space="preserve"> antes da data da abertura do certame.</w:t>
      </w:r>
    </w:p>
    <w:p w14:paraId="3C7B6880" w14:textId="1985B8FE"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resposta à impugnação ou ao pedido de esclarecimento será divulgado em sítio eletrônico oficial no prazo de até </w:t>
      </w:r>
      <w:r w:rsidR="00F8381B" w:rsidRPr="00F45DDB">
        <w:rPr>
          <w:rFonts w:ascii="Times New Roman" w:hAnsi="Times New Roman" w:cs="Times New Roman"/>
          <w:b/>
          <w:bCs/>
          <w:sz w:val="24"/>
          <w:szCs w:val="24"/>
          <w:u w:val="single"/>
        </w:rPr>
        <w:t>03</w:t>
      </w:r>
      <w:r w:rsidRPr="00F45DDB">
        <w:rPr>
          <w:rFonts w:ascii="Times New Roman" w:hAnsi="Times New Roman" w:cs="Times New Roman"/>
          <w:b/>
          <w:bCs/>
          <w:sz w:val="24"/>
          <w:szCs w:val="24"/>
          <w:u w:val="single"/>
        </w:rPr>
        <w:t xml:space="preserve"> (três) dias úteis</w:t>
      </w:r>
      <w:r w:rsidRPr="00F45DDB">
        <w:rPr>
          <w:rFonts w:ascii="Times New Roman" w:hAnsi="Times New Roman" w:cs="Times New Roman"/>
          <w:sz w:val="24"/>
          <w:szCs w:val="24"/>
        </w:rPr>
        <w:t>, limitado ao último dia útil anterior à data da abertura do certame.</w:t>
      </w:r>
    </w:p>
    <w:p w14:paraId="6564CBD7" w14:textId="2902926C"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impugnação e o pedido de esclarecimento poderão ser realizados por forma eletrônica, </w:t>
      </w:r>
      <w:r w:rsidRPr="00F45DDB">
        <w:rPr>
          <w:rFonts w:ascii="Times New Roman" w:hAnsi="Times New Roman" w:cs="Times New Roman"/>
          <w:color w:val="auto"/>
          <w:sz w:val="24"/>
          <w:szCs w:val="24"/>
        </w:rPr>
        <w:t xml:space="preserve">pelos seguintes meios: </w:t>
      </w:r>
      <w:hyperlink r:id="rId58" w:history="1">
        <w:r w:rsidR="00E21B2A" w:rsidRPr="00F45DDB">
          <w:rPr>
            <w:rStyle w:val="Hyperlink"/>
            <w:rFonts w:ascii="Times New Roman" w:hAnsi="Times New Roman" w:cs="Times New Roman"/>
            <w:b/>
            <w:bCs/>
            <w:w w:val="90"/>
            <w:sz w:val="24"/>
            <w:szCs w:val="24"/>
          </w:rPr>
          <w:t>comprasnet.gov.br</w:t>
        </w:r>
        <w:r w:rsidR="00E21B2A" w:rsidRPr="00F45DDB">
          <w:rPr>
            <w:rStyle w:val="Hyperlink"/>
            <w:rFonts w:ascii="Times New Roman" w:hAnsi="Times New Roman" w:cs="Times New Roman"/>
            <w:b/>
            <w:bCs/>
            <w:spacing w:val="14"/>
            <w:w w:val="90"/>
            <w:sz w:val="24"/>
            <w:szCs w:val="24"/>
          </w:rPr>
          <w:t xml:space="preserve"> </w:t>
        </w:r>
      </w:hyperlink>
      <w:r w:rsidR="009A4020" w:rsidRPr="00F45DDB">
        <w:rPr>
          <w:rFonts w:ascii="Times New Roman" w:hAnsi="Times New Roman" w:cs="Times New Roman"/>
          <w:sz w:val="24"/>
          <w:szCs w:val="24"/>
        </w:rPr>
        <w:t xml:space="preserve">/ </w:t>
      </w:r>
      <w:proofErr w:type="spellStart"/>
      <w:r w:rsidR="009A4020" w:rsidRPr="00F45DDB">
        <w:rPr>
          <w:rFonts w:ascii="Times New Roman" w:hAnsi="Times New Roman" w:cs="Times New Roman"/>
          <w:sz w:val="24"/>
          <w:szCs w:val="24"/>
        </w:rPr>
        <w:t>email</w:t>
      </w:r>
      <w:proofErr w:type="spellEnd"/>
      <w:r w:rsidR="009A4020" w:rsidRPr="00F45DDB">
        <w:rPr>
          <w:rFonts w:ascii="Times New Roman" w:hAnsi="Times New Roman" w:cs="Times New Roman"/>
          <w:sz w:val="24"/>
          <w:szCs w:val="24"/>
        </w:rPr>
        <w:t xml:space="preserve">: </w:t>
      </w:r>
      <w:hyperlink r:id="rId59" w:history="1">
        <w:r w:rsidR="009A4020" w:rsidRPr="00F45DDB">
          <w:rPr>
            <w:rStyle w:val="Hyperlink"/>
            <w:rFonts w:ascii="Times New Roman" w:hAnsi="Times New Roman" w:cs="Times New Roman"/>
            <w:b/>
            <w:bCs/>
            <w:sz w:val="24"/>
            <w:szCs w:val="24"/>
          </w:rPr>
          <w:t>pregoeira@juranda.pr.gov.br</w:t>
        </w:r>
      </w:hyperlink>
      <w:r w:rsidR="009A4020" w:rsidRPr="00F45DDB">
        <w:rPr>
          <w:rFonts w:ascii="Times New Roman" w:hAnsi="Times New Roman" w:cs="Times New Roman"/>
          <w:b/>
          <w:bCs/>
          <w:sz w:val="24"/>
          <w:szCs w:val="24"/>
        </w:rPr>
        <w:t>.</w:t>
      </w:r>
      <w:r w:rsidR="009A4020" w:rsidRPr="00F45DDB">
        <w:rPr>
          <w:rFonts w:ascii="Times New Roman" w:hAnsi="Times New Roman" w:cs="Times New Roman"/>
          <w:sz w:val="24"/>
          <w:szCs w:val="24"/>
        </w:rPr>
        <w:t xml:space="preserve"> </w:t>
      </w:r>
    </w:p>
    <w:p w14:paraId="2B348ABF"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As impugnações e pedidos de esclarecimentos não suspendem os prazos previstos no certame.</w:t>
      </w:r>
    </w:p>
    <w:p w14:paraId="19BB7923" w14:textId="77777777" w:rsidR="003C7A23" w:rsidRPr="00F45DDB" w:rsidRDefault="003C7A23" w:rsidP="00014B0A">
      <w:pPr>
        <w:pStyle w:val="Nivel3"/>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941743C" w14:textId="77777777" w:rsidR="00172ADC" w:rsidRPr="00F45DDB" w:rsidRDefault="00172ADC" w:rsidP="00014B0A">
      <w:pPr>
        <w:pStyle w:val="Nivel2"/>
        <w:numPr>
          <w:ilvl w:val="0"/>
          <w:numId w:val="0"/>
        </w:numPr>
        <w:spacing w:before="0" w:after="0" w:line="240" w:lineRule="auto"/>
        <w:rPr>
          <w:rFonts w:ascii="Times New Roman" w:hAnsi="Times New Roman" w:cs="Times New Roman"/>
          <w:sz w:val="24"/>
          <w:szCs w:val="24"/>
        </w:rPr>
      </w:pPr>
    </w:p>
    <w:p w14:paraId="3448077A" w14:textId="77777777" w:rsidR="003C7A23" w:rsidRPr="00F45DDB" w:rsidRDefault="003C7A23" w:rsidP="00DA6C9A">
      <w:pPr>
        <w:pStyle w:val="Nivel01"/>
      </w:pPr>
      <w:bookmarkStart w:id="62" w:name="_Toc135469236"/>
      <w:r w:rsidRPr="00F45DDB">
        <w:t>DAS DISPOSIÇÕES GERAIS</w:t>
      </w:r>
      <w:bookmarkEnd w:id="62"/>
    </w:p>
    <w:p w14:paraId="4A53963B"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bookmarkStart w:id="63" w:name="_Hlk82473550"/>
      <w:r w:rsidRPr="00F45DDB">
        <w:rPr>
          <w:rFonts w:ascii="Times New Roman" w:hAnsi="Times New Roman" w:cs="Times New Roman"/>
          <w:sz w:val="24"/>
          <w:szCs w:val="24"/>
        </w:rPr>
        <w:t>Será divulgada ata da sessão pública no sistema eletrônico.</w:t>
      </w:r>
    </w:p>
    <w:p w14:paraId="03B73725" w14:textId="6B567F05"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w:t>
      </w:r>
      <w:r w:rsidRPr="00F45DDB">
        <w:rPr>
          <w:rFonts w:ascii="Times New Roman" w:hAnsi="Times New Roman" w:cs="Times New Roman"/>
          <w:sz w:val="24"/>
          <w:szCs w:val="24"/>
        </w:rPr>
        <w:lastRenderedPageBreak/>
        <w:t>subsequente, no mesmo horário anteriormente estabelecido, desde que não haja comunicação em contrário, pelo</w:t>
      </w:r>
      <w:r w:rsidR="00F8381B" w:rsidRPr="00F45DDB">
        <w:rPr>
          <w:rFonts w:ascii="Times New Roman" w:hAnsi="Times New Roman" w:cs="Times New Roman"/>
          <w:sz w:val="24"/>
          <w:szCs w:val="24"/>
        </w:rPr>
        <w:t>(a)</w:t>
      </w:r>
      <w:r w:rsidRPr="00F45DDB">
        <w:rPr>
          <w:rFonts w:ascii="Times New Roman" w:hAnsi="Times New Roman" w:cs="Times New Roman"/>
          <w:sz w:val="24"/>
          <w:szCs w:val="24"/>
        </w:rPr>
        <w:t xml:space="preserve"> Pregoeiro</w:t>
      </w:r>
      <w:r w:rsidR="00F8381B" w:rsidRPr="00F45DDB">
        <w:rPr>
          <w:rFonts w:ascii="Times New Roman" w:hAnsi="Times New Roman" w:cs="Times New Roman"/>
          <w:sz w:val="24"/>
          <w:szCs w:val="24"/>
        </w:rPr>
        <w:t>(a)</w:t>
      </w:r>
      <w:r w:rsidRPr="00F45DDB">
        <w:rPr>
          <w:rFonts w:ascii="Times New Roman" w:hAnsi="Times New Roman" w:cs="Times New Roman"/>
          <w:sz w:val="24"/>
          <w:szCs w:val="24"/>
        </w:rPr>
        <w:t>.</w:t>
      </w:r>
    </w:p>
    <w:p w14:paraId="26CB3486"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homologação do resultado desta licitação não implicará direito à contratação.</w:t>
      </w:r>
    </w:p>
    <w:p w14:paraId="1EAEBD43"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F45DDB" w:rsidRDefault="00644DEF"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F45DDB" w:rsidRDefault="003C7A23"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4137943C"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hAnsi="Times New Roman" w:cs="Times New Roman"/>
          <w:sz w:val="24"/>
          <w:szCs w:val="24"/>
        </w:rPr>
        <w:t xml:space="preserve">O Edital e seus anexos estão disponíveis, na íntegra, no Portal Nacional de Contratações Públicas (PNCP) e endereço eletrônico </w:t>
      </w:r>
      <w:hyperlink r:id="rId60" w:history="1">
        <w:r w:rsidR="009A4020" w:rsidRPr="00F45DDB">
          <w:rPr>
            <w:rStyle w:val="Hyperlink"/>
            <w:rFonts w:ascii="Times New Roman" w:hAnsi="Times New Roman" w:cs="Times New Roman"/>
            <w:sz w:val="24"/>
            <w:szCs w:val="24"/>
          </w:rPr>
          <w:t>www.juranda.antende.net</w:t>
        </w:r>
      </w:hyperlink>
      <w:r w:rsidR="009A4020" w:rsidRPr="00F45DDB">
        <w:rPr>
          <w:rFonts w:ascii="Times New Roman" w:hAnsi="Times New Roman" w:cs="Times New Roman"/>
          <w:color w:val="auto"/>
          <w:sz w:val="24"/>
          <w:szCs w:val="24"/>
        </w:rPr>
        <w:t xml:space="preserve">   </w:t>
      </w:r>
    </w:p>
    <w:p w14:paraId="66D7AB8E" w14:textId="77777777" w:rsidR="003C7A23" w:rsidRPr="00F45DDB" w:rsidRDefault="003C7A23" w:rsidP="00014B0A">
      <w:pPr>
        <w:pStyle w:val="Nivel2"/>
        <w:spacing w:before="0" w:after="0" w:line="240" w:lineRule="auto"/>
        <w:ind w:left="0" w:firstLine="0"/>
        <w:rPr>
          <w:rFonts w:ascii="Times New Roman" w:eastAsia="Times New Roman" w:hAnsi="Times New Roman" w:cs="Times New Roman"/>
          <w:sz w:val="24"/>
          <w:szCs w:val="24"/>
        </w:rPr>
      </w:pPr>
      <w:r w:rsidRPr="00F45DDB">
        <w:rPr>
          <w:rFonts w:ascii="Times New Roman" w:hAnsi="Times New Roman" w:cs="Times New Roman"/>
          <w:sz w:val="24"/>
          <w:szCs w:val="24"/>
        </w:rPr>
        <w:t>Integram este Edital, para todos os fins e efeitos, os seguintes anexos:</w:t>
      </w:r>
    </w:p>
    <w:p w14:paraId="6D869B6D" w14:textId="77777777" w:rsidR="00F8381B" w:rsidRPr="00F45DDB" w:rsidRDefault="00F8381B" w:rsidP="00014B0A">
      <w:pPr>
        <w:pStyle w:val="Nivel2"/>
        <w:numPr>
          <w:ilvl w:val="0"/>
          <w:numId w:val="0"/>
        </w:numPr>
        <w:spacing w:before="0" w:after="0" w:line="240" w:lineRule="auto"/>
        <w:rPr>
          <w:rFonts w:ascii="Times New Roman" w:eastAsia="Times New Roman" w:hAnsi="Times New Roman" w:cs="Times New Roman"/>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F45DDB" w14:paraId="76BB9DA5" w14:textId="77777777" w:rsidTr="00B060F4">
        <w:trPr>
          <w:trHeight w:val="113"/>
        </w:trPr>
        <w:tc>
          <w:tcPr>
            <w:tcW w:w="1276" w:type="dxa"/>
            <w:vAlign w:val="center"/>
          </w:tcPr>
          <w:p w14:paraId="33AD7762" w14:textId="77777777" w:rsidR="00644DEF" w:rsidRPr="00F45DDB" w:rsidRDefault="00644DEF" w:rsidP="00014B0A">
            <w:pPr>
              <w:jc w:val="both"/>
              <w:rPr>
                <w:rFonts w:ascii="Times New Roman" w:hAnsi="Times New Roman" w:cs="Times New Roman"/>
                <w:b/>
                <w:bCs/>
                <w:spacing w:val="4"/>
              </w:rPr>
            </w:pPr>
            <w:r w:rsidRPr="00F45DDB">
              <w:rPr>
                <w:rFonts w:ascii="Times New Roman" w:hAnsi="Times New Roman" w:cs="Times New Roman"/>
                <w:b/>
                <w:bCs/>
                <w:spacing w:val="4"/>
              </w:rPr>
              <w:t>Anexo I</w:t>
            </w:r>
          </w:p>
        </w:tc>
        <w:tc>
          <w:tcPr>
            <w:tcW w:w="5103" w:type="dxa"/>
            <w:vAlign w:val="center"/>
          </w:tcPr>
          <w:p w14:paraId="20C9BF46" w14:textId="77777777" w:rsidR="00644DEF" w:rsidRPr="00F45DDB" w:rsidRDefault="00644DEF" w:rsidP="00014B0A">
            <w:pPr>
              <w:jc w:val="both"/>
              <w:rPr>
                <w:rFonts w:ascii="Times New Roman" w:hAnsi="Times New Roman" w:cs="Times New Roman"/>
                <w:bCs/>
                <w:spacing w:val="4"/>
              </w:rPr>
            </w:pPr>
            <w:r w:rsidRPr="00F45DDB">
              <w:rPr>
                <w:rFonts w:ascii="Times New Roman" w:hAnsi="Times New Roman" w:cs="Times New Roman"/>
                <w:bCs/>
                <w:spacing w:val="4"/>
              </w:rPr>
              <w:t>Termo de Referência</w:t>
            </w:r>
          </w:p>
        </w:tc>
      </w:tr>
      <w:tr w:rsidR="00644DEF" w:rsidRPr="00F45DDB" w14:paraId="40EF61C3" w14:textId="77777777" w:rsidTr="00B060F4">
        <w:trPr>
          <w:trHeight w:val="227"/>
        </w:trPr>
        <w:tc>
          <w:tcPr>
            <w:tcW w:w="1276" w:type="dxa"/>
          </w:tcPr>
          <w:p w14:paraId="16A7C53A" w14:textId="448F7FB4" w:rsidR="00644DEF" w:rsidRPr="00F45DDB" w:rsidRDefault="00644DEF" w:rsidP="00014B0A">
            <w:pPr>
              <w:jc w:val="both"/>
              <w:rPr>
                <w:rFonts w:ascii="Times New Roman" w:hAnsi="Times New Roman" w:cs="Times New Roman"/>
                <w:b/>
                <w:bCs/>
                <w:spacing w:val="4"/>
              </w:rPr>
            </w:pPr>
            <w:r w:rsidRPr="00F45DDB">
              <w:rPr>
                <w:rFonts w:ascii="Times New Roman" w:hAnsi="Times New Roman" w:cs="Times New Roman"/>
                <w:b/>
                <w:bCs/>
                <w:spacing w:val="4"/>
              </w:rPr>
              <w:t>Anexo II</w:t>
            </w:r>
          </w:p>
        </w:tc>
        <w:tc>
          <w:tcPr>
            <w:tcW w:w="5103" w:type="dxa"/>
            <w:vAlign w:val="center"/>
          </w:tcPr>
          <w:p w14:paraId="3D45FC5D" w14:textId="001AB3E7" w:rsidR="00644DEF" w:rsidRPr="00F45DDB" w:rsidRDefault="00644DEF" w:rsidP="00014B0A">
            <w:pPr>
              <w:jc w:val="both"/>
              <w:rPr>
                <w:rFonts w:ascii="Times New Roman" w:hAnsi="Times New Roman" w:cs="Times New Roman"/>
                <w:bCs/>
                <w:spacing w:val="4"/>
              </w:rPr>
            </w:pPr>
            <w:r w:rsidRPr="00F45DDB">
              <w:rPr>
                <w:rFonts w:ascii="Times New Roman" w:hAnsi="Times New Roman" w:cs="Times New Roman"/>
                <w:bCs/>
                <w:spacing w:val="4"/>
              </w:rPr>
              <w:t xml:space="preserve">Modelo Padrão de Proposta </w:t>
            </w:r>
          </w:p>
        </w:tc>
      </w:tr>
      <w:tr w:rsidR="00644DEF" w:rsidRPr="00F45DDB" w14:paraId="3EE9A893" w14:textId="77777777" w:rsidTr="00B060F4">
        <w:trPr>
          <w:trHeight w:val="227"/>
        </w:trPr>
        <w:tc>
          <w:tcPr>
            <w:tcW w:w="1276" w:type="dxa"/>
          </w:tcPr>
          <w:p w14:paraId="3A8657D9" w14:textId="447E0CCF" w:rsidR="00644DEF" w:rsidRPr="00F45DDB" w:rsidRDefault="00644DEF" w:rsidP="00014B0A">
            <w:pPr>
              <w:jc w:val="both"/>
              <w:rPr>
                <w:rFonts w:ascii="Times New Roman" w:hAnsi="Times New Roman" w:cs="Times New Roman"/>
                <w:b/>
                <w:bCs/>
                <w:spacing w:val="4"/>
              </w:rPr>
            </w:pPr>
            <w:r w:rsidRPr="00F45DDB">
              <w:rPr>
                <w:rFonts w:ascii="Times New Roman" w:hAnsi="Times New Roman" w:cs="Times New Roman"/>
                <w:b/>
                <w:bCs/>
                <w:spacing w:val="4"/>
              </w:rPr>
              <w:t>Anexo I</w:t>
            </w:r>
            <w:r w:rsidR="00021EE2" w:rsidRPr="00F45DDB">
              <w:rPr>
                <w:rFonts w:ascii="Times New Roman" w:hAnsi="Times New Roman" w:cs="Times New Roman"/>
                <w:b/>
                <w:bCs/>
                <w:spacing w:val="4"/>
              </w:rPr>
              <w:t>II</w:t>
            </w:r>
          </w:p>
        </w:tc>
        <w:tc>
          <w:tcPr>
            <w:tcW w:w="5103" w:type="dxa"/>
          </w:tcPr>
          <w:p w14:paraId="4EE4E9C9" w14:textId="06001CFC" w:rsidR="00644DEF" w:rsidRPr="00F45DDB" w:rsidRDefault="00644DEF" w:rsidP="00014B0A">
            <w:pPr>
              <w:jc w:val="both"/>
              <w:rPr>
                <w:rFonts w:ascii="Times New Roman" w:hAnsi="Times New Roman" w:cs="Times New Roman"/>
                <w:bCs/>
                <w:spacing w:val="4"/>
              </w:rPr>
            </w:pPr>
            <w:r w:rsidRPr="00F45DDB">
              <w:rPr>
                <w:rFonts w:ascii="Times New Roman" w:hAnsi="Times New Roman" w:cs="Times New Roman"/>
                <w:bCs/>
                <w:spacing w:val="4"/>
              </w:rPr>
              <w:t xml:space="preserve">Modelo da Minuta do Contrato/Ata de R. </w:t>
            </w:r>
            <w:r w:rsidR="00141FA4" w:rsidRPr="00F45DDB">
              <w:rPr>
                <w:rFonts w:ascii="Times New Roman" w:hAnsi="Times New Roman" w:cs="Times New Roman"/>
                <w:bCs/>
                <w:spacing w:val="4"/>
              </w:rPr>
              <w:t>d</w:t>
            </w:r>
            <w:r w:rsidRPr="00F45DDB">
              <w:rPr>
                <w:rFonts w:ascii="Times New Roman" w:hAnsi="Times New Roman" w:cs="Times New Roman"/>
                <w:bCs/>
                <w:spacing w:val="4"/>
              </w:rPr>
              <w:t>e Preços</w:t>
            </w:r>
          </w:p>
        </w:tc>
      </w:tr>
      <w:tr w:rsidR="009175BC" w:rsidRPr="00F45DDB" w14:paraId="1F5DDD28" w14:textId="77777777" w:rsidTr="00B060F4">
        <w:trPr>
          <w:trHeight w:val="227"/>
        </w:trPr>
        <w:tc>
          <w:tcPr>
            <w:tcW w:w="1276" w:type="dxa"/>
          </w:tcPr>
          <w:p w14:paraId="14011132" w14:textId="442B7FFD" w:rsidR="009175BC" w:rsidRPr="00F45DDB" w:rsidRDefault="009175BC" w:rsidP="00014B0A">
            <w:pPr>
              <w:jc w:val="both"/>
              <w:rPr>
                <w:rFonts w:ascii="Times New Roman" w:hAnsi="Times New Roman" w:cs="Times New Roman"/>
                <w:b/>
                <w:bCs/>
                <w:spacing w:val="4"/>
              </w:rPr>
            </w:pPr>
            <w:r w:rsidRPr="00F45DDB">
              <w:rPr>
                <w:rFonts w:ascii="Times New Roman" w:hAnsi="Times New Roman" w:cs="Times New Roman"/>
                <w:b/>
                <w:bCs/>
              </w:rPr>
              <w:t xml:space="preserve">Anexo </w:t>
            </w:r>
            <w:r w:rsidR="00021EE2" w:rsidRPr="00F45DDB">
              <w:rPr>
                <w:rFonts w:ascii="Times New Roman" w:hAnsi="Times New Roman" w:cs="Times New Roman"/>
                <w:b/>
                <w:bCs/>
              </w:rPr>
              <w:t>I</w:t>
            </w:r>
            <w:r w:rsidRPr="00F45DDB">
              <w:rPr>
                <w:rFonts w:ascii="Times New Roman" w:hAnsi="Times New Roman" w:cs="Times New Roman"/>
                <w:b/>
                <w:bCs/>
              </w:rPr>
              <w:t>V</w:t>
            </w:r>
          </w:p>
        </w:tc>
        <w:tc>
          <w:tcPr>
            <w:tcW w:w="5103" w:type="dxa"/>
          </w:tcPr>
          <w:p w14:paraId="07FD66D0" w14:textId="2C124C90" w:rsidR="009175BC" w:rsidRPr="00F45DDB" w:rsidRDefault="009175BC" w:rsidP="00014B0A">
            <w:pPr>
              <w:jc w:val="both"/>
              <w:rPr>
                <w:rFonts w:ascii="Times New Roman" w:hAnsi="Times New Roman" w:cs="Times New Roman"/>
                <w:bCs/>
                <w:spacing w:val="4"/>
              </w:rPr>
            </w:pPr>
            <w:r w:rsidRPr="00F45DDB">
              <w:rPr>
                <w:rFonts w:ascii="Times New Roman" w:hAnsi="Times New Roman" w:cs="Times New Roman"/>
              </w:rPr>
              <w:t>Declaração Unificada</w:t>
            </w:r>
          </w:p>
        </w:tc>
      </w:tr>
    </w:tbl>
    <w:p w14:paraId="24F4E01A" w14:textId="77777777" w:rsidR="00644DEF" w:rsidRPr="00F45DDB" w:rsidRDefault="00644DEF" w:rsidP="00014B0A">
      <w:pPr>
        <w:pStyle w:val="Default"/>
        <w:tabs>
          <w:tab w:val="left" w:pos="426"/>
        </w:tabs>
        <w:jc w:val="both"/>
        <w:rPr>
          <w:rFonts w:ascii="Times New Roman" w:hAnsi="Times New Roman" w:cs="Times New Roman"/>
        </w:rPr>
      </w:pPr>
    </w:p>
    <w:p w14:paraId="614610F9" w14:textId="339959C3" w:rsidR="00644DEF" w:rsidRPr="00F45DDB" w:rsidRDefault="00644DEF" w:rsidP="00014B0A">
      <w:pPr>
        <w:pStyle w:val="Nivel2"/>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foro designado para julgamento de quaisquer questões judiciais resultantes deste Edital será o desta cidade de </w:t>
      </w:r>
      <w:r w:rsidR="009A4020" w:rsidRPr="00F45DDB">
        <w:rPr>
          <w:rFonts w:ascii="Times New Roman" w:hAnsi="Times New Roman" w:cs="Times New Roman"/>
          <w:sz w:val="24"/>
          <w:szCs w:val="24"/>
        </w:rPr>
        <w:t>Ubiratã/Pr.</w:t>
      </w:r>
    </w:p>
    <w:p w14:paraId="0ADCD8C9" w14:textId="77777777" w:rsidR="00E42698" w:rsidRPr="00F45DDB" w:rsidRDefault="00E42698" w:rsidP="00014B0A">
      <w:pPr>
        <w:pStyle w:val="Nivel2"/>
        <w:numPr>
          <w:ilvl w:val="0"/>
          <w:numId w:val="0"/>
        </w:numPr>
        <w:spacing w:before="0" w:after="0" w:line="240" w:lineRule="auto"/>
        <w:rPr>
          <w:rFonts w:ascii="Times New Roman" w:hAnsi="Times New Roman" w:cs="Times New Roman"/>
          <w:sz w:val="24"/>
          <w:szCs w:val="24"/>
        </w:rPr>
      </w:pPr>
    </w:p>
    <w:p w14:paraId="1E809248" w14:textId="0C3E1524" w:rsidR="003C7A23" w:rsidRPr="00F45DDB" w:rsidRDefault="009A4020" w:rsidP="00014B0A">
      <w:pPr>
        <w:jc w:val="both"/>
        <w:rPr>
          <w:rFonts w:ascii="Times New Roman" w:eastAsia="MS Mincho" w:hAnsi="Times New Roman" w:cs="Times New Roman"/>
          <w:color w:val="000000"/>
        </w:rPr>
      </w:pPr>
      <w:r w:rsidRPr="00F45DDB">
        <w:rPr>
          <w:rFonts w:ascii="Times New Roman" w:eastAsia="MS Mincho" w:hAnsi="Times New Roman" w:cs="Times New Roman"/>
          <w:color w:val="000000"/>
        </w:rPr>
        <w:t xml:space="preserve">Juranda.PR </w:t>
      </w:r>
      <w:r w:rsidR="00F45DDB" w:rsidRPr="00F45DDB">
        <w:rPr>
          <w:rFonts w:ascii="Times New Roman" w:eastAsia="MS Mincho" w:hAnsi="Times New Roman" w:cs="Times New Roman"/>
          <w:color w:val="000000"/>
        </w:rPr>
        <w:t>2</w:t>
      </w:r>
      <w:r w:rsidR="000576DB">
        <w:rPr>
          <w:rFonts w:ascii="Times New Roman" w:eastAsia="MS Mincho" w:hAnsi="Times New Roman" w:cs="Times New Roman"/>
          <w:color w:val="000000"/>
        </w:rPr>
        <w:t>7</w:t>
      </w:r>
      <w:r w:rsidR="00F45DDB" w:rsidRPr="00F45DDB">
        <w:rPr>
          <w:rFonts w:ascii="Times New Roman" w:eastAsia="MS Mincho" w:hAnsi="Times New Roman" w:cs="Times New Roman"/>
          <w:color w:val="000000"/>
        </w:rPr>
        <w:t xml:space="preserve"> de julho de</w:t>
      </w:r>
      <w:r w:rsidR="00545FDA" w:rsidRPr="00F45DDB">
        <w:rPr>
          <w:rFonts w:ascii="Times New Roman" w:eastAsia="MS Mincho" w:hAnsi="Times New Roman" w:cs="Times New Roman"/>
          <w:color w:val="000000"/>
        </w:rPr>
        <w:t xml:space="preserve"> 2026. </w:t>
      </w:r>
    </w:p>
    <w:p w14:paraId="3EAAAE97" w14:textId="77777777" w:rsidR="006718EB" w:rsidRPr="00F45DDB" w:rsidRDefault="006718EB" w:rsidP="00014B0A">
      <w:pPr>
        <w:jc w:val="both"/>
        <w:rPr>
          <w:rFonts w:ascii="Times New Roman" w:eastAsia="MS Mincho" w:hAnsi="Times New Roman" w:cs="Times New Roman"/>
          <w:color w:val="000000"/>
        </w:rPr>
      </w:pPr>
    </w:p>
    <w:p w14:paraId="40D0CEAB" w14:textId="77777777" w:rsidR="006718EB" w:rsidRPr="00F45DDB" w:rsidRDefault="006718EB" w:rsidP="00014B0A">
      <w:pPr>
        <w:jc w:val="both"/>
        <w:rPr>
          <w:rFonts w:ascii="Times New Roman" w:eastAsia="MS Mincho" w:hAnsi="Times New Roman" w:cs="Times New Roman"/>
          <w:color w:val="000000"/>
        </w:rPr>
      </w:pPr>
    </w:p>
    <w:p w14:paraId="6B436C62" w14:textId="77777777" w:rsidR="006718EB" w:rsidRPr="00F45DDB" w:rsidRDefault="006718EB" w:rsidP="00014B0A">
      <w:pPr>
        <w:jc w:val="both"/>
        <w:rPr>
          <w:rFonts w:ascii="Times New Roman" w:eastAsia="MS Mincho" w:hAnsi="Times New Roman" w:cs="Times New Roman"/>
          <w:color w:val="000000"/>
        </w:rPr>
      </w:pPr>
    </w:p>
    <w:p w14:paraId="65748A03" w14:textId="77777777" w:rsidR="009A4020" w:rsidRPr="00F45DDB" w:rsidRDefault="009A4020" w:rsidP="00014B0A">
      <w:pPr>
        <w:jc w:val="both"/>
        <w:rPr>
          <w:rFonts w:ascii="Times New Roman" w:eastAsia="MS Mincho" w:hAnsi="Times New Roman" w:cs="Times New Roman"/>
          <w:color w:val="000000"/>
        </w:rPr>
      </w:pPr>
    </w:p>
    <w:p w14:paraId="4BCDE423" w14:textId="77777777" w:rsidR="00E42698" w:rsidRPr="00F45DDB" w:rsidRDefault="00E42698" w:rsidP="00014B0A">
      <w:pPr>
        <w:jc w:val="both"/>
        <w:rPr>
          <w:rFonts w:ascii="Times New Roman" w:eastAsia="MS Mincho" w:hAnsi="Times New Roman" w:cs="Times New Roman"/>
          <w:color w:val="000000"/>
        </w:rPr>
      </w:pPr>
    </w:p>
    <w:p w14:paraId="450F74ED" w14:textId="6D646FC6" w:rsidR="00E42698" w:rsidRPr="00F45DDB" w:rsidRDefault="00F8381B" w:rsidP="00014B0A">
      <w:pPr>
        <w:jc w:val="both"/>
        <w:rPr>
          <w:rFonts w:ascii="Times New Roman" w:eastAsia="MS Mincho" w:hAnsi="Times New Roman" w:cs="Times New Roman"/>
        </w:rPr>
      </w:pPr>
      <w:r w:rsidRPr="00F45DDB">
        <w:rPr>
          <w:rFonts w:ascii="Times New Roman" w:eastAsia="MS Mincho" w:hAnsi="Times New Roman" w:cs="Times New Roman"/>
        </w:rPr>
        <w:t>___________________________</w:t>
      </w:r>
    </w:p>
    <w:p w14:paraId="005DE26A" w14:textId="6B1527FA" w:rsidR="00E21B2A" w:rsidRPr="00F45DDB" w:rsidRDefault="00F45DDB" w:rsidP="00014B0A">
      <w:pPr>
        <w:jc w:val="both"/>
        <w:rPr>
          <w:rFonts w:ascii="Times New Roman" w:eastAsia="MS Mincho" w:hAnsi="Times New Roman" w:cs="Times New Roman"/>
          <w:b/>
        </w:rPr>
      </w:pPr>
      <w:bookmarkStart w:id="64" w:name="_Toc169493922"/>
      <w:bookmarkEnd w:id="63"/>
      <w:r w:rsidRPr="00F45DDB">
        <w:rPr>
          <w:rFonts w:ascii="Times New Roman" w:eastAsia="MS Mincho" w:hAnsi="Times New Roman" w:cs="Times New Roman"/>
          <w:b/>
        </w:rPr>
        <w:t xml:space="preserve">Rafael </w:t>
      </w:r>
      <w:proofErr w:type="spellStart"/>
      <w:r w:rsidRPr="00F45DDB">
        <w:rPr>
          <w:rFonts w:ascii="Times New Roman" w:eastAsia="MS Mincho" w:hAnsi="Times New Roman" w:cs="Times New Roman"/>
          <w:b/>
        </w:rPr>
        <w:t>Serren</w:t>
      </w:r>
      <w:proofErr w:type="spellEnd"/>
      <w:r w:rsidRPr="00F45DDB">
        <w:rPr>
          <w:rFonts w:ascii="Times New Roman" w:eastAsia="MS Mincho" w:hAnsi="Times New Roman" w:cs="Times New Roman"/>
          <w:b/>
        </w:rPr>
        <w:t xml:space="preserve"> de Oliveira</w:t>
      </w:r>
    </w:p>
    <w:p w14:paraId="431D813E" w14:textId="1672A2B6" w:rsidR="00F45DDB" w:rsidRPr="00F45DDB" w:rsidRDefault="00F45DDB" w:rsidP="00014B0A">
      <w:pPr>
        <w:jc w:val="both"/>
        <w:rPr>
          <w:rFonts w:ascii="Times New Roman" w:eastAsia="MS Mincho" w:hAnsi="Times New Roman" w:cs="Times New Roman"/>
          <w:b/>
        </w:rPr>
      </w:pPr>
      <w:r w:rsidRPr="00F45DDB">
        <w:rPr>
          <w:rFonts w:ascii="Times New Roman" w:eastAsia="MS Mincho" w:hAnsi="Times New Roman" w:cs="Times New Roman"/>
          <w:b/>
        </w:rPr>
        <w:t>Secretário M. de Esporte e Lazer</w:t>
      </w:r>
    </w:p>
    <w:p w14:paraId="69042D92" w14:textId="77777777" w:rsidR="00E21B2A" w:rsidRPr="00F45DDB" w:rsidRDefault="00E21B2A" w:rsidP="00014B0A">
      <w:pPr>
        <w:jc w:val="both"/>
        <w:rPr>
          <w:rFonts w:ascii="Times New Roman" w:eastAsia="MS Mincho" w:hAnsi="Times New Roman" w:cs="Times New Roman"/>
          <w:b/>
        </w:rPr>
      </w:pPr>
      <w:r w:rsidRPr="00F45DDB">
        <w:rPr>
          <w:rFonts w:ascii="Times New Roman" w:eastAsia="MS Mincho" w:hAnsi="Times New Roman" w:cs="Times New Roman"/>
          <w:b/>
        </w:rPr>
        <w:br w:type="page"/>
      </w:r>
    </w:p>
    <w:p w14:paraId="129F2AC3" w14:textId="77777777" w:rsidR="00C0311C" w:rsidRPr="00F45DDB" w:rsidRDefault="00B060F4" w:rsidP="00014B0A">
      <w:pPr>
        <w:jc w:val="center"/>
        <w:rPr>
          <w:rFonts w:ascii="Times New Roman" w:hAnsi="Times New Roman" w:cs="Times New Roman"/>
          <w:b/>
          <w:bCs/>
        </w:rPr>
      </w:pPr>
      <w:r w:rsidRPr="00F45DDB">
        <w:rPr>
          <w:rFonts w:ascii="Times New Roman" w:hAnsi="Times New Roman" w:cs="Times New Roman"/>
          <w:b/>
          <w:bCs/>
        </w:rPr>
        <w:lastRenderedPageBreak/>
        <w:t>ANEXO I - TERMO DE REFERÊNCIA</w:t>
      </w:r>
      <w:bookmarkStart w:id="65" w:name="_Hlk190758793"/>
      <w:bookmarkStart w:id="66" w:name="_Hlk195275971"/>
      <w:bookmarkEnd w:id="65"/>
    </w:p>
    <w:p w14:paraId="0E04B8BF" w14:textId="24DD6052" w:rsidR="002A529F" w:rsidRPr="00F45DDB" w:rsidRDefault="002A529F" w:rsidP="00014B0A">
      <w:pPr>
        <w:jc w:val="center"/>
        <w:rPr>
          <w:rFonts w:ascii="Times New Roman" w:hAnsi="Times New Roman" w:cs="Times New Roman"/>
          <w:b/>
          <w:bCs/>
        </w:rPr>
      </w:pPr>
      <w:r w:rsidRPr="00F45DDB">
        <w:rPr>
          <w:rFonts w:ascii="Times New Roman" w:hAnsi="Times New Roman" w:cs="Times New Roman"/>
          <w:b/>
          <w:bCs/>
        </w:rPr>
        <w:t xml:space="preserve">Pregão Eletrônico </w:t>
      </w:r>
      <w:r w:rsidR="00EC65A7">
        <w:rPr>
          <w:rFonts w:ascii="Times New Roman" w:hAnsi="Times New Roman" w:cs="Times New Roman"/>
          <w:b/>
          <w:bCs/>
        </w:rPr>
        <w:t>46</w:t>
      </w:r>
      <w:r w:rsidR="00F45DDB" w:rsidRPr="00F45DDB">
        <w:rPr>
          <w:rFonts w:ascii="Times New Roman" w:hAnsi="Times New Roman" w:cs="Times New Roman"/>
          <w:b/>
          <w:bCs/>
        </w:rPr>
        <w:t>/</w:t>
      </w:r>
      <w:r w:rsidR="0040676C" w:rsidRPr="00F45DDB">
        <w:rPr>
          <w:rFonts w:ascii="Times New Roman" w:hAnsi="Times New Roman" w:cs="Times New Roman"/>
          <w:b/>
          <w:bCs/>
        </w:rPr>
        <w:t>2026</w:t>
      </w:r>
    </w:p>
    <w:p w14:paraId="7F90DBAD" w14:textId="77777777" w:rsidR="00F45DDB" w:rsidRPr="00F45DDB" w:rsidRDefault="00F45DDB" w:rsidP="00014B0A">
      <w:pPr>
        <w:spacing w:line="276" w:lineRule="auto"/>
        <w:jc w:val="both"/>
        <w:rPr>
          <w:rFonts w:ascii="Times New Roman" w:hAnsi="Times New Roman" w:cs="Times New Roman"/>
          <w:bCs/>
        </w:rPr>
      </w:pPr>
      <w:bookmarkStart w:id="67" w:name="_Hlk231308297"/>
    </w:p>
    <w:p w14:paraId="73486E8F" w14:textId="77777777" w:rsidR="00F45DDB" w:rsidRPr="00F45DDB" w:rsidRDefault="00F45DDB" w:rsidP="00014B0A">
      <w:pPr>
        <w:spacing w:line="276" w:lineRule="auto"/>
        <w:jc w:val="both"/>
        <w:rPr>
          <w:rFonts w:ascii="Times New Roman" w:hAnsi="Times New Roman" w:cs="Times New Roman"/>
          <w:bCs/>
        </w:rPr>
      </w:pPr>
      <w:r w:rsidRPr="00F45DDB">
        <w:rPr>
          <w:rFonts w:ascii="Times New Roman" w:hAnsi="Times New Roman" w:cs="Times New Roman"/>
          <w:bCs/>
        </w:rPr>
        <w:t>PREAMBULO</w:t>
      </w:r>
    </w:p>
    <w:p w14:paraId="3CC667C0" w14:textId="77777777" w:rsidR="00F45DDB" w:rsidRPr="00F45DDB" w:rsidRDefault="00F45DDB" w:rsidP="00014B0A">
      <w:pPr>
        <w:spacing w:line="276" w:lineRule="auto"/>
        <w:jc w:val="both"/>
        <w:rPr>
          <w:rFonts w:ascii="Times New Roman" w:hAnsi="Times New Roman" w:cs="Times New Roman"/>
          <w:b/>
          <w:u w:val="single"/>
        </w:rPr>
      </w:pPr>
      <w:r w:rsidRPr="00F45DDB">
        <w:rPr>
          <w:rFonts w:ascii="Times New Roman" w:hAnsi="Times New Roman" w:cs="Times New Roman"/>
          <w:b/>
          <w:u w:val="single"/>
        </w:rPr>
        <w:t>Serviços por Registro De Preços conforme Art. 78, Inc. IV. c/c Ao Art. 82 Da Lei 14.133/21.</w:t>
      </w:r>
    </w:p>
    <w:p w14:paraId="2286F7B6" w14:textId="77777777" w:rsidR="00F45DDB" w:rsidRPr="00F45DDB" w:rsidRDefault="00F45DDB" w:rsidP="00014B0A">
      <w:pPr>
        <w:spacing w:line="276" w:lineRule="auto"/>
        <w:jc w:val="both"/>
        <w:rPr>
          <w:rFonts w:ascii="Times New Roman" w:hAnsi="Times New Roman" w:cs="Times New Roman"/>
          <w:bCs/>
        </w:rPr>
      </w:pPr>
    </w:p>
    <w:p w14:paraId="2ED9B51E" w14:textId="77777777" w:rsidR="00F45DDB" w:rsidRPr="00F45DDB" w:rsidRDefault="00F45DDB" w:rsidP="00014B0A">
      <w:pPr>
        <w:pStyle w:val="Ttulo2"/>
        <w:spacing w:line="276" w:lineRule="auto"/>
        <w:jc w:val="both"/>
        <w:rPr>
          <w:szCs w:val="24"/>
        </w:rPr>
      </w:pPr>
      <w:r w:rsidRPr="00F45DDB">
        <w:rPr>
          <w:szCs w:val="24"/>
        </w:rPr>
        <w:t>Modalidade da Licitação</w:t>
      </w:r>
    </w:p>
    <w:p w14:paraId="71061BFC" w14:textId="77777777" w:rsidR="00F45DDB" w:rsidRPr="00F45DDB" w:rsidRDefault="00F45DDB" w:rsidP="00014B0A">
      <w:pPr>
        <w:spacing w:before="100" w:beforeAutospacing="1" w:after="100" w:afterAutospacing="1" w:line="276" w:lineRule="auto"/>
        <w:jc w:val="both"/>
        <w:rPr>
          <w:rFonts w:ascii="Times New Roman" w:hAnsi="Times New Roman" w:cs="Times New Roman"/>
        </w:rPr>
      </w:pPr>
      <w:r w:rsidRPr="00F45DDB">
        <w:rPr>
          <w:rStyle w:val="Forte"/>
          <w:rFonts w:ascii="Times New Roman" w:hAnsi="Times New Roman" w:cs="Times New Roman"/>
        </w:rPr>
        <w:t>Pregão Eletrônico</w:t>
      </w:r>
      <w:r w:rsidRPr="00F45DDB">
        <w:rPr>
          <w:rFonts w:ascii="Times New Roman" w:hAnsi="Times New Roman" w:cs="Times New Roman"/>
        </w:rPr>
        <w:t xml:space="preserve">, na forma de </w:t>
      </w:r>
      <w:r w:rsidRPr="00F45DDB">
        <w:rPr>
          <w:rStyle w:val="Forte"/>
          <w:rFonts w:ascii="Times New Roman" w:hAnsi="Times New Roman" w:cs="Times New Roman"/>
        </w:rPr>
        <w:t>Sistema de Registro de Preços</w:t>
      </w:r>
      <w:r w:rsidRPr="00F45DDB">
        <w:rPr>
          <w:rFonts w:ascii="Times New Roman" w:hAnsi="Times New Roman" w:cs="Times New Roman"/>
        </w:rPr>
        <w:t xml:space="preserve">, do tipo </w:t>
      </w:r>
      <w:r w:rsidRPr="00F45DDB">
        <w:rPr>
          <w:rStyle w:val="Forte"/>
          <w:rFonts w:ascii="Times New Roman" w:hAnsi="Times New Roman" w:cs="Times New Roman"/>
        </w:rPr>
        <w:t>Menor Preço por Lote</w:t>
      </w:r>
      <w:r w:rsidRPr="00F45DDB">
        <w:rPr>
          <w:rFonts w:ascii="Times New Roman" w:hAnsi="Times New Roman" w:cs="Times New Roman"/>
        </w:rPr>
        <w:t>, nos termos da Lei Federal nº 14.133/2021.</w:t>
      </w:r>
    </w:p>
    <w:p w14:paraId="126C7575" w14:textId="77777777" w:rsidR="00F45DDB" w:rsidRPr="00F45DDB" w:rsidRDefault="00F45DDB" w:rsidP="00014B0A">
      <w:pPr>
        <w:pStyle w:val="Ttulo3"/>
        <w:spacing w:line="276" w:lineRule="auto"/>
        <w:jc w:val="both"/>
        <w:rPr>
          <w:rFonts w:ascii="Times New Roman" w:hAnsi="Times New Roman" w:cs="Times New Roman"/>
          <w:b/>
          <w:bCs/>
          <w:color w:val="auto"/>
        </w:rPr>
      </w:pPr>
      <w:r w:rsidRPr="00F45DDB">
        <w:rPr>
          <w:rFonts w:ascii="Times New Roman" w:hAnsi="Times New Roman" w:cs="Times New Roman"/>
          <w:b/>
          <w:bCs/>
          <w:color w:val="auto"/>
        </w:rPr>
        <w:t>Justificativa da Modalidade</w:t>
      </w:r>
    </w:p>
    <w:p w14:paraId="65E2B3FC" w14:textId="77777777" w:rsidR="00F45DDB" w:rsidRPr="00F45DDB" w:rsidRDefault="00F45DDB" w:rsidP="00014B0A">
      <w:pPr>
        <w:pStyle w:val="NormalWeb"/>
        <w:spacing w:line="276" w:lineRule="auto"/>
        <w:jc w:val="both"/>
      </w:pPr>
      <w:r w:rsidRPr="00F45DDB">
        <w:t xml:space="preserve">A presente contratação será realizada mediante a modalidade </w:t>
      </w:r>
      <w:r w:rsidRPr="00F45DDB">
        <w:rPr>
          <w:rStyle w:val="Forte"/>
        </w:rPr>
        <w:t>Pregão, na forma Eletrônica</w:t>
      </w:r>
      <w:r w:rsidRPr="00F45DDB">
        <w:t xml:space="preserve">, por tratar-se de aquisição de </w:t>
      </w:r>
      <w:r w:rsidRPr="00F45DDB">
        <w:rPr>
          <w:rStyle w:val="Forte"/>
        </w:rPr>
        <w:t>bens comuns</w:t>
      </w:r>
      <w:r w:rsidRPr="00F45DDB">
        <w:t>, com fornecimento e instalação dos equipamentos, cujos padrões de desempenho, qualidade e especificações técnicas podem ser objetivamente definidos por meio deste Termo de Referência e do Edital, nos termos do art. 6º, inciso XIII, e art. 29 da Lei Federal nº 14.133/2021.</w:t>
      </w:r>
    </w:p>
    <w:p w14:paraId="451FCA60" w14:textId="77777777" w:rsidR="00F45DDB" w:rsidRPr="00F45DDB" w:rsidRDefault="00F45DDB" w:rsidP="00014B0A">
      <w:pPr>
        <w:pStyle w:val="NormalWeb"/>
        <w:spacing w:line="276" w:lineRule="auto"/>
        <w:jc w:val="both"/>
      </w:pPr>
      <w:r w:rsidRPr="00F45DDB">
        <w:t>A adoção da forma eletrônica observa o disposto no art. 17, § 2º, da Lei Federal nº 14.133/2021, bem como as disposições do Decreto Municipal nº 3.046/2025, que estabelece a utilização preferencial do pregão eletrônico no âmbito da Administração Pública Municipal.</w:t>
      </w:r>
    </w:p>
    <w:p w14:paraId="6FA39A11" w14:textId="77777777" w:rsidR="00F45DDB" w:rsidRPr="00F45DDB" w:rsidRDefault="00F45DDB" w:rsidP="00014B0A">
      <w:pPr>
        <w:pStyle w:val="NormalWeb"/>
        <w:spacing w:line="276" w:lineRule="auto"/>
        <w:jc w:val="both"/>
      </w:pPr>
      <w:r w:rsidRPr="00F45DDB">
        <w:t>A realização do certame em ambiente eletrônico proporciona maior competitividade, permitindo a participação de empresas de diversas regiões do país, ampliando o universo de fornecedores aptos a contratar com a Administração e aumentando as possibilidades de obtenção da proposta mais vantajosa.</w:t>
      </w:r>
    </w:p>
    <w:p w14:paraId="725A6C2B" w14:textId="77777777" w:rsidR="00F45DDB" w:rsidRPr="00F45DDB" w:rsidRDefault="00F45DDB" w:rsidP="00014B0A">
      <w:pPr>
        <w:pStyle w:val="NormalWeb"/>
        <w:spacing w:line="276" w:lineRule="auto"/>
        <w:jc w:val="both"/>
      </w:pPr>
      <w:r w:rsidRPr="00F45DDB">
        <w:t>Além disso, a modalidade eletrônica assegura maior transparência, publicidade, rastreabilidade e segurança jurídica, uma vez que todos os atos praticados durante a licitação permanecem registrados em sistema eletrônico, possibilitando o acompanhamento pelos licitantes, pela sociedade e pelos órgãos de controle.</w:t>
      </w:r>
    </w:p>
    <w:p w14:paraId="11F4A057" w14:textId="77777777" w:rsidR="00F45DDB" w:rsidRPr="00F45DDB" w:rsidRDefault="00F45DDB" w:rsidP="00014B0A">
      <w:pPr>
        <w:pStyle w:val="NormalWeb"/>
        <w:spacing w:line="276" w:lineRule="auto"/>
        <w:jc w:val="both"/>
      </w:pPr>
      <w:r w:rsidRPr="00F45DDB">
        <w:t>A utilização do Pregão Eletrônico também contribui para a modernização da gestão pública, reduzindo custos administrativos, eliminando deslocamentos desnecessários dos licitantes, promovendo maior celeridade na condução do procedimento licitatório e garantindo a observância dos princípios da legalidade, impessoalidade, isonomia, publicidade, eficiência, competitividade e seleção da proposta mais vantajosa para a Administração.</w:t>
      </w:r>
    </w:p>
    <w:p w14:paraId="70B7E0AD" w14:textId="77777777" w:rsidR="00F45DDB" w:rsidRPr="00F45DDB" w:rsidRDefault="00F45DDB" w:rsidP="00014B0A">
      <w:pPr>
        <w:pStyle w:val="Ttulo3"/>
        <w:spacing w:line="276" w:lineRule="auto"/>
        <w:jc w:val="both"/>
        <w:rPr>
          <w:rFonts w:ascii="Times New Roman" w:hAnsi="Times New Roman" w:cs="Times New Roman"/>
          <w:b/>
          <w:bCs/>
          <w:color w:val="auto"/>
        </w:rPr>
      </w:pPr>
      <w:r w:rsidRPr="00F45DDB">
        <w:rPr>
          <w:rFonts w:ascii="Times New Roman" w:hAnsi="Times New Roman" w:cs="Times New Roman"/>
          <w:b/>
          <w:bCs/>
          <w:color w:val="auto"/>
        </w:rPr>
        <w:lastRenderedPageBreak/>
        <w:t>Justificativa da Caracterização do Objeto como Bem Comum</w:t>
      </w:r>
    </w:p>
    <w:p w14:paraId="59333A18" w14:textId="77777777" w:rsidR="00F45DDB" w:rsidRPr="00F45DDB" w:rsidRDefault="00F45DDB" w:rsidP="00014B0A">
      <w:pPr>
        <w:pStyle w:val="NormalWeb"/>
        <w:spacing w:line="276" w:lineRule="auto"/>
        <w:jc w:val="both"/>
      </w:pPr>
      <w:r w:rsidRPr="00F45DDB">
        <w:t xml:space="preserve">O objeto desta contratação enquadra-se como </w:t>
      </w:r>
      <w:r w:rsidRPr="00F45DDB">
        <w:rPr>
          <w:rStyle w:val="Forte"/>
        </w:rPr>
        <w:t>bem comum</w:t>
      </w:r>
      <w:r w:rsidRPr="00F45DDB">
        <w:t>, com instalação acessória, uma vez que suas características técnicas, padrões de qualidade, desempenho e condições de execução podem ser objetivamente definidos por meio de especificações usuais de mercado, permitindo a comparação objetiva entre as propostas apresentadas pelos licitantes.</w:t>
      </w:r>
    </w:p>
    <w:p w14:paraId="65E2E17D" w14:textId="77777777" w:rsidR="00EC65A7" w:rsidRDefault="00F45DDB" w:rsidP="00EC65A7">
      <w:pPr>
        <w:pStyle w:val="NormalWeb"/>
        <w:spacing w:line="276" w:lineRule="auto"/>
        <w:jc w:val="both"/>
      </w:pPr>
      <w:r w:rsidRPr="00F45DDB">
        <w:t>Os equipamentos a serem fornecidos possuem especificações amplamente conhecidas no mercado nacional, sendo passíveis de descrição objetiva neste Termo de Referência, sem demandar soluções técnicas complexas ou desenvolvimento específico, razão pela qual se mostra plenamente cabível a adoção da modalidade Pregão Eletrônico, em conformidade com a Lei Federal nº 14.133/2021.</w:t>
      </w:r>
    </w:p>
    <w:p w14:paraId="0120BE7D" w14:textId="77E9F82D" w:rsidR="00F45DDB" w:rsidRPr="00EC65A7" w:rsidRDefault="00F45DDB" w:rsidP="00EC65A7">
      <w:pPr>
        <w:pStyle w:val="NormalWeb"/>
        <w:spacing w:line="276" w:lineRule="auto"/>
        <w:jc w:val="both"/>
        <w:rPr>
          <w:b/>
          <w:bCs/>
        </w:rPr>
      </w:pPr>
      <w:r w:rsidRPr="00EC65A7">
        <w:rPr>
          <w:b/>
          <w:bCs/>
        </w:rPr>
        <w:t>Justificativa para Adoção do Sistema de Registro de Preços</w:t>
      </w:r>
    </w:p>
    <w:p w14:paraId="60387555" w14:textId="77777777" w:rsidR="00F45DDB" w:rsidRPr="00F45DDB" w:rsidRDefault="00F45DDB" w:rsidP="00014B0A">
      <w:pPr>
        <w:pStyle w:val="NormalWeb"/>
        <w:spacing w:line="276" w:lineRule="auto"/>
        <w:jc w:val="both"/>
      </w:pPr>
      <w:r w:rsidRPr="00F45DDB">
        <w:t xml:space="preserve">A contratação será realizada por meio do </w:t>
      </w:r>
      <w:r w:rsidRPr="00F45DDB">
        <w:rPr>
          <w:rStyle w:val="Forte"/>
        </w:rPr>
        <w:t>Sistema de Registro de Preços (SRP)</w:t>
      </w:r>
      <w:r w:rsidRPr="00F45DDB">
        <w:t xml:space="preserve">, com vigência da Ata de Registro de Preços de </w:t>
      </w:r>
      <w:r w:rsidRPr="00F45DDB">
        <w:rPr>
          <w:rStyle w:val="Forte"/>
        </w:rPr>
        <w:t>12 (doze) meses</w:t>
      </w:r>
      <w:r w:rsidRPr="00F45DDB">
        <w:t>, considerando que a Administração não possui necessidade de aquisição imediata da totalidade dos equipamentos previstos, sendo conveniente que as contratações ocorram de forma parcelada, conforme a disponibilidade orçamentária e a necessidade administrativa.</w:t>
      </w:r>
    </w:p>
    <w:p w14:paraId="70FA395C" w14:textId="77777777" w:rsidR="00F45DDB" w:rsidRPr="00F45DDB" w:rsidRDefault="00F45DDB" w:rsidP="00014B0A">
      <w:pPr>
        <w:pStyle w:val="NormalWeb"/>
        <w:spacing w:line="276" w:lineRule="auto"/>
        <w:jc w:val="both"/>
      </w:pPr>
      <w:r w:rsidRPr="00F45DDB">
        <w:t>A adoção do Sistema de Registro de Preços proporciona maior eficiência ao planejamento das ações da Secretaria Municipal de Esporte e Lazer, permitindo que os equipamentos sejam adquiridos à medida que novos espaços públicos forem implantados ou revitalizados, evitando a formação de estoques desnecessários e reduzindo o comprometimento imediato dos recursos orçamentários.</w:t>
      </w:r>
    </w:p>
    <w:p w14:paraId="4A7770E9" w14:textId="77777777" w:rsidR="00F45DDB" w:rsidRPr="00F45DDB" w:rsidRDefault="00F45DDB" w:rsidP="00014B0A">
      <w:pPr>
        <w:pStyle w:val="NormalWeb"/>
        <w:spacing w:line="276" w:lineRule="auto"/>
        <w:jc w:val="both"/>
      </w:pPr>
      <w:r w:rsidRPr="00F45DDB">
        <w:t>Além disso, o SRP assegura maior flexibilidade administrativa, economia de escala, racionalização das contratações, otimização dos recursos públicos e maior eficiência na gestão contratual, possibilitando à Administração realizar as aquisições durante toda a vigência da ata, sempre que houver necessidade, sem a obrigatoriedade de contratação da totalidade dos quantitativos registrados.</w:t>
      </w:r>
    </w:p>
    <w:p w14:paraId="63338976" w14:textId="3CB35AE0" w:rsidR="00F45DDB" w:rsidRPr="00F45DDB" w:rsidRDefault="00F45DDB" w:rsidP="00DA6C9A">
      <w:pPr>
        <w:pStyle w:val="Nivel01"/>
        <w:numPr>
          <w:ilvl w:val="0"/>
          <w:numId w:val="80"/>
        </w:numPr>
      </w:pPr>
      <w:r w:rsidRPr="00F45DDB">
        <w:t>DENIFIÇÃO DO OBJETO E DESCRIÇÃO DA SOLUÇÃO</w:t>
      </w:r>
    </w:p>
    <w:p w14:paraId="4B2D6682"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Constitui objeto do presente Termo de Referência o </w:t>
      </w:r>
      <w:r w:rsidRPr="00DA6C9A">
        <w:rPr>
          <w:rFonts w:ascii="Times New Roman" w:hAnsi="Times New Roman" w:cs="Times New Roman"/>
          <w:b/>
          <w:bCs/>
          <w:sz w:val="24"/>
          <w:szCs w:val="24"/>
        </w:rPr>
        <w:t>REGISTRO DE PREÇOS PARA FUTURA E EVENTUAL AQUISIÇÃO, FORNECIMENTO E INSTALAÇÃO DE PLAYGROUNDS INFANTIS E EQUIPAMENTOS PARA ACADEMIAS AO AR LIVRE, DESTINADOS À IMPLANTAÇÃO E REVITALIZAÇÃO DE ESPAÇOS PÚBLICOS DO MUNICÍPIO DE JURANDA – PR, VISANDO ATENDER ÀS NECESSIDADES DA SECRETARIA MUNICIPAL DE ESPORTE E LAZER,</w:t>
      </w:r>
      <w:r w:rsidRPr="00F45DDB">
        <w:rPr>
          <w:rFonts w:ascii="Times New Roman" w:hAnsi="Times New Roman" w:cs="Times New Roman"/>
          <w:sz w:val="24"/>
          <w:szCs w:val="24"/>
        </w:rPr>
        <w:t xml:space="preserve"> conforme especificações técnicas, quantitativos e condições estabelecidas neste Termo de Referência e seus anexos.</w:t>
      </w:r>
    </w:p>
    <w:p w14:paraId="27C25F9F"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A contratação compreende o fornecimento de todos os equipamentos, materiais, acessórios, elementos de fixação, mão de obra, transporte, descarga, montagem, instalação, testes de funcionamento e demais serviços necessários para a perfeita entrega e funcionamento dos </w:t>
      </w:r>
      <w:r w:rsidRPr="00F45DDB">
        <w:rPr>
          <w:rFonts w:ascii="Times New Roman" w:hAnsi="Times New Roman" w:cs="Times New Roman"/>
          <w:sz w:val="24"/>
          <w:szCs w:val="24"/>
        </w:rPr>
        <w:lastRenderedPageBreak/>
        <w:t>equipamentos, observadas as normas técnicas aplicáveis e as especificações constantes neste Termo de Referência.</w:t>
      </w:r>
    </w:p>
    <w:p w14:paraId="66DB1ACB"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Os equipamentos deverão ser novos, de primeiro uso, sem qualquer tipo de recondicionamento, devendo atender integralmente às especificações técnicas mínimas estabelecidas neste Termo de Referência, às normas da Associação Brasileira de Normas Técnicas – ABNT e demais legislações pertinentes.,</w:t>
      </w:r>
    </w:p>
    <w:p w14:paraId="7E9FDB3F"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O julgamento da licitação será realizado pelo critério de menor preço por lote, considerando o parcelamento do objeto em 02 (dois) lotes, conforme justificativa constante no Estudo Técnico Preliminar e neste Termo de Referência.</w:t>
      </w:r>
    </w:p>
    <w:p w14:paraId="55AB099B" w14:textId="77777777" w:rsidR="00F45DDB" w:rsidRPr="00F45DDB" w:rsidRDefault="00F45DDB" w:rsidP="00014B0A">
      <w:pPr>
        <w:pStyle w:val="Nivel2"/>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1.4.1</w:t>
      </w:r>
      <w:r w:rsidRPr="00F45DDB">
        <w:rPr>
          <w:rFonts w:ascii="Times New Roman" w:hAnsi="Times New Roman" w:cs="Times New Roman"/>
          <w:sz w:val="24"/>
          <w:szCs w:val="24"/>
        </w:rPr>
        <w:t xml:space="preserve"> - </w:t>
      </w:r>
      <w:r w:rsidRPr="00F45DDB">
        <w:rPr>
          <w:rFonts w:ascii="Times New Roman" w:hAnsi="Times New Roman" w:cs="Times New Roman"/>
          <w:b/>
          <w:bCs/>
          <w:sz w:val="24"/>
          <w:szCs w:val="24"/>
        </w:rPr>
        <w:t>Justificativa para o Julgamento por Lote</w:t>
      </w:r>
    </w:p>
    <w:p w14:paraId="1D9C53C1" w14:textId="77777777" w:rsidR="00F45DDB" w:rsidRPr="00F45DDB" w:rsidRDefault="00F45DDB" w:rsidP="00014B0A">
      <w:pPr>
        <w:pStyle w:val="Nivel2"/>
        <w:numPr>
          <w:ilvl w:val="0"/>
          <w:numId w:val="0"/>
        </w:numPr>
        <w:rPr>
          <w:rFonts w:ascii="Times New Roman" w:hAnsi="Times New Roman" w:cs="Times New Roman"/>
          <w:sz w:val="24"/>
          <w:szCs w:val="24"/>
        </w:rPr>
      </w:pPr>
      <w:r w:rsidRPr="00F45DDB">
        <w:rPr>
          <w:rFonts w:ascii="Times New Roman" w:hAnsi="Times New Roman" w:cs="Times New Roman"/>
          <w:sz w:val="24"/>
          <w:szCs w:val="24"/>
        </w:rPr>
        <w:t xml:space="preserve">O critério de julgamento adotado será o de </w:t>
      </w:r>
      <w:r w:rsidRPr="00F45DDB">
        <w:rPr>
          <w:rFonts w:ascii="Times New Roman" w:hAnsi="Times New Roman" w:cs="Times New Roman"/>
          <w:b/>
          <w:bCs/>
          <w:sz w:val="24"/>
          <w:szCs w:val="24"/>
        </w:rPr>
        <w:t>menor preço por lote</w:t>
      </w:r>
      <w:r w:rsidRPr="00F45DDB">
        <w:rPr>
          <w:rFonts w:ascii="Times New Roman" w:hAnsi="Times New Roman" w:cs="Times New Roman"/>
          <w:sz w:val="24"/>
          <w:szCs w:val="24"/>
        </w:rPr>
        <w:t xml:space="preserve">, considerando a divisão do objeto em </w:t>
      </w:r>
      <w:r w:rsidRPr="00F45DDB">
        <w:rPr>
          <w:rFonts w:ascii="Times New Roman" w:hAnsi="Times New Roman" w:cs="Times New Roman"/>
          <w:b/>
          <w:bCs/>
          <w:sz w:val="24"/>
          <w:szCs w:val="24"/>
        </w:rPr>
        <w:t>02 (dois) lotes</w:t>
      </w:r>
      <w:r w:rsidRPr="00F45DDB">
        <w:rPr>
          <w:rFonts w:ascii="Times New Roman" w:hAnsi="Times New Roman" w:cs="Times New Roman"/>
          <w:sz w:val="24"/>
          <w:szCs w:val="24"/>
        </w:rPr>
        <w:t xml:space="preserve">, sendo o </w:t>
      </w:r>
      <w:r w:rsidRPr="00F45DDB">
        <w:rPr>
          <w:rFonts w:ascii="Times New Roman" w:hAnsi="Times New Roman" w:cs="Times New Roman"/>
          <w:b/>
          <w:bCs/>
          <w:sz w:val="24"/>
          <w:szCs w:val="24"/>
        </w:rPr>
        <w:t>Lote 01</w:t>
      </w:r>
      <w:r w:rsidRPr="00F45DDB">
        <w:rPr>
          <w:rFonts w:ascii="Times New Roman" w:hAnsi="Times New Roman" w:cs="Times New Roman"/>
          <w:sz w:val="24"/>
          <w:szCs w:val="24"/>
        </w:rPr>
        <w:t xml:space="preserve"> composto pelos equipamentos destinados aos playgrounds infantis e o </w:t>
      </w:r>
      <w:r w:rsidRPr="00F45DDB">
        <w:rPr>
          <w:rFonts w:ascii="Times New Roman" w:hAnsi="Times New Roman" w:cs="Times New Roman"/>
          <w:b/>
          <w:bCs/>
          <w:sz w:val="24"/>
          <w:szCs w:val="24"/>
        </w:rPr>
        <w:t>Lote 02</w:t>
      </w:r>
      <w:r w:rsidRPr="00F45DDB">
        <w:rPr>
          <w:rFonts w:ascii="Times New Roman" w:hAnsi="Times New Roman" w:cs="Times New Roman"/>
          <w:sz w:val="24"/>
          <w:szCs w:val="24"/>
        </w:rPr>
        <w:t xml:space="preserve"> composto pelos equipamentos destinados às academias ao ar livre.</w:t>
      </w:r>
    </w:p>
    <w:p w14:paraId="1145E1CB" w14:textId="77777777" w:rsidR="00F45DDB" w:rsidRPr="00F45DDB" w:rsidRDefault="00F45DDB" w:rsidP="00014B0A">
      <w:pPr>
        <w:pStyle w:val="Nivel2"/>
        <w:numPr>
          <w:ilvl w:val="0"/>
          <w:numId w:val="0"/>
        </w:numPr>
        <w:rPr>
          <w:rFonts w:ascii="Times New Roman" w:hAnsi="Times New Roman" w:cs="Times New Roman"/>
          <w:sz w:val="24"/>
          <w:szCs w:val="24"/>
        </w:rPr>
      </w:pPr>
      <w:r w:rsidRPr="00F45DDB">
        <w:rPr>
          <w:rFonts w:ascii="Times New Roman" w:hAnsi="Times New Roman" w:cs="Times New Roman"/>
          <w:sz w:val="24"/>
          <w:szCs w:val="24"/>
        </w:rPr>
        <w:t>A adoção do julgamento por lote observa o disposto no art. 40, § 3º, da Lei Federal nº 14.133/2021, tendo em vista que os itens agrupados em cada lote possuem natureza semelhante, mesma finalidade, compatibilidade técnica e operacional, sendo normalmente comercializados e fornecidos por empresas especializadas no respectivo segmento.</w:t>
      </w:r>
    </w:p>
    <w:p w14:paraId="40F3D195" w14:textId="77777777" w:rsidR="00F45DDB" w:rsidRPr="00F45DDB" w:rsidRDefault="00F45DDB" w:rsidP="00014B0A">
      <w:pPr>
        <w:pStyle w:val="Nivel2"/>
        <w:numPr>
          <w:ilvl w:val="0"/>
          <w:numId w:val="0"/>
        </w:numPr>
        <w:rPr>
          <w:rFonts w:ascii="Times New Roman" w:hAnsi="Times New Roman" w:cs="Times New Roman"/>
          <w:sz w:val="24"/>
          <w:szCs w:val="24"/>
        </w:rPr>
      </w:pPr>
      <w:r w:rsidRPr="00F45DDB">
        <w:rPr>
          <w:rFonts w:ascii="Times New Roman" w:hAnsi="Times New Roman" w:cs="Times New Roman"/>
          <w:sz w:val="24"/>
          <w:szCs w:val="24"/>
        </w:rPr>
        <w:t>O agrupamento dos itens por lote mostra-se técnica e economicamente mais vantajoso para a Administração, uma vez que:</w:t>
      </w:r>
    </w:p>
    <w:p w14:paraId="64BC1ABE" w14:textId="77777777" w:rsidR="00F45DDB" w:rsidRPr="00F45DDB" w:rsidRDefault="00F45DDB" w:rsidP="00014B0A">
      <w:pPr>
        <w:pStyle w:val="Nivel2"/>
        <w:numPr>
          <w:ilvl w:val="0"/>
          <w:numId w:val="75"/>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preserva a padronização técnica, funcional e estética dos equipamentos instalados em cada ambiente público; </w:t>
      </w:r>
    </w:p>
    <w:p w14:paraId="1F5ACE28" w14:textId="77777777" w:rsidR="00F45DDB" w:rsidRPr="00F45DDB" w:rsidRDefault="00F45DDB" w:rsidP="00014B0A">
      <w:pPr>
        <w:pStyle w:val="Nivel2"/>
        <w:numPr>
          <w:ilvl w:val="0"/>
          <w:numId w:val="75"/>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assegura compatibilidade entre os equipamentos que compõem cada conjunto, facilitando a instalação, manutenção, assistência técnica e eventual reposição de peças; </w:t>
      </w:r>
    </w:p>
    <w:p w14:paraId="79A393EB" w14:textId="77777777" w:rsidR="00F45DDB" w:rsidRPr="00F45DDB" w:rsidRDefault="00F45DDB" w:rsidP="00014B0A">
      <w:pPr>
        <w:pStyle w:val="Nivel2"/>
        <w:numPr>
          <w:ilvl w:val="0"/>
          <w:numId w:val="75"/>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reduz os custos administrativos decorrentes da gestão e fiscalização contratual, evitando a celebração de diversos contratos para equipamentos de mesma natureza; </w:t>
      </w:r>
    </w:p>
    <w:p w14:paraId="136E91D7" w14:textId="77777777" w:rsidR="00F45DDB" w:rsidRPr="00F45DDB" w:rsidRDefault="00F45DDB" w:rsidP="00014B0A">
      <w:pPr>
        <w:pStyle w:val="Nivel2"/>
        <w:numPr>
          <w:ilvl w:val="0"/>
          <w:numId w:val="75"/>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otimiza a logística de transporte, entrega, montagem e instalação dos equipamentos, permitindo que cada conjunto seja executado de forma integrada; </w:t>
      </w:r>
    </w:p>
    <w:p w14:paraId="13DD9523" w14:textId="77777777" w:rsidR="00F45DDB" w:rsidRPr="00F45DDB" w:rsidRDefault="00F45DDB" w:rsidP="00014B0A">
      <w:pPr>
        <w:pStyle w:val="Nivel2"/>
        <w:numPr>
          <w:ilvl w:val="0"/>
          <w:numId w:val="75"/>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amplia a eficiência da execução contratual, atribuindo a responsabilidade pela instalação e garantia dos equipamentos a um único fornecedor por lote; </w:t>
      </w:r>
    </w:p>
    <w:p w14:paraId="36AF23C0" w14:textId="77777777" w:rsidR="00F45DDB" w:rsidRPr="00F45DDB" w:rsidRDefault="00F45DDB" w:rsidP="00014B0A">
      <w:pPr>
        <w:pStyle w:val="Nivel2"/>
        <w:numPr>
          <w:ilvl w:val="0"/>
          <w:numId w:val="75"/>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mantém a competitividade do certame, uma vez que existem diversas empresas especializadas no fornecimento de playgrounds e diversas empresas especializadas em academias ao ar livre, não havendo restrição indevida à participação de licitantes. </w:t>
      </w:r>
    </w:p>
    <w:p w14:paraId="77FB53E3" w14:textId="77777777" w:rsidR="00F45DDB" w:rsidRPr="00F45DDB" w:rsidRDefault="00F45DDB" w:rsidP="00014B0A">
      <w:pPr>
        <w:pStyle w:val="Nivel2"/>
        <w:numPr>
          <w:ilvl w:val="0"/>
          <w:numId w:val="0"/>
        </w:numPr>
        <w:rPr>
          <w:rFonts w:ascii="Times New Roman" w:hAnsi="Times New Roman" w:cs="Times New Roman"/>
          <w:sz w:val="24"/>
          <w:szCs w:val="24"/>
        </w:rPr>
      </w:pPr>
      <w:r w:rsidRPr="00F45DDB">
        <w:rPr>
          <w:rFonts w:ascii="Times New Roman" w:hAnsi="Times New Roman" w:cs="Times New Roman"/>
          <w:sz w:val="24"/>
          <w:szCs w:val="24"/>
        </w:rPr>
        <w:t>Ressalta-se que o agrupamento não compromete a competitividade da licitação, tampouco restringe o universo de participantes, pois os itens reunidos apresentam afinidade técnica, funcional e mercadológica, sendo usualmente comercializados em conjunto pelo mercado fornecedor.</w:t>
      </w:r>
    </w:p>
    <w:p w14:paraId="7FCE352E" w14:textId="77777777" w:rsidR="00F45DDB" w:rsidRPr="00F45DDB" w:rsidRDefault="00F45DDB" w:rsidP="00014B0A">
      <w:pPr>
        <w:pStyle w:val="Nivel2"/>
        <w:numPr>
          <w:ilvl w:val="0"/>
          <w:numId w:val="0"/>
        </w:numPr>
        <w:rPr>
          <w:rFonts w:ascii="Times New Roman" w:hAnsi="Times New Roman" w:cs="Times New Roman"/>
          <w:sz w:val="24"/>
          <w:szCs w:val="24"/>
        </w:rPr>
      </w:pPr>
      <w:r w:rsidRPr="00F45DDB">
        <w:rPr>
          <w:rFonts w:ascii="Times New Roman" w:hAnsi="Times New Roman" w:cs="Times New Roman"/>
          <w:sz w:val="24"/>
          <w:szCs w:val="24"/>
        </w:rPr>
        <w:lastRenderedPageBreak/>
        <w:t>Dessa forma, conclui-se que o julgamento por lote atende aos princípios da economicidade, eficiência, competitividade, padronização e obtenção da proposta mais vantajosa para a Administração Pública, revelando-se a solução mais adequada ao interesse público.</w:t>
      </w:r>
    </w:p>
    <w:p w14:paraId="24DB2085" w14:textId="77777777" w:rsidR="00F45DDB" w:rsidRPr="00F45DDB" w:rsidRDefault="00F45DDB" w:rsidP="00014B0A">
      <w:pPr>
        <w:pStyle w:val="Nivel2"/>
        <w:numPr>
          <w:ilvl w:val="0"/>
          <w:numId w:val="0"/>
        </w:numPr>
        <w:rPr>
          <w:rFonts w:ascii="Times New Roman" w:hAnsi="Times New Roman" w:cs="Times New Roman"/>
          <w:sz w:val="24"/>
          <w:szCs w:val="24"/>
        </w:rPr>
      </w:pPr>
      <w:r w:rsidRPr="00F45DDB">
        <w:rPr>
          <w:rFonts w:ascii="Times New Roman" w:hAnsi="Times New Roman" w:cs="Times New Roman"/>
          <w:b/>
          <w:bCs/>
          <w:color w:val="auto"/>
          <w:sz w:val="24"/>
          <w:szCs w:val="24"/>
        </w:rPr>
        <w:t>Planilha 01 – Descrição detalhada dos itens.</w:t>
      </w:r>
    </w:p>
    <w:tbl>
      <w:tblPr>
        <w:tblW w:w="5000" w:type="pct"/>
        <w:tblCellMar>
          <w:left w:w="70" w:type="dxa"/>
          <w:right w:w="70" w:type="dxa"/>
        </w:tblCellMar>
        <w:tblLook w:val="04A0" w:firstRow="1" w:lastRow="0" w:firstColumn="1" w:lastColumn="0" w:noHBand="0" w:noVBand="1"/>
      </w:tblPr>
      <w:tblGrid>
        <w:gridCol w:w="533"/>
        <w:gridCol w:w="5983"/>
        <w:gridCol w:w="645"/>
        <w:gridCol w:w="1244"/>
        <w:gridCol w:w="1223"/>
      </w:tblGrid>
      <w:tr w:rsidR="00F45DDB" w:rsidRPr="00F45DDB" w14:paraId="68AE2B57" w14:textId="77777777" w:rsidTr="00A729F7">
        <w:trPr>
          <w:trHeight w:val="20"/>
        </w:trPr>
        <w:tc>
          <w:tcPr>
            <w:tcW w:w="5000" w:type="pct"/>
            <w:gridSpan w:val="5"/>
            <w:tcBorders>
              <w:top w:val="single" w:sz="4" w:space="0" w:color="auto"/>
              <w:left w:val="single" w:sz="4" w:space="0" w:color="auto"/>
              <w:bottom w:val="single" w:sz="4" w:space="0" w:color="auto"/>
              <w:right w:val="single" w:sz="4" w:space="0" w:color="auto"/>
            </w:tcBorders>
            <w:noWrap/>
            <w:vAlign w:val="center"/>
          </w:tcPr>
          <w:p w14:paraId="057B5D1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Lote 01 – Playground </w:t>
            </w:r>
          </w:p>
        </w:tc>
      </w:tr>
      <w:tr w:rsidR="00F45DDB" w:rsidRPr="00F45DDB" w14:paraId="79241811" w14:textId="77777777" w:rsidTr="00A729F7">
        <w:trPr>
          <w:trHeight w:val="20"/>
        </w:trPr>
        <w:tc>
          <w:tcPr>
            <w:tcW w:w="277" w:type="pct"/>
            <w:tcBorders>
              <w:top w:val="single" w:sz="4" w:space="0" w:color="auto"/>
              <w:left w:val="single" w:sz="4" w:space="0" w:color="auto"/>
              <w:bottom w:val="single" w:sz="4" w:space="0" w:color="auto"/>
              <w:right w:val="single" w:sz="4" w:space="0" w:color="auto"/>
            </w:tcBorders>
            <w:noWrap/>
            <w:vAlign w:val="center"/>
            <w:hideMark/>
          </w:tcPr>
          <w:p w14:paraId="7CC1A475"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Item</w:t>
            </w:r>
          </w:p>
        </w:tc>
        <w:tc>
          <w:tcPr>
            <w:tcW w:w="3107" w:type="pct"/>
            <w:tcBorders>
              <w:top w:val="single" w:sz="4" w:space="0" w:color="auto"/>
              <w:left w:val="nil"/>
              <w:bottom w:val="single" w:sz="4" w:space="0" w:color="auto"/>
              <w:right w:val="single" w:sz="4" w:space="0" w:color="auto"/>
            </w:tcBorders>
            <w:vAlign w:val="center"/>
            <w:hideMark/>
          </w:tcPr>
          <w:p w14:paraId="2BCF2660"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Descrição do Produto</w:t>
            </w:r>
          </w:p>
        </w:tc>
        <w:tc>
          <w:tcPr>
            <w:tcW w:w="335" w:type="pct"/>
            <w:tcBorders>
              <w:top w:val="single" w:sz="4" w:space="0" w:color="auto"/>
              <w:left w:val="nil"/>
              <w:bottom w:val="single" w:sz="4" w:space="0" w:color="auto"/>
              <w:right w:val="nil"/>
            </w:tcBorders>
            <w:noWrap/>
            <w:vAlign w:val="center"/>
            <w:hideMark/>
          </w:tcPr>
          <w:p w14:paraId="44FFECB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QTD</w:t>
            </w:r>
          </w:p>
        </w:tc>
        <w:tc>
          <w:tcPr>
            <w:tcW w:w="646" w:type="pct"/>
            <w:tcBorders>
              <w:top w:val="single" w:sz="4" w:space="0" w:color="auto"/>
              <w:left w:val="single" w:sz="4" w:space="0" w:color="auto"/>
              <w:bottom w:val="single" w:sz="4" w:space="0" w:color="auto"/>
              <w:right w:val="single" w:sz="4" w:space="0" w:color="auto"/>
            </w:tcBorders>
            <w:vAlign w:val="center"/>
            <w:hideMark/>
          </w:tcPr>
          <w:p w14:paraId="292A13E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Valor unitário</w:t>
            </w:r>
          </w:p>
        </w:tc>
        <w:tc>
          <w:tcPr>
            <w:tcW w:w="635" w:type="pct"/>
            <w:tcBorders>
              <w:top w:val="single" w:sz="4" w:space="0" w:color="auto"/>
              <w:left w:val="single" w:sz="4" w:space="0" w:color="auto"/>
              <w:bottom w:val="single" w:sz="4" w:space="0" w:color="auto"/>
              <w:right w:val="single" w:sz="4" w:space="0" w:color="auto"/>
            </w:tcBorders>
            <w:vAlign w:val="center"/>
          </w:tcPr>
          <w:p w14:paraId="4E499D4B"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Valor Total</w:t>
            </w:r>
          </w:p>
        </w:tc>
      </w:tr>
      <w:tr w:rsidR="00F45DDB" w:rsidRPr="00F45DDB" w14:paraId="261AE171" w14:textId="77777777" w:rsidTr="00A729F7">
        <w:trPr>
          <w:trHeight w:val="20"/>
        </w:trPr>
        <w:tc>
          <w:tcPr>
            <w:tcW w:w="277" w:type="pct"/>
            <w:tcBorders>
              <w:top w:val="nil"/>
              <w:left w:val="single" w:sz="4" w:space="0" w:color="auto"/>
              <w:bottom w:val="single" w:sz="4" w:space="0" w:color="auto"/>
              <w:right w:val="single" w:sz="4" w:space="0" w:color="auto"/>
            </w:tcBorders>
            <w:noWrap/>
            <w:vAlign w:val="center"/>
            <w:hideMark/>
          </w:tcPr>
          <w:p w14:paraId="78BC2B80"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w:t>
            </w:r>
          </w:p>
        </w:tc>
        <w:tc>
          <w:tcPr>
            <w:tcW w:w="3107" w:type="pct"/>
            <w:tcBorders>
              <w:top w:val="nil"/>
              <w:left w:val="nil"/>
              <w:bottom w:val="single" w:sz="4" w:space="0" w:color="auto"/>
              <w:right w:val="nil"/>
            </w:tcBorders>
            <w:hideMark/>
          </w:tcPr>
          <w:p w14:paraId="65DDB9EB"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PLAYGROUND TEMÁTICO BARCO, Área necessária 12,0 x 10,0 – 120m² CARACTERISTICAS MINIMAS: Conjunto de Parque infantil temático barco colorido, contendo no mínimo:</w:t>
            </w:r>
            <w:r w:rsidRPr="00F45DDB">
              <w:rPr>
                <w:rFonts w:ascii="Times New Roman" w:eastAsia="Times New Roman" w:hAnsi="Times New Roman" w:cs="Times New Roman"/>
                <w:color w:val="000000"/>
                <w:sz w:val="16"/>
                <w:szCs w:val="16"/>
              </w:rPr>
              <w:br/>
              <w:t xml:space="preserve">1º Pavimento/Casco de no mínimo 2,0m de largura x 6,0m de comprimento, com estruturas laterais (revestimento total) em chapas de PEAD de no mínimo 15mm (Polietileno de Alta Densidade) X altura mínima de 1000mm com proteção UV e junções em ACM vincado para finalização/acabamentos nas chapas de PEAD. Estrutura em madeira plástica, com colunas em ferro galvanizado com pintura epóxi. Incluindo diversos bichinhos decorativos dispostos no casco, tais como: cavalo marinho, polvo, peixe, âncora, estrela-do-mar entre outros. </w:t>
            </w:r>
            <w:r w:rsidRPr="00F45DDB">
              <w:rPr>
                <w:rFonts w:ascii="Times New Roman" w:eastAsia="Times New Roman" w:hAnsi="Times New Roman" w:cs="Times New Roman"/>
                <w:color w:val="000000"/>
                <w:sz w:val="16"/>
                <w:szCs w:val="16"/>
              </w:rPr>
              <w:br/>
              <w:t>1 Plataforma triangular, convés principal na proa, com estrutura de madeira plástica e fechamento superior (púlpito da proa) com chapas de PEAD de no mínimo 15mm (Polietileno de Alta Densidade) e proteção UV. Altura acima do patamar com no mínimo 900mm parte superior, fixado com um tubo metálico de no mínimo 40 x 25mm e parede de 3mm galvanizado e pintado com tinta epóxi.</w:t>
            </w:r>
            <w:r w:rsidRPr="00F45DDB">
              <w:rPr>
                <w:rFonts w:ascii="Times New Roman" w:eastAsia="Times New Roman" w:hAnsi="Times New Roman" w:cs="Times New Roman"/>
                <w:color w:val="000000"/>
                <w:sz w:val="16"/>
                <w:szCs w:val="16"/>
              </w:rPr>
              <w:br/>
              <w:t>1 Mastro central em coluna de alumínio, tendo por medidas mínima a largura de 100mmx100mm, espessura das chapas 3mm; lisas, sem cantos e reentrâncias; com no mínimo 3 reforços internos; pintura com tinta a pó de poliéster, com altura mínima de 4,0m, com decoração em formato de velas em chapas de PEAD de no mínimo 15mm (Polietileno de Alta Densidade) e proteção UV.</w:t>
            </w:r>
            <w:r w:rsidRPr="00F45DDB">
              <w:rPr>
                <w:rFonts w:ascii="Times New Roman" w:eastAsia="Times New Roman" w:hAnsi="Times New Roman" w:cs="Times New Roman"/>
                <w:color w:val="000000"/>
                <w:sz w:val="16"/>
                <w:szCs w:val="16"/>
              </w:rPr>
              <w:br/>
              <w:t>1 Mastro central em coluna de alumínio, tendo por medidas mínima a largura de 100mmx100mm, espessura das chapas 3mm; lisas, sem cantos e reentrâncias; com no mínimo 3 reforços internos; pintura com tinta a pó de poliéster, com altura mínima de 3,0m, com bandeirolas e timão em chapas de PEAD de no mínimo 15mm (Polietileno de Alta Densidade) e proteção UV.</w:t>
            </w:r>
            <w:r w:rsidRPr="00F45DDB">
              <w:rPr>
                <w:rFonts w:ascii="Times New Roman" w:eastAsia="Times New Roman" w:hAnsi="Times New Roman" w:cs="Times New Roman"/>
                <w:color w:val="000000"/>
                <w:sz w:val="16"/>
                <w:szCs w:val="16"/>
              </w:rPr>
              <w:br/>
              <w:t>2º Pavimento/convés da popa, estruturado com colunas de madeira plástica 110 x 110mm com reforço interno tipo cruzeta e parede de no mínimo 13mm, revestida com acabamento de polipropileno e polietileno pigmentado na cor itaúba.</w:t>
            </w:r>
            <w:r w:rsidRPr="00F45DDB">
              <w:rPr>
                <w:rFonts w:ascii="Times New Roman" w:eastAsia="Times New Roman" w:hAnsi="Times New Roman" w:cs="Times New Roman"/>
                <w:color w:val="000000"/>
                <w:sz w:val="16"/>
                <w:szCs w:val="16"/>
              </w:rPr>
              <w:br/>
              <w:t>1 Plataforma triangular, medindo no mínimo 2,0 x 2,40 metros estruturado com cantoneiras metálicas de 3mm galvanizadas, revestido com assoalho de madeira plástica 30 x 130 mm.</w:t>
            </w:r>
            <w:r w:rsidRPr="00F45DDB">
              <w:rPr>
                <w:rFonts w:ascii="Times New Roman" w:eastAsia="Times New Roman" w:hAnsi="Times New Roman" w:cs="Times New Roman"/>
                <w:color w:val="000000"/>
                <w:sz w:val="16"/>
                <w:szCs w:val="16"/>
              </w:rPr>
              <w:br/>
              <w:t>1 Guarda corpo/Balaustrada em chapas de PEAD de no mínimo 15mm (Polietileno de Alta Densidade) e altura mínimo de 1000mm com proteção UV, em volta do convés da popa.</w:t>
            </w:r>
            <w:r w:rsidRPr="00F45DDB">
              <w:rPr>
                <w:rFonts w:ascii="Times New Roman" w:eastAsia="Times New Roman" w:hAnsi="Times New Roman" w:cs="Times New Roman"/>
                <w:color w:val="000000"/>
                <w:sz w:val="16"/>
                <w:szCs w:val="16"/>
              </w:rPr>
              <w:br/>
              <w:t>1 Coluna em madeira plástica/Púlpito da popa, medindo no mínimo 110mmx110mm, com reforço interno tipo cruzeta e parede de no mínimo 13mm, revestida com acabamento de polipropileno e polietileno pigmentado na cor itaúba, com no mínimo 3.000mm de comprimento. Cobertura superior em formato de estrela em chapas de PEAD de no mínimo 15mm (Polietileno de Alta Densidade) e altura mínimo de 1000mm com proteção UV, com suporte de fixação em aço galvanizado.</w:t>
            </w:r>
            <w:r w:rsidRPr="00F45DDB">
              <w:rPr>
                <w:rFonts w:ascii="Times New Roman" w:eastAsia="Times New Roman" w:hAnsi="Times New Roman" w:cs="Times New Roman"/>
                <w:color w:val="000000"/>
                <w:sz w:val="16"/>
                <w:szCs w:val="16"/>
              </w:rPr>
              <w:br/>
              <w:t xml:space="preserve">1 - Escorregador espiral/caracol,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altura de no mínimo 1,80m, diâmetro de no mínimo 1,35m, seção de deslizamento com mínimo de 0,40m de largura e 3,00m de comprimento, 1 deck auxiliar medindo no mínimo 0,60m x 0,70m, e 2 guardas corpos.</w:t>
            </w:r>
            <w:r w:rsidRPr="00F45DDB">
              <w:rPr>
                <w:rFonts w:ascii="Times New Roman" w:eastAsia="Times New Roman" w:hAnsi="Times New Roman" w:cs="Times New Roman"/>
                <w:color w:val="000000"/>
                <w:sz w:val="16"/>
                <w:szCs w:val="16"/>
              </w:rPr>
              <w:br/>
              <w:t>1 - Fechamento (guarda-corpo) com almofada transparente de policarbonato, do outro lado com fechamento em chapas de PEAD de no mínimo 15mm (Polietileno de Alta Densidade) e altura mínimo de 1000mm com proteção UV.</w:t>
            </w:r>
            <w:r w:rsidRPr="00F45DDB">
              <w:rPr>
                <w:rFonts w:ascii="Times New Roman" w:eastAsia="Times New Roman" w:hAnsi="Times New Roman" w:cs="Times New Roman"/>
                <w:color w:val="000000"/>
                <w:sz w:val="16"/>
                <w:szCs w:val="16"/>
              </w:rPr>
              <w:br/>
              <w:t xml:space="preserve">1 - Escada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mínimo de 5 degraus, medindo no mínimo 1,2m x 0,6m. Corrimãos em aço tubular galvanizado, com pintura eletroestática, com medidas mínimas de 2,5cm de diâmetro e espessura de 1,9mm.</w:t>
            </w:r>
            <w:r w:rsidRPr="00F45DDB">
              <w:rPr>
                <w:rFonts w:ascii="Times New Roman" w:eastAsia="Times New Roman" w:hAnsi="Times New Roman" w:cs="Times New Roman"/>
                <w:color w:val="000000"/>
                <w:sz w:val="16"/>
                <w:szCs w:val="16"/>
              </w:rPr>
              <w:br/>
              <w:t xml:space="preserve">1 – Torre com colunas de madeira plástica, medindo no mínimo 110mmx110mm, com reforço interno tipo cruzeta e parede de no mínimo 13mm, revestida com acabamento de polipropileno e polietileno pigmentado na cor itaúba, sendo: 2 colunas de madeira plástica com no mínimo 2.500mm de comprimento com acabamentos das colunas (tampas); 1 coluna em madeira plástica com no mínimo 2.800mm de comprimento com cobertura superior </w:t>
            </w:r>
            <w:r w:rsidRPr="00F45DDB">
              <w:rPr>
                <w:rFonts w:ascii="Times New Roman" w:eastAsia="Times New Roman" w:hAnsi="Times New Roman" w:cs="Times New Roman"/>
                <w:color w:val="000000"/>
                <w:sz w:val="16"/>
                <w:szCs w:val="16"/>
              </w:rPr>
              <w:lastRenderedPageBreak/>
              <w:t xml:space="preserve">parcial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formato de coqueiro com 8 folhas, suporte de fixação em aço galvanizado; 1 coluna em madeira plástica com no mínimo 2.800mm de comprimento com cobertura superior parcial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formato de flor decorativa com 8 pétalas, suporte de fixação em aço galvanizado. Plataforma com largura de no mínimo 1,0 x 1,0 m, instalada na altura mínima de 0,80m, confeccionada com deck de madeira plástica e estrutura e cantoneira metálica galvanizada a fogo.</w:t>
            </w:r>
            <w:r w:rsidRPr="00F45DDB">
              <w:rPr>
                <w:rFonts w:ascii="Times New Roman" w:eastAsia="Times New Roman" w:hAnsi="Times New Roman" w:cs="Times New Roman"/>
                <w:color w:val="000000"/>
                <w:sz w:val="16"/>
                <w:szCs w:val="16"/>
              </w:rPr>
              <w:br/>
              <w:t xml:space="preserve">1 - Escorregador reto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1,6m x 50cm, cada seção de deslizamento medindo no mínimo 1,6m X 41cm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Rampa escalada com mínimo de 4 degraus, com medidas mínimas de 1,00m x 0,65m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w:t>
            </w:r>
            <w:r w:rsidRPr="00F45DDB">
              <w:rPr>
                <w:rFonts w:ascii="Times New Roman" w:eastAsia="Times New Roman" w:hAnsi="Times New Roman" w:cs="Times New Roman"/>
                <w:color w:val="000000"/>
                <w:sz w:val="16"/>
                <w:szCs w:val="16"/>
              </w:rPr>
              <w:br/>
              <w:t xml:space="preserve">1 - Jogo da velha composto por 9 cilindros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colorido, com letras "X" e "O" na cor preta, com medidas mínimas de 16,0cm de diâmetro x 20,0cm de altura montado em estrutura de aço galvanizado com comprimento mínimo de 80cm.</w:t>
            </w:r>
            <w:r w:rsidRPr="00F45DDB">
              <w:rPr>
                <w:rFonts w:ascii="Times New Roman" w:eastAsia="Times New Roman" w:hAnsi="Times New Roman" w:cs="Times New Roman"/>
                <w:color w:val="000000"/>
                <w:sz w:val="16"/>
                <w:szCs w:val="16"/>
              </w:rPr>
              <w:br/>
              <w:t xml:space="preserve">1 - Fechamento (guarda-corpo) medindo no mínimo 85cm de comprimento x 75cm de largura,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w:t>
            </w:r>
          </w:p>
        </w:tc>
        <w:tc>
          <w:tcPr>
            <w:tcW w:w="335" w:type="pct"/>
            <w:tcBorders>
              <w:top w:val="nil"/>
              <w:left w:val="single" w:sz="4" w:space="0" w:color="auto"/>
              <w:bottom w:val="single" w:sz="4" w:space="0" w:color="auto"/>
              <w:right w:val="single" w:sz="4" w:space="0" w:color="auto"/>
            </w:tcBorders>
            <w:noWrap/>
            <w:vAlign w:val="center"/>
            <w:hideMark/>
          </w:tcPr>
          <w:p w14:paraId="06326649" w14:textId="71D0FE60" w:rsidR="00F45DDB" w:rsidRPr="00F45DDB" w:rsidRDefault="00DA6C9A" w:rsidP="00014B0A">
            <w:pPr>
              <w:spacing w:line="276"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lastRenderedPageBreak/>
              <w:t>2</w:t>
            </w:r>
          </w:p>
        </w:tc>
        <w:tc>
          <w:tcPr>
            <w:tcW w:w="646" w:type="pct"/>
            <w:tcBorders>
              <w:top w:val="nil"/>
              <w:left w:val="nil"/>
              <w:bottom w:val="single" w:sz="4" w:space="0" w:color="auto"/>
              <w:right w:val="single" w:sz="4" w:space="0" w:color="auto"/>
            </w:tcBorders>
            <w:noWrap/>
            <w:vAlign w:val="center"/>
            <w:hideMark/>
          </w:tcPr>
          <w:p w14:paraId="568A9FF0"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R$ 65.220,00</w:t>
            </w:r>
          </w:p>
        </w:tc>
        <w:tc>
          <w:tcPr>
            <w:tcW w:w="635" w:type="pct"/>
            <w:tcBorders>
              <w:top w:val="nil"/>
              <w:left w:val="nil"/>
              <w:bottom w:val="single" w:sz="4" w:space="0" w:color="auto"/>
              <w:right w:val="single" w:sz="4" w:space="0" w:color="auto"/>
            </w:tcBorders>
            <w:noWrap/>
            <w:vAlign w:val="center"/>
            <w:hideMark/>
          </w:tcPr>
          <w:p w14:paraId="1F26947A" w14:textId="0765A148"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R$ </w:t>
            </w:r>
            <w:r w:rsidR="00DA6C9A">
              <w:rPr>
                <w:rFonts w:ascii="Times New Roman" w:eastAsia="Times New Roman" w:hAnsi="Times New Roman" w:cs="Times New Roman"/>
                <w:color w:val="000000"/>
                <w:sz w:val="16"/>
                <w:szCs w:val="16"/>
              </w:rPr>
              <w:t>130</w:t>
            </w:r>
            <w:r w:rsidRPr="00F45DDB">
              <w:rPr>
                <w:rFonts w:ascii="Times New Roman" w:eastAsia="Times New Roman" w:hAnsi="Times New Roman" w:cs="Times New Roman"/>
                <w:color w:val="000000"/>
                <w:sz w:val="16"/>
                <w:szCs w:val="16"/>
              </w:rPr>
              <w:t>.</w:t>
            </w:r>
            <w:r w:rsidR="00DA6C9A">
              <w:rPr>
                <w:rFonts w:ascii="Times New Roman" w:eastAsia="Times New Roman" w:hAnsi="Times New Roman" w:cs="Times New Roman"/>
                <w:color w:val="000000"/>
                <w:sz w:val="16"/>
                <w:szCs w:val="16"/>
              </w:rPr>
              <w:t>44</w:t>
            </w:r>
            <w:r w:rsidRPr="00F45DDB">
              <w:rPr>
                <w:rFonts w:ascii="Times New Roman" w:eastAsia="Times New Roman" w:hAnsi="Times New Roman" w:cs="Times New Roman"/>
                <w:color w:val="000000"/>
                <w:sz w:val="16"/>
                <w:szCs w:val="16"/>
              </w:rPr>
              <w:t>0,00</w:t>
            </w:r>
          </w:p>
        </w:tc>
      </w:tr>
      <w:tr w:rsidR="00F45DDB" w:rsidRPr="00F45DDB" w14:paraId="298592D1" w14:textId="77777777" w:rsidTr="00A729F7">
        <w:trPr>
          <w:trHeight w:val="20"/>
        </w:trPr>
        <w:tc>
          <w:tcPr>
            <w:tcW w:w="277" w:type="pct"/>
            <w:tcBorders>
              <w:top w:val="nil"/>
              <w:left w:val="single" w:sz="4" w:space="0" w:color="auto"/>
              <w:bottom w:val="nil"/>
              <w:right w:val="single" w:sz="4" w:space="0" w:color="auto"/>
            </w:tcBorders>
            <w:noWrap/>
            <w:vAlign w:val="center"/>
            <w:hideMark/>
          </w:tcPr>
          <w:p w14:paraId="70476CB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2</w:t>
            </w:r>
          </w:p>
        </w:tc>
        <w:tc>
          <w:tcPr>
            <w:tcW w:w="3107" w:type="pct"/>
            <w:tcBorders>
              <w:top w:val="nil"/>
              <w:left w:val="nil"/>
              <w:bottom w:val="nil"/>
              <w:right w:val="nil"/>
            </w:tcBorders>
            <w:vAlign w:val="center"/>
            <w:hideMark/>
          </w:tcPr>
          <w:p w14:paraId="7F2278F3" w14:textId="77777777" w:rsidR="00F45DDB" w:rsidRPr="00F45DDB" w:rsidRDefault="00F45DDB" w:rsidP="00014B0A">
            <w:pPr>
              <w:spacing w:line="276" w:lineRule="auto"/>
              <w:jc w:val="both"/>
              <w:rPr>
                <w:rFonts w:ascii="Times New Roman" w:eastAsia="Times New Roman" w:hAnsi="Times New Roman" w:cs="Times New Roman"/>
                <w:color w:val="333333"/>
                <w:sz w:val="16"/>
                <w:szCs w:val="16"/>
              </w:rPr>
            </w:pPr>
            <w:r w:rsidRPr="00F45DDB">
              <w:rPr>
                <w:rFonts w:ascii="Times New Roman" w:eastAsia="Times New Roman" w:hAnsi="Times New Roman" w:cs="Times New Roman"/>
                <w:color w:val="333333"/>
                <w:sz w:val="16"/>
                <w:szCs w:val="16"/>
              </w:rPr>
              <w:t>2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F45DDB">
              <w:rPr>
                <w:rFonts w:ascii="Times New Roman" w:eastAsia="Times New Roman" w:hAnsi="Times New Roman" w:cs="Times New Roman"/>
                <w:color w:val="333333"/>
                <w:sz w:val="16"/>
                <w:szCs w:val="16"/>
              </w:rPr>
              <w:br/>
              <w:t xml:space="preserve">2 – Torres cada uma com 4 colunas de alumínio com no mínimo 2.800mm de comprimento, plataforma com largura de no mínimo 1,0 x 1,0 m, instalada na altura mínima de 1,20m, confeccionada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w:t>
            </w:r>
            <w:r w:rsidRPr="00F45DDB">
              <w:rPr>
                <w:rFonts w:ascii="Times New Roman" w:eastAsia="Times New Roman" w:hAnsi="Times New Roman" w:cs="Times New Roman"/>
                <w:color w:val="333333"/>
                <w:sz w:val="16"/>
                <w:szCs w:val="16"/>
              </w:rPr>
              <w:br/>
              <w:t xml:space="preserve">1 - Tubo reto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medindo no mínimo 1,60m de comprimento x 75cm de diâmetro, fixado as torres com painel de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duplo medindo no mínimo 90cm x 1,00m, com aberturas laterais.</w:t>
            </w:r>
            <w:r w:rsidRPr="00F45DDB">
              <w:rPr>
                <w:rFonts w:ascii="Times New Roman" w:eastAsia="Times New Roman" w:hAnsi="Times New Roman" w:cs="Times New Roman"/>
                <w:color w:val="333333"/>
                <w:sz w:val="16"/>
                <w:szCs w:val="16"/>
              </w:rPr>
              <w:br/>
              <w:t xml:space="preserve">1 - Escada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duplo com mínimo de 5 degraus, medindo no mínimo 1,2m x 0,6m. Corrimãos em aço tubular galvanizado, com pintura eletroestática, com medidas mínimas de 2,5cm de diâmetro e espessura de 1,9mm.</w:t>
            </w:r>
            <w:r w:rsidRPr="00F45DDB">
              <w:rPr>
                <w:rFonts w:ascii="Times New Roman" w:eastAsia="Times New Roman" w:hAnsi="Times New Roman" w:cs="Times New Roman"/>
                <w:color w:val="333333"/>
                <w:sz w:val="16"/>
                <w:szCs w:val="16"/>
              </w:rPr>
              <w:br/>
              <w:t xml:space="preserve">1 - Escorregador ondulado,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duplo, medindo no mínimo 2,3m X 54cm, seção de deslizamento medindo no mínimo de 2,3m X 46cm de largura, com portal de segurança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w:t>
            </w:r>
            <w:r w:rsidRPr="00F45DDB">
              <w:rPr>
                <w:rFonts w:ascii="Times New Roman" w:eastAsia="Times New Roman" w:hAnsi="Times New Roman" w:cs="Times New Roman"/>
                <w:color w:val="333333"/>
                <w:sz w:val="16"/>
                <w:szCs w:val="16"/>
              </w:rPr>
              <w:br/>
              <w:t>1 - Rampa de cordas medindo no mínimo 1,2m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F45DDB">
              <w:rPr>
                <w:rFonts w:ascii="Times New Roman" w:eastAsia="Times New Roman" w:hAnsi="Times New Roman" w:cs="Times New Roman"/>
                <w:color w:val="333333"/>
                <w:sz w:val="16"/>
                <w:szCs w:val="16"/>
              </w:rPr>
              <w:br/>
              <w:t xml:space="preserve">1 - Tobogã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mínimo 2 curvas com 90º x 75cm de diâmetro, fixado a torre com painel de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duplo medindo no mínimo 90cm x 1,00m e ao piso com seção de saída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duplo.</w:t>
            </w:r>
            <w:r w:rsidRPr="00F45DDB">
              <w:rPr>
                <w:rFonts w:ascii="Times New Roman" w:eastAsia="Times New Roman" w:hAnsi="Times New Roman" w:cs="Times New Roman"/>
                <w:color w:val="333333"/>
                <w:sz w:val="16"/>
                <w:szCs w:val="16"/>
              </w:rPr>
              <w:br/>
              <w:t xml:space="preserve">2 - Fechamento (guarda-corpo) medindo no mínimo 85cm de comprimento x 75cm de largura, em plástico </w:t>
            </w:r>
            <w:proofErr w:type="spellStart"/>
            <w:r w:rsidRPr="00F45DDB">
              <w:rPr>
                <w:rFonts w:ascii="Times New Roman" w:eastAsia="Times New Roman" w:hAnsi="Times New Roman" w:cs="Times New Roman"/>
                <w:color w:val="333333"/>
                <w:sz w:val="16"/>
                <w:szCs w:val="16"/>
              </w:rPr>
              <w:t>rotomoldado</w:t>
            </w:r>
            <w:proofErr w:type="spellEnd"/>
            <w:r w:rsidRPr="00F45DDB">
              <w:rPr>
                <w:rFonts w:ascii="Times New Roman" w:eastAsia="Times New Roman" w:hAnsi="Times New Roman" w:cs="Times New Roman"/>
                <w:color w:val="333333"/>
                <w:sz w:val="16"/>
                <w:szCs w:val="16"/>
              </w:rPr>
              <w:t xml:space="preserve">. </w:t>
            </w:r>
          </w:p>
        </w:tc>
        <w:tc>
          <w:tcPr>
            <w:tcW w:w="335" w:type="pct"/>
            <w:tcBorders>
              <w:top w:val="nil"/>
              <w:left w:val="single" w:sz="4" w:space="0" w:color="auto"/>
              <w:bottom w:val="single" w:sz="4" w:space="0" w:color="auto"/>
              <w:right w:val="single" w:sz="4" w:space="0" w:color="auto"/>
            </w:tcBorders>
            <w:noWrap/>
            <w:vAlign w:val="center"/>
            <w:hideMark/>
          </w:tcPr>
          <w:p w14:paraId="688705C6"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1</w:t>
            </w:r>
          </w:p>
        </w:tc>
        <w:tc>
          <w:tcPr>
            <w:tcW w:w="646" w:type="pct"/>
            <w:tcBorders>
              <w:top w:val="nil"/>
              <w:left w:val="nil"/>
              <w:bottom w:val="single" w:sz="4" w:space="0" w:color="auto"/>
              <w:right w:val="single" w:sz="4" w:space="0" w:color="auto"/>
            </w:tcBorders>
            <w:noWrap/>
            <w:vAlign w:val="center"/>
            <w:hideMark/>
          </w:tcPr>
          <w:p w14:paraId="1EF574BE"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R$ 24.620,00</w:t>
            </w:r>
          </w:p>
        </w:tc>
        <w:tc>
          <w:tcPr>
            <w:tcW w:w="635" w:type="pct"/>
            <w:tcBorders>
              <w:top w:val="nil"/>
              <w:left w:val="nil"/>
              <w:bottom w:val="single" w:sz="4" w:space="0" w:color="auto"/>
              <w:right w:val="single" w:sz="4" w:space="0" w:color="auto"/>
            </w:tcBorders>
            <w:noWrap/>
            <w:vAlign w:val="center"/>
            <w:hideMark/>
          </w:tcPr>
          <w:p w14:paraId="498C6182"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R$ 24.620,00</w:t>
            </w:r>
          </w:p>
        </w:tc>
      </w:tr>
      <w:tr w:rsidR="00F45DDB" w:rsidRPr="00F45DDB" w14:paraId="7E309D72" w14:textId="77777777" w:rsidTr="00A729F7">
        <w:trPr>
          <w:trHeight w:val="20"/>
        </w:trPr>
        <w:tc>
          <w:tcPr>
            <w:tcW w:w="277" w:type="pct"/>
            <w:tcBorders>
              <w:top w:val="single" w:sz="4" w:space="0" w:color="auto"/>
              <w:left w:val="single" w:sz="4" w:space="0" w:color="auto"/>
              <w:bottom w:val="single" w:sz="4" w:space="0" w:color="auto"/>
              <w:right w:val="single" w:sz="4" w:space="0" w:color="auto"/>
            </w:tcBorders>
            <w:noWrap/>
            <w:vAlign w:val="center"/>
            <w:hideMark/>
          </w:tcPr>
          <w:p w14:paraId="045E268F"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3</w:t>
            </w:r>
          </w:p>
        </w:tc>
        <w:tc>
          <w:tcPr>
            <w:tcW w:w="3107" w:type="pct"/>
            <w:tcBorders>
              <w:top w:val="single" w:sz="4" w:space="0" w:color="auto"/>
              <w:left w:val="nil"/>
              <w:bottom w:val="single" w:sz="4" w:space="0" w:color="auto"/>
              <w:right w:val="nil"/>
            </w:tcBorders>
            <w:vAlign w:val="center"/>
            <w:hideMark/>
          </w:tcPr>
          <w:p w14:paraId="2AF9EC21"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1 Torre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F45DDB">
              <w:rPr>
                <w:rFonts w:ascii="Times New Roman" w:eastAsia="Times New Roman" w:hAnsi="Times New Roman" w:cs="Times New Roman"/>
                <w:color w:val="000000"/>
                <w:sz w:val="16"/>
                <w:szCs w:val="16"/>
              </w:rPr>
              <w:br/>
              <w:t xml:space="preserve">1 – Torre com 4 colunas de alumínio com no mínimo 2.800mm de comprimento, plataforma com largura de no mínimo 1,0 x 1,0 m, instalada na altura mínima de 1,20m,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Escada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mínimo de 5 degraus, medindo no mínimo 1,2m x 0,6m. Corrimãos em aço tubular galvanizado, com pintura eletroestática, com medidas mínimas de 2,5cm de diâmetro e espessura de 1,9mm.</w:t>
            </w:r>
            <w:r w:rsidRPr="00F45DDB">
              <w:rPr>
                <w:rFonts w:ascii="Times New Roman" w:eastAsia="Times New Roman" w:hAnsi="Times New Roman" w:cs="Times New Roman"/>
                <w:color w:val="000000"/>
                <w:sz w:val="16"/>
                <w:szCs w:val="16"/>
              </w:rPr>
              <w:br/>
              <w:t xml:space="preserve">1 - Escorregador ondulado,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2,3m X 54cm, seção de deslizamento medindo no mínimo de 2,3m X 46cm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1 - Rampa de cordas medindo no mínimo 1,2m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F45DDB">
              <w:rPr>
                <w:rFonts w:ascii="Times New Roman" w:eastAsia="Times New Roman" w:hAnsi="Times New Roman" w:cs="Times New Roman"/>
                <w:color w:val="000000"/>
                <w:sz w:val="16"/>
                <w:szCs w:val="16"/>
              </w:rPr>
              <w:br/>
            </w:r>
            <w:r w:rsidRPr="00F45DDB">
              <w:rPr>
                <w:rFonts w:ascii="Times New Roman" w:eastAsia="Times New Roman" w:hAnsi="Times New Roman" w:cs="Times New Roman"/>
                <w:color w:val="000000"/>
                <w:sz w:val="16"/>
                <w:szCs w:val="16"/>
              </w:rPr>
              <w:lastRenderedPageBreak/>
              <w:t xml:space="preserve">1 - Fechamento (guarda-corpo) medindo no mínimo 85cm de comprimento x 75cm de largura,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w:t>
            </w:r>
          </w:p>
        </w:tc>
        <w:tc>
          <w:tcPr>
            <w:tcW w:w="335" w:type="pct"/>
            <w:tcBorders>
              <w:top w:val="nil"/>
              <w:left w:val="single" w:sz="4" w:space="0" w:color="auto"/>
              <w:bottom w:val="single" w:sz="4" w:space="0" w:color="auto"/>
              <w:right w:val="single" w:sz="4" w:space="0" w:color="auto"/>
            </w:tcBorders>
            <w:noWrap/>
            <w:vAlign w:val="center"/>
            <w:hideMark/>
          </w:tcPr>
          <w:p w14:paraId="50E47FF6"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lastRenderedPageBreak/>
              <w:t>1</w:t>
            </w:r>
          </w:p>
        </w:tc>
        <w:tc>
          <w:tcPr>
            <w:tcW w:w="646" w:type="pct"/>
            <w:tcBorders>
              <w:top w:val="nil"/>
              <w:left w:val="nil"/>
              <w:bottom w:val="single" w:sz="4" w:space="0" w:color="auto"/>
              <w:right w:val="single" w:sz="4" w:space="0" w:color="auto"/>
            </w:tcBorders>
            <w:noWrap/>
            <w:vAlign w:val="center"/>
            <w:hideMark/>
          </w:tcPr>
          <w:p w14:paraId="690DCF44"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R$ 11.380,00</w:t>
            </w:r>
          </w:p>
        </w:tc>
        <w:tc>
          <w:tcPr>
            <w:tcW w:w="635" w:type="pct"/>
            <w:tcBorders>
              <w:top w:val="nil"/>
              <w:left w:val="nil"/>
              <w:bottom w:val="single" w:sz="4" w:space="0" w:color="auto"/>
              <w:right w:val="single" w:sz="4" w:space="0" w:color="auto"/>
            </w:tcBorders>
            <w:noWrap/>
            <w:vAlign w:val="center"/>
            <w:hideMark/>
          </w:tcPr>
          <w:p w14:paraId="51D547C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R$ 11.380,00</w:t>
            </w:r>
          </w:p>
        </w:tc>
      </w:tr>
      <w:tr w:rsidR="00F45DDB" w:rsidRPr="00F45DDB" w14:paraId="1F915803" w14:textId="77777777" w:rsidTr="00A729F7">
        <w:trPr>
          <w:trHeight w:val="20"/>
        </w:trPr>
        <w:tc>
          <w:tcPr>
            <w:tcW w:w="277" w:type="pct"/>
            <w:tcBorders>
              <w:top w:val="nil"/>
              <w:left w:val="single" w:sz="4" w:space="0" w:color="auto"/>
              <w:bottom w:val="single" w:sz="4" w:space="0" w:color="auto"/>
              <w:right w:val="single" w:sz="4" w:space="0" w:color="auto"/>
            </w:tcBorders>
            <w:noWrap/>
            <w:vAlign w:val="center"/>
            <w:hideMark/>
          </w:tcPr>
          <w:p w14:paraId="2A152908"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4</w:t>
            </w:r>
          </w:p>
        </w:tc>
        <w:tc>
          <w:tcPr>
            <w:tcW w:w="3107" w:type="pct"/>
            <w:tcBorders>
              <w:top w:val="nil"/>
              <w:left w:val="nil"/>
              <w:bottom w:val="single" w:sz="4" w:space="0" w:color="auto"/>
              <w:right w:val="nil"/>
            </w:tcBorders>
            <w:vAlign w:val="center"/>
            <w:hideMark/>
          </w:tcPr>
          <w:p w14:paraId="08D3F33F"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3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F45DDB">
              <w:rPr>
                <w:rFonts w:ascii="Times New Roman" w:eastAsia="Times New Roman" w:hAnsi="Times New Roman" w:cs="Times New Roman"/>
                <w:color w:val="000000"/>
                <w:sz w:val="16"/>
                <w:szCs w:val="16"/>
              </w:rPr>
              <w:br/>
              <w:t xml:space="preserve">3 – Torres cada uma com 4 colunas de alumínio com no mínimo 3.000mm de comprimento, plataforma com largura de no mínimo 1,0 x 1,0m, instalada na altura mínima de 1,40m,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Escorregador duplo,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2,6m x 90cm, cada seção de deslizamento medindo no mínimo 2,6m X 39cm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1 - Rampa de cordas medindo no mínimo 1,5m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Rampa escalada com mínimo de 6 degraus, com medidas mínimas de 1,60m x 0,65m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w:t>
            </w:r>
            <w:r w:rsidRPr="00F45DDB">
              <w:rPr>
                <w:rFonts w:ascii="Times New Roman" w:eastAsia="Times New Roman" w:hAnsi="Times New Roman" w:cs="Times New Roman"/>
                <w:color w:val="000000"/>
                <w:sz w:val="16"/>
                <w:szCs w:val="16"/>
              </w:rPr>
              <w:br/>
              <w:t xml:space="preserve">1 - Passarela côncava </w:t>
            </w:r>
            <w:proofErr w:type="spellStart"/>
            <w:r w:rsidRPr="00F45DDB">
              <w:rPr>
                <w:rFonts w:ascii="Times New Roman" w:eastAsia="Times New Roman" w:hAnsi="Times New Roman" w:cs="Times New Roman"/>
                <w:color w:val="000000"/>
                <w:sz w:val="16"/>
                <w:szCs w:val="16"/>
              </w:rPr>
              <w:t>rotomoldada</w:t>
            </w:r>
            <w:proofErr w:type="spellEnd"/>
            <w:r w:rsidRPr="00F45DDB">
              <w:rPr>
                <w:rFonts w:ascii="Times New Roman" w:eastAsia="Times New Roman" w:hAnsi="Times New Roman" w:cs="Times New Roman"/>
                <w:color w:val="000000"/>
                <w:sz w:val="16"/>
                <w:szCs w:val="16"/>
              </w:rPr>
              <w:t xml:space="preserve"> medindo no mínimo 1,50 m de comprimento x 80cm de largura x 80cm de altura. Assoalho em madeira plástica antiderrapante, estruturada em aço com revestimento em zinco. Guarda corpos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com aditivação de proteção de raios UV e elementos de fixação zincados.</w:t>
            </w:r>
            <w:r w:rsidRPr="00F45DDB">
              <w:rPr>
                <w:rFonts w:ascii="Times New Roman" w:eastAsia="Times New Roman" w:hAnsi="Times New Roman" w:cs="Times New Roman"/>
                <w:color w:val="000000"/>
                <w:sz w:val="16"/>
                <w:szCs w:val="16"/>
              </w:rPr>
              <w:br/>
              <w:t xml:space="preserve">1 - Escorregador espiral/caracol,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altura de no mínimo 1,80m, diâmetro de no mínimo 1,35m, seção de deslizamento com mínimo de 0,40m de largura e 3,00m de comprimento, 1 deck auxiliar medindo no mínimo 0,60m x 0,70m, e 2 guardas corpos.</w:t>
            </w:r>
            <w:r w:rsidRPr="00F45DDB">
              <w:rPr>
                <w:rFonts w:ascii="Times New Roman" w:eastAsia="Times New Roman" w:hAnsi="Times New Roman" w:cs="Times New Roman"/>
                <w:color w:val="000000"/>
                <w:sz w:val="16"/>
                <w:szCs w:val="16"/>
              </w:rPr>
              <w:br/>
              <w:t>1 - Cano de escalada com estrutura em aço tubular, medidas mínimas de 2,5cm de diâmetro com mínimo de 04 degraus (formato de arco) intercalados,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Passarela reta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proteção de raios UV e ferragens zincadas. Assoalho antiderrapante, medindo no mínimo 1,50 m de comprimento x 80cm de largura, estruturada em aço com revestimento em zinco. Guarda corpos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medindo no mínimo 1,50 m de comprimento x 80cm de altura.</w:t>
            </w:r>
            <w:r w:rsidRPr="00F45DDB">
              <w:rPr>
                <w:rFonts w:ascii="Times New Roman" w:eastAsia="Times New Roman" w:hAnsi="Times New Roman" w:cs="Times New Roman"/>
                <w:color w:val="000000"/>
                <w:sz w:val="16"/>
                <w:szCs w:val="16"/>
              </w:rPr>
              <w:br/>
              <w:t xml:space="preserve">1 - Fechamento (guarda-corpo) medindo no mínimo 85cm de comprimento x 75cm de largura,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Tobogã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mínimo 2 curvas com 90º x 75cm de diâmetro, fixado a torre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e ao piso com seção de saída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w:t>
            </w:r>
            <w:r w:rsidRPr="00F45DDB">
              <w:rPr>
                <w:rFonts w:ascii="Times New Roman" w:eastAsia="Times New Roman" w:hAnsi="Times New Roman" w:cs="Times New Roman"/>
                <w:color w:val="000000"/>
                <w:sz w:val="16"/>
                <w:szCs w:val="16"/>
              </w:rPr>
              <w:br/>
              <w:t>1 - Escada curvada em arco, com medidas mínimas de 2,4m comprimento x 56cm de largura, estrutura tubular em aço galvanizado medindo 2,5cm de diâmetro, com mínimo de 6 degraus.</w:t>
            </w:r>
          </w:p>
        </w:tc>
        <w:tc>
          <w:tcPr>
            <w:tcW w:w="335" w:type="pct"/>
            <w:tcBorders>
              <w:top w:val="nil"/>
              <w:left w:val="single" w:sz="4" w:space="0" w:color="auto"/>
              <w:bottom w:val="single" w:sz="4" w:space="0" w:color="auto"/>
              <w:right w:val="single" w:sz="4" w:space="0" w:color="auto"/>
            </w:tcBorders>
            <w:noWrap/>
            <w:vAlign w:val="center"/>
            <w:hideMark/>
          </w:tcPr>
          <w:p w14:paraId="46277B79"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1</w:t>
            </w:r>
          </w:p>
        </w:tc>
        <w:tc>
          <w:tcPr>
            <w:tcW w:w="646" w:type="pct"/>
            <w:tcBorders>
              <w:top w:val="nil"/>
              <w:left w:val="nil"/>
              <w:bottom w:val="single" w:sz="4" w:space="0" w:color="auto"/>
              <w:right w:val="single" w:sz="4" w:space="0" w:color="auto"/>
            </w:tcBorders>
            <w:noWrap/>
            <w:vAlign w:val="center"/>
            <w:hideMark/>
          </w:tcPr>
          <w:p w14:paraId="73B8A4A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R$ 44.630,00</w:t>
            </w:r>
          </w:p>
        </w:tc>
        <w:tc>
          <w:tcPr>
            <w:tcW w:w="635" w:type="pct"/>
            <w:tcBorders>
              <w:top w:val="nil"/>
              <w:left w:val="nil"/>
              <w:bottom w:val="single" w:sz="4" w:space="0" w:color="auto"/>
              <w:right w:val="single" w:sz="4" w:space="0" w:color="auto"/>
            </w:tcBorders>
            <w:noWrap/>
            <w:vAlign w:val="center"/>
            <w:hideMark/>
          </w:tcPr>
          <w:p w14:paraId="0D917064"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R$ 44.630,00</w:t>
            </w:r>
          </w:p>
        </w:tc>
      </w:tr>
      <w:tr w:rsidR="00F45DDB" w:rsidRPr="00F45DDB" w14:paraId="4C74B34C" w14:textId="77777777" w:rsidTr="00A729F7">
        <w:trPr>
          <w:trHeight w:val="20"/>
        </w:trPr>
        <w:tc>
          <w:tcPr>
            <w:tcW w:w="277" w:type="pct"/>
            <w:tcBorders>
              <w:top w:val="nil"/>
              <w:left w:val="single" w:sz="4" w:space="0" w:color="auto"/>
              <w:bottom w:val="single" w:sz="4" w:space="0" w:color="auto"/>
              <w:right w:val="single" w:sz="4" w:space="0" w:color="auto"/>
            </w:tcBorders>
            <w:noWrap/>
            <w:vAlign w:val="bottom"/>
            <w:hideMark/>
          </w:tcPr>
          <w:p w14:paraId="25EA40F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5</w:t>
            </w:r>
          </w:p>
        </w:tc>
        <w:tc>
          <w:tcPr>
            <w:tcW w:w="3107" w:type="pct"/>
            <w:tcBorders>
              <w:top w:val="nil"/>
              <w:left w:val="nil"/>
              <w:bottom w:val="single" w:sz="4" w:space="0" w:color="auto"/>
              <w:right w:val="nil"/>
            </w:tcBorders>
            <w:vAlign w:val="center"/>
            <w:hideMark/>
          </w:tcPr>
          <w:p w14:paraId="26CAD6FD"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5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F45DDB">
              <w:rPr>
                <w:rFonts w:ascii="Times New Roman" w:eastAsia="Times New Roman" w:hAnsi="Times New Roman" w:cs="Times New Roman"/>
                <w:color w:val="000000"/>
                <w:sz w:val="16"/>
                <w:szCs w:val="16"/>
              </w:rPr>
              <w:br/>
              <w:t xml:space="preserve">3 – Torres cada uma com 4 colunas de alumínio com no mínimo 3.000mm de comprimento, plataforma com largura de no mínimo 1,0 x 1,0 m, instalada na altura mínima de 1,40m,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Torre com 4 colunas de alumínio com no mínimo 2.800mm de comprimento, plataforma com largura de no mínimo 1,0 x 1,0 m, instalada na altura mínima de 1,20m,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Torre com 3 colunas de alumínio com no mínimo 2.500mm de comprimento e 1 coluna de alumínio com no mínimo 2.800mm de comprimento, plataforma com largura de no mínimo 1,0 x 1,0 m, instalada na altura mínima de 1,20m,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superior parcial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formato de coqueiro com 8 folhas, suporte de fixação em aço galvanizado, mais acabamentos das colunas (tampa).</w:t>
            </w:r>
            <w:r w:rsidRPr="00F45DDB">
              <w:rPr>
                <w:rFonts w:ascii="Times New Roman" w:eastAsia="Times New Roman" w:hAnsi="Times New Roman" w:cs="Times New Roman"/>
                <w:color w:val="000000"/>
                <w:sz w:val="16"/>
                <w:szCs w:val="16"/>
              </w:rPr>
              <w:br/>
              <w:t xml:space="preserve">1 - Escorregador curvo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medindo no mínimo 2,5m x 59cm, seção </w:t>
            </w:r>
            <w:r w:rsidRPr="00F45DDB">
              <w:rPr>
                <w:rFonts w:ascii="Times New Roman" w:eastAsia="Times New Roman" w:hAnsi="Times New Roman" w:cs="Times New Roman"/>
                <w:color w:val="000000"/>
                <w:sz w:val="16"/>
                <w:szCs w:val="16"/>
              </w:rPr>
              <w:lastRenderedPageBreak/>
              <w:t xml:space="preserve">de deslizamento mínima de 2,50 X 48cm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Rampa com mínimo de 08 tacos de madeira plástica, com assoalho em madeira plástica </w:t>
            </w:r>
            <w:proofErr w:type="spellStart"/>
            <w:r w:rsidRPr="00F45DDB">
              <w:rPr>
                <w:rFonts w:ascii="Times New Roman" w:eastAsia="Times New Roman" w:hAnsi="Times New Roman" w:cs="Times New Roman"/>
                <w:color w:val="000000"/>
                <w:sz w:val="16"/>
                <w:szCs w:val="16"/>
              </w:rPr>
              <w:t>anti-derrapante</w:t>
            </w:r>
            <w:proofErr w:type="spellEnd"/>
            <w:r w:rsidRPr="00F45DDB">
              <w:rPr>
                <w:rFonts w:ascii="Times New Roman" w:eastAsia="Times New Roman" w:hAnsi="Times New Roman" w:cs="Times New Roman"/>
                <w:color w:val="000000"/>
                <w:sz w:val="16"/>
                <w:szCs w:val="16"/>
              </w:rPr>
              <w:t xml:space="preserve"> medindo no mínimo 1,70m x 79cm. Estrutura de metal em aço galvanizado,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Tubo curvado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90 graus medindo aproximadamente 1,80m de comprimento x 75cm de diâmetro de abertura, fixado as torres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com aberturas laterais.</w:t>
            </w:r>
            <w:r w:rsidRPr="00F45DDB">
              <w:rPr>
                <w:rFonts w:ascii="Times New Roman" w:eastAsia="Times New Roman" w:hAnsi="Times New Roman" w:cs="Times New Roman"/>
                <w:color w:val="000000"/>
                <w:sz w:val="16"/>
                <w:szCs w:val="16"/>
              </w:rPr>
              <w:br/>
              <w:t xml:space="preserve">1 - Passarela reta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proteção de raios UV e ferragens zincadas. Assoalho antiderrapante, medindo no mínimo 1,50 m de comprimento x 80cm de largura, estruturada em aço com revestimento em zinco. Guarda corpos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medindo no mínimo 1,50 m de comprimento x 80cm de altura.</w:t>
            </w:r>
            <w:r w:rsidRPr="00F45DDB">
              <w:rPr>
                <w:rFonts w:ascii="Times New Roman" w:eastAsia="Times New Roman" w:hAnsi="Times New Roman" w:cs="Times New Roman"/>
                <w:color w:val="000000"/>
                <w:sz w:val="16"/>
                <w:szCs w:val="16"/>
              </w:rPr>
              <w:br/>
              <w:t xml:space="preserve">1 - Rampa escalada com mínimo de 6 degraus, medidas mínimas de 1,60m x 0,65m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w:t>
            </w:r>
            <w:r w:rsidRPr="00F45DDB">
              <w:rPr>
                <w:rFonts w:ascii="Times New Roman" w:eastAsia="Times New Roman" w:hAnsi="Times New Roman" w:cs="Times New Roman"/>
                <w:color w:val="000000"/>
                <w:sz w:val="16"/>
                <w:szCs w:val="16"/>
              </w:rPr>
              <w:br/>
              <w:t xml:space="preserve">1 - Tubo reto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medindo no mínimo 1,60m de comprimento x 75cm de diâmetro, fixado as torres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com aberturas laterais.</w:t>
            </w:r>
            <w:r w:rsidRPr="00F45DDB">
              <w:rPr>
                <w:rFonts w:ascii="Times New Roman" w:eastAsia="Times New Roman" w:hAnsi="Times New Roman" w:cs="Times New Roman"/>
                <w:color w:val="000000"/>
                <w:sz w:val="16"/>
                <w:szCs w:val="16"/>
              </w:rPr>
              <w:br/>
              <w:t xml:space="preserve">1 - Passarela côncava </w:t>
            </w:r>
            <w:proofErr w:type="spellStart"/>
            <w:r w:rsidRPr="00F45DDB">
              <w:rPr>
                <w:rFonts w:ascii="Times New Roman" w:eastAsia="Times New Roman" w:hAnsi="Times New Roman" w:cs="Times New Roman"/>
                <w:color w:val="000000"/>
                <w:sz w:val="16"/>
                <w:szCs w:val="16"/>
              </w:rPr>
              <w:t>rotomoldada</w:t>
            </w:r>
            <w:proofErr w:type="spellEnd"/>
            <w:r w:rsidRPr="00F45DDB">
              <w:rPr>
                <w:rFonts w:ascii="Times New Roman" w:eastAsia="Times New Roman" w:hAnsi="Times New Roman" w:cs="Times New Roman"/>
                <w:color w:val="000000"/>
                <w:sz w:val="16"/>
                <w:szCs w:val="16"/>
              </w:rPr>
              <w:t xml:space="preserve"> medindo no mínimo 1,50 m de comprimento x 80cm de largura x 80cm de altura. Assoalho em madeira plástica antiderrapante, estruturada em aço com revestimento em zinco. Guarda corpos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com aditivação de proteção de raios UV e elementos de fixação zincados.</w:t>
            </w:r>
            <w:r w:rsidRPr="00F45DDB">
              <w:rPr>
                <w:rFonts w:ascii="Times New Roman" w:eastAsia="Times New Roman" w:hAnsi="Times New Roman" w:cs="Times New Roman"/>
                <w:color w:val="000000"/>
                <w:sz w:val="16"/>
                <w:szCs w:val="16"/>
              </w:rPr>
              <w:br/>
              <w:t>1 - Rampa de cordas medindo no mínimo 1,5m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Tobogã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mínimo 2 curvas com 90º x 75cm de diâmetro, fixado a torre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e ao piso com seção de saída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w:t>
            </w:r>
            <w:r w:rsidRPr="00F45DDB">
              <w:rPr>
                <w:rFonts w:ascii="Times New Roman" w:eastAsia="Times New Roman" w:hAnsi="Times New Roman" w:cs="Times New Roman"/>
                <w:color w:val="000000"/>
                <w:sz w:val="16"/>
                <w:szCs w:val="16"/>
              </w:rPr>
              <w:br/>
              <w:t xml:space="preserve">1 - Escorregador ondulado,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2,6m X 54cm, seção de deslizamento medindo no mínimo de 2,6m X 46cm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Escada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mínimo de 5 degraus, medindo no mínimo 1,2m x 0,6m. Corrimãos em aço tubular galvanizado, com pintura eletroestática, com medidas mínimas de 2,5cm de diâmetro e espessura de 1,9mm.</w:t>
            </w:r>
            <w:r w:rsidRPr="00F45DDB">
              <w:rPr>
                <w:rFonts w:ascii="Times New Roman" w:eastAsia="Times New Roman" w:hAnsi="Times New Roman" w:cs="Times New Roman"/>
                <w:color w:val="000000"/>
                <w:sz w:val="16"/>
                <w:szCs w:val="16"/>
              </w:rPr>
              <w:br/>
              <w:t>1 - Cano de escalada com estrutura em aço tubular, medidas mínimas de 2,5cm de diâmetro com mínimo de 04 degraus (formato de arco) intercalados,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Escorregador duplo,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2,2m x 90cm, cada seção de deslizamento medindo no mínimo 2,2m X 39cm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Jogo da velha composto por 9 cilindros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colorido, com letras "X" e "O" na cor preta, com medidas mínimas de 16,0cm de diâmetro x 20,0cm de altura montado em estrutura de aço galvanizado com comprimento mínimo de 80cm.</w:t>
            </w:r>
            <w:r w:rsidRPr="00F45DDB">
              <w:rPr>
                <w:rFonts w:ascii="Times New Roman" w:eastAsia="Times New Roman" w:hAnsi="Times New Roman" w:cs="Times New Roman"/>
                <w:color w:val="000000"/>
                <w:sz w:val="16"/>
                <w:szCs w:val="16"/>
              </w:rPr>
              <w:br/>
              <w:t xml:space="preserve">2 - Fechamentos (guarda-corpo) medindo no mínimo 85cm de comprimento x 75cm de largura,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p>
        </w:tc>
        <w:tc>
          <w:tcPr>
            <w:tcW w:w="335" w:type="pct"/>
            <w:tcBorders>
              <w:top w:val="nil"/>
              <w:left w:val="single" w:sz="4" w:space="0" w:color="auto"/>
              <w:bottom w:val="single" w:sz="4" w:space="0" w:color="auto"/>
              <w:right w:val="single" w:sz="4" w:space="0" w:color="auto"/>
            </w:tcBorders>
            <w:noWrap/>
            <w:vAlign w:val="center"/>
            <w:hideMark/>
          </w:tcPr>
          <w:p w14:paraId="4EA67589"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lastRenderedPageBreak/>
              <w:t>2</w:t>
            </w:r>
          </w:p>
        </w:tc>
        <w:tc>
          <w:tcPr>
            <w:tcW w:w="646" w:type="pct"/>
            <w:tcBorders>
              <w:top w:val="nil"/>
              <w:left w:val="nil"/>
              <w:bottom w:val="single" w:sz="4" w:space="0" w:color="auto"/>
              <w:right w:val="single" w:sz="4" w:space="0" w:color="auto"/>
            </w:tcBorders>
            <w:noWrap/>
            <w:vAlign w:val="center"/>
            <w:hideMark/>
          </w:tcPr>
          <w:p w14:paraId="62F7E980"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R$ 55.740,00</w:t>
            </w:r>
          </w:p>
        </w:tc>
        <w:tc>
          <w:tcPr>
            <w:tcW w:w="635" w:type="pct"/>
            <w:tcBorders>
              <w:top w:val="nil"/>
              <w:left w:val="nil"/>
              <w:bottom w:val="single" w:sz="4" w:space="0" w:color="auto"/>
              <w:right w:val="single" w:sz="4" w:space="0" w:color="auto"/>
            </w:tcBorders>
            <w:noWrap/>
            <w:vAlign w:val="center"/>
            <w:hideMark/>
          </w:tcPr>
          <w:p w14:paraId="5BC5C072"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R$ 111.480,00</w:t>
            </w:r>
          </w:p>
        </w:tc>
      </w:tr>
      <w:tr w:rsidR="00F45DDB" w:rsidRPr="00F45DDB" w14:paraId="40C27DEF" w14:textId="77777777" w:rsidTr="00A729F7">
        <w:trPr>
          <w:trHeight w:val="20"/>
        </w:trPr>
        <w:tc>
          <w:tcPr>
            <w:tcW w:w="277" w:type="pct"/>
            <w:tcBorders>
              <w:top w:val="nil"/>
              <w:left w:val="single" w:sz="4" w:space="0" w:color="auto"/>
              <w:bottom w:val="single" w:sz="4" w:space="0" w:color="auto"/>
              <w:right w:val="single" w:sz="4" w:space="0" w:color="auto"/>
            </w:tcBorders>
            <w:noWrap/>
            <w:vAlign w:val="bottom"/>
            <w:hideMark/>
          </w:tcPr>
          <w:p w14:paraId="340F5B4D"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6</w:t>
            </w:r>
          </w:p>
        </w:tc>
        <w:tc>
          <w:tcPr>
            <w:tcW w:w="3107" w:type="pct"/>
            <w:tcBorders>
              <w:top w:val="nil"/>
              <w:left w:val="nil"/>
              <w:bottom w:val="single" w:sz="4" w:space="0" w:color="auto"/>
              <w:right w:val="nil"/>
            </w:tcBorders>
            <w:vAlign w:val="center"/>
            <w:hideMark/>
          </w:tcPr>
          <w:p w14:paraId="4C2E7A01"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6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F45DDB">
              <w:rPr>
                <w:rFonts w:ascii="Times New Roman" w:eastAsia="Times New Roman" w:hAnsi="Times New Roman" w:cs="Times New Roman"/>
                <w:color w:val="000000"/>
                <w:sz w:val="16"/>
                <w:szCs w:val="16"/>
              </w:rPr>
              <w:br/>
              <w:t xml:space="preserve">2 – Torres cada uma com 4 colunas de alumínio com no mínimo 3.000mm de comprimento, plataforma com largura de no mínimo 1,0 x 1,0 m, instalada na altura mínima de 1,40m,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Torre com 4 colunas de alumínio com no mínimo 2.800mm de comprimento, plataforma com largura de no mínimo 1,0 x 1,0 m, instalada na altura mínima de 1,20m,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 xml:space="preserve">1 – Torre com 3 colunas de alumínio com no mínimo 2.500mm de comprimento e 1 coluna de alumínio com no mínimo 2.800mm de comprimento, plataforma com largura de no mínimo 1,0 x 1,0 m, instalada na altura mínima de 1,20m, confeccionada em plástico </w:t>
            </w:r>
            <w:proofErr w:type="spellStart"/>
            <w:r w:rsidRPr="00F45DDB">
              <w:rPr>
                <w:rFonts w:ascii="Times New Roman" w:eastAsia="Times New Roman" w:hAnsi="Times New Roman" w:cs="Times New Roman"/>
                <w:color w:val="000000"/>
                <w:sz w:val="16"/>
                <w:szCs w:val="16"/>
              </w:rPr>
              <w:lastRenderedPageBreak/>
              <w:t>rotomoldado</w:t>
            </w:r>
            <w:proofErr w:type="spellEnd"/>
            <w:r w:rsidRPr="00F45DDB">
              <w:rPr>
                <w:rFonts w:ascii="Times New Roman" w:eastAsia="Times New Roman" w:hAnsi="Times New Roman" w:cs="Times New Roman"/>
                <w:color w:val="000000"/>
                <w:sz w:val="16"/>
                <w:szCs w:val="16"/>
              </w:rPr>
              <w:t xml:space="preserve"> duplo, cobertura superior parcial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formato de coqueiro com 8 folhas, suporte de fixação em aço galvanizado, mais acabamentos das colunas (tampa).</w:t>
            </w:r>
            <w:r w:rsidRPr="00F45DDB">
              <w:rPr>
                <w:rFonts w:ascii="Times New Roman" w:eastAsia="Times New Roman" w:hAnsi="Times New Roman" w:cs="Times New Roman"/>
                <w:color w:val="000000"/>
                <w:sz w:val="16"/>
                <w:szCs w:val="16"/>
              </w:rPr>
              <w:br/>
              <w:t xml:space="preserve">1 – Torre auxiliar com 2 colunas de alumínio com no mínimo 2.500mm de comprimento, plataforma com largura de no mínimo 1,0 x 1,0 m, instalada na altura mínima de 0,40m,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sem cobertura, mais acabamentos das colunas (tampas).</w:t>
            </w:r>
            <w:r w:rsidRPr="00F45DDB">
              <w:rPr>
                <w:rFonts w:ascii="Times New Roman" w:eastAsia="Times New Roman" w:hAnsi="Times New Roman" w:cs="Times New Roman"/>
                <w:color w:val="000000"/>
                <w:sz w:val="16"/>
                <w:szCs w:val="16"/>
              </w:rPr>
              <w:br/>
              <w:t xml:space="preserve">1 – Torre auxiliar com 4 colunas de alumínio com no mínimo 2.500mm de comprimento, plataforma com largura de no mínimo 1,0 x 1,0 m, instalada na altura mínima de 0,40m, confeccionada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w:t>
            </w:r>
            <w:r w:rsidRPr="00F45DDB">
              <w:rPr>
                <w:rFonts w:ascii="Times New Roman" w:eastAsia="Times New Roman" w:hAnsi="Times New Roman" w:cs="Times New Roman"/>
                <w:color w:val="000000"/>
                <w:sz w:val="16"/>
                <w:szCs w:val="16"/>
              </w:rPr>
              <w:br/>
              <w:t xml:space="preserve">1 - Escorregador espiral/caracol,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altura de no mínimo 1,80m, diâmetro de no mínimo 1,35m, seção de deslizamento com mínimo de 0,40m de largura e 3,00m de comprimento, 1 deck auxiliar medindo no mínimo 0,60m x 0,70m, e 2 guardas corpos.</w:t>
            </w:r>
            <w:r w:rsidRPr="00F45DDB">
              <w:rPr>
                <w:rFonts w:ascii="Times New Roman" w:eastAsia="Times New Roman" w:hAnsi="Times New Roman" w:cs="Times New Roman"/>
                <w:color w:val="000000"/>
                <w:sz w:val="16"/>
                <w:szCs w:val="16"/>
              </w:rPr>
              <w:br/>
              <w:t xml:space="preserve">1 - Passarela côncava </w:t>
            </w:r>
            <w:proofErr w:type="spellStart"/>
            <w:r w:rsidRPr="00F45DDB">
              <w:rPr>
                <w:rFonts w:ascii="Times New Roman" w:eastAsia="Times New Roman" w:hAnsi="Times New Roman" w:cs="Times New Roman"/>
                <w:color w:val="000000"/>
                <w:sz w:val="16"/>
                <w:szCs w:val="16"/>
              </w:rPr>
              <w:t>rotomoldada</w:t>
            </w:r>
            <w:proofErr w:type="spellEnd"/>
            <w:r w:rsidRPr="00F45DDB">
              <w:rPr>
                <w:rFonts w:ascii="Times New Roman" w:eastAsia="Times New Roman" w:hAnsi="Times New Roman" w:cs="Times New Roman"/>
                <w:color w:val="000000"/>
                <w:sz w:val="16"/>
                <w:szCs w:val="16"/>
              </w:rPr>
              <w:t xml:space="preserve"> medindo no mínimo 1,50 m de comprimento x 80cm de largura x 80cm de altura. Assoalho em madeira plástica antiderrapante, estruturada em aço com revestimento em zinco. Guarda corpos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com aditivação de proteção de raios UV e elementos de fixação zincados.</w:t>
            </w:r>
            <w:r w:rsidRPr="00F45DDB">
              <w:rPr>
                <w:rFonts w:ascii="Times New Roman" w:eastAsia="Times New Roman" w:hAnsi="Times New Roman" w:cs="Times New Roman"/>
                <w:color w:val="000000"/>
                <w:sz w:val="16"/>
                <w:szCs w:val="16"/>
              </w:rPr>
              <w:br/>
              <w:t xml:space="preserve">1 - Tobogã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mínimo 2 curvas com 90º x 75cm de diâmetro, fixado a torre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e ao piso com seção de saída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w:t>
            </w:r>
            <w:r w:rsidRPr="00F45DDB">
              <w:rPr>
                <w:rFonts w:ascii="Times New Roman" w:eastAsia="Times New Roman" w:hAnsi="Times New Roman" w:cs="Times New Roman"/>
                <w:color w:val="000000"/>
                <w:sz w:val="16"/>
                <w:szCs w:val="16"/>
              </w:rPr>
              <w:br/>
              <w:t>1 - Rampa de cordas medindo no mínimo 1,5m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Rampa com mínimo de 08 tacos de madeira plástica, com assoalho em madeira plástica </w:t>
            </w:r>
            <w:proofErr w:type="spellStart"/>
            <w:r w:rsidRPr="00F45DDB">
              <w:rPr>
                <w:rFonts w:ascii="Times New Roman" w:eastAsia="Times New Roman" w:hAnsi="Times New Roman" w:cs="Times New Roman"/>
                <w:color w:val="000000"/>
                <w:sz w:val="16"/>
                <w:szCs w:val="16"/>
              </w:rPr>
              <w:t>anti-derrapante</w:t>
            </w:r>
            <w:proofErr w:type="spellEnd"/>
            <w:r w:rsidRPr="00F45DDB">
              <w:rPr>
                <w:rFonts w:ascii="Times New Roman" w:eastAsia="Times New Roman" w:hAnsi="Times New Roman" w:cs="Times New Roman"/>
                <w:color w:val="000000"/>
                <w:sz w:val="16"/>
                <w:szCs w:val="16"/>
              </w:rPr>
              <w:t xml:space="preserve"> medindo no mínimo 1,70m x 79cm. Estrutura de metal em aço galvanizado, com 2 pega mão de segurança em aço tubular galvanizado com mínimo de 2,5cm de diâmetro.</w:t>
            </w:r>
            <w:r w:rsidRPr="00F45DDB">
              <w:rPr>
                <w:rFonts w:ascii="Times New Roman" w:eastAsia="Times New Roman" w:hAnsi="Times New Roman" w:cs="Times New Roman"/>
                <w:color w:val="000000"/>
                <w:sz w:val="16"/>
                <w:szCs w:val="16"/>
              </w:rPr>
              <w:br/>
              <w:t xml:space="preserve">1 - Tubo reto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medindo no mínimo 1,60m de comprimento x 75cm de diâmetro, fixado as torres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com aberturas laterais.</w:t>
            </w:r>
            <w:r w:rsidRPr="00F45DDB">
              <w:rPr>
                <w:rFonts w:ascii="Times New Roman" w:eastAsia="Times New Roman" w:hAnsi="Times New Roman" w:cs="Times New Roman"/>
                <w:color w:val="000000"/>
                <w:sz w:val="16"/>
                <w:szCs w:val="16"/>
              </w:rPr>
              <w:br/>
              <w:t xml:space="preserve">1 - Tubo curvado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90 graus medindo aproximadamente 1,80m de comprimento x 75cm de diâmetro de abertura, fixado as torres com painel de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90cm x 1,00m, com aberturas laterais.</w:t>
            </w:r>
            <w:r w:rsidRPr="00F45DDB">
              <w:rPr>
                <w:rFonts w:ascii="Times New Roman" w:eastAsia="Times New Roman" w:hAnsi="Times New Roman" w:cs="Times New Roman"/>
                <w:color w:val="000000"/>
                <w:sz w:val="16"/>
                <w:szCs w:val="16"/>
              </w:rPr>
              <w:br/>
              <w:t xml:space="preserve">1 - Circuito com 4 discos, com estrutura em tubo metal galvanizado nas medidas mínimas de 96cm de largura x 2,00 metros de comprimento e 4cm de diâmetro, com 4 hastes em tubo/metal instalados na vertical e 4 discos de 35cm de diâmetro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com fixação inferior em correntes galvanizadas a fogo.</w:t>
            </w:r>
            <w:r w:rsidRPr="00F45DDB">
              <w:rPr>
                <w:rFonts w:ascii="Times New Roman" w:eastAsia="Times New Roman" w:hAnsi="Times New Roman" w:cs="Times New Roman"/>
                <w:color w:val="000000"/>
                <w:sz w:val="16"/>
                <w:szCs w:val="16"/>
              </w:rPr>
              <w:br/>
              <w:t>1 - Escada vertical em aço tubular galvanizado com aproximadamente 2,5cm de diâmetro e 1,5mm de espessura, com no mínimo 3 degraus e 2 pega mão de segurança em aço tubular galvanizado com mínimo de 2,5cm de diâmetro.</w:t>
            </w:r>
            <w:r w:rsidRPr="00F45DDB">
              <w:rPr>
                <w:rFonts w:ascii="Times New Roman" w:eastAsia="Times New Roman" w:hAnsi="Times New Roman" w:cs="Times New Roman"/>
                <w:color w:val="000000"/>
                <w:sz w:val="16"/>
                <w:szCs w:val="16"/>
              </w:rPr>
              <w:br/>
              <w:t>1 - Escada horizontal em aço tubular com no mínimo 2,5cm de diâmetro, 2,0m de comprimento e 50cm de largura, formato retangular, com no mínimo 7 barras superiores e 2 barras na parte inferior.</w:t>
            </w:r>
            <w:r w:rsidRPr="00F45DDB">
              <w:rPr>
                <w:rFonts w:ascii="Times New Roman" w:eastAsia="Times New Roman" w:hAnsi="Times New Roman" w:cs="Times New Roman"/>
                <w:color w:val="000000"/>
                <w:sz w:val="16"/>
                <w:szCs w:val="16"/>
              </w:rPr>
              <w:br/>
              <w:t xml:space="preserve">1 - Escorregador duplo,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medindo no mínimo 2,6m x 90cm, cada seção de deslizamento medindo no mínimo 2,6m X 39cm de largura, com portal de segurança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r w:rsidRPr="00F45DDB">
              <w:rPr>
                <w:rFonts w:ascii="Times New Roman" w:eastAsia="Times New Roman" w:hAnsi="Times New Roman" w:cs="Times New Roman"/>
                <w:color w:val="000000"/>
                <w:sz w:val="16"/>
                <w:szCs w:val="16"/>
              </w:rPr>
              <w:br/>
              <w:t>1 - Escalada torcida com medidas mínimas de 2,6m comprimento x 40cm de largura, estrutura tubular em aço galvanizado.</w:t>
            </w:r>
            <w:r w:rsidRPr="00F45DDB">
              <w:rPr>
                <w:rFonts w:ascii="Times New Roman" w:eastAsia="Times New Roman" w:hAnsi="Times New Roman" w:cs="Times New Roman"/>
                <w:color w:val="000000"/>
                <w:sz w:val="16"/>
                <w:szCs w:val="16"/>
              </w:rPr>
              <w:br/>
              <w:t xml:space="preserve">1 - Jogo da velha composto por 9 cilindros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colorido, com letras "X" e "O" na cor preta, com medidas mínimas de 16,0cm de diâmetro x 20,0cm de altura montado em estrutura de aço galvanizado com comprimento mínimo de 80cm.</w:t>
            </w:r>
            <w:r w:rsidRPr="00F45DDB">
              <w:rPr>
                <w:rFonts w:ascii="Times New Roman" w:eastAsia="Times New Roman" w:hAnsi="Times New Roman" w:cs="Times New Roman"/>
                <w:color w:val="000000"/>
                <w:sz w:val="16"/>
                <w:szCs w:val="16"/>
              </w:rPr>
              <w:br/>
              <w:t xml:space="preserve">1 - Ábaco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duplo, com números de 0 a 5 nas laterais no centro, com 5 hastes de metal horizontal com bolinhas injetadas.</w:t>
            </w:r>
            <w:r w:rsidRPr="00F45DDB">
              <w:rPr>
                <w:rFonts w:ascii="Times New Roman" w:eastAsia="Times New Roman" w:hAnsi="Times New Roman" w:cs="Times New Roman"/>
                <w:color w:val="000000"/>
                <w:sz w:val="16"/>
                <w:szCs w:val="16"/>
              </w:rPr>
              <w:br/>
              <w:t xml:space="preserve">5 - Fechamentos (guarda-corpo) medindo no mínimo 85cm de comprimento x 75cm de largura,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w:t>
            </w:r>
          </w:p>
        </w:tc>
        <w:tc>
          <w:tcPr>
            <w:tcW w:w="335" w:type="pct"/>
            <w:tcBorders>
              <w:top w:val="nil"/>
              <w:left w:val="single" w:sz="4" w:space="0" w:color="auto"/>
              <w:bottom w:val="single" w:sz="4" w:space="0" w:color="auto"/>
              <w:right w:val="single" w:sz="4" w:space="0" w:color="auto"/>
            </w:tcBorders>
            <w:noWrap/>
            <w:vAlign w:val="center"/>
            <w:hideMark/>
          </w:tcPr>
          <w:p w14:paraId="2E0B5AD2"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lastRenderedPageBreak/>
              <w:t>2</w:t>
            </w:r>
          </w:p>
        </w:tc>
        <w:tc>
          <w:tcPr>
            <w:tcW w:w="646" w:type="pct"/>
            <w:tcBorders>
              <w:top w:val="nil"/>
              <w:left w:val="nil"/>
              <w:bottom w:val="single" w:sz="4" w:space="0" w:color="auto"/>
              <w:right w:val="single" w:sz="4" w:space="0" w:color="auto"/>
            </w:tcBorders>
            <w:noWrap/>
            <w:vAlign w:val="center"/>
            <w:hideMark/>
          </w:tcPr>
          <w:p w14:paraId="04A7F7B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R$ 49.722,20</w:t>
            </w:r>
          </w:p>
        </w:tc>
        <w:tc>
          <w:tcPr>
            <w:tcW w:w="635" w:type="pct"/>
            <w:tcBorders>
              <w:top w:val="nil"/>
              <w:left w:val="nil"/>
              <w:bottom w:val="single" w:sz="4" w:space="0" w:color="auto"/>
              <w:right w:val="single" w:sz="4" w:space="0" w:color="auto"/>
            </w:tcBorders>
            <w:noWrap/>
            <w:vAlign w:val="center"/>
            <w:hideMark/>
          </w:tcPr>
          <w:p w14:paraId="3AD60D21"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R$ 99.444,40</w:t>
            </w:r>
          </w:p>
        </w:tc>
      </w:tr>
      <w:tr w:rsidR="00F45DDB" w:rsidRPr="00F45DDB" w14:paraId="763C9DBE" w14:textId="77777777" w:rsidTr="00A729F7">
        <w:trPr>
          <w:trHeight w:val="20"/>
        </w:trPr>
        <w:tc>
          <w:tcPr>
            <w:tcW w:w="277" w:type="pct"/>
            <w:tcBorders>
              <w:top w:val="nil"/>
              <w:left w:val="single" w:sz="4" w:space="0" w:color="auto"/>
              <w:bottom w:val="single" w:sz="4" w:space="0" w:color="auto"/>
              <w:right w:val="single" w:sz="4" w:space="0" w:color="auto"/>
            </w:tcBorders>
            <w:noWrap/>
            <w:vAlign w:val="bottom"/>
            <w:hideMark/>
          </w:tcPr>
          <w:p w14:paraId="00661697"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7</w:t>
            </w:r>
          </w:p>
        </w:tc>
        <w:tc>
          <w:tcPr>
            <w:tcW w:w="3107" w:type="pct"/>
            <w:tcBorders>
              <w:top w:val="nil"/>
              <w:left w:val="nil"/>
              <w:bottom w:val="single" w:sz="4" w:space="0" w:color="auto"/>
              <w:right w:val="nil"/>
            </w:tcBorders>
            <w:vAlign w:val="center"/>
            <w:hideMark/>
          </w:tcPr>
          <w:p w14:paraId="677D4D62"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Carrossel Infantil (Aparelho) colorido, fabricado em aço carbono, estrutura principal em tubos redondos de 3.1/2” X 2mm. E secundaria com tubos redondos, 2” x 2 mm, 1” x 2 mm, eixo central de rotação com barra trefilada torneada com 45mm, para fixação de Cubo com </w:t>
            </w:r>
            <w:r w:rsidRPr="00F45DDB">
              <w:rPr>
                <w:rFonts w:ascii="Times New Roman" w:eastAsia="Times New Roman" w:hAnsi="Times New Roman" w:cs="Times New Roman"/>
                <w:color w:val="000000"/>
                <w:sz w:val="16"/>
                <w:szCs w:val="16"/>
              </w:rPr>
              <w:lastRenderedPageBreak/>
              <w:t xml:space="preserve">Rolamento duplo de 45 x 85mm, tampa fixada com parafuso, flange para fixação com 240 x 1/4’ com 6 furos ovalizados 30x20mm para seis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reforço triangular de 150 x 60 mm.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 É fornecido manual de instalação com planta baixa. Fabricado de acordo com a norma da ABNT NBR 16071:2012.</w:t>
            </w:r>
          </w:p>
        </w:tc>
        <w:tc>
          <w:tcPr>
            <w:tcW w:w="335" w:type="pct"/>
            <w:tcBorders>
              <w:top w:val="nil"/>
              <w:left w:val="single" w:sz="4" w:space="0" w:color="auto"/>
              <w:bottom w:val="single" w:sz="4" w:space="0" w:color="auto"/>
              <w:right w:val="single" w:sz="4" w:space="0" w:color="auto"/>
            </w:tcBorders>
            <w:noWrap/>
            <w:vAlign w:val="center"/>
            <w:hideMark/>
          </w:tcPr>
          <w:p w14:paraId="4D0EA116"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lastRenderedPageBreak/>
              <w:t>4</w:t>
            </w:r>
          </w:p>
        </w:tc>
        <w:tc>
          <w:tcPr>
            <w:tcW w:w="646" w:type="pct"/>
            <w:tcBorders>
              <w:top w:val="nil"/>
              <w:left w:val="nil"/>
              <w:bottom w:val="single" w:sz="4" w:space="0" w:color="auto"/>
              <w:right w:val="single" w:sz="4" w:space="0" w:color="auto"/>
            </w:tcBorders>
            <w:noWrap/>
            <w:vAlign w:val="center"/>
            <w:hideMark/>
          </w:tcPr>
          <w:p w14:paraId="4546B437"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R$ 2.655,00</w:t>
            </w:r>
          </w:p>
        </w:tc>
        <w:tc>
          <w:tcPr>
            <w:tcW w:w="635" w:type="pct"/>
            <w:tcBorders>
              <w:top w:val="nil"/>
              <w:left w:val="nil"/>
              <w:bottom w:val="single" w:sz="4" w:space="0" w:color="auto"/>
              <w:right w:val="single" w:sz="4" w:space="0" w:color="auto"/>
            </w:tcBorders>
            <w:noWrap/>
            <w:vAlign w:val="center"/>
            <w:hideMark/>
          </w:tcPr>
          <w:p w14:paraId="447C790C"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R$ 10.620,00</w:t>
            </w:r>
          </w:p>
        </w:tc>
      </w:tr>
      <w:tr w:rsidR="00F45DDB" w:rsidRPr="00F45DDB" w14:paraId="1418257B" w14:textId="77777777" w:rsidTr="00A729F7">
        <w:trPr>
          <w:trHeight w:val="20"/>
        </w:trPr>
        <w:tc>
          <w:tcPr>
            <w:tcW w:w="277" w:type="pct"/>
            <w:tcBorders>
              <w:top w:val="nil"/>
              <w:left w:val="single" w:sz="4" w:space="0" w:color="auto"/>
              <w:bottom w:val="single" w:sz="4" w:space="0" w:color="auto"/>
              <w:right w:val="single" w:sz="4" w:space="0" w:color="auto"/>
            </w:tcBorders>
            <w:noWrap/>
            <w:vAlign w:val="bottom"/>
            <w:hideMark/>
          </w:tcPr>
          <w:p w14:paraId="0E7C80CE"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8</w:t>
            </w:r>
          </w:p>
        </w:tc>
        <w:tc>
          <w:tcPr>
            <w:tcW w:w="3107" w:type="pct"/>
            <w:tcBorders>
              <w:top w:val="nil"/>
              <w:left w:val="nil"/>
              <w:bottom w:val="single" w:sz="4" w:space="0" w:color="auto"/>
              <w:right w:val="nil"/>
            </w:tcBorders>
            <w:vAlign w:val="center"/>
            <w:hideMark/>
          </w:tcPr>
          <w:p w14:paraId="59661F33"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Gangorra duas pranchas Infantil colorido, fabricado em aço carbono, estrutura principal em tubos redondos de 1.1/2” x 2mm. E secundaria com tubos redondos de 5/8” x 2 mm, bancos ergométricos chapa de </w:t>
            </w:r>
            <w:proofErr w:type="spellStart"/>
            <w:r w:rsidRPr="00F45DDB">
              <w:rPr>
                <w:rFonts w:ascii="Times New Roman" w:eastAsia="Times New Roman" w:hAnsi="Times New Roman" w:cs="Times New Roman"/>
                <w:color w:val="000000"/>
                <w:sz w:val="16"/>
                <w:szCs w:val="16"/>
              </w:rPr>
              <w:t>xx</w:t>
            </w:r>
            <w:proofErr w:type="spellEnd"/>
            <w:r w:rsidRPr="00F45DDB">
              <w:rPr>
                <w:rFonts w:ascii="Times New Roman" w:eastAsia="Times New Roman" w:hAnsi="Times New Roman" w:cs="Times New Roman"/>
                <w:color w:val="000000"/>
                <w:sz w:val="16"/>
                <w:szCs w:val="16"/>
              </w:rPr>
              <w:t xml:space="preserve">? 3mm com bordas arredondadas. Barra Chata em formato de U, para fixação de cubos torneados de 2" x 2mm, com Rolamento duplo 30 x 60 mm, eixo trefilado 20 x 42 mm com rosca para porca </w:t>
            </w:r>
            <w:proofErr w:type="spellStart"/>
            <w:r w:rsidRPr="00F45DDB">
              <w:rPr>
                <w:rFonts w:ascii="Times New Roman" w:eastAsia="Times New Roman" w:hAnsi="Times New Roman" w:cs="Times New Roman"/>
                <w:color w:val="000000"/>
                <w:sz w:val="16"/>
                <w:szCs w:val="16"/>
              </w:rPr>
              <w:t>travante</w:t>
            </w:r>
            <w:proofErr w:type="spellEnd"/>
            <w:r w:rsidRPr="00F45DDB">
              <w:rPr>
                <w:rFonts w:ascii="Times New Roman" w:eastAsia="Times New Roman" w:hAnsi="Times New Roman" w:cs="Times New Roman"/>
                <w:color w:val="000000"/>
                <w:sz w:val="16"/>
                <w:szCs w:val="16"/>
              </w:rPr>
              <w:t xml:space="preserve">. Batentes de borracha 2”x30mm e rosca de 10 mm, flange para fixação com 200 x 4mm com 4 furos ovalizados 30x20mm para quatro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 É fornecido manual de instalação com planta baixa. Fabricado de acordo com a norma da ABNT NBR 16071:2012.</w:t>
            </w:r>
          </w:p>
        </w:tc>
        <w:tc>
          <w:tcPr>
            <w:tcW w:w="335" w:type="pct"/>
            <w:tcBorders>
              <w:top w:val="nil"/>
              <w:left w:val="single" w:sz="4" w:space="0" w:color="auto"/>
              <w:bottom w:val="single" w:sz="4" w:space="0" w:color="auto"/>
              <w:right w:val="single" w:sz="4" w:space="0" w:color="auto"/>
            </w:tcBorders>
            <w:noWrap/>
            <w:vAlign w:val="center"/>
            <w:hideMark/>
          </w:tcPr>
          <w:p w14:paraId="3DC7C27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4</w:t>
            </w:r>
          </w:p>
        </w:tc>
        <w:tc>
          <w:tcPr>
            <w:tcW w:w="646" w:type="pct"/>
            <w:tcBorders>
              <w:top w:val="nil"/>
              <w:left w:val="nil"/>
              <w:bottom w:val="single" w:sz="4" w:space="0" w:color="auto"/>
              <w:right w:val="single" w:sz="4" w:space="0" w:color="auto"/>
            </w:tcBorders>
            <w:noWrap/>
            <w:vAlign w:val="center"/>
            <w:hideMark/>
          </w:tcPr>
          <w:p w14:paraId="337D22E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R$ 1.896,00</w:t>
            </w:r>
          </w:p>
        </w:tc>
        <w:tc>
          <w:tcPr>
            <w:tcW w:w="635" w:type="pct"/>
            <w:tcBorders>
              <w:top w:val="nil"/>
              <w:left w:val="nil"/>
              <w:bottom w:val="single" w:sz="4" w:space="0" w:color="auto"/>
              <w:right w:val="single" w:sz="4" w:space="0" w:color="auto"/>
            </w:tcBorders>
            <w:noWrap/>
            <w:vAlign w:val="center"/>
            <w:hideMark/>
          </w:tcPr>
          <w:p w14:paraId="62AFFA09"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R$ 7.584,00</w:t>
            </w:r>
          </w:p>
        </w:tc>
      </w:tr>
      <w:tr w:rsidR="00F45DDB" w:rsidRPr="00F45DDB" w14:paraId="542EDAE8" w14:textId="77777777" w:rsidTr="00A729F7">
        <w:trPr>
          <w:trHeight w:val="20"/>
        </w:trPr>
        <w:tc>
          <w:tcPr>
            <w:tcW w:w="277" w:type="pct"/>
            <w:tcBorders>
              <w:top w:val="nil"/>
              <w:left w:val="single" w:sz="4" w:space="0" w:color="auto"/>
              <w:bottom w:val="single" w:sz="4" w:space="0" w:color="auto"/>
              <w:right w:val="single" w:sz="4" w:space="0" w:color="auto"/>
            </w:tcBorders>
            <w:noWrap/>
            <w:vAlign w:val="bottom"/>
            <w:hideMark/>
          </w:tcPr>
          <w:p w14:paraId="7D629CF9"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9</w:t>
            </w:r>
          </w:p>
        </w:tc>
        <w:tc>
          <w:tcPr>
            <w:tcW w:w="3107" w:type="pct"/>
            <w:tcBorders>
              <w:top w:val="nil"/>
              <w:left w:val="nil"/>
              <w:bottom w:val="single" w:sz="4" w:space="0" w:color="auto"/>
              <w:right w:val="nil"/>
            </w:tcBorders>
            <w:vAlign w:val="center"/>
            <w:hideMark/>
          </w:tcPr>
          <w:p w14:paraId="4B2CECA0"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Balanço Infantil colorido, fabricado em aço carbono, estrutura principal em tubos redondos de 2” x 2 mm. E secundaria com tubos redondos 2.1/2”, seis cubos 1” x 2 x 30 mm com nylon possuindo furo central, parafuso 2” x 1/4” e porca </w:t>
            </w:r>
            <w:proofErr w:type="spellStart"/>
            <w:r w:rsidRPr="00F45DDB">
              <w:rPr>
                <w:rFonts w:ascii="Times New Roman" w:eastAsia="Times New Roman" w:hAnsi="Times New Roman" w:cs="Times New Roman"/>
                <w:color w:val="000000"/>
                <w:sz w:val="16"/>
                <w:szCs w:val="16"/>
              </w:rPr>
              <w:t>travante</w:t>
            </w:r>
            <w:proofErr w:type="spellEnd"/>
            <w:r w:rsidRPr="00F45DDB">
              <w:rPr>
                <w:rFonts w:ascii="Times New Roman" w:eastAsia="Times New Roman" w:hAnsi="Times New Roman" w:cs="Times New Roman"/>
                <w:color w:val="000000"/>
                <w:sz w:val="16"/>
                <w:szCs w:val="16"/>
              </w:rPr>
              <w:t xml:space="preserve"> 1/4", corrente 30 x 20 x 4mm, oito orelhas de fixação 60 x 35 x 4 mm com furo de 10 mm para fixação ao solo com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ou chumbador 3/8” x 5, tampa plástica injetado 2”, com 3 assentos em plástico </w:t>
            </w:r>
            <w:proofErr w:type="spellStart"/>
            <w:r w:rsidRPr="00F45DDB">
              <w:rPr>
                <w:rFonts w:ascii="Times New Roman" w:eastAsia="Times New Roman" w:hAnsi="Times New Roman" w:cs="Times New Roman"/>
                <w:color w:val="000000"/>
                <w:sz w:val="16"/>
                <w:szCs w:val="16"/>
              </w:rPr>
              <w:t>rotomoldado</w:t>
            </w:r>
            <w:proofErr w:type="spellEnd"/>
            <w:r w:rsidRPr="00F45DDB">
              <w:rPr>
                <w:rFonts w:ascii="Times New Roman" w:eastAsia="Times New Roman" w:hAnsi="Times New Roman" w:cs="Times New Roman"/>
                <w:color w:val="000000"/>
                <w:sz w:val="16"/>
                <w:szCs w:val="16"/>
              </w:rPr>
              <w:t xml:space="preserve"> parede dupla.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 Fabricado de acordo com a norma da ABNT NBR 16071:2012.</w:t>
            </w:r>
          </w:p>
        </w:tc>
        <w:tc>
          <w:tcPr>
            <w:tcW w:w="335" w:type="pct"/>
            <w:tcBorders>
              <w:top w:val="nil"/>
              <w:left w:val="single" w:sz="4" w:space="0" w:color="auto"/>
              <w:bottom w:val="single" w:sz="4" w:space="0" w:color="auto"/>
              <w:right w:val="single" w:sz="4" w:space="0" w:color="auto"/>
            </w:tcBorders>
            <w:noWrap/>
            <w:vAlign w:val="center"/>
            <w:hideMark/>
          </w:tcPr>
          <w:p w14:paraId="157E8CD2" w14:textId="4E433C2B" w:rsidR="00F45DDB" w:rsidRPr="00F45DDB" w:rsidRDefault="00D82EF9" w:rsidP="00014B0A">
            <w:pPr>
              <w:spacing w:line="276"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5</w:t>
            </w:r>
          </w:p>
        </w:tc>
        <w:tc>
          <w:tcPr>
            <w:tcW w:w="646" w:type="pct"/>
            <w:tcBorders>
              <w:top w:val="nil"/>
              <w:left w:val="nil"/>
              <w:bottom w:val="single" w:sz="4" w:space="0" w:color="auto"/>
              <w:right w:val="single" w:sz="4" w:space="0" w:color="auto"/>
            </w:tcBorders>
            <w:noWrap/>
            <w:vAlign w:val="center"/>
            <w:hideMark/>
          </w:tcPr>
          <w:p w14:paraId="32ED0DD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R$ 2.840,00</w:t>
            </w:r>
          </w:p>
        </w:tc>
        <w:tc>
          <w:tcPr>
            <w:tcW w:w="635" w:type="pct"/>
            <w:tcBorders>
              <w:top w:val="nil"/>
              <w:left w:val="nil"/>
              <w:bottom w:val="single" w:sz="4" w:space="0" w:color="auto"/>
              <w:right w:val="single" w:sz="4" w:space="0" w:color="auto"/>
            </w:tcBorders>
            <w:noWrap/>
            <w:vAlign w:val="center"/>
            <w:hideMark/>
          </w:tcPr>
          <w:p w14:paraId="4B389166" w14:textId="4C4B04E2"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R$ </w:t>
            </w:r>
            <w:r w:rsidR="00D82EF9">
              <w:rPr>
                <w:rFonts w:ascii="Times New Roman" w:eastAsia="Times New Roman" w:hAnsi="Times New Roman" w:cs="Times New Roman"/>
                <w:color w:val="000000"/>
                <w:sz w:val="16"/>
                <w:szCs w:val="16"/>
              </w:rPr>
              <w:t>14.200</w:t>
            </w:r>
            <w:r w:rsidRPr="00F45DDB">
              <w:rPr>
                <w:rFonts w:ascii="Times New Roman" w:eastAsia="Times New Roman" w:hAnsi="Times New Roman" w:cs="Times New Roman"/>
                <w:color w:val="000000"/>
                <w:sz w:val="16"/>
                <w:szCs w:val="16"/>
              </w:rPr>
              <w:t>,00</w:t>
            </w:r>
          </w:p>
        </w:tc>
      </w:tr>
      <w:tr w:rsidR="00F45DDB" w:rsidRPr="00F45DDB" w14:paraId="081340E2" w14:textId="77777777" w:rsidTr="00A729F7">
        <w:trPr>
          <w:trHeight w:val="20"/>
        </w:trPr>
        <w:tc>
          <w:tcPr>
            <w:tcW w:w="4365" w:type="pct"/>
            <w:gridSpan w:val="4"/>
            <w:tcBorders>
              <w:top w:val="nil"/>
              <w:left w:val="single" w:sz="4" w:space="0" w:color="auto"/>
              <w:bottom w:val="single" w:sz="4" w:space="0" w:color="auto"/>
              <w:right w:val="single" w:sz="4" w:space="0" w:color="auto"/>
            </w:tcBorders>
            <w:noWrap/>
            <w:vAlign w:val="bottom"/>
          </w:tcPr>
          <w:p w14:paraId="2490E2DB"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Total do Lote 01</w:t>
            </w:r>
          </w:p>
        </w:tc>
        <w:tc>
          <w:tcPr>
            <w:tcW w:w="635" w:type="pct"/>
            <w:tcBorders>
              <w:top w:val="nil"/>
              <w:left w:val="nil"/>
              <w:bottom w:val="single" w:sz="4" w:space="0" w:color="auto"/>
              <w:right w:val="single" w:sz="4" w:space="0" w:color="auto"/>
            </w:tcBorders>
            <w:noWrap/>
            <w:vAlign w:val="center"/>
          </w:tcPr>
          <w:p w14:paraId="655BA69A" w14:textId="06779B06"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R$ </w:t>
            </w:r>
            <w:r w:rsidR="00EA3EE1">
              <w:rPr>
                <w:rFonts w:ascii="Times New Roman" w:eastAsia="Times New Roman" w:hAnsi="Times New Roman" w:cs="Times New Roman"/>
                <w:b/>
                <w:bCs/>
                <w:color w:val="000000"/>
                <w:sz w:val="16"/>
                <w:szCs w:val="16"/>
              </w:rPr>
              <w:t>454.398,40</w:t>
            </w:r>
          </w:p>
        </w:tc>
      </w:tr>
    </w:tbl>
    <w:p w14:paraId="65ACD6E5" w14:textId="77777777" w:rsidR="00F45DDB" w:rsidRPr="00F45DDB" w:rsidRDefault="00F45DDB" w:rsidP="00014B0A">
      <w:pPr>
        <w:pStyle w:val="SemEspaamento"/>
        <w:spacing w:line="276" w:lineRule="auto"/>
        <w:jc w:val="both"/>
        <w:rPr>
          <w:rFonts w:ascii="Times New Roman" w:hAnsi="Times New Roman" w:cs="Times New Roman"/>
          <w:color w:val="FF0000"/>
          <w:sz w:val="24"/>
          <w:szCs w:val="24"/>
        </w:rPr>
      </w:pPr>
    </w:p>
    <w:tbl>
      <w:tblPr>
        <w:tblW w:w="5000" w:type="pct"/>
        <w:tblCellMar>
          <w:left w:w="70" w:type="dxa"/>
          <w:right w:w="70" w:type="dxa"/>
        </w:tblCellMar>
        <w:tblLook w:val="04A0" w:firstRow="1" w:lastRow="0" w:firstColumn="1" w:lastColumn="0" w:noHBand="0" w:noVBand="1"/>
      </w:tblPr>
      <w:tblGrid>
        <w:gridCol w:w="460"/>
        <w:gridCol w:w="6054"/>
        <w:gridCol w:w="564"/>
        <w:gridCol w:w="1281"/>
        <w:gridCol w:w="1269"/>
      </w:tblGrid>
      <w:tr w:rsidR="00F45DDB" w:rsidRPr="00F45DDB" w14:paraId="1832BC51" w14:textId="77777777" w:rsidTr="00A729F7">
        <w:trPr>
          <w:trHeight w:val="285"/>
        </w:trPr>
        <w:tc>
          <w:tcPr>
            <w:tcW w:w="5000" w:type="pct"/>
            <w:gridSpan w:val="5"/>
            <w:tcBorders>
              <w:top w:val="single" w:sz="4" w:space="0" w:color="auto"/>
              <w:left w:val="single" w:sz="4" w:space="0" w:color="auto"/>
              <w:bottom w:val="single" w:sz="4" w:space="0" w:color="auto"/>
              <w:right w:val="single" w:sz="4" w:space="0" w:color="auto"/>
            </w:tcBorders>
            <w:noWrap/>
            <w:vAlign w:val="center"/>
          </w:tcPr>
          <w:p w14:paraId="32BD034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Lote 02 – Academias ao ar livre</w:t>
            </w:r>
          </w:p>
        </w:tc>
      </w:tr>
      <w:tr w:rsidR="00F45DDB" w:rsidRPr="00F45DDB" w14:paraId="415FE58F" w14:textId="77777777" w:rsidTr="00A729F7">
        <w:trPr>
          <w:trHeight w:val="315"/>
        </w:trPr>
        <w:tc>
          <w:tcPr>
            <w:tcW w:w="239" w:type="pct"/>
            <w:tcBorders>
              <w:top w:val="nil"/>
              <w:left w:val="single" w:sz="4" w:space="0" w:color="auto"/>
              <w:bottom w:val="single" w:sz="4" w:space="0" w:color="auto"/>
              <w:right w:val="single" w:sz="4" w:space="0" w:color="auto"/>
            </w:tcBorders>
            <w:noWrap/>
            <w:vAlign w:val="center"/>
          </w:tcPr>
          <w:p w14:paraId="6D6F31E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Item</w:t>
            </w:r>
          </w:p>
        </w:tc>
        <w:tc>
          <w:tcPr>
            <w:tcW w:w="3144" w:type="pct"/>
            <w:tcBorders>
              <w:top w:val="nil"/>
              <w:left w:val="nil"/>
              <w:bottom w:val="single" w:sz="4" w:space="0" w:color="auto"/>
              <w:right w:val="nil"/>
            </w:tcBorders>
            <w:vAlign w:val="center"/>
          </w:tcPr>
          <w:p w14:paraId="5DD9AFB9"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Descrição do Produto</w:t>
            </w:r>
          </w:p>
        </w:tc>
        <w:tc>
          <w:tcPr>
            <w:tcW w:w="293" w:type="pct"/>
            <w:tcBorders>
              <w:top w:val="nil"/>
              <w:left w:val="single" w:sz="4" w:space="0" w:color="auto"/>
              <w:bottom w:val="single" w:sz="4" w:space="0" w:color="auto"/>
              <w:right w:val="single" w:sz="4" w:space="0" w:color="auto"/>
            </w:tcBorders>
            <w:noWrap/>
            <w:vAlign w:val="center"/>
          </w:tcPr>
          <w:p w14:paraId="03373988"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QTD</w:t>
            </w:r>
          </w:p>
        </w:tc>
        <w:tc>
          <w:tcPr>
            <w:tcW w:w="665" w:type="pct"/>
            <w:tcBorders>
              <w:top w:val="nil"/>
              <w:left w:val="nil"/>
              <w:bottom w:val="single" w:sz="4" w:space="0" w:color="auto"/>
              <w:right w:val="single" w:sz="4" w:space="0" w:color="auto"/>
            </w:tcBorders>
            <w:noWrap/>
            <w:vAlign w:val="center"/>
          </w:tcPr>
          <w:p w14:paraId="78A6CA67"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Valor unitário</w:t>
            </w:r>
          </w:p>
        </w:tc>
        <w:tc>
          <w:tcPr>
            <w:tcW w:w="659" w:type="pct"/>
            <w:tcBorders>
              <w:top w:val="nil"/>
              <w:left w:val="nil"/>
              <w:bottom w:val="single" w:sz="4" w:space="0" w:color="auto"/>
              <w:right w:val="single" w:sz="4" w:space="0" w:color="auto"/>
            </w:tcBorders>
            <w:noWrap/>
            <w:vAlign w:val="center"/>
          </w:tcPr>
          <w:p w14:paraId="31AFD3DF"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Valor Total</w:t>
            </w:r>
          </w:p>
        </w:tc>
      </w:tr>
      <w:tr w:rsidR="00F45DDB" w:rsidRPr="00F45DDB" w14:paraId="5B45238F" w14:textId="77777777" w:rsidTr="00A729F7">
        <w:trPr>
          <w:trHeight w:val="2400"/>
        </w:trPr>
        <w:tc>
          <w:tcPr>
            <w:tcW w:w="239" w:type="pct"/>
            <w:tcBorders>
              <w:top w:val="nil"/>
              <w:left w:val="single" w:sz="4" w:space="0" w:color="auto"/>
              <w:bottom w:val="single" w:sz="4" w:space="0" w:color="auto"/>
              <w:right w:val="single" w:sz="4" w:space="0" w:color="auto"/>
            </w:tcBorders>
            <w:noWrap/>
            <w:vAlign w:val="bottom"/>
            <w:hideMark/>
          </w:tcPr>
          <w:p w14:paraId="16F666BC"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10</w:t>
            </w:r>
          </w:p>
        </w:tc>
        <w:tc>
          <w:tcPr>
            <w:tcW w:w="3144" w:type="pct"/>
            <w:tcBorders>
              <w:top w:val="nil"/>
              <w:left w:val="nil"/>
              <w:bottom w:val="single" w:sz="4" w:space="0" w:color="auto"/>
              <w:right w:val="nil"/>
            </w:tcBorders>
            <w:vAlign w:val="center"/>
            <w:hideMark/>
          </w:tcPr>
          <w:p w14:paraId="05CFEE3A"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2.1/2” x 2 mm. E secundária com tubos redondos de 2” x 2,65 mm, 1”.1/2” x 2 mm, 1”.1/4” x 2 mm, 1” x 2 mm, retangular de 30 x 50 x 2 mm, chapa calandrada em formato “U” 40 x 25 mm por 1/4”, reforço triangular 50 x 75 x 3mm, dois pisantes vazados com bordas arredondadas e sem quinas com 140 x 320 x 2 mm, tampa externa 2" de plástico injetado, quatro cubos torneados de 2" x 2mm e quatro com 1”.1/2” x 2 mm, dois eixos de barra redonda trefilada 19,05 x 420 mm rosqueadas com porcas fixadoras </w:t>
            </w:r>
            <w:proofErr w:type="spellStart"/>
            <w:r w:rsidRPr="00F45DDB">
              <w:rPr>
                <w:rFonts w:ascii="Times New Roman" w:eastAsia="Times New Roman" w:hAnsi="Times New Roman" w:cs="Times New Roman"/>
                <w:color w:val="000000"/>
                <w:sz w:val="16"/>
                <w:szCs w:val="16"/>
              </w:rPr>
              <w:t>travantes</w:t>
            </w:r>
            <w:proofErr w:type="spellEnd"/>
            <w:r w:rsidRPr="00F45DDB">
              <w:rPr>
                <w:rFonts w:ascii="Times New Roman" w:eastAsia="Times New Roman" w:hAnsi="Times New Roman" w:cs="Times New Roman"/>
                <w:color w:val="000000"/>
                <w:sz w:val="16"/>
                <w:szCs w:val="16"/>
              </w:rPr>
              <w:t xml:space="preserve">, quatro rolamentos duplos de 20 x 42mm na parte superior e quatro rolamentos duplos de 12 x 32mm fixadas com parafusos e porcas galvanizadas 80mm, manoplas de borracha 1.1/4” x 200mm, flange para fixação com 200 x 1/4’ com 4 furos ovalizados 30x20mm para quatro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14F2D5D4"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4301E6AE"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R$ 2.580,00</w:t>
            </w:r>
          </w:p>
        </w:tc>
        <w:tc>
          <w:tcPr>
            <w:tcW w:w="659" w:type="pct"/>
            <w:tcBorders>
              <w:top w:val="nil"/>
              <w:left w:val="nil"/>
              <w:bottom w:val="single" w:sz="4" w:space="0" w:color="auto"/>
              <w:right w:val="single" w:sz="4" w:space="0" w:color="auto"/>
            </w:tcBorders>
            <w:noWrap/>
            <w:vAlign w:val="center"/>
            <w:hideMark/>
          </w:tcPr>
          <w:p w14:paraId="3AFB71AF"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R$ 5.160,00</w:t>
            </w:r>
          </w:p>
        </w:tc>
      </w:tr>
      <w:tr w:rsidR="00F45DDB" w:rsidRPr="00F45DDB" w14:paraId="4062D916" w14:textId="77777777" w:rsidTr="00A729F7">
        <w:trPr>
          <w:trHeight w:val="1800"/>
        </w:trPr>
        <w:tc>
          <w:tcPr>
            <w:tcW w:w="239" w:type="pct"/>
            <w:tcBorders>
              <w:top w:val="nil"/>
              <w:left w:val="single" w:sz="4" w:space="0" w:color="auto"/>
              <w:bottom w:val="single" w:sz="4" w:space="0" w:color="auto"/>
              <w:right w:val="single" w:sz="4" w:space="0" w:color="auto"/>
            </w:tcBorders>
            <w:noWrap/>
            <w:vAlign w:val="bottom"/>
            <w:hideMark/>
          </w:tcPr>
          <w:p w14:paraId="06720EC0"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11</w:t>
            </w:r>
          </w:p>
        </w:tc>
        <w:tc>
          <w:tcPr>
            <w:tcW w:w="3144" w:type="pct"/>
            <w:tcBorders>
              <w:top w:val="nil"/>
              <w:left w:val="nil"/>
              <w:bottom w:val="single" w:sz="4" w:space="0" w:color="auto"/>
              <w:right w:val="nil"/>
            </w:tcBorders>
            <w:vAlign w:val="center"/>
            <w:hideMark/>
          </w:tcPr>
          <w:p w14:paraId="60ACA182"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2.1/2” x 2 mm. E secundária com tubos redondos de 2” x 2,65 mm, , 1”.1/4” x 2 mm, reforço triangular 50 x 75 x 3mm, dois pisantes vazados com bordas arredondadas e sem quinas com 140 x 320 x 2 mm, tampa externa 2"de plástico injetado, quatro cubos torneados de 2" x 2mm, dois eixos de barra redonda trefilada 19,05 x 200 mm rosqueadas com porcas fixadoras </w:t>
            </w:r>
            <w:proofErr w:type="spellStart"/>
            <w:r w:rsidRPr="00F45DDB">
              <w:rPr>
                <w:rFonts w:ascii="Times New Roman" w:eastAsia="Times New Roman" w:hAnsi="Times New Roman" w:cs="Times New Roman"/>
                <w:color w:val="000000"/>
                <w:sz w:val="16"/>
                <w:szCs w:val="16"/>
              </w:rPr>
              <w:t>travantes</w:t>
            </w:r>
            <w:proofErr w:type="spellEnd"/>
            <w:r w:rsidRPr="00F45DDB">
              <w:rPr>
                <w:rFonts w:ascii="Times New Roman" w:eastAsia="Times New Roman" w:hAnsi="Times New Roman" w:cs="Times New Roman"/>
                <w:color w:val="000000"/>
                <w:sz w:val="16"/>
                <w:szCs w:val="16"/>
              </w:rPr>
              <w:t xml:space="preserve">, quatro rolamentos duplos de 20 x 42mm na parte superior, flange para fixação com 200 x 1/4’ com 4 furos ovalizados 30x20mm para quatro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59BCD62F"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3C71C0BC"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R$ 2.400,00</w:t>
            </w:r>
          </w:p>
        </w:tc>
        <w:tc>
          <w:tcPr>
            <w:tcW w:w="659" w:type="pct"/>
            <w:tcBorders>
              <w:top w:val="nil"/>
              <w:left w:val="nil"/>
              <w:bottom w:val="single" w:sz="4" w:space="0" w:color="auto"/>
              <w:right w:val="single" w:sz="4" w:space="0" w:color="auto"/>
            </w:tcBorders>
            <w:noWrap/>
            <w:vAlign w:val="center"/>
            <w:hideMark/>
          </w:tcPr>
          <w:p w14:paraId="72FBC935"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R$ 4.800,00</w:t>
            </w:r>
          </w:p>
        </w:tc>
      </w:tr>
      <w:tr w:rsidR="00F45DDB" w:rsidRPr="00F45DDB" w14:paraId="75253007" w14:textId="77777777" w:rsidTr="00A729F7">
        <w:trPr>
          <w:trHeight w:val="2100"/>
        </w:trPr>
        <w:tc>
          <w:tcPr>
            <w:tcW w:w="239" w:type="pct"/>
            <w:tcBorders>
              <w:top w:val="nil"/>
              <w:left w:val="single" w:sz="4" w:space="0" w:color="auto"/>
              <w:bottom w:val="single" w:sz="4" w:space="0" w:color="auto"/>
              <w:right w:val="single" w:sz="4" w:space="0" w:color="auto"/>
            </w:tcBorders>
            <w:noWrap/>
            <w:vAlign w:val="bottom"/>
            <w:hideMark/>
          </w:tcPr>
          <w:p w14:paraId="2B2EEAF3"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lastRenderedPageBreak/>
              <w:t>12</w:t>
            </w:r>
          </w:p>
        </w:tc>
        <w:tc>
          <w:tcPr>
            <w:tcW w:w="3144" w:type="pct"/>
            <w:tcBorders>
              <w:top w:val="nil"/>
              <w:left w:val="nil"/>
              <w:bottom w:val="single" w:sz="4" w:space="0" w:color="auto"/>
              <w:right w:val="nil"/>
            </w:tcBorders>
            <w:vAlign w:val="center"/>
            <w:hideMark/>
          </w:tcPr>
          <w:p w14:paraId="41F82A78"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3.1/2” x 2 mm. E secundária com tubos redondos 1”.1/4” x 2 mm, 1” x 2 mm, tampa externa 2" e duas tampa de 2” de plástico injetado, três cubos torneados de 2" x 2mm, dois eixos de barra redonda trefilada 20 x 160 mm e um eixo de barra redonda trefilada 20 x 175 mm rosqueadas com porcas fixadoras </w:t>
            </w:r>
            <w:proofErr w:type="spellStart"/>
            <w:r w:rsidRPr="00F45DDB">
              <w:rPr>
                <w:rFonts w:ascii="Times New Roman" w:eastAsia="Times New Roman" w:hAnsi="Times New Roman" w:cs="Times New Roman"/>
                <w:color w:val="000000"/>
                <w:sz w:val="16"/>
                <w:szCs w:val="16"/>
              </w:rPr>
              <w:t>travantes</w:t>
            </w:r>
            <w:proofErr w:type="spellEnd"/>
            <w:r w:rsidRPr="00F45DDB">
              <w:rPr>
                <w:rFonts w:ascii="Times New Roman" w:eastAsia="Times New Roman" w:hAnsi="Times New Roman" w:cs="Times New Roman"/>
                <w:color w:val="000000"/>
                <w:sz w:val="16"/>
                <w:szCs w:val="16"/>
              </w:rPr>
              <w:t xml:space="preserve">, três rolamentos duplos de 20 x 42mm fixadas com parafusos e porcas galvanizadas, esferas de nylon preto com Ø 50mm, dois volantes circulares com Ø 500mm, e um volante Ø 700mm, flange para fixação com 200 x 1/4’ com 4 furos ovalizados 30x20mm para quatro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68820E4A"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606B1EC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R$ 2.080</w:t>
            </w:r>
          </w:p>
        </w:tc>
        <w:tc>
          <w:tcPr>
            <w:tcW w:w="659" w:type="pct"/>
            <w:tcBorders>
              <w:top w:val="nil"/>
              <w:left w:val="nil"/>
              <w:bottom w:val="single" w:sz="4" w:space="0" w:color="auto"/>
              <w:right w:val="single" w:sz="4" w:space="0" w:color="auto"/>
            </w:tcBorders>
            <w:noWrap/>
            <w:vAlign w:val="center"/>
            <w:hideMark/>
          </w:tcPr>
          <w:p w14:paraId="08886F5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R$ 4.160,00</w:t>
            </w:r>
          </w:p>
        </w:tc>
      </w:tr>
      <w:tr w:rsidR="00F45DDB" w:rsidRPr="00F45DDB" w14:paraId="2F74133F" w14:textId="77777777" w:rsidTr="00A729F7">
        <w:trPr>
          <w:trHeight w:val="1800"/>
        </w:trPr>
        <w:tc>
          <w:tcPr>
            <w:tcW w:w="239" w:type="pct"/>
            <w:tcBorders>
              <w:top w:val="nil"/>
              <w:left w:val="single" w:sz="4" w:space="0" w:color="auto"/>
              <w:bottom w:val="single" w:sz="4" w:space="0" w:color="auto"/>
              <w:right w:val="single" w:sz="4" w:space="0" w:color="auto"/>
            </w:tcBorders>
            <w:noWrap/>
            <w:vAlign w:val="bottom"/>
            <w:hideMark/>
          </w:tcPr>
          <w:p w14:paraId="2EB0764E"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13</w:t>
            </w:r>
          </w:p>
        </w:tc>
        <w:tc>
          <w:tcPr>
            <w:tcW w:w="3144" w:type="pct"/>
            <w:tcBorders>
              <w:top w:val="nil"/>
              <w:left w:val="nil"/>
              <w:bottom w:val="single" w:sz="4" w:space="0" w:color="auto"/>
              <w:right w:val="nil"/>
            </w:tcBorders>
            <w:vAlign w:val="center"/>
            <w:hideMark/>
          </w:tcPr>
          <w:p w14:paraId="42B74841"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3.1/2” x 2 mm. E secundária com tubos redondos de 1”.1/4” x 2 mm, 1” x 2 mm, tampa externa 3.1/2” e duas tampa de 2” de plástico injetado, quatro cubos torneados de 2" x 2 mm, quatro eixos de barra redonda trefilada 20x160 mm rosqueadas com porcas fixadoras </w:t>
            </w:r>
            <w:proofErr w:type="spellStart"/>
            <w:r w:rsidRPr="00F45DDB">
              <w:rPr>
                <w:rFonts w:ascii="Times New Roman" w:eastAsia="Times New Roman" w:hAnsi="Times New Roman" w:cs="Times New Roman"/>
                <w:color w:val="000000"/>
                <w:sz w:val="16"/>
                <w:szCs w:val="16"/>
              </w:rPr>
              <w:t>travantes</w:t>
            </w:r>
            <w:proofErr w:type="spellEnd"/>
            <w:r w:rsidRPr="00F45DDB">
              <w:rPr>
                <w:rFonts w:ascii="Times New Roman" w:eastAsia="Times New Roman" w:hAnsi="Times New Roman" w:cs="Times New Roman"/>
                <w:color w:val="000000"/>
                <w:sz w:val="16"/>
                <w:szCs w:val="16"/>
              </w:rPr>
              <w:t xml:space="preserve">, quatro rolamentos duplos de 20 x 42mm fixadas com parafusos e porcas galvanizadas, esferas de nylon preto com Ø 50mm, quatro volantes circulares com Ø 500mm, flange para fixação com 300 x 4mm com 4 furos ovalizados 30x20mm para quatro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0C5BCF1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39255BC9"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R$ 2.365,00</w:t>
            </w:r>
          </w:p>
        </w:tc>
        <w:tc>
          <w:tcPr>
            <w:tcW w:w="659" w:type="pct"/>
            <w:tcBorders>
              <w:top w:val="nil"/>
              <w:left w:val="nil"/>
              <w:bottom w:val="single" w:sz="4" w:space="0" w:color="auto"/>
              <w:right w:val="single" w:sz="4" w:space="0" w:color="auto"/>
            </w:tcBorders>
            <w:noWrap/>
            <w:vAlign w:val="center"/>
            <w:hideMark/>
          </w:tcPr>
          <w:p w14:paraId="693EF619"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R$ 4.730,00</w:t>
            </w:r>
          </w:p>
        </w:tc>
      </w:tr>
      <w:tr w:rsidR="00F45DDB" w:rsidRPr="00F45DDB" w14:paraId="1C059FAE" w14:textId="77777777" w:rsidTr="00A729F7">
        <w:trPr>
          <w:trHeight w:val="2100"/>
        </w:trPr>
        <w:tc>
          <w:tcPr>
            <w:tcW w:w="239" w:type="pct"/>
            <w:tcBorders>
              <w:top w:val="nil"/>
              <w:left w:val="single" w:sz="4" w:space="0" w:color="auto"/>
              <w:bottom w:val="single" w:sz="4" w:space="0" w:color="auto"/>
              <w:right w:val="single" w:sz="4" w:space="0" w:color="auto"/>
            </w:tcBorders>
            <w:noWrap/>
            <w:vAlign w:val="bottom"/>
            <w:hideMark/>
          </w:tcPr>
          <w:p w14:paraId="13131C8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14</w:t>
            </w:r>
          </w:p>
        </w:tc>
        <w:tc>
          <w:tcPr>
            <w:tcW w:w="3144" w:type="pct"/>
            <w:tcBorders>
              <w:top w:val="nil"/>
              <w:left w:val="nil"/>
              <w:bottom w:val="single" w:sz="4" w:space="0" w:color="auto"/>
              <w:right w:val="nil"/>
            </w:tcBorders>
            <w:vAlign w:val="center"/>
            <w:hideMark/>
          </w:tcPr>
          <w:p w14:paraId="5F3A02D7"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3.1/2” x 3 mm. E secundária com tubos redondos de 2” x 2,65 mm, 1.1/4” x 2 mm, quatro assentos com bordas arredondadas e sem quinas com 350 x 270 x 130 com 2 mm, dois batente de borracha de 2", dois cubos torneados de 2" x 2mm, dois rolamentos de 20 x 42mm, fixadas com parafusos e porcas galvanizadas 3/4", reforço triangular 150 x 60 x 3mm, quatro manoplas de borracha 2” x 150mm, uma tampa externa 3.1/2”, duas de 2" de plástico injetado, flange para fixação com 200 x 4 mm com 6 furos ovalizados 30x20mm para seis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4F8BDADB"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4357DADA"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R$ 3.225,00</w:t>
            </w:r>
          </w:p>
        </w:tc>
        <w:tc>
          <w:tcPr>
            <w:tcW w:w="659" w:type="pct"/>
            <w:tcBorders>
              <w:top w:val="nil"/>
              <w:left w:val="nil"/>
              <w:bottom w:val="single" w:sz="4" w:space="0" w:color="auto"/>
              <w:right w:val="single" w:sz="4" w:space="0" w:color="auto"/>
            </w:tcBorders>
            <w:noWrap/>
            <w:vAlign w:val="center"/>
            <w:hideMark/>
          </w:tcPr>
          <w:p w14:paraId="1C73A820"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R$ 6.450,00</w:t>
            </w:r>
          </w:p>
        </w:tc>
      </w:tr>
      <w:tr w:rsidR="00F45DDB" w:rsidRPr="00F45DDB" w14:paraId="013A9A1B" w14:textId="77777777" w:rsidTr="00A729F7">
        <w:trPr>
          <w:trHeight w:val="2700"/>
        </w:trPr>
        <w:tc>
          <w:tcPr>
            <w:tcW w:w="239" w:type="pct"/>
            <w:tcBorders>
              <w:top w:val="nil"/>
              <w:left w:val="single" w:sz="4" w:space="0" w:color="auto"/>
              <w:bottom w:val="single" w:sz="4" w:space="0" w:color="auto"/>
              <w:right w:val="single" w:sz="4" w:space="0" w:color="auto"/>
            </w:tcBorders>
            <w:noWrap/>
            <w:vAlign w:val="bottom"/>
            <w:hideMark/>
          </w:tcPr>
          <w:p w14:paraId="1ECB97B3"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15</w:t>
            </w:r>
          </w:p>
        </w:tc>
        <w:tc>
          <w:tcPr>
            <w:tcW w:w="3144" w:type="pct"/>
            <w:tcBorders>
              <w:top w:val="nil"/>
              <w:left w:val="nil"/>
              <w:bottom w:val="single" w:sz="4" w:space="0" w:color="auto"/>
              <w:right w:val="nil"/>
            </w:tcBorders>
            <w:vAlign w:val="center"/>
            <w:hideMark/>
          </w:tcPr>
          <w:p w14:paraId="03877E6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2.1/2” x 3 mm. E secundária com tubos redondos de 2” x 2,65 mm, 1”.1/4” x 2 mm, 1” x 2mm, retangular de 50 x 30 x 2 mm, chapa calandrada em formato “U” 40 x 25 mm por 1/4", dois assentos retangulares 360 x 330 x 260 x 2 mm com bordas arredondadas e sem quinas, tampa externa 2" de plástico injetado, batente de borracha, dois cubos torneados de 2" x 2mm e nove com 1”.1/2” x 2 mm, dois eixos de barra redonda trefilada 20 x 160 mm rosqueadas com porcas fixadoras </w:t>
            </w:r>
            <w:proofErr w:type="spellStart"/>
            <w:r w:rsidRPr="00F45DDB">
              <w:rPr>
                <w:rFonts w:ascii="Times New Roman" w:eastAsia="Times New Roman" w:hAnsi="Times New Roman" w:cs="Times New Roman"/>
                <w:color w:val="000000"/>
                <w:sz w:val="16"/>
                <w:szCs w:val="16"/>
              </w:rPr>
              <w:t>travantes</w:t>
            </w:r>
            <w:proofErr w:type="spellEnd"/>
            <w:r w:rsidRPr="00F45DDB">
              <w:rPr>
                <w:rFonts w:ascii="Times New Roman" w:eastAsia="Times New Roman" w:hAnsi="Times New Roman" w:cs="Times New Roman"/>
                <w:color w:val="000000"/>
                <w:sz w:val="16"/>
                <w:szCs w:val="16"/>
              </w:rPr>
              <w:t xml:space="preserve">, dois rolamentos duplos de 20 x 42mm na parte superior e nove rolamentos duplos de 12 x 32mm fixadas com parafusos e porcas galvanizadas 80mm e 3/4", manoplas de borracha 1.1/4” x 200mm, quatro peças cilíndricas de revestimento em plástico, 1 disco com 200 mm x 1/2", 6 com 275 mm x 1/2’’, esferas de nylon preto com Ø 50mm, um volantes circulares com Ø 700mm orelhas de fixação 60x35x4 mm com furo de 10 mm para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3/8”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0009F19F"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188701F5"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R$ 8.400,00</w:t>
            </w:r>
          </w:p>
        </w:tc>
        <w:tc>
          <w:tcPr>
            <w:tcW w:w="659" w:type="pct"/>
            <w:tcBorders>
              <w:top w:val="nil"/>
              <w:left w:val="nil"/>
              <w:bottom w:val="single" w:sz="4" w:space="0" w:color="auto"/>
              <w:right w:val="single" w:sz="4" w:space="0" w:color="auto"/>
            </w:tcBorders>
            <w:noWrap/>
            <w:vAlign w:val="center"/>
            <w:hideMark/>
          </w:tcPr>
          <w:p w14:paraId="0E62D964"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R$ 16.800,00</w:t>
            </w:r>
          </w:p>
        </w:tc>
      </w:tr>
      <w:tr w:rsidR="00F45DDB" w:rsidRPr="00F45DDB" w14:paraId="025CA730" w14:textId="77777777" w:rsidTr="00A729F7">
        <w:trPr>
          <w:trHeight w:val="2100"/>
        </w:trPr>
        <w:tc>
          <w:tcPr>
            <w:tcW w:w="239" w:type="pct"/>
            <w:tcBorders>
              <w:top w:val="nil"/>
              <w:left w:val="single" w:sz="4" w:space="0" w:color="auto"/>
              <w:bottom w:val="single" w:sz="4" w:space="0" w:color="auto"/>
              <w:right w:val="single" w:sz="4" w:space="0" w:color="auto"/>
            </w:tcBorders>
            <w:noWrap/>
            <w:vAlign w:val="bottom"/>
            <w:hideMark/>
          </w:tcPr>
          <w:p w14:paraId="4036B7BF"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16</w:t>
            </w:r>
          </w:p>
        </w:tc>
        <w:tc>
          <w:tcPr>
            <w:tcW w:w="3144" w:type="pct"/>
            <w:tcBorders>
              <w:top w:val="nil"/>
              <w:left w:val="nil"/>
              <w:bottom w:val="single" w:sz="4" w:space="0" w:color="auto"/>
              <w:right w:val="nil"/>
            </w:tcBorders>
            <w:vAlign w:val="center"/>
            <w:hideMark/>
          </w:tcPr>
          <w:p w14:paraId="0E33FC0B"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3.1/2” x 3mm. E secundária com tubos redondos de 2”x 2,65mm, 1.1/4” x 2 mm, tubo retangular de 30 x 50 x 2 mm, dois assentos com 350 x 270 x 130 com 2 mm, dois assentos retangulares 360 x 330 x 260 x 2 mm com bordas arredondadas e sem quinas, quatorze cubos torneados de 2" x 2mm, quatorze rolamento duplo de 20 x 42 mm, fixadas com parafusos e porcas galvanizadas de 80mm, reforço triangular 150 x 60 x 3mm, quatro manoplas de borracha 1.1/4” x 150mm, tampa externa de 2" de plástico injetado, flange para fixação com 250 x 4 mm com 6 furos ovalizados 30x20mm para seis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5”.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7B58DCC7"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1B1AB3A2"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R$ 5.112,00</w:t>
            </w:r>
          </w:p>
        </w:tc>
        <w:tc>
          <w:tcPr>
            <w:tcW w:w="659" w:type="pct"/>
            <w:tcBorders>
              <w:top w:val="nil"/>
              <w:left w:val="nil"/>
              <w:bottom w:val="single" w:sz="4" w:space="0" w:color="auto"/>
              <w:right w:val="single" w:sz="4" w:space="0" w:color="auto"/>
            </w:tcBorders>
            <w:noWrap/>
            <w:vAlign w:val="center"/>
            <w:hideMark/>
          </w:tcPr>
          <w:p w14:paraId="6A6A12B5"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R$ 10.224,00</w:t>
            </w:r>
          </w:p>
        </w:tc>
      </w:tr>
      <w:tr w:rsidR="00F45DDB" w:rsidRPr="00F45DDB" w14:paraId="63C419B4" w14:textId="77777777" w:rsidTr="00A729F7">
        <w:trPr>
          <w:trHeight w:val="2100"/>
        </w:trPr>
        <w:tc>
          <w:tcPr>
            <w:tcW w:w="239" w:type="pct"/>
            <w:tcBorders>
              <w:top w:val="nil"/>
              <w:left w:val="single" w:sz="4" w:space="0" w:color="auto"/>
              <w:bottom w:val="single" w:sz="4" w:space="0" w:color="auto"/>
              <w:right w:val="single" w:sz="4" w:space="0" w:color="auto"/>
            </w:tcBorders>
            <w:noWrap/>
            <w:vAlign w:val="bottom"/>
            <w:hideMark/>
          </w:tcPr>
          <w:p w14:paraId="3786927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lastRenderedPageBreak/>
              <w:t>17</w:t>
            </w:r>
          </w:p>
        </w:tc>
        <w:tc>
          <w:tcPr>
            <w:tcW w:w="3144" w:type="pct"/>
            <w:tcBorders>
              <w:top w:val="nil"/>
              <w:left w:val="nil"/>
              <w:bottom w:val="single" w:sz="4" w:space="0" w:color="auto"/>
              <w:right w:val="nil"/>
            </w:tcBorders>
            <w:vAlign w:val="center"/>
            <w:hideMark/>
          </w:tcPr>
          <w:p w14:paraId="40AD9149"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3.1/2” x 3 mm. E secundária com tubos redondos de 2” x 2 mm, 1.1/4” x 2 mm, quatro cubo torneados de 2.1/2" x 2mm, quatro rolamentos duplo de 30 x 62mm fixadas com parafusos e porcas galvanizadas, dois eixos de 250mm x 30mm, quatro pisantes vazados com bordas arredondadas e sem quinas com 140 x 320 x 2 mm, quatro manoplas de borracha 1.1/4” x 150mm, batente em tubo redondo 2”, duas tampa externa 3.1/2” de plástico injetado, flange para fixação com 250 x 4 mm com 6 furos ovalizados 30x20mm para seis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5” e reforço triangular 250 x 75 x 3mm.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5DAB74E2"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15AFFA5D"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R$ 2.795,00</w:t>
            </w:r>
          </w:p>
        </w:tc>
        <w:tc>
          <w:tcPr>
            <w:tcW w:w="659" w:type="pct"/>
            <w:tcBorders>
              <w:top w:val="nil"/>
              <w:left w:val="nil"/>
              <w:bottom w:val="single" w:sz="4" w:space="0" w:color="auto"/>
              <w:right w:val="single" w:sz="4" w:space="0" w:color="auto"/>
            </w:tcBorders>
            <w:noWrap/>
            <w:vAlign w:val="center"/>
            <w:hideMark/>
          </w:tcPr>
          <w:p w14:paraId="1B2489B8"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R$ 5.590,00</w:t>
            </w:r>
          </w:p>
        </w:tc>
      </w:tr>
      <w:tr w:rsidR="00F45DDB" w:rsidRPr="00F45DDB" w14:paraId="3FA1311D" w14:textId="77777777" w:rsidTr="00A729F7">
        <w:trPr>
          <w:trHeight w:val="2400"/>
        </w:trPr>
        <w:tc>
          <w:tcPr>
            <w:tcW w:w="239" w:type="pct"/>
            <w:tcBorders>
              <w:top w:val="nil"/>
              <w:left w:val="single" w:sz="4" w:space="0" w:color="auto"/>
              <w:bottom w:val="single" w:sz="4" w:space="0" w:color="auto"/>
              <w:right w:val="single" w:sz="4" w:space="0" w:color="auto"/>
            </w:tcBorders>
            <w:noWrap/>
            <w:vAlign w:val="bottom"/>
            <w:hideMark/>
          </w:tcPr>
          <w:p w14:paraId="751B01A1"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18</w:t>
            </w:r>
          </w:p>
        </w:tc>
        <w:tc>
          <w:tcPr>
            <w:tcW w:w="3144" w:type="pct"/>
            <w:tcBorders>
              <w:top w:val="nil"/>
              <w:left w:val="nil"/>
              <w:bottom w:val="single" w:sz="4" w:space="0" w:color="auto"/>
              <w:right w:val="nil"/>
            </w:tcBorders>
            <w:vAlign w:val="center"/>
            <w:hideMark/>
          </w:tcPr>
          <w:p w14:paraId="281A6544"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 xml:space="preserve">Aparelho fabricado em aço carbono, estrutura principal com tubo redondo 2.1/2” x 3 mm. E secundária com tubos redondos de 2” x 2,65 mm, 1.1/2” x 2 mm, 1”.1/4” x 2 mm, retangular de 30 x 50 x 2 mm, chapa calandrada em formato “U” 40 x 25 mm por 1/4”, reforço triangular 50 x 75 x 3mm, dois pisantes vazados com bordas arredondadas e sem quinas com 140 x 320 x 2 mm, pé de vela, tampa externa de 2.1/2” e 2" de plástico injetado, quatro cubos torneados de 2" x 2mm e dois com 1”.1/2” x 2 mm, um eixo de barra redonda trefilada 20 x 420 mm rosqueadas com porcas fixadoras </w:t>
            </w:r>
            <w:proofErr w:type="spellStart"/>
            <w:r w:rsidRPr="00F45DDB">
              <w:rPr>
                <w:rFonts w:ascii="Times New Roman" w:eastAsia="Times New Roman" w:hAnsi="Times New Roman" w:cs="Times New Roman"/>
                <w:color w:val="000000"/>
                <w:sz w:val="16"/>
                <w:szCs w:val="16"/>
              </w:rPr>
              <w:t>travantes</w:t>
            </w:r>
            <w:proofErr w:type="spellEnd"/>
            <w:r w:rsidRPr="00F45DDB">
              <w:rPr>
                <w:rFonts w:ascii="Times New Roman" w:eastAsia="Times New Roman" w:hAnsi="Times New Roman" w:cs="Times New Roman"/>
                <w:color w:val="000000"/>
                <w:sz w:val="16"/>
                <w:szCs w:val="16"/>
              </w:rPr>
              <w:t xml:space="preserve">, quatro rolamentos duplos de 20 x 42mm na e dois rolamentos duplos de 12 x 32mm fixadas com parafusos e porcas galvanizadas 80mm, duas manoplas de borracha 1.1/4” x 200mm, flange para fixação com 200 x 4 mm com 6 furos ovalizados 30x20mm para seis  </w:t>
            </w:r>
            <w:proofErr w:type="spellStart"/>
            <w:r w:rsidRPr="00F45DDB">
              <w:rPr>
                <w:rFonts w:ascii="Times New Roman" w:eastAsia="Times New Roman" w:hAnsi="Times New Roman" w:cs="Times New Roman"/>
                <w:color w:val="000000"/>
                <w:sz w:val="16"/>
                <w:szCs w:val="16"/>
              </w:rPr>
              <w:t>parabolds</w:t>
            </w:r>
            <w:proofErr w:type="spellEnd"/>
            <w:r w:rsidRPr="00F45DDB">
              <w:rPr>
                <w:rFonts w:ascii="Times New Roman" w:eastAsia="Times New Roman" w:hAnsi="Times New Roman" w:cs="Times New Roman"/>
                <w:color w:val="000000"/>
                <w:sz w:val="16"/>
                <w:szCs w:val="16"/>
              </w:rPr>
              <w:t xml:space="preserve"> galvanizados 5/8” x 3”. Processo de Soldagem </w:t>
            </w:r>
            <w:proofErr w:type="spellStart"/>
            <w:r w:rsidRPr="00F45DDB">
              <w:rPr>
                <w:rFonts w:ascii="Times New Roman" w:eastAsia="Times New Roman" w:hAnsi="Times New Roman" w:cs="Times New Roman"/>
                <w:color w:val="000000"/>
                <w:sz w:val="16"/>
                <w:szCs w:val="16"/>
              </w:rPr>
              <w:t>Mig</w:t>
            </w:r>
            <w:proofErr w:type="spellEnd"/>
            <w:r w:rsidRPr="00F45DDB">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17ABAB36"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hideMark/>
          </w:tcPr>
          <w:p w14:paraId="2FD3F15D"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R$ 3.360,00</w:t>
            </w:r>
          </w:p>
        </w:tc>
        <w:tc>
          <w:tcPr>
            <w:tcW w:w="659" w:type="pct"/>
            <w:tcBorders>
              <w:top w:val="nil"/>
              <w:left w:val="nil"/>
              <w:bottom w:val="single" w:sz="4" w:space="0" w:color="auto"/>
              <w:right w:val="single" w:sz="4" w:space="0" w:color="auto"/>
            </w:tcBorders>
            <w:noWrap/>
            <w:vAlign w:val="center"/>
            <w:hideMark/>
          </w:tcPr>
          <w:p w14:paraId="70DF3FD8"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R$ 6.720,00</w:t>
            </w:r>
          </w:p>
        </w:tc>
      </w:tr>
      <w:tr w:rsidR="00F45DDB" w:rsidRPr="00F45DDB" w14:paraId="67E4A1EE" w14:textId="77777777" w:rsidTr="00A729F7">
        <w:trPr>
          <w:trHeight w:val="439"/>
        </w:trPr>
        <w:tc>
          <w:tcPr>
            <w:tcW w:w="239" w:type="pct"/>
            <w:tcBorders>
              <w:top w:val="nil"/>
              <w:left w:val="single" w:sz="4" w:space="0" w:color="auto"/>
              <w:bottom w:val="single" w:sz="4" w:space="0" w:color="auto"/>
              <w:right w:val="single" w:sz="4" w:space="0" w:color="auto"/>
            </w:tcBorders>
            <w:noWrap/>
            <w:vAlign w:val="bottom"/>
            <w:hideMark/>
          </w:tcPr>
          <w:p w14:paraId="25E5F1E4"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19</w:t>
            </w:r>
          </w:p>
        </w:tc>
        <w:tc>
          <w:tcPr>
            <w:tcW w:w="3144" w:type="pct"/>
            <w:tcBorders>
              <w:top w:val="nil"/>
              <w:left w:val="nil"/>
              <w:bottom w:val="single" w:sz="4" w:space="0" w:color="auto"/>
              <w:right w:val="nil"/>
            </w:tcBorders>
            <w:vAlign w:val="center"/>
            <w:hideMark/>
          </w:tcPr>
          <w:p w14:paraId="017D6ED4"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LIXEIRA 4 CESTOS Lixeira fabricado em aço carbono, estrutura principal com tubo redondo de 2.1/2” x 1,5 mm com calandra de 180 graus bilateral na parte superior.</w:t>
            </w:r>
          </w:p>
        </w:tc>
        <w:tc>
          <w:tcPr>
            <w:tcW w:w="293" w:type="pct"/>
            <w:tcBorders>
              <w:top w:val="nil"/>
              <w:left w:val="single" w:sz="4" w:space="0" w:color="auto"/>
              <w:bottom w:val="single" w:sz="4" w:space="0" w:color="auto"/>
              <w:right w:val="single" w:sz="4" w:space="0" w:color="auto"/>
            </w:tcBorders>
            <w:noWrap/>
            <w:vAlign w:val="center"/>
            <w:hideMark/>
          </w:tcPr>
          <w:p w14:paraId="44117AEE"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1</w:t>
            </w:r>
          </w:p>
        </w:tc>
        <w:tc>
          <w:tcPr>
            <w:tcW w:w="665" w:type="pct"/>
            <w:tcBorders>
              <w:top w:val="nil"/>
              <w:left w:val="nil"/>
              <w:bottom w:val="single" w:sz="4" w:space="0" w:color="auto"/>
              <w:right w:val="single" w:sz="4" w:space="0" w:color="auto"/>
            </w:tcBorders>
            <w:noWrap/>
            <w:vAlign w:val="center"/>
            <w:hideMark/>
          </w:tcPr>
          <w:p w14:paraId="6DA5D3FA"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R$ 2.100,00</w:t>
            </w:r>
          </w:p>
        </w:tc>
        <w:tc>
          <w:tcPr>
            <w:tcW w:w="659" w:type="pct"/>
            <w:tcBorders>
              <w:top w:val="nil"/>
              <w:left w:val="nil"/>
              <w:bottom w:val="single" w:sz="4" w:space="0" w:color="auto"/>
              <w:right w:val="single" w:sz="4" w:space="0" w:color="auto"/>
            </w:tcBorders>
            <w:noWrap/>
            <w:vAlign w:val="center"/>
            <w:hideMark/>
          </w:tcPr>
          <w:p w14:paraId="0DC2091F"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R$ 2.100,00</w:t>
            </w:r>
          </w:p>
        </w:tc>
      </w:tr>
      <w:tr w:rsidR="00F45DDB" w:rsidRPr="00F45DDB" w14:paraId="2EBF3DAA" w14:textId="77777777" w:rsidTr="00A729F7">
        <w:trPr>
          <w:trHeight w:val="390"/>
        </w:trPr>
        <w:tc>
          <w:tcPr>
            <w:tcW w:w="4341" w:type="pct"/>
            <w:gridSpan w:val="4"/>
            <w:tcBorders>
              <w:top w:val="single" w:sz="4" w:space="0" w:color="auto"/>
              <w:left w:val="single" w:sz="4" w:space="0" w:color="auto"/>
              <w:bottom w:val="single" w:sz="4" w:space="0" w:color="auto"/>
              <w:right w:val="single" w:sz="4" w:space="0" w:color="auto"/>
            </w:tcBorders>
            <w:noWrap/>
            <w:vAlign w:val="center"/>
            <w:hideMark/>
          </w:tcPr>
          <w:p w14:paraId="49252617" w14:textId="77777777" w:rsidR="00F45DDB" w:rsidRPr="00F45DDB" w:rsidRDefault="00F45DDB" w:rsidP="00014B0A">
            <w:pPr>
              <w:spacing w:line="276" w:lineRule="auto"/>
              <w:jc w:val="both"/>
              <w:rPr>
                <w:rFonts w:ascii="Times New Roman" w:eastAsia="Times New Roman" w:hAnsi="Times New Roman" w:cs="Times New Roman"/>
                <w:b/>
                <w:bCs/>
                <w:sz w:val="16"/>
                <w:szCs w:val="16"/>
              </w:rPr>
            </w:pPr>
            <w:r w:rsidRPr="00F45DDB">
              <w:rPr>
                <w:rFonts w:ascii="Times New Roman" w:eastAsia="Times New Roman" w:hAnsi="Times New Roman" w:cs="Times New Roman"/>
                <w:b/>
                <w:bCs/>
                <w:sz w:val="16"/>
                <w:szCs w:val="16"/>
              </w:rPr>
              <w:t>Total do lote 02</w:t>
            </w:r>
          </w:p>
          <w:p w14:paraId="31331926"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105883A6" w14:textId="77777777" w:rsidR="00F45DDB" w:rsidRPr="00F45DDB" w:rsidRDefault="00F45DDB" w:rsidP="00014B0A">
            <w:pPr>
              <w:spacing w:line="276" w:lineRule="auto"/>
              <w:jc w:val="both"/>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R$ 66.734,00</w:t>
            </w:r>
          </w:p>
        </w:tc>
      </w:tr>
      <w:tr w:rsidR="00F45DDB" w:rsidRPr="00F45DDB" w14:paraId="37F394D6" w14:textId="77777777" w:rsidTr="00A729F7">
        <w:trPr>
          <w:trHeight w:val="390"/>
        </w:trPr>
        <w:tc>
          <w:tcPr>
            <w:tcW w:w="4341" w:type="pct"/>
            <w:gridSpan w:val="4"/>
            <w:tcBorders>
              <w:top w:val="single" w:sz="4" w:space="0" w:color="auto"/>
              <w:left w:val="single" w:sz="4" w:space="0" w:color="auto"/>
              <w:bottom w:val="single" w:sz="4" w:space="0" w:color="auto"/>
              <w:right w:val="single" w:sz="4" w:space="0" w:color="auto"/>
            </w:tcBorders>
            <w:noWrap/>
            <w:vAlign w:val="center"/>
          </w:tcPr>
          <w:p w14:paraId="79AD6BBC"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bookmarkStart w:id="68" w:name="_Hlk235792703"/>
          </w:p>
          <w:p w14:paraId="0D0B085B" w14:textId="77777777" w:rsidR="00F45DDB" w:rsidRPr="00F45DDB" w:rsidRDefault="00F45DDB" w:rsidP="00014B0A">
            <w:pPr>
              <w:spacing w:line="276" w:lineRule="auto"/>
              <w:jc w:val="both"/>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Valor Total dos lotes 01 e 02</w:t>
            </w:r>
          </w:p>
        </w:tc>
        <w:tc>
          <w:tcPr>
            <w:tcW w:w="659" w:type="pct"/>
            <w:tcBorders>
              <w:top w:val="nil"/>
              <w:left w:val="nil"/>
              <w:bottom w:val="single" w:sz="4" w:space="0" w:color="auto"/>
              <w:right w:val="single" w:sz="4" w:space="0" w:color="auto"/>
            </w:tcBorders>
            <w:noWrap/>
            <w:vAlign w:val="center"/>
          </w:tcPr>
          <w:p w14:paraId="7B4C44AD" w14:textId="32C08B66" w:rsidR="00F45DDB" w:rsidRPr="00F45DDB" w:rsidRDefault="00142292" w:rsidP="00014B0A">
            <w:pPr>
              <w:spacing w:line="276" w:lineRule="auto"/>
              <w:jc w:val="both"/>
              <w:rPr>
                <w:rFonts w:ascii="Times New Roman" w:eastAsia="Times New Roman" w:hAnsi="Times New Roman" w:cs="Times New Roman"/>
                <w:color w:val="000000"/>
                <w:sz w:val="16"/>
                <w:szCs w:val="16"/>
              </w:rPr>
            </w:pPr>
            <w:r w:rsidRPr="00142292">
              <w:rPr>
                <w:rFonts w:ascii="Times New Roman" w:eastAsia="Times New Roman" w:hAnsi="Times New Roman" w:cs="Times New Roman"/>
                <w:color w:val="000000"/>
                <w:sz w:val="16"/>
                <w:szCs w:val="16"/>
              </w:rPr>
              <w:t xml:space="preserve">R$ </w:t>
            </w:r>
            <w:r w:rsidR="00EA3EE1">
              <w:rPr>
                <w:rFonts w:ascii="Times New Roman" w:eastAsia="Times New Roman" w:hAnsi="Times New Roman" w:cs="Times New Roman"/>
                <w:color w:val="000000"/>
                <w:sz w:val="16"/>
                <w:szCs w:val="16"/>
              </w:rPr>
              <w:t>521.132,40</w:t>
            </w:r>
          </w:p>
        </w:tc>
      </w:tr>
      <w:bookmarkEnd w:id="68"/>
    </w:tbl>
    <w:p w14:paraId="76892C37" w14:textId="77777777" w:rsidR="00F45DDB" w:rsidRPr="00F45DDB" w:rsidRDefault="00F45DDB" w:rsidP="00014B0A">
      <w:pPr>
        <w:pStyle w:val="SemEspaamento"/>
        <w:spacing w:line="276" w:lineRule="auto"/>
        <w:jc w:val="both"/>
        <w:rPr>
          <w:rFonts w:ascii="Times New Roman" w:hAnsi="Times New Roman" w:cs="Times New Roman"/>
          <w:b/>
          <w:bCs/>
          <w:sz w:val="24"/>
          <w:szCs w:val="24"/>
        </w:rPr>
      </w:pPr>
    </w:p>
    <w:p w14:paraId="16A1B67A" w14:textId="1C6F57D4" w:rsidR="00F45DDB" w:rsidRPr="00F45DDB" w:rsidRDefault="00F45DDB" w:rsidP="00014B0A">
      <w:pPr>
        <w:pStyle w:val="SemEspaamento"/>
        <w:spacing w:line="276" w:lineRule="auto"/>
        <w:jc w:val="both"/>
        <w:rPr>
          <w:rFonts w:ascii="Times New Roman" w:hAnsi="Times New Roman" w:cs="Times New Roman"/>
          <w:b/>
          <w:bCs/>
          <w:sz w:val="24"/>
          <w:szCs w:val="24"/>
        </w:rPr>
      </w:pPr>
      <w:r w:rsidRPr="00F45DDB">
        <w:rPr>
          <w:rFonts w:ascii="Times New Roman" w:hAnsi="Times New Roman" w:cs="Times New Roman"/>
          <w:b/>
          <w:bCs/>
          <w:sz w:val="24"/>
          <w:szCs w:val="24"/>
        </w:rPr>
        <w:t xml:space="preserve">IMAGENS DE REFERÊNCIA </w:t>
      </w:r>
    </w:p>
    <w:p w14:paraId="54E22CE7" w14:textId="77777777" w:rsidR="00F45DDB" w:rsidRPr="00F45DDB" w:rsidRDefault="00F45DDB" w:rsidP="00014B0A">
      <w:pPr>
        <w:pStyle w:val="SemEspaamento"/>
        <w:spacing w:line="276" w:lineRule="auto"/>
        <w:jc w:val="both"/>
        <w:rPr>
          <w:rFonts w:ascii="Times New Roman" w:hAnsi="Times New Roman" w:cs="Times New Roman"/>
          <w:color w:val="FF0000"/>
          <w:sz w:val="24"/>
          <w:szCs w:val="24"/>
        </w:rPr>
      </w:pPr>
      <w:r w:rsidRPr="00F45DDB">
        <w:rPr>
          <w:rFonts w:ascii="Times New Roman" w:hAnsi="Times New Roman" w:cs="Times New Roman"/>
          <w:noProof/>
        </w:rPr>
        <w:lastRenderedPageBreak/>
        <w:drawing>
          <wp:inline distT="0" distB="0" distL="0" distR="0" wp14:anchorId="2B80C6E7" wp14:editId="065B6589">
            <wp:extent cx="6120130" cy="7774940"/>
            <wp:effectExtent l="57150" t="57150" r="90170" b="92710"/>
            <wp:docPr id="15418323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20130" cy="777494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E177CF" w14:textId="77777777" w:rsidR="00F45DDB" w:rsidRPr="00F45DDB" w:rsidRDefault="00F45DDB" w:rsidP="00014B0A">
      <w:pPr>
        <w:pStyle w:val="SemEspaamento"/>
        <w:spacing w:line="276" w:lineRule="auto"/>
        <w:jc w:val="both"/>
        <w:rPr>
          <w:rFonts w:ascii="Times New Roman" w:hAnsi="Times New Roman" w:cs="Times New Roman"/>
          <w:b/>
          <w:bCs/>
          <w:sz w:val="24"/>
          <w:szCs w:val="24"/>
        </w:rPr>
      </w:pPr>
      <w:r w:rsidRPr="00F45DDB">
        <w:rPr>
          <w:rFonts w:ascii="Times New Roman" w:hAnsi="Times New Roman" w:cs="Times New Roman"/>
          <w:noProof/>
        </w:rPr>
        <w:lastRenderedPageBreak/>
        <w:drawing>
          <wp:inline distT="0" distB="0" distL="0" distR="0" wp14:anchorId="7B52F588" wp14:editId="38A26E86">
            <wp:extent cx="5897255" cy="8891270"/>
            <wp:effectExtent l="19050" t="19050" r="27305" b="24130"/>
            <wp:docPr id="210044529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98470" cy="8893102"/>
                    </a:xfrm>
                    <a:prstGeom prst="rect">
                      <a:avLst/>
                    </a:prstGeom>
                    <a:noFill/>
                    <a:ln w="6350">
                      <a:solidFill>
                        <a:schemeClr val="tx1"/>
                      </a:solidFill>
                    </a:ln>
                  </pic:spPr>
                </pic:pic>
              </a:graphicData>
            </a:graphic>
          </wp:inline>
        </w:drawing>
      </w:r>
    </w:p>
    <w:p w14:paraId="7BBDE429" w14:textId="77777777" w:rsidR="00F45DDB" w:rsidRPr="00F45DDB" w:rsidRDefault="00F45DDB" w:rsidP="00014B0A">
      <w:pPr>
        <w:pStyle w:val="SemEspaamento"/>
        <w:spacing w:line="276" w:lineRule="auto"/>
        <w:jc w:val="both"/>
        <w:rPr>
          <w:rFonts w:ascii="Times New Roman" w:hAnsi="Times New Roman" w:cs="Times New Roman"/>
          <w:b/>
          <w:bCs/>
          <w:sz w:val="24"/>
          <w:szCs w:val="24"/>
        </w:rPr>
      </w:pPr>
    </w:p>
    <w:p w14:paraId="3EE7004A" w14:textId="77777777" w:rsidR="00F45DDB" w:rsidRPr="00F45DDB" w:rsidRDefault="00F45DDB" w:rsidP="00014B0A">
      <w:pPr>
        <w:pStyle w:val="Nivel2"/>
        <w:spacing w:after="0"/>
        <w:ind w:left="0" w:firstLine="0"/>
        <w:rPr>
          <w:rFonts w:ascii="Times New Roman" w:hAnsi="Times New Roman" w:cs="Times New Roman"/>
          <w:sz w:val="24"/>
          <w:szCs w:val="24"/>
        </w:rPr>
      </w:pPr>
      <w:bookmarkStart w:id="69" w:name="_Hlk165387429"/>
      <w:r w:rsidRPr="00F45DDB">
        <w:rPr>
          <w:rFonts w:ascii="Times New Roman" w:hAnsi="Times New Roman" w:cs="Times New Roman"/>
          <w:sz w:val="24"/>
          <w:szCs w:val="24"/>
        </w:rPr>
        <w:t>O Lote 01 reúne exclusivamente equipamentos destinados ao lazer infantil (playgrounds), enquanto o Lote 02 contempla exclusivamente equipamentos voltados à prática de atividades físicas (academias ao ar livre), tratando-se de segmentos distintos de mercado, cada qual atendido por fabricantes e fornecedores especializados, razão pela qual a divisão em dois lotes preserva a competitividade e favorece a obtenção da proposta mais vantajosa para a Administração.</w:t>
      </w:r>
    </w:p>
    <w:p w14:paraId="3F02F96A" w14:textId="77777777" w:rsidR="00F45DDB" w:rsidRPr="00F45DDB" w:rsidRDefault="00F45DDB" w:rsidP="00014B0A">
      <w:pPr>
        <w:pStyle w:val="Nivel2"/>
        <w:spacing w:after="0"/>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As quantidades estimadas não obrigam a administração em contratar. </w:t>
      </w:r>
    </w:p>
    <w:p w14:paraId="70272BE0"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objeto desta contratação não se enquadra como sendo de bem de luxo, nos termos da definição do Decreto Municipal 3036/2026. </w:t>
      </w:r>
    </w:p>
    <w:p w14:paraId="29CB1E72"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equipamentos contratados objeto desta contratação são caracterizados como comuns, considerando que </w:t>
      </w:r>
      <w:proofErr w:type="gramStart"/>
      <w:r w:rsidRPr="00F45DDB">
        <w:rPr>
          <w:rFonts w:ascii="Times New Roman" w:hAnsi="Times New Roman" w:cs="Times New Roman"/>
          <w:sz w:val="24"/>
          <w:szCs w:val="24"/>
        </w:rPr>
        <w:t>os mesmos</w:t>
      </w:r>
      <w:proofErr w:type="gramEnd"/>
      <w:r w:rsidRPr="00F45DDB">
        <w:rPr>
          <w:rFonts w:ascii="Times New Roman" w:hAnsi="Times New Roman" w:cs="Times New Roman"/>
          <w:sz w:val="24"/>
          <w:szCs w:val="24"/>
        </w:rPr>
        <w:t xml:space="preserve"> possuem uma ou mais características previstas na Lei 14.133/21 e Decreto Municipal 3036/2026</w:t>
      </w:r>
    </w:p>
    <w:p w14:paraId="705BCECE"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prazo de vigência da Ata de registro de Preços de 12 (doze) meses, nos termos do art. 84 da Lei Federal nº 14.133/2021, contados da sua celebração. </w:t>
      </w:r>
    </w:p>
    <w:p w14:paraId="0D19BB69" w14:textId="77777777" w:rsid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O prazo de que trata o item anterior poderá ser prorrogado em até 02 (dois) anos, na forma do artigo 84 da Lei Federal nº 14.133/2021.</w:t>
      </w:r>
    </w:p>
    <w:p w14:paraId="0CD65018" w14:textId="77777777" w:rsidR="0059710C" w:rsidRPr="00F45DDB" w:rsidRDefault="0059710C" w:rsidP="00014B0A">
      <w:pPr>
        <w:pStyle w:val="Nivel2"/>
        <w:numPr>
          <w:ilvl w:val="0"/>
          <w:numId w:val="0"/>
        </w:numPr>
        <w:spacing w:before="0" w:after="0"/>
        <w:rPr>
          <w:rFonts w:ascii="Times New Roman" w:hAnsi="Times New Roman" w:cs="Times New Roman"/>
          <w:sz w:val="24"/>
          <w:szCs w:val="24"/>
        </w:rPr>
      </w:pPr>
    </w:p>
    <w:bookmarkEnd w:id="69"/>
    <w:p w14:paraId="2F376750" w14:textId="77777777" w:rsidR="00F45DDB" w:rsidRPr="00F45DDB" w:rsidRDefault="00F45DDB" w:rsidP="00DA6C9A">
      <w:pPr>
        <w:pStyle w:val="Nivel01"/>
      </w:pPr>
      <w:r w:rsidRPr="00F45DDB">
        <w:t>FUNDAMENTAÇÃO E DESCRIÇÃO DA NECESSIDADE DA CONTRATAÇÃO</w:t>
      </w:r>
    </w:p>
    <w:p w14:paraId="7B833C6E"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2.1. A presente contratação fundamenta-se na necessidade de ampliar, modernizar e estruturar os espaços públicos destinados ao lazer, recreação e promoção da saúde no Município de Juranda – PR, proporcionando à população ambientes seguros, acessíveis e adequadamente equipados para a prática de atividades físicas, convivência social e desenvolvimento infantil.</w:t>
      </w:r>
    </w:p>
    <w:p w14:paraId="74B23607"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2.2. A implantação de playgrounds infantis e de equipamentos para academias ao ar livre constitui importante instrumento de fortalecimento das políticas públicas voltadas ao esporte, lazer, saúde preventiva e inclusão social, incentivando hábitos saudáveis, combatendo o sedentarismo e promovendo melhor qualidade de vida para crianças, jovens, adultos, idosos e pessoas com deficiência ou mobilidade reduzida.</w:t>
      </w:r>
    </w:p>
    <w:p w14:paraId="7FDEFE40"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2.3. A disponibilização desses equipamentos contribui significativamente para a ocupação adequada dos espaços públicos, estimulando a convivência comunitária, a integração entre as famílias, o desenvolvimento motor e cognitivo das crianças, bem como a prática regular de atividades físicas pela população, favorecendo a prevenção de doenças relacionadas ao sedentarismo e promovendo o bem-estar físico e mental dos munícipes.</w:t>
      </w:r>
    </w:p>
    <w:p w14:paraId="28CCED30"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2.4. A contratação também visa à valorização dos espaços públicos municipais, mediante a implantação e revitalização de áreas de lazer e convivência, tornando-as mais atrativas, funcionais e seguras, incentivando sua utilização pela comunidade e fortalecendo o patrimônio público.</w:t>
      </w:r>
    </w:p>
    <w:p w14:paraId="58B421BA"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2.5. Considerando que a Secretaria Municipal de Esporte e Lazer desenvolve ações permanentes voltadas ao incentivo à prática esportiva, recreativa e de promoção da saúde, faz-se necessária a aquisição e instalação dos equipamentos objeto deste Termo de Referência, possibilitando a expansão da infraestrutura pública destinada ao atendimento da população.</w:t>
      </w:r>
    </w:p>
    <w:p w14:paraId="117ECDDD"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lastRenderedPageBreak/>
        <w:t>2.6. A solução contempla o fornecimento, transporte, descarga, montagem, instalação, fixação, testes de funcionamento e garantia dos equipamentos, assegurando sua plena utilização, durabilidade e segurança, em conformidade com as normas técnicas vigentes, especialmente aquelas expedidas pela Associação Brasileira de Normas Técnicas – ABNT.</w:t>
      </w:r>
    </w:p>
    <w:p w14:paraId="48AC6356" w14:textId="77777777" w:rsid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2.7. A contratação encontra-se prevista no Plano de Contratações Anual do Município e está devidamente fundamentada no Estudo Técnico Preliminar – ETP, elaborado nos termos do art. 18 da Lei Federal nº 14.133/2021, que demonstrou a necessidade da contratação, a viabilidade da solução escolhida e sua adequação ao interesse público.</w:t>
      </w:r>
    </w:p>
    <w:p w14:paraId="4DB9E45D" w14:textId="77777777" w:rsidR="0059710C" w:rsidRPr="00F45DDB" w:rsidRDefault="0059710C" w:rsidP="00014B0A">
      <w:pPr>
        <w:spacing w:line="276" w:lineRule="auto"/>
        <w:jc w:val="both"/>
        <w:rPr>
          <w:rFonts w:ascii="Times New Roman" w:eastAsia="Times New Roman" w:hAnsi="Times New Roman" w:cs="Times New Roman"/>
        </w:rPr>
      </w:pPr>
    </w:p>
    <w:p w14:paraId="186BC218" w14:textId="77777777" w:rsidR="00F45DDB" w:rsidRPr="00F45DDB" w:rsidRDefault="00F45DDB" w:rsidP="00DA6C9A">
      <w:pPr>
        <w:pStyle w:val="Nivel01"/>
      </w:pPr>
      <w:r w:rsidRPr="00F45DDB">
        <w:t>REQUISITOS DA CONTRATAÇÃO</w:t>
      </w:r>
    </w:p>
    <w:p w14:paraId="7901E31D" w14:textId="77777777" w:rsidR="00F45DDB" w:rsidRPr="0059710C" w:rsidRDefault="00F45DDB" w:rsidP="00DA6C9A">
      <w:pPr>
        <w:pStyle w:val="Nivel01"/>
        <w:numPr>
          <w:ilvl w:val="0"/>
          <w:numId w:val="0"/>
        </w:numPr>
      </w:pPr>
      <w:r w:rsidRPr="0059710C">
        <w:rPr>
          <w:rStyle w:val="Forte"/>
          <w:b/>
          <w:bCs/>
        </w:rPr>
        <w:t>3.1. Requisitos Gerais</w:t>
      </w:r>
    </w:p>
    <w:p w14:paraId="5872CBEA" w14:textId="77777777" w:rsidR="00F45DDB" w:rsidRPr="00F45DDB" w:rsidRDefault="00F45DDB" w:rsidP="00DA6C9A">
      <w:pPr>
        <w:pStyle w:val="Nivel01"/>
        <w:numPr>
          <w:ilvl w:val="0"/>
          <w:numId w:val="0"/>
        </w:numPr>
      </w:pPr>
      <w:r w:rsidRPr="0059710C">
        <w:t>A contratação compreenderá o fornecimento, transporte, descarga, montagem, instalação, fixação e testes de funcionamento dos playgrounds infantis e equipamentos para academias ao ar livre, incluindo todos os materiais, acessórios, componentes, ferramentas, mão de obra e demais insumos necessários à perfeita execução do objeto</w:t>
      </w:r>
      <w:r w:rsidRPr="00F45DDB">
        <w:t>.</w:t>
      </w:r>
    </w:p>
    <w:p w14:paraId="4705BDED"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3.2. Condições dos Equipamentos</w:t>
      </w:r>
    </w:p>
    <w:p w14:paraId="425418D8"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Todos os equipamentos deverão:</w:t>
      </w:r>
    </w:p>
    <w:p w14:paraId="2F49F7F4"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a) ser novos, de primeiro uso, vedado o fornecimento de produtos recondicionados, usados ou remanufaturados;</w:t>
      </w:r>
    </w:p>
    <w:p w14:paraId="43BA0B2E"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b) atender integralmente às especificações técnicas constantes neste Termo de Referência;</w:t>
      </w:r>
    </w:p>
    <w:p w14:paraId="534BBEBF"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c) possuir elevada resistência mecânica e durabilidade, sendo adequados para instalação em áreas públicas abertas e sujeitos às condições climáticas;</w:t>
      </w:r>
    </w:p>
    <w:p w14:paraId="1BE199D4"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d) apresentar acabamento de qualidade, livre de defeitos de fabricação, rebarbas, trincas, fissuras, oxidação ou qualquer imperfeição que comprometa sua utilização;</w:t>
      </w:r>
    </w:p>
    <w:p w14:paraId="38D717D5"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e) possuir proteção contra corrosão e intempéries, mediante galvanização, pintura eletrostática ou outro tratamento equivalente, quando aplicável;</w:t>
      </w:r>
    </w:p>
    <w:p w14:paraId="2EBA1A9A"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f) possuir identificação permanente do fabricante, contendo, no mínimo, razão social ou marca, modelo e demais informações exigidas pela legislação aplicável.</w:t>
      </w:r>
    </w:p>
    <w:p w14:paraId="349B3FB7"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3.3. Normas Técnicas</w:t>
      </w:r>
    </w:p>
    <w:p w14:paraId="42E82B0B"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Os equipamentos deverão atender às normas técnicas vigentes aplicáveis, especialmente às normas da Associação Brasileira de Normas Técnicas – ABNT, bem como às demais legislações pertinentes relacionadas à segurança, qualidade, acessibilidade e fabricação dos equipamentos.</w:t>
      </w:r>
    </w:p>
    <w:p w14:paraId="5FC81D7C"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Quando aplicável, os playgrounds deverão atender às normas específicas de segurança para parques infantis.</w:t>
      </w:r>
    </w:p>
    <w:p w14:paraId="1B200BBF"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3.4. Instalação</w:t>
      </w:r>
    </w:p>
    <w:p w14:paraId="376F4EDE"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A instalação será de inteira responsabilidade da contratada, compreendendo:</w:t>
      </w:r>
    </w:p>
    <w:p w14:paraId="44316221"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 xml:space="preserve">transporte até o local indicado pela Administração; </w:t>
      </w:r>
    </w:p>
    <w:p w14:paraId="358E70C5"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descarga; </w:t>
      </w:r>
    </w:p>
    <w:p w14:paraId="3488F4CF"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montagem; </w:t>
      </w:r>
    </w:p>
    <w:p w14:paraId="0524685E"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fixação dos equipamentos; </w:t>
      </w:r>
    </w:p>
    <w:p w14:paraId="60C49658"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concretagem das bases, quando necessária; </w:t>
      </w:r>
    </w:p>
    <w:p w14:paraId="70C890A6"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nivelamento; </w:t>
      </w:r>
    </w:p>
    <w:p w14:paraId="5962129C"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proofErr w:type="gramStart"/>
      <w:r w:rsidRPr="00F45DDB">
        <w:rPr>
          <w:rFonts w:ascii="Times New Roman" w:hAnsi="Times New Roman" w:cs="Times New Roman"/>
          <w:sz w:val="24"/>
          <w:szCs w:val="24"/>
        </w:rPr>
        <w:t>acabamento final</w:t>
      </w:r>
      <w:proofErr w:type="gramEnd"/>
      <w:r w:rsidRPr="00F45DDB">
        <w:rPr>
          <w:rFonts w:ascii="Times New Roman" w:hAnsi="Times New Roman" w:cs="Times New Roman"/>
          <w:sz w:val="24"/>
          <w:szCs w:val="24"/>
        </w:rPr>
        <w:t xml:space="preserve">; </w:t>
      </w:r>
    </w:p>
    <w:p w14:paraId="2270D080"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limpeza do local após a instalação; </w:t>
      </w:r>
    </w:p>
    <w:p w14:paraId="5CFB9291" w14:textId="77777777" w:rsidR="00F45DDB" w:rsidRPr="00F45DDB" w:rsidRDefault="00F45DDB" w:rsidP="00014B0A">
      <w:pPr>
        <w:pStyle w:val="Nivel3"/>
        <w:numPr>
          <w:ilvl w:val="0"/>
          <w:numId w:val="76"/>
        </w:numPr>
        <w:ind w:left="0" w:firstLine="0"/>
        <w:rPr>
          <w:rFonts w:ascii="Times New Roman" w:hAnsi="Times New Roman" w:cs="Times New Roman"/>
          <w:sz w:val="24"/>
          <w:szCs w:val="24"/>
        </w:rPr>
      </w:pPr>
      <w:r w:rsidRPr="00F45DDB">
        <w:rPr>
          <w:rFonts w:ascii="Times New Roman" w:hAnsi="Times New Roman" w:cs="Times New Roman"/>
          <w:sz w:val="24"/>
          <w:szCs w:val="24"/>
        </w:rPr>
        <w:t xml:space="preserve">testes de funcionamento e estabilidade. </w:t>
      </w:r>
    </w:p>
    <w:p w14:paraId="3A32BD3C"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Todos os materiais necessários à instalação correrão exclusivamente por conta da contratada.</w:t>
      </w:r>
    </w:p>
    <w:p w14:paraId="47928A9A"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3.5. Responsabilidade Técnica</w:t>
      </w:r>
    </w:p>
    <w:p w14:paraId="5BDC0DAF"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Quando exigido pela legislação profissional vigente, a contratada deverá apresentar a respectiva Anotação de Responsabilidade Técnica (ART) ou Registro de Responsabilidade Técnica (RRT) referente à instalação dos equipamentos, emitida pelo profissional legalmente habilitado.</w:t>
      </w:r>
    </w:p>
    <w:p w14:paraId="2405E751"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3.6. Garantia</w:t>
      </w:r>
    </w:p>
    <w:p w14:paraId="1187C1C1"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 xml:space="preserve">Os equipamentos deverão possuir garantia mínima de </w:t>
      </w:r>
      <w:r w:rsidRPr="00F45DDB">
        <w:rPr>
          <w:rFonts w:ascii="Times New Roman" w:hAnsi="Times New Roman" w:cs="Times New Roman"/>
          <w:b/>
          <w:bCs/>
          <w:sz w:val="24"/>
          <w:szCs w:val="24"/>
        </w:rPr>
        <w:t>12 (doze) meses</w:t>
      </w:r>
      <w:r w:rsidRPr="00F45DDB">
        <w:rPr>
          <w:rFonts w:ascii="Times New Roman" w:hAnsi="Times New Roman" w:cs="Times New Roman"/>
          <w:sz w:val="24"/>
          <w:szCs w:val="24"/>
        </w:rPr>
        <w:t>, contados da emissão do Termo de Recebimento Definitivo, contra defeitos de fabricação, montagem e instalação, sem prejuízo das garantias legais previstas no Código de Defesa do Consumidor.</w:t>
      </w:r>
    </w:p>
    <w:p w14:paraId="2020CCDA"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Durante o período de garantia, quaisquer defeitos deverão ser corrigidos pela contratada, sem ônus para a Administração.</w:t>
      </w:r>
    </w:p>
    <w:p w14:paraId="255F8277"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3.7. Assistência Técnica</w:t>
      </w:r>
    </w:p>
    <w:p w14:paraId="5C1CDCB4"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Durante o período de garantia, a contratada deverá prestar assistência técnica sempre que solicitado pela Administração, promovendo reparos, substituições ou ajustes necessários ao perfeito funcionamento dos equipamentos.</w:t>
      </w:r>
    </w:p>
    <w:p w14:paraId="5A4BDE8C"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3.8. Segurança</w:t>
      </w:r>
    </w:p>
    <w:p w14:paraId="2BA5960C"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Todos os equipamentos deverão ser projetados e instalados de forma a garantir a segurança dos usuários, observando as normas técnicas aplicáveis, eliminando riscos decorrentes de arestas cortantes, pontos de esmagamento, instabilidade estrutural, falhas de fixação ou qualquer outra condição que possa comprometer sua utilização.</w:t>
      </w:r>
    </w:p>
    <w:p w14:paraId="319BD31B"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3.9. Sustentabilidade</w:t>
      </w:r>
    </w:p>
    <w:p w14:paraId="41FE9185"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Sempre que possível, deverão ser empregados materiais ambientalmente adequados, processos produtivos sustentáveis e técnicas que minimizem os impactos ambientais, observando-se as diretrizes da legislação ambiental vigente.</w:t>
      </w:r>
    </w:p>
    <w:p w14:paraId="5E216592"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lastRenderedPageBreak/>
        <w:t>As embalagens e resíduos provenientes da instalação deverão ser recolhidos e destinados adequadamente pela contratada.</w:t>
      </w:r>
    </w:p>
    <w:p w14:paraId="42426C1A"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3.10. Subcontratação</w:t>
      </w:r>
    </w:p>
    <w:p w14:paraId="093A0807"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Não será admitida a subcontratação integral do objeto.</w:t>
      </w:r>
    </w:p>
    <w:p w14:paraId="12529B36"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Poderá ser admitida a subcontratação parcial de serviços acessórios, desde que previamente autorizada pela Administração, permanecendo a contratada integralmente responsável pela execução contratual.</w:t>
      </w:r>
    </w:p>
    <w:p w14:paraId="06190F9B" w14:textId="77777777" w:rsidR="00F45DDB" w:rsidRPr="00F45DDB" w:rsidRDefault="00F45DDB" w:rsidP="00014B0A">
      <w:pPr>
        <w:pStyle w:val="Nivel3"/>
        <w:numPr>
          <w:ilvl w:val="0"/>
          <w:numId w:val="0"/>
        </w:numPr>
        <w:rPr>
          <w:rFonts w:ascii="Times New Roman" w:hAnsi="Times New Roman" w:cs="Times New Roman"/>
          <w:b/>
          <w:bCs/>
          <w:sz w:val="24"/>
          <w:szCs w:val="24"/>
        </w:rPr>
      </w:pPr>
      <w:r w:rsidRPr="00F45DDB">
        <w:rPr>
          <w:rFonts w:ascii="Times New Roman" w:hAnsi="Times New Roman" w:cs="Times New Roman"/>
          <w:b/>
          <w:bCs/>
          <w:sz w:val="24"/>
          <w:szCs w:val="24"/>
        </w:rPr>
        <w:t>3.11. Vistoria Técnica</w:t>
      </w:r>
    </w:p>
    <w:p w14:paraId="0A786E80" w14:textId="77777777" w:rsidR="00F45DDB" w:rsidRPr="00F45DDB" w:rsidRDefault="00F45DDB" w:rsidP="00014B0A">
      <w:pPr>
        <w:pStyle w:val="Nivel3"/>
        <w:numPr>
          <w:ilvl w:val="0"/>
          <w:numId w:val="0"/>
        </w:numPr>
        <w:rPr>
          <w:rFonts w:ascii="Times New Roman" w:hAnsi="Times New Roman" w:cs="Times New Roman"/>
          <w:sz w:val="24"/>
          <w:szCs w:val="24"/>
        </w:rPr>
      </w:pPr>
      <w:r w:rsidRPr="00F45DDB">
        <w:rPr>
          <w:rFonts w:ascii="Times New Roman" w:hAnsi="Times New Roman" w:cs="Times New Roman"/>
          <w:sz w:val="24"/>
          <w:szCs w:val="24"/>
        </w:rPr>
        <w:t>A realização de vistoria prévia será facultativa, ficando sob inteira responsabilidade da licitante obter todas as informações necessárias para elaboração de sua proposta, não sendo admitidas alegações futuras de desconhecimento das condições dos locais de instalação.</w:t>
      </w:r>
    </w:p>
    <w:p w14:paraId="4933D906" w14:textId="77777777" w:rsidR="00F45DDB" w:rsidRPr="00F45DDB" w:rsidRDefault="00F45DDB" w:rsidP="00014B0A">
      <w:pPr>
        <w:pStyle w:val="Nivel3"/>
        <w:numPr>
          <w:ilvl w:val="0"/>
          <w:numId w:val="0"/>
        </w:numPr>
        <w:rPr>
          <w:rFonts w:ascii="Times New Roman" w:hAnsi="Times New Roman" w:cs="Times New Roman"/>
        </w:rPr>
      </w:pPr>
      <w:r w:rsidRPr="00F45DDB">
        <w:rPr>
          <w:rFonts w:ascii="Times New Roman" w:hAnsi="Times New Roman" w:cs="Times New Roman"/>
          <w:b/>
          <w:bCs/>
          <w:sz w:val="24"/>
          <w:szCs w:val="24"/>
        </w:rPr>
        <w:t>3.12.</w:t>
      </w:r>
      <w:r w:rsidRPr="00F45DDB">
        <w:rPr>
          <w:rFonts w:ascii="Times New Roman" w:hAnsi="Times New Roman" w:cs="Times New Roman"/>
          <w:sz w:val="24"/>
          <w:szCs w:val="24"/>
        </w:rPr>
        <w:t xml:space="preserve"> Os playgrounds deverão possuir projeto que minimize riscos de acidentes, observando áreas de circulação, zonas de impacto, estabilidade estrutural, ausência de cantos vivos, proteção contra aprisionamento de membros e demais requisitos previstos nas normas técnicas aplicáveis</w:t>
      </w:r>
      <w:r w:rsidRPr="00F45DDB">
        <w:rPr>
          <w:rFonts w:ascii="Times New Roman" w:hAnsi="Times New Roman" w:cs="Times New Roman"/>
        </w:rPr>
        <w:t>.</w:t>
      </w:r>
    </w:p>
    <w:p w14:paraId="6519A1AE" w14:textId="77777777" w:rsidR="00F45DDB" w:rsidRPr="00F45DDB" w:rsidRDefault="00F45DDB" w:rsidP="00DA6C9A">
      <w:pPr>
        <w:pStyle w:val="Nivel01"/>
      </w:pPr>
      <w:r w:rsidRPr="00F45DDB">
        <w:t>EXECUÇÃO DO OBJETO</w:t>
      </w:r>
    </w:p>
    <w:p w14:paraId="235C7CA2" w14:textId="77777777" w:rsidR="00F45DDB" w:rsidRPr="00F45DDB" w:rsidRDefault="00F45DDB" w:rsidP="00014B0A">
      <w:pPr>
        <w:pStyle w:val="Ttulo2"/>
        <w:spacing w:line="276" w:lineRule="auto"/>
        <w:jc w:val="both"/>
        <w:rPr>
          <w:rFonts w:eastAsia="Times New Roman"/>
          <w:bCs/>
          <w:color w:val="auto"/>
          <w:szCs w:val="24"/>
        </w:rPr>
      </w:pPr>
      <w:r w:rsidRPr="00F45DDB">
        <w:rPr>
          <w:rFonts w:eastAsia="Times New Roman"/>
          <w:bCs/>
          <w:color w:val="auto"/>
          <w:szCs w:val="24"/>
        </w:rPr>
        <w:t>4.1. Forma de Execução</w:t>
      </w:r>
    </w:p>
    <w:p w14:paraId="2E262653"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A execução do objeto compreenderá o fornecimento, transporte, descarga, montagem, instalação, fixação, testes de funcionamento e entrega definitiva dos playgrounds infantis e equipamentos para academias ao ar livre, conforme especificações constantes neste Termo de Referência.</w:t>
      </w:r>
    </w:p>
    <w:p w14:paraId="0898FEF8"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4.2. Solicitação dos Equipamentos</w:t>
      </w:r>
    </w:p>
    <w:p w14:paraId="707A2823"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As aquisições serão realizadas de forma parcelada, conforme a necessidade da Administração, mediante emissão de Ordem de Compra (OC) ou instrumento equivalente, durante a vigência da Ata de Registro de Preços.</w:t>
      </w:r>
    </w:p>
    <w:p w14:paraId="1962C1D3"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A emissão da Autorização de Fornecimento não obriga a Administração à aquisição da totalidade dos quantitativos registrados, constituindo-se mera expectativa de contratação.</w:t>
      </w:r>
    </w:p>
    <w:p w14:paraId="7CB27FE9"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4.3. Prazo de Entrega e Instalação</w:t>
      </w:r>
    </w:p>
    <w:p w14:paraId="66E1F9B0"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 xml:space="preserve">A contratada deverá realizar a entrega, montagem e instalação dos equipamentos no prazo máximo de </w:t>
      </w:r>
      <w:r w:rsidRPr="00F45DDB">
        <w:rPr>
          <w:rFonts w:ascii="Times New Roman" w:eastAsia="Times New Roman" w:hAnsi="Times New Roman" w:cs="Times New Roman"/>
          <w:b/>
          <w:bCs/>
        </w:rPr>
        <w:t>30 (trinta) dias</w:t>
      </w:r>
      <w:r w:rsidRPr="00F45DDB">
        <w:rPr>
          <w:rFonts w:ascii="Times New Roman" w:eastAsia="Times New Roman" w:hAnsi="Times New Roman" w:cs="Times New Roman"/>
        </w:rPr>
        <w:t>, contados do recebimento da Autorização de Fornecimento.</w:t>
      </w:r>
    </w:p>
    <w:p w14:paraId="0634D272" w14:textId="77777777" w:rsid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Em situações devidamente justificadas e aceitas pela Administração, o prazo poderá ser prorrogado, desde que solicitado antes de seu vencimento.</w:t>
      </w:r>
    </w:p>
    <w:p w14:paraId="2CAAA409" w14:textId="77777777" w:rsidR="0059710C" w:rsidRPr="00F45DDB" w:rsidRDefault="0059710C" w:rsidP="00014B0A">
      <w:pPr>
        <w:spacing w:before="100" w:beforeAutospacing="1" w:after="100" w:afterAutospacing="1" w:line="276" w:lineRule="auto"/>
        <w:jc w:val="both"/>
        <w:rPr>
          <w:rFonts w:ascii="Times New Roman" w:eastAsia="Times New Roman" w:hAnsi="Times New Roman" w:cs="Times New Roman"/>
        </w:rPr>
      </w:pPr>
    </w:p>
    <w:p w14:paraId="337A1C68"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lastRenderedPageBreak/>
        <w:t>4.4. Local de Entrega e Instalação</w:t>
      </w:r>
    </w:p>
    <w:p w14:paraId="6EA09613"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 xml:space="preserve">Os equipamentos deverão ser entregues e instalados nos locais indicados pela Secretaria Municipal de Esporte e Lazer, dentro do território do Município de Juranda/PR, sem custo adicional. </w:t>
      </w:r>
    </w:p>
    <w:p w14:paraId="21AA3E01"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Os endereços serão informados na respectiva Ordem de Compra</w:t>
      </w:r>
    </w:p>
    <w:p w14:paraId="1B1983CF"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4.5. Responsabilidade da Contratada</w:t>
      </w:r>
    </w:p>
    <w:p w14:paraId="3CE24EB4"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Compete à contratada:</w:t>
      </w:r>
    </w:p>
    <w:p w14:paraId="50F21333"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proofErr w:type="spellStart"/>
      <w:r w:rsidRPr="00F45DDB">
        <w:rPr>
          <w:rFonts w:ascii="Times New Roman" w:eastAsia="Times New Roman" w:hAnsi="Times New Roman" w:cs="Times New Roman"/>
        </w:rPr>
        <w:t>fornecer</w:t>
      </w:r>
      <w:proofErr w:type="spellEnd"/>
      <w:r w:rsidRPr="00F45DDB">
        <w:rPr>
          <w:rFonts w:ascii="Times New Roman" w:eastAsia="Times New Roman" w:hAnsi="Times New Roman" w:cs="Times New Roman"/>
        </w:rPr>
        <w:t xml:space="preserve"> todos os equipamentos nas especificações exigidas; </w:t>
      </w:r>
    </w:p>
    <w:p w14:paraId="71D77420"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r w:rsidRPr="00F45DDB">
        <w:rPr>
          <w:rFonts w:ascii="Times New Roman" w:eastAsia="Times New Roman" w:hAnsi="Times New Roman" w:cs="Times New Roman"/>
        </w:rPr>
        <w:t xml:space="preserve">disponibilizar mão de obra qualificada para execução dos serviços; </w:t>
      </w:r>
    </w:p>
    <w:p w14:paraId="718EDF57"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proofErr w:type="spellStart"/>
      <w:r w:rsidRPr="00F45DDB">
        <w:rPr>
          <w:rFonts w:ascii="Times New Roman" w:eastAsia="Times New Roman" w:hAnsi="Times New Roman" w:cs="Times New Roman"/>
        </w:rPr>
        <w:t>fornecer</w:t>
      </w:r>
      <w:proofErr w:type="spellEnd"/>
      <w:r w:rsidRPr="00F45DDB">
        <w:rPr>
          <w:rFonts w:ascii="Times New Roman" w:eastAsia="Times New Roman" w:hAnsi="Times New Roman" w:cs="Times New Roman"/>
        </w:rPr>
        <w:t xml:space="preserve"> todos os materiais, ferramentas, acessórios e equipamentos necessários à instalação; </w:t>
      </w:r>
    </w:p>
    <w:p w14:paraId="111B0638"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r w:rsidRPr="00F45DDB">
        <w:rPr>
          <w:rFonts w:ascii="Times New Roman" w:eastAsia="Times New Roman" w:hAnsi="Times New Roman" w:cs="Times New Roman"/>
        </w:rPr>
        <w:t xml:space="preserve">executar as fundações, bases, concretagens e sistemas de fixação necessários; </w:t>
      </w:r>
    </w:p>
    <w:p w14:paraId="54CA3E53"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r w:rsidRPr="00F45DDB">
        <w:rPr>
          <w:rFonts w:ascii="Times New Roman" w:eastAsia="Times New Roman" w:hAnsi="Times New Roman" w:cs="Times New Roman"/>
        </w:rPr>
        <w:t xml:space="preserve">realizar nivelamento, ajustes e testes de funcionamento; </w:t>
      </w:r>
    </w:p>
    <w:p w14:paraId="6DC5E7E4"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r w:rsidRPr="00F45DDB">
        <w:rPr>
          <w:rFonts w:ascii="Times New Roman" w:eastAsia="Times New Roman" w:hAnsi="Times New Roman" w:cs="Times New Roman"/>
        </w:rPr>
        <w:t xml:space="preserve">reparar imediatamente qualquer dano causado ao patrimônio público ou de terceiros durante a execução; </w:t>
      </w:r>
    </w:p>
    <w:p w14:paraId="5C5E0BB0" w14:textId="77777777" w:rsidR="00F45DDB" w:rsidRPr="00F45DDB" w:rsidRDefault="00F45DDB" w:rsidP="00014B0A">
      <w:pPr>
        <w:numPr>
          <w:ilvl w:val="0"/>
          <w:numId w:val="77"/>
        </w:numPr>
        <w:spacing w:before="100" w:beforeAutospacing="1" w:after="100" w:afterAutospacing="1" w:line="276" w:lineRule="auto"/>
        <w:ind w:left="0" w:firstLine="0"/>
        <w:jc w:val="both"/>
        <w:rPr>
          <w:rFonts w:ascii="Times New Roman" w:eastAsia="Times New Roman" w:hAnsi="Times New Roman" w:cs="Times New Roman"/>
        </w:rPr>
      </w:pPr>
      <w:r w:rsidRPr="00F45DDB">
        <w:rPr>
          <w:rFonts w:ascii="Times New Roman" w:eastAsia="Times New Roman" w:hAnsi="Times New Roman" w:cs="Times New Roman"/>
        </w:rPr>
        <w:t xml:space="preserve">remover resíduos, embalagens e materiais remanescentes, deixando o local completamente limpo após a conclusão dos serviços. </w:t>
      </w:r>
    </w:p>
    <w:p w14:paraId="1EF35481"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4.6. Condições da Instalação</w:t>
      </w:r>
    </w:p>
    <w:p w14:paraId="77FD8C1C"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A instalação deverá observar rigorosamente as recomendações do fabricante, as normas técnicas da ABNT e demais normas de segurança aplicáveis.</w:t>
      </w:r>
    </w:p>
    <w:p w14:paraId="54F517AA"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Os equipamentos deverão permanecer perfeitamente nivelados, alinhados, firmemente fixados e em condições adequadas para utilização imediata pela população.</w:t>
      </w:r>
    </w:p>
    <w:p w14:paraId="5999BA96"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4.7. Recebimento Provisório</w:t>
      </w:r>
    </w:p>
    <w:p w14:paraId="7997E08F"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Concluída a entrega e instalação, será realizado o recebimento provisório pelo fiscal do contrato, mediante verificação quantitativa dos equipamentos entregues.</w:t>
      </w:r>
    </w:p>
    <w:p w14:paraId="528EC682"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Caso sejam constatadas irregularidades, a contratada será notificada para promover as correções necessárias, sem qualquer ônus para a Administração.</w:t>
      </w:r>
    </w:p>
    <w:p w14:paraId="60092F92"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4.8. Recebimento Definitivo</w:t>
      </w:r>
    </w:p>
    <w:p w14:paraId="5B72CE1A"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O recebimento definitivo ocorrerá após a verificação da conformidade das especificações técnicas, qualidade dos materiais, estabilidade da instalação, funcionamento dos equipamentos e atendimento das condições estabelecidas neste Termo de Referência.</w:t>
      </w:r>
    </w:p>
    <w:p w14:paraId="5E59A205"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lastRenderedPageBreak/>
        <w:t>Somente após o recebimento definitivo considerar-se-á cumprida a obrigação contratual.</w:t>
      </w:r>
    </w:p>
    <w:p w14:paraId="2FA98D35"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4.9. Substituição de Equipamentos</w:t>
      </w:r>
    </w:p>
    <w:p w14:paraId="169AF99B"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 xml:space="preserve">Os equipamentos que apresentarem defeitos, avarias, vícios de fabricação ou que estiverem em desacordo com as especificações deverão ser substituídos pela contratada no prazo máximo de </w:t>
      </w:r>
      <w:r w:rsidRPr="00F45DDB">
        <w:rPr>
          <w:rFonts w:ascii="Times New Roman" w:eastAsia="Times New Roman" w:hAnsi="Times New Roman" w:cs="Times New Roman"/>
          <w:b/>
          <w:bCs/>
        </w:rPr>
        <w:t>15 (quinze) dias</w:t>
      </w:r>
      <w:r w:rsidRPr="00F45DDB">
        <w:rPr>
          <w:rFonts w:ascii="Times New Roman" w:eastAsia="Times New Roman" w:hAnsi="Times New Roman" w:cs="Times New Roman"/>
        </w:rPr>
        <w:t>, contados da notificação da Administração, sem qualquer custo adicional.</w:t>
      </w:r>
    </w:p>
    <w:p w14:paraId="5266707F" w14:textId="77777777" w:rsidR="00F45DDB" w:rsidRPr="00F45DDB" w:rsidRDefault="00F45DDB" w:rsidP="00014B0A">
      <w:pPr>
        <w:spacing w:before="100" w:beforeAutospacing="1" w:after="100" w:afterAutospacing="1" w:line="276" w:lineRule="auto"/>
        <w:jc w:val="both"/>
        <w:outlineLvl w:val="1"/>
        <w:rPr>
          <w:rFonts w:ascii="Times New Roman" w:eastAsia="Times New Roman" w:hAnsi="Times New Roman" w:cs="Times New Roman"/>
          <w:b/>
          <w:bCs/>
        </w:rPr>
      </w:pPr>
      <w:r w:rsidRPr="00F45DDB">
        <w:rPr>
          <w:rFonts w:ascii="Times New Roman" w:eastAsia="Times New Roman" w:hAnsi="Times New Roman" w:cs="Times New Roman"/>
          <w:b/>
          <w:bCs/>
        </w:rPr>
        <w:t>4.10. Garantia da Execução</w:t>
      </w:r>
    </w:p>
    <w:p w14:paraId="3EF69306"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A contratada responderá integralmente pela qualidade dos equipamentos fornecidos e da instalação realizada, permanecendo responsável por quaisquer defeitos decorrentes da execução durante o período de garantia contratual.</w:t>
      </w:r>
    </w:p>
    <w:p w14:paraId="147333AF"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b/>
          <w:bCs/>
        </w:rPr>
        <w:t>4.11. Segurança da Execução</w:t>
      </w:r>
    </w:p>
    <w:p w14:paraId="229286A2" w14:textId="77777777" w:rsidR="00F45DDB" w:rsidRPr="00F45DDB" w:rsidRDefault="00F45DDB" w:rsidP="00014B0A">
      <w:pPr>
        <w:spacing w:before="100" w:beforeAutospacing="1" w:after="100" w:afterAutospacing="1" w:line="276" w:lineRule="auto"/>
        <w:jc w:val="both"/>
        <w:rPr>
          <w:rFonts w:ascii="Times New Roman" w:eastAsia="Times New Roman" w:hAnsi="Times New Roman" w:cs="Times New Roman"/>
        </w:rPr>
      </w:pPr>
      <w:r w:rsidRPr="00F45DDB">
        <w:rPr>
          <w:rFonts w:ascii="Times New Roman" w:eastAsia="Times New Roman" w:hAnsi="Times New Roman" w:cs="Times New Roman"/>
        </w:rPr>
        <w:t>Durante a instalação dos equipamentos, a contratada deverá adotar todas as medidas necessárias para garantir a segurança dos trabalhadores, servidores e da população, providenciando isolamento da área de trabalho, sinalização adequada e observando integralmente as normas de saúde e segurança do trabalho, especialmente as Normas Regulamentadoras expedidas pelo Ministério do Trabalho, quando aplicáveis.</w:t>
      </w:r>
    </w:p>
    <w:p w14:paraId="6A43C852" w14:textId="77777777" w:rsidR="00F45DDB" w:rsidRPr="00F45DDB" w:rsidRDefault="00F45DDB" w:rsidP="00DA6C9A">
      <w:pPr>
        <w:pStyle w:val="Nivel01"/>
      </w:pPr>
      <w:r w:rsidRPr="00F45DDB">
        <w:t>GESTÃO E FISCALIZAÇÃO DO CONTRATO</w:t>
      </w:r>
    </w:p>
    <w:p w14:paraId="4568D8F7"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p>
    <w:p w14:paraId="62585A23"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eastAsia="Arial" w:hAnsi="Times New Roman"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7286EBD2"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D11C1D6"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As comunicações entre a contratante e a contratada devem ser realizadas por escrito sempre que o ato exigir tal formalidade, admitindo-se o uso de mensagem eletrônica para esse fim.</w:t>
      </w:r>
    </w:p>
    <w:p w14:paraId="6D4613F8"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A contratante poderá convocar representante da empresa para adoção de providências que devam ser cumpridas de imediato.</w:t>
      </w:r>
    </w:p>
    <w:p w14:paraId="3478FA25" w14:textId="77777777" w:rsidR="00F45DDB" w:rsidRPr="00F45DDB" w:rsidRDefault="00F45DDB" w:rsidP="00014B0A">
      <w:pPr>
        <w:pStyle w:val="Nvel2-Red"/>
        <w:spacing w:before="0" w:after="0"/>
        <w:ind w:left="0" w:firstLine="0"/>
        <w:rPr>
          <w:rFonts w:ascii="Times New Roman" w:hAnsi="Times New Roman" w:cs="Times New Roman"/>
          <w:i w:val="0"/>
          <w:color w:val="auto"/>
          <w:sz w:val="24"/>
          <w:szCs w:val="24"/>
        </w:rPr>
      </w:pPr>
      <w:r w:rsidRPr="00F45DDB">
        <w:rPr>
          <w:rFonts w:ascii="Times New Roman" w:hAnsi="Times New Roman" w:cs="Times New Roman"/>
          <w:i w:val="0"/>
          <w:color w:val="auto"/>
          <w:sz w:val="24"/>
          <w:szCs w:val="24"/>
        </w:rPr>
        <w:t>Após a assinatura do contrato ou instrumento equivalente</w:t>
      </w:r>
      <w:r w:rsidRPr="00F45DDB">
        <w:rPr>
          <w:rFonts w:ascii="Times New Roman" w:hAnsi="Times New Roman" w:cs="Times New Roman"/>
          <w:i w:val="0"/>
          <w:strike/>
          <w:color w:val="auto"/>
          <w:sz w:val="24"/>
          <w:szCs w:val="24"/>
        </w:rPr>
        <w:t>,</w:t>
      </w:r>
      <w:r w:rsidRPr="00F45DDB">
        <w:rPr>
          <w:rFonts w:ascii="Times New Roman" w:hAnsi="Times New Roman"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212A65" w14:textId="77777777" w:rsidR="00F45DDB" w:rsidRPr="00F45DDB" w:rsidRDefault="00F45DDB" w:rsidP="00014B0A">
      <w:pPr>
        <w:pStyle w:val="Nvel2-Red"/>
        <w:spacing w:before="0" w:after="0"/>
        <w:ind w:left="0" w:firstLine="0"/>
        <w:rPr>
          <w:rFonts w:ascii="Times New Roman" w:hAnsi="Times New Roman" w:cs="Times New Roman"/>
          <w:i w:val="0"/>
          <w:sz w:val="24"/>
          <w:szCs w:val="24"/>
        </w:rPr>
      </w:pPr>
      <w:r w:rsidRPr="00F45DDB">
        <w:rPr>
          <w:rFonts w:ascii="Times New Roman" w:hAnsi="Times New Roman"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33642D13" w14:textId="77777777" w:rsidR="00F45DDB" w:rsidRPr="00F45DDB" w:rsidRDefault="00F45DDB" w:rsidP="00014B0A">
      <w:pPr>
        <w:pStyle w:val="Nvel2-Red"/>
        <w:numPr>
          <w:ilvl w:val="0"/>
          <w:numId w:val="0"/>
        </w:numPr>
        <w:spacing w:before="0" w:after="0"/>
        <w:rPr>
          <w:rFonts w:ascii="Times New Roman" w:hAnsi="Times New Roman" w:cs="Times New Roman"/>
          <w:sz w:val="24"/>
          <w:szCs w:val="24"/>
        </w:rPr>
      </w:pPr>
    </w:p>
    <w:p w14:paraId="2521F737"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sz w:val="24"/>
          <w:szCs w:val="24"/>
          <w:u w:val="single"/>
        </w:rPr>
        <w:lastRenderedPageBreak/>
        <w:t xml:space="preserve">Gestão do contrato: </w:t>
      </w:r>
    </w:p>
    <w:p w14:paraId="2315AD22"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O Gestor do contrato possuirá as seguintes atribuições</w:t>
      </w:r>
      <w:r w:rsidRPr="00F45DDB">
        <w:rPr>
          <w:rFonts w:ascii="Times New Roman" w:hAnsi="Times New Roman" w:cs="Times New Roman"/>
          <w:color w:val="auto"/>
          <w:sz w:val="24"/>
          <w:szCs w:val="24"/>
        </w:rPr>
        <w:t>, não obstante outras atividades adicionais descritas na respectiva norma</w:t>
      </w:r>
      <w:r w:rsidRPr="00F45DDB">
        <w:rPr>
          <w:rFonts w:ascii="Times New Roman" w:hAnsi="Times New Roman" w:cs="Times New Roman"/>
          <w:sz w:val="24"/>
          <w:szCs w:val="24"/>
        </w:rPr>
        <w:t>:</w:t>
      </w:r>
    </w:p>
    <w:p w14:paraId="119FB504"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36F00EC1"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3272D3B6"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A30BF89"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3B30E37B"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V - Coordenar a atualização contínua do relatório de riscos durante a gestão do contrato, com apoio dos fiscais técnico, administrativo e setorial.</w:t>
      </w:r>
    </w:p>
    <w:p w14:paraId="5D93B123"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5FF6230"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VII - realizar o recebimento definitivo do objeto do contrato, mediante termo detalhado que comprove o atendimento das exigências contratuais.</w:t>
      </w:r>
    </w:p>
    <w:p w14:paraId="31667014" w14:textId="77777777" w:rsidR="00F45DDB" w:rsidRPr="00F45DDB" w:rsidRDefault="00F45DDB" w:rsidP="00014B0A">
      <w:pPr>
        <w:pStyle w:val="Nivel3"/>
        <w:numPr>
          <w:ilvl w:val="0"/>
          <w:numId w:val="0"/>
        </w:numPr>
        <w:spacing w:before="0" w:after="0"/>
        <w:rPr>
          <w:rFonts w:ascii="Times New Roman" w:hAnsi="Times New Roman" w:cs="Times New Roman"/>
          <w:color w:val="auto"/>
          <w:sz w:val="24"/>
          <w:szCs w:val="24"/>
        </w:rPr>
      </w:pPr>
      <w:r w:rsidRPr="00F45DDB">
        <w:rPr>
          <w:rFonts w:ascii="Times New Roman" w:hAnsi="Times New Roman" w:cs="Times New Roman"/>
          <w:sz w:val="24"/>
          <w:szCs w:val="24"/>
        </w:rPr>
        <w:t xml:space="preserve">VIII - tomar providências para a formalização de processo administrativo de responsabilização para fins de aplicação de sanções, a ser conduzido pela comissão de que trata </w:t>
      </w:r>
      <w:r w:rsidRPr="00F45DDB">
        <w:rPr>
          <w:rFonts w:ascii="Times New Roman" w:hAnsi="Times New Roman" w:cs="Times New Roman"/>
          <w:color w:val="auto"/>
          <w:sz w:val="24"/>
          <w:szCs w:val="24"/>
        </w:rPr>
        <w:t>o art. 158 da Lei Federal nº 14.133/2021, ou pelo agente ou pelo setor com competência para tal, conforme o caso.</w:t>
      </w:r>
    </w:p>
    <w:p w14:paraId="41E68249"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p>
    <w:p w14:paraId="43210E40"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sz w:val="24"/>
          <w:szCs w:val="24"/>
          <w:u w:val="single"/>
        </w:rPr>
        <w:t xml:space="preserve">Fiscalização técnica: </w:t>
      </w:r>
    </w:p>
    <w:p w14:paraId="662C7E05"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O Fiscal técnico do contrato possuirá as seguintes atribuições</w:t>
      </w:r>
      <w:r w:rsidRPr="00F45DDB">
        <w:rPr>
          <w:rFonts w:ascii="Times New Roman" w:hAnsi="Times New Roman" w:cs="Times New Roman"/>
          <w:color w:val="auto"/>
          <w:sz w:val="24"/>
          <w:szCs w:val="24"/>
        </w:rPr>
        <w:t xml:space="preserve">, não </w:t>
      </w:r>
      <w:r w:rsidRPr="00F45DDB">
        <w:rPr>
          <w:rFonts w:ascii="Times New Roman" w:hAnsi="Times New Roman" w:cs="Times New Roman"/>
          <w:sz w:val="24"/>
          <w:szCs w:val="24"/>
        </w:rPr>
        <w:t>obstante outras atividades adicionais descritas na respectiva norma:</w:t>
      </w:r>
    </w:p>
    <w:p w14:paraId="53EB7EAD"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0C678C2A"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II - Emitir notificações para a correção de rotinas ou de qualquer inexatidão ou irregularidade constatada, com a definição de prazo para a correção.</w:t>
      </w:r>
    </w:p>
    <w:p w14:paraId="7B78EE83"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lastRenderedPageBreak/>
        <w:t>III - informar ao gestor do contato, em tempo hábil, a situação que demandar decisão ou adoção de medidas que ultrapassem sua competência, para que adote as medidas necessárias e saneadoras, se for o caso.</w:t>
      </w:r>
    </w:p>
    <w:p w14:paraId="69630DD3"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IV - Comunicar imediatamente ao gestor do contrato quaisquer ocorrências que possam inviabilizar a execução do contrato nas datas estabelecidas.</w:t>
      </w:r>
    </w:p>
    <w:p w14:paraId="181649C5"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A18D68C"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VI - Comunicar ao gestor do contrato, em tempo hábil, o término do contrato sob sua responsabilidade, com vistas à renovação tempestiva ou à prorrogação contratual;</w:t>
      </w:r>
    </w:p>
    <w:p w14:paraId="15EB7362"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VII - realizar o recebimento provisório do objeto do contrato, mediante termo detalhado que comprove o cumprimento das exigências de caráter técnico;</w:t>
      </w:r>
    </w:p>
    <w:p w14:paraId="04B624C3"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p>
    <w:p w14:paraId="5AACFC1E"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sz w:val="24"/>
          <w:szCs w:val="24"/>
          <w:u w:val="single"/>
        </w:rPr>
        <w:t xml:space="preserve">Fiscalização administrativa: </w:t>
      </w:r>
    </w:p>
    <w:p w14:paraId="3950FC57" w14:textId="77777777" w:rsidR="00F45DDB" w:rsidRPr="00F45DDB" w:rsidRDefault="00F45DDB" w:rsidP="00014B0A">
      <w:pPr>
        <w:pStyle w:val="Nivel3"/>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O Fiscal administrativo do contrato possuirá as atribuições de acordo com as legislações vigentes</w:t>
      </w:r>
      <w:r w:rsidRPr="00F45DDB">
        <w:rPr>
          <w:rFonts w:ascii="Times New Roman" w:hAnsi="Times New Roman" w:cs="Times New Roman"/>
          <w:color w:val="auto"/>
          <w:sz w:val="24"/>
          <w:szCs w:val="24"/>
        </w:rPr>
        <w:t xml:space="preserve">, não obstante outras </w:t>
      </w:r>
      <w:r w:rsidRPr="00F45DDB">
        <w:rPr>
          <w:rFonts w:ascii="Times New Roman" w:hAnsi="Times New Roman" w:cs="Times New Roman"/>
          <w:sz w:val="24"/>
          <w:szCs w:val="24"/>
        </w:rPr>
        <w:t>atividades adicionais descritas na respectiva norma:</w:t>
      </w:r>
    </w:p>
    <w:p w14:paraId="72ED6F97"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19DEF9D4"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1A230B2A"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III - Comunicar ao gestor do contrato, em tempo hábil, o término do contrato sob sua responsabilidade, com vistas à tempestiva renovação ou prorrogação contratual.</w:t>
      </w:r>
    </w:p>
    <w:p w14:paraId="4D70193B" w14:textId="77777777" w:rsidR="00F45DDB" w:rsidRPr="00F45DDB" w:rsidRDefault="00F45DDB" w:rsidP="00014B0A">
      <w:pPr>
        <w:pStyle w:val="Nvel3-R"/>
        <w:numPr>
          <w:ilvl w:val="0"/>
          <w:numId w:val="0"/>
        </w:numPr>
        <w:spacing w:before="0" w:after="0"/>
        <w:rPr>
          <w:rFonts w:ascii="Times New Roman" w:hAnsi="Times New Roman" w:cs="Times New Roman"/>
          <w:i w:val="0"/>
          <w:sz w:val="24"/>
          <w:szCs w:val="24"/>
        </w:rPr>
      </w:pPr>
    </w:p>
    <w:p w14:paraId="6084D781"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As funções de gestão e fiscalização do contrato serão aglutinadas e exercidas por um mesmo servidor de cada Secretaria, considerando o reduzido grau de complexidade e valor do objeto contratado.</w:t>
      </w:r>
    </w:p>
    <w:p w14:paraId="634C5F5B"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responsável por cada Secretaria conforme portaria 013/2025 GAB.</w:t>
      </w:r>
    </w:p>
    <w:p w14:paraId="48C1D6B7" w14:textId="77777777" w:rsidR="00F45DDB" w:rsidRPr="00F45DDB" w:rsidRDefault="00F45DDB" w:rsidP="00014B0A">
      <w:pPr>
        <w:rPr>
          <w:rFonts w:ascii="Times New Roman" w:hAnsi="Times New Roman" w:cs="Times New Roman"/>
        </w:rPr>
      </w:pPr>
    </w:p>
    <w:p w14:paraId="4F57084A" w14:textId="77777777" w:rsidR="00F45DDB" w:rsidRPr="00F45DDB" w:rsidRDefault="00F45DDB" w:rsidP="00DA6C9A">
      <w:pPr>
        <w:pStyle w:val="Nivel01"/>
      </w:pPr>
      <w:r w:rsidRPr="00F45DDB">
        <w:t>CRITÉRIOS DE MEDIÇÃO E DE PAGAMENTO</w:t>
      </w:r>
    </w:p>
    <w:p w14:paraId="58E5E89B"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color w:val="auto"/>
          <w:sz w:val="24"/>
          <w:szCs w:val="24"/>
          <w:u w:val="single"/>
          <w:lang w:eastAsia="en-US"/>
        </w:rPr>
        <w:t>Recebimento do Objeto</w:t>
      </w:r>
    </w:p>
    <w:p w14:paraId="07196777"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 xml:space="preserve">Os serviços serão recebidos provisoriamente, de forma sumária, no momento de sua finalização, juntamente com a </w:t>
      </w:r>
      <w:r w:rsidRPr="00F45DDB">
        <w:rPr>
          <w:rFonts w:ascii="Times New Roman" w:eastAsia="Calibri" w:hAnsi="Times New Roman" w:cs="Times New Roman"/>
          <w:sz w:val="24"/>
          <w:szCs w:val="24"/>
          <w:lang w:eastAsia="en-US"/>
        </w:rPr>
        <w:t>nota</w:t>
      </w:r>
      <w:r w:rsidRPr="00F45DDB">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F45DDB">
        <w:rPr>
          <w:rFonts w:ascii="Times New Roman" w:hAnsi="Times New Roman" w:cs="Times New Roman"/>
          <w:color w:val="FF0000"/>
          <w:sz w:val="24"/>
          <w:szCs w:val="24"/>
          <w:lang w:eastAsia="en-US"/>
        </w:rPr>
        <w:t xml:space="preserve"> </w:t>
      </w:r>
      <w:r w:rsidRPr="00F45DDB">
        <w:rPr>
          <w:rFonts w:ascii="Times New Roman" w:hAnsi="Times New Roman" w:cs="Times New Roman"/>
          <w:sz w:val="24"/>
          <w:szCs w:val="24"/>
          <w:lang w:eastAsia="en-US"/>
        </w:rPr>
        <w:t>e na proposta.</w:t>
      </w:r>
    </w:p>
    <w:p w14:paraId="74A2FBF2"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rPr>
        <w:lastRenderedPageBreak/>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BA86A34"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Os serviços poderão ser rejeitados, no todo ou em parte, inclusive antes do recebimento provisório, quando em desacordo com as especificações constantes no Termo de Referência</w:t>
      </w:r>
      <w:r w:rsidRPr="00F45DDB">
        <w:rPr>
          <w:rFonts w:ascii="Times New Roman" w:hAnsi="Times New Roman" w:cs="Times New Roman"/>
          <w:color w:val="FF0000"/>
          <w:sz w:val="24"/>
          <w:szCs w:val="24"/>
          <w:lang w:eastAsia="en-US"/>
        </w:rPr>
        <w:t xml:space="preserve"> </w:t>
      </w:r>
      <w:r w:rsidRPr="00F45DDB">
        <w:rPr>
          <w:rFonts w:ascii="Times New Roman" w:hAnsi="Times New Roman" w:cs="Times New Roman"/>
          <w:sz w:val="24"/>
          <w:szCs w:val="24"/>
          <w:lang w:eastAsia="en-US"/>
        </w:rPr>
        <w:t>e na proposta, devendo ser reparados/substituídos</w:t>
      </w:r>
      <w:r w:rsidRPr="00F45DDB">
        <w:rPr>
          <w:rFonts w:ascii="Times New Roman" w:hAnsi="Times New Roman" w:cs="Times New Roman"/>
          <w:color w:val="auto"/>
          <w:sz w:val="24"/>
          <w:szCs w:val="24"/>
          <w:lang w:eastAsia="en-US"/>
        </w:rPr>
        <w:t xml:space="preserve">/refeitos no prazo de 02 (dois) </w:t>
      </w:r>
      <w:r w:rsidRPr="00F45DDB">
        <w:rPr>
          <w:rFonts w:ascii="Times New Roman" w:hAnsi="Times New Roman" w:cs="Times New Roman"/>
          <w:sz w:val="24"/>
          <w:szCs w:val="24"/>
          <w:lang w:eastAsia="en-US"/>
        </w:rPr>
        <w:t>dias, a contar da notificação da contratada, seja verbal ou escrita, às suas custas, sem prejuízo da aplicação das penalidades.</w:t>
      </w:r>
    </w:p>
    <w:p w14:paraId="76FF06F5"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 xml:space="preserve">O recebimento definitivo ocorrerá no prazo de </w:t>
      </w:r>
      <w:r w:rsidRPr="00F45DDB">
        <w:rPr>
          <w:rFonts w:ascii="Times New Roman" w:hAnsi="Times New Roman" w:cs="Times New Roman"/>
          <w:color w:val="auto"/>
          <w:sz w:val="24"/>
          <w:szCs w:val="24"/>
          <w:lang w:eastAsia="en-US"/>
        </w:rPr>
        <w:t xml:space="preserve">até 20 (vinte) dias, </w:t>
      </w:r>
      <w:r w:rsidRPr="00F45DDB">
        <w:rPr>
          <w:rFonts w:ascii="Times New Roman" w:hAnsi="Times New Roman"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30BADC71"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 xml:space="preserve">O prazo para recebimento definitivo poderá ser excepcionalmente prorrogado, </w:t>
      </w:r>
      <w:r w:rsidRPr="00F45DDB">
        <w:rPr>
          <w:rFonts w:ascii="Times New Roman" w:hAnsi="Times New Roman" w:cs="Times New Roman"/>
          <w:color w:val="auto"/>
          <w:sz w:val="24"/>
          <w:szCs w:val="24"/>
          <w:lang w:eastAsia="en-US"/>
        </w:rPr>
        <w:t>de forma justificada, por igual período, quando houver necessidade de diligências para a aferição do ate</w:t>
      </w:r>
      <w:r w:rsidRPr="00F45DDB">
        <w:rPr>
          <w:rFonts w:ascii="Times New Roman" w:hAnsi="Times New Roman" w:cs="Times New Roman"/>
          <w:sz w:val="24"/>
          <w:szCs w:val="24"/>
          <w:lang w:eastAsia="en-US"/>
        </w:rPr>
        <w:t>ndimento das exigências contratuais.</w:t>
      </w:r>
    </w:p>
    <w:p w14:paraId="0BA7A336" w14:textId="77777777" w:rsidR="00F45DDB" w:rsidRPr="00F45DDB" w:rsidRDefault="00F45DDB" w:rsidP="00014B0A">
      <w:pPr>
        <w:pStyle w:val="Nivel3"/>
        <w:spacing w:before="0" w:after="0"/>
        <w:ind w:left="0" w:firstLine="0"/>
        <w:rPr>
          <w:rFonts w:ascii="Times New Roman" w:hAnsi="Times New Roman" w:cs="Times New Roman"/>
          <w:color w:val="auto"/>
          <w:sz w:val="24"/>
          <w:szCs w:val="24"/>
          <w:lang w:eastAsia="en-US"/>
        </w:rPr>
      </w:pPr>
      <w:r w:rsidRPr="00F45DDB">
        <w:rPr>
          <w:rFonts w:ascii="Times New Roman" w:hAnsi="Times New Roman" w:cs="Times New Roman"/>
          <w:bCs/>
          <w:sz w:val="24"/>
          <w:szCs w:val="24"/>
          <w:lang w:eastAsia="en-US"/>
        </w:rPr>
        <w:t xml:space="preserve">No </w:t>
      </w:r>
      <w:r w:rsidRPr="00F45DDB">
        <w:rPr>
          <w:rFonts w:ascii="Times New Roman" w:hAnsi="Times New Roman" w:cs="Times New Roman"/>
          <w:bCs/>
          <w:color w:val="auto"/>
          <w:sz w:val="24"/>
          <w:szCs w:val="24"/>
          <w:lang w:eastAsia="en-US"/>
        </w:rPr>
        <w:t xml:space="preserve">caso de controvérsia sobre a execução do objeto, quanto à dimensão, qualidade e quantidade, deverá ser observado o teor do </w:t>
      </w:r>
      <w:hyperlink r:id="rId63" w:anchor="art143" w:history="1">
        <w:r w:rsidRPr="00F45DDB">
          <w:rPr>
            <w:rStyle w:val="Hyperlink"/>
            <w:rFonts w:ascii="Times New Roman" w:hAnsi="Times New Roman" w:cs="Times New Roman"/>
            <w:bCs/>
            <w:color w:val="auto"/>
            <w:sz w:val="24"/>
            <w:szCs w:val="24"/>
            <w:u w:val="none"/>
            <w:lang w:eastAsia="en-US"/>
          </w:rPr>
          <w:t>art. 143 da Lei Federal nº 14.133/2021</w:t>
        </w:r>
      </w:hyperlink>
      <w:r w:rsidRPr="00F45DDB">
        <w:rPr>
          <w:rFonts w:ascii="Times New Roman" w:hAnsi="Times New Roman" w:cs="Times New Roman"/>
          <w:bCs/>
          <w:color w:val="auto"/>
          <w:sz w:val="24"/>
          <w:szCs w:val="24"/>
          <w:lang w:eastAsia="en-US"/>
        </w:rPr>
        <w:t xml:space="preserve">, comunicando-se à empresa para emissão de Nota Fiscal no que </w:t>
      </w:r>
      <w:proofErr w:type="spellStart"/>
      <w:r w:rsidRPr="00F45DDB">
        <w:rPr>
          <w:rFonts w:ascii="Times New Roman" w:hAnsi="Times New Roman" w:cs="Times New Roman"/>
          <w:bCs/>
          <w:color w:val="auto"/>
          <w:sz w:val="24"/>
          <w:szCs w:val="24"/>
          <w:lang w:eastAsia="en-US"/>
        </w:rPr>
        <w:t>pertine</w:t>
      </w:r>
      <w:proofErr w:type="spellEnd"/>
      <w:r w:rsidRPr="00F45DDB">
        <w:rPr>
          <w:rFonts w:ascii="Times New Roman" w:hAnsi="Times New Roman" w:cs="Times New Roman"/>
          <w:bCs/>
          <w:color w:val="auto"/>
          <w:sz w:val="24"/>
          <w:szCs w:val="24"/>
          <w:lang w:eastAsia="en-US"/>
        </w:rPr>
        <w:t xml:space="preserve"> à parcela incontroversa da execução do objeto, para efeito de liquidação e pagamento.</w:t>
      </w:r>
    </w:p>
    <w:p w14:paraId="392CFF06"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color w:val="auto"/>
          <w:sz w:val="24"/>
          <w:szCs w:val="24"/>
          <w:lang w:eastAsia="en-US"/>
        </w:rPr>
        <w:t xml:space="preserve">O prazo para a solução, pelo contratado, de inconsistências na execução </w:t>
      </w:r>
      <w:r w:rsidRPr="00F45DDB">
        <w:rPr>
          <w:rFonts w:ascii="Times New Roman" w:hAnsi="Times New Roman" w:cs="Times New Roman"/>
          <w:sz w:val="24"/>
          <w:szCs w:val="24"/>
          <w:lang w:eastAsia="en-US"/>
        </w:rPr>
        <w:t>do objeto ou de saneamento da nota fiscal ou de instrumento de cobrança equivalente, verificadas pela Administração durante a análise prévia à liquidação de despesa, não será computado para os fins do recebimento definitivo.</w:t>
      </w:r>
    </w:p>
    <w:p w14:paraId="0E4049B2"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5357F433" w14:textId="77777777" w:rsidR="00F45DDB" w:rsidRPr="00F45DDB" w:rsidRDefault="00F45DDB" w:rsidP="00014B0A">
      <w:pPr>
        <w:pStyle w:val="Nivel3"/>
        <w:numPr>
          <w:ilvl w:val="0"/>
          <w:numId w:val="0"/>
        </w:numPr>
        <w:spacing w:before="0" w:after="0"/>
        <w:rPr>
          <w:rFonts w:ascii="Times New Roman" w:hAnsi="Times New Roman" w:cs="Times New Roman"/>
          <w:sz w:val="24"/>
          <w:szCs w:val="24"/>
          <w:lang w:eastAsia="en-US"/>
        </w:rPr>
      </w:pPr>
    </w:p>
    <w:p w14:paraId="70402DC1"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color w:val="auto"/>
          <w:sz w:val="24"/>
          <w:szCs w:val="24"/>
          <w:u w:val="single"/>
          <w:lang w:eastAsia="en-US"/>
        </w:rPr>
        <w:t>Liquidação</w:t>
      </w:r>
    </w:p>
    <w:p w14:paraId="69282E29" w14:textId="77777777" w:rsidR="00F45DDB" w:rsidRPr="00F45DDB" w:rsidRDefault="00F45DDB" w:rsidP="00014B0A">
      <w:pPr>
        <w:pStyle w:val="Nivel3"/>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lang w:eastAsia="en-US"/>
        </w:rPr>
        <w:t xml:space="preserve">Recebida a Nota Fiscal ou documento de cobrança equivalente, será enviado para o Departamento de Contabilidade o qual realizará a liquidação do empenho. </w:t>
      </w:r>
    </w:p>
    <w:p w14:paraId="457FCE36"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5316B5FF" w14:textId="77777777" w:rsidR="00F45DDB" w:rsidRPr="00F45DDB" w:rsidRDefault="00F45DDB" w:rsidP="00014B0A">
      <w:pPr>
        <w:suppressAutoHyphens/>
        <w:spacing w:line="276" w:lineRule="auto"/>
        <w:contextualSpacing/>
        <w:jc w:val="both"/>
        <w:rPr>
          <w:rFonts w:ascii="Times New Roman" w:eastAsia="Calibri" w:hAnsi="Times New Roman" w:cs="Times New Roman"/>
          <w:color w:val="000000"/>
          <w:lang w:eastAsia="en-US"/>
        </w:rPr>
      </w:pPr>
      <w:r w:rsidRPr="00F45DDB">
        <w:rPr>
          <w:rFonts w:ascii="Times New Roman" w:eastAsia="Calibri" w:hAnsi="Times New Roman" w:cs="Times New Roman"/>
          <w:color w:val="000000"/>
          <w:lang w:eastAsia="en-US"/>
        </w:rPr>
        <w:t xml:space="preserve">I - </w:t>
      </w:r>
      <w:proofErr w:type="gramStart"/>
      <w:r w:rsidRPr="00F45DDB">
        <w:rPr>
          <w:rFonts w:ascii="Times New Roman" w:eastAsia="Calibri" w:hAnsi="Times New Roman" w:cs="Times New Roman"/>
          <w:color w:val="000000"/>
          <w:lang w:eastAsia="en-US"/>
        </w:rPr>
        <w:t>o</w:t>
      </w:r>
      <w:proofErr w:type="gramEnd"/>
      <w:r w:rsidRPr="00F45DDB">
        <w:rPr>
          <w:rFonts w:ascii="Times New Roman" w:eastAsia="Calibri" w:hAnsi="Times New Roman" w:cs="Times New Roman"/>
          <w:color w:val="000000"/>
          <w:lang w:eastAsia="en-US"/>
        </w:rPr>
        <w:t xml:space="preserve"> prazo de validade;</w:t>
      </w:r>
    </w:p>
    <w:p w14:paraId="2950E34F" w14:textId="77777777" w:rsidR="00F45DDB" w:rsidRPr="00F45DDB" w:rsidRDefault="00F45DDB" w:rsidP="00014B0A">
      <w:pPr>
        <w:suppressAutoHyphens/>
        <w:spacing w:line="276" w:lineRule="auto"/>
        <w:contextualSpacing/>
        <w:jc w:val="both"/>
        <w:rPr>
          <w:rFonts w:ascii="Times New Roman" w:eastAsia="Calibri" w:hAnsi="Times New Roman" w:cs="Times New Roman"/>
          <w:color w:val="000000"/>
          <w:lang w:eastAsia="en-US"/>
        </w:rPr>
      </w:pPr>
      <w:r w:rsidRPr="00F45DDB">
        <w:rPr>
          <w:rFonts w:ascii="Times New Roman" w:eastAsia="Calibri" w:hAnsi="Times New Roman" w:cs="Times New Roman"/>
          <w:color w:val="000000"/>
          <w:lang w:eastAsia="en-US"/>
        </w:rPr>
        <w:t xml:space="preserve">II - </w:t>
      </w:r>
      <w:proofErr w:type="gramStart"/>
      <w:r w:rsidRPr="00F45DDB">
        <w:rPr>
          <w:rFonts w:ascii="Times New Roman" w:eastAsia="Calibri" w:hAnsi="Times New Roman" w:cs="Times New Roman"/>
          <w:color w:val="000000"/>
          <w:lang w:eastAsia="en-US"/>
        </w:rPr>
        <w:t>a</w:t>
      </w:r>
      <w:proofErr w:type="gramEnd"/>
      <w:r w:rsidRPr="00F45DDB">
        <w:rPr>
          <w:rFonts w:ascii="Times New Roman" w:eastAsia="Calibri" w:hAnsi="Times New Roman" w:cs="Times New Roman"/>
          <w:color w:val="000000"/>
          <w:lang w:eastAsia="en-US"/>
        </w:rPr>
        <w:t xml:space="preserve"> data da emissão; </w:t>
      </w:r>
    </w:p>
    <w:p w14:paraId="1F2D2837" w14:textId="77777777" w:rsidR="00F45DDB" w:rsidRPr="00F45DDB" w:rsidRDefault="00F45DDB" w:rsidP="00014B0A">
      <w:pPr>
        <w:suppressAutoHyphens/>
        <w:spacing w:line="276" w:lineRule="auto"/>
        <w:contextualSpacing/>
        <w:jc w:val="both"/>
        <w:rPr>
          <w:rFonts w:ascii="Times New Roman" w:eastAsia="Calibri" w:hAnsi="Times New Roman" w:cs="Times New Roman"/>
          <w:color w:val="000000"/>
          <w:lang w:eastAsia="en-US"/>
        </w:rPr>
      </w:pPr>
      <w:r w:rsidRPr="00F45DDB">
        <w:rPr>
          <w:rFonts w:ascii="Times New Roman" w:eastAsia="Calibri" w:hAnsi="Times New Roman" w:cs="Times New Roman"/>
          <w:color w:val="000000"/>
          <w:lang w:eastAsia="en-US"/>
        </w:rPr>
        <w:t xml:space="preserve">III - os dados do contrato/contratação e do órgão contratante; </w:t>
      </w:r>
    </w:p>
    <w:p w14:paraId="226C89A5" w14:textId="77777777" w:rsidR="00F45DDB" w:rsidRPr="00F45DDB" w:rsidRDefault="00F45DDB" w:rsidP="00014B0A">
      <w:pPr>
        <w:suppressAutoHyphens/>
        <w:spacing w:line="276" w:lineRule="auto"/>
        <w:contextualSpacing/>
        <w:jc w:val="both"/>
        <w:rPr>
          <w:rFonts w:ascii="Times New Roman" w:eastAsia="Calibri" w:hAnsi="Times New Roman" w:cs="Times New Roman"/>
          <w:color w:val="000000"/>
          <w:lang w:eastAsia="en-US"/>
        </w:rPr>
      </w:pPr>
      <w:r w:rsidRPr="00F45DDB">
        <w:rPr>
          <w:rFonts w:ascii="Times New Roman" w:eastAsia="Calibri" w:hAnsi="Times New Roman" w:cs="Times New Roman"/>
          <w:color w:val="000000"/>
          <w:lang w:eastAsia="en-US"/>
        </w:rPr>
        <w:t xml:space="preserve">IV - </w:t>
      </w:r>
      <w:proofErr w:type="gramStart"/>
      <w:r w:rsidRPr="00F45DDB">
        <w:rPr>
          <w:rFonts w:ascii="Times New Roman" w:eastAsia="Calibri" w:hAnsi="Times New Roman" w:cs="Times New Roman"/>
          <w:color w:val="000000"/>
          <w:lang w:eastAsia="en-US"/>
        </w:rPr>
        <w:t>o</w:t>
      </w:r>
      <w:proofErr w:type="gramEnd"/>
      <w:r w:rsidRPr="00F45DDB">
        <w:rPr>
          <w:rFonts w:ascii="Times New Roman" w:eastAsia="Calibri" w:hAnsi="Times New Roman" w:cs="Times New Roman"/>
          <w:color w:val="000000"/>
          <w:lang w:eastAsia="en-US"/>
        </w:rPr>
        <w:t xml:space="preserve"> período respectivo de execução do contrato; </w:t>
      </w:r>
    </w:p>
    <w:p w14:paraId="38E9333E" w14:textId="77777777" w:rsidR="00F45DDB" w:rsidRPr="00F45DDB" w:rsidRDefault="00F45DDB" w:rsidP="00014B0A">
      <w:pPr>
        <w:suppressAutoHyphens/>
        <w:spacing w:line="276" w:lineRule="auto"/>
        <w:contextualSpacing/>
        <w:jc w:val="both"/>
        <w:rPr>
          <w:rFonts w:ascii="Times New Roman" w:eastAsia="Calibri" w:hAnsi="Times New Roman" w:cs="Times New Roman"/>
          <w:color w:val="000000"/>
          <w:lang w:eastAsia="en-US"/>
        </w:rPr>
      </w:pPr>
      <w:r w:rsidRPr="00F45DDB">
        <w:rPr>
          <w:rFonts w:ascii="Times New Roman" w:eastAsia="Calibri" w:hAnsi="Times New Roman" w:cs="Times New Roman"/>
          <w:color w:val="000000"/>
          <w:lang w:eastAsia="en-US"/>
        </w:rPr>
        <w:t xml:space="preserve">V - </w:t>
      </w:r>
      <w:proofErr w:type="gramStart"/>
      <w:r w:rsidRPr="00F45DDB">
        <w:rPr>
          <w:rFonts w:ascii="Times New Roman" w:eastAsia="Calibri" w:hAnsi="Times New Roman" w:cs="Times New Roman"/>
          <w:color w:val="000000"/>
          <w:lang w:eastAsia="en-US"/>
        </w:rPr>
        <w:t>o</w:t>
      </w:r>
      <w:proofErr w:type="gramEnd"/>
      <w:r w:rsidRPr="00F45DDB">
        <w:rPr>
          <w:rFonts w:ascii="Times New Roman" w:eastAsia="Calibri" w:hAnsi="Times New Roman" w:cs="Times New Roman"/>
          <w:color w:val="000000"/>
          <w:lang w:eastAsia="en-US"/>
        </w:rPr>
        <w:t xml:space="preserve"> valor a pagar; e </w:t>
      </w:r>
    </w:p>
    <w:p w14:paraId="655FA31E" w14:textId="77777777" w:rsidR="00F45DDB" w:rsidRPr="00F45DDB" w:rsidRDefault="00F45DDB" w:rsidP="00014B0A">
      <w:pPr>
        <w:suppressAutoHyphens/>
        <w:spacing w:line="276" w:lineRule="auto"/>
        <w:contextualSpacing/>
        <w:jc w:val="both"/>
        <w:rPr>
          <w:rFonts w:ascii="Times New Roman" w:eastAsia="Calibri" w:hAnsi="Times New Roman" w:cs="Times New Roman"/>
          <w:color w:val="000000"/>
          <w:lang w:eastAsia="en-US"/>
        </w:rPr>
      </w:pPr>
      <w:r w:rsidRPr="00F45DDB">
        <w:rPr>
          <w:rFonts w:ascii="Times New Roman" w:eastAsia="Calibri" w:hAnsi="Times New Roman" w:cs="Times New Roman"/>
          <w:color w:val="000000"/>
          <w:lang w:eastAsia="en-US"/>
        </w:rPr>
        <w:t>VI - Eventual destaque do valor de retenções tributárias cabíveis.</w:t>
      </w:r>
    </w:p>
    <w:p w14:paraId="2101AEAF"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F45DDB">
        <w:rPr>
          <w:rFonts w:ascii="Times New Roman" w:hAnsi="Times New Roman" w:cs="Times New Roman"/>
          <w:sz w:val="24"/>
          <w:szCs w:val="24"/>
          <w:lang w:eastAsia="en-US"/>
        </w:rPr>
        <w:t xml:space="preserve">liquidação da despesa, esta ficará sobrestada até que o contratado </w:t>
      </w:r>
      <w:r w:rsidRPr="00F45DDB">
        <w:rPr>
          <w:rFonts w:ascii="Times New Roman" w:hAnsi="Times New Roman" w:cs="Times New Roman"/>
          <w:sz w:val="24"/>
          <w:szCs w:val="24"/>
          <w:lang w:eastAsia="en-US"/>
        </w:rPr>
        <w:lastRenderedPageBreak/>
        <w:t>providencie as medidas saneadoras, reiniciando-se o prazo após a comprovação da regularização da situação, sem ônus ao contratante;</w:t>
      </w:r>
    </w:p>
    <w:p w14:paraId="589741EB" w14:textId="77777777" w:rsidR="00F45DDB" w:rsidRPr="00F45DDB" w:rsidRDefault="00F45DDB" w:rsidP="00014B0A">
      <w:pPr>
        <w:pStyle w:val="Nivel3"/>
        <w:numPr>
          <w:ilvl w:val="0"/>
          <w:numId w:val="0"/>
        </w:numPr>
        <w:spacing w:before="0" w:after="0"/>
        <w:rPr>
          <w:rFonts w:ascii="Times New Roman" w:hAnsi="Times New Roman" w:cs="Times New Roman"/>
          <w:sz w:val="24"/>
          <w:szCs w:val="24"/>
          <w:lang w:eastAsia="en-US"/>
        </w:rPr>
      </w:pPr>
    </w:p>
    <w:p w14:paraId="3DC8C61D"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5A651608" w14:textId="77777777" w:rsidR="00F45DDB" w:rsidRPr="00F45DDB" w:rsidRDefault="00F45DDB" w:rsidP="00014B0A">
      <w:pPr>
        <w:pStyle w:val="Nivel3"/>
        <w:numPr>
          <w:ilvl w:val="0"/>
          <w:numId w:val="0"/>
        </w:numPr>
        <w:spacing w:before="0" w:after="0"/>
        <w:rPr>
          <w:rFonts w:ascii="Times New Roman" w:hAnsi="Times New Roman" w:cs="Times New Roman"/>
          <w:sz w:val="24"/>
          <w:szCs w:val="24"/>
          <w:lang w:eastAsia="en-US"/>
        </w:rPr>
      </w:pPr>
    </w:p>
    <w:p w14:paraId="730B2664"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color w:val="auto"/>
          <w:sz w:val="24"/>
          <w:szCs w:val="24"/>
          <w:u w:val="single"/>
          <w:lang w:eastAsia="en-US"/>
        </w:rPr>
        <w:t>Prazo de Pagamento</w:t>
      </w:r>
    </w:p>
    <w:p w14:paraId="0DCCC357" w14:textId="77777777" w:rsidR="00F45DDB" w:rsidRPr="00F45DDB" w:rsidRDefault="00F45DDB" w:rsidP="00014B0A">
      <w:pPr>
        <w:pStyle w:val="Nivel3"/>
        <w:spacing w:before="0" w:after="0"/>
        <w:ind w:left="0" w:firstLine="0"/>
        <w:rPr>
          <w:rFonts w:ascii="Times New Roman" w:hAnsi="Times New Roman" w:cs="Times New Roman"/>
          <w:sz w:val="24"/>
          <w:szCs w:val="24"/>
        </w:rPr>
      </w:pPr>
      <w:bookmarkStart w:id="70" w:name="_Hlk160542147"/>
      <w:r w:rsidRPr="00F45DDB">
        <w:rPr>
          <w:rFonts w:ascii="Times New Roman" w:hAnsi="Times New Roman" w:cs="Times New Roman"/>
          <w:sz w:val="24"/>
          <w:szCs w:val="24"/>
        </w:rPr>
        <w:t xml:space="preserve">O pagamento será efetuado no prazo de </w:t>
      </w:r>
      <w:r w:rsidRPr="00F45DDB">
        <w:rPr>
          <w:rFonts w:ascii="Times New Roman" w:hAnsi="Times New Roman" w:cs="Times New Roman"/>
          <w:b/>
          <w:sz w:val="24"/>
          <w:szCs w:val="24"/>
          <w:u w:val="single"/>
        </w:rPr>
        <w:t xml:space="preserve">até o 10º dia do mês subsequente a entrega do objeto/ </w:t>
      </w:r>
      <w:r w:rsidRPr="00F45DDB">
        <w:rPr>
          <w:rFonts w:ascii="Times New Roman" w:hAnsi="Times New Roman" w:cs="Times New Roman"/>
          <w:sz w:val="24"/>
          <w:szCs w:val="24"/>
        </w:rPr>
        <w:t>contados da finalização da liquidação da despesa</w:t>
      </w:r>
      <w:bookmarkEnd w:id="70"/>
      <w:r w:rsidRPr="00F45DDB">
        <w:rPr>
          <w:rFonts w:ascii="Times New Roman" w:hAnsi="Times New Roman" w:cs="Times New Roman"/>
          <w:sz w:val="24"/>
          <w:szCs w:val="24"/>
        </w:rPr>
        <w:t>, conforme seção anterior.</w:t>
      </w:r>
    </w:p>
    <w:p w14:paraId="036EA193" w14:textId="77777777" w:rsidR="00F45DDB" w:rsidRPr="00F45DDB" w:rsidRDefault="00F45DDB" w:rsidP="00014B0A">
      <w:pPr>
        <w:pStyle w:val="Nivel2"/>
        <w:numPr>
          <w:ilvl w:val="0"/>
          <w:numId w:val="0"/>
        </w:numPr>
        <w:spacing w:before="0" w:after="0"/>
        <w:rPr>
          <w:rFonts w:ascii="Times New Roman" w:hAnsi="Times New Roman" w:cs="Times New Roman"/>
          <w:sz w:val="24"/>
          <w:szCs w:val="24"/>
          <w:lang w:eastAsia="en-US"/>
        </w:rPr>
      </w:pPr>
    </w:p>
    <w:p w14:paraId="46392406"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color w:val="auto"/>
          <w:sz w:val="24"/>
          <w:szCs w:val="24"/>
          <w:u w:val="single"/>
          <w:lang w:eastAsia="en-US"/>
        </w:rPr>
        <w:t>Forma de Pagamento</w:t>
      </w:r>
    </w:p>
    <w:p w14:paraId="1927C6AF" w14:textId="77777777" w:rsidR="00F45DDB" w:rsidRPr="00F45DDB" w:rsidRDefault="00F45DDB" w:rsidP="00014B0A">
      <w:pPr>
        <w:pStyle w:val="Nivel3"/>
        <w:spacing w:before="0" w:after="0"/>
        <w:ind w:left="0" w:firstLine="0"/>
        <w:rPr>
          <w:rFonts w:ascii="Times New Roman" w:hAnsi="Times New Roman" w:cs="Times New Roman"/>
          <w:color w:val="auto"/>
          <w:sz w:val="24"/>
          <w:szCs w:val="24"/>
          <w:lang w:eastAsia="en-US"/>
        </w:rPr>
      </w:pPr>
      <w:r w:rsidRPr="00F45DDB">
        <w:rPr>
          <w:rFonts w:ascii="Times New Roman" w:hAnsi="Times New Roman" w:cs="Times New Roman"/>
          <w:color w:val="auto"/>
          <w:sz w:val="24"/>
          <w:szCs w:val="24"/>
          <w:lang w:eastAsia="en-US"/>
        </w:rPr>
        <w:t>O pagamento será realizado por meio de cartão de pagamento, ordem bancária, para crédito em banco, agência e conta corrente indicados pelo contratado.</w:t>
      </w:r>
    </w:p>
    <w:p w14:paraId="25FDEC83" w14:textId="77777777" w:rsidR="00F45DDB" w:rsidRPr="00F45DDB" w:rsidRDefault="00F45DDB" w:rsidP="00014B0A">
      <w:pPr>
        <w:pStyle w:val="Nivel3"/>
        <w:spacing w:before="0" w:after="0"/>
        <w:ind w:left="0" w:firstLine="0"/>
        <w:rPr>
          <w:rFonts w:ascii="Times New Roman" w:hAnsi="Times New Roman" w:cs="Times New Roman"/>
          <w:color w:val="auto"/>
          <w:sz w:val="24"/>
          <w:szCs w:val="24"/>
          <w:lang w:eastAsia="en-US"/>
        </w:rPr>
      </w:pPr>
      <w:r w:rsidRPr="00F45DDB">
        <w:rPr>
          <w:rFonts w:ascii="Times New Roman" w:hAnsi="Times New Roman" w:cs="Times New Roman"/>
          <w:color w:val="auto"/>
          <w:sz w:val="24"/>
          <w:szCs w:val="24"/>
          <w:lang w:eastAsia="en-US"/>
        </w:rPr>
        <w:t>Será considerada data do pagamento o dia em que constar como emitida a ordem bancária para pagamento.</w:t>
      </w:r>
    </w:p>
    <w:p w14:paraId="19671544" w14:textId="77777777" w:rsidR="00F45DDB" w:rsidRPr="00F45DDB" w:rsidRDefault="00F45DDB" w:rsidP="00014B0A">
      <w:pPr>
        <w:pStyle w:val="Nivel3"/>
        <w:spacing w:before="0" w:after="0"/>
        <w:ind w:left="0" w:firstLine="0"/>
        <w:rPr>
          <w:rFonts w:ascii="Times New Roman" w:hAnsi="Times New Roman" w:cs="Times New Roman"/>
          <w:color w:val="auto"/>
          <w:sz w:val="24"/>
          <w:szCs w:val="24"/>
          <w:lang w:eastAsia="en-US"/>
        </w:rPr>
      </w:pPr>
      <w:r w:rsidRPr="00F45DDB">
        <w:rPr>
          <w:rFonts w:ascii="Times New Roman" w:hAnsi="Times New Roman" w:cs="Times New Roman"/>
          <w:color w:val="auto"/>
          <w:sz w:val="24"/>
          <w:szCs w:val="24"/>
          <w:lang w:eastAsia="en-US"/>
        </w:rPr>
        <w:t>Quando do pagamento, será efetuada a retenção tributária prevista na legislação aplicável.</w:t>
      </w:r>
    </w:p>
    <w:p w14:paraId="22A7839C" w14:textId="77777777" w:rsidR="00F45DDB" w:rsidRPr="00F45DDB" w:rsidRDefault="00F45DDB" w:rsidP="00014B0A">
      <w:pPr>
        <w:pStyle w:val="Nivel3"/>
        <w:spacing w:before="0" w:after="0"/>
        <w:ind w:left="0" w:firstLine="0"/>
        <w:rPr>
          <w:rFonts w:ascii="Times New Roman" w:hAnsi="Times New Roman" w:cs="Times New Roman"/>
          <w:color w:val="auto"/>
          <w:sz w:val="24"/>
          <w:szCs w:val="24"/>
          <w:lang w:eastAsia="en-US"/>
        </w:rPr>
      </w:pPr>
      <w:r w:rsidRPr="00F45DDB">
        <w:rPr>
          <w:rFonts w:ascii="Times New Roman" w:hAnsi="Times New Roman"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F70AA1A"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3A6449" w14:textId="77777777" w:rsidR="00F45DDB" w:rsidRPr="00F45DDB" w:rsidRDefault="00F45DDB" w:rsidP="00014B0A">
      <w:pPr>
        <w:pStyle w:val="Nivel2"/>
        <w:numPr>
          <w:ilvl w:val="0"/>
          <w:numId w:val="0"/>
        </w:numPr>
        <w:spacing w:before="0" w:after="0"/>
        <w:rPr>
          <w:rFonts w:ascii="Times New Roman" w:hAnsi="Times New Roman" w:cs="Times New Roman"/>
          <w:sz w:val="24"/>
          <w:szCs w:val="24"/>
          <w:lang w:eastAsia="en-US"/>
        </w:rPr>
      </w:pPr>
    </w:p>
    <w:p w14:paraId="0B26313E" w14:textId="77777777" w:rsidR="00F45DDB" w:rsidRPr="00F45DDB" w:rsidRDefault="00F45DDB" w:rsidP="00014B0A">
      <w:pPr>
        <w:pStyle w:val="Nivel2"/>
        <w:tabs>
          <w:tab w:val="left" w:pos="567"/>
        </w:tabs>
        <w:spacing w:before="0" w:after="0"/>
        <w:ind w:left="0" w:firstLine="0"/>
        <w:rPr>
          <w:rFonts w:ascii="Times New Roman" w:hAnsi="Times New Roman" w:cs="Times New Roman"/>
          <w:b/>
          <w:sz w:val="24"/>
          <w:szCs w:val="24"/>
          <w:u w:val="single"/>
        </w:rPr>
      </w:pPr>
      <w:r w:rsidRPr="00F45DDB">
        <w:rPr>
          <w:rFonts w:ascii="Times New Roman" w:hAnsi="Times New Roman" w:cs="Times New Roman"/>
          <w:b/>
          <w:color w:val="auto"/>
          <w:sz w:val="24"/>
          <w:szCs w:val="24"/>
          <w:u w:val="single"/>
          <w:lang w:eastAsia="en-US"/>
        </w:rPr>
        <w:t>Antecipação do Pagamento</w:t>
      </w:r>
    </w:p>
    <w:p w14:paraId="533BE094" w14:textId="77777777" w:rsidR="00F45DDB" w:rsidRPr="00F45DDB" w:rsidRDefault="00F45DDB" w:rsidP="00014B0A">
      <w:pPr>
        <w:pStyle w:val="Nivel3"/>
        <w:spacing w:before="0" w:after="0"/>
        <w:ind w:left="0" w:firstLine="0"/>
        <w:rPr>
          <w:rFonts w:ascii="Times New Roman" w:hAnsi="Times New Roman" w:cs="Times New Roman"/>
          <w:sz w:val="24"/>
          <w:szCs w:val="24"/>
          <w:lang w:eastAsia="en-US"/>
        </w:rPr>
      </w:pPr>
      <w:r w:rsidRPr="00F45DDB">
        <w:rPr>
          <w:rFonts w:ascii="Times New Roman" w:hAnsi="Times New Roman" w:cs="Times New Roman"/>
          <w:sz w:val="24"/>
          <w:szCs w:val="24"/>
          <w:lang w:eastAsia="en-US"/>
        </w:rPr>
        <w:t>A presente contratação não permite a antecipação de pagamento total ou parcial.</w:t>
      </w:r>
    </w:p>
    <w:p w14:paraId="3B236B6D" w14:textId="77777777" w:rsidR="00F45DDB" w:rsidRPr="00F45DDB" w:rsidRDefault="00F45DDB" w:rsidP="00014B0A">
      <w:pPr>
        <w:pStyle w:val="Textodecomentrio"/>
        <w:spacing w:line="276" w:lineRule="auto"/>
        <w:jc w:val="both"/>
        <w:rPr>
          <w:rFonts w:ascii="Times New Roman" w:hAnsi="Times New Roman" w:cs="Times New Roman"/>
          <w:b/>
          <w:color w:val="FF0000"/>
          <w:sz w:val="24"/>
          <w:szCs w:val="24"/>
          <w:shd w:val="clear" w:color="auto" w:fill="FFFFFF"/>
        </w:rPr>
      </w:pPr>
    </w:p>
    <w:p w14:paraId="58DD1062" w14:textId="77777777" w:rsidR="00F45DDB" w:rsidRPr="00F45DDB" w:rsidRDefault="00F45DDB" w:rsidP="00014B0A">
      <w:pPr>
        <w:pStyle w:val="Textodecomentrio"/>
        <w:spacing w:line="276" w:lineRule="auto"/>
        <w:jc w:val="both"/>
        <w:rPr>
          <w:rFonts w:ascii="Times New Roman" w:hAnsi="Times New Roman" w:cs="Times New Roman"/>
          <w:bCs/>
          <w:sz w:val="24"/>
          <w:szCs w:val="24"/>
          <w:shd w:val="clear" w:color="auto" w:fill="FFFFFF"/>
        </w:rPr>
      </w:pPr>
      <w:r w:rsidRPr="00F45DDB">
        <w:rPr>
          <w:rFonts w:ascii="Times New Roman" w:hAnsi="Times New Roman" w:cs="Times New Roman"/>
          <w:b/>
          <w:sz w:val="24"/>
          <w:szCs w:val="24"/>
          <w:shd w:val="clear" w:color="auto" w:fill="FFFFFF"/>
        </w:rPr>
        <w:t>6.6.</w:t>
      </w:r>
      <w:r w:rsidRPr="00F45DDB">
        <w:rPr>
          <w:rFonts w:ascii="Times New Roman" w:hAnsi="Times New Roman" w:cs="Times New Roman"/>
          <w:bCs/>
          <w:sz w:val="24"/>
          <w:szCs w:val="24"/>
          <w:shd w:val="clear" w:color="auto" w:fill="FFFFFF"/>
        </w:rPr>
        <w:t xml:space="preserve"> Para fins de recebimento definitivo e liquidação da despesa, o Fiscal do Contrato deverá certificar nos autos que a Contratada apresentou toda a documentação técnica exigida neste Termo de Referência, bem como que os serviços foram executados em conformidade com as especificações contratuais.</w:t>
      </w:r>
    </w:p>
    <w:p w14:paraId="33CA6CFF" w14:textId="77777777" w:rsidR="00F45DDB" w:rsidRPr="00F45DDB" w:rsidRDefault="00F45DDB" w:rsidP="00014B0A">
      <w:pPr>
        <w:pStyle w:val="Textodecomentrio"/>
        <w:spacing w:line="276" w:lineRule="auto"/>
        <w:jc w:val="both"/>
        <w:rPr>
          <w:rFonts w:ascii="Times New Roman" w:hAnsi="Times New Roman" w:cs="Times New Roman"/>
          <w:bCs/>
          <w:sz w:val="24"/>
          <w:szCs w:val="24"/>
          <w:shd w:val="clear" w:color="auto" w:fill="FFFFFF"/>
        </w:rPr>
      </w:pPr>
      <w:r w:rsidRPr="00F45DDB">
        <w:rPr>
          <w:rFonts w:ascii="Times New Roman" w:hAnsi="Times New Roman" w:cs="Times New Roman"/>
          <w:b/>
          <w:sz w:val="24"/>
          <w:szCs w:val="24"/>
          <w:shd w:val="clear" w:color="auto" w:fill="FFFFFF"/>
        </w:rPr>
        <w:t>6.1.1</w:t>
      </w:r>
      <w:r w:rsidRPr="00F45DDB">
        <w:rPr>
          <w:rFonts w:ascii="Times New Roman" w:hAnsi="Times New Roman" w:cs="Times New Roman"/>
          <w:bCs/>
          <w:sz w:val="24"/>
          <w:szCs w:val="24"/>
          <w:shd w:val="clear" w:color="auto" w:fill="FFFFFF"/>
        </w:rPr>
        <w:t>. O pagamento ficará condicionado à apresentação da Nota Fiscal acompanhada do atesto do fiscal do contrato quanto à regular execução dos serviços e à manutenção das condições de habilitação da Contratada.</w:t>
      </w:r>
    </w:p>
    <w:p w14:paraId="77C453F7" w14:textId="77777777" w:rsidR="00F45DDB" w:rsidRPr="00F45DDB" w:rsidRDefault="00F45DDB" w:rsidP="00014B0A">
      <w:pPr>
        <w:pStyle w:val="Textodecomentrio"/>
        <w:spacing w:line="276" w:lineRule="auto"/>
        <w:jc w:val="both"/>
        <w:rPr>
          <w:rFonts w:ascii="Times New Roman" w:hAnsi="Times New Roman" w:cs="Times New Roman"/>
          <w:bCs/>
          <w:sz w:val="24"/>
          <w:szCs w:val="24"/>
          <w:shd w:val="clear" w:color="auto" w:fill="FFFFFF"/>
        </w:rPr>
      </w:pPr>
    </w:p>
    <w:p w14:paraId="41D6290F" w14:textId="77777777" w:rsidR="00F45DDB" w:rsidRPr="00F45DDB" w:rsidRDefault="00F45DDB" w:rsidP="00DA6C9A">
      <w:pPr>
        <w:pStyle w:val="Nivel01"/>
      </w:pPr>
      <w:r w:rsidRPr="00F45DDB">
        <w:t>FORMA DE CONTRATAÇÃO E DA EXIGENCIA DE HABILITAÇÃO</w:t>
      </w:r>
    </w:p>
    <w:p w14:paraId="4FF207E1" w14:textId="77777777" w:rsidR="00F45DDB" w:rsidRPr="00F45DDB" w:rsidRDefault="00F45DDB" w:rsidP="00014B0A">
      <w:pPr>
        <w:pStyle w:val="Nivel2"/>
        <w:tabs>
          <w:tab w:val="left" w:pos="567"/>
        </w:tabs>
        <w:spacing w:before="0"/>
        <w:ind w:left="0" w:firstLine="0"/>
        <w:rPr>
          <w:rFonts w:ascii="Times New Roman" w:hAnsi="Times New Roman" w:cs="Times New Roman"/>
          <w:b/>
          <w:color w:val="auto"/>
          <w:sz w:val="24"/>
          <w:szCs w:val="24"/>
          <w:u w:val="single"/>
        </w:rPr>
      </w:pPr>
      <w:r w:rsidRPr="00F45DDB">
        <w:rPr>
          <w:rFonts w:ascii="Times New Roman" w:hAnsi="Times New Roman" w:cs="Times New Roman"/>
          <w:sz w:val="24"/>
          <w:szCs w:val="24"/>
        </w:rPr>
        <w:t xml:space="preserve"> O fornecedor será selecionado por meio da realização de procedimento de </w:t>
      </w:r>
      <w:r w:rsidRPr="00F45DDB">
        <w:rPr>
          <w:rStyle w:val="Forte"/>
          <w:rFonts w:ascii="Times New Roman" w:hAnsi="Times New Roman" w:cs="Times New Roman"/>
          <w:sz w:val="24"/>
          <w:szCs w:val="24"/>
        </w:rPr>
        <w:t>LICITAÇÃO, na modalidade PREGÃO ELETRÔNICO</w:t>
      </w:r>
      <w:r w:rsidRPr="00F45DDB">
        <w:rPr>
          <w:rFonts w:ascii="Times New Roman" w:hAnsi="Times New Roman" w:cs="Times New Roman"/>
          <w:sz w:val="24"/>
          <w:szCs w:val="24"/>
        </w:rPr>
        <w:t xml:space="preserve">, com adoção do critério de julgamento pelo </w:t>
      </w:r>
      <w:r w:rsidRPr="00F45DDB">
        <w:rPr>
          <w:rStyle w:val="Forte"/>
          <w:rFonts w:ascii="Times New Roman" w:hAnsi="Times New Roman" w:cs="Times New Roman"/>
          <w:sz w:val="24"/>
          <w:szCs w:val="24"/>
        </w:rPr>
        <w:t>MENOR PREÇO GLOBAL</w:t>
      </w:r>
      <w:r w:rsidRPr="00F45DDB">
        <w:rPr>
          <w:rFonts w:ascii="Times New Roman" w:hAnsi="Times New Roman" w:cs="Times New Roman"/>
          <w:sz w:val="24"/>
          <w:szCs w:val="24"/>
        </w:rPr>
        <w:t>, considerando o conjunto dos brinquedos especificados na planilha do Termo de Referência.</w:t>
      </w:r>
    </w:p>
    <w:p w14:paraId="13251E01" w14:textId="77777777" w:rsidR="00F45DDB" w:rsidRPr="00F45DDB" w:rsidRDefault="00F45DDB" w:rsidP="00014B0A">
      <w:pPr>
        <w:pStyle w:val="Nivel2"/>
        <w:tabs>
          <w:tab w:val="left" w:pos="567"/>
        </w:tabs>
        <w:spacing w:before="0" w:after="0"/>
        <w:ind w:left="0" w:firstLine="0"/>
        <w:rPr>
          <w:rFonts w:ascii="Times New Roman" w:hAnsi="Times New Roman" w:cs="Times New Roman"/>
          <w:b/>
          <w:color w:val="auto"/>
          <w:sz w:val="24"/>
          <w:szCs w:val="24"/>
          <w:u w:val="single"/>
        </w:rPr>
      </w:pPr>
      <w:r w:rsidRPr="00F45DDB">
        <w:rPr>
          <w:rFonts w:ascii="Times New Roman" w:hAnsi="Times New Roman" w:cs="Times New Roman"/>
          <w:b/>
          <w:color w:val="auto"/>
          <w:sz w:val="24"/>
          <w:szCs w:val="24"/>
          <w:u w:val="single"/>
          <w:lang w:eastAsia="en-US"/>
        </w:rPr>
        <w:lastRenderedPageBreak/>
        <w:t>Exigências para habilitação Jurídica</w:t>
      </w:r>
    </w:p>
    <w:p w14:paraId="11FCC8FC"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Para fins de habilitação, deverá o interessado comprovar os seguintes requisitos:</w:t>
      </w:r>
    </w:p>
    <w:p w14:paraId="29B71D00" w14:textId="77777777" w:rsidR="00F45DDB" w:rsidRPr="00F45DDB" w:rsidRDefault="00F45DDB" w:rsidP="00014B0A">
      <w:pPr>
        <w:pStyle w:val="Nivel3"/>
        <w:numPr>
          <w:ilvl w:val="0"/>
          <w:numId w:val="0"/>
        </w:numPr>
        <w:spacing w:before="0" w:after="0"/>
        <w:rPr>
          <w:rFonts w:ascii="Times New Roman" w:eastAsiaTheme="majorEastAsia" w:hAnsi="Times New Roman" w:cs="Times New Roman"/>
          <w:b/>
          <w:bCs/>
          <w:color w:val="auto"/>
          <w:sz w:val="24"/>
          <w:szCs w:val="24"/>
          <w:lang w:eastAsia="en-US"/>
        </w:rPr>
      </w:pPr>
    </w:p>
    <w:p w14:paraId="70E05E57" w14:textId="77777777" w:rsidR="00F45DDB" w:rsidRPr="00F45DDB" w:rsidRDefault="00F45DDB" w:rsidP="00014B0A">
      <w:pPr>
        <w:pStyle w:val="Nivel3"/>
        <w:spacing w:before="0" w:after="0"/>
        <w:ind w:left="0" w:firstLine="0"/>
        <w:rPr>
          <w:rFonts w:ascii="Times New Roman" w:hAnsi="Times New Roman" w:cs="Times New Roman"/>
          <w:b/>
          <w:sz w:val="24"/>
          <w:szCs w:val="24"/>
          <w:u w:val="single"/>
          <w:lang w:eastAsia="zh-CN" w:bidi="hi-IN"/>
        </w:rPr>
      </w:pPr>
      <w:r w:rsidRPr="00F45DDB">
        <w:rPr>
          <w:rFonts w:ascii="Times New Roman" w:hAnsi="Times New Roman" w:cs="Times New Roman"/>
          <w:b/>
          <w:sz w:val="24"/>
          <w:szCs w:val="24"/>
          <w:u w:val="single"/>
          <w:lang w:eastAsia="zh-CN" w:bidi="hi-IN"/>
        </w:rPr>
        <w:t>Habilitação jurídica</w:t>
      </w:r>
    </w:p>
    <w:p w14:paraId="6A902B89"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bookmarkStart w:id="71" w:name="_Hlk160542447"/>
      <w:r w:rsidRPr="00F45DDB">
        <w:rPr>
          <w:rFonts w:ascii="Times New Roman" w:hAnsi="Times New Roman" w:cs="Times New Roman"/>
          <w:bCs/>
          <w:sz w:val="24"/>
          <w:szCs w:val="24"/>
        </w:rPr>
        <w:t>I -</w:t>
      </w:r>
      <w:r w:rsidRPr="00F45DDB">
        <w:rPr>
          <w:rFonts w:ascii="Times New Roman" w:hAnsi="Times New Roman" w:cs="Times New Roman"/>
          <w:b/>
          <w:bCs/>
          <w:sz w:val="24"/>
          <w:szCs w:val="24"/>
        </w:rPr>
        <w:t xml:space="preserve"> Empresário individual:</w:t>
      </w:r>
      <w:r w:rsidRPr="00F45DDB">
        <w:rPr>
          <w:rFonts w:ascii="Times New Roman" w:hAnsi="Times New Roman" w:cs="Times New Roman"/>
          <w:sz w:val="24"/>
          <w:szCs w:val="24"/>
        </w:rPr>
        <w:t xml:space="preserve"> inscrição no Registro Público de Empresas Mercantis, a cargo da Junta Comercial da respectiva sede; </w:t>
      </w:r>
    </w:p>
    <w:p w14:paraId="37E31165"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r w:rsidRPr="00F45DDB">
        <w:rPr>
          <w:rFonts w:ascii="Times New Roman" w:hAnsi="Times New Roman" w:cs="Times New Roman"/>
          <w:bCs/>
          <w:sz w:val="24"/>
          <w:szCs w:val="24"/>
        </w:rPr>
        <w:t>II -</w:t>
      </w:r>
      <w:r w:rsidRPr="00F45DDB">
        <w:rPr>
          <w:rFonts w:ascii="Times New Roman" w:hAnsi="Times New Roman" w:cs="Times New Roman"/>
          <w:b/>
          <w:bCs/>
          <w:sz w:val="24"/>
          <w:szCs w:val="24"/>
        </w:rPr>
        <w:t xml:space="preserve"> Microempreendedor Individual - MEI:</w:t>
      </w:r>
      <w:r w:rsidRPr="00F45DDB">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64" w:history="1">
        <w:r w:rsidRPr="00F45DDB">
          <w:rPr>
            <w:rStyle w:val="Hyperlink"/>
            <w:rFonts w:ascii="Times New Roman" w:hAnsi="Times New Roman" w:cs="Times New Roman"/>
            <w:sz w:val="24"/>
            <w:szCs w:val="24"/>
          </w:rPr>
          <w:t>https://www.gov.br/empresas-e-negocios/pt-br/empreendedor</w:t>
        </w:r>
      </w:hyperlink>
      <w:r w:rsidRPr="00F45DDB">
        <w:rPr>
          <w:rFonts w:ascii="Times New Roman" w:hAnsi="Times New Roman" w:cs="Times New Roman"/>
          <w:sz w:val="24"/>
          <w:szCs w:val="24"/>
        </w:rPr>
        <w:t xml:space="preserve">; </w:t>
      </w:r>
    </w:p>
    <w:p w14:paraId="1D1F1561"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r w:rsidRPr="00F45DDB">
        <w:rPr>
          <w:rFonts w:ascii="Times New Roman" w:hAnsi="Times New Roman" w:cs="Times New Roman"/>
          <w:bCs/>
          <w:sz w:val="24"/>
          <w:szCs w:val="24"/>
        </w:rPr>
        <w:t>III -</w:t>
      </w:r>
      <w:r w:rsidRPr="00F45DDB">
        <w:rPr>
          <w:rFonts w:ascii="Times New Roman" w:hAnsi="Times New Roman" w:cs="Times New Roman"/>
          <w:b/>
          <w:bCs/>
          <w:sz w:val="24"/>
          <w:szCs w:val="24"/>
        </w:rPr>
        <w:t xml:space="preserve"> Sociedade empresária, sociedade limitada unipessoal – SLU ou sociedade identificada como empresa individual de responsabilidade limitada - EIRELI:</w:t>
      </w:r>
      <w:r w:rsidRPr="00F45DDB">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C83DADE"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r w:rsidRPr="00F45DDB">
        <w:rPr>
          <w:rFonts w:ascii="Times New Roman" w:hAnsi="Times New Roman" w:cs="Times New Roman"/>
          <w:bCs/>
          <w:sz w:val="24"/>
          <w:szCs w:val="24"/>
        </w:rPr>
        <w:t>IV -</w:t>
      </w:r>
      <w:r w:rsidRPr="00F45DDB">
        <w:rPr>
          <w:rFonts w:ascii="Times New Roman" w:hAnsi="Times New Roman" w:cs="Times New Roman"/>
          <w:b/>
          <w:bCs/>
          <w:sz w:val="24"/>
          <w:szCs w:val="24"/>
        </w:rPr>
        <w:t xml:space="preserve"> Sociedade simples: </w:t>
      </w:r>
      <w:r w:rsidRPr="00F45DDB">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79704C10"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r w:rsidRPr="00F45DDB">
        <w:rPr>
          <w:rFonts w:ascii="Times New Roman" w:hAnsi="Times New Roman" w:cs="Times New Roman"/>
          <w:bCs/>
          <w:sz w:val="24"/>
          <w:szCs w:val="24"/>
        </w:rPr>
        <w:t>V -</w:t>
      </w:r>
      <w:r w:rsidRPr="00F45DDB">
        <w:rPr>
          <w:rFonts w:ascii="Times New Roman" w:hAnsi="Times New Roman" w:cs="Times New Roman"/>
          <w:b/>
          <w:bCs/>
          <w:sz w:val="24"/>
          <w:szCs w:val="24"/>
        </w:rPr>
        <w:t xml:space="preserve"> Filial, sucursal ou agência de sociedade simples ou empresária:</w:t>
      </w:r>
      <w:r w:rsidRPr="00F45DDB">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72" w:name="_Int_ySfCXwr4"/>
      <w:r w:rsidRPr="00F45DDB">
        <w:rPr>
          <w:rFonts w:ascii="Times New Roman" w:hAnsi="Times New Roman" w:cs="Times New Roman"/>
          <w:sz w:val="24"/>
          <w:szCs w:val="24"/>
        </w:rPr>
        <w:t>Mercantis onde</w:t>
      </w:r>
      <w:bookmarkEnd w:id="72"/>
      <w:r w:rsidRPr="00F45DDB">
        <w:rPr>
          <w:rFonts w:ascii="Times New Roman" w:hAnsi="Times New Roman" w:cs="Times New Roman"/>
          <w:sz w:val="24"/>
          <w:szCs w:val="24"/>
        </w:rPr>
        <w:t xml:space="preserve"> opera, com averbação no Registro onde tem sede a matriz</w:t>
      </w:r>
    </w:p>
    <w:p w14:paraId="642304B6"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r w:rsidRPr="00F45DDB">
        <w:rPr>
          <w:rFonts w:ascii="Times New Roman" w:hAnsi="Times New Roman" w:cs="Times New Roman"/>
          <w:bCs/>
          <w:sz w:val="24"/>
          <w:szCs w:val="24"/>
        </w:rPr>
        <w:t>VI -</w:t>
      </w:r>
      <w:r w:rsidRPr="00F45DDB">
        <w:rPr>
          <w:rFonts w:ascii="Times New Roman" w:hAnsi="Times New Roman" w:cs="Times New Roman"/>
          <w:b/>
          <w:bCs/>
          <w:sz w:val="24"/>
          <w:szCs w:val="24"/>
        </w:rPr>
        <w:t xml:space="preserve"> Sociedade cooperativa:</w:t>
      </w:r>
      <w:r w:rsidRPr="00F45DDB">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history="1">
        <w:r w:rsidRPr="00F45DDB">
          <w:rPr>
            <w:rStyle w:val="Hyperlink"/>
            <w:rFonts w:ascii="Times New Roman" w:hAnsi="Times New Roman" w:cs="Times New Roman"/>
            <w:sz w:val="24"/>
            <w:szCs w:val="24"/>
          </w:rPr>
          <w:t>art. 107 da Lei nº 5.764, de 16 de dezembro 1971</w:t>
        </w:r>
      </w:hyperlink>
      <w:r w:rsidRPr="00F45DDB">
        <w:rPr>
          <w:rFonts w:ascii="Times New Roman" w:hAnsi="Times New Roman" w:cs="Times New Roman"/>
          <w:sz w:val="24"/>
          <w:szCs w:val="24"/>
        </w:rPr>
        <w:t>.</w:t>
      </w:r>
    </w:p>
    <w:p w14:paraId="2E78A08C" w14:textId="77777777" w:rsidR="00F45DDB" w:rsidRPr="00F45DDB" w:rsidRDefault="00F45DDB" w:rsidP="00014B0A">
      <w:pPr>
        <w:pStyle w:val="Nivel4"/>
        <w:spacing w:before="0" w:after="0"/>
        <w:ind w:left="0"/>
        <w:rPr>
          <w:rFonts w:ascii="Times New Roman" w:hAnsi="Times New Roman" w:cs="Times New Roman"/>
          <w:sz w:val="24"/>
          <w:szCs w:val="24"/>
        </w:rPr>
      </w:pPr>
      <w:r w:rsidRPr="00F45DDB">
        <w:rPr>
          <w:rFonts w:ascii="Times New Roman" w:hAnsi="Times New Roman" w:cs="Times New Roman"/>
          <w:sz w:val="24"/>
          <w:szCs w:val="24"/>
        </w:rPr>
        <w:t>Os documentos apresentados deverão estar acompanhados de todas as alterações ou da consolidação respectiva.</w:t>
      </w:r>
    </w:p>
    <w:p w14:paraId="64B3D9F2" w14:textId="77777777" w:rsidR="00F45DDB" w:rsidRPr="00F45DDB" w:rsidRDefault="00F45DDB" w:rsidP="00014B0A">
      <w:pPr>
        <w:pStyle w:val="Nivel4"/>
        <w:numPr>
          <w:ilvl w:val="0"/>
          <w:numId w:val="0"/>
        </w:numPr>
        <w:spacing w:before="0" w:after="0"/>
        <w:rPr>
          <w:rFonts w:ascii="Times New Roman" w:hAnsi="Times New Roman" w:cs="Times New Roman"/>
          <w:sz w:val="24"/>
          <w:szCs w:val="24"/>
        </w:rPr>
      </w:pPr>
    </w:p>
    <w:bookmarkEnd w:id="71"/>
    <w:p w14:paraId="62BD16DE" w14:textId="77777777" w:rsidR="00F45DDB" w:rsidRPr="00F45DDB" w:rsidRDefault="00F45DDB" w:rsidP="00014B0A">
      <w:pPr>
        <w:pStyle w:val="Nivel3"/>
        <w:spacing w:before="0" w:after="0"/>
        <w:ind w:left="0" w:firstLine="0"/>
        <w:rPr>
          <w:rFonts w:ascii="Times New Roman" w:hAnsi="Times New Roman" w:cs="Times New Roman"/>
          <w:b/>
          <w:sz w:val="24"/>
          <w:szCs w:val="24"/>
          <w:u w:val="single"/>
          <w:lang w:eastAsia="zh-CN" w:bidi="hi-IN"/>
        </w:rPr>
      </w:pPr>
      <w:r w:rsidRPr="00F45DDB">
        <w:rPr>
          <w:rFonts w:ascii="Times New Roman" w:hAnsi="Times New Roman" w:cs="Times New Roman"/>
          <w:b/>
          <w:sz w:val="24"/>
          <w:szCs w:val="24"/>
          <w:u w:val="single"/>
          <w:lang w:eastAsia="zh-CN" w:bidi="hi-IN"/>
        </w:rPr>
        <w:t>Habilitação fiscal, social e trabalhista</w:t>
      </w:r>
    </w:p>
    <w:p w14:paraId="0B232974"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a) Regularidade perante a fazenda federal e a seguridade social (https://solucoes.receita.fazenda.gov.br/servicos/certidaointernet/pj/emitir);</w:t>
      </w:r>
    </w:p>
    <w:p w14:paraId="5EFA02B5"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b) Regularidade perante a fazenda estadual ou distrital da sede do licitante;</w:t>
      </w:r>
    </w:p>
    <w:p w14:paraId="3846C31B"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c)  Regularidade perante a fazenda municipal da sede do licitante;</w:t>
      </w:r>
    </w:p>
    <w:p w14:paraId="0DB7A520"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d)  Cartão CNPJ</w:t>
      </w:r>
    </w:p>
    <w:p w14:paraId="59466695"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e) Regularidade junto ao Fundo de Garantia do Tempo de Serviço – FGTS (https://consulta-crf.caixa.gov.br/consultacrf/pages/consultaEmpregador.jsf); e</w:t>
      </w:r>
    </w:p>
    <w:p w14:paraId="7CDA578A" w14:textId="77777777" w:rsidR="00F45DDB" w:rsidRPr="00F45DDB" w:rsidRDefault="00F45DDB" w:rsidP="00014B0A">
      <w:pPr>
        <w:pStyle w:val="Nivel3"/>
        <w:numPr>
          <w:ilvl w:val="0"/>
          <w:numId w:val="0"/>
        </w:numPr>
        <w:spacing w:before="0" w:after="0"/>
        <w:rPr>
          <w:rFonts w:ascii="Times New Roman" w:hAnsi="Times New Roman" w:cs="Times New Roman"/>
          <w:sz w:val="24"/>
          <w:szCs w:val="24"/>
        </w:rPr>
      </w:pPr>
      <w:r w:rsidRPr="00F45DDB">
        <w:rPr>
          <w:rFonts w:ascii="Times New Roman" w:hAnsi="Times New Roman" w:cs="Times New Roman"/>
          <w:sz w:val="24"/>
          <w:szCs w:val="24"/>
        </w:rPr>
        <w:t>f) Regularidade trabalhista (</w:t>
      </w:r>
      <w:hyperlink r:id="rId66" w:history="1">
        <w:r w:rsidRPr="00F45DDB">
          <w:rPr>
            <w:rStyle w:val="Hyperlink"/>
            <w:rFonts w:ascii="Times New Roman" w:hAnsi="Times New Roman" w:cs="Times New Roman"/>
            <w:sz w:val="24"/>
            <w:szCs w:val="24"/>
          </w:rPr>
          <w:t>http://www.tst.jus.br/certidao</w:t>
        </w:r>
      </w:hyperlink>
      <w:r w:rsidRPr="00F45DDB">
        <w:rPr>
          <w:rFonts w:ascii="Times New Roman" w:hAnsi="Times New Roman" w:cs="Times New Roman"/>
          <w:sz w:val="24"/>
          <w:szCs w:val="24"/>
        </w:rPr>
        <w:t>).</w:t>
      </w:r>
    </w:p>
    <w:p w14:paraId="5F5D3B2C" w14:textId="77777777" w:rsidR="00F45DDB" w:rsidRPr="00F45DDB" w:rsidRDefault="00F45DDB" w:rsidP="00014B0A">
      <w:pPr>
        <w:pStyle w:val="Nivel3"/>
        <w:numPr>
          <w:ilvl w:val="0"/>
          <w:numId w:val="0"/>
        </w:numPr>
        <w:spacing w:before="0" w:after="0"/>
        <w:rPr>
          <w:rFonts w:ascii="Times New Roman" w:hAnsi="Times New Roman" w:cs="Times New Roman"/>
          <w:b/>
          <w:sz w:val="24"/>
          <w:szCs w:val="24"/>
          <w:u w:val="single"/>
          <w:lang w:eastAsia="zh-CN" w:bidi="hi-IN"/>
        </w:rPr>
      </w:pPr>
    </w:p>
    <w:p w14:paraId="16B3F282" w14:textId="77777777" w:rsidR="00F45DDB" w:rsidRPr="00F45DDB" w:rsidRDefault="00F45DDB" w:rsidP="00014B0A">
      <w:pPr>
        <w:pStyle w:val="Nivel3"/>
        <w:ind w:left="0" w:firstLine="0"/>
        <w:rPr>
          <w:rFonts w:ascii="Times New Roman" w:hAnsi="Times New Roman" w:cs="Times New Roman"/>
          <w:b/>
          <w:bCs/>
          <w:color w:val="auto"/>
          <w:sz w:val="24"/>
          <w:szCs w:val="24"/>
          <w:u w:val="single"/>
          <w:lang w:eastAsia="zh-CN" w:bidi="hi-IN"/>
        </w:rPr>
      </w:pPr>
      <w:r w:rsidRPr="00F45DDB">
        <w:rPr>
          <w:rFonts w:ascii="Times New Roman" w:hAnsi="Times New Roman" w:cs="Times New Roman"/>
          <w:b/>
          <w:bCs/>
          <w:color w:val="auto"/>
          <w:sz w:val="24"/>
          <w:szCs w:val="24"/>
          <w:u w:val="single"/>
          <w:lang w:eastAsia="zh-CN" w:bidi="hi-IN"/>
        </w:rPr>
        <w:t>Qualificação técnica</w:t>
      </w:r>
    </w:p>
    <w:p w14:paraId="106B31CE"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 xml:space="preserve">Relatório de Ensaio (Teste) de Corrosão por Exposição à Nevoa Salina após 2800 horas (resultado que comprovando que não houve corrosão), emitido por Laboratório de Ensaio Acreditado pelo Inmetro, conforme norma ABNT NBR ISO/IEC 17025. (Este ensaio gera uma </w:t>
      </w:r>
      <w:r w:rsidRPr="00F45DDB">
        <w:rPr>
          <w:rFonts w:ascii="Times New Roman" w:hAnsi="Times New Roman" w:cs="Times New Roman"/>
          <w:sz w:val="24"/>
          <w:szCs w:val="24"/>
        </w:rPr>
        <w:lastRenderedPageBreak/>
        <w:t>atmosfera úmida totalmente controlada com cloreto de sódio a qual as amostras são expostas, simulando em curto prazo de tempo o que aconteceria se a mesma amostra fosse exposta em intempérie real por um longo período de exposição).</w:t>
      </w:r>
    </w:p>
    <w:p w14:paraId="7B6277BC"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 xml:space="preserve">Relatório de Ensaio (Teste) de Resistência da matéria prima (partes plásticas) a Condutividade Elétrica (antiestática), atendendo as exigências da ABNT NBR 14922/2013. </w:t>
      </w:r>
    </w:p>
    <w:p w14:paraId="0B986794"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 xml:space="preserve">Relatório de Ensaio (Teste) de Determinação de Aderência de Tinta sobre substratos metálicos, em que o resultado obtido seja de classificação 0 (zero), quando não houve nenhuma área da película destacada, de acordo com a ABNT NBR 11003/2009. </w:t>
      </w:r>
    </w:p>
    <w:p w14:paraId="70CA4B0A"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 xml:space="preserve">Relatório de Ensaio (Teste) </w:t>
      </w:r>
      <w:proofErr w:type="spellStart"/>
      <w:r w:rsidRPr="00F45DDB">
        <w:rPr>
          <w:rFonts w:ascii="Times New Roman" w:hAnsi="Times New Roman" w:cs="Times New Roman"/>
          <w:sz w:val="24"/>
          <w:szCs w:val="24"/>
        </w:rPr>
        <w:t>Anti</w:t>
      </w:r>
      <w:proofErr w:type="spellEnd"/>
      <w:r w:rsidRPr="00F45DDB">
        <w:rPr>
          <w:rFonts w:ascii="Times New Roman" w:hAnsi="Times New Roman" w:cs="Times New Roman"/>
          <w:sz w:val="24"/>
          <w:szCs w:val="24"/>
        </w:rPr>
        <w:t xml:space="preserve"> UV da matéria prima (partes plásticas) de no mínimo 1800 horas, atendendo as exigências da ASTM G154. </w:t>
      </w:r>
    </w:p>
    <w:p w14:paraId="1BADBA44"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Relatório de Ensaio (Teste) de Envelhecimento Acelerado (descoloração) referente a exposição de no mínimo 1000 horas, atendendo as exigências da ASTM G155:13. (Este teste de envelhecimento acelerado é utilizado para reproduzir os efeitos climáticos similares aos que ocorrem quando os materiais são expostos à luz solar (direta ou através do vidro da janela) e umidade como chuva ou orvalho no uso real).</w:t>
      </w:r>
    </w:p>
    <w:p w14:paraId="72CF9173"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Relatório de Ensaio (Teste) de comprovação da Fosfatização, através da Determinação da Massa da Camada de Fosfato, de acordo com a ABNT NBR 9209/1986, com resultado de no mínimo 8 g/m². (Este ensaio visa determinar qual a massa da camada de fosfato, a qual tem a finalidade de inibir a corrosão, aumentar a aderência e o desempenho de esquemas de pintura).</w:t>
      </w:r>
    </w:p>
    <w:p w14:paraId="200BE54F"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 xml:space="preserve">Atestado de capacidade técnica expedido por pessoa jurídica de direito público ou privado, em favor da empresa proponente, cujo teor comprove que </w:t>
      </w:r>
      <w:proofErr w:type="gramStart"/>
      <w:r w:rsidRPr="00F45DDB">
        <w:rPr>
          <w:rFonts w:ascii="Times New Roman" w:hAnsi="Times New Roman" w:cs="Times New Roman"/>
          <w:sz w:val="24"/>
          <w:szCs w:val="24"/>
        </w:rPr>
        <w:t>a mesma</w:t>
      </w:r>
      <w:proofErr w:type="gramEnd"/>
      <w:r w:rsidRPr="00F45DDB">
        <w:rPr>
          <w:rFonts w:ascii="Times New Roman" w:hAnsi="Times New Roman" w:cs="Times New Roman"/>
          <w:sz w:val="24"/>
          <w:szCs w:val="24"/>
        </w:rPr>
        <w:t xml:space="preserve"> forneceu produtos e executou serviços de características semelhantes às do objeto desta licitação, o atestado deverá ser acompanhado da nota fiscal de venda.</w:t>
      </w:r>
    </w:p>
    <w:p w14:paraId="0368DD59"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Registro da empresa e do responsável técnico da empresa no CAU ou CREA em plena validade, acompanhado de comprovante de vínculo do responsável técnico com a empresa (carteira de trabalho, contrato social ou contrato de prestação de serviços autenticados). Os Proponentes que forem sediados em outra jurisdição e, consequentemente, inscritos no conselho de origem, deverão apresentar, obrigatoriamente, visto junto ao CREA/CAU/PR, por força do disposto na Lei nº 5.194, de 24 de dezembro de 1966, em consonância com a Resolução nº 265, de 15 de dezembro de 1979, do CONFEA.</w:t>
      </w:r>
    </w:p>
    <w:p w14:paraId="6900440B" w14:textId="77777777" w:rsidR="00F45DDB" w:rsidRPr="00F45DDB" w:rsidRDefault="00F45DDB" w:rsidP="00014B0A">
      <w:pPr>
        <w:pStyle w:val="Nivel4"/>
        <w:ind w:left="0"/>
        <w:rPr>
          <w:rFonts w:ascii="Times New Roman" w:hAnsi="Times New Roman" w:cs="Times New Roman"/>
          <w:sz w:val="24"/>
          <w:szCs w:val="24"/>
        </w:rPr>
      </w:pPr>
      <w:r w:rsidRPr="00F45DDB">
        <w:rPr>
          <w:rFonts w:ascii="Times New Roman" w:hAnsi="Times New Roman" w:cs="Times New Roman"/>
          <w:sz w:val="24"/>
          <w:szCs w:val="24"/>
        </w:rPr>
        <w:t>Declaração informando os dados de empresa na cidade, região ou estado, que prestará assistência técnica, manutenção e troca de peças em garantia. Os Proponentes que forem sediados em outros estados, deverão apresentar, obrigatoriamente, comprovante de vínculo (contrato de prestação de serviços autenticado) e o Alvará de empresa local que prestará assistência técnica, manutenção e troca de peças em garantia.</w:t>
      </w:r>
    </w:p>
    <w:p w14:paraId="4A3F5A59" w14:textId="77777777" w:rsidR="00F45DDB" w:rsidRPr="00F45DDB" w:rsidRDefault="00F45DDB" w:rsidP="00014B0A">
      <w:pPr>
        <w:pStyle w:val="Nivel2"/>
        <w:spacing w:before="0" w:after="0"/>
        <w:ind w:left="0" w:firstLine="0"/>
        <w:rPr>
          <w:rFonts w:ascii="Times New Roman" w:hAnsi="Times New Roman" w:cs="Times New Roman"/>
          <w:color w:val="000000" w:themeColor="text1"/>
          <w:sz w:val="24"/>
          <w:szCs w:val="24"/>
        </w:rPr>
      </w:pPr>
      <w:r w:rsidRPr="00F45DDB">
        <w:rPr>
          <w:rFonts w:ascii="Times New Roman" w:hAnsi="Times New Roman" w:cs="Times New Roman"/>
          <w:color w:val="000000" w:themeColor="text1"/>
          <w:sz w:val="24"/>
          <w:szCs w:val="24"/>
        </w:rPr>
        <w:t>Não serão aceitos documentos de habilitação com indicação de CNPJ/CPF diferentes, salvo aqueles legalmente permitidos.</w:t>
      </w:r>
    </w:p>
    <w:p w14:paraId="7B79E7F0" w14:textId="77777777" w:rsidR="00F45DDB" w:rsidRPr="00F45DDB" w:rsidRDefault="00F45DDB" w:rsidP="00014B0A">
      <w:pPr>
        <w:pStyle w:val="Nivel2"/>
        <w:spacing w:before="0" w:after="0"/>
        <w:ind w:left="0" w:firstLine="0"/>
        <w:rPr>
          <w:rFonts w:ascii="Times New Roman" w:hAnsi="Times New Roman" w:cs="Times New Roman"/>
          <w:iCs/>
          <w:color w:val="000000" w:themeColor="text1"/>
          <w:sz w:val="24"/>
          <w:szCs w:val="24"/>
        </w:rPr>
      </w:pPr>
      <w:r w:rsidRPr="00F45DDB">
        <w:rPr>
          <w:rFonts w:ascii="Times New Roman" w:hAnsi="Times New Roman" w:cs="Times New Roman"/>
          <w:iCs/>
          <w:color w:val="000000" w:themeColor="text1"/>
          <w:sz w:val="24"/>
          <w:szCs w:val="24"/>
        </w:rPr>
        <w:lastRenderedPageBreak/>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EC3D9B4" w14:textId="77777777" w:rsidR="00F45DDB" w:rsidRPr="00F45DDB" w:rsidRDefault="00F45DDB" w:rsidP="00014B0A">
      <w:pPr>
        <w:pStyle w:val="Nivel2"/>
        <w:spacing w:before="0" w:after="0"/>
        <w:ind w:left="0" w:firstLine="0"/>
        <w:rPr>
          <w:rFonts w:ascii="Times New Roman" w:hAnsi="Times New Roman" w:cs="Times New Roman"/>
          <w:iCs/>
          <w:color w:val="000000" w:themeColor="text1"/>
          <w:sz w:val="24"/>
          <w:szCs w:val="24"/>
        </w:rPr>
      </w:pPr>
      <w:r w:rsidRPr="00F45DDB">
        <w:rPr>
          <w:rFonts w:ascii="Times New Roman" w:hAnsi="Times New Roman" w:cs="Times New Roman"/>
          <w:iCs/>
          <w:color w:val="000000" w:themeColor="text1"/>
          <w:sz w:val="24"/>
          <w:szCs w:val="24"/>
        </w:rPr>
        <w:t>Caso atendidas as condições para contratação, a habilitação do interessado poderá ser verificada por meio do SICAF, nos documentos por ele abrangidos.</w:t>
      </w:r>
    </w:p>
    <w:p w14:paraId="0A837715" w14:textId="77777777" w:rsidR="00F45DDB" w:rsidRPr="00F45DDB" w:rsidRDefault="00F45DDB" w:rsidP="00014B0A">
      <w:pPr>
        <w:pStyle w:val="Nivel2"/>
        <w:spacing w:before="0" w:after="0"/>
        <w:ind w:left="0" w:firstLine="0"/>
        <w:rPr>
          <w:rFonts w:ascii="Times New Roman" w:hAnsi="Times New Roman" w:cs="Times New Roman"/>
          <w:iCs/>
          <w:color w:val="000000" w:themeColor="text1"/>
          <w:sz w:val="24"/>
          <w:szCs w:val="24"/>
        </w:rPr>
      </w:pPr>
      <w:r w:rsidRPr="00F45DDB">
        <w:rPr>
          <w:rFonts w:ascii="Times New Roman" w:hAnsi="Times New Roman"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707C05F1" w14:textId="77777777" w:rsidR="00F45DDB" w:rsidRPr="00F45DDB" w:rsidRDefault="00F45DDB" w:rsidP="00014B0A">
      <w:pPr>
        <w:pStyle w:val="Nivel2"/>
        <w:spacing w:before="0" w:after="0"/>
        <w:ind w:left="0" w:firstLine="0"/>
        <w:rPr>
          <w:rFonts w:ascii="Times New Roman" w:hAnsi="Times New Roman" w:cs="Times New Roman"/>
          <w:iCs/>
          <w:color w:val="000000" w:themeColor="text1"/>
          <w:sz w:val="24"/>
          <w:szCs w:val="24"/>
        </w:rPr>
      </w:pPr>
      <w:r w:rsidRPr="00F45DDB">
        <w:rPr>
          <w:rFonts w:ascii="Times New Roman" w:hAnsi="Times New Roman"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60FCD9EC" w14:textId="77777777" w:rsidR="00F45DDB" w:rsidRPr="00F45DDB" w:rsidRDefault="00F45DDB" w:rsidP="00DA6C9A">
      <w:pPr>
        <w:pStyle w:val="Nivel01"/>
      </w:pPr>
      <w:r w:rsidRPr="00F45DDB">
        <w:t>REAJUSTE, REPACTUAÇÃO E REEQUILÍBRIO</w:t>
      </w:r>
    </w:p>
    <w:p w14:paraId="5F4117D0"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5F3B61AC"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041EFEE5"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Em caso de criação, alteração ou extinção de quaisquer tributos ou encargos legais ou a superveniência de disposições legais, com comprovada repercussão sobre os preços registrados; </w:t>
      </w:r>
    </w:p>
    <w:p w14:paraId="342550E3"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 xml:space="preserve"> Na hipótese de previsão no edital ou no aviso de contratação direta de cláusula de reajustamento ou repactuação sobre os preços registrados, nos termos da Lei nº 14.133, de 2021. </w:t>
      </w:r>
    </w:p>
    <w:p w14:paraId="169CE910"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No caso do reajustamento, deverá ser respeitada a contagem da anualidade e o índice previstos para a contratação; </w:t>
      </w:r>
    </w:p>
    <w:p w14:paraId="1CA5C110"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No caso da repactuação, poderá ser a pedido do interessado, conforme critérios definidos para a contratação.</w:t>
      </w:r>
    </w:p>
    <w:p w14:paraId="1DEC49C6"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 xml:space="preserve">Para solicitar o reequilíbrio não </w:t>
      </w:r>
      <w:proofErr w:type="gramStart"/>
      <w:r w:rsidRPr="00F45DDB">
        <w:rPr>
          <w:rFonts w:ascii="Times New Roman" w:hAnsi="Times New Roman" w:cs="Times New Roman"/>
          <w:sz w:val="24"/>
          <w:szCs w:val="24"/>
        </w:rPr>
        <w:t>poderão haver</w:t>
      </w:r>
      <w:proofErr w:type="gramEnd"/>
      <w:r w:rsidRPr="00F45DDB">
        <w:rPr>
          <w:rFonts w:ascii="Times New Roman" w:hAnsi="Times New Roman" w:cs="Times New Roman"/>
          <w:sz w:val="24"/>
          <w:szCs w:val="24"/>
        </w:rPr>
        <w:t xml:space="preserve"> empenhos com pendência de entrega referentes aos itens objetos do pedido</w:t>
      </w:r>
    </w:p>
    <w:p w14:paraId="0CD6E4EF"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Os pedidos de reequilíbrio não suspendem a entrega de itens já empenhados.</w:t>
      </w:r>
    </w:p>
    <w:p w14:paraId="2B195A8D" w14:textId="77777777" w:rsidR="00F45DDB" w:rsidRPr="00F45DDB" w:rsidRDefault="00F45DDB" w:rsidP="00014B0A">
      <w:pPr>
        <w:pStyle w:val="Nivel3"/>
        <w:ind w:left="0" w:firstLine="0"/>
        <w:rPr>
          <w:rFonts w:ascii="Times New Roman" w:hAnsi="Times New Roman" w:cs="Times New Roman"/>
          <w:sz w:val="24"/>
          <w:szCs w:val="24"/>
        </w:rPr>
      </w:pPr>
      <w:r w:rsidRPr="00F45DDB">
        <w:rPr>
          <w:rFonts w:ascii="Times New Roman" w:hAnsi="Times New Roman" w:cs="Times New Roman"/>
          <w:sz w:val="24"/>
          <w:szCs w:val="24"/>
        </w:rPr>
        <w:t>Os pedidos de reequilíbrio analisados, serão considerados para os pedidos posteriores a decisão final da Autoridade Competente.</w:t>
      </w:r>
      <w:r w:rsidRPr="00F45DDB">
        <w:rPr>
          <w:rFonts w:ascii="Times New Roman" w:hAnsi="Times New Roman" w:cs="Times New Roman"/>
          <w:sz w:val="24"/>
          <w:szCs w:val="24"/>
        </w:rPr>
        <w:cr/>
      </w:r>
    </w:p>
    <w:p w14:paraId="06B38FC5"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Para a caracterização do pedido de reequilíbrio, a CONTRATADA deverá apresentar no Setor de Compras e Licitações, de preferência via e-mail: </w:t>
      </w:r>
      <w:hyperlink r:id="rId67" w:history="1">
        <w:r w:rsidRPr="00F45DDB">
          <w:rPr>
            <w:rStyle w:val="Hyperlink"/>
            <w:rFonts w:ascii="Times New Roman" w:hAnsi="Times New Roman" w:cs="Times New Roman"/>
            <w:sz w:val="24"/>
            <w:szCs w:val="24"/>
          </w:rPr>
          <w:t>contratos@juranda.pr.gov.br</w:t>
        </w:r>
      </w:hyperlink>
      <w:r w:rsidRPr="00F45DDB">
        <w:rPr>
          <w:rFonts w:ascii="Times New Roman" w:hAnsi="Times New Roman" w:cs="Times New Roman"/>
          <w:sz w:val="24"/>
          <w:szCs w:val="24"/>
        </w:rPr>
        <w:t xml:space="preserve">    toda documentação abaixo:</w:t>
      </w:r>
    </w:p>
    <w:p w14:paraId="319F230D" w14:textId="77777777" w:rsidR="00F45DDB" w:rsidRPr="00F45DDB" w:rsidRDefault="00F45DDB" w:rsidP="00014B0A">
      <w:pPr>
        <w:pStyle w:val="Nivel2"/>
        <w:numPr>
          <w:ilvl w:val="0"/>
          <w:numId w:val="72"/>
        </w:numPr>
        <w:spacing w:before="0" w:after="0"/>
        <w:ind w:left="0" w:firstLine="0"/>
        <w:rPr>
          <w:rFonts w:ascii="Times New Roman" w:hAnsi="Times New Roman" w:cs="Times New Roman"/>
          <w:b/>
          <w:bCs/>
          <w:color w:val="auto"/>
          <w:sz w:val="24"/>
          <w:szCs w:val="24"/>
        </w:rPr>
      </w:pPr>
      <w:r w:rsidRPr="00F45DDB">
        <w:rPr>
          <w:rFonts w:ascii="Times New Roman" w:hAnsi="Times New Roman" w:cs="Times New Roman"/>
          <w:b/>
          <w:bCs/>
          <w:color w:val="auto"/>
          <w:sz w:val="24"/>
          <w:szCs w:val="24"/>
        </w:rPr>
        <w:t>Planilha de Custos informando sua margem de lucro na prestação dos serviços contratados e o preço a ser reequilibrado.</w:t>
      </w:r>
    </w:p>
    <w:p w14:paraId="41108330"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 xml:space="preserve">Cópias das notas fiscais referentes ao mês de julgamento da licitação, informando sua margem de lucro na locação dos brinquedos, bem como cópia das notas fiscais referentes ao período de realização do pedido. </w:t>
      </w:r>
    </w:p>
    <w:p w14:paraId="31859DA2"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Na ausência de um dos documentos elencados acima, o pedido de reequilíbrio econômico-financeiro NÃO SERÁ RECEBIDO. </w:t>
      </w:r>
    </w:p>
    <w:p w14:paraId="6DFD177B"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iniciativa e o encargo da demonstração do desequilíbrio econômico-financeiro serão do CONTRATADO, cabendo a PREFEITURA a análise e deliberação a respeito do pedido. </w:t>
      </w:r>
    </w:p>
    <w:p w14:paraId="217ABC67"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7C9A727D"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4C2712A8"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12038A94"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2CE8178C"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5EDC3025"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novo preço só terá validade após parecer jurídico e não terá efeito retroativo. </w:t>
      </w:r>
    </w:p>
    <w:p w14:paraId="402FF6EC"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0B20A2C4"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O reajuste de preço será admitido caso a vigência do contrato ultrapasse o período de 12 (doze) meses, contados a partir da data de assinatura.</w:t>
      </w:r>
    </w:p>
    <w:p w14:paraId="7E10E34F" w14:textId="77777777" w:rsidR="00F45DDB" w:rsidRPr="00F45DDB" w:rsidRDefault="00F45DDB" w:rsidP="00014B0A">
      <w:pPr>
        <w:pStyle w:val="Nivel2"/>
        <w:numPr>
          <w:ilvl w:val="0"/>
          <w:numId w:val="0"/>
        </w:numPr>
        <w:spacing w:before="0" w:after="0"/>
        <w:rPr>
          <w:rFonts w:ascii="Times New Roman" w:hAnsi="Times New Roman" w:cs="Times New Roman"/>
          <w:b/>
          <w:bCs/>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F45DDB" w:rsidRPr="00F45DDB" w14:paraId="734B233B" w14:textId="77777777" w:rsidTr="00A729F7">
        <w:tc>
          <w:tcPr>
            <w:tcW w:w="5000" w:type="pct"/>
            <w:shd w:val="clear" w:color="auto" w:fill="DAEEF3" w:themeFill="accent5" w:themeFillTint="33"/>
          </w:tcPr>
          <w:p w14:paraId="68ED510C" w14:textId="77777777" w:rsidR="00F45DDB" w:rsidRPr="00F45DDB" w:rsidRDefault="00F45DDB" w:rsidP="00DA6C9A">
            <w:pPr>
              <w:pStyle w:val="Nivel01"/>
            </w:pPr>
            <w:r w:rsidRPr="00F45DDB">
              <w:lastRenderedPageBreak/>
              <w:t xml:space="preserve">DIREITOS E OBRIGAÇÕES </w:t>
            </w:r>
          </w:p>
        </w:tc>
      </w:tr>
    </w:tbl>
    <w:p w14:paraId="1BFE49F8" w14:textId="77777777" w:rsidR="0011659D" w:rsidRDefault="0011659D" w:rsidP="00DA6C9A">
      <w:pPr>
        <w:pStyle w:val="Nivel01"/>
        <w:numPr>
          <w:ilvl w:val="0"/>
          <w:numId w:val="0"/>
        </w:numPr>
      </w:pPr>
    </w:p>
    <w:p w14:paraId="24938187" w14:textId="13C8DE21" w:rsidR="00F45DDB" w:rsidRPr="00F45DDB" w:rsidRDefault="00F45DDB" w:rsidP="00DA6C9A">
      <w:pPr>
        <w:pStyle w:val="Nivel01"/>
        <w:numPr>
          <w:ilvl w:val="0"/>
          <w:numId w:val="0"/>
        </w:numPr>
      </w:pPr>
      <w:r w:rsidRPr="00F45DDB">
        <w:t>9.1. Constituem obrigações da Contratante:</w:t>
      </w:r>
    </w:p>
    <w:p w14:paraId="49DCCB85"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a) emitir as Autorizações de Fornecimento, indicando os quantitativos, locais e demais informações necessárias à execução do objeto;</w:t>
      </w:r>
    </w:p>
    <w:p w14:paraId="36787EFD"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 xml:space="preserve">b) disponibilizar à </w:t>
      </w:r>
      <w:proofErr w:type="gramStart"/>
      <w:r w:rsidRPr="0011659D">
        <w:rPr>
          <w:rFonts w:ascii="Times New Roman" w:hAnsi="Times New Roman" w:cs="Times New Roman"/>
        </w:rPr>
        <w:t>Contratada acesso</w:t>
      </w:r>
      <w:proofErr w:type="gramEnd"/>
      <w:r w:rsidRPr="0011659D">
        <w:rPr>
          <w:rFonts w:ascii="Times New Roman" w:hAnsi="Times New Roman" w:cs="Times New Roman"/>
        </w:rPr>
        <w:t xml:space="preserve"> aos locais destinados à entrega e instalação dos equipamentos;</w:t>
      </w:r>
    </w:p>
    <w:p w14:paraId="47AC894D"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 xml:space="preserve">c) acompanhar, fiscalizar e supervisionar a execução do objeto por meio de servidor formalmente designado, comunicando à </w:t>
      </w:r>
      <w:proofErr w:type="gramStart"/>
      <w:r w:rsidRPr="0011659D">
        <w:rPr>
          <w:rFonts w:ascii="Times New Roman" w:hAnsi="Times New Roman" w:cs="Times New Roman"/>
        </w:rPr>
        <w:t>Contratada quaisquer irregularidades</w:t>
      </w:r>
      <w:proofErr w:type="gramEnd"/>
      <w:r w:rsidRPr="0011659D">
        <w:rPr>
          <w:rFonts w:ascii="Times New Roman" w:hAnsi="Times New Roman" w:cs="Times New Roman"/>
        </w:rPr>
        <w:t xml:space="preserve"> verificadas;</w:t>
      </w:r>
    </w:p>
    <w:p w14:paraId="411C1D33"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d) rejeitar, no todo ou em parte, os equipamentos ou serviços executados em desacordo com as especificações estabelecidas neste Termo de Referência;</w:t>
      </w:r>
    </w:p>
    <w:p w14:paraId="6E98F947"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e) receber provisória e definitivamente o objeto, observadas as condições e os prazos previstos neste Termo de Referência;</w:t>
      </w:r>
    </w:p>
    <w:p w14:paraId="7DA00B21"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f) efetuar o pagamento à Contratada após o recebimento definitivo do objeto, mediante apresentação da Nota Fiscal e demais documentos exigidos;</w:t>
      </w:r>
    </w:p>
    <w:p w14:paraId="7FD7F861"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g) prestar à Contratada todas as informações e esclarecimentos necessários ao adequado cumprimento das obrigações contratuais;</w:t>
      </w:r>
    </w:p>
    <w:p w14:paraId="1B60AA23"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h) exigir o cumprimento integral das obrigações assumidas pela Contratada, bem como das normas técnicas e de segurança aplicáveis;</w:t>
      </w:r>
    </w:p>
    <w:p w14:paraId="666BAECB"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i) aplicar as sanções administrativas cabíveis nos casos de descumprimento das obrigações contratuais, observando o contraditório e a ampla defesa;</w:t>
      </w:r>
    </w:p>
    <w:p w14:paraId="4C1D96C9" w14:textId="77777777" w:rsidR="00F45DDB" w:rsidRPr="0011659D" w:rsidRDefault="00F45DDB" w:rsidP="00014B0A">
      <w:pPr>
        <w:spacing w:line="276" w:lineRule="auto"/>
        <w:jc w:val="both"/>
        <w:rPr>
          <w:rFonts w:ascii="Times New Roman" w:hAnsi="Times New Roman" w:cs="Times New Roman"/>
        </w:rPr>
      </w:pPr>
      <w:r w:rsidRPr="0011659D">
        <w:rPr>
          <w:rFonts w:ascii="Times New Roman" w:hAnsi="Times New Roman" w:cs="Times New Roman"/>
        </w:rPr>
        <w:t xml:space="preserve">j) comunicar formalmente à Contratada qualquer ocorrência relacionada à execução do objeto, fixando prazo para saneamento das irregularidades, quando for o caso.  </w:t>
      </w:r>
    </w:p>
    <w:p w14:paraId="262E6C38" w14:textId="77777777" w:rsidR="00F45DDB" w:rsidRPr="00F45DDB" w:rsidRDefault="00F45DDB" w:rsidP="00014B0A">
      <w:pPr>
        <w:spacing w:before="100" w:beforeAutospacing="1" w:after="100" w:afterAutospacing="1"/>
        <w:rPr>
          <w:rFonts w:ascii="Times New Roman" w:eastAsia="Times New Roman" w:hAnsi="Times New Roman" w:cs="Times New Roman"/>
          <w:b/>
          <w:bCs/>
          <w:u w:val="single"/>
        </w:rPr>
      </w:pPr>
      <w:r w:rsidRPr="00F45DDB">
        <w:rPr>
          <w:rFonts w:ascii="Times New Roman" w:eastAsia="Times New Roman" w:hAnsi="Times New Roman" w:cs="Times New Roman"/>
          <w:b/>
          <w:bCs/>
          <w:u w:val="single"/>
        </w:rPr>
        <w:t>9.2. Constituem obrigações da Contratada:</w:t>
      </w:r>
    </w:p>
    <w:p w14:paraId="5DFA79F5"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a) fornecer os equipamentos rigorosamente de acordo com as especificações técnicas constantes neste Termo de Referência, sendo todos novos, de primeiro uso e em perfeitas condições de funcionamento;</w:t>
      </w:r>
    </w:p>
    <w:p w14:paraId="6D258F22"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b) responsabilizar-se pelo transporte, descarga, montagem, instalação, fixação, testes de funcionamento e entrega dos equipamentos nos locais indicados pela Administração;</w:t>
      </w:r>
    </w:p>
    <w:p w14:paraId="54F0F11A"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 xml:space="preserve">c) </w:t>
      </w:r>
      <w:proofErr w:type="spellStart"/>
      <w:r w:rsidRPr="00F45DDB">
        <w:rPr>
          <w:rFonts w:ascii="Times New Roman" w:eastAsia="Times New Roman" w:hAnsi="Times New Roman" w:cs="Times New Roman"/>
        </w:rPr>
        <w:t>fornecer</w:t>
      </w:r>
      <w:proofErr w:type="spellEnd"/>
      <w:r w:rsidRPr="00F45DDB">
        <w:rPr>
          <w:rFonts w:ascii="Times New Roman" w:eastAsia="Times New Roman" w:hAnsi="Times New Roman" w:cs="Times New Roman"/>
        </w:rPr>
        <w:t xml:space="preserve"> toda a mão de obra, materiais, ferramentas, equipamentos, acessórios e demais insumos necessários à perfeita execução do objeto, sem qualquer ônus adicional para a Contratante;</w:t>
      </w:r>
    </w:p>
    <w:p w14:paraId="3A5E660F"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d) executar a instalação observando as normas técnicas da ABNT, as recomendações dos fabricantes, as normas de segurança do trabalho e demais legislações aplicáveis;</w:t>
      </w:r>
    </w:p>
    <w:p w14:paraId="527E31B4"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e) responsabilizar-se integralmente pela qualidade dos equipamentos fornecidos e pela perfeita execução dos serviços de instalação;</w:t>
      </w:r>
    </w:p>
    <w:p w14:paraId="4E45A194"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f) substituir, reparar, corrigir ou refazer, às suas expensas, os equipamentos ou serviços que apresentarem defeitos, vícios, avarias ou desconformidade com as especificações estabelecidas neste Termo de Referência;</w:t>
      </w:r>
    </w:p>
    <w:p w14:paraId="605486C7"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g) responder por todos os encargos trabalhistas, previdenciários, fiscais, comerciais, securitários e demais obrigações decorrentes da execução contratual, não gerando qualquer vínculo empregatício com o Município;</w:t>
      </w:r>
    </w:p>
    <w:p w14:paraId="25C35C3B"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lastRenderedPageBreak/>
        <w:t>h) reparar integralmente os danos causados ao patrimônio público, ao meio ambiente ou a terceiros, decorrentes de culpa ou dolo na execução do objeto;</w:t>
      </w:r>
    </w:p>
    <w:p w14:paraId="52B61867"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i) manter, durante toda a execução da contratação, as condições de habilitação e qualificação exigidas na licitação;</w:t>
      </w:r>
    </w:p>
    <w:p w14:paraId="2ED30082"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j) atender prontamente às determinações da fiscalização, prestando todos os esclarecimentos solicitados e fornecendo a documentação necessária ao acompanhamento da execução contratual;</w:t>
      </w:r>
    </w:p>
    <w:p w14:paraId="6FC753F0"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k) manter o local da instalação limpo e organizado, promovendo a retirada de embalagens, resíduos, entulhos e demais materiais remanescentes após a conclusão dos serviços;</w:t>
      </w:r>
    </w:p>
    <w:p w14:paraId="4CEC20C9"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 xml:space="preserve">l) prestar garantia dos equipamentos e da instalação pelo prazo estabelecido neste Termo de Referência, promovendo, sem ônus para a Administração, os reparos ou </w:t>
      </w:r>
      <w:proofErr w:type="gramStart"/>
      <w:r w:rsidRPr="00F45DDB">
        <w:rPr>
          <w:rFonts w:ascii="Times New Roman" w:eastAsia="Times New Roman" w:hAnsi="Times New Roman" w:cs="Times New Roman"/>
        </w:rPr>
        <w:t>substituições necessários</w:t>
      </w:r>
      <w:proofErr w:type="gramEnd"/>
      <w:r w:rsidRPr="00F45DDB">
        <w:rPr>
          <w:rFonts w:ascii="Times New Roman" w:eastAsia="Times New Roman" w:hAnsi="Times New Roman" w:cs="Times New Roman"/>
        </w:rPr>
        <w:t xml:space="preserve"> durante o período de garantia;</w:t>
      </w:r>
    </w:p>
    <w:p w14:paraId="19B2AFF0"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m) quando exigível, apresentar a Anotação de Responsabilidade Técnica – ART ou o Registro de Responsabilidade Técnica – RRT referente aos serviços executados;</w:t>
      </w:r>
    </w:p>
    <w:p w14:paraId="771459C2"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n) adotar todas as medidas necessárias para garantir a segurança dos trabalhadores, servidores e usuários durante a execução dos serviços, providenciando sinalização e isolamento das áreas de instalação sempre que necessário;</w:t>
      </w:r>
    </w:p>
    <w:p w14:paraId="62C463EE" w14:textId="77777777" w:rsidR="00F45DDB" w:rsidRP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o) promover a destinação ambientalmente adequada das embalagens e resíduos provenientes da execução do objeto, observando a legislação ambiental vigente;</w:t>
      </w:r>
    </w:p>
    <w:p w14:paraId="233A966D" w14:textId="77777777" w:rsidR="00F45DDB" w:rsidRDefault="00F45DDB" w:rsidP="00014B0A">
      <w:pPr>
        <w:spacing w:line="276" w:lineRule="auto"/>
        <w:jc w:val="both"/>
        <w:rPr>
          <w:rFonts w:ascii="Times New Roman" w:eastAsia="Times New Roman" w:hAnsi="Times New Roman" w:cs="Times New Roman"/>
        </w:rPr>
      </w:pPr>
      <w:r w:rsidRPr="00F45DDB">
        <w:rPr>
          <w:rFonts w:ascii="Times New Roman" w:eastAsia="Times New Roman" w:hAnsi="Times New Roman" w:cs="Times New Roman"/>
        </w:rPr>
        <w:t>p) não transferir a terceiros, total ou parcialmente, a execução do objeto sem prévia e expressa autorização da Administração.</w:t>
      </w:r>
    </w:p>
    <w:p w14:paraId="40CB5DD4" w14:textId="77777777" w:rsidR="0011659D" w:rsidRPr="00F45DDB" w:rsidRDefault="0011659D" w:rsidP="00014B0A">
      <w:pPr>
        <w:spacing w:line="276" w:lineRule="auto"/>
        <w:jc w:val="both"/>
        <w:rPr>
          <w:rFonts w:ascii="Times New Roman" w:eastAsia="Times New Roman" w:hAnsi="Times New Roman" w:cs="Times New Roman"/>
        </w:rPr>
      </w:pPr>
    </w:p>
    <w:p w14:paraId="19A99BD5" w14:textId="77777777" w:rsidR="00F45DDB" w:rsidRPr="00F45DDB" w:rsidRDefault="00F45DDB" w:rsidP="00DA6C9A">
      <w:pPr>
        <w:pStyle w:val="Nivel01"/>
      </w:pPr>
      <w:r w:rsidRPr="00F45DDB">
        <w:t>ADEQUAÇÃO ORÇAMENTÁRIA</w:t>
      </w:r>
    </w:p>
    <w:p w14:paraId="1ACBF1C1" w14:textId="77777777" w:rsidR="00F45DDB" w:rsidRPr="00F45DDB" w:rsidRDefault="00F45DDB" w:rsidP="00014B0A">
      <w:pPr>
        <w:spacing w:line="276" w:lineRule="auto"/>
        <w:jc w:val="both"/>
        <w:rPr>
          <w:rFonts w:ascii="Times New Roman" w:hAnsi="Times New Roman" w:cs="Times New Roman"/>
        </w:rPr>
      </w:pPr>
    </w:p>
    <w:p w14:paraId="1D063582" w14:textId="77777777" w:rsidR="00F45DDB" w:rsidRPr="00F45DDB" w:rsidRDefault="00F45DDB" w:rsidP="00014B0A">
      <w:pPr>
        <w:pStyle w:val="Nivel2"/>
        <w:numPr>
          <w:ilvl w:val="1"/>
          <w:numId w:val="78"/>
        </w:numPr>
        <w:shd w:val="clear" w:color="auto" w:fill="FFFFFF" w:themeFill="background1"/>
        <w:spacing w:before="0" w:after="0"/>
        <w:ind w:left="0" w:firstLine="0"/>
        <w:rPr>
          <w:rFonts w:ascii="Times New Roman" w:hAnsi="Times New Roman" w:cs="Times New Roman"/>
          <w:color w:val="auto"/>
          <w:sz w:val="24"/>
          <w:szCs w:val="24"/>
        </w:rPr>
      </w:pPr>
      <w:r w:rsidRPr="00F45DDB">
        <w:rPr>
          <w:rFonts w:ascii="Times New Roman" w:eastAsia="Arial" w:hAnsi="Times New Roman" w:cs="Times New Roman"/>
          <w:color w:val="auto"/>
          <w:sz w:val="24"/>
          <w:szCs w:val="24"/>
        </w:rPr>
        <w:t xml:space="preserve">As despesas decorrentes da presente contratação correrão à conta de recursos específicos conforme </w:t>
      </w:r>
      <w:r w:rsidRPr="00F45DDB">
        <w:rPr>
          <w:rFonts w:ascii="Times New Roman" w:eastAsia="Arial" w:hAnsi="Times New Roman" w:cs="Times New Roman"/>
          <w:color w:val="auto"/>
          <w:sz w:val="24"/>
          <w:szCs w:val="24"/>
          <w:shd w:val="clear" w:color="auto" w:fill="FFFFFF" w:themeFill="background1"/>
        </w:rPr>
        <w:t>abaixo:</w:t>
      </w:r>
    </w:p>
    <w:p w14:paraId="123F7F24" w14:textId="77777777" w:rsidR="00F45DDB" w:rsidRPr="00F45DDB" w:rsidRDefault="00F45DDB" w:rsidP="00014B0A">
      <w:pPr>
        <w:pStyle w:val="Nivel2"/>
        <w:numPr>
          <w:ilvl w:val="0"/>
          <w:numId w:val="0"/>
        </w:numPr>
        <w:shd w:val="clear" w:color="auto" w:fill="FFFFFF" w:themeFill="background1"/>
        <w:spacing w:before="0" w:after="0"/>
        <w:rPr>
          <w:rFonts w:ascii="Times New Roman" w:hAnsi="Times New Roman" w:cs="Times New Roman"/>
          <w:color w:val="auto"/>
          <w:sz w:val="24"/>
          <w:szCs w:val="24"/>
          <w:highlight w:val="yellow"/>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9"/>
        <w:gridCol w:w="454"/>
        <w:gridCol w:w="4761"/>
      </w:tblGrid>
      <w:tr w:rsidR="00F45DDB" w:rsidRPr="00F45DDB" w14:paraId="17105AAE" w14:textId="77777777" w:rsidTr="00A729F7">
        <w:trPr>
          <w:trHeight w:val="263"/>
        </w:trPr>
        <w:tc>
          <w:tcPr>
            <w:tcW w:w="9634" w:type="dxa"/>
            <w:gridSpan w:val="3"/>
            <w:hideMark/>
          </w:tcPr>
          <w:p w14:paraId="28FD436C"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Órgão: 6 - </w:t>
            </w:r>
            <w:proofErr w:type="gramStart"/>
            <w:r w:rsidRPr="00F45DDB">
              <w:rPr>
                <w:rFonts w:ascii="Times New Roman" w:eastAsia="Times New Roman" w:hAnsi="Times New Roman" w:cs="Times New Roman"/>
                <w:b/>
                <w:bCs/>
                <w:color w:val="000000"/>
                <w:sz w:val="16"/>
                <w:szCs w:val="16"/>
              </w:rPr>
              <w:t>[ SECRETARIA</w:t>
            </w:r>
            <w:proofErr w:type="gramEnd"/>
            <w:r w:rsidRPr="00F45DDB">
              <w:rPr>
                <w:rFonts w:ascii="Times New Roman" w:eastAsia="Times New Roman" w:hAnsi="Times New Roman" w:cs="Times New Roman"/>
                <w:b/>
                <w:bCs/>
                <w:color w:val="000000"/>
                <w:sz w:val="16"/>
                <w:szCs w:val="16"/>
              </w:rPr>
              <w:t xml:space="preserve"> MUN. DE OBRAS, VIAÇÃO E SERV. </w:t>
            </w:r>
            <w:proofErr w:type="gramStart"/>
            <w:r w:rsidRPr="00F45DDB">
              <w:rPr>
                <w:rFonts w:ascii="Times New Roman" w:eastAsia="Times New Roman" w:hAnsi="Times New Roman" w:cs="Times New Roman"/>
                <w:b/>
                <w:bCs/>
                <w:color w:val="000000"/>
                <w:sz w:val="16"/>
                <w:szCs w:val="16"/>
              </w:rPr>
              <w:t>URBANOS ]</w:t>
            </w:r>
            <w:proofErr w:type="gramEnd"/>
          </w:p>
        </w:tc>
      </w:tr>
      <w:tr w:rsidR="00F45DDB" w:rsidRPr="00F45DDB" w14:paraId="11FD3AAB" w14:textId="77777777" w:rsidTr="00A729F7">
        <w:trPr>
          <w:trHeight w:val="263"/>
        </w:trPr>
        <w:tc>
          <w:tcPr>
            <w:tcW w:w="9634" w:type="dxa"/>
            <w:gridSpan w:val="3"/>
            <w:hideMark/>
          </w:tcPr>
          <w:p w14:paraId="697393E2"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Unidade: 1 - </w:t>
            </w:r>
            <w:proofErr w:type="gramStart"/>
            <w:r w:rsidRPr="00F45DDB">
              <w:rPr>
                <w:rFonts w:ascii="Times New Roman" w:eastAsia="Times New Roman" w:hAnsi="Times New Roman" w:cs="Times New Roman"/>
                <w:b/>
                <w:bCs/>
                <w:color w:val="000000"/>
                <w:sz w:val="16"/>
                <w:szCs w:val="16"/>
              </w:rPr>
              <w:t>[ SECRETARIA</w:t>
            </w:r>
            <w:proofErr w:type="gramEnd"/>
            <w:r w:rsidRPr="00F45DDB">
              <w:rPr>
                <w:rFonts w:ascii="Times New Roman" w:eastAsia="Times New Roman" w:hAnsi="Times New Roman" w:cs="Times New Roman"/>
                <w:b/>
                <w:bCs/>
                <w:color w:val="000000"/>
                <w:sz w:val="16"/>
                <w:szCs w:val="16"/>
              </w:rPr>
              <w:t xml:space="preserve"> MUN. DE OBRAS, VIAÇÃO E SERV. </w:t>
            </w:r>
            <w:proofErr w:type="gramStart"/>
            <w:r w:rsidRPr="00F45DDB">
              <w:rPr>
                <w:rFonts w:ascii="Times New Roman" w:eastAsia="Times New Roman" w:hAnsi="Times New Roman" w:cs="Times New Roman"/>
                <w:b/>
                <w:bCs/>
                <w:color w:val="000000"/>
                <w:sz w:val="16"/>
                <w:szCs w:val="16"/>
              </w:rPr>
              <w:t>URBANOS ]</w:t>
            </w:r>
            <w:proofErr w:type="gramEnd"/>
          </w:p>
        </w:tc>
      </w:tr>
      <w:tr w:rsidR="00F45DDB" w:rsidRPr="00F45DDB" w14:paraId="01FDD0A5" w14:textId="77777777" w:rsidTr="00A729F7">
        <w:trPr>
          <w:trHeight w:val="263"/>
        </w:trPr>
        <w:tc>
          <w:tcPr>
            <w:tcW w:w="9634" w:type="dxa"/>
            <w:gridSpan w:val="3"/>
            <w:hideMark/>
          </w:tcPr>
          <w:p w14:paraId="3AC0655F"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Tipo Ação: Atividade - Ação: 2056 - Funcional: 0015.0451.0009 - </w:t>
            </w:r>
            <w:proofErr w:type="gramStart"/>
            <w:r w:rsidRPr="00F45DDB">
              <w:rPr>
                <w:rFonts w:ascii="Times New Roman" w:eastAsia="Times New Roman" w:hAnsi="Times New Roman" w:cs="Times New Roman"/>
                <w:b/>
                <w:bCs/>
                <w:color w:val="000000"/>
                <w:sz w:val="16"/>
                <w:szCs w:val="16"/>
              </w:rPr>
              <w:t>[ AQUISIÇÃO</w:t>
            </w:r>
            <w:proofErr w:type="gramEnd"/>
            <w:r w:rsidRPr="00F45DDB">
              <w:rPr>
                <w:rFonts w:ascii="Times New Roman" w:eastAsia="Times New Roman" w:hAnsi="Times New Roman" w:cs="Times New Roman"/>
                <w:b/>
                <w:bCs/>
                <w:color w:val="000000"/>
                <w:sz w:val="16"/>
                <w:szCs w:val="16"/>
              </w:rPr>
              <w:t xml:space="preserve"> DE VEÍCULOS, MÁQUINAS, </w:t>
            </w:r>
            <w:proofErr w:type="gramStart"/>
            <w:r w:rsidRPr="00F45DDB">
              <w:rPr>
                <w:rFonts w:ascii="Times New Roman" w:eastAsia="Times New Roman" w:hAnsi="Times New Roman" w:cs="Times New Roman"/>
                <w:b/>
                <w:bCs/>
                <w:color w:val="000000"/>
                <w:sz w:val="16"/>
                <w:szCs w:val="16"/>
              </w:rPr>
              <w:t>EQUIPAMENTOS ]</w:t>
            </w:r>
            <w:proofErr w:type="gramEnd"/>
          </w:p>
        </w:tc>
      </w:tr>
      <w:tr w:rsidR="00F45DDB" w:rsidRPr="00F45DDB" w14:paraId="2A84CEFC" w14:textId="77777777" w:rsidTr="00A729F7">
        <w:trPr>
          <w:trHeight w:val="263"/>
        </w:trPr>
        <w:tc>
          <w:tcPr>
            <w:tcW w:w="9634" w:type="dxa"/>
            <w:gridSpan w:val="3"/>
            <w:hideMark/>
          </w:tcPr>
          <w:p w14:paraId="013A0956"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Elemento: 3449052000000000000 - </w:t>
            </w:r>
            <w:proofErr w:type="gramStart"/>
            <w:r w:rsidRPr="00F45DDB">
              <w:rPr>
                <w:rFonts w:ascii="Times New Roman" w:eastAsia="Times New Roman" w:hAnsi="Times New Roman" w:cs="Times New Roman"/>
                <w:b/>
                <w:bCs/>
                <w:color w:val="000000"/>
                <w:sz w:val="16"/>
                <w:szCs w:val="16"/>
              </w:rPr>
              <w:t>[ Equipamentos</w:t>
            </w:r>
            <w:proofErr w:type="gramEnd"/>
            <w:r w:rsidRPr="00F45DDB">
              <w:rPr>
                <w:rFonts w:ascii="Times New Roman" w:eastAsia="Times New Roman" w:hAnsi="Times New Roman" w:cs="Times New Roman"/>
                <w:b/>
                <w:bCs/>
                <w:color w:val="000000"/>
                <w:sz w:val="16"/>
                <w:szCs w:val="16"/>
              </w:rPr>
              <w:t xml:space="preserve"> e material </w:t>
            </w:r>
            <w:proofErr w:type="gramStart"/>
            <w:r w:rsidRPr="00F45DDB">
              <w:rPr>
                <w:rFonts w:ascii="Times New Roman" w:eastAsia="Times New Roman" w:hAnsi="Times New Roman" w:cs="Times New Roman"/>
                <w:b/>
                <w:bCs/>
                <w:color w:val="000000"/>
                <w:sz w:val="16"/>
                <w:szCs w:val="16"/>
              </w:rPr>
              <w:t>permanente ]</w:t>
            </w:r>
            <w:proofErr w:type="gramEnd"/>
          </w:p>
        </w:tc>
      </w:tr>
      <w:tr w:rsidR="00F45DDB" w:rsidRPr="00F45DDB" w14:paraId="343AD374" w14:textId="77777777" w:rsidTr="00A729F7">
        <w:trPr>
          <w:trHeight w:val="263"/>
        </w:trPr>
        <w:tc>
          <w:tcPr>
            <w:tcW w:w="4419" w:type="dxa"/>
            <w:hideMark/>
          </w:tcPr>
          <w:p w14:paraId="44056080" w14:textId="77777777" w:rsidR="00F45DDB" w:rsidRPr="00F45DDB" w:rsidRDefault="00F45DDB" w:rsidP="00014B0A">
            <w:pPr>
              <w:jc w:val="right"/>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Referência Dotação</w:t>
            </w:r>
          </w:p>
        </w:tc>
        <w:tc>
          <w:tcPr>
            <w:tcW w:w="5215" w:type="dxa"/>
            <w:gridSpan w:val="2"/>
            <w:hideMark/>
          </w:tcPr>
          <w:p w14:paraId="1D53D5B9" w14:textId="77777777" w:rsidR="00F45DDB" w:rsidRPr="00F45DDB" w:rsidRDefault="00F45DDB" w:rsidP="00014B0A">
            <w:pPr>
              <w:jc w:val="right"/>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Vínculo</w:t>
            </w:r>
          </w:p>
        </w:tc>
      </w:tr>
      <w:tr w:rsidR="00F45DDB" w:rsidRPr="00F45DDB" w14:paraId="053517A3" w14:textId="77777777" w:rsidTr="00A729F7">
        <w:trPr>
          <w:trHeight w:val="263"/>
        </w:trPr>
        <w:tc>
          <w:tcPr>
            <w:tcW w:w="4419" w:type="dxa"/>
            <w:hideMark/>
          </w:tcPr>
          <w:p w14:paraId="4FCEDA4A" w14:textId="77777777" w:rsidR="00F45DDB" w:rsidRPr="00F45DDB" w:rsidRDefault="00F45DDB" w:rsidP="00014B0A">
            <w:pPr>
              <w:jc w:val="right"/>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190</w:t>
            </w:r>
          </w:p>
        </w:tc>
        <w:tc>
          <w:tcPr>
            <w:tcW w:w="5215" w:type="dxa"/>
            <w:gridSpan w:val="2"/>
            <w:hideMark/>
          </w:tcPr>
          <w:p w14:paraId="4D9917DB" w14:textId="77777777" w:rsidR="00F45DDB" w:rsidRPr="00F45DDB" w:rsidRDefault="00F45DDB" w:rsidP="00014B0A">
            <w:pPr>
              <w:jc w:val="right"/>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0</w:t>
            </w:r>
          </w:p>
        </w:tc>
      </w:tr>
      <w:tr w:rsidR="00F45DDB" w:rsidRPr="00F45DDB" w14:paraId="698D03CF" w14:textId="77777777" w:rsidTr="00A729F7">
        <w:trPr>
          <w:trHeight w:val="255"/>
        </w:trPr>
        <w:tc>
          <w:tcPr>
            <w:tcW w:w="9634" w:type="dxa"/>
            <w:gridSpan w:val="3"/>
            <w:hideMark/>
          </w:tcPr>
          <w:p w14:paraId="60D86AFB"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Órgão: 5 - </w:t>
            </w:r>
            <w:proofErr w:type="gramStart"/>
            <w:r w:rsidRPr="00F45DDB">
              <w:rPr>
                <w:rFonts w:ascii="Times New Roman" w:eastAsia="Times New Roman" w:hAnsi="Times New Roman" w:cs="Times New Roman"/>
                <w:b/>
                <w:bCs/>
                <w:color w:val="000000"/>
                <w:sz w:val="16"/>
                <w:szCs w:val="16"/>
              </w:rPr>
              <w:t>[ SECRETARIA</w:t>
            </w:r>
            <w:proofErr w:type="gramEnd"/>
            <w:r w:rsidRPr="00F45DDB">
              <w:rPr>
                <w:rFonts w:ascii="Times New Roman" w:eastAsia="Times New Roman" w:hAnsi="Times New Roman" w:cs="Times New Roman"/>
                <w:b/>
                <w:bCs/>
                <w:color w:val="000000"/>
                <w:sz w:val="16"/>
                <w:szCs w:val="16"/>
              </w:rPr>
              <w:t xml:space="preserve"> MUNICIPAL DE ESPORTE E </w:t>
            </w:r>
            <w:proofErr w:type="gramStart"/>
            <w:r w:rsidRPr="00F45DDB">
              <w:rPr>
                <w:rFonts w:ascii="Times New Roman" w:eastAsia="Times New Roman" w:hAnsi="Times New Roman" w:cs="Times New Roman"/>
                <w:b/>
                <w:bCs/>
                <w:color w:val="000000"/>
                <w:sz w:val="16"/>
                <w:szCs w:val="16"/>
              </w:rPr>
              <w:t>LAZER ]</w:t>
            </w:r>
            <w:proofErr w:type="gramEnd"/>
          </w:p>
        </w:tc>
      </w:tr>
      <w:tr w:rsidR="00F45DDB" w:rsidRPr="00F45DDB" w14:paraId="3A7310D7" w14:textId="77777777" w:rsidTr="00A729F7">
        <w:trPr>
          <w:trHeight w:val="255"/>
        </w:trPr>
        <w:tc>
          <w:tcPr>
            <w:tcW w:w="9634" w:type="dxa"/>
            <w:gridSpan w:val="3"/>
            <w:hideMark/>
          </w:tcPr>
          <w:p w14:paraId="61D81A3A"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Unidade: 1 - </w:t>
            </w:r>
            <w:proofErr w:type="gramStart"/>
            <w:r w:rsidRPr="00F45DDB">
              <w:rPr>
                <w:rFonts w:ascii="Times New Roman" w:eastAsia="Times New Roman" w:hAnsi="Times New Roman" w:cs="Times New Roman"/>
                <w:b/>
                <w:bCs/>
                <w:color w:val="000000"/>
                <w:sz w:val="16"/>
                <w:szCs w:val="16"/>
              </w:rPr>
              <w:t>[ SECRETARIA</w:t>
            </w:r>
            <w:proofErr w:type="gramEnd"/>
            <w:r w:rsidRPr="00F45DDB">
              <w:rPr>
                <w:rFonts w:ascii="Times New Roman" w:eastAsia="Times New Roman" w:hAnsi="Times New Roman" w:cs="Times New Roman"/>
                <w:b/>
                <w:bCs/>
                <w:color w:val="000000"/>
                <w:sz w:val="16"/>
                <w:szCs w:val="16"/>
              </w:rPr>
              <w:t xml:space="preserve"> MUNICIPAL DE ESPORTE E </w:t>
            </w:r>
            <w:proofErr w:type="gramStart"/>
            <w:r w:rsidRPr="00F45DDB">
              <w:rPr>
                <w:rFonts w:ascii="Times New Roman" w:eastAsia="Times New Roman" w:hAnsi="Times New Roman" w:cs="Times New Roman"/>
                <w:b/>
                <w:bCs/>
                <w:color w:val="000000"/>
                <w:sz w:val="16"/>
                <w:szCs w:val="16"/>
              </w:rPr>
              <w:t>LAZER ]</w:t>
            </w:r>
            <w:proofErr w:type="gramEnd"/>
          </w:p>
        </w:tc>
      </w:tr>
      <w:tr w:rsidR="00F45DDB" w:rsidRPr="00F45DDB" w14:paraId="72D62BBB" w14:textId="77777777" w:rsidTr="00A729F7">
        <w:trPr>
          <w:trHeight w:val="255"/>
        </w:trPr>
        <w:tc>
          <w:tcPr>
            <w:tcW w:w="9634" w:type="dxa"/>
            <w:gridSpan w:val="3"/>
            <w:hideMark/>
          </w:tcPr>
          <w:p w14:paraId="6B59E5EA"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Tipo Ação: Atividade - Ação: 2088 - Funcional: 0027.0812.0004 - </w:t>
            </w:r>
            <w:proofErr w:type="gramStart"/>
            <w:r w:rsidRPr="00F45DDB">
              <w:rPr>
                <w:rFonts w:ascii="Times New Roman" w:eastAsia="Times New Roman" w:hAnsi="Times New Roman" w:cs="Times New Roman"/>
                <w:b/>
                <w:bCs/>
                <w:color w:val="000000"/>
                <w:sz w:val="16"/>
                <w:szCs w:val="16"/>
              </w:rPr>
              <w:t>[ AQUISIÇÃO</w:t>
            </w:r>
            <w:proofErr w:type="gramEnd"/>
            <w:r w:rsidRPr="00F45DDB">
              <w:rPr>
                <w:rFonts w:ascii="Times New Roman" w:eastAsia="Times New Roman" w:hAnsi="Times New Roman" w:cs="Times New Roman"/>
                <w:b/>
                <w:bCs/>
                <w:color w:val="000000"/>
                <w:sz w:val="16"/>
                <w:szCs w:val="16"/>
              </w:rPr>
              <w:t xml:space="preserve"> DE MÓVEIS E EQUIPAMENTOS PARA A SECRETÁRIA DE ESPORTES E </w:t>
            </w:r>
            <w:proofErr w:type="gramStart"/>
            <w:r w:rsidRPr="00F45DDB">
              <w:rPr>
                <w:rFonts w:ascii="Times New Roman" w:eastAsia="Times New Roman" w:hAnsi="Times New Roman" w:cs="Times New Roman"/>
                <w:b/>
                <w:bCs/>
                <w:color w:val="000000"/>
                <w:sz w:val="16"/>
                <w:szCs w:val="16"/>
              </w:rPr>
              <w:t>LAZER ]</w:t>
            </w:r>
            <w:proofErr w:type="gramEnd"/>
          </w:p>
        </w:tc>
      </w:tr>
      <w:tr w:rsidR="00F45DDB" w:rsidRPr="00F45DDB" w14:paraId="68B93004" w14:textId="77777777" w:rsidTr="00A729F7">
        <w:trPr>
          <w:trHeight w:val="255"/>
        </w:trPr>
        <w:tc>
          <w:tcPr>
            <w:tcW w:w="9634" w:type="dxa"/>
            <w:gridSpan w:val="3"/>
            <w:hideMark/>
          </w:tcPr>
          <w:p w14:paraId="1D588A2A" w14:textId="77777777" w:rsidR="00F45DDB" w:rsidRPr="00F45DDB" w:rsidRDefault="00F45DDB" w:rsidP="00014B0A">
            <w:pPr>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 xml:space="preserve">Elemento: 3449052000000000000 - </w:t>
            </w:r>
            <w:proofErr w:type="gramStart"/>
            <w:r w:rsidRPr="00F45DDB">
              <w:rPr>
                <w:rFonts w:ascii="Times New Roman" w:eastAsia="Times New Roman" w:hAnsi="Times New Roman" w:cs="Times New Roman"/>
                <w:b/>
                <w:bCs/>
                <w:color w:val="000000"/>
                <w:sz w:val="16"/>
                <w:szCs w:val="16"/>
              </w:rPr>
              <w:t>[ Equipamentos</w:t>
            </w:r>
            <w:proofErr w:type="gramEnd"/>
            <w:r w:rsidRPr="00F45DDB">
              <w:rPr>
                <w:rFonts w:ascii="Times New Roman" w:eastAsia="Times New Roman" w:hAnsi="Times New Roman" w:cs="Times New Roman"/>
                <w:b/>
                <w:bCs/>
                <w:color w:val="000000"/>
                <w:sz w:val="16"/>
                <w:szCs w:val="16"/>
              </w:rPr>
              <w:t xml:space="preserve"> e material </w:t>
            </w:r>
            <w:proofErr w:type="gramStart"/>
            <w:r w:rsidRPr="00F45DDB">
              <w:rPr>
                <w:rFonts w:ascii="Times New Roman" w:eastAsia="Times New Roman" w:hAnsi="Times New Roman" w:cs="Times New Roman"/>
                <w:b/>
                <w:bCs/>
                <w:color w:val="000000"/>
                <w:sz w:val="16"/>
                <w:szCs w:val="16"/>
              </w:rPr>
              <w:t>permanente ]</w:t>
            </w:r>
            <w:proofErr w:type="gramEnd"/>
          </w:p>
        </w:tc>
      </w:tr>
      <w:tr w:rsidR="00F45DDB" w:rsidRPr="00F45DDB" w14:paraId="6F21A8A2" w14:textId="77777777" w:rsidTr="00A729F7">
        <w:trPr>
          <w:trHeight w:val="255"/>
        </w:trPr>
        <w:tc>
          <w:tcPr>
            <w:tcW w:w="4873" w:type="dxa"/>
            <w:gridSpan w:val="2"/>
            <w:hideMark/>
          </w:tcPr>
          <w:p w14:paraId="23740397" w14:textId="77777777" w:rsidR="00F45DDB" w:rsidRPr="00F45DDB" w:rsidRDefault="00F45DDB" w:rsidP="00014B0A">
            <w:pPr>
              <w:jc w:val="right"/>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Referência Dotação</w:t>
            </w:r>
          </w:p>
        </w:tc>
        <w:tc>
          <w:tcPr>
            <w:tcW w:w="4761" w:type="dxa"/>
            <w:hideMark/>
          </w:tcPr>
          <w:p w14:paraId="34BA6E2E" w14:textId="77777777" w:rsidR="00F45DDB" w:rsidRPr="00F45DDB" w:rsidRDefault="00F45DDB" w:rsidP="00014B0A">
            <w:pPr>
              <w:jc w:val="right"/>
              <w:rPr>
                <w:rFonts w:ascii="Times New Roman" w:eastAsia="Times New Roman" w:hAnsi="Times New Roman" w:cs="Times New Roman"/>
                <w:b/>
                <w:bCs/>
                <w:color w:val="000000"/>
                <w:sz w:val="16"/>
                <w:szCs w:val="16"/>
              </w:rPr>
            </w:pPr>
            <w:r w:rsidRPr="00F45DDB">
              <w:rPr>
                <w:rFonts w:ascii="Times New Roman" w:eastAsia="Times New Roman" w:hAnsi="Times New Roman" w:cs="Times New Roman"/>
                <w:b/>
                <w:bCs/>
                <w:color w:val="000000"/>
                <w:sz w:val="16"/>
                <w:szCs w:val="16"/>
              </w:rPr>
              <w:t>Vínculo</w:t>
            </w:r>
          </w:p>
        </w:tc>
      </w:tr>
      <w:tr w:rsidR="00F45DDB" w:rsidRPr="00F45DDB" w14:paraId="36B7FA10" w14:textId="77777777" w:rsidTr="00A729F7">
        <w:trPr>
          <w:trHeight w:val="255"/>
        </w:trPr>
        <w:tc>
          <w:tcPr>
            <w:tcW w:w="4873" w:type="dxa"/>
            <w:gridSpan w:val="2"/>
            <w:hideMark/>
          </w:tcPr>
          <w:p w14:paraId="794F4B74" w14:textId="77777777" w:rsidR="00F45DDB" w:rsidRPr="00F45DDB" w:rsidRDefault="00F45DDB" w:rsidP="00014B0A">
            <w:pPr>
              <w:jc w:val="right"/>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164</w:t>
            </w:r>
          </w:p>
        </w:tc>
        <w:tc>
          <w:tcPr>
            <w:tcW w:w="4761" w:type="dxa"/>
            <w:hideMark/>
          </w:tcPr>
          <w:p w14:paraId="720EA40A" w14:textId="77777777" w:rsidR="00F45DDB" w:rsidRPr="00F45DDB" w:rsidRDefault="00F45DDB" w:rsidP="00014B0A">
            <w:pPr>
              <w:jc w:val="right"/>
              <w:rPr>
                <w:rFonts w:ascii="Times New Roman" w:eastAsia="Times New Roman" w:hAnsi="Times New Roman" w:cs="Times New Roman"/>
                <w:color w:val="000000"/>
                <w:sz w:val="16"/>
                <w:szCs w:val="16"/>
              </w:rPr>
            </w:pPr>
            <w:r w:rsidRPr="00F45DDB">
              <w:rPr>
                <w:rFonts w:ascii="Times New Roman" w:eastAsia="Times New Roman" w:hAnsi="Times New Roman" w:cs="Times New Roman"/>
                <w:color w:val="000000"/>
                <w:sz w:val="16"/>
                <w:szCs w:val="16"/>
              </w:rPr>
              <w:t>0</w:t>
            </w:r>
          </w:p>
        </w:tc>
      </w:tr>
    </w:tbl>
    <w:p w14:paraId="4B00F6FA" w14:textId="77777777" w:rsidR="00F45DDB" w:rsidRPr="00F45DDB" w:rsidRDefault="00F45DDB" w:rsidP="00014B0A">
      <w:pPr>
        <w:pStyle w:val="Nivel2"/>
        <w:numPr>
          <w:ilvl w:val="0"/>
          <w:numId w:val="0"/>
        </w:numPr>
        <w:spacing w:before="0" w:after="0"/>
        <w:rPr>
          <w:rFonts w:ascii="Times New Roman" w:hAnsi="Times New Roman" w:cs="Times New Roman"/>
          <w:sz w:val="24"/>
          <w:szCs w:val="24"/>
          <w:highlight w:val="yellow"/>
        </w:rPr>
      </w:pPr>
    </w:p>
    <w:p w14:paraId="7F0FB360" w14:textId="77777777" w:rsidR="00F45DDB" w:rsidRPr="00F45DDB" w:rsidRDefault="00F45DDB" w:rsidP="00014B0A">
      <w:pPr>
        <w:pStyle w:val="Nivel2"/>
        <w:spacing w:before="0" w:after="0"/>
        <w:ind w:left="0" w:firstLine="0"/>
        <w:rPr>
          <w:rFonts w:ascii="Times New Roman" w:hAnsi="Times New Roman" w:cs="Times New Roman"/>
          <w:sz w:val="24"/>
          <w:szCs w:val="24"/>
        </w:rPr>
      </w:pPr>
      <w:r w:rsidRPr="00F45DDB">
        <w:rPr>
          <w:rFonts w:ascii="Times New Roman" w:hAnsi="Times New Roman" w:cs="Times New Roman"/>
          <w:sz w:val="24"/>
          <w:szCs w:val="24"/>
        </w:rPr>
        <w:t>A contratação será atendida pela seguinte dotação especificada na consulta ao departamento de contabilidade que consta como anexa ao presente instrumento.</w:t>
      </w:r>
    </w:p>
    <w:p w14:paraId="186172EC" w14:textId="77777777" w:rsidR="00F45DDB" w:rsidRPr="00F45DDB" w:rsidRDefault="00F45DDB" w:rsidP="00014B0A">
      <w:pPr>
        <w:pStyle w:val="Nivel2"/>
        <w:numPr>
          <w:ilvl w:val="0"/>
          <w:numId w:val="0"/>
        </w:numPr>
        <w:spacing w:before="0" w:after="0"/>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F45DDB" w:rsidRPr="00F45DDB" w14:paraId="4305498C" w14:textId="77777777" w:rsidTr="00A729F7">
        <w:tc>
          <w:tcPr>
            <w:tcW w:w="9278" w:type="dxa"/>
            <w:shd w:val="clear" w:color="auto" w:fill="DAEEF3" w:themeFill="accent5" w:themeFillTint="33"/>
          </w:tcPr>
          <w:p w14:paraId="6D8283C0" w14:textId="77777777" w:rsidR="00F45DDB" w:rsidRPr="00F45DDB" w:rsidRDefault="00F45DDB" w:rsidP="00DA6C9A">
            <w:pPr>
              <w:pStyle w:val="Nivel01"/>
            </w:pPr>
            <w:r w:rsidRPr="00F45DDB">
              <w:lastRenderedPageBreak/>
              <w:t>DAS SANÇÕES</w:t>
            </w:r>
          </w:p>
        </w:tc>
      </w:tr>
    </w:tbl>
    <w:p w14:paraId="3CE34FCF"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As infrações praticadas pelo contratado serão sancionáveis de acordo com sua gravidade, respeitado o contraditório e a ampla defesa.</w:t>
      </w:r>
    </w:p>
    <w:p w14:paraId="77798AC4"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 xml:space="preserve">As fraudes ou irregularidades se configuram sempre que houver tentativa de frustração do caráter competitivo e da impessoalidade nas licitações, nos termos dispostos no Decreto Municipal </w:t>
      </w:r>
      <w:bookmarkStart w:id="73" w:name="_Hlk160613121"/>
      <w:r w:rsidRPr="00F45DDB">
        <w:rPr>
          <w:rFonts w:ascii="Times New Roman" w:hAnsi="Times New Roman" w:cs="Times New Roman"/>
          <w:sz w:val="24"/>
          <w:szCs w:val="24"/>
        </w:rPr>
        <w:t>3096/2026</w:t>
      </w:r>
    </w:p>
    <w:p w14:paraId="0CCD87DA"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F45DDB" w:rsidRPr="00F45DDB" w14:paraId="2180768B" w14:textId="77777777" w:rsidTr="00A729F7">
        <w:tc>
          <w:tcPr>
            <w:tcW w:w="650" w:type="pct"/>
            <w:shd w:val="clear" w:color="auto" w:fill="DAEEF3" w:themeFill="accent5" w:themeFillTint="33"/>
          </w:tcPr>
          <w:p w14:paraId="43E17968" w14:textId="77777777" w:rsidR="00F45DDB" w:rsidRPr="00F45DDB" w:rsidRDefault="00F45DDB" w:rsidP="00014B0A">
            <w:pPr>
              <w:spacing w:line="276" w:lineRule="auto"/>
              <w:jc w:val="both"/>
              <w:rPr>
                <w:rFonts w:ascii="Times New Roman" w:hAnsi="Times New Roman" w:cs="Times New Roman"/>
              </w:rPr>
            </w:pPr>
            <w:bookmarkStart w:id="74" w:name="_Hlk160613130"/>
            <w:bookmarkEnd w:id="73"/>
          </w:p>
        </w:tc>
        <w:tc>
          <w:tcPr>
            <w:tcW w:w="2349" w:type="pct"/>
            <w:shd w:val="clear" w:color="auto" w:fill="DAEEF3" w:themeFill="accent5" w:themeFillTint="33"/>
          </w:tcPr>
          <w:p w14:paraId="3BFB6200"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b/>
                <w:bCs/>
              </w:rPr>
              <w:t>INFRAÇÃO COMETIDA</w:t>
            </w:r>
          </w:p>
        </w:tc>
        <w:tc>
          <w:tcPr>
            <w:tcW w:w="2001" w:type="pct"/>
            <w:shd w:val="clear" w:color="auto" w:fill="DAEEF3" w:themeFill="accent5" w:themeFillTint="33"/>
          </w:tcPr>
          <w:p w14:paraId="35EB5DF6"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b/>
                <w:bCs/>
              </w:rPr>
              <w:t>POSSÍVEL PENALIDADE</w:t>
            </w:r>
          </w:p>
        </w:tc>
      </w:tr>
      <w:tr w:rsidR="00F45DDB" w:rsidRPr="00F45DDB" w14:paraId="6FE5C65D" w14:textId="77777777" w:rsidTr="00A729F7">
        <w:tc>
          <w:tcPr>
            <w:tcW w:w="650" w:type="pct"/>
            <w:vMerge w:val="restart"/>
            <w:hideMark/>
          </w:tcPr>
          <w:p w14:paraId="5850739C"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w:t>
            </w:r>
          </w:p>
        </w:tc>
        <w:tc>
          <w:tcPr>
            <w:tcW w:w="2349" w:type="pct"/>
            <w:vMerge w:val="restart"/>
            <w:hideMark/>
          </w:tcPr>
          <w:p w14:paraId="216FFB98"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Não manter a proposta, salvo em decorrência de fato superveniente devidamente justificado</w:t>
            </w:r>
          </w:p>
        </w:tc>
        <w:tc>
          <w:tcPr>
            <w:tcW w:w="2001" w:type="pct"/>
            <w:hideMark/>
          </w:tcPr>
          <w:p w14:paraId="6013BA7A"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Advertência por faltas leves</w:t>
            </w:r>
          </w:p>
        </w:tc>
      </w:tr>
      <w:tr w:rsidR="00F45DDB" w:rsidRPr="00F45DDB" w14:paraId="10EBBBBB" w14:textId="77777777" w:rsidTr="00A729F7">
        <w:tc>
          <w:tcPr>
            <w:tcW w:w="650" w:type="pct"/>
            <w:vMerge/>
            <w:hideMark/>
          </w:tcPr>
          <w:p w14:paraId="5CF7DB24"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2B9EC993"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05A7C98C"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5% (cinco por cento) sobre o valor total da proposta</w:t>
            </w:r>
          </w:p>
        </w:tc>
      </w:tr>
      <w:tr w:rsidR="00F45DDB" w:rsidRPr="00F45DDB" w14:paraId="52078B3C" w14:textId="77777777" w:rsidTr="00A729F7">
        <w:tc>
          <w:tcPr>
            <w:tcW w:w="650" w:type="pct"/>
            <w:vMerge/>
            <w:hideMark/>
          </w:tcPr>
          <w:p w14:paraId="3E8DAD6E"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5C432D26"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182802FE"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F45DDB" w:rsidRPr="00F45DDB" w14:paraId="5D21A6DE" w14:textId="77777777" w:rsidTr="00A729F7">
        <w:tc>
          <w:tcPr>
            <w:tcW w:w="650" w:type="pct"/>
            <w:vMerge w:val="restart"/>
            <w:hideMark/>
          </w:tcPr>
          <w:p w14:paraId="06756926"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II</w:t>
            </w:r>
          </w:p>
        </w:tc>
        <w:tc>
          <w:tcPr>
            <w:tcW w:w="2349" w:type="pct"/>
            <w:vMerge w:val="restart"/>
            <w:hideMark/>
          </w:tcPr>
          <w:p w14:paraId="614F7CF1"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Deixar de entregar a documentação exigida para o certame, mesmo após a possibilidade de saneamento</w:t>
            </w:r>
          </w:p>
        </w:tc>
        <w:tc>
          <w:tcPr>
            <w:tcW w:w="2001" w:type="pct"/>
            <w:hideMark/>
          </w:tcPr>
          <w:p w14:paraId="417914D9"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2% (dois por cento) sobre o valor total da proposta</w:t>
            </w:r>
          </w:p>
        </w:tc>
      </w:tr>
      <w:tr w:rsidR="00F45DDB" w:rsidRPr="00F45DDB" w14:paraId="6FEF4DA7" w14:textId="77777777" w:rsidTr="00A729F7">
        <w:tc>
          <w:tcPr>
            <w:tcW w:w="650" w:type="pct"/>
            <w:vMerge/>
            <w:hideMark/>
          </w:tcPr>
          <w:p w14:paraId="6F0B6AE9"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24116BCD"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4B615464"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F45DDB" w:rsidRPr="00F45DDB" w14:paraId="4E3E2412" w14:textId="77777777" w:rsidTr="00A729F7">
        <w:tc>
          <w:tcPr>
            <w:tcW w:w="650" w:type="pct"/>
            <w:hideMark/>
          </w:tcPr>
          <w:p w14:paraId="4A82EAE4"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III</w:t>
            </w:r>
          </w:p>
        </w:tc>
        <w:tc>
          <w:tcPr>
            <w:tcW w:w="2349" w:type="pct"/>
            <w:hideMark/>
          </w:tcPr>
          <w:p w14:paraId="1B7A03F9"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não possua condições para emissão de Certidão Negativa de Débitos/Positiva com Efeitos de Negativa exigida no Edital</w:t>
            </w:r>
          </w:p>
        </w:tc>
        <w:tc>
          <w:tcPr>
            <w:tcW w:w="2001" w:type="pct"/>
            <w:hideMark/>
          </w:tcPr>
          <w:p w14:paraId="32F72473"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2% (dois por cento) sobre o valor total da proposta</w:t>
            </w:r>
          </w:p>
        </w:tc>
      </w:tr>
      <w:tr w:rsidR="00F45DDB" w:rsidRPr="00F45DDB" w14:paraId="6C149988" w14:textId="77777777" w:rsidTr="00A729F7">
        <w:tc>
          <w:tcPr>
            <w:tcW w:w="650" w:type="pct"/>
            <w:hideMark/>
          </w:tcPr>
          <w:p w14:paraId="40FAADA4"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IV</w:t>
            </w:r>
          </w:p>
        </w:tc>
        <w:tc>
          <w:tcPr>
            <w:tcW w:w="2349" w:type="pct"/>
            <w:hideMark/>
          </w:tcPr>
          <w:p w14:paraId="6BE44404"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deixe de enviar amostras para análise, exigidas neste Edital, quando convocada</w:t>
            </w:r>
          </w:p>
        </w:tc>
        <w:tc>
          <w:tcPr>
            <w:tcW w:w="2001" w:type="pct"/>
            <w:hideMark/>
          </w:tcPr>
          <w:p w14:paraId="2F124CAF"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5% (cinco por cento) sobre o valor do lote correspondente</w:t>
            </w:r>
          </w:p>
        </w:tc>
      </w:tr>
      <w:tr w:rsidR="00F45DDB" w:rsidRPr="00F45DDB" w14:paraId="0F253625" w14:textId="77777777" w:rsidTr="00A729F7">
        <w:tc>
          <w:tcPr>
            <w:tcW w:w="650" w:type="pct"/>
            <w:vMerge w:val="restart"/>
            <w:hideMark/>
          </w:tcPr>
          <w:p w14:paraId="6D52ECF1"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V</w:t>
            </w:r>
          </w:p>
        </w:tc>
        <w:tc>
          <w:tcPr>
            <w:tcW w:w="2349" w:type="pct"/>
            <w:vMerge w:val="restart"/>
            <w:hideMark/>
          </w:tcPr>
          <w:p w14:paraId="2158C12E"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Apresentar declaração ou documentação falsa exigida para o certame ou prestar declaração falsa durante a seleção do fornecedor</w:t>
            </w:r>
          </w:p>
        </w:tc>
        <w:tc>
          <w:tcPr>
            <w:tcW w:w="2001" w:type="pct"/>
            <w:hideMark/>
          </w:tcPr>
          <w:p w14:paraId="64F7BD47"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21822C57" w14:textId="77777777" w:rsidTr="00A729F7">
        <w:tc>
          <w:tcPr>
            <w:tcW w:w="650" w:type="pct"/>
            <w:vMerge/>
            <w:hideMark/>
          </w:tcPr>
          <w:p w14:paraId="219AEBC1"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4F531B70"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425066BD"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F45DDB" w:rsidRPr="00F45DDB" w14:paraId="0C709076" w14:textId="77777777" w:rsidTr="00A729F7">
        <w:tc>
          <w:tcPr>
            <w:tcW w:w="650" w:type="pct"/>
            <w:hideMark/>
          </w:tcPr>
          <w:p w14:paraId="19EBCA9E"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VI</w:t>
            </w:r>
          </w:p>
        </w:tc>
        <w:tc>
          <w:tcPr>
            <w:tcW w:w="2349" w:type="pct"/>
            <w:hideMark/>
          </w:tcPr>
          <w:p w14:paraId="05C8CE0B"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ensejar o retardamento da execução ou da entrega do objeto da licitação sem motivo justificado</w:t>
            </w:r>
          </w:p>
        </w:tc>
        <w:tc>
          <w:tcPr>
            <w:tcW w:w="2001" w:type="pct"/>
            <w:hideMark/>
          </w:tcPr>
          <w:p w14:paraId="039529C8"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3C37E723" w14:textId="77777777" w:rsidTr="00A729F7">
        <w:tc>
          <w:tcPr>
            <w:tcW w:w="650" w:type="pct"/>
            <w:vMerge w:val="restart"/>
            <w:hideMark/>
          </w:tcPr>
          <w:p w14:paraId="5562B830"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VII</w:t>
            </w:r>
          </w:p>
        </w:tc>
        <w:tc>
          <w:tcPr>
            <w:tcW w:w="2349" w:type="pct"/>
            <w:vMerge w:val="restart"/>
            <w:hideMark/>
          </w:tcPr>
          <w:p w14:paraId="4740E18E"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Fraudar a seleção do fornecedor</w:t>
            </w:r>
          </w:p>
        </w:tc>
        <w:tc>
          <w:tcPr>
            <w:tcW w:w="2001" w:type="pct"/>
            <w:hideMark/>
          </w:tcPr>
          <w:p w14:paraId="1F19CF71"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72D8A6A0" w14:textId="77777777" w:rsidTr="00A729F7">
        <w:tc>
          <w:tcPr>
            <w:tcW w:w="650" w:type="pct"/>
            <w:vMerge/>
            <w:hideMark/>
          </w:tcPr>
          <w:p w14:paraId="47AAEF53"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03AC132E"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7B687EE2"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F45DDB" w:rsidRPr="00F45DDB" w14:paraId="5069D2FC" w14:textId="77777777" w:rsidTr="00A729F7">
        <w:tc>
          <w:tcPr>
            <w:tcW w:w="650" w:type="pct"/>
            <w:vMerge w:val="restart"/>
            <w:hideMark/>
          </w:tcPr>
          <w:p w14:paraId="7C7D3225"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VIII</w:t>
            </w:r>
          </w:p>
        </w:tc>
        <w:tc>
          <w:tcPr>
            <w:tcW w:w="2349" w:type="pct"/>
            <w:vMerge w:val="restart"/>
            <w:hideMark/>
          </w:tcPr>
          <w:p w14:paraId="69F9B68A"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Comportar-se de modo inidôneo ou cometer fraude de qualquer natureza</w:t>
            </w:r>
          </w:p>
        </w:tc>
        <w:tc>
          <w:tcPr>
            <w:tcW w:w="2001" w:type="pct"/>
            <w:hideMark/>
          </w:tcPr>
          <w:p w14:paraId="2BDCCB23"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50E41A31" w14:textId="77777777" w:rsidTr="00A729F7">
        <w:tc>
          <w:tcPr>
            <w:tcW w:w="650" w:type="pct"/>
            <w:vMerge/>
            <w:hideMark/>
          </w:tcPr>
          <w:p w14:paraId="06CFDC27"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6F3D6608"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21804502"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F45DDB" w:rsidRPr="00F45DDB" w14:paraId="29573A6F" w14:textId="77777777" w:rsidTr="00A729F7">
        <w:tc>
          <w:tcPr>
            <w:tcW w:w="650" w:type="pct"/>
            <w:vMerge w:val="restart"/>
            <w:hideMark/>
          </w:tcPr>
          <w:p w14:paraId="59CDBA0B"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IX</w:t>
            </w:r>
          </w:p>
        </w:tc>
        <w:tc>
          <w:tcPr>
            <w:tcW w:w="2349" w:type="pct"/>
            <w:vMerge w:val="restart"/>
            <w:hideMark/>
          </w:tcPr>
          <w:p w14:paraId="44671595"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Praticar atos ilícitos com vistas a frustrar os objetivos da seleção do fornecedor</w:t>
            </w:r>
          </w:p>
        </w:tc>
        <w:tc>
          <w:tcPr>
            <w:tcW w:w="2001" w:type="pct"/>
            <w:hideMark/>
          </w:tcPr>
          <w:p w14:paraId="41B3C9F3"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6E9D2DDD" w14:textId="77777777" w:rsidTr="00A729F7">
        <w:tc>
          <w:tcPr>
            <w:tcW w:w="650" w:type="pct"/>
            <w:vMerge/>
            <w:hideMark/>
          </w:tcPr>
          <w:p w14:paraId="12696EEC"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71D108DB"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7B4DB171"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F45DDB" w:rsidRPr="00F45DDB" w14:paraId="6B81DA02" w14:textId="77777777" w:rsidTr="00A729F7">
        <w:tc>
          <w:tcPr>
            <w:tcW w:w="650" w:type="pct"/>
            <w:vMerge w:val="restart"/>
            <w:hideMark/>
          </w:tcPr>
          <w:p w14:paraId="1EF57431"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X</w:t>
            </w:r>
          </w:p>
        </w:tc>
        <w:tc>
          <w:tcPr>
            <w:tcW w:w="2349" w:type="pct"/>
            <w:vMerge w:val="restart"/>
            <w:hideMark/>
          </w:tcPr>
          <w:p w14:paraId="49774DD9" w14:textId="77777777" w:rsidR="00F45DDB" w:rsidRPr="00F45DDB" w:rsidRDefault="00F45DDB" w:rsidP="00014B0A">
            <w:pPr>
              <w:spacing w:line="276" w:lineRule="auto"/>
              <w:jc w:val="both"/>
              <w:rPr>
                <w:rFonts w:ascii="Times New Roman" w:hAnsi="Times New Roman" w:cs="Times New Roman"/>
              </w:rPr>
            </w:pPr>
            <w:hyperlink r:id="rId68" w:tgtFrame="_blank" w:history="1">
              <w:r w:rsidRPr="00F45DDB">
                <w:rPr>
                  <w:rStyle w:val="Hyperlink"/>
                  <w:rFonts w:ascii="Times New Roman" w:hAnsi="Times New Roman" w:cs="Times New Roman"/>
                </w:rPr>
                <w:t>Praticar ato lesivo previsto no art. 5º da Lei nº 12.846, de 1º de agosto de 2013</w:t>
              </w:r>
            </w:hyperlink>
          </w:p>
        </w:tc>
        <w:tc>
          <w:tcPr>
            <w:tcW w:w="2001" w:type="pct"/>
            <w:hideMark/>
          </w:tcPr>
          <w:p w14:paraId="00F253B4"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5234283B" w14:textId="77777777" w:rsidTr="00A729F7">
        <w:tc>
          <w:tcPr>
            <w:tcW w:w="650" w:type="pct"/>
            <w:vMerge/>
            <w:hideMark/>
          </w:tcPr>
          <w:p w14:paraId="6F9572B7"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535EC2C0"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75622BB8"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F45DDB" w:rsidRPr="00F45DDB" w14:paraId="4045C928" w14:textId="77777777" w:rsidTr="00A729F7">
        <w:tc>
          <w:tcPr>
            <w:tcW w:w="650" w:type="pct"/>
            <w:hideMark/>
          </w:tcPr>
          <w:p w14:paraId="35F838F9"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XI</w:t>
            </w:r>
          </w:p>
        </w:tc>
        <w:tc>
          <w:tcPr>
            <w:tcW w:w="2349" w:type="pct"/>
            <w:hideMark/>
          </w:tcPr>
          <w:p w14:paraId="0EAE849F"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participar de licitação com mais de uma empresa integrante de mesmo Grupo Econômico concomitantemente</w:t>
            </w:r>
          </w:p>
        </w:tc>
        <w:tc>
          <w:tcPr>
            <w:tcW w:w="2001" w:type="pct"/>
            <w:hideMark/>
          </w:tcPr>
          <w:p w14:paraId="58228B45"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0DBAC676" w14:textId="77777777" w:rsidTr="00A729F7">
        <w:tc>
          <w:tcPr>
            <w:tcW w:w="650" w:type="pct"/>
            <w:vMerge w:val="restart"/>
            <w:hideMark/>
          </w:tcPr>
          <w:p w14:paraId="5042DD5F"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XII</w:t>
            </w:r>
          </w:p>
        </w:tc>
        <w:tc>
          <w:tcPr>
            <w:tcW w:w="2349" w:type="pct"/>
            <w:vMerge w:val="restart"/>
            <w:hideMark/>
          </w:tcPr>
          <w:p w14:paraId="3033572F"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Não celebrar o contrato ou não entregar a documentação exigida para a contratação, quando convocado dentro do prazo de validade de sua proposta</w:t>
            </w:r>
          </w:p>
        </w:tc>
        <w:tc>
          <w:tcPr>
            <w:tcW w:w="2001" w:type="pct"/>
            <w:hideMark/>
          </w:tcPr>
          <w:p w14:paraId="3CA47F77"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F45DDB" w:rsidRPr="00F45DDB" w14:paraId="783CA732" w14:textId="77777777" w:rsidTr="00A729F7">
        <w:tc>
          <w:tcPr>
            <w:tcW w:w="650" w:type="pct"/>
            <w:vMerge/>
            <w:hideMark/>
          </w:tcPr>
          <w:p w14:paraId="515C4241" w14:textId="77777777" w:rsidR="00F45DDB" w:rsidRPr="00F45DDB" w:rsidRDefault="00F45DDB" w:rsidP="00014B0A">
            <w:pPr>
              <w:spacing w:line="276" w:lineRule="auto"/>
              <w:jc w:val="both"/>
              <w:rPr>
                <w:rFonts w:ascii="Times New Roman" w:hAnsi="Times New Roman" w:cs="Times New Roman"/>
              </w:rPr>
            </w:pPr>
          </w:p>
        </w:tc>
        <w:tc>
          <w:tcPr>
            <w:tcW w:w="2349" w:type="pct"/>
            <w:vMerge/>
            <w:hideMark/>
          </w:tcPr>
          <w:p w14:paraId="5B66A9F4" w14:textId="77777777" w:rsidR="00F45DDB" w:rsidRPr="00F45DDB" w:rsidRDefault="00F45DDB" w:rsidP="00014B0A">
            <w:pPr>
              <w:spacing w:line="276" w:lineRule="auto"/>
              <w:jc w:val="both"/>
              <w:rPr>
                <w:rFonts w:ascii="Times New Roman" w:hAnsi="Times New Roman" w:cs="Times New Roman"/>
              </w:rPr>
            </w:pPr>
          </w:p>
        </w:tc>
        <w:tc>
          <w:tcPr>
            <w:tcW w:w="2001" w:type="pct"/>
            <w:hideMark/>
          </w:tcPr>
          <w:p w14:paraId="0C92D687"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F45DDB" w:rsidRPr="00F45DDB" w14:paraId="161158FA" w14:textId="77777777" w:rsidTr="00A729F7">
        <w:tc>
          <w:tcPr>
            <w:tcW w:w="650" w:type="pct"/>
            <w:hideMark/>
          </w:tcPr>
          <w:p w14:paraId="49E7252C"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XIII</w:t>
            </w:r>
          </w:p>
        </w:tc>
        <w:tc>
          <w:tcPr>
            <w:tcW w:w="2349" w:type="pct"/>
            <w:hideMark/>
          </w:tcPr>
          <w:p w14:paraId="4389D423"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Apresentar recursos manifestamente protelatórios</w:t>
            </w:r>
          </w:p>
        </w:tc>
        <w:tc>
          <w:tcPr>
            <w:tcW w:w="2001" w:type="pct"/>
            <w:hideMark/>
          </w:tcPr>
          <w:p w14:paraId="199C23AD" w14:textId="77777777" w:rsidR="00F45DDB" w:rsidRPr="00F45DDB" w:rsidRDefault="00F45DDB" w:rsidP="00014B0A">
            <w:pPr>
              <w:spacing w:line="276" w:lineRule="auto"/>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bl>
    <w:bookmarkEnd w:id="74"/>
    <w:p w14:paraId="328F19FB"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36E47DA3"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Após o recebimento das alegações finais, a decisão administrativa será proferida em até 10 (dez) dias úteis pelo Pregoeiro ou pelo agente de contratação e comissão de contratação.</w:t>
      </w:r>
    </w:p>
    <w:p w14:paraId="76B4ACAE"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Não sendo pagas as multas no prazo previsto no item anterior, haverá a incidência de juros de mora, nos termos estabelecidos no artigo 406 da Lei 10.406/02 - Código Civil.</w:t>
      </w:r>
    </w:p>
    <w:p w14:paraId="0C518095"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F45DDB">
        <w:rPr>
          <w:rFonts w:ascii="Times New Roman" w:hAnsi="Times New Roman" w:cs="Times New Roman"/>
          <w:sz w:val="24"/>
          <w:szCs w:val="24"/>
          <w:u w:val="single"/>
        </w:rPr>
        <w:t>previstos no Decreto Municipal nº 3093/2026</w:t>
      </w:r>
      <w:r w:rsidRPr="00F45DDB">
        <w:rPr>
          <w:rFonts w:ascii="Times New Roman" w:hAnsi="Times New Roman" w:cs="Times New Roman"/>
          <w:sz w:val="24"/>
          <w:szCs w:val="24"/>
        </w:rPr>
        <w:t> tais condutas deverão ser verificadas através de abertura de processo investigativo para apuração de fraude ou conduta irregular praticada pela licitante.</w:t>
      </w:r>
    </w:p>
    <w:p w14:paraId="2DBE80DD"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006262A0" w14:textId="77777777" w:rsidR="00F45DDB" w:rsidRPr="00F45DDB" w:rsidRDefault="00F45DDB" w:rsidP="00014B0A">
      <w:pPr>
        <w:pStyle w:val="Nivel2"/>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As sanções por atos praticados no decorrer da contratação estão previstas nos anexos deste Edital</w:t>
      </w:r>
    </w:p>
    <w:p w14:paraId="596E3A6A"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74C3C761"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15C4B86C"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36E3B52B"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4A70E226"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67A0B5FA"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1B72206C" w14:textId="77777777" w:rsidR="00F45DDB" w:rsidRPr="00F45DDB" w:rsidRDefault="00F45DDB" w:rsidP="00014B0A">
      <w:pPr>
        <w:spacing w:line="276" w:lineRule="auto"/>
        <w:jc w:val="both"/>
        <w:rPr>
          <w:rFonts w:ascii="Times New Roman" w:hAnsi="Times New Roman" w:cs="Times New Roman"/>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F45DDB" w:rsidRPr="00F45DDB" w14:paraId="013853DA" w14:textId="77777777" w:rsidTr="00A729F7">
        <w:trPr>
          <w:trHeight w:val="757"/>
        </w:trPr>
        <w:tc>
          <w:tcPr>
            <w:tcW w:w="5000" w:type="pct"/>
          </w:tcPr>
          <w:p w14:paraId="04529898" w14:textId="77777777" w:rsidR="00F45DDB" w:rsidRPr="00F45DDB" w:rsidRDefault="00F45DDB" w:rsidP="00014B0A">
            <w:pPr>
              <w:pStyle w:val="Nivel2"/>
              <w:numPr>
                <w:ilvl w:val="0"/>
                <w:numId w:val="0"/>
              </w:numPr>
              <w:spacing w:before="0" w:after="0"/>
              <w:rPr>
                <w:rFonts w:ascii="Times New Roman" w:hAnsi="Times New Roman" w:cs="Times New Roman"/>
                <w:i/>
                <w:iCs/>
                <w:color w:val="auto"/>
                <w:sz w:val="24"/>
                <w:szCs w:val="24"/>
              </w:rPr>
            </w:pPr>
            <w:bookmarkStart w:id="75" w:name="_Hlk167871317"/>
            <w:r w:rsidRPr="00F45DDB">
              <w:rPr>
                <w:rFonts w:ascii="Times New Roman" w:hAnsi="Times New Roman" w:cs="Times New Roman"/>
                <w:i/>
                <w:iCs/>
                <w:color w:val="auto"/>
                <w:sz w:val="24"/>
                <w:szCs w:val="24"/>
              </w:rPr>
              <w:t>Rafael Serrem de Oliveira</w:t>
            </w:r>
          </w:p>
          <w:p w14:paraId="6FB4AC06" w14:textId="77777777" w:rsidR="00F45DDB" w:rsidRPr="00F45DDB" w:rsidRDefault="00F45DDB" w:rsidP="00014B0A">
            <w:pPr>
              <w:pStyle w:val="Nivel2"/>
              <w:numPr>
                <w:ilvl w:val="0"/>
                <w:numId w:val="0"/>
              </w:numPr>
              <w:spacing w:before="0" w:after="0"/>
              <w:rPr>
                <w:rFonts w:ascii="Times New Roman" w:hAnsi="Times New Roman" w:cs="Times New Roman"/>
                <w:i/>
                <w:iCs/>
                <w:color w:val="auto"/>
                <w:sz w:val="24"/>
                <w:szCs w:val="24"/>
              </w:rPr>
            </w:pPr>
            <w:r w:rsidRPr="00F45DDB">
              <w:rPr>
                <w:rFonts w:ascii="Times New Roman" w:hAnsi="Times New Roman" w:cs="Times New Roman"/>
                <w:i/>
                <w:iCs/>
                <w:color w:val="auto"/>
                <w:sz w:val="24"/>
                <w:szCs w:val="24"/>
              </w:rPr>
              <w:t>Secretário M. de Esporte e Lazer</w:t>
            </w:r>
          </w:p>
        </w:tc>
      </w:tr>
      <w:bookmarkEnd w:id="67"/>
      <w:bookmarkEnd w:id="75"/>
    </w:tbl>
    <w:p w14:paraId="68F5746F" w14:textId="77777777" w:rsidR="00F45DDB" w:rsidRPr="00F45DDB" w:rsidRDefault="00F45DDB" w:rsidP="00014B0A">
      <w:pPr>
        <w:pStyle w:val="Nivel2"/>
        <w:numPr>
          <w:ilvl w:val="0"/>
          <w:numId w:val="0"/>
        </w:numPr>
        <w:spacing w:before="0" w:after="0"/>
        <w:rPr>
          <w:rFonts w:ascii="Times New Roman" w:hAnsi="Times New Roman" w:cs="Times New Roman"/>
          <w:iCs/>
          <w:color w:val="auto"/>
          <w:sz w:val="24"/>
          <w:szCs w:val="24"/>
        </w:rPr>
      </w:pPr>
    </w:p>
    <w:p w14:paraId="27C33D34" w14:textId="54DB66A8" w:rsidR="0011659D" w:rsidRDefault="0011659D" w:rsidP="00014B0A">
      <w:pPr>
        <w:rPr>
          <w:rFonts w:ascii="Times New Roman" w:hAnsi="Times New Roman" w:cs="Times New Roman"/>
          <w:b/>
          <w:bCs/>
        </w:rPr>
      </w:pPr>
      <w:r>
        <w:rPr>
          <w:rFonts w:ascii="Times New Roman" w:hAnsi="Times New Roman" w:cs="Times New Roman"/>
          <w:b/>
          <w:bCs/>
        </w:rPr>
        <w:br w:type="page"/>
      </w:r>
    </w:p>
    <w:bookmarkEnd w:id="66"/>
    <w:p w14:paraId="4055AA7E" w14:textId="761FD43D" w:rsidR="00A506FD" w:rsidRPr="00F45DDB" w:rsidRDefault="00A506FD" w:rsidP="00014B0A">
      <w:pPr>
        <w:pStyle w:val="TTULOSEDITAL"/>
      </w:pPr>
      <w:r w:rsidRPr="00F45DDB">
        <w:lastRenderedPageBreak/>
        <w:t>ANEXO II – MODELO DE PROPOSTA</w:t>
      </w:r>
      <w:r w:rsidR="00C516A1" w:rsidRPr="00F45DDB">
        <w:t xml:space="preserve"> READEQUADA</w:t>
      </w:r>
    </w:p>
    <w:p w14:paraId="317A6A82" w14:textId="77777777" w:rsidR="00A506FD" w:rsidRPr="00F45DDB" w:rsidRDefault="00A506FD" w:rsidP="00014B0A">
      <w:pPr>
        <w:jc w:val="both"/>
        <w:rPr>
          <w:rFonts w:ascii="Times New Roman" w:hAnsi="Times New Roman" w:cs="Times New Roman"/>
          <w:b/>
          <w:spacing w:val="4"/>
        </w:rPr>
      </w:pPr>
    </w:p>
    <w:p w14:paraId="0EBD9C07" w14:textId="77777777" w:rsidR="00A506FD" w:rsidRPr="00F45DDB" w:rsidRDefault="00A506FD" w:rsidP="00014B0A">
      <w:pPr>
        <w:jc w:val="both"/>
        <w:rPr>
          <w:rFonts w:ascii="Times New Roman" w:hAnsi="Times New Roman" w:cs="Times New Roman"/>
          <w:b/>
          <w:spacing w:val="4"/>
        </w:rPr>
      </w:pPr>
    </w:p>
    <w:p w14:paraId="1B1773F7" w14:textId="4BD95C35" w:rsidR="00A506FD" w:rsidRPr="00F45DDB" w:rsidRDefault="00A506FD" w:rsidP="00014B0A">
      <w:pPr>
        <w:jc w:val="both"/>
        <w:rPr>
          <w:rFonts w:ascii="Times New Roman" w:hAnsi="Times New Roman" w:cs="Times New Roman"/>
          <w:b/>
          <w:spacing w:val="4"/>
        </w:rPr>
      </w:pPr>
      <w:r w:rsidRPr="00F45DDB">
        <w:rPr>
          <w:rFonts w:ascii="Times New Roman" w:hAnsi="Times New Roman" w:cs="Times New Roman"/>
          <w:b/>
          <w:spacing w:val="4"/>
        </w:rPr>
        <w:t xml:space="preserve">Proposta de preços à </w:t>
      </w:r>
      <w:r w:rsidR="003A077D" w:rsidRPr="00F45DDB">
        <w:rPr>
          <w:rFonts w:ascii="Times New Roman" w:hAnsi="Times New Roman" w:cs="Times New Roman"/>
          <w:b/>
          <w:spacing w:val="4"/>
        </w:rPr>
        <w:t>Prefeitura de Juranda-PR</w:t>
      </w:r>
    </w:p>
    <w:p w14:paraId="6DC87FC7" w14:textId="77777777" w:rsidR="00A506FD" w:rsidRPr="00F45DDB" w:rsidRDefault="00A506FD" w:rsidP="00014B0A">
      <w:pPr>
        <w:jc w:val="both"/>
        <w:rPr>
          <w:rFonts w:ascii="Times New Roman" w:hAnsi="Times New Roman" w:cs="Times New Roman"/>
          <w:b/>
          <w:spacing w:val="4"/>
        </w:rPr>
      </w:pPr>
    </w:p>
    <w:p w14:paraId="0A067D00" w14:textId="13A58F3D" w:rsidR="007C2919" w:rsidRPr="00F45DDB" w:rsidRDefault="007C2919" w:rsidP="00014B0A">
      <w:pPr>
        <w:pBdr>
          <w:top w:val="single" w:sz="4" w:space="1" w:color="auto"/>
          <w:left w:val="single" w:sz="4" w:space="4" w:color="auto"/>
          <w:bottom w:val="single" w:sz="4" w:space="1" w:color="auto"/>
          <w:right w:val="single" w:sz="4" w:space="0" w:color="auto"/>
        </w:pBdr>
        <w:tabs>
          <w:tab w:val="left" w:pos="6379"/>
        </w:tabs>
        <w:ind w:right="-1"/>
        <w:jc w:val="both"/>
        <w:rPr>
          <w:rFonts w:ascii="Times New Roman" w:hAnsi="Times New Roman" w:cs="Times New Roman"/>
          <w:b/>
          <w:bCs/>
          <w:color w:val="000000" w:themeColor="text1"/>
        </w:rPr>
      </w:pPr>
      <w:r w:rsidRPr="00F45DDB">
        <w:rPr>
          <w:rFonts w:ascii="Times New Roman" w:hAnsi="Times New Roman" w:cs="Times New Roman"/>
          <w:b/>
          <w:bCs/>
          <w:color w:val="000000" w:themeColor="text1"/>
        </w:rPr>
        <w:t xml:space="preserve">Pregão Eletrônico nº </w:t>
      </w:r>
      <w:r w:rsidR="008C1702">
        <w:rPr>
          <w:rFonts w:ascii="Times New Roman" w:hAnsi="Times New Roman" w:cs="Times New Roman"/>
          <w:b/>
          <w:bCs/>
          <w:color w:val="000000" w:themeColor="text1"/>
        </w:rPr>
        <w:t>46</w:t>
      </w:r>
      <w:r w:rsidR="0040676C" w:rsidRPr="00F45DDB">
        <w:rPr>
          <w:rFonts w:ascii="Times New Roman" w:hAnsi="Times New Roman" w:cs="Times New Roman"/>
          <w:b/>
          <w:bCs/>
          <w:color w:val="000000" w:themeColor="text1"/>
        </w:rPr>
        <w:t>/2026</w:t>
      </w:r>
    </w:p>
    <w:p w14:paraId="5A3EA8F3" w14:textId="2CECB13D" w:rsidR="00A506FD" w:rsidRPr="00F45DDB" w:rsidRDefault="00A506FD" w:rsidP="00014B0A">
      <w:pPr>
        <w:pBdr>
          <w:top w:val="single" w:sz="4" w:space="1" w:color="auto"/>
          <w:left w:val="single" w:sz="4" w:space="4" w:color="auto"/>
          <w:bottom w:val="single" w:sz="4" w:space="1" w:color="auto"/>
          <w:right w:val="single" w:sz="4" w:space="0" w:color="auto"/>
        </w:pBdr>
        <w:tabs>
          <w:tab w:val="left" w:pos="6379"/>
        </w:tabs>
        <w:ind w:right="-1"/>
        <w:jc w:val="both"/>
        <w:rPr>
          <w:rFonts w:ascii="Times New Roman" w:hAnsi="Times New Roman" w:cs="Times New Roman"/>
          <w:b/>
          <w:bCs/>
          <w:color w:val="000000" w:themeColor="text1"/>
        </w:rPr>
      </w:pPr>
      <w:r w:rsidRPr="00F45DDB">
        <w:rPr>
          <w:rFonts w:ascii="Times New Roman" w:hAnsi="Times New Roman" w:cs="Times New Roman"/>
          <w:b/>
          <w:bCs/>
          <w:color w:val="000000" w:themeColor="text1"/>
        </w:rPr>
        <w:t xml:space="preserve">Processo Administrativo nº </w:t>
      </w:r>
      <w:r w:rsidR="008C1702">
        <w:rPr>
          <w:rFonts w:ascii="Times New Roman" w:hAnsi="Times New Roman" w:cs="Times New Roman"/>
          <w:b/>
          <w:bCs/>
          <w:color w:val="000000" w:themeColor="text1"/>
        </w:rPr>
        <w:t>110</w:t>
      </w:r>
      <w:r w:rsidR="0011337F" w:rsidRPr="00F45DDB">
        <w:rPr>
          <w:rFonts w:ascii="Times New Roman" w:hAnsi="Times New Roman" w:cs="Times New Roman"/>
          <w:b/>
          <w:bCs/>
          <w:color w:val="000000" w:themeColor="text1"/>
        </w:rPr>
        <w:t>/2026</w:t>
      </w:r>
    </w:p>
    <w:p w14:paraId="781CC420" w14:textId="1CE0C3DC" w:rsidR="00A8185B" w:rsidRPr="00F45DDB" w:rsidRDefault="00A506FD" w:rsidP="00014B0A">
      <w:pPr>
        <w:pBdr>
          <w:top w:val="single" w:sz="4" w:space="1" w:color="auto"/>
          <w:left w:val="single" w:sz="4" w:space="4" w:color="auto"/>
          <w:bottom w:val="single" w:sz="4" w:space="1" w:color="auto"/>
          <w:right w:val="single" w:sz="4" w:space="0" w:color="auto"/>
        </w:pBdr>
        <w:tabs>
          <w:tab w:val="left" w:pos="6379"/>
        </w:tabs>
        <w:ind w:right="-1"/>
        <w:jc w:val="both"/>
        <w:rPr>
          <w:rFonts w:ascii="Times New Roman" w:hAnsi="Times New Roman" w:cs="Times New Roman"/>
          <w:b/>
          <w:bCs/>
        </w:rPr>
      </w:pPr>
      <w:r w:rsidRPr="00F45DDB">
        <w:rPr>
          <w:rFonts w:ascii="Times New Roman" w:hAnsi="Times New Roman" w:cs="Times New Roman"/>
          <w:b/>
          <w:bCs/>
          <w:color w:val="000000" w:themeColor="text1"/>
        </w:rPr>
        <w:t xml:space="preserve">Objeto: </w:t>
      </w:r>
      <w:bookmarkEnd w:id="64"/>
      <w:r w:rsidR="0011659D" w:rsidRPr="00EA3E88">
        <w:rPr>
          <w:rFonts w:ascii="Times New Roman" w:hAnsi="Times New Roman" w:cs="Times New Roman"/>
        </w:rPr>
        <w:t xml:space="preserve">REGISTRO DE PREÇOS PARA FUTURA E EVENTUAL AQUISIÇÃO, FORNECIMENTO E INSTALAÇÃO DE PLAYGROUNDS INFANTIS E EQUIPAMENTOS PARA ACADEMIAS AO AR LIVRE, DESTINADOS À IMPLANTAÇÃO E REVITALIZAÇÃO DE ESPAÇOS PÚBLICOS DO MUNICÍPIO DE JURANDA </w:t>
      </w:r>
      <w:r w:rsidR="0011659D" w:rsidRPr="00EA3E88">
        <w:rPr>
          <w:rFonts w:ascii="Times New Roman" w:hAnsi="Times New Roman" w:cs="Times New Roman" w:hint="eastAsia"/>
        </w:rPr>
        <w:t>–</w:t>
      </w:r>
      <w:r w:rsidR="0011659D" w:rsidRPr="00EA3E88">
        <w:rPr>
          <w:rFonts w:ascii="Times New Roman" w:hAnsi="Times New Roman" w:cs="Times New Roman"/>
        </w:rPr>
        <w:t xml:space="preserve"> PR, VISANDO ATENDER ÀS NECESSIDADES DA SECRETARIA MUNICIPAL DE ESPORTE E LAZER</w:t>
      </w:r>
    </w:p>
    <w:p w14:paraId="1F530679" w14:textId="5999B0B4" w:rsidR="00C0311C" w:rsidRPr="00F45DDB" w:rsidRDefault="00C0311C" w:rsidP="00014B0A">
      <w:pPr>
        <w:pBdr>
          <w:top w:val="single" w:sz="4" w:space="1" w:color="auto"/>
          <w:left w:val="single" w:sz="4" w:space="4" w:color="auto"/>
          <w:bottom w:val="single" w:sz="4" w:space="1" w:color="auto"/>
          <w:right w:val="single" w:sz="4" w:space="0" w:color="auto"/>
        </w:pBdr>
        <w:tabs>
          <w:tab w:val="left" w:pos="6379"/>
        </w:tabs>
        <w:ind w:right="-1"/>
        <w:jc w:val="both"/>
        <w:rPr>
          <w:rFonts w:ascii="Times New Roman" w:hAnsi="Times New Roman" w:cs="Times New Roman"/>
          <w:noProof/>
          <w:spacing w:val="4"/>
        </w:rPr>
      </w:pPr>
      <w:r w:rsidRPr="00F45DDB">
        <w:rPr>
          <w:rFonts w:ascii="Times New Roman" w:hAnsi="Times New Roman" w:cs="Times New Roman"/>
          <w:noProof/>
          <w:spacing w:val="4"/>
        </w:rPr>
        <w:t>Razão Social:</w:t>
      </w:r>
    </w:p>
    <w:p w14:paraId="37D00609" w14:textId="1EE05614" w:rsidR="00A506FD" w:rsidRPr="00F45DDB" w:rsidRDefault="00A506FD" w:rsidP="00014B0A">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Times New Roman" w:hAnsi="Times New Roman" w:cs="Times New Roman"/>
          <w:noProof/>
          <w:spacing w:val="4"/>
        </w:rPr>
      </w:pPr>
      <w:r w:rsidRPr="00F45DDB">
        <w:rPr>
          <w:rFonts w:ascii="Times New Roman" w:hAnsi="Times New Roman" w:cs="Times New Roman"/>
          <w:noProof/>
          <w:spacing w:val="4"/>
        </w:rPr>
        <w:t>Nome de Fantasia (se houver):</w:t>
      </w:r>
    </w:p>
    <w:p w14:paraId="4284551F" w14:textId="77777777" w:rsidR="00A506FD" w:rsidRPr="00F45DDB" w:rsidRDefault="00A506FD" w:rsidP="00014B0A">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jc w:val="both"/>
        <w:rPr>
          <w:rFonts w:ascii="Times New Roman" w:hAnsi="Times New Roman" w:cs="Times New Roman"/>
          <w:noProof/>
          <w:spacing w:val="4"/>
        </w:rPr>
      </w:pPr>
      <w:r w:rsidRPr="00F45DDB">
        <w:rPr>
          <w:rFonts w:ascii="Times New Roman" w:hAnsi="Times New Roman" w:cs="Times New Roman"/>
          <w:noProof/>
          <w:spacing w:val="4"/>
        </w:rPr>
        <w:t>CNPJ nº</w:t>
      </w:r>
      <w:r w:rsidRPr="00F45DDB">
        <w:rPr>
          <w:rFonts w:ascii="Times New Roman" w:hAnsi="Times New Roman" w:cs="Times New Roman"/>
          <w:noProof/>
          <w:spacing w:val="4"/>
        </w:rPr>
        <w:tab/>
      </w:r>
    </w:p>
    <w:p w14:paraId="69C25589" w14:textId="77777777" w:rsidR="00A506FD" w:rsidRPr="00F45DDB" w:rsidRDefault="00A506FD" w:rsidP="00014B0A">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Times New Roman" w:hAnsi="Times New Roman" w:cs="Times New Roman"/>
          <w:spacing w:val="4"/>
        </w:rPr>
      </w:pPr>
      <w:r w:rsidRPr="00F45DDB">
        <w:rPr>
          <w:rFonts w:ascii="Times New Roman" w:hAnsi="Times New Roman" w:cs="Times New Roman"/>
          <w:spacing w:val="4"/>
        </w:rPr>
        <w:t>Endereço:</w:t>
      </w:r>
    </w:p>
    <w:p w14:paraId="5F58495A" w14:textId="77777777" w:rsidR="00A506FD" w:rsidRPr="00F45DDB" w:rsidRDefault="00A506FD" w:rsidP="00014B0A">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Times New Roman" w:hAnsi="Times New Roman" w:cs="Times New Roman"/>
          <w:spacing w:val="4"/>
        </w:rPr>
      </w:pPr>
      <w:r w:rsidRPr="00F45DDB">
        <w:rPr>
          <w:rFonts w:ascii="Times New Roman" w:hAnsi="Times New Roman" w:cs="Times New Roman"/>
          <w:spacing w:val="4"/>
        </w:rPr>
        <w:t>Telefone:</w:t>
      </w:r>
      <w:r w:rsidRPr="00F45DDB">
        <w:rPr>
          <w:rFonts w:ascii="Times New Roman" w:hAnsi="Times New Roman" w:cs="Times New Roman"/>
          <w:spacing w:val="4"/>
        </w:rPr>
        <w:tab/>
      </w:r>
    </w:p>
    <w:p w14:paraId="5902E0B4" w14:textId="77777777" w:rsidR="00A506FD" w:rsidRPr="00F45DDB" w:rsidRDefault="00A506FD" w:rsidP="00014B0A">
      <w:pPr>
        <w:pBdr>
          <w:top w:val="single" w:sz="4" w:space="1" w:color="auto"/>
          <w:left w:val="single" w:sz="4" w:space="4" w:color="auto"/>
          <w:bottom w:val="single" w:sz="4" w:space="1" w:color="auto"/>
          <w:right w:val="single" w:sz="4" w:space="1" w:color="auto"/>
          <w:between w:val="single" w:sz="4" w:space="1" w:color="auto"/>
        </w:pBdr>
        <w:jc w:val="both"/>
        <w:rPr>
          <w:rFonts w:ascii="Times New Roman" w:hAnsi="Times New Roman" w:cs="Times New Roman"/>
        </w:rPr>
      </w:pPr>
      <w:r w:rsidRPr="00F45DDB">
        <w:rPr>
          <w:rFonts w:ascii="Times New Roman" w:hAnsi="Times New Roman" w:cs="Times New Roman"/>
        </w:rPr>
        <w:t>E-mail:</w:t>
      </w:r>
    </w:p>
    <w:p w14:paraId="20FE009C" w14:textId="77777777" w:rsidR="00890EA4" w:rsidRPr="00F45DDB" w:rsidRDefault="00890EA4" w:rsidP="00014B0A">
      <w:pPr>
        <w:jc w:val="both"/>
        <w:rPr>
          <w:rFonts w:ascii="Times New Roman" w:hAnsi="Times New Roman" w:cs="Times New Roman"/>
        </w:rPr>
      </w:pPr>
    </w:p>
    <w:p w14:paraId="5565E99C" w14:textId="379EB91B" w:rsidR="004A6058" w:rsidRPr="00F45DDB" w:rsidRDefault="00CB36F1" w:rsidP="00014B0A">
      <w:pPr>
        <w:jc w:val="both"/>
        <w:rPr>
          <w:rFonts w:ascii="Times New Roman" w:hAnsi="Times New Roman" w:cs="Times New Roman"/>
          <w:b/>
          <w:bCs/>
        </w:rPr>
      </w:pPr>
      <w:proofErr w:type="spellStart"/>
      <w:r w:rsidRPr="00F45DDB">
        <w:rPr>
          <w:rFonts w:ascii="Times New Roman" w:hAnsi="Times New Roman" w:cs="Times New Roman"/>
          <w:b/>
          <w:bCs/>
        </w:rPr>
        <w:t>Obs</w:t>
      </w:r>
      <w:proofErr w:type="spellEnd"/>
      <w:r w:rsidRPr="00F45DDB">
        <w:rPr>
          <w:rFonts w:ascii="Times New Roman" w:hAnsi="Times New Roman" w:cs="Times New Roman"/>
          <w:b/>
          <w:bCs/>
        </w:rPr>
        <w:t xml:space="preserve">: </w:t>
      </w:r>
      <w:r w:rsidR="00A8185B" w:rsidRPr="00F45DDB">
        <w:rPr>
          <w:rFonts w:ascii="Times New Roman" w:hAnsi="Times New Roman" w:cs="Times New Roman"/>
          <w:b/>
          <w:bCs/>
        </w:rPr>
        <w:t xml:space="preserve">junto desta proposta apresentar a </w:t>
      </w:r>
      <w:r w:rsidR="0011659D">
        <w:rPr>
          <w:rFonts w:ascii="Times New Roman" w:hAnsi="Times New Roman" w:cs="Times New Roman"/>
          <w:b/>
          <w:bCs/>
        </w:rPr>
        <w:t>catálogo e ficha técnica</w:t>
      </w:r>
      <w:r w:rsidR="00A8185B" w:rsidRPr="00F45DDB">
        <w:rPr>
          <w:rFonts w:ascii="Times New Roman" w:hAnsi="Times New Roman" w:cs="Times New Roman"/>
          <w:b/>
          <w:bCs/>
        </w:rPr>
        <w:t xml:space="preserve"> </w:t>
      </w:r>
    </w:p>
    <w:p w14:paraId="27E23266" w14:textId="77777777" w:rsidR="00CB36F1" w:rsidRPr="00F45DDB" w:rsidRDefault="00CB36F1" w:rsidP="00014B0A">
      <w:pPr>
        <w:jc w:val="both"/>
        <w:rPr>
          <w:rFonts w:ascii="Times New Roman" w:hAnsi="Times New Roman" w:cs="Times New Roman"/>
          <w:b/>
          <w:bCs/>
        </w:rPr>
      </w:pPr>
    </w:p>
    <w:p w14:paraId="64A8104A" w14:textId="30390476" w:rsidR="00890EA4" w:rsidRDefault="00890EA4" w:rsidP="00014B0A">
      <w:pPr>
        <w:jc w:val="both"/>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533"/>
        <w:gridCol w:w="5983"/>
        <w:gridCol w:w="645"/>
        <w:gridCol w:w="1244"/>
        <w:gridCol w:w="1223"/>
      </w:tblGrid>
      <w:tr w:rsidR="0011659D" w:rsidRPr="00632351" w14:paraId="4D545C74" w14:textId="77777777" w:rsidTr="00A729F7">
        <w:trPr>
          <w:trHeight w:val="20"/>
        </w:trPr>
        <w:tc>
          <w:tcPr>
            <w:tcW w:w="5000" w:type="pct"/>
            <w:gridSpan w:val="5"/>
            <w:tcBorders>
              <w:top w:val="single" w:sz="4" w:space="0" w:color="auto"/>
              <w:left w:val="single" w:sz="4" w:space="0" w:color="auto"/>
              <w:bottom w:val="single" w:sz="4" w:space="0" w:color="auto"/>
              <w:right w:val="single" w:sz="4" w:space="0" w:color="auto"/>
            </w:tcBorders>
            <w:noWrap/>
            <w:vAlign w:val="center"/>
          </w:tcPr>
          <w:p w14:paraId="69BE872B"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Lote 01 – Playground </w:t>
            </w:r>
          </w:p>
        </w:tc>
      </w:tr>
      <w:tr w:rsidR="0011659D" w:rsidRPr="00632351" w14:paraId="29196621" w14:textId="77777777" w:rsidTr="00A729F7">
        <w:trPr>
          <w:trHeight w:val="20"/>
        </w:trPr>
        <w:tc>
          <w:tcPr>
            <w:tcW w:w="277" w:type="pct"/>
            <w:tcBorders>
              <w:top w:val="single" w:sz="4" w:space="0" w:color="auto"/>
              <w:left w:val="single" w:sz="4" w:space="0" w:color="auto"/>
              <w:bottom w:val="single" w:sz="4" w:space="0" w:color="auto"/>
              <w:right w:val="single" w:sz="4" w:space="0" w:color="auto"/>
            </w:tcBorders>
            <w:noWrap/>
            <w:vAlign w:val="center"/>
            <w:hideMark/>
          </w:tcPr>
          <w:p w14:paraId="386BB432"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Item</w:t>
            </w:r>
          </w:p>
        </w:tc>
        <w:tc>
          <w:tcPr>
            <w:tcW w:w="3107" w:type="pct"/>
            <w:tcBorders>
              <w:top w:val="single" w:sz="4" w:space="0" w:color="auto"/>
              <w:left w:val="nil"/>
              <w:bottom w:val="single" w:sz="4" w:space="0" w:color="auto"/>
              <w:right w:val="single" w:sz="4" w:space="0" w:color="auto"/>
            </w:tcBorders>
            <w:vAlign w:val="center"/>
            <w:hideMark/>
          </w:tcPr>
          <w:p w14:paraId="16ECA4C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Descrição do Produto</w:t>
            </w:r>
          </w:p>
        </w:tc>
        <w:tc>
          <w:tcPr>
            <w:tcW w:w="335" w:type="pct"/>
            <w:tcBorders>
              <w:top w:val="single" w:sz="4" w:space="0" w:color="auto"/>
              <w:left w:val="nil"/>
              <w:bottom w:val="single" w:sz="4" w:space="0" w:color="auto"/>
              <w:right w:val="nil"/>
            </w:tcBorders>
            <w:noWrap/>
            <w:vAlign w:val="center"/>
            <w:hideMark/>
          </w:tcPr>
          <w:p w14:paraId="0F7A2C2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QTD</w:t>
            </w:r>
          </w:p>
        </w:tc>
        <w:tc>
          <w:tcPr>
            <w:tcW w:w="646" w:type="pct"/>
            <w:tcBorders>
              <w:top w:val="single" w:sz="4" w:space="0" w:color="auto"/>
              <w:left w:val="single" w:sz="4" w:space="0" w:color="auto"/>
              <w:bottom w:val="single" w:sz="4" w:space="0" w:color="auto"/>
              <w:right w:val="single" w:sz="4" w:space="0" w:color="auto"/>
            </w:tcBorders>
            <w:vAlign w:val="center"/>
            <w:hideMark/>
          </w:tcPr>
          <w:p w14:paraId="5CFBAC8D"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Valor unitário</w:t>
            </w:r>
          </w:p>
        </w:tc>
        <w:tc>
          <w:tcPr>
            <w:tcW w:w="635" w:type="pct"/>
            <w:tcBorders>
              <w:top w:val="single" w:sz="4" w:space="0" w:color="auto"/>
              <w:left w:val="single" w:sz="4" w:space="0" w:color="auto"/>
              <w:bottom w:val="single" w:sz="4" w:space="0" w:color="auto"/>
              <w:right w:val="single" w:sz="4" w:space="0" w:color="auto"/>
            </w:tcBorders>
            <w:vAlign w:val="center"/>
          </w:tcPr>
          <w:p w14:paraId="3E1790C3"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Valor Total</w:t>
            </w:r>
          </w:p>
        </w:tc>
      </w:tr>
      <w:tr w:rsidR="0011659D" w:rsidRPr="00632351" w14:paraId="599B9257" w14:textId="77777777" w:rsidTr="0011659D">
        <w:trPr>
          <w:trHeight w:val="20"/>
        </w:trPr>
        <w:tc>
          <w:tcPr>
            <w:tcW w:w="277" w:type="pct"/>
            <w:tcBorders>
              <w:top w:val="nil"/>
              <w:left w:val="single" w:sz="4" w:space="0" w:color="auto"/>
              <w:bottom w:val="single" w:sz="4" w:space="0" w:color="auto"/>
              <w:right w:val="single" w:sz="4" w:space="0" w:color="auto"/>
            </w:tcBorders>
            <w:noWrap/>
            <w:vAlign w:val="center"/>
            <w:hideMark/>
          </w:tcPr>
          <w:p w14:paraId="4E6FB8EF"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w:t>
            </w:r>
          </w:p>
        </w:tc>
        <w:tc>
          <w:tcPr>
            <w:tcW w:w="3107" w:type="pct"/>
            <w:tcBorders>
              <w:top w:val="nil"/>
              <w:left w:val="nil"/>
              <w:bottom w:val="single" w:sz="4" w:space="0" w:color="auto"/>
              <w:right w:val="nil"/>
            </w:tcBorders>
            <w:hideMark/>
          </w:tcPr>
          <w:p w14:paraId="2F168476"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PLAYGROUND TEMÁTICO BARCO, Área necessária 12,0 x 10,0 – 120m² CARACTERISTICAS MINIMAS: Conjunto de Parque infantil temático barco colorido, contendo no mínimo:</w:t>
            </w:r>
            <w:r w:rsidRPr="00632351">
              <w:rPr>
                <w:rFonts w:ascii="Times New Roman" w:eastAsia="Times New Roman" w:hAnsi="Times New Roman" w:cs="Times New Roman"/>
                <w:color w:val="000000"/>
                <w:sz w:val="16"/>
                <w:szCs w:val="16"/>
              </w:rPr>
              <w:br/>
              <w:t xml:space="preserve">1º Pavimento/Casco de no mínimo 2,0m de largura x 6,0m de comprimento, com estruturas laterais (revestimento total) em chapas de PEAD de no mínimo 15mm (Polietileno de Alta Densidade) X altura mínima de 1000mm com proteção UV e junções em ACM vincado para finalização/acabamentos nas chapas de PEAD. Estrutura em madeira plástica, com colunas em ferro galvanizado com pintura epóxi. Incluindo diversos bichinhos decorativos dispostos no casco, tais como: cavalo marinho, polvo, peixe, âncora, estrela-do-mar entre outros. </w:t>
            </w:r>
            <w:r w:rsidRPr="00632351">
              <w:rPr>
                <w:rFonts w:ascii="Times New Roman" w:eastAsia="Times New Roman" w:hAnsi="Times New Roman" w:cs="Times New Roman"/>
                <w:color w:val="000000"/>
                <w:sz w:val="16"/>
                <w:szCs w:val="16"/>
              </w:rPr>
              <w:br/>
              <w:t>1 Plataforma triangular, convés principal na proa, com estrutura de madeira plástica e fechamento superior (púlpito da proa) com chapas de PEAD de no mínimo 15mm (Polietileno de Alta Densidade) e proteção UV. Altura acima do patamar com no mínimo 900mm parte superior, fixado com um tubo metálico de no mínimo 40 x 25mm e parede de 3mm galvanizado e pintado com tinta epóxi.</w:t>
            </w:r>
            <w:r w:rsidRPr="00632351">
              <w:rPr>
                <w:rFonts w:ascii="Times New Roman" w:eastAsia="Times New Roman" w:hAnsi="Times New Roman" w:cs="Times New Roman"/>
                <w:color w:val="000000"/>
                <w:sz w:val="16"/>
                <w:szCs w:val="16"/>
              </w:rPr>
              <w:br/>
              <w:t>1 Mastro central em coluna de alumínio, tendo por medidas mínima a largura de 100mmx100mm, espessura das chapas 3mm; lisas, sem cantos e reentrâncias; com no mínimo 3 reforços internos; pintura com tinta a pó de poliéster, com altura mínima de 4,0m, com decoração em formato de velas em chapas de PEAD de no mínimo 15mm (Polietileno de Alta Densidade) e proteção UV.</w:t>
            </w:r>
            <w:r w:rsidRPr="00632351">
              <w:rPr>
                <w:rFonts w:ascii="Times New Roman" w:eastAsia="Times New Roman" w:hAnsi="Times New Roman" w:cs="Times New Roman"/>
                <w:color w:val="000000"/>
                <w:sz w:val="16"/>
                <w:szCs w:val="16"/>
              </w:rPr>
              <w:br/>
              <w:t>1 Mastro central em coluna de alumínio, tendo por medidas mínima a largura de 100mmx100mm, espessura das chapas 3mm; lisas, sem cantos e reentrâncias; com no mínimo 3 reforços internos; pintura com tinta a pó de poliéster, com altura mínima de 3,0m, com bandeirolas e timão em chapas de PEAD de no mínimo 15mm (Polietileno de Alta Densidade) e proteção UV.</w:t>
            </w:r>
            <w:r w:rsidRPr="00632351">
              <w:rPr>
                <w:rFonts w:ascii="Times New Roman" w:eastAsia="Times New Roman" w:hAnsi="Times New Roman" w:cs="Times New Roman"/>
                <w:color w:val="000000"/>
                <w:sz w:val="16"/>
                <w:szCs w:val="16"/>
              </w:rPr>
              <w:br/>
              <w:t>2º Pavimento/convés da popa, estruturado com colunas de madeira plástica 110 x 110mm com reforço interno tipo cruzeta e parede de no mínimo 13mm, revestida com acabamento de polipropileno e polietileno pigmentado na cor itaúba.</w:t>
            </w:r>
            <w:r w:rsidRPr="00632351">
              <w:rPr>
                <w:rFonts w:ascii="Times New Roman" w:eastAsia="Times New Roman" w:hAnsi="Times New Roman" w:cs="Times New Roman"/>
                <w:color w:val="000000"/>
                <w:sz w:val="16"/>
                <w:szCs w:val="16"/>
              </w:rPr>
              <w:br/>
              <w:t>1 Plataforma triangular, medindo no mínimo 2,0 x 2,40 metros estruturado com cantoneiras metálicas de 3mm galvanizadas, revestido com assoalho de madeira plástica 30 x 130 mm.</w:t>
            </w:r>
            <w:r w:rsidRPr="00632351">
              <w:rPr>
                <w:rFonts w:ascii="Times New Roman" w:eastAsia="Times New Roman" w:hAnsi="Times New Roman" w:cs="Times New Roman"/>
                <w:color w:val="000000"/>
                <w:sz w:val="16"/>
                <w:szCs w:val="16"/>
              </w:rPr>
              <w:br/>
            </w:r>
            <w:r w:rsidRPr="00632351">
              <w:rPr>
                <w:rFonts w:ascii="Times New Roman" w:eastAsia="Times New Roman" w:hAnsi="Times New Roman" w:cs="Times New Roman"/>
                <w:color w:val="000000"/>
                <w:sz w:val="16"/>
                <w:szCs w:val="16"/>
              </w:rPr>
              <w:lastRenderedPageBreak/>
              <w:t>1 Guarda corpo/Balaustrada em chapas de PEAD de no mínimo 15mm (Polietileno de Alta Densidade) e altura mínimo de 1000mm com proteção UV, em volta do convés da popa.</w:t>
            </w:r>
            <w:r w:rsidRPr="00632351">
              <w:rPr>
                <w:rFonts w:ascii="Times New Roman" w:eastAsia="Times New Roman" w:hAnsi="Times New Roman" w:cs="Times New Roman"/>
                <w:color w:val="000000"/>
                <w:sz w:val="16"/>
                <w:szCs w:val="16"/>
              </w:rPr>
              <w:br/>
              <w:t>1 Coluna em madeira plástica/Púlpito da popa, medindo no mínimo 110mmx110mm, com reforço interno tipo cruzeta e parede de no mínimo 13mm, revestida com acabamento de polipropileno e polietileno pigmentado na cor itaúba, com no mínimo 3.000mm de comprimento. Cobertura superior em formato de estrela em chapas de PEAD de no mínimo 15mm (Polietileno de Alta Densidade) e altura mínimo de 1000mm com proteção UV, com suporte de fixação em aço galvanizado.</w:t>
            </w:r>
            <w:r w:rsidRPr="00632351">
              <w:rPr>
                <w:rFonts w:ascii="Times New Roman" w:eastAsia="Times New Roman" w:hAnsi="Times New Roman" w:cs="Times New Roman"/>
                <w:color w:val="000000"/>
                <w:sz w:val="16"/>
                <w:szCs w:val="16"/>
              </w:rPr>
              <w:br/>
              <w:t xml:space="preserve">1 - Escorregador espiral/caracol,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altura de no mínimo 1,80m, diâmetro de no mínimo 1,35m, seção de deslizamento com mínimo de 0,40m de largura e 3,00m de comprimento, 1 deck auxiliar medindo no mínimo 0,60m x 0,70m, e 2 guardas corpos.</w:t>
            </w:r>
            <w:r w:rsidRPr="00632351">
              <w:rPr>
                <w:rFonts w:ascii="Times New Roman" w:eastAsia="Times New Roman" w:hAnsi="Times New Roman" w:cs="Times New Roman"/>
                <w:color w:val="000000"/>
                <w:sz w:val="16"/>
                <w:szCs w:val="16"/>
              </w:rPr>
              <w:br/>
              <w:t>1 - Fechamento (guarda-corpo) com almofada transparente de policarbonato, do outro lado com fechamento em chapas de PEAD de no mínimo 15mm (Polietileno de Alta Densidade) e altura mínimo de 1000mm com proteção UV.</w:t>
            </w:r>
            <w:r w:rsidRPr="00632351">
              <w:rPr>
                <w:rFonts w:ascii="Times New Roman" w:eastAsia="Times New Roman" w:hAnsi="Times New Roman" w:cs="Times New Roman"/>
                <w:color w:val="000000"/>
                <w:sz w:val="16"/>
                <w:szCs w:val="16"/>
              </w:rPr>
              <w:br/>
              <w:t xml:space="preserve">1 - Escada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mínimo de 5 degraus, medindo no mínimo 1,2m x 0,6m. Corrimãos em aço tubular galvanizado, com pintura eletroestática, com medidas mínimas de 2,5cm de diâmetro e espessura de 1,9mm.</w:t>
            </w:r>
            <w:r w:rsidRPr="00632351">
              <w:rPr>
                <w:rFonts w:ascii="Times New Roman" w:eastAsia="Times New Roman" w:hAnsi="Times New Roman" w:cs="Times New Roman"/>
                <w:color w:val="000000"/>
                <w:sz w:val="16"/>
                <w:szCs w:val="16"/>
              </w:rPr>
              <w:br/>
              <w:t xml:space="preserve">1 – Torre com colunas de madeira plástica, medindo no mínimo 110mmx110mm, com reforço interno tipo cruzeta e parede de no mínimo 13mm, revestida com acabamento de polipropileno e polietileno pigmentado na cor itaúba, sendo: 2 colunas de madeira plástica com no mínimo 2.500mm de comprimento com acabamentos das colunas (tampas); 1 coluna em madeira plástica com no mínimo 2.800mm de comprimento com cobertura superior parcial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formato de coqueiro com 8 folhas, suporte de fixação em aço galvanizado; 1 coluna em madeira plástica com no mínimo 2.800mm de comprimento com cobertura superior parcial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formato de flor decorativa com 8 pétalas, suporte de fixação em aço galvanizado. Plataforma com largura de no mínimo 1,0 x 1,0 m, instalada na altura mínima de 0,80m, confeccionada com deck de madeira plástica e estrutura e cantoneira metálica galvanizada a fogo.</w:t>
            </w:r>
            <w:r w:rsidRPr="00632351">
              <w:rPr>
                <w:rFonts w:ascii="Times New Roman" w:eastAsia="Times New Roman" w:hAnsi="Times New Roman" w:cs="Times New Roman"/>
                <w:color w:val="000000"/>
                <w:sz w:val="16"/>
                <w:szCs w:val="16"/>
              </w:rPr>
              <w:br/>
              <w:t xml:space="preserve">1 - Escorregador reto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1,6m x 50cm, cada seção de deslizamento medindo no mínimo 1,6m X 41cm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Rampa escalada com mínimo de 4 degraus, com medidas mínimas de 1,00m x 0,65m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w:t>
            </w:r>
            <w:r w:rsidRPr="00632351">
              <w:rPr>
                <w:rFonts w:ascii="Times New Roman" w:eastAsia="Times New Roman" w:hAnsi="Times New Roman" w:cs="Times New Roman"/>
                <w:color w:val="000000"/>
                <w:sz w:val="16"/>
                <w:szCs w:val="16"/>
              </w:rPr>
              <w:br/>
              <w:t xml:space="preserve">1 - Jogo da velha composto por 9 cilindros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colorido, com letras "X" e "O" na cor preta, com medidas mínimas de 16,0cm de diâmetro x 20,0cm de altura montado em estrutura de aço galvanizado com comprimento mínimo de 80cm.</w:t>
            </w:r>
            <w:r w:rsidRPr="00632351">
              <w:rPr>
                <w:rFonts w:ascii="Times New Roman" w:eastAsia="Times New Roman" w:hAnsi="Times New Roman" w:cs="Times New Roman"/>
                <w:color w:val="000000"/>
                <w:sz w:val="16"/>
                <w:szCs w:val="16"/>
              </w:rPr>
              <w:br/>
              <w:t xml:space="preserve">1 - Fechamento (guarda-corpo) medindo no mínimo 85cm de comprimento x 75cm de largura,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w:t>
            </w:r>
          </w:p>
        </w:tc>
        <w:tc>
          <w:tcPr>
            <w:tcW w:w="335" w:type="pct"/>
            <w:tcBorders>
              <w:top w:val="nil"/>
              <w:left w:val="single" w:sz="4" w:space="0" w:color="auto"/>
              <w:bottom w:val="single" w:sz="4" w:space="0" w:color="auto"/>
              <w:right w:val="single" w:sz="4" w:space="0" w:color="auto"/>
            </w:tcBorders>
            <w:noWrap/>
            <w:vAlign w:val="center"/>
            <w:hideMark/>
          </w:tcPr>
          <w:p w14:paraId="0DE48254" w14:textId="444E69B4" w:rsidR="0011659D" w:rsidRPr="00632351" w:rsidRDefault="008C1702" w:rsidP="00014B0A">
            <w:pPr>
              <w:spacing w:line="276"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lastRenderedPageBreak/>
              <w:t>2</w:t>
            </w:r>
          </w:p>
        </w:tc>
        <w:tc>
          <w:tcPr>
            <w:tcW w:w="646" w:type="pct"/>
            <w:tcBorders>
              <w:top w:val="nil"/>
              <w:left w:val="nil"/>
              <w:bottom w:val="single" w:sz="4" w:space="0" w:color="auto"/>
              <w:right w:val="single" w:sz="4" w:space="0" w:color="auto"/>
            </w:tcBorders>
            <w:noWrap/>
            <w:vAlign w:val="center"/>
          </w:tcPr>
          <w:p w14:paraId="126893BB" w14:textId="5B357A82"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50F81DC9" w14:textId="4F3FBCA9"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52A698B6" w14:textId="77777777" w:rsidTr="0011659D">
        <w:trPr>
          <w:trHeight w:val="20"/>
        </w:trPr>
        <w:tc>
          <w:tcPr>
            <w:tcW w:w="277" w:type="pct"/>
            <w:tcBorders>
              <w:top w:val="nil"/>
              <w:left w:val="single" w:sz="4" w:space="0" w:color="auto"/>
              <w:bottom w:val="nil"/>
              <w:right w:val="single" w:sz="4" w:space="0" w:color="auto"/>
            </w:tcBorders>
            <w:noWrap/>
            <w:vAlign w:val="center"/>
            <w:hideMark/>
          </w:tcPr>
          <w:p w14:paraId="404A0A24"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2</w:t>
            </w:r>
          </w:p>
        </w:tc>
        <w:tc>
          <w:tcPr>
            <w:tcW w:w="3107" w:type="pct"/>
            <w:tcBorders>
              <w:top w:val="nil"/>
              <w:left w:val="nil"/>
              <w:bottom w:val="nil"/>
              <w:right w:val="nil"/>
            </w:tcBorders>
            <w:vAlign w:val="center"/>
            <w:hideMark/>
          </w:tcPr>
          <w:p w14:paraId="7373EE8D" w14:textId="77777777" w:rsidR="0011659D" w:rsidRPr="00632351" w:rsidRDefault="0011659D" w:rsidP="00014B0A">
            <w:pPr>
              <w:spacing w:line="276" w:lineRule="auto"/>
              <w:jc w:val="both"/>
              <w:rPr>
                <w:rFonts w:ascii="Times New Roman" w:eastAsia="Times New Roman" w:hAnsi="Times New Roman" w:cs="Times New Roman"/>
                <w:color w:val="333333"/>
                <w:sz w:val="16"/>
                <w:szCs w:val="16"/>
              </w:rPr>
            </w:pPr>
            <w:r w:rsidRPr="00632351">
              <w:rPr>
                <w:rFonts w:ascii="Times New Roman" w:eastAsia="Times New Roman" w:hAnsi="Times New Roman" w:cs="Times New Roman"/>
                <w:color w:val="333333"/>
                <w:sz w:val="16"/>
                <w:szCs w:val="16"/>
              </w:rPr>
              <w:t>2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632351">
              <w:rPr>
                <w:rFonts w:ascii="Times New Roman" w:eastAsia="Times New Roman" w:hAnsi="Times New Roman" w:cs="Times New Roman"/>
                <w:color w:val="333333"/>
                <w:sz w:val="16"/>
                <w:szCs w:val="16"/>
              </w:rPr>
              <w:br/>
              <w:t xml:space="preserve">2 – Torres cada uma com 4 colunas de alumínio com no mínimo 2.800mm de comprimento, plataforma com largura de no mínimo 1,0 x 1,0 m, instalada na altura mínima de 1,20m, confeccionada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w:t>
            </w:r>
            <w:r w:rsidRPr="00632351">
              <w:rPr>
                <w:rFonts w:ascii="Times New Roman" w:eastAsia="Times New Roman" w:hAnsi="Times New Roman" w:cs="Times New Roman"/>
                <w:color w:val="333333"/>
                <w:sz w:val="16"/>
                <w:szCs w:val="16"/>
              </w:rPr>
              <w:br/>
              <w:t xml:space="preserve">1 - Tubo reto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medindo no mínimo 1,60m de comprimento x 75cm de diâmetro, fixado as torres com painel de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duplo medindo no mínimo 90cm x 1,00m, com aberturas laterais.</w:t>
            </w:r>
            <w:r w:rsidRPr="00632351">
              <w:rPr>
                <w:rFonts w:ascii="Times New Roman" w:eastAsia="Times New Roman" w:hAnsi="Times New Roman" w:cs="Times New Roman"/>
                <w:color w:val="333333"/>
                <w:sz w:val="16"/>
                <w:szCs w:val="16"/>
              </w:rPr>
              <w:br/>
              <w:t xml:space="preserve">1 - Escada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duplo com mínimo de 5 degraus, medindo no mínimo 1,2m x 0,6m. Corrimãos em aço tubular galvanizado, com pintura eletroestática, com medidas mínimas de 2,5cm de diâmetro e espessura de 1,9mm.</w:t>
            </w:r>
            <w:r w:rsidRPr="00632351">
              <w:rPr>
                <w:rFonts w:ascii="Times New Roman" w:eastAsia="Times New Roman" w:hAnsi="Times New Roman" w:cs="Times New Roman"/>
                <w:color w:val="333333"/>
                <w:sz w:val="16"/>
                <w:szCs w:val="16"/>
              </w:rPr>
              <w:br/>
              <w:t xml:space="preserve">1 - Escorregador ondulado,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duplo, medindo no mínimo 2,3m X 54cm, seção de deslizamento medindo no mínimo de 2,3m X 46cm de largura, com portal de segurança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w:t>
            </w:r>
            <w:r w:rsidRPr="00632351">
              <w:rPr>
                <w:rFonts w:ascii="Times New Roman" w:eastAsia="Times New Roman" w:hAnsi="Times New Roman" w:cs="Times New Roman"/>
                <w:color w:val="333333"/>
                <w:sz w:val="16"/>
                <w:szCs w:val="16"/>
              </w:rPr>
              <w:br/>
              <w:t>1 - Rampa de cordas medindo no mínimo 1,2m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632351">
              <w:rPr>
                <w:rFonts w:ascii="Times New Roman" w:eastAsia="Times New Roman" w:hAnsi="Times New Roman" w:cs="Times New Roman"/>
                <w:color w:val="333333"/>
                <w:sz w:val="16"/>
                <w:szCs w:val="16"/>
              </w:rPr>
              <w:br/>
              <w:t xml:space="preserve">1 - Tobogã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mínimo 2 curvas com 90º x 75cm de diâmetro, fixado </w:t>
            </w:r>
            <w:r w:rsidRPr="00632351">
              <w:rPr>
                <w:rFonts w:ascii="Times New Roman" w:eastAsia="Times New Roman" w:hAnsi="Times New Roman" w:cs="Times New Roman"/>
                <w:color w:val="333333"/>
                <w:sz w:val="16"/>
                <w:szCs w:val="16"/>
              </w:rPr>
              <w:lastRenderedPageBreak/>
              <w:t xml:space="preserve">a torre com painel de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duplo medindo no mínimo 90cm x 1,00m e ao piso com seção de saída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duplo.</w:t>
            </w:r>
            <w:r w:rsidRPr="00632351">
              <w:rPr>
                <w:rFonts w:ascii="Times New Roman" w:eastAsia="Times New Roman" w:hAnsi="Times New Roman" w:cs="Times New Roman"/>
                <w:color w:val="333333"/>
                <w:sz w:val="16"/>
                <w:szCs w:val="16"/>
              </w:rPr>
              <w:br/>
              <w:t xml:space="preserve">2 - Fechamento (guarda-corpo) medindo no mínimo 85cm de comprimento x 75cm de largura, em plástico </w:t>
            </w:r>
            <w:proofErr w:type="spellStart"/>
            <w:r w:rsidRPr="00632351">
              <w:rPr>
                <w:rFonts w:ascii="Times New Roman" w:eastAsia="Times New Roman" w:hAnsi="Times New Roman" w:cs="Times New Roman"/>
                <w:color w:val="333333"/>
                <w:sz w:val="16"/>
                <w:szCs w:val="16"/>
              </w:rPr>
              <w:t>rotomoldado</w:t>
            </w:r>
            <w:proofErr w:type="spellEnd"/>
            <w:r w:rsidRPr="00632351">
              <w:rPr>
                <w:rFonts w:ascii="Times New Roman" w:eastAsia="Times New Roman" w:hAnsi="Times New Roman" w:cs="Times New Roman"/>
                <w:color w:val="333333"/>
                <w:sz w:val="16"/>
                <w:szCs w:val="16"/>
              </w:rPr>
              <w:t xml:space="preserve">. </w:t>
            </w:r>
          </w:p>
        </w:tc>
        <w:tc>
          <w:tcPr>
            <w:tcW w:w="335" w:type="pct"/>
            <w:tcBorders>
              <w:top w:val="nil"/>
              <w:left w:val="single" w:sz="4" w:space="0" w:color="auto"/>
              <w:bottom w:val="single" w:sz="4" w:space="0" w:color="auto"/>
              <w:right w:val="single" w:sz="4" w:space="0" w:color="auto"/>
            </w:tcBorders>
            <w:noWrap/>
            <w:vAlign w:val="center"/>
            <w:hideMark/>
          </w:tcPr>
          <w:p w14:paraId="4193918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lastRenderedPageBreak/>
              <w:t>1</w:t>
            </w:r>
          </w:p>
        </w:tc>
        <w:tc>
          <w:tcPr>
            <w:tcW w:w="646" w:type="pct"/>
            <w:tcBorders>
              <w:top w:val="nil"/>
              <w:left w:val="nil"/>
              <w:bottom w:val="single" w:sz="4" w:space="0" w:color="auto"/>
              <w:right w:val="single" w:sz="4" w:space="0" w:color="auto"/>
            </w:tcBorders>
            <w:noWrap/>
            <w:vAlign w:val="center"/>
          </w:tcPr>
          <w:p w14:paraId="5541EC7C" w14:textId="17FAC97E"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hideMark/>
          </w:tcPr>
          <w:p w14:paraId="5D1A3D18" w14:textId="21B8F29A"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1CB2E358" w14:textId="77777777" w:rsidTr="0011659D">
        <w:trPr>
          <w:trHeight w:val="20"/>
        </w:trPr>
        <w:tc>
          <w:tcPr>
            <w:tcW w:w="277" w:type="pct"/>
            <w:tcBorders>
              <w:top w:val="single" w:sz="4" w:space="0" w:color="auto"/>
              <w:left w:val="single" w:sz="4" w:space="0" w:color="auto"/>
              <w:bottom w:val="single" w:sz="4" w:space="0" w:color="auto"/>
              <w:right w:val="single" w:sz="4" w:space="0" w:color="auto"/>
            </w:tcBorders>
            <w:noWrap/>
            <w:vAlign w:val="center"/>
            <w:hideMark/>
          </w:tcPr>
          <w:p w14:paraId="5C3D5389"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3</w:t>
            </w:r>
          </w:p>
        </w:tc>
        <w:tc>
          <w:tcPr>
            <w:tcW w:w="3107" w:type="pct"/>
            <w:tcBorders>
              <w:top w:val="single" w:sz="4" w:space="0" w:color="auto"/>
              <w:left w:val="nil"/>
              <w:bottom w:val="single" w:sz="4" w:space="0" w:color="auto"/>
              <w:right w:val="nil"/>
            </w:tcBorders>
            <w:vAlign w:val="center"/>
            <w:hideMark/>
          </w:tcPr>
          <w:p w14:paraId="37BA8B4F"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1 Torre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632351">
              <w:rPr>
                <w:rFonts w:ascii="Times New Roman" w:eastAsia="Times New Roman" w:hAnsi="Times New Roman" w:cs="Times New Roman"/>
                <w:color w:val="000000"/>
                <w:sz w:val="16"/>
                <w:szCs w:val="16"/>
              </w:rPr>
              <w:br/>
              <w:t xml:space="preserve">1 – Torre com 4 colunas de alumínio com no mínimo 2.800mm de comprimento, plataforma com largura de no mínimo 1,0 x 1,0 m, instalada na altura mínima de 1,20m,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Escada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mínimo de 5 degraus, medindo no mínimo 1,2m x 0,6m. Corrimãos em aço tubular galvanizado, com pintura eletroestática, com medidas mínimas de 2,5cm de diâmetro e espessura de 1,9mm.</w:t>
            </w:r>
            <w:r w:rsidRPr="00632351">
              <w:rPr>
                <w:rFonts w:ascii="Times New Roman" w:eastAsia="Times New Roman" w:hAnsi="Times New Roman" w:cs="Times New Roman"/>
                <w:color w:val="000000"/>
                <w:sz w:val="16"/>
                <w:szCs w:val="16"/>
              </w:rPr>
              <w:br/>
              <w:t xml:space="preserve">1 - Escorregador ondulado,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2,3m X 54cm, seção de deslizamento medindo no mínimo de 2,3m X 46cm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1 - Rampa de cordas medindo no mínimo 1,2m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Fechamento (guarda-corpo) medindo no mínimo 85cm de comprimento x 75cm de largura,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w:t>
            </w:r>
          </w:p>
        </w:tc>
        <w:tc>
          <w:tcPr>
            <w:tcW w:w="335" w:type="pct"/>
            <w:tcBorders>
              <w:top w:val="nil"/>
              <w:left w:val="single" w:sz="4" w:space="0" w:color="auto"/>
              <w:bottom w:val="single" w:sz="4" w:space="0" w:color="auto"/>
              <w:right w:val="single" w:sz="4" w:space="0" w:color="auto"/>
            </w:tcBorders>
            <w:noWrap/>
            <w:vAlign w:val="center"/>
            <w:hideMark/>
          </w:tcPr>
          <w:p w14:paraId="0A7F15B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1</w:t>
            </w:r>
          </w:p>
        </w:tc>
        <w:tc>
          <w:tcPr>
            <w:tcW w:w="646" w:type="pct"/>
            <w:tcBorders>
              <w:top w:val="nil"/>
              <w:left w:val="nil"/>
              <w:bottom w:val="single" w:sz="4" w:space="0" w:color="auto"/>
              <w:right w:val="single" w:sz="4" w:space="0" w:color="auto"/>
            </w:tcBorders>
            <w:noWrap/>
            <w:vAlign w:val="center"/>
          </w:tcPr>
          <w:p w14:paraId="486FDF6C" w14:textId="1A0A4B63"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06DB0DF3" w14:textId="14E46BDA"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6BA9EB0A" w14:textId="77777777" w:rsidTr="0011659D">
        <w:trPr>
          <w:trHeight w:val="20"/>
        </w:trPr>
        <w:tc>
          <w:tcPr>
            <w:tcW w:w="277" w:type="pct"/>
            <w:tcBorders>
              <w:top w:val="nil"/>
              <w:left w:val="single" w:sz="4" w:space="0" w:color="auto"/>
              <w:bottom w:val="single" w:sz="4" w:space="0" w:color="auto"/>
              <w:right w:val="single" w:sz="4" w:space="0" w:color="auto"/>
            </w:tcBorders>
            <w:noWrap/>
            <w:vAlign w:val="center"/>
            <w:hideMark/>
          </w:tcPr>
          <w:p w14:paraId="15C86610"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4</w:t>
            </w:r>
          </w:p>
        </w:tc>
        <w:tc>
          <w:tcPr>
            <w:tcW w:w="3107" w:type="pct"/>
            <w:tcBorders>
              <w:top w:val="nil"/>
              <w:left w:val="nil"/>
              <w:bottom w:val="single" w:sz="4" w:space="0" w:color="auto"/>
              <w:right w:val="nil"/>
            </w:tcBorders>
            <w:vAlign w:val="center"/>
            <w:hideMark/>
          </w:tcPr>
          <w:p w14:paraId="4400250A"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3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632351">
              <w:rPr>
                <w:rFonts w:ascii="Times New Roman" w:eastAsia="Times New Roman" w:hAnsi="Times New Roman" w:cs="Times New Roman"/>
                <w:color w:val="000000"/>
                <w:sz w:val="16"/>
                <w:szCs w:val="16"/>
              </w:rPr>
              <w:br/>
              <w:t xml:space="preserve">3 – Torres cada uma com 4 colunas de alumínio com no mínimo 3.000mm de comprimento, plataforma com largura de no mínimo 1,0 x 1,0m, instalada na altura mínima de 1,40m,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Escorregador duplo,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2,6m x 90cm, cada seção de deslizamento medindo no mínimo 2,6m X 39cm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1 - Rampa de cordas medindo no mínimo 1,5m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Rampa escalada com mínimo de 6 degraus, com medidas mínimas de 1,60m x 0,65m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w:t>
            </w:r>
            <w:r w:rsidRPr="00632351">
              <w:rPr>
                <w:rFonts w:ascii="Times New Roman" w:eastAsia="Times New Roman" w:hAnsi="Times New Roman" w:cs="Times New Roman"/>
                <w:color w:val="000000"/>
                <w:sz w:val="16"/>
                <w:szCs w:val="16"/>
              </w:rPr>
              <w:br/>
              <w:t xml:space="preserve">1 - Passarela côncava </w:t>
            </w:r>
            <w:proofErr w:type="spellStart"/>
            <w:r w:rsidRPr="00632351">
              <w:rPr>
                <w:rFonts w:ascii="Times New Roman" w:eastAsia="Times New Roman" w:hAnsi="Times New Roman" w:cs="Times New Roman"/>
                <w:color w:val="000000"/>
                <w:sz w:val="16"/>
                <w:szCs w:val="16"/>
              </w:rPr>
              <w:t>rotomoldada</w:t>
            </w:r>
            <w:proofErr w:type="spellEnd"/>
            <w:r w:rsidRPr="00632351">
              <w:rPr>
                <w:rFonts w:ascii="Times New Roman" w:eastAsia="Times New Roman" w:hAnsi="Times New Roman" w:cs="Times New Roman"/>
                <w:color w:val="000000"/>
                <w:sz w:val="16"/>
                <w:szCs w:val="16"/>
              </w:rPr>
              <w:t xml:space="preserve"> medindo no mínimo 1,50 m de comprimento x 80cm de largura x 80cm de altura. Assoalho em madeira plástica antiderrapante, estruturada em aço com revestimento em zinco. Guarda corpos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com aditivação de proteção de raios UV e elementos de fixação zincados.</w:t>
            </w:r>
            <w:r w:rsidRPr="00632351">
              <w:rPr>
                <w:rFonts w:ascii="Times New Roman" w:eastAsia="Times New Roman" w:hAnsi="Times New Roman" w:cs="Times New Roman"/>
                <w:color w:val="000000"/>
                <w:sz w:val="16"/>
                <w:szCs w:val="16"/>
              </w:rPr>
              <w:br/>
              <w:t xml:space="preserve">1 - Escorregador espiral/caracol,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altura de no mínimo 1,80m, diâmetro de no mínimo 1,35m, seção de deslizamento com mínimo de 0,40m de largura e 3,00m de comprimento, 1 deck auxiliar medindo no mínimo 0,60m x 0,70m, e 2 guardas corpos.</w:t>
            </w:r>
            <w:r w:rsidRPr="00632351">
              <w:rPr>
                <w:rFonts w:ascii="Times New Roman" w:eastAsia="Times New Roman" w:hAnsi="Times New Roman" w:cs="Times New Roman"/>
                <w:color w:val="000000"/>
                <w:sz w:val="16"/>
                <w:szCs w:val="16"/>
              </w:rPr>
              <w:br/>
              <w:t>1 - Cano de escalada com estrutura em aço tubular, medidas mínimas de 2,5cm de diâmetro com mínimo de 04 degraus (formato de arco) intercalados,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Passarela reta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proteção de raios UV e ferragens zincadas. Assoalho antiderrapante, medindo no mínimo 1,50 m de comprimento x 80cm de largura, estruturada em aço com revestimento em zinco. Guarda corpos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medindo no mínimo 1,50 m de comprimento x 80cm de altura.</w:t>
            </w:r>
            <w:r w:rsidRPr="00632351">
              <w:rPr>
                <w:rFonts w:ascii="Times New Roman" w:eastAsia="Times New Roman" w:hAnsi="Times New Roman" w:cs="Times New Roman"/>
                <w:color w:val="000000"/>
                <w:sz w:val="16"/>
                <w:szCs w:val="16"/>
              </w:rPr>
              <w:br/>
              <w:t xml:space="preserve">1 - Fechamento (guarda-corpo) medindo no mínimo 85cm de comprimento x 75cm de largura,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Tobogã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mínimo 2 curvas com 90º x 75cm de diâmetro, fixado a torre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e ao piso com seção de saída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w:t>
            </w:r>
            <w:r w:rsidRPr="00632351">
              <w:rPr>
                <w:rFonts w:ascii="Times New Roman" w:eastAsia="Times New Roman" w:hAnsi="Times New Roman" w:cs="Times New Roman"/>
                <w:color w:val="000000"/>
                <w:sz w:val="16"/>
                <w:szCs w:val="16"/>
              </w:rPr>
              <w:br/>
            </w:r>
            <w:r w:rsidRPr="00632351">
              <w:rPr>
                <w:rFonts w:ascii="Times New Roman" w:eastAsia="Times New Roman" w:hAnsi="Times New Roman" w:cs="Times New Roman"/>
                <w:color w:val="000000"/>
                <w:sz w:val="16"/>
                <w:szCs w:val="16"/>
              </w:rPr>
              <w:lastRenderedPageBreak/>
              <w:t>1 - Escada curvada em arco, com medidas mínimas de 2,4m comprimento x 56cm de largura, estrutura tubular em aço galvanizado medindo 2,5cm de diâmetro, com mínimo de 6 degraus.</w:t>
            </w:r>
          </w:p>
        </w:tc>
        <w:tc>
          <w:tcPr>
            <w:tcW w:w="335" w:type="pct"/>
            <w:tcBorders>
              <w:top w:val="nil"/>
              <w:left w:val="single" w:sz="4" w:space="0" w:color="auto"/>
              <w:bottom w:val="single" w:sz="4" w:space="0" w:color="auto"/>
              <w:right w:val="single" w:sz="4" w:space="0" w:color="auto"/>
            </w:tcBorders>
            <w:noWrap/>
            <w:vAlign w:val="center"/>
            <w:hideMark/>
          </w:tcPr>
          <w:p w14:paraId="5499D76F"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lastRenderedPageBreak/>
              <w:t>1</w:t>
            </w:r>
          </w:p>
        </w:tc>
        <w:tc>
          <w:tcPr>
            <w:tcW w:w="646" w:type="pct"/>
            <w:tcBorders>
              <w:top w:val="nil"/>
              <w:left w:val="nil"/>
              <w:bottom w:val="single" w:sz="4" w:space="0" w:color="auto"/>
              <w:right w:val="single" w:sz="4" w:space="0" w:color="auto"/>
            </w:tcBorders>
            <w:noWrap/>
            <w:vAlign w:val="center"/>
          </w:tcPr>
          <w:p w14:paraId="2CEA9F42" w14:textId="49F34680"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3FEC69F6" w14:textId="57C8B5CC"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0B368836" w14:textId="77777777" w:rsidTr="0011659D">
        <w:trPr>
          <w:trHeight w:val="20"/>
        </w:trPr>
        <w:tc>
          <w:tcPr>
            <w:tcW w:w="277" w:type="pct"/>
            <w:tcBorders>
              <w:top w:val="nil"/>
              <w:left w:val="single" w:sz="4" w:space="0" w:color="auto"/>
              <w:bottom w:val="single" w:sz="4" w:space="0" w:color="auto"/>
              <w:right w:val="single" w:sz="4" w:space="0" w:color="auto"/>
            </w:tcBorders>
            <w:noWrap/>
            <w:vAlign w:val="bottom"/>
            <w:hideMark/>
          </w:tcPr>
          <w:p w14:paraId="70AAD551"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5</w:t>
            </w:r>
          </w:p>
        </w:tc>
        <w:tc>
          <w:tcPr>
            <w:tcW w:w="3107" w:type="pct"/>
            <w:tcBorders>
              <w:top w:val="nil"/>
              <w:left w:val="nil"/>
              <w:bottom w:val="single" w:sz="4" w:space="0" w:color="auto"/>
              <w:right w:val="nil"/>
            </w:tcBorders>
            <w:vAlign w:val="center"/>
            <w:hideMark/>
          </w:tcPr>
          <w:p w14:paraId="64C679D6"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5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632351">
              <w:rPr>
                <w:rFonts w:ascii="Times New Roman" w:eastAsia="Times New Roman" w:hAnsi="Times New Roman" w:cs="Times New Roman"/>
                <w:color w:val="000000"/>
                <w:sz w:val="16"/>
                <w:szCs w:val="16"/>
              </w:rPr>
              <w:br/>
              <w:t xml:space="preserve">3 – Torres cada uma com 4 colunas de alumínio com no mínimo 3.000mm de comprimento, plataforma com largura de no mínimo 1,0 x 1,0 m, instalada na altura mínima de 1,40m,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Torre com 4 colunas de alumínio com no mínimo 2.800mm de comprimento, plataforma com largura de no mínimo 1,0 x 1,0 m, instalada na altura mínima de 1,20m,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Torre com 3 colunas de alumínio com no mínimo 2.500mm de comprimento e 1 coluna de alumínio com no mínimo 2.800mm de comprimento, plataforma com largura de no mínimo 1,0 x 1,0 m, instalada na altura mínima de 1,20m,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superior parcial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formato de coqueiro com 8 folhas, suporte de fixação em aço galvanizado, mais acabamentos das colunas (tampa).</w:t>
            </w:r>
            <w:r w:rsidRPr="00632351">
              <w:rPr>
                <w:rFonts w:ascii="Times New Roman" w:eastAsia="Times New Roman" w:hAnsi="Times New Roman" w:cs="Times New Roman"/>
                <w:color w:val="000000"/>
                <w:sz w:val="16"/>
                <w:szCs w:val="16"/>
              </w:rPr>
              <w:br/>
              <w:t xml:space="preserve">1 - Escorregador curvo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medindo no mínimo 2,5m x 59cm, seção de deslizamento mínima de 2,50 X 48cm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Rampa com mínimo de 08 tacos de madeira plástica, com assoalho em madeira plástica </w:t>
            </w:r>
            <w:proofErr w:type="spellStart"/>
            <w:r w:rsidRPr="00632351">
              <w:rPr>
                <w:rFonts w:ascii="Times New Roman" w:eastAsia="Times New Roman" w:hAnsi="Times New Roman" w:cs="Times New Roman"/>
                <w:color w:val="000000"/>
                <w:sz w:val="16"/>
                <w:szCs w:val="16"/>
              </w:rPr>
              <w:t>anti-derrapante</w:t>
            </w:r>
            <w:proofErr w:type="spellEnd"/>
            <w:r w:rsidRPr="00632351">
              <w:rPr>
                <w:rFonts w:ascii="Times New Roman" w:eastAsia="Times New Roman" w:hAnsi="Times New Roman" w:cs="Times New Roman"/>
                <w:color w:val="000000"/>
                <w:sz w:val="16"/>
                <w:szCs w:val="16"/>
              </w:rPr>
              <w:t xml:space="preserve"> medindo no mínimo 1,70m x 79cm. Estrutura de metal em aço galvanizado,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Tubo curvado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90 graus medindo aproximadamente 1,80m de comprimento x 75cm de diâmetro de abertura, fixado as torres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com aberturas laterais.</w:t>
            </w:r>
            <w:r w:rsidRPr="00632351">
              <w:rPr>
                <w:rFonts w:ascii="Times New Roman" w:eastAsia="Times New Roman" w:hAnsi="Times New Roman" w:cs="Times New Roman"/>
                <w:color w:val="000000"/>
                <w:sz w:val="16"/>
                <w:szCs w:val="16"/>
              </w:rPr>
              <w:br/>
              <w:t xml:space="preserve">1 - Passarela reta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proteção de raios UV e ferragens zincadas. Assoalho antiderrapante, medindo no mínimo 1,50 m de comprimento x 80cm de largura, estruturada em aço com revestimento em zinco. Guarda corpos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medindo no mínimo 1,50 m de comprimento x 80cm de altura.</w:t>
            </w:r>
            <w:r w:rsidRPr="00632351">
              <w:rPr>
                <w:rFonts w:ascii="Times New Roman" w:eastAsia="Times New Roman" w:hAnsi="Times New Roman" w:cs="Times New Roman"/>
                <w:color w:val="000000"/>
                <w:sz w:val="16"/>
                <w:szCs w:val="16"/>
              </w:rPr>
              <w:br/>
              <w:t xml:space="preserve">1 - Rampa escalada com mínimo de 6 degraus, medidas mínimas de 1,60m x 0,65m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w:t>
            </w:r>
            <w:r w:rsidRPr="00632351">
              <w:rPr>
                <w:rFonts w:ascii="Times New Roman" w:eastAsia="Times New Roman" w:hAnsi="Times New Roman" w:cs="Times New Roman"/>
                <w:color w:val="000000"/>
                <w:sz w:val="16"/>
                <w:szCs w:val="16"/>
              </w:rPr>
              <w:br/>
              <w:t xml:space="preserve">1 - Tubo reto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medindo no mínimo 1,60m de comprimento x 75cm de diâmetro, fixado as torres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com aberturas laterais.</w:t>
            </w:r>
            <w:r w:rsidRPr="00632351">
              <w:rPr>
                <w:rFonts w:ascii="Times New Roman" w:eastAsia="Times New Roman" w:hAnsi="Times New Roman" w:cs="Times New Roman"/>
                <w:color w:val="000000"/>
                <w:sz w:val="16"/>
                <w:szCs w:val="16"/>
              </w:rPr>
              <w:br/>
              <w:t xml:space="preserve">1 - Passarela côncava </w:t>
            </w:r>
            <w:proofErr w:type="spellStart"/>
            <w:r w:rsidRPr="00632351">
              <w:rPr>
                <w:rFonts w:ascii="Times New Roman" w:eastAsia="Times New Roman" w:hAnsi="Times New Roman" w:cs="Times New Roman"/>
                <w:color w:val="000000"/>
                <w:sz w:val="16"/>
                <w:szCs w:val="16"/>
              </w:rPr>
              <w:t>rotomoldada</w:t>
            </w:r>
            <w:proofErr w:type="spellEnd"/>
            <w:r w:rsidRPr="00632351">
              <w:rPr>
                <w:rFonts w:ascii="Times New Roman" w:eastAsia="Times New Roman" w:hAnsi="Times New Roman" w:cs="Times New Roman"/>
                <w:color w:val="000000"/>
                <w:sz w:val="16"/>
                <w:szCs w:val="16"/>
              </w:rPr>
              <w:t xml:space="preserve"> medindo no mínimo 1,50 m de comprimento x 80cm de largura x 80cm de altura. Assoalho em madeira plástica antiderrapante, estruturada em aço com revestimento em zinco. Guarda corpos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com aditivação de proteção de raios UV e elementos de fixação zincados.</w:t>
            </w:r>
            <w:r w:rsidRPr="00632351">
              <w:rPr>
                <w:rFonts w:ascii="Times New Roman" w:eastAsia="Times New Roman" w:hAnsi="Times New Roman" w:cs="Times New Roman"/>
                <w:color w:val="000000"/>
                <w:sz w:val="16"/>
                <w:szCs w:val="16"/>
              </w:rPr>
              <w:br/>
              <w:t>1 - Rampa de cordas medindo no mínimo 1,5m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Tobogã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mínimo 2 curvas com 90º x 75cm de diâmetro, fixado a torre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e ao piso com seção de saída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w:t>
            </w:r>
            <w:r w:rsidRPr="00632351">
              <w:rPr>
                <w:rFonts w:ascii="Times New Roman" w:eastAsia="Times New Roman" w:hAnsi="Times New Roman" w:cs="Times New Roman"/>
                <w:color w:val="000000"/>
                <w:sz w:val="16"/>
                <w:szCs w:val="16"/>
              </w:rPr>
              <w:br/>
              <w:t xml:space="preserve">1 - Escorregador ondulado,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2,6m X 54cm, seção de deslizamento medindo no mínimo de 2,6m X 46cm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Escada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mínimo de 5 degraus, medindo no mínimo 1,2m x 0,6m. Corrimãos em aço tubular galvanizado, com pintura eletroestática, com medidas mínimas de 2,5cm de diâmetro e espessura de 1,9mm.</w:t>
            </w:r>
            <w:r w:rsidRPr="00632351">
              <w:rPr>
                <w:rFonts w:ascii="Times New Roman" w:eastAsia="Times New Roman" w:hAnsi="Times New Roman" w:cs="Times New Roman"/>
                <w:color w:val="000000"/>
                <w:sz w:val="16"/>
                <w:szCs w:val="16"/>
              </w:rPr>
              <w:br/>
              <w:t>1 - Cano de escalada com estrutura em aço tubular, medidas mínimas de 2,5cm de diâmetro com mínimo de 04 degraus (formato de arco) intercalados,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Escorregador duplo,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2,2m x 90cm, </w:t>
            </w:r>
            <w:r w:rsidRPr="00632351">
              <w:rPr>
                <w:rFonts w:ascii="Times New Roman" w:eastAsia="Times New Roman" w:hAnsi="Times New Roman" w:cs="Times New Roman"/>
                <w:color w:val="000000"/>
                <w:sz w:val="16"/>
                <w:szCs w:val="16"/>
              </w:rPr>
              <w:lastRenderedPageBreak/>
              <w:t xml:space="preserve">cada seção de deslizamento medindo no mínimo 2,2m X 39cm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Jogo da velha composto por 9 cilindros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colorido, com letras "X" e "O" na cor preta, com medidas mínimas de 16,0cm de diâmetro x 20,0cm de altura montado em estrutura de aço galvanizado com comprimento mínimo de 80cm.</w:t>
            </w:r>
            <w:r w:rsidRPr="00632351">
              <w:rPr>
                <w:rFonts w:ascii="Times New Roman" w:eastAsia="Times New Roman" w:hAnsi="Times New Roman" w:cs="Times New Roman"/>
                <w:color w:val="000000"/>
                <w:sz w:val="16"/>
                <w:szCs w:val="16"/>
              </w:rPr>
              <w:br/>
              <w:t xml:space="preserve">2 - Fechamentos (guarda-corpo) medindo no mínimo 85cm de comprimento x 75cm de largura,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p>
        </w:tc>
        <w:tc>
          <w:tcPr>
            <w:tcW w:w="335" w:type="pct"/>
            <w:tcBorders>
              <w:top w:val="nil"/>
              <w:left w:val="single" w:sz="4" w:space="0" w:color="auto"/>
              <w:bottom w:val="single" w:sz="4" w:space="0" w:color="auto"/>
              <w:right w:val="single" w:sz="4" w:space="0" w:color="auto"/>
            </w:tcBorders>
            <w:noWrap/>
            <w:vAlign w:val="center"/>
            <w:hideMark/>
          </w:tcPr>
          <w:p w14:paraId="2D3CF8DC"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lastRenderedPageBreak/>
              <w:t>2</w:t>
            </w:r>
          </w:p>
        </w:tc>
        <w:tc>
          <w:tcPr>
            <w:tcW w:w="646" w:type="pct"/>
            <w:tcBorders>
              <w:top w:val="nil"/>
              <w:left w:val="nil"/>
              <w:bottom w:val="single" w:sz="4" w:space="0" w:color="auto"/>
              <w:right w:val="single" w:sz="4" w:space="0" w:color="auto"/>
            </w:tcBorders>
            <w:noWrap/>
            <w:vAlign w:val="center"/>
          </w:tcPr>
          <w:p w14:paraId="1723DBE7" w14:textId="5DBA868D"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55B7E770" w14:textId="5EFAFCA1"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0F863F78" w14:textId="77777777" w:rsidTr="0011659D">
        <w:trPr>
          <w:trHeight w:val="20"/>
        </w:trPr>
        <w:tc>
          <w:tcPr>
            <w:tcW w:w="277" w:type="pct"/>
            <w:tcBorders>
              <w:top w:val="nil"/>
              <w:left w:val="single" w:sz="4" w:space="0" w:color="auto"/>
              <w:bottom w:val="single" w:sz="4" w:space="0" w:color="auto"/>
              <w:right w:val="single" w:sz="4" w:space="0" w:color="auto"/>
            </w:tcBorders>
            <w:noWrap/>
            <w:vAlign w:val="bottom"/>
            <w:hideMark/>
          </w:tcPr>
          <w:p w14:paraId="46142EE6"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6</w:t>
            </w:r>
          </w:p>
        </w:tc>
        <w:tc>
          <w:tcPr>
            <w:tcW w:w="3107" w:type="pct"/>
            <w:tcBorders>
              <w:top w:val="nil"/>
              <w:left w:val="nil"/>
              <w:bottom w:val="single" w:sz="4" w:space="0" w:color="auto"/>
              <w:right w:val="nil"/>
            </w:tcBorders>
            <w:vAlign w:val="center"/>
            <w:hideMark/>
          </w:tcPr>
          <w:p w14:paraId="0F57F8A3"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6 TORRES - Conjunto de Parque infantil colorido com estrutura principal (torres) em colunas de alumínio, tendo por medidas mínima a largura de 100mmx100mm, espessura das chapas 3mm; lisas, sem cantos e reentrâncias; com no mínimo 3 reforços internos; pintura com tinta a pó de poliéster, contendo no mínimo:</w:t>
            </w:r>
            <w:r w:rsidRPr="00632351">
              <w:rPr>
                <w:rFonts w:ascii="Times New Roman" w:eastAsia="Times New Roman" w:hAnsi="Times New Roman" w:cs="Times New Roman"/>
                <w:color w:val="000000"/>
                <w:sz w:val="16"/>
                <w:szCs w:val="16"/>
              </w:rPr>
              <w:br/>
              <w:t xml:space="preserve">2 – Torres cada uma com 4 colunas de alumínio com no mínimo 3.000mm de comprimento, plataforma com largura de no mínimo 1,0 x 1,0 m, instalada na altura mínima de 1,40m,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Torre com 4 colunas de alumínio com no mínimo 2.800mm de comprimento, plataforma com largura de no mínimo 1,0 x 1,0 m, instalada na altura mínima de 1,20m,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 xml:space="preserve">1 – Torre com 3 colunas de alumínio com no mínimo 2.500mm de comprimento e 1 coluna de alumínio com no mínimo 2.800mm de comprimento, plataforma com largura de no mínimo 1,0 x 1,0 m, instalada na altura mínima de 1,20m,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superior parcial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formato de coqueiro com 8 folhas, suporte de fixação em aço galvanizado, mais acabamentos das colunas (tampa).</w:t>
            </w:r>
            <w:r w:rsidRPr="00632351">
              <w:rPr>
                <w:rFonts w:ascii="Times New Roman" w:eastAsia="Times New Roman" w:hAnsi="Times New Roman" w:cs="Times New Roman"/>
                <w:color w:val="000000"/>
                <w:sz w:val="16"/>
                <w:szCs w:val="16"/>
              </w:rPr>
              <w:br/>
              <w:t xml:space="preserve">1 – Torre auxiliar com 2 colunas de alumínio com no mínimo 2.500mm de comprimento, plataforma com largura de no mínimo 1,0 x 1,0 m, instalada na altura mínima de 0,40m,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sem cobertura, mais acabamentos das colunas (tampas).</w:t>
            </w:r>
            <w:r w:rsidRPr="00632351">
              <w:rPr>
                <w:rFonts w:ascii="Times New Roman" w:eastAsia="Times New Roman" w:hAnsi="Times New Roman" w:cs="Times New Roman"/>
                <w:color w:val="000000"/>
                <w:sz w:val="16"/>
                <w:szCs w:val="16"/>
              </w:rPr>
              <w:br/>
              <w:t xml:space="preserve">1 – Torre auxiliar com 4 colunas de alumínio com no mínimo 2.500mm de comprimento, plataforma com largura de no mínimo 1,0 x 1,0 m, instalada na altura mínima de 0,40m, confeccionada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cobertura formato de pirâmide quadrada medindo no mínimo 1300mm x 1300mm x 650mm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w:t>
            </w:r>
            <w:r w:rsidRPr="00632351">
              <w:rPr>
                <w:rFonts w:ascii="Times New Roman" w:eastAsia="Times New Roman" w:hAnsi="Times New Roman" w:cs="Times New Roman"/>
                <w:color w:val="000000"/>
                <w:sz w:val="16"/>
                <w:szCs w:val="16"/>
              </w:rPr>
              <w:br/>
              <w:t xml:space="preserve">1 - Escorregador espiral/caracol,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altura de no mínimo 1,80m, diâmetro de no mínimo 1,35m, seção de deslizamento com mínimo de 0,40m de largura e 3,00m de comprimento, 1 deck auxiliar medindo no mínimo 0,60m x 0,70m, e 2 guardas corpos.</w:t>
            </w:r>
            <w:r w:rsidRPr="00632351">
              <w:rPr>
                <w:rFonts w:ascii="Times New Roman" w:eastAsia="Times New Roman" w:hAnsi="Times New Roman" w:cs="Times New Roman"/>
                <w:color w:val="000000"/>
                <w:sz w:val="16"/>
                <w:szCs w:val="16"/>
              </w:rPr>
              <w:br/>
              <w:t xml:space="preserve">1 - Passarela côncava </w:t>
            </w:r>
            <w:proofErr w:type="spellStart"/>
            <w:r w:rsidRPr="00632351">
              <w:rPr>
                <w:rFonts w:ascii="Times New Roman" w:eastAsia="Times New Roman" w:hAnsi="Times New Roman" w:cs="Times New Roman"/>
                <w:color w:val="000000"/>
                <w:sz w:val="16"/>
                <w:szCs w:val="16"/>
              </w:rPr>
              <w:t>rotomoldada</w:t>
            </w:r>
            <w:proofErr w:type="spellEnd"/>
            <w:r w:rsidRPr="00632351">
              <w:rPr>
                <w:rFonts w:ascii="Times New Roman" w:eastAsia="Times New Roman" w:hAnsi="Times New Roman" w:cs="Times New Roman"/>
                <w:color w:val="000000"/>
                <w:sz w:val="16"/>
                <w:szCs w:val="16"/>
              </w:rPr>
              <w:t xml:space="preserve"> medindo no mínimo 1,50 m de comprimento x 80cm de largura x 80cm de altura. Assoalho em madeira plástica antiderrapante, estruturada em aço com revestimento em zinco. Guarda corpos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com aditivação de proteção de raios UV e elementos de fixação zincados.</w:t>
            </w:r>
            <w:r w:rsidRPr="00632351">
              <w:rPr>
                <w:rFonts w:ascii="Times New Roman" w:eastAsia="Times New Roman" w:hAnsi="Times New Roman" w:cs="Times New Roman"/>
                <w:color w:val="000000"/>
                <w:sz w:val="16"/>
                <w:szCs w:val="16"/>
              </w:rPr>
              <w:br/>
              <w:t xml:space="preserve">1 - Tobogã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mínimo 2 curvas com 90º x 75cm de diâmetro, fixado a torre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e ao piso com seção de saída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w:t>
            </w:r>
            <w:r w:rsidRPr="00632351">
              <w:rPr>
                <w:rFonts w:ascii="Times New Roman" w:eastAsia="Times New Roman" w:hAnsi="Times New Roman" w:cs="Times New Roman"/>
                <w:color w:val="000000"/>
                <w:sz w:val="16"/>
                <w:szCs w:val="16"/>
              </w:rPr>
              <w:br/>
              <w:t>1 - Rampa de cordas medindo no mínimo 1,5m x 80cm, estrutura tubular de aço galvanizado com diâmetro de no mínimo 4,2cm e parede de 0,2cm de espessura, corda de PET diâmetro mínimo de 1,6cm e junções em plástico injetado,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Rampa com mínimo de 08 tacos de madeira plástica, com assoalho em madeira plástica </w:t>
            </w:r>
            <w:proofErr w:type="spellStart"/>
            <w:r w:rsidRPr="00632351">
              <w:rPr>
                <w:rFonts w:ascii="Times New Roman" w:eastAsia="Times New Roman" w:hAnsi="Times New Roman" w:cs="Times New Roman"/>
                <w:color w:val="000000"/>
                <w:sz w:val="16"/>
                <w:szCs w:val="16"/>
              </w:rPr>
              <w:t>anti-derrapante</w:t>
            </w:r>
            <w:proofErr w:type="spellEnd"/>
            <w:r w:rsidRPr="00632351">
              <w:rPr>
                <w:rFonts w:ascii="Times New Roman" w:eastAsia="Times New Roman" w:hAnsi="Times New Roman" w:cs="Times New Roman"/>
                <w:color w:val="000000"/>
                <w:sz w:val="16"/>
                <w:szCs w:val="16"/>
              </w:rPr>
              <w:t xml:space="preserve"> medindo no mínimo 1,70m x 79cm. Estrutura de metal em aço galvanizado, com 2 pega mão de segurança em aço tubular galvanizado com mínimo de 2,5cm de diâmetro.</w:t>
            </w:r>
            <w:r w:rsidRPr="00632351">
              <w:rPr>
                <w:rFonts w:ascii="Times New Roman" w:eastAsia="Times New Roman" w:hAnsi="Times New Roman" w:cs="Times New Roman"/>
                <w:color w:val="000000"/>
                <w:sz w:val="16"/>
                <w:szCs w:val="16"/>
              </w:rPr>
              <w:br/>
              <w:t xml:space="preserve">1 - Tubo reto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medindo no mínimo 1,60m de comprimento x 75cm de diâmetro, fixado as torres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com aberturas laterais.</w:t>
            </w:r>
            <w:r w:rsidRPr="00632351">
              <w:rPr>
                <w:rFonts w:ascii="Times New Roman" w:eastAsia="Times New Roman" w:hAnsi="Times New Roman" w:cs="Times New Roman"/>
                <w:color w:val="000000"/>
                <w:sz w:val="16"/>
                <w:szCs w:val="16"/>
              </w:rPr>
              <w:br/>
              <w:t xml:space="preserve">1 - Tubo curvado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90 graus medindo aproximadamente 1,80m de comprimento x 75cm de diâmetro de abertura, fixado as torres com painel de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90cm x 1,00m, com aberturas laterais.</w:t>
            </w:r>
            <w:r w:rsidRPr="00632351">
              <w:rPr>
                <w:rFonts w:ascii="Times New Roman" w:eastAsia="Times New Roman" w:hAnsi="Times New Roman" w:cs="Times New Roman"/>
                <w:color w:val="000000"/>
                <w:sz w:val="16"/>
                <w:szCs w:val="16"/>
              </w:rPr>
              <w:br/>
              <w:t xml:space="preserve">1 - Circuito com 4 discos, com estrutura em tubo metal galvanizado nas medidas mínimas de 96cm de largura x 2,00 metros de comprimento e 4cm de diâmetro, com 4 hastes em tubo/metal instalados na vertical e 4 discos de 35cm de diâmetro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w:t>
            </w:r>
            <w:r w:rsidRPr="00632351">
              <w:rPr>
                <w:rFonts w:ascii="Times New Roman" w:eastAsia="Times New Roman" w:hAnsi="Times New Roman" w:cs="Times New Roman"/>
                <w:color w:val="000000"/>
                <w:sz w:val="16"/>
                <w:szCs w:val="16"/>
              </w:rPr>
              <w:lastRenderedPageBreak/>
              <w:t>com fixação inferior em correntes galvanizadas a fogo.</w:t>
            </w:r>
            <w:r w:rsidRPr="00632351">
              <w:rPr>
                <w:rFonts w:ascii="Times New Roman" w:eastAsia="Times New Roman" w:hAnsi="Times New Roman" w:cs="Times New Roman"/>
                <w:color w:val="000000"/>
                <w:sz w:val="16"/>
                <w:szCs w:val="16"/>
              </w:rPr>
              <w:br/>
              <w:t>1 - Escada vertical em aço tubular galvanizado com aproximadamente 2,5cm de diâmetro e 1,5mm de espessura, com no mínimo 3 degraus e 2 pega mão de segurança em aço tubular galvanizado com mínimo de 2,5cm de diâmetro.</w:t>
            </w:r>
            <w:r w:rsidRPr="00632351">
              <w:rPr>
                <w:rFonts w:ascii="Times New Roman" w:eastAsia="Times New Roman" w:hAnsi="Times New Roman" w:cs="Times New Roman"/>
                <w:color w:val="000000"/>
                <w:sz w:val="16"/>
                <w:szCs w:val="16"/>
              </w:rPr>
              <w:br/>
              <w:t>1 - Escada horizontal em aço tubular com no mínimo 2,5cm de diâmetro, 2,0m de comprimento e 50cm de largura, formato retangular, com no mínimo 7 barras superiores e 2 barras na parte inferior.</w:t>
            </w:r>
            <w:r w:rsidRPr="00632351">
              <w:rPr>
                <w:rFonts w:ascii="Times New Roman" w:eastAsia="Times New Roman" w:hAnsi="Times New Roman" w:cs="Times New Roman"/>
                <w:color w:val="000000"/>
                <w:sz w:val="16"/>
                <w:szCs w:val="16"/>
              </w:rPr>
              <w:br/>
              <w:t xml:space="preserve">1 - Escorregador duplo,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medindo no mínimo 2,6m x 90cm, cada seção de deslizamento medindo no mínimo 2,6m X 39cm de largura, com portal de segurança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r w:rsidRPr="00632351">
              <w:rPr>
                <w:rFonts w:ascii="Times New Roman" w:eastAsia="Times New Roman" w:hAnsi="Times New Roman" w:cs="Times New Roman"/>
                <w:color w:val="000000"/>
                <w:sz w:val="16"/>
                <w:szCs w:val="16"/>
              </w:rPr>
              <w:br/>
              <w:t>1 - Escalada torcida com medidas mínimas de 2,6m comprimento x 40cm de largura, estrutura tubular em aço galvanizado.</w:t>
            </w:r>
            <w:r w:rsidRPr="00632351">
              <w:rPr>
                <w:rFonts w:ascii="Times New Roman" w:eastAsia="Times New Roman" w:hAnsi="Times New Roman" w:cs="Times New Roman"/>
                <w:color w:val="000000"/>
                <w:sz w:val="16"/>
                <w:szCs w:val="16"/>
              </w:rPr>
              <w:br/>
              <w:t xml:space="preserve">1 - Jogo da velha composto por 9 cilindros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colorido, com letras "X" e "O" na cor preta, com medidas mínimas de 16,0cm de diâmetro x 20,0cm de altura montado em estrutura de aço galvanizado com comprimento mínimo de 80cm.</w:t>
            </w:r>
            <w:r w:rsidRPr="00632351">
              <w:rPr>
                <w:rFonts w:ascii="Times New Roman" w:eastAsia="Times New Roman" w:hAnsi="Times New Roman" w:cs="Times New Roman"/>
                <w:color w:val="000000"/>
                <w:sz w:val="16"/>
                <w:szCs w:val="16"/>
              </w:rPr>
              <w:br/>
              <w:t xml:space="preserve">1 - Ábaco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duplo, com números de 0 a 5 nas laterais no centro, com 5 hastes de metal horizontal com bolinhas injetadas.</w:t>
            </w:r>
            <w:r w:rsidRPr="00632351">
              <w:rPr>
                <w:rFonts w:ascii="Times New Roman" w:eastAsia="Times New Roman" w:hAnsi="Times New Roman" w:cs="Times New Roman"/>
                <w:color w:val="000000"/>
                <w:sz w:val="16"/>
                <w:szCs w:val="16"/>
              </w:rPr>
              <w:br/>
              <w:t xml:space="preserve">5 - Fechamentos (guarda-corpo) medindo no mínimo 85cm de comprimento x 75cm de largura,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w:t>
            </w:r>
          </w:p>
        </w:tc>
        <w:tc>
          <w:tcPr>
            <w:tcW w:w="335" w:type="pct"/>
            <w:tcBorders>
              <w:top w:val="nil"/>
              <w:left w:val="single" w:sz="4" w:space="0" w:color="auto"/>
              <w:bottom w:val="single" w:sz="4" w:space="0" w:color="auto"/>
              <w:right w:val="single" w:sz="4" w:space="0" w:color="auto"/>
            </w:tcBorders>
            <w:noWrap/>
            <w:vAlign w:val="center"/>
            <w:hideMark/>
          </w:tcPr>
          <w:p w14:paraId="3CEA38D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lastRenderedPageBreak/>
              <w:t>2</w:t>
            </w:r>
          </w:p>
        </w:tc>
        <w:tc>
          <w:tcPr>
            <w:tcW w:w="646" w:type="pct"/>
            <w:tcBorders>
              <w:top w:val="nil"/>
              <w:left w:val="nil"/>
              <w:bottom w:val="single" w:sz="4" w:space="0" w:color="auto"/>
              <w:right w:val="single" w:sz="4" w:space="0" w:color="auto"/>
            </w:tcBorders>
            <w:noWrap/>
            <w:vAlign w:val="center"/>
          </w:tcPr>
          <w:p w14:paraId="00936FB8" w14:textId="0AD315E1"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333190A1" w14:textId="303C0D32"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43AC1E24" w14:textId="77777777" w:rsidTr="0011659D">
        <w:trPr>
          <w:trHeight w:val="20"/>
        </w:trPr>
        <w:tc>
          <w:tcPr>
            <w:tcW w:w="277" w:type="pct"/>
            <w:tcBorders>
              <w:top w:val="nil"/>
              <w:left w:val="single" w:sz="4" w:space="0" w:color="auto"/>
              <w:bottom w:val="single" w:sz="4" w:space="0" w:color="auto"/>
              <w:right w:val="single" w:sz="4" w:space="0" w:color="auto"/>
            </w:tcBorders>
            <w:noWrap/>
            <w:vAlign w:val="bottom"/>
            <w:hideMark/>
          </w:tcPr>
          <w:p w14:paraId="2C3D8871"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7</w:t>
            </w:r>
          </w:p>
        </w:tc>
        <w:tc>
          <w:tcPr>
            <w:tcW w:w="3107" w:type="pct"/>
            <w:tcBorders>
              <w:top w:val="nil"/>
              <w:left w:val="nil"/>
              <w:bottom w:val="single" w:sz="4" w:space="0" w:color="auto"/>
              <w:right w:val="nil"/>
            </w:tcBorders>
            <w:vAlign w:val="center"/>
            <w:hideMark/>
          </w:tcPr>
          <w:p w14:paraId="4FA82ED4"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Carrossel Infantil (Aparelho) colorido, fabricado em aço carbono, estrutura principal em tubos redondos de 3.1/2” X 2mm. E secundaria com tubos redondos, 2” x 2 mm, 1” x 2 mm, eixo central de rotação com barra trefilada torneada com 45mm, para fixação de Cubo com Rolamento duplo de 45 x 85mm, tampa fixada com parafuso, flange para fixação com 240 x 1/4’ com 6 furos ovalizados 30x20mm para seis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reforço triangular de 150 x 60 mm.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 É fornecido manual de instalação com planta baixa. Fabricado de acordo com a norma da ABNT NBR 16071:2012.</w:t>
            </w:r>
          </w:p>
        </w:tc>
        <w:tc>
          <w:tcPr>
            <w:tcW w:w="335" w:type="pct"/>
            <w:tcBorders>
              <w:top w:val="nil"/>
              <w:left w:val="single" w:sz="4" w:space="0" w:color="auto"/>
              <w:bottom w:val="single" w:sz="4" w:space="0" w:color="auto"/>
              <w:right w:val="single" w:sz="4" w:space="0" w:color="auto"/>
            </w:tcBorders>
            <w:noWrap/>
            <w:vAlign w:val="center"/>
            <w:hideMark/>
          </w:tcPr>
          <w:p w14:paraId="0219600F"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4</w:t>
            </w:r>
          </w:p>
        </w:tc>
        <w:tc>
          <w:tcPr>
            <w:tcW w:w="646" w:type="pct"/>
            <w:tcBorders>
              <w:top w:val="nil"/>
              <w:left w:val="nil"/>
              <w:bottom w:val="single" w:sz="4" w:space="0" w:color="auto"/>
              <w:right w:val="single" w:sz="4" w:space="0" w:color="auto"/>
            </w:tcBorders>
            <w:noWrap/>
            <w:vAlign w:val="center"/>
          </w:tcPr>
          <w:p w14:paraId="2286E3F0" w14:textId="3713D348"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2BE3226B" w14:textId="46C96426"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22749701" w14:textId="77777777" w:rsidTr="0011659D">
        <w:trPr>
          <w:trHeight w:val="20"/>
        </w:trPr>
        <w:tc>
          <w:tcPr>
            <w:tcW w:w="277" w:type="pct"/>
            <w:tcBorders>
              <w:top w:val="nil"/>
              <w:left w:val="single" w:sz="4" w:space="0" w:color="auto"/>
              <w:bottom w:val="single" w:sz="4" w:space="0" w:color="auto"/>
              <w:right w:val="single" w:sz="4" w:space="0" w:color="auto"/>
            </w:tcBorders>
            <w:noWrap/>
            <w:vAlign w:val="bottom"/>
            <w:hideMark/>
          </w:tcPr>
          <w:p w14:paraId="3D0D188E"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8</w:t>
            </w:r>
          </w:p>
        </w:tc>
        <w:tc>
          <w:tcPr>
            <w:tcW w:w="3107" w:type="pct"/>
            <w:tcBorders>
              <w:top w:val="nil"/>
              <w:left w:val="nil"/>
              <w:bottom w:val="single" w:sz="4" w:space="0" w:color="auto"/>
              <w:right w:val="nil"/>
            </w:tcBorders>
            <w:vAlign w:val="center"/>
            <w:hideMark/>
          </w:tcPr>
          <w:p w14:paraId="3A73D262"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Gangorra duas pranchas Infantil colorido, fabricado em aço carbono, estrutura principal em tubos redondos de 1.1/2” x 2mm. E secundaria com tubos redondos de 5/8” x 2 mm, bancos ergométricos chapa de </w:t>
            </w:r>
            <w:proofErr w:type="spellStart"/>
            <w:r w:rsidRPr="00632351">
              <w:rPr>
                <w:rFonts w:ascii="Times New Roman" w:eastAsia="Times New Roman" w:hAnsi="Times New Roman" w:cs="Times New Roman"/>
                <w:color w:val="000000"/>
                <w:sz w:val="16"/>
                <w:szCs w:val="16"/>
              </w:rPr>
              <w:t>xx</w:t>
            </w:r>
            <w:proofErr w:type="spellEnd"/>
            <w:r w:rsidRPr="00632351">
              <w:rPr>
                <w:rFonts w:ascii="Times New Roman" w:eastAsia="Times New Roman" w:hAnsi="Times New Roman" w:cs="Times New Roman"/>
                <w:color w:val="000000"/>
                <w:sz w:val="16"/>
                <w:szCs w:val="16"/>
              </w:rPr>
              <w:t xml:space="preserve">? 3mm com bordas arredondadas. Barra Chata em formato de U, para fixação de cubos torneados de 2" x 2mm, com Rolamento duplo 30 x 60 mm, eixo trefilado 20 x 42 mm com rosca para porca </w:t>
            </w:r>
            <w:proofErr w:type="spellStart"/>
            <w:r w:rsidRPr="00632351">
              <w:rPr>
                <w:rFonts w:ascii="Times New Roman" w:eastAsia="Times New Roman" w:hAnsi="Times New Roman" w:cs="Times New Roman"/>
                <w:color w:val="000000"/>
                <w:sz w:val="16"/>
                <w:szCs w:val="16"/>
              </w:rPr>
              <w:t>travante</w:t>
            </w:r>
            <w:proofErr w:type="spellEnd"/>
            <w:r w:rsidRPr="00632351">
              <w:rPr>
                <w:rFonts w:ascii="Times New Roman" w:eastAsia="Times New Roman" w:hAnsi="Times New Roman" w:cs="Times New Roman"/>
                <w:color w:val="000000"/>
                <w:sz w:val="16"/>
                <w:szCs w:val="16"/>
              </w:rPr>
              <w:t xml:space="preserve">. Batentes de borracha 2”x30mm e rosca de 10 mm, flange para fixação com 200 x 4mm com 4 furos ovalizados 30x20mm para quatro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 É fornecido manual de instalação com planta baixa. Fabricado de acordo com a norma da ABNT NBR 16071:2012.</w:t>
            </w:r>
          </w:p>
        </w:tc>
        <w:tc>
          <w:tcPr>
            <w:tcW w:w="335" w:type="pct"/>
            <w:tcBorders>
              <w:top w:val="nil"/>
              <w:left w:val="single" w:sz="4" w:space="0" w:color="auto"/>
              <w:bottom w:val="single" w:sz="4" w:space="0" w:color="auto"/>
              <w:right w:val="single" w:sz="4" w:space="0" w:color="auto"/>
            </w:tcBorders>
            <w:noWrap/>
            <w:vAlign w:val="center"/>
            <w:hideMark/>
          </w:tcPr>
          <w:p w14:paraId="085AC86E"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4</w:t>
            </w:r>
          </w:p>
        </w:tc>
        <w:tc>
          <w:tcPr>
            <w:tcW w:w="646" w:type="pct"/>
            <w:tcBorders>
              <w:top w:val="nil"/>
              <w:left w:val="nil"/>
              <w:bottom w:val="single" w:sz="4" w:space="0" w:color="auto"/>
              <w:right w:val="single" w:sz="4" w:space="0" w:color="auto"/>
            </w:tcBorders>
            <w:noWrap/>
            <w:vAlign w:val="center"/>
          </w:tcPr>
          <w:p w14:paraId="1DC7DABC" w14:textId="4244B6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171F2FAC" w14:textId="0E9D43F5"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6FB39CA1" w14:textId="77777777" w:rsidTr="0011659D">
        <w:trPr>
          <w:trHeight w:val="20"/>
        </w:trPr>
        <w:tc>
          <w:tcPr>
            <w:tcW w:w="277" w:type="pct"/>
            <w:tcBorders>
              <w:top w:val="nil"/>
              <w:left w:val="single" w:sz="4" w:space="0" w:color="auto"/>
              <w:bottom w:val="single" w:sz="4" w:space="0" w:color="auto"/>
              <w:right w:val="single" w:sz="4" w:space="0" w:color="auto"/>
            </w:tcBorders>
            <w:noWrap/>
            <w:vAlign w:val="bottom"/>
            <w:hideMark/>
          </w:tcPr>
          <w:p w14:paraId="6DD1B9B5"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9</w:t>
            </w:r>
          </w:p>
        </w:tc>
        <w:tc>
          <w:tcPr>
            <w:tcW w:w="3107" w:type="pct"/>
            <w:tcBorders>
              <w:top w:val="nil"/>
              <w:left w:val="nil"/>
              <w:bottom w:val="single" w:sz="4" w:space="0" w:color="auto"/>
              <w:right w:val="nil"/>
            </w:tcBorders>
            <w:vAlign w:val="center"/>
            <w:hideMark/>
          </w:tcPr>
          <w:p w14:paraId="21CE4560"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Balanço Infantil colorido, fabricado em aço carbono, estrutura principal em tubos redondos de 2” x 2 mm. E secundaria com tubos redondos 2.1/2”, seis cubos 1” x 2 x 30 mm com nylon possuindo furo central, parafuso 2” x 1/4” e porca </w:t>
            </w:r>
            <w:proofErr w:type="spellStart"/>
            <w:r w:rsidRPr="00632351">
              <w:rPr>
                <w:rFonts w:ascii="Times New Roman" w:eastAsia="Times New Roman" w:hAnsi="Times New Roman" w:cs="Times New Roman"/>
                <w:color w:val="000000"/>
                <w:sz w:val="16"/>
                <w:szCs w:val="16"/>
              </w:rPr>
              <w:t>travante</w:t>
            </w:r>
            <w:proofErr w:type="spellEnd"/>
            <w:r w:rsidRPr="00632351">
              <w:rPr>
                <w:rFonts w:ascii="Times New Roman" w:eastAsia="Times New Roman" w:hAnsi="Times New Roman" w:cs="Times New Roman"/>
                <w:color w:val="000000"/>
                <w:sz w:val="16"/>
                <w:szCs w:val="16"/>
              </w:rPr>
              <w:t xml:space="preserve"> 1/4", corrente 30 x 20 x 4mm, oito orelhas de fixação 60 x 35 x 4 mm com furo de 10 mm para fixação ao solo com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ou chumbador 3/8” x 5, tampa plástica injetado 2”, com 3 assentos em plástico </w:t>
            </w:r>
            <w:proofErr w:type="spellStart"/>
            <w:r w:rsidRPr="00632351">
              <w:rPr>
                <w:rFonts w:ascii="Times New Roman" w:eastAsia="Times New Roman" w:hAnsi="Times New Roman" w:cs="Times New Roman"/>
                <w:color w:val="000000"/>
                <w:sz w:val="16"/>
                <w:szCs w:val="16"/>
              </w:rPr>
              <w:t>rotomoldado</w:t>
            </w:r>
            <w:proofErr w:type="spellEnd"/>
            <w:r w:rsidRPr="00632351">
              <w:rPr>
                <w:rFonts w:ascii="Times New Roman" w:eastAsia="Times New Roman" w:hAnsi="Times New Roman" w:cs="Times New Roman"/>
                <w:color w:val="000000"/>
                <w:sz w:val="16"/>
                <w:szCs w:val="16"/>
              </w:rPr>
              <w:t xml:space="preserve"> parede dupla.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 Fabricado de acordo com a norma da ABNT NBR 16071:2012.</w:t>
            </w:r>
          </w:p>
        </w:tc>
        <w:tc>
          <w:tcPr>
            <w:tcW w:w="335" w:type="pct"/>
            <w:tcBorders>
              <w:top w:val="nil"/>
              <w:left w:val="single" w:sz="4" w:space="0" w:color="auto"/>
              <w:bottom w:val="single" w:sz="4" w:space="0" w:color="auto"/>
              <w:right w:val="single" w:sz="4" w:space="0" w:color="auto"/>
            </w:tcBorders>
            <w:noWrap/>
            <w:vAlign w:val="center"/>
            <w:hideMark/>
          </w:tcPr>
          <w:p w14:paraId="014827A8" w14:textId="4008892E" w:rsidR="0011659D" w:rsidRPr="00632351" w:rsidRDefault="008C1702" w:rsidP="00014B0A">
            <w:pPr>
              <w:spacing w:line="276"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5</w:t>
            </w:r>
          </w:p>
        </w:tc>
        <w:tc>
          <w:tcPr>
            <w:tcW w:w="646" w:type="pct"/>
            <w:tcBorders>
              <w:top w:val="nil"/>
              <w:left w:val="nil"/>
              <w:bottom w:val="single" w:sz="4" w:space="0" w:color="auto"/>
              <w:right w:val="single" w:sz="4" w:space="0" w:color="auto"/>
            </w:tcBorders>
            <w:noWrap/>
            <w:vAlign w:val="center"/>
          </w:tcPr>
          <w:p w14:paraId="4825F8DA" w14:textId="0FFE7786"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35" w:type="pct"/>
            <w:tcBorders>
              <w:top w:val="nil"/>
              <w:left w:val="nil"/>
              <w:bottom w:val="single" w:sz="4" w:space="0" w:color="auto"/>
              <w:right w:val="single" w:sz="4" w:space="0" w:color="auto"/>
            </w:tcBorders>
            <w:noWrap/>
            <w:vAlign w:val="center"/>
          </w:tcPr>
          <w:p w14:paraId="73C88C19" w14:textId="6118D05D"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68D2396F" w14:textId="77777777" w:rsidTr="00A729F7">
        <w:trPr>
          <w:trHeight w:val="20"/>
        </w:trPr>
        <w:tc>
          <w:tcPr>
            <w:tcW w:w="4365" w:type="pct"/>
            <w:gridSpan w:val="4"/>
            <w:tcBorders>
              <w:top w:val="nil"/>
              <w:left w:val="single" w:sz="4" w:space="0" w:color="auto"/>
              <w:bottom w:val="single" w:sz="4" w:space="0" w:color="auto"/>
              <w:right w:val="single" w:sz="4" w:space="0" w:color="auto"/>
            </w:tcBorders>
            <w:noWrap/>
            <w:vAlign w:val="bottom"/>
          </w:tcPr>
          <w:p w14:paraId="588CCEF0"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Total do Lote 01</w:t>
            </w:r>
          </w:p>
        </w:tc>
        <w:tc>
          <w:tcPr>
            <w:tcW w:w="635" w:type="pct"/>
            <w:tcBorders>
              <w:top w:val="nil"/>
              <w:left w:val="nil"/>
              <w:bottom w:val="single" w:sz="4" w:space="0" w:color="auto"/>
              <w:right w:val="single" w:sz="4" w:space="0" w:color="auto"/>
            </w:tcBorders>
            <w:noWrap/>
            <w:vAlign w:val="center"/>
          </w:tcPr>
          <w:p w14:paraId="2CEBB02B" w14:textId="1A18DC55"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r>
    </w:tbl>
    <w:p w14:paraId="63F25307" w14:textId="77777777" w:rsidR="0011659D" w:rsidRDefault="0011659D" w:rsidP="00014B0A">
      <w:pPr>
        <w:pStyle w:val="SemEspaamento"/>
        <w:spacing w:line="276" w:lineRule="auto"/>
        <w:jc w:val="both"/>
        <w:rPr>
          <w:rFonts w:ascii="Times New Roman" w:hAnsi="Times New Roman" w:cs="Times New Roman"/>
          <w:color w:val="FF0000"/>
          <w:sz w:val="24"/>
          <w:szCs w:val="24"/>
        </w:rPr>
      </w:pPr>
    </w:p>
    <w:tbl>
      <w:tblPr>
        <w:tblW w:w="5000" w:type="pct"/>
        <w:tblCellMar>
          <w:left w:w="70" w:type="dxa"/>
          <w:right w:w="70" w:type="dxa"/>
        </w:tblCellMar>
        <w:tblLook w:val="04A0" w:firstRow="1" w:lastRow="0" w:firstColumn="1" w:lastColumn="0" w:noHBand="0" w:noVBand="1"/>
      </w:tblPr>
      <w:tblGrid>
        <w:gridCol w:w="460"/>
        <w:gridCol w:w="6054"/>
        <w:gridCol w:w="564"/>
        <w:gridCol w:w="1281"/>
        <w:gridCol w:w="1269"/>
      </w:tblGrid>
      <w:tr w:rsidR="0011659D" w:rsidRPr="00632351" w14:paraId="51F21F6E" w14:textId="77777777" w:rsidTr="00A729F7">
        <w:trPr>
          <w:trHeight w:val="285"/>
        </w:trPr>
        <w:tc>
          <w:tcPr>
            <w:tcW w:w="5000" w:type="pct"/>
            <w:gridSpan w:val="5"/>
            <w:tcBorders>
              <w:top w:val="single" w:sz="4" w:space="0" w:color="auto"/>
              <w:left w:val="single" w:sz="4" w:space="0" w:color="auto"/>
              <w:bottom w:val="single" w:sz="4" w:space="0" w:color="auto"/>
              <w:right w:val="single" w:sz="4" w:space="0" w:color="auto"/>
            </w:tcBorders>
            <w:noWrap/>
            <w:vAlign w:val="center"/>
          </w:tcPr>
          <w:p w14:paraId="62682F79"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Lote 02 – Academias ao ar livre</w:t>
            </w:r>
          </w:p>
        </w:tc>
      </w:tr>
      <w:tr w:rsidR="0011659D" w:rsidRPr="00632351" w14:paraId="5476DC75" w14:textId="77777777" w:rsidTr="00A729F7">
        <w:trPr>
          <w:trHeight w:val="315"/>
        </w:trPr>
        <w:tc>
          <w:tcPr>
            <w:tcW w:w="239" w:type="pct"/>
            <w:tcBorders>
              <w:top w:val="nil"/>
              <w:left w:val="single" w:sz="4" w:space="0" w:color="auto"/>
              <w:bottom w:val="single" w:sz="4" w:space="0" w:color="auto"/>
              <w:right w:val="single" w:sz="4" w:space="0" w:color="auto"/>
            </w:tcBorders>
            <w:noWrap/>
            <w:vAlign w:val="center"/>
          </w:tcPr>
          <w:p w14:paraId="50AC9D12"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Item</w:t>
            </w:r>
          </w:p>
        </w:tc>
        <w:tc>
          <w:tcPr>
            <w:tcW w:w="3144" w:type="pct"/>
            <w:tcBorders>
              <w:top w:val="nil"/>
              <w:left w:val="nil"/>
              <w:bottom w:val="single" w:sz="4" w:space="0" w:color="auto"/>
              <w:right w:val="nil"/>
            </w:tcBorders>
            <w:vAlign w:val="center"/>
          </w:tcPr>
          <w:p w14:paraId="09129AC7"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Descrição do Produto</w:t>
            </w:r>
          </w:p>
        </w:tc>
        <w:tc>
          <w:tcPr>
            <w:tcW w:w="293" w:type="pct"/>
            <w:tcBorders>
              <w:top w:val="nil"/>
              <w:left w:val="single" w:sz="4" w:space="0" w:color="auto"/>
              <w:bottom w:val="single" w:sz="4" w:space="0" w:color="auto"/>
              <w:right w:val="single" w:sz="4" w:space="0" w:color="auto"/>
            </w:tcBorders>
            <w:noWrap/>
            <w:vAlign w:val="center"/>
          </w:tcPr>
          <w:p w14:paraId="29C8729A"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QTD</w:t>
            </w:r>
          </w:p>
        </w:tc>
        <w:tc>
          <w:tcPr>
            <w:tcW w:w="665" w:type="pct"/>
            <w:tcBorders>
              <w:top w:val="nil"/>
              <w:left w:val="nil"/>
              <w:bottom w:val="single" w:sz="4" w:space="0" w:color="auto"/>
              <w:right w:val="single" w:sz="4" w:space="0" w:color="auto"/>
            </w:tcBorders>
            <w:noWrap/>
            <w:vAlign w:val="center"/>
          </w:tcPr>
          <w:p w14:paraId="09E13B2A"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Valor unitário</w:t>
            </w:r>
          </w:p>
        </w:tc>
        <w:tc>
          <w:tcPr>
            <w:tcW w:w="659" w:type="pct"/>
            <w:tcBorders>
              <w:top w:val="nil"/>
              <w:left w:val="nil"/>
              <w:bottom w:val="single" w:sz="4" w:space="0" w:color="auto"/>
              <w:right w:val="single" w:sz="4" w:space="0" w:color="auto"/>
            </w:tcBorders>
            <w:noWrap/>
            <w:vAlign w:val="center"/>
          </w:tcPr>
          <w:p w14:paraId="20A77D19"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Valor Total</w:t>
            </w:r>
          </w:p>
        </w:tc>
      </w:tr>
      <w:tr w:rsidR="0011659D" w:rsidRPr="00632351" w14:paraId="4B62FB44" w14:textId="77777777" w:rsidTr="0011659D">
        <w:trPr>
          <w:trHeight w:val="2400"/>
        </w:trPr>
        <w:tc>
          <w:tcPr>
            <w:tcW w:w="239" w:type="pct"/>
            <w:tcBorders>
              <w:top w:val="nil"/>
              <w:left w:val="single" w:sz="4" w:space="0" w:color="auto"/>
              <w:bottom w:val="single" w:sz="4" w:space="0" w:color="auto"/>
              <w:right w:val="single" w:sz="4" w:space="0" w:color="auto"/>
            </w:tcBorders>
            <w:noWrap/>
            <w:vAlign w:val="bottom"/>
            <w:hideMark/>
          </w:tcPr>
          <w:p w14:paraId="6EF44D11"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lastRenderedPageBreak/>
              <w:t>10</w:t>
            </w:r>
          </w:p>
        </w:tc>
        <w:tc>
          <w:tcPr>
            <w:tcW w:w="3144" w:type="pct"/>
            <w:tcBorders>
              <w:top w:val="nil"/>
              <w:left w:val="nil"/>
              <w:bottom w:val="single" w:sz="4" w:space="0" w:color="auto"/>
              <w:right w:val="nil"/>
            </w:tcBorders>
            <w:vAlign w:val="center"/>
            <w:hideMark/>
          </w:tcPr>
          <w:p w14:paraId="2D3D79D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2.1/2” x 2 mm. E secundária com tubos redondos de 2” x 2,65 mm, 1”.1/2” x 2 mm, 1”.1/4” x 2 mm, 1” x 2 mm, retangular de 30 x 50 x 2 mm, chapa calandrada em formato “U” 40 x 25 mm por 1/4”, reforço triangular 50 x 75 x 3mm, dois pisantes vazados com bordas arredondadas e sem quinas com 140 x 320 x 2 mm, tampa externa 2" de plástico injetado, quatro cubos torneados de 2" x 2mm e quatro com 1”.1/2” x 2 mm, dois eixos de barra redonda trefilada 19,05 x 420 mm rosqueadas com porcas fixadoras </w:t>
            </w:r>
            <w:proofErr w:type="spellStart"/>
            <w:r w:rsidRPr="00632351">
              <w:rPr>
                <w:rFonts w:ascii="Times New Roman" w:eastAsia="Times New Roman" w:hAnsi="Times New Roman" w:cs="Times New Roman"/>
                <w:color w:val="000000"/>
                <w:sz w:val="16"/>
                <w:szCs w:val="16"/>
              </w:rPr>
              <w:t>travantes</w:t>
            </w:r>
            <w:proofErr w:type="spellEnd"/>
            <w:r w:rsidRPr="00632351">
              <w:rPr>
                <w:rFonts w:ascii="Times New Roman" w:eastAsia="Times New Roman" w:hAnsi="Times New Roman" w:cs="Times New Roman"/>
                <w:color w:val="000000"/>
                <w:sz w:val="16"/>
                <w:szCs w:val="16"/>
              </w:rPr>
              <w:t xml:space="preserve">, quatro rolamentos duplos de 20 x 42mm na parte superior e quatro rolamentos duplos de 12 x 32mm fixadas com parafusos e porcas galvanizadas 80mm, manoplas de borracha 1.1/4” x 200mm, flange para fixação com 200 x 1/4’ com 4 furos ovalizados 30x20mm para quatro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2A77FFE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58A10FBE" w14:textId="14EF9644"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35E5C929" w14:textId="3F395145"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680A5426" w14:textId="77777777" w:rsidTr="0011659D">
        <w:trPr>
          <w:trHeight w:val="1800"/>
        </w:trPr>
        <w:tc>
          <w:tcPr>
            <w:tcW w:w="239" w:type="pct"/>
            <w:tcBorders>
              <w:top w:val="nil"/>
              <w:left w:val="single" w:sz="4" w:space="0" w:color="auto"/>
              <w:bottom w:val="single" w:sz="4" w:space="0" w:color="auto"/>
              <w:right w:val="single" w:sz="4" w:space="0" w:color="auto"/>
            </w:tcBorders>
            <w:noWrap/>
            <w:vAlign w:val="bottom"/>
            <w:hideMark/>
          </w:tcPr>
          <w:p w14:paraId="2F4E4395"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11</w:t>
            </w:r>
          </w:p>
        </w:tc>
        <w:tc>
          <w:tcPr>
            <w:tcW w:w="3144" w:type="pct"/>
            <w:tcBorders>
              <w:top w:val="nil"/>
              <w:left w:val="nil"/>
              <w:bottom w:val="single" w:sz="4" w:space="0" w:color="auto"/>
              <w:right w:val="nil"/>
            </w:tcBorders>
            <w:vAlign w:val="center"/>
            <w:hideMark/>
          </w:tcPr>
          <w:p w14:paraId="688389D6"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2.1/2” x 2 mm. E secundária com tubos redondos de 2” x 2,65 mm, , 1”.1/4” x 2 mm, reforço triangular 50 x 75 x 3mm, dois pisantes vazados com bordas arredondadas e sem quinas com 140 x 320 x 2 mm, tampa externa 2"de plástico injetado, quatro cubos torneados de 2" x 2mm, dois eixos de barra redonda trefilada 19,05 x 200 mm rosqueadas com porcas fixadoras </w:t>
            </w:r>
            <w:proofErr w:type="spellStart"/>
            <w:r w:rsidRPr="00632351">
              <w:rPr>
                <w:rFonts w:ascii="Times New Roman" w:eastAsia="Times New Roman" w:hAnsi="Times New Roman" w:cs="Times New Roman"/>
                <w:color w:val="000000"/>
                <w:sz w:val="16"/>
                <w:szCs w:val="16"/>
              </w:rPr>
              <w:t>travantes</w:t>
            </w:r>
            <w:proofErr w:type="spellEnd"/>
            <w:r w:rsidRPr="00632351">
              <w:rPr>
                <w:rFonts w:ascii="Times New Roman" w:eastAsia="Times New Roman" w:hAnsi="Times New Roman" w:cs="Times New Roman"/>
                <w:color w:val="000000"/>
                <w:sz w:val="16"/>
                <w:szCs w:val="16"/>
              </w:rPr>
              <w:t xml:space="preserve">, quatro rolamentos duplos de 20 x 42mm na parte superior, flange para fixação com 200 x 1/4’ com 4 furos ovalizados 30x20mm para quatro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194BC75D"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0B2BEE7D" w14:textId="15959F2F"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2F68F1A0" w14:textId="46646C25"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47AE765C" w14:textId="77777777" w:rsidTr="0011659D">
        <w:trPr>
          <w:trHeight w:val="2100"/>
        </w:trPr>
        <w:tc>
          <w:tcPr>
            <w:tcW w:w="239" w:type="pct"/>
            <w:tcBorders>
              <w:top w:val="nil"/>
              <w:left w:val="single" w:sz="4" w:space="0" w:color="auto"/>
              <w:bottom w:val="single" w:sz="4" w:space="0" w:color="auto"/>
              <w:right w:val="single" w:sz="4" w:space="0" w:color="auto"/>
            </w:tcBorders>
            <w:noWrap/>
            <w:vAlign w:val="bottom"/>
            <w:hideMark/>
          </w:tcPr>
          <w:p w14:paraId="6F4B2B84"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12</w:t>
            </w:r>
          </w:p>
        </w:tc>
        <w:tc>
          <w:tcPr>
            <w:tcW w:w="3144" w:type="pct"/>
            <w:tcBorders>
              <w:top w:val="nil"/>
              <w:left w:val="nil"/>
              <w:bottom w:val="single" w:sz="4" w:space="0" w:color="auto"/>
              <w:right w:val="nil"/>
            </w:tcBorders>
            <w:vAlign w:val="center"/>
            <w:hideMark/>
          </w:tcPr>
          <w:p w14:paraId="31D14E8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3.1/2” x 2 mm. E secundária com tubos redondos 1”.1/4” x 2 mm, 1” x 2 mm, tampa externa 2" e duas tampa de 2” de plástico injetado, três cubos torneados de 2" x 2mm, dois eixos de barra redonda trefilada 20 x 160 mm e um eixo de barra redonda trefilada 20 x 175 mm rosqueadas com porcas fixadoras </w:t>
            </w:r>
            <w:proofErr w:type="spellStart"/>
            <w:r w:rsidRPr="00632351">
              <w:rPr>
                <w:rFonts w:ascii="Times New Roman" w:eastAsia="Times New Roman" w:hAnsi="Times New Roman" w:cs="Times New Roman"/>
                <w:color w:val="000000"/>
                <w:sz w:val="16"/>
                <w:szCs w:val="16"/>
              </w:rPr>
              <w:t>travantes</w:t>
            </w:r>
            <w:proofErr w:type="spellEnd"/>
            <w:r w:rsidRPr="00632351">
              <w:rPr>
                <w:rFonts w:ascii="Times New Roman" w:eastAsia="Times New Roman" w:hAnsi="Times New Roman" w:cs="Times New Roman"/>
                <w:color w:val="000000"/>
                <w:sz w:val="16"/>
                <w:szCs w:val="16"/>
              </w:rPr>
              <w:t xml:space="preserve">, três rolamentos duplos de 20 x 42mm fixadas com parafusos e porcas galvanizadas, esferas de nylon preto com Ø 50mm, dois volantes circulares com Ø 500mm, e um volante Ø 700mm, flange para fixação com 200 x 1/4’ com 4 furos ovalizados 30x20mm para quatro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45BD85E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12C6BCFF" w14:textId="6D66C1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6D4D4073" w14:textId="28089C73"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4EEBC83F" w14:textId="77777777" w:rsidTr="0011659D">
        <w:trPr>
          <w:trHeight w:val="1800"/>
        </w:trPr>
        <w:tc>
          <w:tcPr>
            <w:tcW w:w="239" w:type="pct"/>
            <w:tcBorders>
              <w:top w:val="nil"/>
              <w:left w:val="single" w:sz="4" w:space="0" w:color="auto"/>
              <w:bottom w:val="single" w:sz="4" w:space="0" w:color="auto"/>
              <w:right w:val="single" w:sz="4" w:space="0" w:color="auto"/>
            </w:tcBorders>
            <w:noWrap/>
            <w:vAlign w:val="bottom"/>
            <w:hideMark/>
          </w:tcPr>
          <w:p w14:paraId="0AFF878F"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13</w:t>
            </w:r>
          </w:p>
        </w:tc>
        <w:tc>
          <w:tcPr>
            <w:tcW w:w="3144" w:type="pct"/>
            <w:tcBorders>
              <w:top w:val="nil"/>
              <w:left w:val="nil"/>
              <w:bottom w:val="single" w:sz="4" w:space="0" w:color="auto"/>
              <w:right w:val="nil"/>
            </w:tcBorders>
            <w:vAlign w:val="center"/>
            <w:hideMark/>
          </w:tcPr>
          <w:p w14:paraId="08002E2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3.1/2” x 2 mm. E secundária com tubos redondos de 1”.1/4” x 2 mm, 1” x 2 mm, tampa externa 3.1/2” e duas tampa de 2” de plástico injetado, quatro cubos torneados de 2" x 2 mm, quatro eixos de barra redonda trefilada 20x160 mm rosqueadas com porcas fixadoras </w:t>
            </w:r>
            <w:proofErr w:type="spellStart"/>
            <w:r w:rsidRPr="00632351">
              <w:rPr>
                <w:rFonts w:ascii="Times New Roman" w:eastAsia="Times New Roman" w:hAnsi="Times New Roman" w:cs="Times New Roman"/>
                <w:color w:val="000000"/>
                <w:sz w:val="16"/>
                <w:szCs w:val="16"/>
              </w:rPr>
              <w:t>travantes</w:t>
            </w:r>
            <w:proofErr w:type="spellEnd"/>
            <w:r w:rsidRPr="00632351">
              <w:rPr>
                <w:rFonts w:ascii="Times New Roman" w:eastAsia="Times New Roman" w:hAnsi="Times New Roman" w:cs="Times New Roman"/>
                <w:color w:val="000000"/>
                <w:sz w:val="16"/>
                <w:szCs w:val="16"/>
              </w:rPr>
              <w:t xml:space="preserve">, quatro rolamentos duplos de 20 x 42mm fixadas com parafusos e porcas galvanizadas, esferas de nylon preto com Ø 50mm, quatro volantes circulares com Ø 500mm, flange para fixação com 300 x 4mm com 4 furos ovalizados 30x20mm para quatro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09F7404C"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6D6A6AF0" w14:textId="197BD8D0"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26957665" w14:textId="378C3938"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1B4D99CA" w14:textId="77777777" w:rsidTr="0011659D">
        <w:trPr>
          <w:trHeight w:val="2100"/>
        </w:trPr>
        <w:tc>
          <w:tcPr>
            <w:tcW w:w="239" w:type="pct"/>
            <w:tcBorders>
              <w:top w:val="nil"/>
              <w:left w:val="single" w:sz="4" w:space="0" w:color="auto"/>
              <w:bottom w:val="single" w:sz="4" w:space="0" w:color="auto"/>
              <w:right w:val="single" w:sz="4" w:space="0" w:color="auto"/>
            </w:tcBorders>
            <w:noWrap/>
            <w:vAlign w:val="bottom"/>
            <w:hideMark/>
          </w:tcPr>
          <w:p w14:paraId="466E04A2"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14</w:t>
            </w:r>
          </w:p>
        </w:tc>
        <w:tc>
          <w:tcPr>
            <w:tcW w:w="3144" w:type="pct"/>
            <w:tcBorders>
              <w:top w:val="nil"/>
              <w:left w:val="nil"/>
              <w:bottom w:val="single" w:sz="4" w:space="0" w:color="auto"/>
              <w:right w:val="nil"/>
            </w:tcBorders>
            <w:vAlign w:val="center"/>
            <w:hideMark/>
          </w:tcPr>
          <w:p w14:paraId="05B49C56"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3.1/2” x 3 mm. E secundária com tubos redondos de 2” x 2,65 mm, 1.1/4” x 2 mm, quatro assentos com bordas arredondadas e sem quinas com 350 x 270 x 130 com 2 mm, dois batente de borracha de 2", dois cubos torneados de 2" x 2mm, dois rolamentos de 20 x 42mm, fixadas com parafusos e porcas galvanizadas 3/4", reforço triangular 150 x 60 x 3mm, quatro manoplas de borracha 2” x 150mm, uma tampa externa 3.1/2”, duas de 2" de plástico injetado, flange para fixação com 200 x 4 mm com 6 furos ovalizados 30x20mm para seis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7CDE4EC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778129B1" w14:textId="7A535F34"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31295FD1" w14:textId="79A64288"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518A2E23" w14:textId="77777777" w:rsidTr="0011659D">
        <w:trPr>
          <w:trHeight w:val="2700"/>
        </w:trPr>
        <w:tc>
          <w:tcPr>
            <w:tcW w:w="239" w:type="pct"/>
            <w:tcBorders>
              <w:top w:val="nil"/>
              <w:left w:val="single" w:sz="4" w:space="0" w:color="auto"/>
              <w:bottom w:val="single" w:sz="4" w:space="0" w:color="auto"/>
              <w:right w:val="single" w:sz="4" w:space="0" w:color="auto"/>
            </w:tcBorders>
            <w:noWrap/>
            <w:vAlign w:val="bottom"/>
            <w:hideMark/>
          </w:tcPr>
          <w:p w14:paraId="0B118B17"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lastRenderedPageBreak/>
              <w:t>15</w:t>
            </w:r>
          </w:p>
        </w:tc>
        <w:tc>
          <w:tcPr>
            <w:tcW w:w="3144" w:type="pct"/>
            <w:tcBorders>
              <w:top w:val="nil"/>
              <w:left w:val="nil"/>
              <w:bottom w:val="single" w:sz="4" w:space="0" w:color="auto"/>
              <w:right w:val="nil"/>
            </w:tcBorders>
            <w:vAlign w:val="center"/>
            <w:hideMark/>
          </w:tcPr>
          <w:p w14:paraId="3B11A76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2.1/2” x 3 mm. E secundária com tubos redondos de 2” x 2,65 mm, 1”.1/4” x 2 mm, 1” x 2mm, retangular de 50 x 30 x 2 mm, chapa calandrada em formato “U” 40 x 25 mm por 1/4", dois assentos retangulares 360 x 330 x 260 x 2 mm com bordas arredondadas e sem quinas, tampa externa 2" de plástico injetado, batente de borracha, dois cubos torneados de 2" x 2mm e nove com 1”.1/2” x 2 mm, dois eixos de barra redonda trefilada 20 x 160 mm rosqueadas com porcas fixadoras </w:t>
            </w:r>
            <w:proofErr w:type="spellStart"/>
            <w:r w:rsidRPr="00632351">
              <w:rPr>
                <w:rFonts w:ascii="Times New Roman" w:eastAsia="Times New Roman" w:hAnsi="Times New Roman" w:cs="Times New Roman"/>
                <w:color w:val="000000"/>
                <w:sz w:val="16"/>
                <w:szCs w:val="16"/>
              </w:rPr>
              <w:t>travantes</w:t>
            </w:r>
            <w:proofErr w:type="spellEnd"/>
            <w:r w:rsidRPr="00632351">
              <w:rPr>
                <w:rFonts w:ascii="Times New Roman" w:eastAsia="Times New Roman" w:hAnsi="Times New Roman" w:cs="Times New Roman"/>
                <w:color w:val="000000"/>
                <w:sz w:val="16"/>
                <w:szCs w:val="16"/>
              </w:rPr>
              <w:t xml:space="preserve">, dois rolamentos duplos de 20 x 42mm na parte superior e nove rolamentos duplos de 12 x 32mm fixadas com parafusos e porcas galvanizadas 80mm e 3/4", manoplas de borracha 1.1/4” x 200mm, quatro peças cilíndricas de revestimento em plástico, 1 disco com 200 mm x 1/2", 6 com 275 mm x 1/2’’, esferas de nylon preto com Ø 50mm, um volantes circulares com Ø 700mm orelhas de fixação 60x35x4 mm com furo de 10 mm para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3/8”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2F4F0CA8"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06A54966" w14:textId="7E84610D"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0DFD82A8" w14:textId="6B783B35"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092CBB32" w14:textId="77777777" w:rsidTr="0011659D">
        <w:trPr>
          <w:trHeight w:val="2100"/>
        </w:trPr>
        <w:tc>
          <w:tcPr>
            <w:tcW w:w="239" w:type="pct"/>
            <w:tcBorders>
              <w:top w:val="nil"/>
              <w:left w:val="single" w:sz="4" w:space="0" w:color="auto"/>
              <w:bottom w:val="single" w:sz="4" w:space="0" w:color="auto"/>
              <w:right w:val="single" w:sz="4" w:space="0" w:color="auto"/>
            </w:tcBorders>
            <w:noWrap/>
            <w:vAlign w:val="bottom"/>
            <w:hideMark/>
          </w:tcPr>
          <w:p w14:paraId="3D18DD04"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16</w:t>
            </w:r>
          </w:p>
        </w:tc>
        <w:tc>
          <w:tcPr>
            <w:tcW w:w="3144" w:type="pct"/>
            <w:tcBorders>
              <w:top w:val="nil"/>
              <w:left w:val="nil"/>
              <w:bottom w:val="single" w:sz="4" w:space="0" w:color="auto"/>
              <w:right w:val="nil"/>
            </w:tcBorders>
            <w:vAlign w:val="center"/>
            <w:hideMark/>
          </w:tcPr>
          <w:p w14:paraId="7DE3B64B"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3.1/2” x 3mm. E secundária com tubos redondos de 2”x 2,65mm, 1.1/4” x 2 mm, tubo retangular de 30 x 50 x 2 mm, dois assentos com 350 x 270 x 130 com 2 mm, dois assentos retangulares 360 x 330 x 260 x 2 mm com bordas arredondadas e sem quinas, quatorze cubos torneados de 2" x 2mm, quatorze rolamento duplo de 20 x 42 mm, fixadas com parafusos e porcas galvanizadas de 80mm, reforço triangular 150 x 60 x 3mm, quatro manoplas de borracha 1.1/4” x 150mm, tampa externa de 2" de plástico injetado, flange para fixação com 250 x 4 mm com 6 furos ovalizados 30x20mm para seis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5”.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23D56544"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4C9AABA8" w14:textId="53929854"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64B83095" w14:textId="204D6118"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04FCB1B5" w14:textId="77777777" w:rsidTr="0011659D">
        <w:trPr>
          <w:trHeight w:val="2100"/>
        </w:trPr>
        <w:tc>
          <w:tcPr>
            <w:tcW w:w="239" w:type="pct"/>
            <w:tcBorders>
              <w:top w:val="nil"/>
              <w:left w:val="single" w:sz="4" w:space="0" w:color="auto"/>
              <w:bottom w:val="single" w:sz="4" w:space="0" w:color="auto"/>
              <w:right w:val="single" w:sz="4" w:space="0" w:color="auto"/>
            </w:tcBorders>
            <w:noWrap/>
            <w:vAlign w:val="bottom"/>
            <w:hideMark/>
          </w:tcPr>
          <w:p w14:paraId="14161255"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17</w:t>
            </w:r>
          </w:p>
        </w:tc>
        <w:tc>
          <w:tcPr>
            <w:tcW w:w="3144" w:type="pct"/>
            <w:tcBorders>
              <w:top w:val="nil"/>
              <w:left w:val="nil"/>
              <w:bottom w:val="single" w:sz="4" w:space="0" w:color="auto"/>
              <w:right w:val="nil"/>
            </w:tcBorders>
            <w:vAlign w:val="center"/>
            <w:hideMark/>
          </w:tcPr>
          <w:p w14:paraId="2DC9FDF4"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3.1/2” x 3 mm. E secundária com tubos redondos de 2” x 2 mm, 1.1/4” x 2 mm, quatro cubo torneados de 2.1/2" x 2mm, quatro rolamentos duplo de 30 x 62mm fixadas com parafusos e porcas galvanizadas, dois eixos de 250mm x 30mm, quatro pisantes vazados com bordas arredondadas e sem quinas com 140 x 320 x 2 mm, quatro manoplas de borracha 1.1/4” x 150mm, batente em tubo redondo 2”, duas tampa externa 3.1/2” de plástico injetado, flange para fixação com 250 x 4 mm com 6 furos ovalizados 30x20mm para seis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5” e reforço triangular 250 x 75 x 3mm.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39204086"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25582814" w14:textId="7D09BD0B"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4206411C" w14:textId="39EABAB6"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6D145BA8" w14:textId="77777777" w:rsidTr="0011659D">
        <w:trPr>
          <w:trHeight w:val="2400"/>
        </w:trPr>
        <w:tc>
          <w:tcPr>
            <w:tcW w:w="239" w:type="pct"/>
            <w:tcBorders>
              <w:top w:val="nil"/>
              <w:left w:val="single" w:sz="4" w:space="0" w:color="auto"/>
              <w:bottom w:val="single" w:sz="4" w:space="0" w:color="auto"/>
              <w:right w:val="single" w:sz="4" w:space="0" w:color="auto"/>
            </w:tcBorders>
            <w:noWrap/>
            <w:vAlign w:val="bottom"/>
            <w:hideMark/>
          </w:tcPr>
          <w:p w14:paraId="6D3A1AC2"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18</w:t>
            </w:r>
          </w:p>
        </w:tc>
        <w:tc>
          <w:tcPr>
            <w:tcW w:w="3144" w:type="pct"/>
            <w:tcBorders>
              <w:top w:val="nil"/>
              <w:left w:val="nil"/>
              <w:bottom w:val="single" w:sz="4" w:space="0" w:color="auto"/>
              <w:right w:val="nil"/>
            </w:tcBorders>
            <w:vAlign w:val="center"/>
            <w:hideMark/>
          </w:tcPr>
          <w:p w14:paraId="6921728B"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 xml:space="preserve">Aparelho fabricado em aço carbono, estrutura principal com tubo redondo 2.1/2” x 3 mm. E secundária com tubos redondos de 2” x 2,65 mm, 1.1/2” x 2 mm, 1”.1/4” x 2 mm, retangular de 30 x 50 x 2 mm, chapa calandrada em formato “U” 40 x 25 mm por 1/4”, reforço triangular 50 x 75 x 3mm, dois pisantes vazados com bordas arredondadas e sem quinas com 140 x 320 x 2 mm, pé de vela, tampa externa de 2.1/2” e 2" de plástico injetado, quatro cubos torneados de 2" x 2mm e dois com 1”.1/2” x 2 mm, um eixo de barra redonda trefilada 20 x 420 mm rosqueadas com porcas fixadoras </w:t>
            </w:r>
            <w:proofErr w:type="spellStart"/>
            <w:r w:rsidRPr="00632351">
              <w:rPr>
                <w:rFonts w:ascii="Times New Roman" w:eastAsia="Times New Roman" w:hAnsi="Times New Roman" w:cs="Times New Roman"/>
                <w:color w:val="000000"/>
                <w:sz w:val="16"/>
                <w:szCs w:val="16"/>
              </w:rPr>
              <w:t>travantes</w:t>
            </w:r>
            <w:proofErr w:type="spellEnd"/>
            <w:r w:rsidRPr="00632351">
              <w:rPr>
                <w:rFonts w:ascii="Times New Roman" w:eastAsia="Times New Roman" w:hAnsi="Times New Roman" w:cs="Times New Roman"/>
                <w:color w:val="000000"/>
                <w:sz w:val="16"/>
                <w:szCs w:val="16"/>
              </w:rPr>
              <w:t xml:space="preserve">, quatro rolamentos duplos de 20 x 42mm na e dois rolamentos duplos de 12 x 32mm fixadas com parafusos e porcas galvanizadas 80mm, duas manoplas de borracha 1.1/4” x 200mm, flange para fixação com 200 x 4 mm com 6 furos ovalizados 30x20mm para seis  </w:t>
            </w:r>
            <w:proofErr w:type="spellStart"/>
            <w:r w:rsidRPr="00632351">
              <w:rPr>
                <w:rFonts w:ascii="Times New Roman" w:eastAsia="Times New Roman" w:hAnsi="Times New Roman" w:cs="Times New Roman"/>
                <w:color w:val="000000"/>
                <w:sz w:val="16"/>
                <w:szCs w:val="16"/>
              </w:rPr>
              <w:t>parabolds</w:t>
            </w:r>
            <w:proofErr w:type="spellEnd"/>
            <w:r w:rsidRPr="00632351">
              <w:rPr>
                <w:rFonts w:ascii="Times New Roman" w:eastAsia="Times New Roman" w:hAnsi="Times New Roman" w:cs="Times New Roman"/>
                <w:color w:val="000000"/>
                <w:sz w:val="16"/>
                <w:szCs w:val="16"/>
              </w:rPr>
              <w:t xml:space="preserve"> galvanizados 5/8” x 3”. Processo de Soldagem </w:t>
            </w:r>
            <w:proofErr w:type="spellStart"/>
            <w:r w:rsidRPr="00632351">
              <w:rPr>
                <w:rFonts w:ascii="Times New Roman" w:eastAsia="Times New Roman" w:hAnsi="Times New Roman" w:cs="Times New Roman"/>
                <w:color w:val="000000"/>
                <w:sz w:val="16"/>
                <w:szCs w:val="16"/>
              </w:rPr>
              <w:t>Mig</w:t>
            </w:r>
            <w:proofErr w:type="spellEnd"/>
            <w:r w:rsidRPr="00632351">
              <w:rPr>
                <w:rFonts w:ascii="Times New Roman" w:eastAsia="Times New Roman" w:hAnsi="Times New Roman" w:cs="Times New Roman"/>
                <w:color w:val="000000"/>
                <w:sz w:val="16"/>
                <w:szCs w:val="16"/>
              </w:rPr>
              <w:t xml:space="preserve"> e Pintura a pó eletrostática precedida de banhos químicos. Adesivo com material antivandalismo, indicando os músculos trabalhados. Placa de alumínio com marca e demais informação do fabricante.</w:t>
            </w:r>
          </w:p>
        </w:tc>
        <w:tc>
          <w:tcPr>
            <w:tcW w:w="293" w:type="pct"/>
            <w:tcBorders>
              <w:top w:val="nil"/>
              <w:left w:val="single" w:sz="4" w:space="0" w:color="auto"/>
              <w:bottom w:val="single" w:sz="4" w:space="0" w:color="auto"/>
              <w:right w:val="single" w:sz="4" w:space="0" w:color="auto"/>
            </w:tcBorders>
            <w:noWrap/>
            <w:vAlign w:val="center"/>
            <w:hideMark/>
          </w:tcPr>
          <w:p w14:paraId="4334384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2</w:t>
            </w:r>
          </w:p>
        </w:tc>
        <w:tc>
          <w:tcPr>
            <w:tcW w:w="665" w:type="pct"/>
            <w:tcBorders>
              <w:top w:val="nil"/>
              <w:left w:val="nil"/>
              <w:bottom w:val="single" w:sz="4" w:space="0" w:color="auto"/>
              <w:right w:val="single" w:sz="4" w:space="0" w:color="auto"/>
            </w:tcBorders>
            <w:noWrap/>
            <w:vAlign w:val="center"/>
          </w:tcPr>
          <w:p w14:paraId="455EF5D2" w14:textId="12B76293"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67095BD1" w14:textId="3CDD594B"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11966091" w14:textId="77777777" w:rsidTr="0011659D">
        <w:trPr>
          <w:trHeight w:val="439"/>
        </w:trPr>
        <w:tc>
          <w:tcPr>
            <w:tcW w:w="239" w:type="pct"/>
            <w:tcBorders>
              <w:top w:val="nil"/>
              <w:left w:val="single" w:sz="4" w:space="0" w:color="auto"/>
              <w:bottom w:val="single" w:sz="4" w:space="0" w:color="auto"/>
              <w:right w:val="single" w:sz="4" w:space="0" w:color="auto"/>
            </w:tcBorders>
            <w:noWrap/>
            <w:vAlign w:val="bottom"/>
            <w:hideMark/>
          </w:tcPr>
          <w:p w14:paraId="410D2A1A"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19</w:t>
            </w:r>
          </w:p>
        </w:tc>
        <w:tc>
          <w:tcPr>
            <w:tcW w:w="3144" w:type="pct"/>
            <w:tcBorders>
              <w:top w:val="nil"/>
              <w:left w:val="nil"/>
              <w:bottom w:val="single" w:sz="4" w:space="0" w:color="auto"/>
              <w:right w:val="nil"/>
            </w:tcBorders>
            <w:vAlign w:val="center"/>
            <w:hideMark/>
          </w:tcPr>
          <w:p w14:paraId="3114FAD7"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LIXEIRA 4 CESTOS Lixeira fabricado em aço carbono, estrutura principal com tubo redondo de 2.1/2” x 1,5 mm com calandra de 180 graus bilateral na parte superior.</w:t>
            </w:r>
          </w:p>
        </w:tc>
        <w:tc>
          <w:tcPr>
            <w:tcW w:w="293" w:type="pct"/>
            <w:tcBorders>
              <w:top w:val="nil"/>
              <w:left w:val="single" w:sz="4" w:space="0" w:color="auto"/>
              <w:bottom w:val="single" w:sz="4" w:space="0" w:color="auto"/>
              <w:right w:val="single" w:sz="4" w:space="0" w:color="auto"/>
            </w:tcBorders>
            <w:noWrap/>
            <w:vAlign w:val="center"/>
            <w:hideMark/>
          </w:tcPr>
          <w:p w14:paraId="0CE7EA51" w14:textId="77777777" w:rsidR="0011659D" w:rsidRPr="00632351" w:rsidRDefault="0011659D" w:rsidP="00014B0A">
            <w:pPr>
              <w:spacing w:line="276" w:lineRule="auto"/>
              <w:jc w:val="both"/>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1</w:t>
            </w:r>
          </w:p>
        </w:tc>
        <w:tc>
          <w:tcPr>
            <w:tcW w:w="665" w:type="pct"/>
            <w:tcBorders>
              <w:top w:val="nil"/>
              <w:left w:val="nil"/>
              <w:bottom w:val="single" w:sz="4" w:space="0" w:color="auto"/>
              <w:right w:val="single" w:sz="4" w:space="0" w:color="auto"/>
            </w:tcBorders>
            <w:noWrap/>
            <w:vAlign w:val="center"/>
          </w:tcPr>
          <w:p w14:paraId="3814E198" w14:textId="397220AF"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141F5897" w14:textId="1F7A7F4B"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1F81F8B9" w14:textId="77777777" w:rsidTr="00A729F7">
        <w:trPr>
          <w:trHeight w:val="390"/>
        </w:trPr>
        <w:tc>
          <w:tcPr>
            <w:tcW w:w="4341" w:type="pct"/>
            <w:gridSpan w:val="4"/>
            <w:tcBorders>
              <w:top w:val="single" w:sz="4" w:space="0" w:color="auto"/>
              <w:left w:val="single" w:sz="4" w:space="0" w:color="auto"/>
              <w:bottom w:val="single" w:sz="4" w:space="0" w:color="auto"/>
              <w:right w:val="single" w:sz="4" w:space="0" w:color="auto"/>
            </w:tcBorders>
            <w:noWrap/>
            <w:vAlign w:val="center"/>
            <w:hideMark/>
          </w:tcPr>
          <w:p w14:paraId="510347A2" w14:textId="77777777" w:rsidR="0011659D" w:rsidRPr="00632351" w:rsidRDefault="0011659D" w:rsidP="00014B0A">
            <w:pPr>
              <w:spacing w:line="276" w:lineRule="auto"/>
              <w:jc w:val="both"/>
              <w:rPr>
                <w:rFonts w:ascii="Times New Roman" w:eastAsia="Times New Roman" w:hAnsi="Times New Roman" w:cs="Times New Roman"/>
                <w:b/>
                <w:bCs/>
                <w:sz w:val="16"/>
                <w:szCs w:val="16"/>
              </w:rPr>
            </w:pPr>
            <w:r w:rsidRPr="00632351">
              <w:rPr>
                <w:rFonts w:ascii="Times New Roman" w:eastAsia="Times New Roman" w:hAnsi="Times New Roman" w:cs="Times New Roman"/>
                <w:b/>
                <w:bCs/>
                <w:sz w:val="16"/>
                <w:szCs w:val="16"/>
              </w:rPr>
              <w:t>Total do lote 02</w:t>
            </w:r>
          </w:p>
          <w:p w14:paraId="05DFEB18"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tc>
        <w:tc>
          <w:tcPr>
            <w:tcW w:w="659" w:type="pct"/>
            <w:tcBorders>
              <w:top w:val="nil"/>
              <w:left w:val="nil"/>
              <w:bottom w:val="single" w:sz="4" w:space="0" w:color="auto"/>
              <w:right w:val="single" w:sz="4" w:space="0" w:color="auto"/>
            </w:tcBorders>
            <w:noWrap/>
            <w:vAlign w:val="center"/>
          </w:tcPr>
          <w:p w14:paraId="7A4AB801" w14:textId="6A5CBB81"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r w:rsidR="0011659D" w:rsidRPr="00632351" w14:paraId="57CC2B7F" w14:textId="77777777" w:rsidTr="00A729F7">
        <w:trPr>
          <w:trHeight w:val="390"/>
        </w:trPr>
        <w:tc>
          <w:tcPr>
            <w:tcW w:w="4341" w:type="pct"/>
            <w:gridSpan w:val="4"/>
            <w:tcBorders>
              <w:top w:val="single" w:sz="4" w:space="0" w:color="auto"/>
              <w:left w:val="single" w:sz="4" w:space="0" w:color="auto"/>
              <w:bottom w:val="single" w:sz="4" w:space="0" w:color="auto"/>
              <w:right w:val="single" w:sz="4" w:space="0" w:color="auto"/>
            </w:tcBorders>
            <w:noWrap/>
            <w:vAlign w:val="center"/>
          </w:tcPr>
          <w:p w14:paraId="582F9C82"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p>
          <w:p w14:paraId="3594161F" w14:textId="77777777" w:rsidR="0011659D" w:rsidRPr="00632351" w:rsidRDefault="0011659D" w:rsidP="00014B0A">
            <w:pPr>
              <w:spacing w:line="276" w:lineRule="auto"/>
              <w:jc w:val="both"/>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Valor Total dos lotes 01 e 02</w:t>
            </w:r>
          </w:p>
        </w:tc>
        <w:tc>
          <w:tcPr>
            <w:tcW w:w="659" w:type="pct"/>
            <w:tcBorders>
              <w:top w:val="nil"/>
              <w:left w:val="nil"/>
              <w:bottom w:val="single" w:sz="4" w:space="0" w:color="auto"/>
              <w:right w:val="single" w:sz="4" w:space="0" w:color="auto"/>
            </w:tcBorders>
            <w:noWrap/>
            <w:vAlign w:val="center"/>
          </w:tcPr>
          <w:p w14:paraId="0D217683" w14:textId="02922D37" w:rsidR="0011659D" w:rsidRPr="00632351" w:rsidRDefault="0011659D" w:rsidP="00014B0A">
            <w:pPr>
              <w:spacing w:line="276" w:lineRule="auto"/>
              <w:jc w:val="both"/>
              <w:rPr>
                <w:rFonts w:ascii="Times New Roman" w:eastAsia="Times New Roman" w:hAnsi="Times New Roman" w:cs="Times New Roman"/>
                <w:color w:val="000000"/>
                <w:sz w:val="16"/>
                <w:szCs w:val="16"/>
              </w:rPr>
            </w:pPr>
          </w:p>
        </w:tc>
      </w:tr>
    </w:tbl>
    <w:p w14:paraId="4F705289" w14:textId="6C2E523E" w:rsidR="0011659D" w:rsidRDefault="0011659D" w:rsidP="00014B0A">
      <w:pPr>
        <w:jc w:val="both"/>
        <w:rPr>
          <w:rFonts w:ascii="Times New Roman" w:hAnsi="Times New Roman" w:cs="Times New Roman"/>
        </w:rPr>
      </w:pPr>
    </w:p>
    <w:p w14:paraId="6270A7D8" w14:textId="77777777" w:rsidR="0011659D" w:rsidRDefault="0011659D" w:rsidP="00014B0A">
      <w:pPr>
        <w:jc w:val="both"/>
        <w:rPr>
          <w:rFonts w:ascii="Times New Roman" w:hAnsi="Times New Roman" w:cs="Times New Roman"/>
        </w:rPr>
      </w:pPr>
    </w:p>
    <w:p w14:paraId="437C725E" w14:textId="77777777" w:rsidR="0011659D" w:rsidRPr="00F45DDB" w:rsidRDefault="0011659D" w:rsidP="00014B0A">
      <w:pPr>
        <w:jc w:val="both"/>
        <w:rPr>
          <w:rFonts w:ascii="Times New Roman" w:hAnsi="Times New Roman" w:cs="Times New Roman"/>
        </w:rPr>
      </w:pPr>
    </w:p>
    <w:p w14:paraId="4BFB00D0" w14:textId="77777777" w:rsidR="00E45667" w:rsidRPr="00F45DDB" w:rsidRDefault="00A506FD" w:rsidP="00014B0A">
      <w:pPr>
        <w:jc w:val="both"/>
        <w:rPr>
          <w:rFonts w:ascii="Times New Roman" w:hAnsi="Times New Roman" w:cs="Times New Roman"/>
        </w:rPr>
      </w:pPr>
      <w:r w:rsidRPr="00F45DDB">
        <w:rPr>
          <w:rFonts w:ascii="Times New Roman" w:hAnsi="Times New Roman" w:cs="Times New Roman"/>
        </w:rPr>
        <w:t xml:space="preserve">Cumpre-nos informar-lhes que examinamos as exigências relativas </w:t>
      </w:r>
      <w:r w:rsidR="006F608F" w:rsidRPr="00F45DDB">
        <w:rPr>
          <w:rFonts w:ascii="Times New Roman" w:hAnsi="Times New Roman" w:cs="Times New Roman"/>
        </w:rPr>
        <w:t>ao presente Procedimento de Licitação</w:t>
      </w:r>
      <w:r w:rsidRPr="00F45DDB">
        <w:rPr>
          <w:rFonts w:ascii="Times New Roman" w:hAnsi="Times New Roman" w:cs="Times New Roman"/>
        </w:rPr>
        <w:t xml:space="preserve"> em comento, inteirando-nos das mesmas para elaboração da presente proposta. </w:t>
      </w:r>
    </w:p>
    <w:p w14:paraId="14EBD3C7" w14:textId="4CA75F2C" w:rsidR="00A506FD" w:rsidRPr="00F45DDB" w:rsidRDefault="00A506FD" w:rsidP="00014B0A">
      <w:pPr>
        <w:jc w:val="both"/>
        <w:rPr>
          <w:rFonts w:ascii="Times New Roman" w:hAnsi="Times New Roman" w:cs="Times New Roman"/>
        </w:rPr>
      </w:pPr>
      <w:r w:rsidRPr="00F45DDB">
        <w:rPr>
          <w:rFonts w:ascii="Times New Roman" w:hAnsi="Times New Roman" w:cs="Times New Roman"/>
        </w:rPr>
        <w:lastRenderedPageBreak/>
        <w:t>Ainda ressaltamos:</w:t>
      </w:r>
    </w:p>
    <w:p w14:paraId="362837DC" w14:textId="77777777" w:rsidR="00A506FD" w:rsidRPr="00F45DDB" w:rsidRDefault="00A506FD" w:rsidP="00014B0A">
      <w:pPr>
        <w:jc w:val="both"/>
        <w:rPr>
          <w:rFonts w:ascii="Times New Roman" w:hAnsi="Times New Roman" w:cs="Times New Roman"/>
        </w:rPr>
      </w:pPr>
    </w:p>
    <w:p w14:paraId="3FF3C019" w14:textId="77777777" w:rsidR="00A506FD" w:rsidRPr="00F45DDB" w:rsidRDefault="00A506FD" w:rsidP="00014B0A">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Times New Roman" w:hAnsi="Times New Roman" w:cs="Times New Roman"/>
          <w:spacing w:val="4"/>
        </w:rPr>
      </w:pPr>
      <w:r w:rsidRPr="00F45DDB">
        <w:rPr>
          <w:rFonts w:ascii="Times New Roman" w:hAnsi="Times New Roman" w:cs="Times New Roman"/>
          <w:spacing w:val="4"/>
        </w:rPr>
        <w:t>Que cumprimos os requisitos estabelecidos no artigo 3º da Lei Complementar n.º 123, de 2006, estando aptos a usufruir do tratamento favorecido estabelecido em seus artigos 42 a 49</w:t>
      </w:r>
      <w:r w:rsidRPr="00F45DDB">
        <w:rPr>
          <w:rFonts w:ascii="Times New Roman" w:hAnsi="Times New Roman" w:cs="Times New Roman"/>
          <w:b/>
          <w:spacing w:val="4"/>
        </w:rPr>
        <w:t>*</w:t>
      </w:r>
      <w:r w:rsidRPr="00F45DDB">
        <w:rPr>
          <w:rFonts w:ascii="Times New Roman" w:hAnsi="Times New Roman" w:cs="Times New Roman"/>
          <w:spacing w:val="4"/>
        </w:rPr>
        <w:t xml:space="preserve">; </w:t>
      </w:r>
    </w:p>
    <w:p w14:paraId="051D5C5F" w14:textId="77777777" w:rsidR="00A506FD" w:rsidRPr="00F45DDB" w:rsidRDefault="00A506FD" w:rsidP="00014B0A">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Times New Roman" w:hAnsi="Times New Roman" w:cs="Times New Roman"/>
          <w:spacing w:val="4"/>
        </w:rPr>
      </w:pPr>
      <w:r w:rsidRPr="00F45DDB">
        <w:rPr>
          <w:rFonts w:ascii="Times New Roman" w:hAnsi="Times New Roman" w:cs="Times New Roman"/>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F45DDB" w:rsidRDefault="00A506FD" w:rsidP="00014B0A">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Times New Roman" w:hAnsi="Times New Roman" w:cs="Times New Roman"/>
          <w:spacing w:val="4"/>
        </w:rPr>
      </w:pPr>
      <w:r w:rsidRPr="00F45DDB">
        <w:rPr>
          <w:rFonts w:ascii="Times New Roman" w:hAnsi="Times New Roman" w:cs="Times New Roman"/>
          <w:spacing w:val="4"/>
        </w:rPr>
        <w:t xml:space="preserve">Que inexistem fatos impeditivos para nossa habilitação neste procedimento e que estamos cientes da obrigatoriedade de declarar ocorrências posteriores; </w:t>
      </w:r>
    </w:p>
    <w:p w14:paraId="4940A124" w14:textId="77777777" w:rsidR="00A506FD" w:rsidRPr="00F45DDB" w:rsidRDefault="00A506FD" w:rsidP="00014B0A">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Times New Roman" w:hAnsi="Times New Roman" w:cs="Times New Roman"/>
          <w:spacing w:val="4"/>
        </w:rPr>
      </w:pPr>
      <w:r w:rsidRPr="00F45DDB">
        <w:rPr>
          <w:rFonts w:ascii="Times New Roman" w:hAnsi="Times New Roman" w:cs="Times New Roman"/>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F45DDB" w:rsidRDefault="00A506FD" w:rsidP="00014B0A">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Times New Roman" w:hAnsi="Times New Roman" w:cs="Times New Roman"/>
          <w:spacing w:val="4"/>
        </w:rPr>
      </w:pPr>
      <w:r w:rsidRPr="00F45DDB">
        <w:rPr>
          <w:rFonts w:ascii="Times New Roman" w:hAnsi="Times New Roman" w:cs="Times New Roman"/>
          <w:spacing w:val="4"/>
        </w:rPr>
        <w:t xml:space="preserve">Que a proposta foi elaborada de forma independente; </w:t>
      </w:r>
    </w:p>
    <w:p w14:paraId="00778E59" w14:textId="77777777" w:rsidR="00A506FD" w:rsidRPr="00F45DDB" w:rsidRDefault="00A506FD" w:rsidP="00014B0A">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Times New Roman" w:hAnsi="Times New Roman" w:cs="Times New Roman"/>
          <w:spacing w:val="4"/>
        </w:rPr>
      </w:pPr>
      <w:r w:rsidRPr="00F45DDB">
        <w:rPr>
          <w:rFonts w:ascii="Times New Roman" w:hAnsi="Times New Roman" w:cs="Times New Roman"/>
          <w:spacing w:val="4"/>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F45DDB" w:rsidRDefault="00A506FD" w:rsidP="00014B0A">
      <w:pPr>
        <w:pBdr>
          <w:top w:val="single" w:sz="4" w:space="1" w:color="auto"/>
          <w:left w:val="single" w:sz="4" w:space="4" w:color="auto"/>
          <w:bottom w:val="single" w:sz="4" w:space="1" w:color="auto"/>
          <w:right w:val="single" w:sz="4" w:space="4" w:color="auto"/>
        </w:pBdr>
        <w:jc w:val="both"/>
        <w:rPr>
          <w:rFonts w:ascii="Times New Roman" w:hAnsi="Times New Roman" w:cs="Times New Roman"/>
          <w:b/>
        </w:rPr>
      </w:pPr>
      <w:r w:rsidRPr="00F45DDB">
        <w:rPr>
          <w:rFonts w:ascii="Times New Roman" w:hAnsi="Times New Roman" w:cs="Times New Roman"/>
          <w:b/>
        </w:rPr>
        <w:t>*Assinalar se a empresa estiver classificada nesta condição.</w:t>
      </w:r>
    </w:p>
    <w:p w14:paraId="6446FE66" w14:textId="77777777" w:rsidR="00A506FD" w:rsidRPr="00F45DDB" w:rsidRDefault="00A506FD" w:rsidP="00014B0A">
      <w:pPr>
        <w:jc w:val="both"/>
        <w:rPr>
          <w:rFonts w:ascii="Times New Roman" w:hAnsi="Times New Roman" w:cs="Times New Roman"/>
        </w:rPr>
      </w:pPr>
    </w:p>
    <w:p w14:paraId="129A6ABA" w14:textId="77777777" w:rsidR="00A506FD" w:rsidRPr="00F45DDB" w:rsidRDefault="00A506FD" w:rsidP="00014B0A">
      <w:pPr>
        <w:jc w:val="both"/>
        <w:rPr>
          <w:rFonts w:ascii="Times New Roman" w:hAnsi="Times New Roman" w:cs="Times New Roman"/>
        </w:rPr>
      </w:pPr>
      <w:r w:rsidRPr="00F45DDB">
        <w:rPr>
          <w:rFonts w:ascii="Times New Roman" w:hAnsi="Times New Roman" w:cs="Times New Roman"/>
        </w:rPr>
        <w:t>E em consonância com tais afirmações, declaramos que:</w:t>
      </w:r>
    </w:p>
    <w:p w14:paraId="48FD29BA" w14:textId="77777777" w:rsidR="00A506FD" w:rsidRPr="00F45DDB" w:rsidRDefault="00A506FD" w:rsidP="00014B0A">
      <w:pPr>
        <w:pStyle w:val="WW-Corpodetexto2"/>
        <w:spacing w:after="0" w:line="240" w:lineRule="auto"/>
        <w:rPr>
          <w:rStyle w:val="Fontepargpadro1"/>
          <w:rFonts w:ascii="Times New Roman" w:hAnsi="Times New Roman" w:cs="Times New Roman"/>
          <w:bCs/>
          <w:color w:val="000000"/>
          <w:sz w:val="24"/>
          <w:szCs w:val="24"/>
        </w:rPr>
      </w:pPr>
    </w:p>
    <w:p w14:paraId="33369B57" w14:textId="77777777" w:rsidR="00A506FD" w:rsidRPr="00F45DDB" w:rsidRDefault="00A506FD" w:rsidP="00014B0A">
      <w:pPr>
        <w:pStyle w:val="WW-Corpodetexto2"/>
        <w:numPr>
          <w:ilvl w:val="0"/>
          <w:numId w:val="10"/>
        </w:numPr>
        <w:spacing w:after="0" w:line="240" w:lineRule="auto"/>
        <w:ind w:left="0" w:firstLine="0"/>
        <w:rPr>
          <w:rStyle w:val="Fontepargpadro1"/>
          <w:rFonts w:ascii="Times New Roman" w:hAnsi="Times New Roman" w:cs="Times New Roman"/>
          <w:bCs/>
          <w:color w:val="000000"/>
          <w:sz w:val="24"/>
          <w:szCs w:val="24"/>
        </w:rPr>
      </w:pPr>
      <w:r w:rsidRPr="00F45DDB">
        <w:rPr>
          <w:rStyle w:val="Fontepargpadro1"/>
          <w:rFonts w:ascii="Times New Roman" w:hAnsi="Times New Roman" w:cs="Times New Roman"/>
          <w:b w:val="0"/>
          <w:color w:val="000000"/>
          <w:sz w:val="24"/>
          <w:szCs w:val="24"/>
        </w:rPr>
        <w:t>A validade da proposta é de 60 (noventa) dias, no mínimo.</w:t>
      </w:r>
    </w:p>
    <w:p w14:paraId="50F2191E" w14:textId="77777777" w:rsidR="00A506FD" w:rsidRPr="00F45DDB" w:rsidRDefault="00A506FD" w:rsidP="00014B0A">
      <w:pPr>
        <w:pStyle w:val="PargrafodaLista"/>
        <w:numPr>
          <w:ilvl w:val="0"/>
          <w:numId w:val="10"/>
        </w:numPr>
        <w:ind w:left="0" w:firstLine="0"/>
        <w:jc w:val="both"/>
        <w:rPr>
          <w:rFonts w:ascii="Times New Roman" w:hAnsi="Times New Roman" w:cs="Times New Roman"/>
        </w:rPr>
      </w:pPr>
      <w:r w:rsidRPr="00F45DDB">
        <w:rPr>
          <w:rStyle w:val="Fontepargpadro1"/>
          <w:rFonts w:ascii="Times New Roman" w:hAnsi="Times New Roman" w:cs="Times New Roman"/>
          <w:color w:val="000000"/>
        </w:rPr>
        <w:t xml:space="preserve">No preço proposto já estão incluídos todos </w:t>
      </w:r>
      <w:r w:rsidRPr="00F45DDB">
        <w:rPr>
          <w:rFonts w:ascii="Times New Roman" w:hAnsi="Times New Roman" w:cs="Times New Roman"/>
        </w:rPr>
        <w:t xml:space="preserve">os tributos, fretes, taxas, seguros, encargos sociais, trabalhistas e todas as demais despesas necessárias à execução do objeto; </w:t>
      </w:r>
    </w:p>
    <w:p w14:paraId="72BA7CCC" w14:textId="77777777" w:rsidR="00A506FD" w:rsidRPr="00F45DDB" w:rsidRDefault="00A506FD" w:rsidP="00014B0A">
      <w:pPr>
        <w:jc w:val="both"/>
        <w:rPr>
          <w:rFonts w:ascii="Times New Roman" w:hAnsi="Times New Roman" w:cs="Times New Roman"/>
        </w:rPr>
      </w:pPr>
    </w:p>
    <w:p w14:paraId="3385635E" w14:textId="77777777" w:rsidR="00A506FD" w:rsidRPr="00F45DDB" w:rsidRDefault="00A506FD" w:rsidP="00014B0A">
      <w:pPr>
        <w:jc w:val="both"/>
        <w:rPr>
          <w:rFonts w:ascii="Times New Roman" w:hAnsi="Times New Roman" w:cs="Times New Roman"/>
        </w:rPr>
      </w:pPr>
    </w:p>
    <w:p w14:paraId="1F41E0FF" w14:textId="77777777" w:rsidR="00A506FD" w:rsidRPr="00F45DDB" w:rsidRDefault="00A506FD" w:rsidP="00014B0A">
      <w:pPr>
        <w:jc w:val="both"/>
        <w:rPr>
          <w:rFonts w:ascii="Times New Roman" w:hAnsi="Times New Roman" w:cs="Times New Roman"/>
        </w:rPr>
      </w:pPr>
      <w:r w:rsidRPr="00F45DDB">
        <w:rPr>
          <w:rFonts w:ascii="Times New Roman" w:hAnsi="Times New Roman" w:cs="Times New Roman"/>
        </w:rPr>
        <w:t>Local e data ________________________________</w:t>
      </w:r>
    </w:p>
    <w:p w14:paraId="3D6153EE" w14:textId="77777777" w:rsidR="00A506FD" w:rsidRPr="00F45DDB" w:rsidRDefault="00A506FD" w:rsidP="00014B0A">
      <w:pPr>
        <w:tabs>
          <w:tab w:val="left" w:pos="9071"/>
        </w:tabs>
        <w:jc w:val="both"/>
        <w:rPr>
          <w:rFonts w:ascii="Times New Roman" w:hAnsi="Times New Roman" w:cs="Times New Roman"/>
          <w:b/>
          <w:spacing w:val="4"/>
        </w:rPr>
      </w:pPr>
    </w:p>
    <w:p w14:paraId="59DD9B44" w14:textId="77777777" w:rsidR="00A506FD" w:rsidRPr="00F45DDB" w:rsidRDefault="00A506FD" w:rsidP="00014B0A">
      <w:pPr>
        <w:tabs>
          <w:tab w:val="left" w:pos="9071"/>
        </w:tabs>
        <w:jc w:val="both"/>
        <w:rPr>
          <w:rFonts w:ascii="Times New Roman" w:hAnsi="Times New Roman" w:cs="Times New Roman"/>
          <w:b/>
          <w:spacing w:val="4"/>
        </w:rPr>
      </w:pPr>
    </w:p>
    <w:p w14:paraId="259A5652" w14:textId="77777777" w:rsidR="00A506FD" w:rsidRPr="00F45DDB" w:rsidRDefault="00A506FD" w:rsidP="00014B0A">
      <w:pPr>
        <w:tabs>
          <w:tab w:val="left" w:pos="9071"/>
        </w:tabs>
        <w:jc w:val="both"/>
        <w:rPr>
          <w:rFonts w:ascii="Times New Roman" w:hAnsi="Times New Roman" w:cs="Times New Roman"/>
          <w:b/>
          <w:spacing w:val="4"/>
        </w:rPr>
      </w:pPr>
    </w:p>
    <w:p w14:paraId="2CEE60BB" w14:textId="77777777" w:rsidR="00A506FD" w:rsidRPr="00F45DDB" w:rsidRDefault="00A506FD" w:rsidP="00014B0A">
      <w:pPr>
        <w:tabs>
          <w:tab w:val="left" w:pos="9071"/>
        </w:tabs>
        <w:jc w:val="both"/>
        <w:rPr>
          <w:rFonts w:ascii="Times New Roman" w:hAnsi="Times New Roman" w:cs="Times New Roman"/>
          <w:b/>
          <w:i/>
          <w:spacing w:val="4"/>
        </w:rPr>
      </w:pPr>
      <w:r w:rsidRPr="00F45DDB">
        <w:rPr>
          <w:rFonts w:ascii="Times New Roman" w:hAnsi="Times New Roman" w:cs="Times New Roman"/>
          <w:b/>
          <w:i/>
          <w:spacing w:val="4"/>
        </w:rPr>
        <w:t>_________________________________________</w:t>
      </w:r>
    </w:p>
    <w:p w14:paraId="5001B0B6" w14:textId="77777777" w:rsidR="00A506FD" w:rsidRPr="00F45DDB" w:rsidRDefault="00A506FD" w:rsidP="00014B0A">
      <w:pPr>
        <w:tabs>
          <w:tab w:val="left" w:pos="9071"/>
        </w:tabs>
        <w:jc w:val="both"/>
        <w:rPr>
          <w:rFonts w:ascii="Times New Roman" w:hAnsi="Times New Roman" w:cs="Times New Roman"/>
          <w:spacing w:val="4"/>
        </w:rPr>
      </w:pPr>
      <w:r w:rsidRPr="00F45DDB">
        <w:rPr>
          <w:rFonts w:ascii="Times New Roman" w:hAnsi="Times New Roman" w:cs="Times New Roman"/>
          <w:spacing w:val="4"/>
        </w:rPr>
        <w:t>Assinatura</w:t>
      </w:r>
    </w:p>
    <w:p w14:paraId="4F3A2950" w14:textId="326A33A9" w:rsidR="00A506FD" w:rsidRPr="00F45DDB" w:rsidRDefault="00A506FD" w:rsidP="00014B0A">
      <w:pPr>
        <w:tabs>
          <w:tab w:val="left" w:pos="9071"/>
        </w:tabs>
        <w:jc w:val="both"/>
        <w:rPr>
          <w:rFonts w:ascii="Times New Roman" w:hAnsi="Times New Roman" w:cs="Times New Roman"/>
          <w:b/>
          <w:i/>
          <w:color w:val="FF0000"/>
          <w:spacing w:val="4"/>
        </w:rPr>
      </w:pPr>
      <w:r w:rsidRPr="00F45DDB">
        <w:rPr>
          <w:rFonts w:ascii="Times New Roman" w:hAnsi="Times New Roman" w:cs="Times New Roman"/>
          <w:b/>
          <w:i/>
          <w:spacing w:val="4"/>
        </w:rPr>
        <w:t>Nome, cargo e dados do representante comercial</w:t>
      </w:r>
    </w:p>
    <w:p w14:paraId="5E7E40E5" w14:textId="116A01EC" w:rsidR="00C6172D" w:rsidRPr="00F45DDB" w:rsidRDefault="00C6172D" w:rsidP="00014B0A">
      <w:pPr>
        <w:jc w:val="both"/>
        <w:rPr>
          <w:rFonts w:ascii="Times New Roman" w:hAnsi="Times New Roman" w:cs="Times New Roman"/>
        </w:rPr>
      </w:pPr>
      <w:r w:rsidRPr="00F45DDB">
        <w:rPr>
          <w:rFonts w:ascii="Times New Roman" w:hAnsi="Times New Roman" w:cs="Times New Roman"/>
        </w:rPr>
        <w:br w:type="page"/>
      </w:r>
    </w:p>
    <w:p w14:paraId="44C30705" w14:textId="400C9A5E" w:rsidR="00C6172D" w:rsidRPr="00F45DDB" w:rsidRDefault="00C6172D" w:rsidP="00014B0A">
      <w:pPr>
        <w:pStyle w:val="TTULOSEDITAL"/>
      </w:pPr>
      <w:bookmarkStart w:id="76" w:name="_Toc169493921"/>
      <w:r w:rsidRPr="00F45DDB">
        <w:lastRenderedPageBreak/>
        <w:t>ANEXO I</w:t>
      </w:r>
      <w:r w:rsidR="000C45B2" w:rsidRPr="00F45DDB">
        <w:t>II</w:t>
      </w:r>
      <w:r w:rsidRPr="00F45DDB">
        <w:t xml:space="preserve"> – MODELO DA</w:t>
      </w:r>
      <w:r w:rsidR="00942BED" w:rsidRPr="00F45DDB">
        <w:t xml:space="preserve"> ATA DE REGISTRO DE PREÇOS</w:t>
      </w:r>
      <w:bookmarkEnd w:id="76"/>
    </w:p>
    <w:p w14:paraId="2620B251" w14:textId="77777777" w:rsidR="00C6172D" w:rsidRPr="00F45DDB" w:rsidRDefault="00C6172D" w:rsidP="00014B0A">
      <w:pPr>
        <w:jc w:val="both"/>
        <w:rPr>
          <w:rFonts w:ascii="Times New Roman" w:hAnsi="Times New Roman" w:cs="Times New Roman"/>
        </w:rPr>
      </w:pPr>
    </w:p>
    <w:p w14:paraId="4F659A74" w14:textId="763D5B71" w:rsidR="00C6172D" w:rsidRPr="00F45DDB" w:rsidRDefault="00C6172D" w:rsidP="00014B0A">
      <w:pPr>
        <w:pBdr>
          <w:top w:val="single" w:sz="4" w:space="1" w:color="auto"/>
          <w:left w:val="single" w:sz="4" w:space="4" w:color="auto"/>
          <w:bottom w:val="single" w:sz="4" w:space="1" w:color="auto"/>
          <w:right w:val="single" w:sz="4" w:space="4" w:color="auto"/>
        </w:pBdr>
        <w:ind w:right="5244"/>
        <w:jc w:val="both"/>
        <w:rPr>
          <w:rFonts w:ascii="Times New Roman" w:hAnsi="Times New Roman" w:cs="Times New Roman"/>
        </w:rPr>
      </w:pPr>
      <w:r w:rsidRPr="00F45DDB">
        <w:rPr>
          <w:rFonts w:ascii="Times New Roman" w:hAnsi="Times New Roman" w:cs="Times New Roman"/>
        </w:rPr>
        <w:t xml:space="preserve">Processo Administrativo nº: </w:t>
      </w:r>
      <w:r w:rsidR="008458AC">
        <w:rPr>
          <w:rFonts w:ascii="Times New Roman" w:hAnsi="Times New Roman" w:cs="Times New Roman"/>
        </w:rPr>
        <w:t>**</w:t>
      </w:r>
      <w:r w:rsidR="0011337F" w:rsidRPr="00F45DDB">
        <w:rPr>
          <w:rFonts w:ascii="Times New Roman" w:hAnsi="Times New Roman" w:cs="Times New Roman"/>
        </w:rPr>
        <w:t>/2026</w:t>
      </w:r>
    </w:p>
    <w:p w14:paraId="07E3237E" w14:textId="60F795DC" w:rsidR="00C6172D" w:rsidRPr="00F45DDB" w:rsidRDefault="00C6172D" w:rsidP="00014B0A">
      <w:pPr>
        <w:pBdr>
          <w:top w:val="single" w:sz="4" w:space="1" w:color="auto"/>
          <w:left w:val="single" w:sz="4" w:space="4" w:color="auto"/>
          <w:bottom w:val="single" w:sz="4" w:space="1" w:color="auto"/>
          <w:right w:val="single" w:sz="4" w:space="4" w:color="auto"/>
        </w:pBdr>
        <w:ind w:right="5244"/>
        <w:jc w:val="both"/>
        <w:rPr>
          <w:rFonts w:ascii="Times New Roman" w:hAnsi="Times New Roman" w:cs="Times New Roman"/>
        </w:rPr>
      </w:pPr>
      <w:r w:rsidRPr="00F45DDB">
        <w:rPr>
          <w:rFonts w:ascii="Times New Roman" w:hAnsi="Times New Roman" w:cs="Times New Roman"/>
        </w:rPr>
        <w:t xml:space="preserve">Licitação nº </w:t>
      </w:r>
      <w:r w:rsidR="008458AC">
        <w:rPr>
          <w:rFonts w:ascii="Times New Roman" w:hAnsi="Times New Roman" w:cs="Times New Roman"/>
        </w:rPr>
        <w:t>**/</w:t>
      </w:r>
      <w:r w:rsidR="0040676C" w:rsidRPr="00F45DDB">
        <w:rPr>
          <w:rFonts w:ascii="Times New Roman" w:hAnsi="Times New Roman" w:cs="Times New Roman"/>
        </w:rPr>
        <w:t>2026</w:t>
      </w:r>
    </w:p>
    <w:p w14:paraId="2FD559F6" w14:textId="44B2A1AF" w:rsidR="00C6172D" w:rsidRPr="00F45DDB" w:rsidRDefault="00363D3E" w:rsidP="00014B0A">
      <w:pPr>
        <w:pBdr>
          <w:top w:val="single" w:sz="4" w:space="1" w:color="auto"/>
          <w:left w:val="single" w:sz="4" w:space="4" w:color="auto"/>
          <w:bottom w:val="single" w:sz="4" w:space="1" w:color="auto"/>
          <w:right w:val="single" w:sz="4" w:space="4" w:color="auto"/>
        </w:pBdr>
        <w:ind w:right="5244"/>
        <w:jc w:val="both"/>
        <w:rPr>
          <w:rFonts w:ascii="Times New Roman" w:hAnsi="Times New Roman" w:cs="Times New Roman"/>
        </w:rPr>
      </w:pPr>
      <w:r w:rsidRPr="00F45DDB">
        <w:rPr>
          <w:rFonts w:ascii="Times New Roman" w:hAnsi="Times New Roman" w:cs="Times New Roman"/>
        </w:rPr>
        <w:t>ATA DE REGISTRO</w:t>
      </w:r>
      <w:r w:rsidR="00C6172D" w:rsidRPr="00F45DDB">
        <w:rPr>
          <w:rFonts w:ascii="Times New Roman" w:hAnsi="Times New Roman" w:cs="Times New Roman"/>
        </w:rPr>
        <w:t xml:space="preserve"> nº _____/202</w:t>
      </w:r>
      <w:r w:rsidR="00A8185B" w:rsidRPr="00F45DDB">
        <w:rPr>
          <w:rFonts w:ascii="Times New Roman" w:hAnsi="Times New Roman" w:cs="Times New Roman"/>
        </w:rPr>
        <w:t>6</w:t>
      </w:r>
    </w:p>
    <w:p w14:paraId="26E90D42" w14:textId="77777777" w:rsidR="00C6172D" w:rsidRPr="00F45DDB" w:rsidRDefault="00C6172D" w:rsidP="00014B0A">
      <w:pPr>
        <w:jc w:val="both"/>
        <w:rPr>
          <w:rFonts w:ascii="Times New Roman" w:hAnsi="Times New Roman" w:cs="Times New Roman"/>
        </w:rPr>
      </w:pPr>
    </w:p>
    <w:p w14:paraId="55AE5D1D" w14:textId="77777777" w:rsidR="00C6172D" w:rsidRPr="00F45DDB" w:rsidRDefault="00C6172D" w:rsidP="00014B0A">
      <w:pPr>
        <w:jc w:val="both"/>
        <w:rPr>
          <w:rFonts w:ascii="Times New Roman" w:hAnsi="Times New Roman" w:cs="Times New Roman"/>
          <w:b/>
          <w:u w:val="single"/>
        </w:rPr>
      </w:pPr>
      <w:r w:rsidRPr="00F45DDB">
        <w:rPr>
          <w:rFonts w:ascii="Times New Roman" w:hAnsi="Times New Roman" w:cs="Times New Roman"/>
          <w:b/>
          <w:u w:val="single"/>
        </w:rPr>
        <w:t xml:space="preserve">I – DAS PARTES: </w:t>
      </w:r>
    </w:p>
    <w:p w14:paraId="1D370DF5" w14:textId="1C9E3388" w:rsidR="00C6172D" w:rsidRPr="00F45DDB" w:rsidRDefault="00C6172D" w:rsidP="00014B0A">
      <w:pPr>
        <w:jc w:val="both"/>
        <w:rPr>
          <w:rFonts w:ascii="Times New Roman" w:hAnsi="Times New Roman" w:cs="Times New Roman"/>
          <w:b/>
        </w:rPr>
      </w:pPr>
      <w:r w:rsidRPr="00F45DDB">
        <w:rPr>
          <w:rFonts w:ascii="Times New Roman" w:hAnsi="Times New Roman" w:cs="Times New Roman"/>
          <w:highlight w:val="yellow"/>
        </w:rPr>
        <w:t xml:space="preserve">Ao _____ dia do mês de _________ </w:t>
      </w:r>
      <w:proofErr w:type="spellStart"/>
      <w:r w:rsidRPr="00F45DDB">
        <w:rPr>
          <w:rFonts w:ascii="Times New Roman" w:hAnsi="Times New Roman" w:cs="Times New Roman"/>
          <w:highlight w:val="yellow"/>
        </w:rPr>
        <w:t>de</w:t>
      </w:r>
      <w:proofErr w:type="spellEnd"/>
      <w:r w:rsidRPr="00F45DDB">
        <w:rPr>
          <w:rFonts w:ascii="Times New Roman" w:hAnsi="Times New Roman" w:cs="Times New Roman"/>
          <w:highlight w:val="yellow"/>
        </w:rPr>
        <w:t xml:space="preserve"> ____, na sede do Poder </w:t>
      </w:r>
      <w:r w:rsidR="007C2919" w:rsidRPr="00F45DDB">
        <w:rPr>
          <w:rFonts w:ascii="Times New Roman" w:hAnsi="Times New Roman" w:cs="Times New Roman"/>
          <w:highlight w:val="yellow"/>
        </w:rPr>
        <w:t>Executivo</w:t>
      </w:r>
      <w:r w:rsidRPr="00F45DDB">
        <w:rPr>
          <w:rFonts w:ascii="Times New Roman" w:hAnsi="Times New Roman" w:cs="Times New Roman"/>
          <w:highlight w:val="yellow"/>
        </w:rPr>
        <w:t xml:space="preserve"> Municipal, a </w:t>
      </w:r>
      <w:r w:rsidRPr="00F45DDB">
        <w:rPr>
          <w:rFonts w:ascii="Times New Roman" w:hAnsi="Times New Roman" w:cs="Times New Roman"/>
          <w:b/>
          <w:highlight w:val="yellow"/>
        </w:rPr>
        <w:t>QUALIFICAÇÃO COMPLETA DA ENTIDADE</w:t>
      </w:r>
      <w:r w:rsidRPr="00F45DDB">
        <w:rPr>
          <w:rFonts w:ascii="Times New Roman" w:hAnsi="Times New Roman" w:cs="Times New Roman"/>
          <w:highlight w:val="yellow"/>
        </w:rPr>
        <w:t xml:space="preserve">, representada neste ato pelo </w:t>
      </w:r>
      <w:r w:rsidRPr="00F45DDB">
        <w:rPr>
          <w:rFonts w:ascii="Times New Roman" w:eastAsia="Calibri" w:hAnsi="Times New Roman" w:cs="Times New Roman"/>
          <w:highlight w:val="yellow"/>
        </w:rPr>
        <w:t xml:space="preserve">Cargo do gestor(a), Sr. </w:t>
      </w:r>
      <w:r w:rsidRPr="00F45DDB">
        <w:rPr>
          <w:rFonts w:ascii="Times New Roman" w:eastAsia="Calibri" w:hAnsi="Times New Roman" w:cs="Times New Roman"/>
          <w:b/>
          <w:highlight w:val="yellow"/>
        </w:rPr>
        <w:t>QUALIFICAÇÃO COMPLETA DO GESTOR(A)</w:t>
      </w:r>
      <w:r w:rsidRPr="00F45DDB">
        <w:rPr>
          <w:rFonts w:ascii="Times New Roman" w:hAnsi="Times New Roman" w:cs="Times New Roman"/>
          <w:highlight w:val="yellow"/>
        </w:rPr>
        <w:t xml:space="preserve"> </w:t>
      </w:r>
      <w:r w:rsidRPr="00F45DDB">
        <w:rPr>
          <w:rFonts w:ascii="Times New Roman" w:hAnsi="Times New Roman" w:cs="Times New Roman"/>
        </w:rPr>
        <w:t xml:space="preserve">e, do outro lado, a proponente ___________________ inscrita no CNPJ sob n. ______________ com sede na Rua __________________, n. ____, Bairro _____, na cidade de ____________, representada neste ato pelo representante legal </w:t>
      </w:r>
      <w:r w:rsidRPr="00F45DDB">
        <w:rPr>
          <w:rFonts w:ascii="Times New Roman" w:hAnsi="Times New Roman" w:cs="Times New Roman"/>
          <w:b/>
        </w:rPr>
        <w:t>NOME</w:t>
      </w:r>
      <w:r w:rsidRPr="00F45DDB">
        <w:rPr>
          <w:rFonts w:ascii="Times New Roman" w:hAnsi="Times New Roman" w:cs="Times New Roman"/>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w:t>
      </w:r>
      <w:r w:rsidR="000645AB" w:rsidRPr="00F45DDB">
        <w:rPr>
          <w:rFonts w:ascii="Times New Roman" w:hAnsi="Times New Roman" w:cs="Times New Roman"/>
        </w:rPr>
        <w:t>a presente ata de registro de preços</w:t>
      </w:r>
      <w:r w:rsidRPr="00F45DDB">
        <w:rPr>
          <w:rFonts w:ascii="Times New Roman" w:hAnsi="Times New Roman" w:cs="Times New Roman"/>
        </w:rPr>
        <w:t xml:space="preserve">, conforme decisão exarada no processo administrativo supracitado devidamente </w:t>
      </w:r>
      <w:r w:rsidRPr="00F45DDB">
        <w:rPr>
          <w:rFonts w:ascii="Times New Roman" w:hAnsi="Times New Roman" w:cs="Times New Roman"/>
          <w:b/>
        </w:rPr>
        <w:t>RATIFICADA</w:t>
      </w:r>
      <w:r w:rsidRPr="00F45DDB">
        <w:rPr>
          <w:rFonts w:ascii="Times New Roman" w:hAnsi="Times New Roman" w:cs="Times New Roman"/>
        </w:rPr>
        <w:t xml:space="preserve"> e </w:t>
      </w:r>
      <w:r w:rsidRPr="00F45DDB">
        <w:rPr>
          <w:rFonts w:ascii="Times New Roman" w:hAnsi="Times New Roman" w:cs="Times New Roman"/>
          <w:b/>
          <w:bCs/>
        </w:rPr>
        <w:t>HOMOLOGADA</w:t>
      </w:r>
      <w:r w:rsidRPr="00F45DDB">
        <w:rPr>
          <w:rFonts w:ascii="Times New Roman" w:hAnsi="Times New Roman" w:cs="Times New Roman"/>
        </w:rPr>
        <w:t>, consoante as seguintes cláusulas e condições:</w:t>
      </w:r>
    </w:p>
    <w:p w14:paraId="641F4379" w14:textId="77777777" w:rsidR="00C6172D" w:rsidRPr="00F45DDB" w:rsidRDefault="00C6172D" w:rsidP="00014B0A">
      <w:pPr>
        <w:jc w:val="both"/>
        <w:rPr>
          <w:rFonts w:ascii="Times New Roman" w:hAnsi="Times New Roman" w:cs="Times New Roman"/>
        </w:rPr>
      </w:pPr>
    </w:p>
    <w:p w14:paraId="1E6C6023" w14:textId="77777777" w:rsidR="00C6172D" w:rsidRPr="00F45DDB" w:rsidRDefault="00C6172D" w:rsidP="00014B0A">
      <w:pPr>
        <w:jc w:val="both"/>
        <w:outlineLvl w:val="0"/>
        <w:rPr>
          <w:rFonts w:ascii="Times New Roman" w:hAnsi="Times New Roman" w:cs="Times New Roman"/>
          <w:b/>
          <w:u w:val="single"/>
        </w:rPr>
      </w:pPr>
      <w:r w:rsidRPr="00F45DDB">
        <w:rPr>
          <w:rFonts w:ascii="Times New Roman" w:hAnsi="Times New Roman" w:cs="Times New Roman"/>
          <w:b/>
          <w:u w:val="single"/>
        </w:rPr>
        <w:t>II – DA FUNDAMENTAÇÃO LEGAL:</w:t>
      </w:r>
    </w:p>
    <w:p w14:paraId="3EB0D6C3" w14:textId="4D2DE353" w:rsidR="00C6172D" w:rsidRPr="00F45DDB" w:rsidRDefault="000645AB" w:rsidP="00014B0A">
      <w:pPr>
        <w:jc w:val="both"/>
        <w:rPr>
          <w:rFonts w:ascii="Times New Roman" w:hAnsi="Times New Roman" w:cs="Times New Roman"/>
        </w:rPr>
      </w:pPr>
      <w:r w:rsidRPr="00F45DDB">
        <w:rPr>
          <w:rFonts w:ascii="Times New Roman" w:hAnsi="Times New Roman" w:cs="Times New Roman"/>
        </w:rPr>
        <w:t>Esta ata de registro de preços</w:t>
      </w:r>
      <w:r w:rsidR="00C6172D" w:rsidRPr="00F45DDB">
        <w:rPr>
          <w:rFonts w:ascii="Times New Roman" w:hAnsi="Times New Roman" w:cs="Times New Roman"/>
        </w:rPr>
        <w:t xml:space="preserve"> decorre do contido no processo administrativo nº </w:t>
      </w:r>
      <w:r w:rsidR="008458AC">
        <w:rPr>
          <w:rFonts w:ascii="Times New Roman" w:hAnsi="Times New Roman" w:cs="Times New Roman"/>
        </w:rPr>
        <w:t>**</w:t>
      </w:r>
      <w:r w:rsidR="0011337F" w:rsidRPr="00F45DDB">
        <w:rPr>
          <w:rFonts w:ascii="Times New Roman" w:hAnsi="Times New Roman" w:cs="Times New Roman"/>
        </w:rPr>
        <w:t>/2026</w:t>
      </w:r>
      <w:r w:rsidR="00C6172D" w:rsidRPr="00F45DDB">
        <w:rPr>
          <w:rFonts w:ascii="Times New Roman" w:hAnsi="Times New Roman" w:cs="Times New Roman"/>
        </w:rPr>
        <w:t xml:space="preserve">, Pregão </w:t>
      </w:r>
      <w:r w:rsidR="000773D1" w:rsidRPr="00F45DDB">
        <w:rPr>
          <w:rFonts w:ascii="Times New Roman" w:hAnsi="Times New Roman" w:cs="Times New Roman"/>
        </w:rPr>
        <w:t>eletrônico</w:t>
      </w:r>
      <w:r w:rsidR="00C6172D" w:rsidRPr="00F45DDB">
        <w:rPr>
          <w:rFonts w:ascii="Times New Roman" w:hAnsi="Times New Roman" w:cs="Times New Roman"/>
        </w:rPr>
        <w:t xml:space="preserve"> com fulcro no art. 6</w:t>
      </w:r>
      <w:r w:rsidRPr="00F45DDB">
        <w:rPr>
          <w:rFonts w:ascii="Times New Roman" w:hAnsi="Times New Roman" w:cs="Times New Roman"/>
        </w:rPr>
        <w:t xml:space="preserve"> c/c Art. 78, Inc. IV. c/c Ao Art. 82 </w:t>
      </w:r>
      <w:r w:rsidR="00C6172D" w:rsidRPr="00F45DDB">
        <w:rPr>
          <w:rFonts w:ascii="Times New Roman" w:hAnsi="Times New Roman" w:cs="Times New Roman"/>
        </w:rPr>
        <w:t xml:space="preserve">da Lei Federal nº 14.133/2021, </w:t>
      </w:r>
      <w:r w:rsidR="00363D3E" w:rsidRPr="00F45DDB">
        <w:rPr>
          <w:rFonts w:ascii="Times New Roman" w:hAnsi="Times New Roman" w:cs="Times New Roman"/>
        </w:rPr>
        <w:t>ata de registro de preços</w:t>
      </w:r>
      <w:r w:rsidR="00C6172D" w:rsidRPr="00F45DDB">
        <w:rPr>
          <w:rFonts w:ascii="Times New Roman" w:hAnsi="Times New Roman" w:cs="Times New Roman"/>
        </w:rPr>
        <w:t xml:space="preserve"> </w:t>
      </w:r>
      <w:r w:rsidR="00363D3E" w:rsidRPr="00F45DDB">
        <w:rPr>
          <w:rFonts w:ascii="Times New Roman" w:hAnsi="Times New Roman" w:cs="Times New Roman"/>
        </w:rPr>
        <w:t>qu</w:t>
      </w:r>
      <w:r w:rsidR="00C6172D" w:rsidRPr="00F45DDB">
        <w:rPr>
          <w:rFonts w:ascii="Times New Roman" w:hAnsi="Times New Roman" w:cs="Times New Roman"/>
        </w:rPr>
        <w:t>e será regido pelas disposições constantes no Edital e, subsidiariamente, pela Lei Federal nº 14.133, de 1º de abril de 2021 bem como suas alterações posteriores e, no que couber, demais legislações complementares aplicáveis e em conformidade com as cláusulas e demais condições a seguir estipuladas:</w:t>
      </w:r>
    </w:p>
    <w:p w14:paraId="282DFDAE" w14:textId="77777777" w:rsidR="00C6172D" w:rsidRPr="00F45DDB" w:rsidRDefault="00C6172D" w:rsidP="00014B0A">
      <w:pPr>
        <w:jc w:val="both"/>
        <w:rPr>
          <w:rFonts w:ascii="Times New Roman" w:hAnsi="Times New Roman" w:cs="Times New Roman"/>
          <w:spacing w:val="4"/>
        </w:rPr>
      </w:pPr>
    </w:p>
    <w:p w14:paraId="0769BAEE" w14:textId="77777777" w:rsidR="00C6172D" w:rsidRPr="00F45DDB" w:rsidRDefault="00C6172D" w:rsidP="00014B0A">
      <w:pPr>
        <w:pStyle w:val="PargrafodaLista"/>
        <w:numPr>
          <w:ilvl w:val="0"/>
          <w:numId w:val="11"/>
        </w:numPr>
        <w:shd w:val="clear" w:color="auto" w:fill="DAEEF3" w:themeFill="accent5" w:themeFillTint="33"/>
        <w:tabs>
          <w:tab w:val="left" w:pos="567"/>
        </w:tabs>
        <w:autoSpaceDE w:val="0"/>
        <w:autoSpaceDN w:val="0"/>
        <w:adjustRightInd w:val="0"/>
        <w:ind w:left="0" w:firstLine="0"/>
        <w:contextualSpacing w:val="0"/>
        <w:jc w:val="both"/>
        <w:rPr>
          <w:rFonts w:ascii="Times New Roman" w:hAnsi="Times New Roman" w:cs="Times New Roman"/>
          <w:b/>
          <w:bCs/>
          <w:u w:val="single"/>
        </w:rPr>
      </w:pPr>
      <w:r w:rsidRPr="00F45DDB">
        <w:rPr>
          <w:rFonts w:ascii="Times New Roman" w:hAnsi="Times New Roman" w:cs="Times New Roman"/>
          <w:b/>
          <w:bCs/>
          <w:u w:val="single"/>
        </w:rPr>
        <w:t>CLÁUSULA PRIMEIRA - DO OBJETO</w:t>
      </w:r>
    </w:p>
    <w:p w14:paraId="7E34F135" w14:textId="6B08D0C6" w:rsidR="00C6172D" w:rsidRPr="00F45DDB" w:rsidRDefault="00C6172D" w:rsidP="00014B0A">
      <w:pPr>
        <w:jc w:val="both"/>
        <w:rPr>
          <w:rFonts w:ascii="Times New Roman" w:hAnsi="Times New Roman" w:cs="Times New Roman"/>
          <w:shd w:val="clear" w:color="auto" w:fill="FFFFFF"/>
        </w:rPr>
      </w:pPr>
      <w:r w:rsidRPr="00F45DDB">
        <w:rPr>
          <w:rFonts w:ascii="Times New Roman" w:hAnsi="Times New Roman" w:cs="Times New Roman"/>
        </w:rPr>
        <w:t xml:space="preserve">O objeto do presente contrato é </w:t>
      </w:r>
      <w:bookmarkStart w:id="77" w:name="_Hlk193358349"/>
      <w:r w:rsidR="00363D3E" w:rsidRPr="00F45DDB">
        <w:rPr>
          <w:rFonts w:ascii="Times New Roman" w:hAnsi="Times New Roman" w:cs="Times New Roman"/>
        </w:rPr>
        <w:t xml:space="preserve">o </w:t>
      </w:r>
      <w:bookmarkEnd w:id="77"/>
      <w:r w:rsidR="008458AC" w:rsidRPr="008458AC">
        <w:rPr>
          <w:rFonts w:ascii="Times New Roman" w:hAnsi="Times New Roman" w:cs="Times New Roman"/>
          <w:b/>
          <w:bCs/>
        </w:rPr>
        <w:t xml:space="preserve">REGISTRO DE PREÇOS PARA FUTURA E EVENTUAL AQUISIÇÃO, FORNECIMENTO E INSTALAÇÃO DE PLAYGROUNDS INFANTIS E EQUIPAMENTOS PARA ACADEMIAS AO AR LIVRE, DESTINADOS À IMPLANTAÇÃO E REVITALIZAÇÃO DE ESPAÇOS PÚBLICOS DO MUNICÍPIO DE JURANDA </w:t>
      </w:r>
      <w:r w:rsidR="008458AC" w:rsidRPr="008458AC">
        <w:rPr>
          <w:rFonts w:ascii="Times New Roman" w:hAnsi="Times New Roman" w:cs="Times New Roman" w:hint="eastAsia"/>
          <w:b/>
          <w:bCs/>
        </w:rPr>
        <w:t>–</w:t>
      </w:r>
      <w:r w:rsidR="008458AC" w:rsidRPr="008458AC">
        <w:rPr>
          <w:rFonts w:ascii="Times New Roman" w:hAnsi="Times New Roman" w:cs="Times New Roman"/>
          <w:b/>
          <w:bCs/>
        </w:rPr>
        <w:t xml:space="preserve"> PR, VISANDO ATENDER ÀS NECESSIDADES DA SECRETARIA MUNICIPAL DE ESPORTE E LAZER</w:t>
      </w:r>
      <w:r w:rsidR="008458AC">
        <w:rPr>
          <w:rFonts w:ascii="Times New Roman" w:hAnsi="Times New Roman" w:cs="Times New Roman"/>
          <w:b/>
          <w:bCs/>
        </w:rPr>
        <w:t xml:space="preserve"> </w:t>
      </w:r>
      <w:r w:rsidRPr="00F45DDB">
        <w:rPr>
          <w:rFonts w:ascii="Times New Roman" w:hAnsi="Times New Roman" w:cs="Times New Roman"/>
          <w:bCs/>
        </w:rPr>
        <w:t xml:space="preserve">nas quantidades, forma e condições estabelecidas no Edital em epígrafe e seus anexos, </w:t>
      </w:r>
      <w:r w:rsidRPr="00F45DDB">
        <w:rPr>
          <w:rFonts w:ascii="Times New Roman" w:hAnsi="Times New Roman" w:cs="Times New Roman"/>
        </w:rPr>
        <w:t>com o objetivo de contratar o produto adiante arrolado no presente termo contratual.</w:t>
      </w:r>
    </w:p>
    <w:p w14:paraId="501679A9" w14:textId="77777777" w:rsidR="00C6172D" w:rsidRPr="00F45DDB" w:rsidRDefault="00C6172D" w:rsidP="00014B0A">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Cs/>
        </w:rPr>
      </w:pPr>
      <w:r w:rsidRPr="00F45DDB">
        <w:rPr>
          <w:rFonts w:ascii="Times New Roman" w:hAnsi="Times New Roman" w:cs="Times New Roman"/>
          <w:bCs/>
        </w:rPr>
        <w:t>A descrição detalhada dos itens consta na cláusula sexta do contrato, com os respectivos valores a serem firmados.</w:t>
      </w:r>
    </w:p>
    <w:p w14:paraId="09462888" w14:textId="77777777" w:rsidR="00C6172D" w:rsidRPr="00F45DDB" w:rsidRDefault="00C6172D" w:rsidP="00014B0A">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Cs/>
        </w:rPr>
      </w:pPr>
      <w:r w:rsidRPr="00F45DDB">
        <w:rPr>
          <w:rFonts w:ascii="Times New Roman" w:hAnsi="Times New Roman" w:cs="Times New Roman"/>
          <w:bCs/>
        </w:rPr>
        <w:t>São anexos a este instrumento e vinculam esta contratação, independentemente de transcrição:</w:t>
      </w:r>
    </w:p>
    <w:p w14:paraId="638D9E9A" w14:textId="77777777" w:rsidR="00C6172D" w:rsidRPr="00F45DDB" w:rsidRDefault="00C6172D" w:rsidP="00014B0A">
      <w:pPr>
        <w:pStyle w:val="PargrafodaLista"/>
        <w:tabs>
          <w:tab w:val="left" w:pos="851"/>
          <w:tab w:val="left" w:pos="993"/>
          <w:tab w:val="left" w:pos="1701"/>
        </w:tabs>
        <w:autoSpaceDE w:val="0"/>
        <w:autoSpaceDN w:val="0"/>
        <w:adjustRightInd w:val="0"/>
        <w:ind w:left="0"/>
        <w:contextualSpacing w:val="0"/>
        <w:jc w:val="both"/>
        <w:rPr>
          <w:rFonts w:ascii="Times New Roman" w:hAnsi="Times New Roman" w:cs="Times New Roman"/>
          <w:bCs/>
        </w:rPr>
      </w:pPr>
    </w:p>
    <w:p w14:paraId="4B0A78CC" w14:textId="77777777" w:rsidR="00C6172D" w:rsidRPr="00F45DDB" w:rsidRDefault="00C6172D" w:rsidP="00014B0A">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F45DDB">
        <w:rPr>
          <w:rFonts w:ascii="Times New Roman" w:hAnsi="Times New Roman" w:cs="Times New Roman"/>
          <w:bCs/>
        </w:rPr>
        <w:t>O Termo de Referência e Estudo Técnico Preliminar que embasaram a contratação, caso existentes;</w:t>
      </w:r>
    </w:p>
    <w:p w14:paraId="6BC917CD" w14:textId="77777777" w:rsidR="00C6172D" w:rsidRPr="00F45DDB" w:rsidRDefault="00C6172D" w:rsidP="00014B0A">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F45DDB">
        <w:rPr>
          <w:rFonts w:ascii="Times New Roman" w:hAnsi="Times New Roman" w:cs="Times New Roman"/>
          <w:bCs/>
        </w:rPr>
        <w:t xml:space="preserve">O Edital de Licitação; </w:t>
      </w:r>
    </w:p>
    <w:p w14:paraId="1CA310AE" w14:textId="77777777" w:rsidR="00C6172D" w:rsidRPr="00F45DDB" w:rsidRDefault="00C6172D" w:rsidP="00014B0A">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Times New Roman" w:hAnsi="Times New Roman" w:cs="Times New Roman"/>
          <w:bCs/>
        </w:rPr>
      </w:pPr>
      <w:r w:rsidRPr="00F45DDB">
        <w:rPr>
          <w:rFonts w:ascii="Times New Roman" w:hAnsi="Times New Roman" w:cs="Times New Roman"/>
          <w:bCs/>
        </w:rPr>
        <w:t>A Proposta do Contratado e seus complementos;</w:t>
      </w:r>
    </w:p>
    <w:p w14:paraId="36C3AAC5" w14:textId="77777777" w:rsidR="00C6172D" w:rsidRPr="00F45DDB" w:rsidRDefault="00C6172D" w:rsidP="00014B0A">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F45DDB">
        <w:rPr>
          <w:rFonts w:ascii="Times New Roman" w:hAnsi="Times New Roman" w:cs="Times New Roman"/>
          <w:bCs/>
        </w:rPr>
        <w:t>Eventuais anexos dos documentos supracitados.</w:t>
      </w:r>
    </w:p>
    <w:p w14:paraId="0AACA7C3" w14:textId="77777777" w:rsidR="00C6172D" w:rsidRPr="00F45DDB" w:rsidRDefault="00C6172D" w:rsidP="00014B0A">
      <w:pPr>
        <w:pStyle w:val="PargrafodaLista"/>
        <w:autoSpaceDE w:val="0"/>
        <w:autoSpaceDN w:val="0"/>
        <w:adjustRightInd w:val="0"/>
        <w:ind w:left="0"/>
        <w:contextualSpacing w:val="0"/>
        <w:jc w:val="both"/>
        <w:rPr>
          <w:rFonts w:ascii="Times New Roman" w:hAnsi="Times New Roman" w:cs="Times New Roman"/>
          <w:b/>
          <w:bCs/>
        </w:rPr>
      </w:pPr>
    </w:p>
    <w:p w14:paraId="1CACA362" w14:textId="76520723"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Times New Roman" w:hAnsi="Times New Roman" w:cs="Times New Roman"/>
          <w:b/>
          <w:bCs/>
          <w:u w:val="single"/>
        </w:rPr>
      </w:pPr>
      <w:r w:rsidRPr="00F45DDB">
        <w:rPr>
          <w:rFonts w:ascii="Times New Roman" w:hAnsi="Times New Roman" w:cs="Times New Roman"/>
          <w:b/>
          <w:bCs/>
          <w:u w:val="single"/>
        </w:rPr>
        <w:lastRenderedPageBreak/>
        <w:t xml:space="preserve">CLÁUSULA SEGUNDA - DA VIGÊNCIA </w:t>
      </w:r>
    </w:p>
    <w:p w14:paraId="26B7BF93" w14:textId="77777777" w:rsidR="00363D3E" w:rsidRPr="00F45DDB" w:rsidRDefault="00363D3E"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O prazo de validade da ata de registro de preços – ARP – será de 01 (um) ano e poderá ser prorrogado, por igual período, desde que comprovado o preço vantajoso.</w:t>
      </w:r>
    </w:p>
    <w:p w14:paraId="723D2644" w14:textId="77777777" w:rsidR="00363D3E" w:rsidRDefault="00363D3E"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No caso de prorrogação do prazo de vigência da ARP, nos termos do art. 84 da Lei nº. 14.133/2021, serão restabelecem os quantitativos inicialmente fixados na licitação pública.</w:t>
      </w:r>
    </w:p>
    <w:p w14:paraId="092006EA" w14:textId="77777777" w:rsidR="008458AC" w:rsidRPr="00F45DDB" w:rsidRDefault="008458AC" w:rsidP="00014B0A">
      <w:pPr>
        <w:pStyle w:val="Nivel3"/>
        <w:numPr>
          <w:ilvl w:val="0"/>
          <w:numId w:val="0"/>
        </w:numPr>
        <w:spacing w:before="0" w:after="0" w:line="240" w:lineRule="auto"/>
        <w:rPr>
          <w:rFonts w:ascii="Times New Roman" w:hAnsi="Times New Roman" w:cs="Times New Roman"/>
          <w:sz w:val="24"/>
          <w:szCs w:val="24"/>
        </w:rPr>
      </w:pPr>
    </w:p>
    <w:p w14:paraId="3BB2E7C5" w14:textId="32AB720B" w:rsidR="00C6172D" w:rsidRPr="00287F39" w:rsidRDefault="00C6172D" w:rsidP="00DA6C9A">
      <w:pPr>
        <w:pStyle w:val="Nivel01"/>
        <w:numPr>
          <w:ilvl w:val="0"/>
          <w:numId w:val="11"/>
        </w:numPr>
      </w:pPr>
      <w:r w:rsidRPr="00F45DDB">
        <w:t xml:space="preserve">CLÁUSULA TERCEIRA - </w:t>
      </w:r>
      <w:r w:rsidR="009A554A" w:rsidRPr="00287F39">
        <w:t>EXECUÇÃO DO OBJETO</w:t>
      </w:r>
    </w:p>
    <w:p w14:paraId="5BA4AD1C" w14:textId="70A96DE2" w:rsidR="009A554A" w:rsidRPr="00967156" w:rsidRDefault="009A554A" w:rsidP="00014B0A">
      <w:pPr>
        <w:pStyle w:val="Ttulo2"/>
        <w:jc w:val="both"/>
        <w:rPr>
          <w:rFonts w:eastAsia="Times New Roman"/>
          <w:bCs/>
          <w:color w:val="auto"/>
          <w:szCs w:val="24"/>
        </w:rPr>
      </w:pPr>
      <w:r>
        <w:rPr>
          <w:rFonts w:eastAsia="Times New Roman"/>
          <w:bCs/>
          <w:color w:val="auto"/>
          <w:szCs w:val="24"/>
        </w:rPr>
        <w:t>3</w:t>
      </w:r>
      <w:r w:rsidRPr="00967156">
        <w:rPr>
          <w:rFonts w:eastAsia="Times New Roman"/>
          <w:bCs/>
          <w:color w:val="auto"/>
          <w:szCs w:val="24"/>
        </w:rPr>
        <w:t>.1. Forma de Execução</w:t>
      </w:r>
    </w:p>
    <w:p w14:paraId="5791FF62"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A execução do objeto compreenderá o fornecimento, transporte, descarga, montagem, instalação, fixação, testes de funcionamento e entrega definitiva dos playgrounds infantis e equipamentos para academias ao ar livre, conforme especificações constantes neste Termo de Referência.</w:t>
      </w:r>
    </w:p>
    <w:p w14:paraId="16FF483E" w14:textId="3C77535E"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.2. Solicitação dos Equipamentos</w:t>
      </w:r>
    </w:p>
    <w:p w14:paraId="5A832CBE"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 xml:space="preserve">As aquisições serão realizadas de forma parcelada, conforme a necessidade da Administração, mediante emissão de </w:t>
      </w:r>
      <w:r w:rsidRPr="00967156">
        <w:rPr>
          <w:rFonts w:ascii="Times New Roman" w:eastAsia="Times New Roman" w:hAnsi="Times New Roman" w:cs="Times New Roman"/>
        </w:rPr>
        <w:t xml:space="preserve">Ordem de Compra </w:t>
      </w:r>
      <w:r w:rsidRPr="00FD63E6">
        <w:rPr>
          <w:rFonts w:ascii="Times New Roman" w:eastAsia="Times New Roman" w:hAnsi="Times New Roman" w:cs="Times New Roman"/>
        </w:rPr>
        <w:t>(</w:t>
      </w:r>
      <w:r w:rsidRPr="00967156">
        <w:rPr>
          <w:rFonts w:ascii="Times New Roman" w:eastAsia="Times New Roman" w:hAnsi="Times New Roman" w:cs="Times New Roman"/>
        </w:rPr>
        <w:t>OC</w:t>
      </w:r>
      <w:r w:rsidRPr="00FD63E6">
        <w:rPr>
          <w:rFonts w:ascii="Times New Roman" w:eastAsia="Times New Roman" w:hAnsi="Times New Roman" w:cs="Times New Roman"/>
        </w:rPr>
        <w:t>) ou instrumento equivalente, durante a vigência da Ata de Registro de Preços.</w:t>
      </w:r>
    </w:p>
    <w:p w14:paraId="75585408"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A emissão da Autorização de Fornecimento não obriga a Administração à aquisição da totalidade dos quantitativos registrados, constituindo-se mera expectativa de contratação.</w:t>
      </w:r>
    </w:p>
    <w:p w14:paraId="589C9D08" w14:textId="7BF0DEA0"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.3. Prazo de Entrega e Instalação</w:t>
      </w:r>
    </w:p>
    <w:p w14:paraId="0B412BED"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 xml:space="preserve">A contratada deverá realizar a entrega, montagem e instalação dos equipamentos no prazo máximo de </w:t>
      </w:r>
      <w:r w:rsidRPr="00967156">
        <w:rPr>
          <w:rFonts w:ascii="Times New Roman" w:eastAsia="Times New Roman" w:hAnsi="Times New Roman" w:cs="Times New Roman"/>
          <w:b/>
          <w:bCs/>
        </w:rPr>
        <w:t>30 (trinta</w:t>
      </w:r>
      <w:r w:rsidRPr="00FD63E6">
        <w:rPr>
          <w:rFonts w:ascii="Times New Roman" w:eastAsia="Times New Roman" w:hAnsi="Times New Roman" w:cs="Times New Roman"/>
          <w:b/>
          <w:bCs/>
        </w:rPr>
        <w:t>) dias</w:t>
      </w:r>
      <w:r w:rsidRPr="00FD63E6">
        <w:rPr>
          <w:rFonts w:ascii="Times New Roman" w:eastAsia="Times New Roman" w:hAnsi="Times New Roman" w:cs="Times New Roman"/>
        </w:rPr>
        <w:t>, contados do recebimento da Autorização de Fornecimento.</w:t>
      </w:r>
    </w:p>
    <w:p w14:paraId="5E3EEBC7"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Em situações devidamente justificadas e aceitas pela Administração, o prazo poderá ser prorrogado, desde que solicitado antes de seu vencimento.</w:t>
      </w:r>
    </w:p>
    <w:p w14:paraId="2EE8127A" w14:textId="0E3D2E2C"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.4. Local de Entrega e Instalação</w:t>
      </w:r>
    </w:p>
    <w:p w14:paraId="18199C5A"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Os equipamentos deverão ser entregues e instalados nos locais indicados pela Secretaria Municipal de Esporte e Lazer, dentro do território do Município de Juranda/PR</w:t>
      </w:r>
      <w:r w:rsidRPr="00967156">
        <w:rPr>
          <w:rFonts w:ascii="Times New Roman" w:eastAsia="Times New Roman" w:hAnsi="Times New Roman" w:cs="Times New Roman"/>
        </w:rPr>
        <w:t xml:space="preserve">, sem custo adicional. </w:t>
      </w:r>
    </w:p>
    <w:p w14:paraId="298FEDDB"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 xml:space="preserve">Os endereços serão informados na respectiva </w:t>
      </w:r>
      <w:r w:rsidRPr="00967156">
        <w:rPr>
          <w:rFonts w:ascii="Times New Roman" w:eastAsia="Times New Roman" w:hAnsi="Times New Roman" w:cs="Times New Roman"/>
        </w:rPr>
        <w:t>Ordem de Compra</w:t>
      </w:r>
    </w:p>
    <w:p w14:paraId="11A4B723" w14:textId="55FB186C"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.5. Responsabilidade da Contratada</w:t>
      </w:r>
    </w:p>
    <w:p w14:paraId="7712859D"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Compete à contratada:</w:t>
      </w:r>
    </w:p>
    <w:p w14:paraId="1C9CD851"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proofErr w:type="spellStart"/>
      <w:r w:rsidRPr="00FD63E6">
        <w:rPr>
          <w:rFonts w:ascii="Times New Roman" w:eastAsia="Times New Roman" w:hAnsi="Times New Roman" w:cs="Times New Roman"/>
        </w:rPr>
        <w:t>fornecer</w:t>
      </w:r>
      <w:proofErr w:type="spellEnd"/>
      <w:r w:rsidRPr="00FD63E6">
        <w:rPr>
          <w:rFonts w:ascii="Times New Roman" w:eastAsia="Times New Roman" w:hAnsi="Times New Roman" w:cs="Times New Roman"/>
        </w:rPr>
        <w:t xml:space="preserve"> todos os equipamentos nas especificações exigidas; </w:t>
      </w:r>
    </w:p>
    <w:p w14:paraId="48234DB4"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r w:rsidRPr="00FD63E6">
        <w:rPr>
          <w:rFonts w:ascii="Times New Roman" w:eastAsia="Times New Roman" w:hAnsi="Times New Roman" w:cs="Times New Roman"/>
        </w:rPr>
        <w:t xml:space="preserve">disponibilizar mão de obra qualificada para execução dos serviços; </w:t>
      </w:r>
    </w:p>
    <w:p w14:paraId="0D68C7AA"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proofErr w:type="spellStart"/>
      <w:r w:rsidRPr="00FD63E6">
        <w:rPr>
          <w:rFonts w:ascii="Times New Roman" w:eastAsia="Times New Roman" w:hAnsi="Times New Roman" w:cs="Times New Roman"/>
        </w:rPr>
        <w:t>fornecer</w:t>
      </w:r>
      <w:proofErr w:type="spellEnd"/>
      <w:r w:rsidRPr="00FD63E6">
        <w:rPr>
          <w:rFonts w:ascii="Times New Roman" w:eastAsia="Times New Roman" w:hAnsi="Times New Roman" w:cs="Times New Roman"/>
        </w:rPr>
        <w:t xml:space="preserve"> todos os materiais, ferramentas, acessórios e equipamentos necessários à instalação; </w:t>
      </w:r>
    </w:p>
    <w:p w14:paraId="07C06D00"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r w:rsidRPr="00FD63E6">
        <w:rPr>
          <w:rFonts w:ascii="Times New Roman" w:eastAsia="Times New Roman" w:hAnsi="Times New Roman" w:cs="Times New Roman"/>
        </w:rPr>
        <w:t xml:space="preserve">executar as fundações, bases, concretagens e sistemas de fixação necessários; </w:t>
      </w:r>
    </w:p>
    <w:p w14:paraId="7C223ADD"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r w:rsidRPr="00FD63E6">
        <w:rPr>
          <w:rFonts w:ascii="Times New Roman" w:eastAsia="Times New Roman" w:hAnsi="Times New Roman" w:cs="Times New Roman"/>
        </w:rPr>
        <w:t xml:space="preserve">realizar nivelamento, ajustes e testes de funcionamento; </w:t>
      </w:r>
    </w:p>
    <w:p w14:paraId="48393462"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r w:rsidRPr="00FD63E6">
        <w:rPr>
          <w:rFonts w:ascii="Times New Roman" w:eastAsia="Times New Roman" w:hAnsi="Times New Roman" w:cs="Times New Roman"/>
        </w:rPr>
        <w:lastRenderedPageBreak/>
        <w:t xml:space="preserve">reparar imediatamente qualquer dano causado ao patrimônio público ou de terceiros durante a execução; </w:t>
      </w:r>
    </w:p>
    <w:p w14:paraId="559B766E" w14:textId="77777777" w:rsidR="009A554A" w:rsidRPr="00FD63E6" w:rsidRDefault="009A554A" w:rsidP="00014B0A">
      <w:pPr>
        <w:numPr>
          <w:ilvl w:val="0"/>
          <w:numId w:val="77"/>
        </w:numPr>
        <w:spacing w:before="100" w:beforeAutospacing="1" w:after="100" w:afterAutospacing="1"/>
        <w:ind w:left="0" w:firstLine="0"/>
        <w:jc w:val="both"/>
        <w:rPr>
          <w:rFonts w:ascii="Times New Roman" w:eastAsia="Times New Roman" w:hAnsi="Times New Roman" w:cs="Times New Roman"/>
        </w:rPr>
      </w:pPr>
      <w:r w:rsidRPr="00FD63E6">
        <w:rPr>
          <w:rFonts w:ascii="Times New Roman" w:eastAsia="Times New Roman" w:hAnsi="Times New Roman" w:cs="Times New Roman"/>
        </w:rPr>
        <w:t xml:space="preserve">remover resíduos, embalagens e materiais remanescentes, deixando o local completamente limpo após a conclusão dos serviços. </w:t>
      </w:r>
    </w:p>
    <w:p w14:paraId="481B4A34" w14:textId="03867D35"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.6. Condições da Instalação</w:t>
      </w:r>
    </w:p>
    <w:p w14:paraId="59FA8A7A"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A instalação deverá observar rigorosamente as recomendações do fabricante, as normas técnicas da ABNT e demais normas de segurança aplicáveis.</w:t>
      </w:r>
    </w:p>
    <w:p w14:paraId="7B9F3F23"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Os equipamentos deverão permanecer perfeitamente nivelados, alinhados, firmemente fixados e em condições adequadas para utilização imediata pela população.</w:t>
      </w:r>
    </w:p>
    <w:p w14:paraId="2746133C" w14:textId="6C2F03A8"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.7. Recebimento Provisório</w:t>
      </w:r>
    </w:p>
    <w:p w14:paraId="465C9F77"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Concluída a entrega e instalação, será realizado o recebimento provisório pelo fiscal do contrato, mediante verificação quantitativa dos equipamentos entregues.</w:t>
      </w:r>
    </w:p>
    <w:p w14:paraId="6A5E7AAF" w14:textId="77777777" w:rsidR="009A554A"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Caso sejam constatadas irregularidades, a contratada será notificada para promover as correções necessárias, sem qualquer ônus para a Administração.</w:t>
      </w:r>
    </w:p>
    <w:p w14:paraId="45957F57" w14:textId="71672FBF"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.8. Recebimento Definitivo</w:t>
      </w:r>
    </w:p>
    <w:p w14:paraId="1342F870"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O recebimento definitivo ocorrerá após a verificação da conformidade das especificações técnicas, qualidade dos materiais, estabilidade da instalação, funcionamento dos equipamentos e atendimento das condições estabelecidas neste Termo de Referência.</w:t>
      </w:r>
    </w:p>
    <w:p w14:paraId="0B418D46" w14:textId="77777777" w:rsidR="009A554A"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Somente após o recebimento definitivo considerar-se-á cumprida a obrigação contratual.</w:t>
      </w:r>
    </w:p>
    <w:p w14:paraId="52BCD5E9" w14:textId="600B40FB"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.9. Substituição de Equipamentos</w:t>
      </w:r>
    </w:p>
    <w:p w14:paraId="31671DD8"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 xml:space="preserve">Os equipamentos que apresentarem defeitos, avarias, vícios de fabricação ou que estiverem em desacordo com as especificações deverão ser substituídos pela contratada no prazo máximo de </w:t>
      </w:r>
      <w:r w:rsidRPr="00FD63E6">
        <w:rPr>
          <w:rFonts w:ascii="Times New Roman" w:eastAsia="Times New Roman" w:hAnsi="Times New Roman" w:cs="Times New Roman"/>
          <w:b/>
          <w:bCs/>
        </w:rPr>
        <w:t>15 (quinze) dias</w:t>
      </w:r>
      <w:r w:rsidRPr="00FD63E6">
        <w:rPr>
          <w:rFonts w:ascii="Times New Roman" w:eastAsia="Times New Roman" w:hAnsi="Times New Roman" w:cs="Times New Roman"/>
        </w:rPr>
        <w:t>, contados da notificação da Administração, sem qualquer custo adicional.</w:t>
      </w:r>
    </w:p>
    <w:p w14:paraId="5BF0A4E9" w14:textId="6676D382" w:rsidR="009A554A" w:rsidRPr="00FD63E6" w:rsidRDefault="009A554A" w:rsidP="00014B0A">
      <w:pPr>
        <w:spacing w:before="100" w:beforeAutospacing="1" w:after="100" w:afterAutospacing="1"/>
        <w:jc w:val="both"/>
        <w:outlineLvl w:val="1"/>
        <w:rPr>
          <w:rFonts w:ascii="Times New Roman" w:eastAsia="Times New Roman" w:hAnsi="Times New Roman" w:cs="Times New Roman"/>
          <w:b/>
          <w:bCs/>
        </w:rPr>
      </w:pPr>
      <w:r>
        <w:rPr>
          <w:rFonts w:ascii="Times New Roman" w:eastAsia="Times New Roman" w:hAnsi="Times New Roman" w:cs="Times New Roman"/>
          <w:b/>
          <w:bCs/>
        </w:rPr>
        <w:t>3</w:t>
      </w:r>
      <w:r w:rsidRPr="00FD63E6">
        <w:rPr>
          <w:rFonts w:ascii="Times New Roman" w:eastAsia="Times New Roman" w:hAnsi="Times New Roman" w:cs="Times New Roman"/>
          <w:b/>
          <w:bCs/>
        </w:rPr>
        <w:t>.10. Garantia da Execução</w:t>
      </w:r>
    </w:p>
    <w:p w14:paraId="39F35663" w14:textId="77777777" w:rsidR="009A554A" w:rsidRPr="00FD63E6" w:rsidRDefault="009A554A" w:rsidP="00014B0A">
      <w:pPr>
        <w:spacing w:before="100" w:beforeAutospacing="1" w:after="100" w:afterAutospacing="1"/>
        <w:jc w:val="both"/>
        <w:rPr>
          <w:rFonts w:ascii="Times New Roman" w:eastAsia="Times New Roman" w:hAnsi="Times New Roman" w:cs="Times New Roman"/>
        </w:rPr>
      </w:pPr>
      <w:r w:rsidRPr="00FD63E6">
        <w:rPr>
          <w:rFonts w:ascii="Times New Roman" w:eastAsia="Times New Roman" w:hAnsi="Times New Roman" w:cs="Times New Roman"/>
        </w:rPr>
        <w:t>A contratada responderá integralmente pela qualidade dos equipamentos fornecidos e da instalação realizada, permanecendo responsável por quaisquer defeitos decorrentes da execução durante o período de garantia contratual.</w:t>
      </w:r>
    </w:p>
    <w:p w14:paraId="4745E257" w14:textId="44221085" w:rsidR="009A554A" w:rsidRPr="00967156" w:rsidRDefault="009A554A" w:rsidP="00014B0A">
      <w:pPr>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b/>
          <w:bCs/>
        </w:rPr>
        <w:t>3</w:t>
      </w:r>
      <w:r w:rsidRPr="00967156">
        <w:rPr>
          <w:rFonts w:ascii="Times New Roman" w:eastAsia="Times New Roman" w:hAnsi="Times New Roman" w:cs="Times New Roman"/>
          <w:b/>
          <w:bCs/>
        </w:rPr>
        <w:t>.11. Segurança da Execução</w:t>
      </w:r>
    </w:p>
    <w:p w14:paraId="0DDD0924" w14:textId="5F08FD4B" w:rsidR="00C6172D" w:rsidRPr="00F45DDB" w:rsidRDefault="009A554A" w:rsidP="00014B0A">
      <w:pPr>
        <w:pStyle w:val="PargrafodaLista"/>
        <w:autoSpaceDE w:val="0"/>
        <w:autoSpaceDN w:val="0"/>
        <w:adjustRightInd w:val="0"/>
        <w:ind w:left="0"/>
        <w:contextualSpacing w:val="0"/>
        <w:jc w:val="both"/>
        <w:rPr>
          <w:rFonts w:ascii="Times New Roman" w:hAnsi="Times New Roman" w:cs="Times New Roman"/>
        </w:rPr>
      </w:pPr>
      <w:r w:rsidRPr="00967156">
        <w:rPr>
          <w:rFonts w:ascii="Times New Roman" w:eastAsia="Times New Roman" w:hAnsi="Times New Roman" w:cs="Times New Roman"/>
        </w:rPr>
        <w:t xml:space="preserve">Durante a instalação dos equipamentos, a contratada deverá adotar todas as medidas necessárias para garantir a segurança dos trabalhadores, servidores e da população, providenciando isolamento da área de trabalho, sinalização adequada e observando integralmente as normas de saúde e segurança do </w:t>
      </w:r>
      <w:r w:rsidRPr="00967156">
        <w:rPr>
          <w:rFonts w:ascii="Times New Roman" w:eastAsia="Times New Roman" w:hAnsi="Times New Roman" w:cs="Times New Roman"/>
        </w:rPr>
        <w:lastRenderedPageBreak/>
        <w:t>trabalho, especialmente as Normas Regulamentadoras expedidas pelo Ministério do Trabalho, quando aplicáveis</w:t>
      </w:r>
      <w:r w:rsidR="00C6172D" w:rsidRPr="00F45DDB">
        <w:rPr>
          <w:rFonts w:ascii="Times New Roman" w:hAnsi="Times New Roman" w:cs="Times New Roman"/>
        </w:rPr>
        <w:t xml:space="preserve">. </w:t>
      </w:r>
    </w:p>
    <w:p w14:paraId="6B392DF4" w14:textId="77777777" w:rsidR="00C6172D" w:rsidRPr="00F45DDB" w:rsidRDefault="00C6172D" w:rsidP="00014B0A">
      <w:pPr>
        <w:pStyle w:val="PargrafodaLista"/>
        <w:autoSpaceDE w:val="0"/>
        <w:autoSpaceDN w:val="0"/>
        <w:adjustRightInd w:val="0"/>
        <w:ind w:left="0"/>
        <w:contextualSpacing w:val="0"/>
        <w:jc w:val="both"/>
        <w:rPr>
          <w:rFonts w:ascii="Times New Roman" w:hAnsi="Times New Roman" w:cs="Times New Roman"/>
        </w:rPr>
      </w:pPr>
    </w:p>
    <w:p w14:paraId="0BA4C847" w14:textId="77777777" w:rsidR="00C6172D" w:rsidRPr="00F45DDB" w:rsidRDefault="00C6172D" w:rsidP="00014B0A">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Times New Roman" w:hAnsi="Times New Roman" w:cs="Times New Roman"/>
          <w:b/>
          <w:bCs/>
          <w:u w:val="single"/>
        </w:rPr>
      </w:pPr>
      <w:r w:rsidRPr="00F45DDB">
        <w:rPr>
          <w:rFonts w:ascii="Times New Roman" w:hAnsi="Times New Roman" w:cs="Times New Roman"/>
          <w:b/>
          <w:bCs/>
          <w:u w:val="single"/>
        </w:rPr>
        <w:t>CLÁUSULA QUARTA - MODELO DE EXECUÇÃO E GESTÃO CONTRATUAL</w:t>
      </w:r>
    </w:p>
    <w:p w14:paraId="3021E5AE" w14:textId="3C3DEEC0" w:rsidR="007C2919" w:rsidRPr="00F45DDB" w:rsidRDefault="00C645DD" w:rsidP="00014B0A">
      <w:pPr>
        <w:pStyle w:val="Nivel2"/>
        <w:numPr>
          <w:ilvl w:val="1"/>
          <w:numId w:val="11"/>
        </w:numPr>
        <w:spacing w:before="0" w:after="0" w:line="240" w:lineRule="auto"/>
        <w:ind w:left="0" w:firstLine="0"/>
        <w:rPr>
          <w:rFonts w:ascii="Times New Roman" w:hAnsi="Times New Roman" w:cs="Times New Roman"/>
          <w:sz w:val="24"/>
          <w:szCs w:val="24"/>
        </w:rPr>
      </w:pPr>
      <w:r w:rsidRPr="00F45DDB">
        <w:rPr>
          <w:rFonts w:ascii="Times New Roman" w:eastAsia="Arial" w:hAnsi="Times New Roman" w:cs="Times New Roman"/>
          <w:color w:val="auto"/>
          <w:sz w:val="24"/>
          <w:szCs w:val="24"/>
        </w:rPr>
        <w:t>A Ata</w:t>
      </w:r>
      <w:r w:rsidR="007C2919" w:rsidRPr="00F45DDB">
        <w:rPr>
          <w:rFonts w:ascii="Times New Roman" w:eastAsia="Arial" w:hAnsi="Times New Roman" w:cs="Times New Roman"/>
          <w:color w:val="auto"/>
          <w:sz w:val="24"/>
          <w:szCs w:val="24"/>
        </w:rPr>
        <w:t xml:space="preserve"> deverá ser executado fielmente pelas partes, de acordo com as cláusulas avençadas e as normas da Lei Federal nº 14.133/2021 e cada parte responderá pelas consequências de sua inexecução total ou parcial.</w:t>
      </w:r>
    </w:p>
    <w:p w14:paraId="1F7521CC" w14:textId="77777777" w:rsidR="007C2919" w:rsidRPr="00F45DDB" w:rsidRDefault="007C2919" w:rsidP="00014B0A">
      <w:pPr>
        <w:pStyle w:val="Nivel2"/>
        <w:numPr>
          <w:ilvl w:val="1"/>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B9E63ED" w14:textId="77777777" w:rsidR="007C2919" w:rsidRPr="00F45DDB" w:rsidRDefault="007C2919" w:rsidP="00014B0A">
      <w:pPr>
        <w:pStyle w:val="Nivel2"/>
        <w:numPr>
          <w:ilvl w:val="1"/>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As comunicações entre a contratante e a contratada devem ser realizadas por escrito sempre que o ato exigir tal formalidade, admitindo-se o uso de mensagem eletrônica para esse fim.</w:t>
      </w:r>
    </w:p>
    <w:p w14:paraId="366C6C9D" w14:textId="77777777" w:rsidR="007C2919" w:rsidRPr="00F45DDB" w:rsidRDefault="007C2919" w:rsidP="00014B0A">
      <w:pPr>
        <w:pStyle w:val="Nivel2"/>
        <w:numPr>
          <w:ilvl w:val="1"/>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contratante poderá convocar representante da empresa para adoção de providências que devam ser cumpridas de imediato.</w:t>
      </w:r>
    </w:p>
    <w:p w14:paraId="788FA410" w14:textId="77777777" w:rsidR="007C2919" w:rsidRPr="00F45DDB" w:rsidRDefault="007C2919" w:rsidP="00014B0A">
      <w:pPr>
        <w:pStyle w:val="Nvel2-Red"/>
        <w:numPr>
          <w:ilvl w:val="1"/>
          <w:numId w:val="11"/>
        </w:numPr>
        <w:spacing w:before="0" w:after="0" w:line="240" w:lineRule="auto"/>
        <w:ind w:left="0" w:firstLine="0"/>
        <w:rPr>
          <w:rFonts w:ascii="Times New Roman" w:hAnsi="Times New Roman" w:cs="Times New Roman"/>
          <w:i w:val="0"/>
          <w:color w:val="auto"/>
          <w:sz w:val="24"/>
          <w:szCs w:val="24"/>
        </w:rPr>
      </w:pPr>
      <w:r w:rsidRPr="00F45DDB">
        <w:rPr>
          <w:rFonts w:ascii="Times New Roman" w:hAnsi="Times New Roman" w:cs="Times New Roman"/>
          <w:i w:val="0"/>
          <w:color w:val="auto"/>
          <w:sz w:val="24"/>
          <w:szCs w:val="24"/>
        </w:rPr>
        <w:t>Após a assinatura do contrato ou instrumento equivalente</w:t>
      </w:r>
      <w:r w:rsidRPr="00F45DDB">
        <w:rPr>
          <w:rFonts w:ascii="Times New Roman" w:hAnsi="Times New Roman" w:cs="Times New Roman"/>
          <w:i w:val="0"/>
          <w:strike/>
          <w:color w:val="auto"/>
          <w:sz w:val="24"/>
          <w:szCs w:val="24"/>
        </w:rPr>
        <w:t>,</w:t>
      </w:r>
      <w:r w:rsidRPr="00F45DDB">
        <w:rPr>
          <w:rFonts w:ascii="Times New Roman" w:hAnsi="Times New Roman"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9602A2" w14:textId="77777777" w:rsidR="007C2919" w:rsidRPr="00F45DDB" w:rsidRDefault="007C2919" w:rsidP="00014B0A">
      <w:pPr>
        <w:pStyle w:val="Nvel2-Red"/>
        <w:numPr>
          <w:ilvl w:val="1"/>
          <w:numId w:val="11"/>
        </w:numPr>
        <w:spacing w:before="0" w:after="0" w:line="240" w:lineRule="auto"/>
        <w:ind w:left="0" w:firstLine="0"/>
        <w:rPr>
          <w:rFonts w:ascii="Times New Roman" w:hAnsi="Times New Roman" w:cs="Times New Roman"/>
          <w:i w:val="0"/>
          <w:sz w:val="24"/>
          <w:szCs w:val="24"/>
        </w:rPr>
      </w:pPr>
      <w:r w:rsidRPr="00F45DDB">
        <w:rPr>
          <w:rFonts w:ascii="Times New Roman" w:hAnsi="Times New Roman"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AEFCE67" w14:textId="77777777" w:rsidR="007C2919" w:rsidRPr="00F45DDB" w:rsidRDefault="007C2919" w:rsidP="00014B0A">
      <w:pPr>
        <w:pStyle w:val="Nvel2-Red"/>
        <w:numPr>
          <w:ilvl w:val="0"/>
          <w:numId w:val="0"/>
        </w:numPr>
        <w:spacing w:before="0" w:after="0" w:line="240" w:lineRule="auto"/>
        <w:rPr>
          <w:rFonts w:ascii="Times New Roman" w:hAnsi="Times New Roman" w:cs="Times New Roman"/>
          <w:sz w:val="24"/>
          <w:szCs w:val="24"/>
        </w:rPr>
      </w:pPr>
    </w:p>
    <w:p w14:paraId="6CCE1F2E" w14:textId="77777777" w:rsidR="007C2919" w:rsidRPr="00F45DDB" w:rsidRDefault="007C2919" w:rsidP="00014B0A">
      <w:pPr>
        <w:pStyle w:val="Nivel2"/>
        <w:numPr>
          <w:ilvl w:val="1"/>
          <w:numId w:val="11"/>
        </w:numPr>
        <w:tabs>
          <w:tab w:val="left" w:pos="567"/>
        </w:tabs>
        <w:spacing w:before="0" w:after="0" w:line="240" w:lineRule="auto"/>
        <w:ind w:left="0" w:firstLine="0"/>
        <w:rPr>
          <w:rFonts w:ascii="Times New Roman" w:hAnsi="Times New Roman" w:cs="Times New Roman"/>
          <w:b/>
          <w:sz w:val="24"/>
          <w:szCs w:val="24"/>
          <w:u w:val="single"/>
        </w:rPr>
      </w:pPr>
      <w:r w:rsidRPr="00F45DDB">
        <w:rPr>
          <w:rFonts w:ascii="Times New Roman" w:hAnsi="Times New Roman" w:cs="Times New Roman"/>
          <w:b/>
          <w:sz w:val="24"/>
          <w:szCs w:val="24"/>
          <w:u w:val="single"/>
        </w:rPr>
        <w:t xml:space="preserve">Gestão do contrato: </w:t>
      </w:r>
    </w:p>
    <w:p w14:paraId="3A8F18C7" w14:textId="57FD5CA2" w:rsidR="007C2919" w:rsidRPr="00F45DDB" w:rsidRDefault="007C2919"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Gestor do contrato possuirá as seguintes atribuições de acordo com </w:t>
      </w:r>
      <w:r w:rsidR="00EA0CBE">
        <w:rPr>
          <w:rFonts w:ascii="Times New Roman" w:hAnsi="Times New Roman" w:cs="Times New Roman"/>
          <w:sz w:val="24"/>
          <w:szCs w:val="24"/>
        </w:rPr>
        <w:t>as legislações vigentes</w:t>
      </w:r>
      <w:r w:rsidRPr="00F45DDB">
        <w:rPr>
          <w:rFonts w:ascii="Times New Roman" w:hAnsi="Times New Roman" w:cs="Times New Roman"/>
          <w:sz w:val="24"/>
          <w:szCs w:val="24"/>
        </w:rPr>
        <w:t>, não obstante outras atividades adicionais descritas na respectiva norma:</w:t>
      </w:r>
    </w:p>
    <w:p w14:paraId="1EB667E1"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I - </w:t>
      </w:r>
      <w:proofErr w:type="gramStart"/>
      <w:r w:rsidRPr="00F45DDB">
        <w:rPr>
          <w:rFonts w:ascii="Times New Roman" w:hAnsi="Times New Roman" w:cs="Times New Roman"/>
          <w:sz w:val="24"/>
          <w:szCs w:val="24"/>
        </w:rPr>
        <w:t>acompanhar</w:t>
      </w:r>
      <w:proofErr w:type="gramEnd"/>
      <w:r w:rsidRPr="00F45DDB">
        <w:rPr>
          <w:rFonts w:ascii="Times New Roman" w:hAnsi="Times New Roman" w:cs="Times New Roman"/>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56BBF78E"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II - </w:t>
      </w:r>
      <w:proofErr w:type="gramStart"/>
      <w:r w:rsidRPr="00F45DDB">
        <w:rPr>
          <w:rFonts w:ascii="Times New Roman" w:hAnsi="Times New Roman" w:cs="Times New Roman"/>
          <w:sz w:val="24"/>
          <w:szCs w:val="24"/>
        </w:rPr>
        <w:t>acompanhar</w:t>
      </w:r>
      <w:proofErr w:type="gramEnd"/>
      <w:r w:rsidRPr="00F45DDB">
        <w:rPr>
          <w:rFonts w:ascii="Times New Roman" w:hAnsi="Times New Roman" w:cs="Times New Roman"/>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0414F41B"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2E56A67"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IV - </w:t>
      </w:r>
      <w:proofErr w:type="gramStart"/>
      <w:r w:rsidRPr="00F45DDB">
        <w:rPr>
          <w:rFonts w:ascii="Times New Roman" w:hAnsi="Times New Roman" w:cs="Times New Roman"/>
          <w:sz w:val="24"/>
          <w:szCs w:val="24"/>
        </w:rPr>
        <w:t>elaborar</w:t>
      </w:r>
      <w:proofErr w:type="gramEnd"/>
      <w:r w:rsidRPr="00F45DDB">
        <w:rPr>
          <w:rFonts w:ascii="Times New Roman" w:hAnsi="Times New Roman" w:cs="Times New Roman"/>
          <w:sz w:val="24"/>
          <w:szCs w:val="24"/>
        </w:rPr>
        <w:t xml:space="preserve"> relatório final com informações sobre a consecução dos objetivos que tenham justificado a contratação e eventuais condutas a serem adotadas para o aprimoramento das atividades da Administração.</w:t>
      </w:r>
    </w:p>
    <w:p w14:paraId="262FCCE8"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V - </w:t>
      </w:r>
      <w:proofErr w:type="gramStart"/>
      <w:r w:rsidRPr="00F45DDB">
        <w:rPr>
          <w:rFonts w:ascii="Times New Roman" w:hAnsi="Times New Roman" w:cs="Times New Roman"/>
          <w:sz w:val="24"/>
          <w:szCs w:val="24"/>
        </w:rPr>
        <w:t>coordenar</w:t>
      </w:r>
      <w:proofErr w:type="gramEnd"/>
      <w:r w:rsidRPr="00F45DDB">
        <w:rPr>
          <w:rFonts w:ascii="Times New Roman" w:hAnsi="Times New Roman" w:cs="Times New Roman"/>
          <w:sz w:val="24"/>
          <w:szCs w:val="24"/>
        </w:rPr>
        <w:t xml:space="preserve"> a atualização contínua do relatório de riscos durante a gestão do contrato, com apoio dos fiscais técnico, administrativo e setorial.</w:t>
      </w:r>
    </w:p>
    <w:p w14:paraId="12D4B1CE"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VI - </w:t>
      </w:r>
      <w:proofErr w:type="gramStart"/>
      <w:r w:rsidRPr="00F45DDB">
        <w:rPr>
          <w:rFonts w:ascii="Times New Roman" w:hAnsi="Times New Roman" w:cs="Times New Roman"/>
          <w:sz w:val="24"/>
          <w:szCs w:val="24"/>
        </w:rPr>
        <w:t>emitir</w:t>
      </w:r>
      <w:proofErr w:type="gramEnd"/>
      <w:r w:rsidRPr="00F45DDB">
        <w:rPr>
          <w:rFonts w:ascii="Times New Roman" w:hAnsi="Times New Roman" w:cs="Times New Roman"/>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4B5F74B"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lastRenderedPageBreak/>
        <w:t>VII - realizar o recebimento definitivo do objeto do contrato, mediante termo detalhado que comprove o atendimento das exigências contratuais</w:t>
      </w:r>
    </w:p>
    <w:p w14:paraId="53DCA859"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3334FB3"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p>
    <w:p w14:paraId="7285590C" w14:textId="77777777" w:rsidR="007C2919" w:rsidRPr="00F45DDB" w:rsidRDefault="007C2919" w:rsidP="00014B0A">
      <w:pPr>
        <w:pStyle w:val="Nivel2"/>
        <w:numPr>
          <w:ilvl w:val="1"/>
          <w:numId w:val="11"/>
        </w:numPr>
        <w:tabs>
          <w:tab w:val="left" w:pos="567"/>
        </w:tabs>
        <w:spacing w:before="0" w:after="0" w:line="240" w:lineRule="auto"/>
        <w:ind w:left="0" w:firstLine="0"/>
        <w:rPr>
          <w:rFonts w:ascii="Times New Roman" w:hAnsi="Times New Roman" w:cs="Times New Roman"/>
          <w:b/>
          <w:sz w:val="24"/>
          <w:szCs w:val="24"/>
          <w:u w:val="single"/>
        </w:rPr>
      </w:pPr>
      <w:r w:rsidRPr="00F45DDB">
        <w:rPr>
          <w:rFonts w:ascii="Times New Roman" w:hAnsi="Times New Roman" w:cs="Times New Roman"/>
          <w:b/>
          <w:sz w:val="24"/>
          <w:szCs w:val="24"/>
          <w:u w:val="single"/>
        </w:rPr>
        <w:t xml:space="preserve">Fiscalização técnica: </w:t>
      </w:r>
    </w:p>
    <w:p w14:paraId="00B60518" w14:textId="6C56FC7B" w:rsidR="007C2919" w:rsidRPr="00F45DDB" w:rsidRDefault="007C2919"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Fiscal técnico do contrato possuirá as seguintes atribuições de acordo </w:t>
      </w:r>
      <w:r w:rsidR="008458AC">
        <w:rPr>
          <w:rFonts w:ascii="Times New Roman" w:hAnsi="Times New Roman" w:cs="Times New Roman"/>
          <w:sz w:val="24"/>
          <w:szCs w:val="24"/>
        </w:rPr>
        <w:t>a legislação vigente</w:t>
      </w:r>
      <w:r w:rsidRPr="00F45DDB">
        <w:rPr>
          <w:rFonts w:ascii="Times New Roman" w:hAnsi="Times New Roman" w:cs="Times New Roman"/>
          <w:sz w:val="24"/>
          <w:szCs w:val="24"/>
        </w:rPr>
        <w:t>, não obstante outras atividades adicionais descritas na respectiva norma:</w:t>
      </w:r>
    </w:p>
    <w:p w14:paraId="61EE1434"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I - </w:t>
      </w:r>
      <w:proofErr w:type="gramStart"/>
      <w:r w:rsidRPr="00F45DDB">
        <w:rPr>
          <w:rFonts w:ascii="Times New Roman" w:hAnsi="Times New Roman" w:cs="Times New Roman"/>
          <w:sz w:val="24"/>
          <w:szCs w:val="24"/>
        </w:rPr>
        <w:t>anotar</w:t>
      </w:r>
      <w:proofErr w:type="gramEnd"/>
      <w:r w:rsidRPr="00F45DDB">
        <w:rPr>
          <w:rFonts w:ascii="Times New Roman" w:hAnsi="Times New Roman"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0589E85C"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II - </w:t>
      </w:r>
      <w:proofErr w:type="gramStart"/>
      <w:r w:rsidRPr="00F45DDB">
        <w:rPr>
          <w:rFonts w:ascii="Times New Roman" w:hAnsi="Times New Roman" w:cs="Times New Roman"/>
          <w:sz w:val="24"/>
          <w:szCs w:val="24"/>
        </w:rPr>
        <w:t>emitir</w:t>
      </w:r>
      <w:proofErr w:type="gramEnd"/>
      <w:r w:rsidRPr="00F45DDB">
        <w:rPr>
          <w:rFonts w:ascii="Times New Roman" w:hAnsi="Times New Roman" w:cs="Times New Roman"/>
          <w:sz w:val="24"/>
          <w:szCs w:val="24"/>
        </w:rPr>
        <w:t xml:space="preserve"> notificações para a correção de rotinas ou de qualquer inexatidão ou irregularidade constatada, com a definição de prazo para a correção.</w:t>
      </w:r>
    </w:p>
    <w:p w14:paraId="16A3CBB8"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III - informar ao gestor do contato, em tempo hábil, a situação que demandar decisão ou adoção de medidas que ultrapassem sua competência, para que adote as medidas necessárias e saneadoras, se for o caso.</w:t>
      </w:r>
    </w:p>
    <w:p w14:paraId="24CB1176"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IV - </w:t>
      </w:r>
      <w:proofErr w:type="gramStart"/>
      <w:r w:rsidRPr="00F45DDB">
        <w:rPr>
          <w:rFonts w:ascii="Times New Roman" w:hAnsi="Times New Roman" w:cs="Times New Roman"/>
          <w:sz w:val="24"/>
          <w:szCs w:val="24"/>
        </w:rPr>
        <w:t>comunicar</w:t>
      </w:r>
      <w:proofErr w:type="gramEnd"/>
      <w:r w:rsidRPr="00F45DDB">
        <w:rPr>
          <w:rFonts w:ascii="Times New Roman" w:hAnsi="Times New Roman" w:cs="Times New Roman"/>
          <w:sz w:val="24"/>
          <w:szCs w:val="24"/>
        </w:rPr>
        <w:t xml:space="preserve"> imediatamente ao gestor do contrato quaisquer ocorrências que possam inviabilizar a execução do contrato nas datas estabelecidas.</w:t>
      </w:r>
    </w:p>
    <w:p w14:paraId="1D699783"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V - </w:t>
      </w:r>
      <w:proofErr w:type="gramStart"/>
      <w:r w:rsidRPr="00F45DDB">
        <w:rPr>
          <w:rFonts w:ascii="Times New Roman" w:hAnsi="Times New Roman" w:cs="Times New Roman"/>
          <w:sz w:val="24"/>
          <w:szCs w:val="24"/>
        </w:rPr>
        <w:t>fiscalizar</w:t>
      </w:r>
      <w:proofErr w:type="gramEnd"/>
      <w:r w:rsidRPr="00F45DDB">
        <w:rPr>
          <w:rFonts w:ascii="Times New Roman" w:hAnsi="Times New Roman" w:cs="Times New Roman"/>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6E6468B"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 xml:space="preserve">VI - </w:t>
      </w:r>
      <w:proofErr w:type="gramStart"/>
      <w:r w:rsidRPr="00F45DDB">
        <w:rPr>
          <w:rFonts w:ascii="Times New Roman" w:hAnsi="Times New Roman" w:cs="Times New Roman"/>
          <w:sz w:val="24"/>
          <w:szCs w:val="24"/>
        </w:rPr>
        <w:t>comunicar</w:t>
      </w:r>
      <w:proofErr w:type="gramEnd"/>
      <w:r w:rsidRPr="00F45DDB">
        <w:rPr>
          <w:rFonts w:ascii="Times New Roman" w:hAnsi="Times New Roman" w:cs="Times New Roman"/>
          <w:sz w:val="24"/>
          <w:szCs w:val="24"/>
        </w:rPr>
        <w:t xml:space="preserve"> ao gestor do contrato, em tempo hábil, o término do contrato sob sua responsabilidade, com vistas à renovação tempestiva ou à prorrogação contratual;</w:t>
      </w:r>
    </w:p>
    <w:p w14:paraId="7B2D270C"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VII - realizar o recebimento provisório do objeto do contrato, mediante termo detalhado que comprove o cumprimento das exigências de caráter técnico;</w:t>
      </w:r>
    </w:p>
    <w:p w14:paraId="0E3FEE93"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p>
    <w:p w14:paraId="45B03094" w14:textId="77777777" w:rsidR="007C2919" w:rsidRPr="00F45DDB" w:rsidRDefault="007C2919" w:rsidP="00014B0A">
      <w:pPr>
        <w:pStyle w:val="Nivel2"/>
        <w:numPr>
          <w:ilvl w:val="1"/>
          <w:numId w:val="11"/>
        </w:numPr>
        <w:tabs>
          <w:tab w:val="left" w:pos="567"/>
        </w:tabs>
        <w:spacing w:before="0" w:after="0" w:line="240" w:lineRule="auto"/>
        <w:ind w:left="0" w:firstLine="0"/>
        <w:rPr>
          <w:rFonts w:ascii="Times New Roman" w:hAnsi="Times New Roman" w:cs="Times New Roman"/>
          <w:b/>
          <w:sz w:val="24"/>
          <w:szCs w:val="24"/>
          <w:u w:val="single"/>
        </w:rPr>
      </w:pPr>
      <w:r w:rsidRPr="00F45DDB">
        <w:rPr>
          <w:rFonts w:ascii="Times New Roman" w:hAnsi="Times New Roman" w:cs="Times New Roman"/>
          <w:b/>
          <w:sz w:val="24"/>
          <w:szCs w:val="24"/>
          <w:u w:val="single"/>
        </w:rPr>
        <w:t xml:space="preserve">Fiscalização administrativa: </w:t>
      </w:r>
    </w:p>
    <w:p w14:paraId="134479EE" w14:textId="7D948D0B" w:rsidR="007C2919" w:rsidRPr="00F45DDB" w:rsidRDefault="007C2919"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O Fiscal administrativo do contrato possuirá as seguintes atribuições de acordo </w:t>
      </w:r>
      <w:r w:rsidR="008458AC">
        <w:rPr>
          <w:rFonts w:ascii="Times New Roman" w:hAnsi="Times New Roman" w:cs="Times New Roman"/>
          <w:sz w:val="24"/>
          <w:szCs w:val="24"/>
        </w:rPr>
        <w:t>a legislação vigente</w:t>
      </w:r>
      <w:r w:rsidRPr="00F45DDB">
        <w:rPr>
          <w:rFonts w:ascii="Times New Roman" w:hAnsi="Times New Roman" w:cs="Times New Roman"/>
          <w:sz w:val="24"/>
          <w:szCs w:val="24"/>
        </w:rPr>
        <w:t>, não obstante outras atividades adicionais descritas na respectiva norma:</w:t>
      </w:r>
    </w:p>
    <w:p w14:paraId="450662F9"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210FB730"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72F35FE9" w14:textId="77777777" w:rsidR="007C2919" w:rsidRPr="00F45DDB" w:rsidRDefault="007C2919" w:rsidP="00014B0A">
      <w:pPr>
        <w:pStyle w:val="Nivel3"/>
        <w:numPr>
          <w:ilvl w:val="0"/>
          <w:numId w:val="0"/>
        </w:numPr>
        <w:spacing w:before="0" w:after="0" w:line="240" w:lineRule="auto"/>
        <w:rPr>
          <w:rFonts w:ascii="Times New Roman" w:hAnsi="Times New Roman" w:cs="Times New Roman"/>
          <w:sz w:val="24"/>
          <w:szCs w:val="24"/>
        </w:rPr>
      </w:pPr>
      <w:r w:rsidRPr="00F45DDB">
        <w:rPr>
          <w:rFonts w:ascii="Times New Roman" w:hAnsi="Times New Roman" w:cs="Times New Roman"/>
          <w:sz w:val="24"/>
          <w:szCs w:val="24"/>
        </w:rPr>
        <w:t>III - Comunicar ao gestor do contrato, em tempo hábil, o término do contrato sob sua responsabilidade, com vistas à tempestiva renovação ou prorrogação contratual.</w:t>
      </w:r>
    </w:p>
    <w:p w14:paraId="7DB365AD" w14:textId="77777777" w:rsidR="007C2919" w:rsidRPr="00F45DDB" w:rsidRDefault="007C2919" w:rsidP="00014B0A">
      <w:pPr>
        <w:pStyle w:val="Nvel3-R"/>
        <w:numPr>
          <w:ilvl w:val="0"/>
          <w:numId w:val="0"/>
        </w:numPr>
        <w:spacing w:before="0" w:after="0" w:line="240" w:lineRule="auto"/>
        <w:rPr>
          <w:rFonts w:ascii="Times New Roman" w:hAnsi="Times New Roman" w:cs="Times New Roman"/>
          <w:i w:val="0"/>
          <w:sz w:val="24"/>
          <w:szCs w:val="24"/>
        </w:rPr>
      </w:pPr>
    </w:p>
    <w:p w14:paraId="77C7A086" w14:textId="0A34B063" w:rsidR="007C2919" w:rsidRPr="00F45DDB" w:rsidRDefault="007C2919"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As funções de gestão e fiscalização do contrato serão aglutinadas e exercidas por um mesmo servidor sendo ele </w:t>
      </w:r>
      <w:r w:rsidR="005C5BA6" w:rsidRPr="00F45DDB">
        <w:rPr>
          <w:rFonts w:ascii="Times New Roman" w:hAnsi="Times New Roman" w:cs="Times New Roman"/>
        </w:rPr>
        <w:t>designado pela Portaria 013/2025GAB.</w:t>
      </w:r>
    </w:p>
    <w:p w14:paraId="4407B29E" w14:textId="77777777" w:rsidR="005C5BA6" w:rsidRPr="00F45DDB" w:rsidRDefault="005C5BA6" w:rsidP="00014B0A">
      <w:pPr>
        <w:pStyle w:val="PargrafodaLista"/>
        <w:autoSpaceDE w:val="0"/>
        <w:autoSpaceDN w:val="0"/>
        <w:adjustRightInd w:val="0"/>
        <w:ind w:left="0"/>
        <w:contextualSpacing w:val="0"/>
        <w:jc w:val="both"/>
        <w:rPr>
          <w:rFonts w:ascii="Times New Roman" w:hAnsi="Times New Roman" w:cs="Times New Roman"/>
        </w:rPr>
      </w:pPr>
    </w:p>
    <w:p w14:paraId="4CE08B02" w14:textId="77777777"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Times New Roman" w:hAnsi="Times New Roman" w:cs="Times New Roman"/>
          <w:b/>
          <w:bCs/>
          <w:u w:val="single"/>
        </w:rPr>
      </w:pPr>
      <w:r w:rsidRPr="00F45DDB">
        <w:rPr>
          <w:rFonts w:ascii="Times New Roman" w:hAnsi="Times New Roman" w:cs="Times New Roman"/>
          <w:b/>
          <w:bCs/>
          <w:u w:val="single"/>
        </w:rPr>
        <w:t>CLÁUSULA QUINTA - DA SUBCONTRATAÇÃO E GARANTIA CONTRATUAL</w:t>
      </w:r>
    </w:p>
    <w:p w14:paraId="5D41B333" w14:textId="77777777" w:rsidR="00C6172D" w:rsidRPr="00F45DDB" w:rsidRDefault="00C6172D"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Não é admitida a subcontratação do objeto contratual.</w:t>
      </w:r>
    </w:p>
    <w:p w14:paraId="42B8A300" w14:textId="72B77AE6" w:rsidR="00C6172D" w:rsidRPr="00F45DDB" w:rsidRDefault="00C6172D"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Não haverá exigência da garantia da contratação dos </w:t>
      </w:r>
      <w:hyperlink r:id="rId69" w:anchor="art96" w:history="1">
        <w:r w:rsidRPr="00F45DDB">
          <w:rPr>
            <w:rStyle w:val="Hyperlink"/>
            <w:rFonts w:ascii="Times New Roman" w:hAnsi="Times New Roman" w:cs="Times New Roman"/>
          </w:rPr>
          <w:t>artigos 96 e seguintes da Lei Federal nº 14.133/2021</w:t>
        </w:r>
      </w:hyperlink>
      <w:r w:rsidRPr="00F45DDB">
        <w:rPr>
          <w:rFonts w:ascii="Times New Roman" w:hAnsi="Times New Roman" w:cs="Times New Roman"/>
        </w:rPr>
        <w:t>, em virtude da complexidade do objeto não exigir tal dispositivo.</w:t>
      </w:r>
    </w:p>
    <w:p w14:paraId="518A39D9" w14:textId="77777777" w:rsidR="00A24E71" w:rsidRPr="00F45DDB" w:rsidRDefault="00A24E71" w:rsidP="00014B0A">
      <w:pPr>
        <w:pStyle w:val="PargrafodaLista"/>
        <w:autoSpaceDE w:val="0"/>
        <w:autoSpaceDN w:val="0"/>
        <w:adjustRightInd w:val="0"/>
        <w:ind w:left="0"/>
        <w:contextualSpacing w:val="0"/>
        <w:jc w:val="both"/>
        <w:rPr>
          <w:rFonts w:ascii="Times New Roman" w:hAnsi="Times New Roman" w:cs="Times New Roman"/>
        </w:rPr>
      </w:pPr>
    </w:p>
    <w:p w14:paraId="51A9E2B4" w14:textId="77777777" w:rsidR="00A24E71" w:rsidRPr="00F45DDB" w:rsidRDefault="00A24E71" w:rsidP="00014B0A">
      <w:pPr>
        <w:pStyle w:val="PargrafodaLista"/>
        <w:autoSpaceDE w:val="0"/>
        <w:autoSpaceDN w:val="0"/>
        <w:adjustRightInd w:val="0"/>
        <w:ind w:left="0"/>
        <w:contextualSpacing w:val="0"/>
        <w:jc w:val="both"/>
        <w:rPr>
          <w:rFonts w:ascii="Times New Roman" w:hAnsi="Times New Roman" w:cs="Times New Roman"/>
        </w:rPr>
      </w:pPr>
    </w:p>
    <w:p w14:paraId="293FC40D" w14:textId="50670121" w:rsidR="00C6172D" w:rsidRPr="00F45DDB" w:rsidRDefault="00C6172D" w:rsidP="00014B0A">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b/>
        </w:rPr>
        <w:t>CLÁUSULA SEXTA - DO PREÇO E SEU REAJUSTE</w:t>
      </w:r>
    </w:p>
    <w:p w14:paraId="0E50FE51" w14:textId="26E0832E" w:rsidR="00C6172D" w:rsidRPr="00F45DDB" w:rsidRDefault="00C6172D"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Considerando todo o teor do procedimento de contratação em comento, o </w:t>
      </w:r>
      <w:proofErr w:type="gramStart"/>
      <w:r w:rsidRPr="00F45DDB">
        <w:rPr>
          <w:rFonts w:ascii="Times New Roman" w:hAnsi="Times New Roman" w:cs="Times New Roman"/>
        </w:rPr>
        <w:t xml:space="preserve">valor </w:t>
      </w:r>
      <w:r w:rsidR="002E02E3" w:rsidRPr="00F45DDB">
        <w:rPr>
          <w:rFonts w:ascii="Times New Roman" w:hAnsi="Times New Roman" w:cs="Times New Roman"/>
        </w:rPr>
        <w:t>registrados</w:t>
      </w:r>
      <w:proofErr w:type="gramEnd"/>
      <w:r w:rsidR="002E02E3" w:rsidRPr="00F45DDB">
        <w:rPr>
          <w:rFonts w:ascii="Times New Roman" w:hAnsi="Times New Roman" w:cs="Times New Roman"/>
        </w:rPr>
        <w:t xml:space="preserve"> dos</w:t>
      </w:r>
      <w:r w:rsidRPr="00F45DDB">
        <w:rPr>
          <w:rFonts w:ascii="Times New Roman" w:hAnsi="Times New Roman" w:cs="Times New Roman"/>
        </w:rPr>
        <w:t xml:space="preserve"> itens a serem adquiridos será o seguinte:</w:t>
      </w:r>
    </w:p>
    <w:p w14:paraId="3007E538" w14:textId="77777777" w:rsidR="00C6172D" w:rsidRPr="00F45DDB" w:rsidRDefault="00C6172D" w:rsidP="00014B0A">
      <w:pPr>
        <w:tabs>
          <w:tab w:val="left" w:pos="851"/>
          <w:tab w:val="left" w:pos="993"/>
          <w:tab w:val="left" w:pos="1701"/>
        </w:tabs>
        <w:autoSpaceDE w:val="0"/>
        <w:autoSpaceDN w:val="0"/>
        <w:adjustRightInd w:val="0"/>
        <w:spacing w:after="120"/>
        <w:jc w:val="both"/>
        <w:rPr>
          <w:rFonts w:ascii="Times New Roman" w:hAnsi="Times New Roman" w:cs="Times New Roman"/>
          <w:b/>
          <w:bCs/>
        </w:rPr>
      </w:pPr>
      <w:r w:rsidRPr="008458AC">
        <w:rPr>
          <w:rFonts w:ascii="Times New Roman" w:hAnsi="Times New Roman" w:cs="Times New Roman"/>
          <w:b/>
          <w:bCs/>
          <w:highlight w:val="yellow"/>
        </w:rPr>
        <w:t>Planilha 01</w:t>
      </w:r>
    </w:p>
    <w:p w14:paraId="5EC05DB2" w14:textId="77777777" w:rsidR="00C6172D" w:rsidRPr="00F45DDB" w:rsidRDefault="00C6172D" w:rsidP="00014B0A">
      <w:pPr>
        <w:pStyle w:val="PargrafodaLista"/>
        <w:autoSpaceDE w:val="0"/>
        <w:autoSpaceDN w:val="0"/>
        <w:adjustRightInd w:val="0"/>
        <w:ind w:left="0"/>
        <w:contextualSpacing w:val="0"/>
        <w:jc w:val="both"/>
        <w:rPr>
          <w:rFonts w:ascii="Times New Roman" w:hAnsi="Times New Roman" w:cs="Times New Roman"/>
        </w:rPr>
      </w:pPr>
    </w:p>
    <w:p w14:paraId="3F0FB007" w14:textId="77777777" w:rsidR="002E02E3" w:rsidRPr="00F45DDB" w:rsidRDefault="002E02E3"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E0CD64" w14:textId="77777777" w:rsidR="002E02E3" w:rsidRPr="00F45DDB" w:rsidRDefault="002E02E3" w:rsidP="00014B0A">
      <w:pPr>
        <w:pStyle w:val="PargrafodaLista"/>
        <w:numPr>
          <w:ilvl w:val="1"/>
          <w:numId w:val="11"/>
        </w:numPr>
        <w:shd w:val="clear" w:color="auto" w:fill="FFFFFF"/>
        <w:ind w:left="0" w:right="139" w:firstLine="0"/>
        <w:contextualSpacing w:val="0"/>
        <w:jc w:val="both"/>
        <w:rPr>
          <w:rFonts w:ascii="Times New Roman" w:hAnsi="Times New Roman" w:cs="Times New Roman"/>
        </w:rPr>
      </w:pPr>
      <w:r w:rsidRPr="00F45DDB">
        <w:rPr>
          <w:rFonts w:ascii="Times New Roman" w:hAnsi="Times New Roman" w:cs="Times New Roman"/>
        </w:rPr>
        <w:t>Os preços inicialmente contratados são fixos e irreajustáveis no prazo de um ano contado da data do orçamento estimado.</w:t>
      </w:r>
    </w:p>
    <w:p w14:paraId="66344ECA"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7FBF96F0"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 xml:space="preserve">A empresa fica ciente da obrigação de a qualquer tempo, apresentar cópias das notas fiscais de aquisição dos produtos, para fins de orientação de prática de equilíbrio </w:t>
      </w:r>
      <w:proofErr w:type="gramStart"/>
      <w:r w:rsidRPr="00F45DDB">
        <w:rPr>
          <w:rFonts w:ascii="Times New Roman" w:hAnsi="Times New Roman" w:cs="Times New Roman"/>
        </w:rPr>
        <w:t>econômico financeiro</w:t>
      </w:r>
      <w:proofErr w:type="gramEnd"/>
      <w:r w:rsidRPr="00F45DDB">
        <w:rPr>
          <w:rFonts w:ascii="Times New Roman" w:hAnsi="Times New Roman" w:cs="Times New Roman"/>
        </w:rPr>
        <w:t>, sem prejuízo de valor ao município.</w:t>
      </w:r>
    </w:p>
    <w:p w14:paraId="740E632E"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Quando o preço inicialmente registrado, por motivo superveniente, tornar-se superior ao preço praticado no mercado, o Município de Juranda (órgão gerenciador) deverá:</w:t>
      </w:r>
    </w:p>
    <w:p w14:paraId="66FFCE6D"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Convocar o fornecedor visando a negociação para redução de preços e sua adequação ao praticado pelo mercado; frustrada a negociação, o fornecedor será liberado do compromisso assumido; e</w:t>
      </w:r>
    </w:p>
    <w:p w14:paraId="7E9F0908"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Convocar os demais fornecedores visando igual oportunidade de negociação;</w:t>
      </w:r>
    </w:p>
    <w:p w14:paraId="362A6527"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Quando o preço de mercado se tornar superior aos preços registrados e o fornecedor, mediante requerimento devidamente comprovado, não puder cumprir o compromisso, o Município de Juranda-PR (órgão gerenciador) poderá:</w:t>
      </w:r>
    </w:p>
    <w:p w14:paraId="13775CB7"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Liberar o fornecedor do compromisso assumido, sem aplicação da penalidade, confirmando a veracidade dos motivos e comprovantes apresentados, e se a comunicação ocorrer antes do pedido de fornecimento;</w:t>
      </w:r>
    </w:p>
    <w:p w14:paraId="652CA043"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Convocar os demais fornecedores visando igual oportunidade de negociação;</w:t>
      </w:r>
    </w:p>
    <w:p w14:paraId="7C0D04A0"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Não havendo êxito nas negociações, o Município de Juranda (órgão gerenciador) deverá proceder à revogação da Ata de Registro de Preços, adotando as medidas cabíveis para obtenção da contratação mais vantajosa.</w:t>
      </w:r>
    </w:p>
    <w:p w14:paraId="1A77699C" w14:textId="77777777" w:rsidR="002E02E3" w:rsidRPr="00F45DDB" w:rsidRDefault="002E02E3" w:rsidP="00014B0A">
      <w:pPr>
        <w:pStyle w:val="PargrafodaLista"/>
        <w:numPr>
          <w:ilvl w:val="1"/>
          <w:numId w:val="11"/>
        </w:numPr>
        <w:spacing w:before="120" w:after="120"/>
        <w:ind w:left="0" w:firstLine="0"/>
        <w:jc w:val="both"/>
        <w:rPr>
          <w:rFonts w:ascii="Times New Roman" w:hAnsi="Times New Roman" w:cs="Times New Roman"/>
        </w:rPr>
      </w:pPr>
      <w:r w:rsidRPr="00F45DDB">
        <w:rPr>
          <w:rFonts w:ascii="Times New Roman" w:hAnsi="Times New Roman" w:cs="Times New Roman"/>
        </w:rPr>
        <w:t>O reajuste será realizado por apostilamento.</w:t>
      </w:r>
    </w:p>
    <w:p w14:paraId="714F389F" w14:textId="7D976264" w:rsidR="00C6172D" w:rsidRPr="00F45DDB" w:rsidRDefault="00C6172D" w:rsidP="00014B0A">
      <w:pPr>
        <w:pStyle w:val="PargrafodaLista"/>
        <w:shd w:val="clear" w:color="auto" w:fill="FFFFFF"/>
        <w:ind w:left="0" w:right="139"/>
        <w:contextualSpacing w:val="0"/>
        <w:jc w:val="both"/>
        <w:rPr>
          <w:rFonts w:ascii="Times New Roman" w:hAnsi="Times New Roman" w:cs="Times New Roman"/>
        </w:rPr>
      </w:pPr>
    </w:p>
    <w:p w14:paraId="286A0BC2" w14:textId="77777777" w:rsidR="00C6172D" w:rsidRPr="00F45DDB" w:rsidRDefault="00C6172D" w:rsidP="00014B0A">
      <w:pPr>
        <w:pStyle w:val="Corpodetexto31"/>
        <w:numPr>
          <w:ilvl w:val="0"/>
          <w:numId w:val="11"/>
        </w:numPr>
        <w:shd w:val="clear" w:color="auto" w:fill="DAEEF3" w:themeFill="accent5" w:themeFillTint="33"/>
        <w:tabs>
          <w:tab w:val="left" w:pos="284"/>
          <w:tab w:val="left" w:pos="840"/>
        </w:tabs>
        <w:ind w:left="0" w:right="120" w:firstLine="0"/>
        <w:rPr>
          <w:rFonts w:ascii="Times New Roman" w:hAnsi="Times New Roman" w:cs="Times New Roman"/>
          <w:b/>
          <w:bCs/>
        </w:rPr>
      </w:pPr>
      <w:r w:rsidRPr="00F45DDB">
        <w:rPr>
          <w:rFonts w:ascii="Times New Roman" w:hAnsi="Times New Roman" w:cs="Times New Roman"/>
          <w:b/>
          <w:bCs/>
        </w:rPr>
        <w:t>CLÁUSULA SÉTIMA - DO PAGAMENTO</w:t>
      </w:r>
    </w:p>
    <w:p w14:paraId="0751D85D" w14:textId="1F47E334" w:rsidR="00C6172D" w:rsidRPr="00F45DDB" w:rsidRDefault="00C6172D" w:rsidP="00014B0A">
      <w:pPr>
        <w:pStyle w:val="PargrafodaLista"/>
        <w:numPr>
          <w:ilvl w:val="1"/>
          <w:numId w:val="11"/>
        </w:numPr>
        <w:ind w:left="0" w:firstLine="0"/>
        <w:jc w:val="both"/>
        <w:rPr>
          <w:rFonts w:ascii="Times New Roman" w:hAnsi="Times New Roman" w:cs="Times New Roman"/>
        </w:rPr>
      </w:pPr>
      <w:r w:rsidRPr="00F45DDB">
        <w:rPr>
          <w:rFonts w:ascii="Times New Roman" w:hAnsi="Times New Roman" w:cs="Times New Roman"/>
        </w:rPr>
        <w:t xml:space="preserve">O prazo para pagamento ao contratado será realizado até o 10º dia do mês subsequente a </w:t>
      </w:r>
      <w:r w:rsidR="00ED0EBF" w:rsidRPr="00F45DDB">
        <w:rPr>
          <w:rFonts w:ascii="Times New Roman" w:hAnsi="Times New Roman" w:cs="Times New Roman"/>
        </w:rPr>
        <w:t>entrega</w:t>
      </w:r>
      <w:r w:rsidRPr="00F45DDB">
        <w:rPr>
          <w:rFonts w:ascii="Times New Roman" w:hAnsi="Times New Roman" w:cs="Times New Roman"/>
        </w:rPr>
        <w:t>, devendo ser observadas para efetivação deste, inobstante demais regras previstas nesta cláusula.</w:t>
      </w:r>
    </w:p>
    <w:p w14:paraId="75255614" w14:textId="4BCBA1C3" w:rsidR="00877A7A" w:rsidRPr="00F45DDB" w:rsidRDefault="006D7D42" w:rsidP="00014B0A">
      <w:pPr>
        <w:pStyle w:val="PargrafodaLista"/>
        <w:numPr>
          <w:ilvl w:val="1"/>
          <w:numId w:val="11"/>
        </w:numPr>
        <w:ind w:left="0" w:firstLine="0"/>
        <w:jc w:val="both"/>
        <w:rPr>
          <w:rFonts w:ascii="Times New Roman" w:hAnsi="Times New Roman" w:cs="Times New Roman"/>
        </w:rPr>
      </w:pPr>
      <w:r w:rsidRPr="00F45DDB">
        <w:rPr>
          <w:rFonts w:ascii="Times New Roman" w:hAnsi="Times New Roman" w:cs="Times New Roman"/>
        </w:rPr>
        <w:t>A entrega dos equipamentos deverá</w:t>
      </w:r>
      <w:r w:rsidR="00ED0EBF" w:rsidRPr="00F45DDB">
        <w:rPr>
          <w:rFonts w:ascii="Times New Roman" w:hAnsi="Times New Roman" w:cs="Times New Roman"/>
        </w:rPr>
        <w:t xml:space="preserve"> ser realizada </w:t>
      </w:r>
      <w:r w:rsidR="00A24E71" w:rsidRPr="00F45DDB">
        <w:rPr>
          <w:rFonts w:ascii="Times New Roman" w:hAnsi="Times New Roman" w:cs="Times New Roman"/>
        </w:rPr>
        <w:t>no máximo</w:t>
      </w:r>
      <w:r w:rsidR="00ED0EBF" w:rsidRPr="00F45DDB">
        <w:rPr>
          <w:rFonts w:ascii="Times New Roman" w:hAnsi="Times New Roman" w:cs="Times New Roman"/>
        </w:rPr>
        <w:t xml:space="preserve"> </w:t>
      </w:r>
      <w:r w:rsidR="00A24E71" w:rsidRPr="00F45DDB">
        <w:rPr>
          <w:rFonts w:ascii="Times New Roman" w:hAnsi="Times New Roman" w:cs="Times New Roman"/>
        </w:rPr>
        <w:t>60 (sessenta) dias</w:t>
      </w:r>
      <w:r w:rsidR="00ED0EBF" w:rsidRPr="00F45DDB">
        <w:rPr>
          <w:rFonts w:ascii="Times New Roman" w:hAnsi="Times New Roman" w:cs="Times New Roman"/>
        </w:rPr>
        <w:t xml:space="preserve"> a contar do envio do pedido</w:t>
      </w:r>
      <w:r w:rsidR="00877A7A" w:rsidRPr="00F45DDB">
        <w:rPr>
          <w:rFonts w:ascii="Times New Roman" w:hAnsi="Times New Roman" w:cs="Times New Roman"/>
        </w:rPr>
        <w:t xml:space="preserve">. </w:t>
      </w:r>
    </w:p>
    <w:p w14:paraId="69E614D1" w14:textId="77777777" w:rsidR="00C6172D" w:rsidRPr="00F45DDB" w:rsidRDefault="00C6172D" w:rsidP="00014B0A">
      <w:pPr>
        <w:pStyle w:val="Default"/>
        <w:numPr>
          <w:ilvl w:val="1"/>
          <w:numId w:val="11"/>
        </w:numPr>
        <w:tabs>
          <w:tab w:val="left" w:pos="426"/>
        </w:tabs>
        <w:ind w:left="0" w:firstLine="0"/>
        <w:jc w:val="both"/>
        <w:rPr>
          <w:rFonts w:ascii="Times New Roman" w:hAnsi="Times New Roman" w:cs="Times New Roman"/>
        </w:rPr>
      </w:pPr>
      <w:r w:rsidRPr="00F45DDB">
        <w:rPr>
          <w:rFonts w:ascii="Times New Roman" w:hAnsi="Times New Roman" w:cs="Times New Roman"/>
        </w:rPr>
        <w:t xml:space="preserve">Havendo erro na Nota Fiscal ou circunstância que impeça a liquidação da despesa, aquela será devolvida à contratada e o pagamento ficará pendente até que </w:t>
      </w:r>
      <w:proofErr w:type="gramStart"/>
      <w:r w:rsidRPr="00F45DDB">
        <w:rPr>
          <w:rFonts w:ascii="Times New Roman" w:hAnsi="Times New Roman" w:cs="Times New Roman"/>
        </w:rPr>
        <w:t>a mesma</w:t>
      </w:r>
      <w:proofErr w:type="gramEnd"/>
      <w:r w:rsidRPr="00F45DDB">
        <w:rPr>
          <w:rFonts w:ascii="Times New Roman" w:hAnsi="Times New Roman" w:cs="Times New Roman"/>
        </w:rPr>
        <w:t xml:space="preserve"> providencie as medidas </w:t>
      </w:r>
      <w:r w:rsidRPr="00F45DDB">
        <w:rPr>
          <w:rFonts w:ascii="Times New Roman" w:hAnsi="Times New Roman" w:cs="Times New Roman"/>
        </w:rPr>
        <w:lastRenderedPageBreak/>
        <w:t>saneadoras. Nesta hipótese, o prazo para pagamento iniciar-se-á após a regularização da situação ou reapresentação do documento fiscal não acarretando qualquer ônus para o contratante.</w:t>
      </w:r>
    </w:p>
    <w:p w14:paraId="3AB97622" w14:textId="77777777" w:rsidR="00C6172D" w:rsidRPr="00F45DDB" w:rsidRDefault="00C6172D" w:rsidP="00014B0A">
      <w:pPr>
        <w:pStyle w:val="Default"/>
        <w:numPr>
          <w:ilvl w:val="1"/>
          <w:numId w:val="11"/>
        </w:numPr>
        <w:tabs>
          <w:tab w:val="left" w:pos="426"/>
        </w:tabs>
        <w:ind w:left="0" w:firstLine="0"/>
        <w:jc w:val="both"/>
        <w:rPr>
          <w:rFonts w:ascii="Times New Roman" w:hAnsi="Times New Roman" w:cs="Times New Roman"/>
        </w:rPr>
      </w:pPr>
      <w:r w:rsidRPr="00F45DDB">
        <w:rPr>
          <w:rFonts w:ascii="Times New Roman" w:hAnsi="Times New Roman" w:cs="Times New Roman"/>
        </w:rPr>
        <w:t>Em caso de irregularidade na emissão dos documentos fiscais, o prazo de pagamento será contado a partir de sua reapresentação, desde que devidamente regularizados.</w:t>
      </w:r>
    </w:p>
    <w:p w14:paraId="77F5D8E1" w14:textId="77777777" w:rsidR="00C6172D" w:rsidRPr="00F45DDB" w:rsidRDefault="00C6172D" w:rsidP="00014B0A">
      <w:pPr>
        <w:pStyle w:val="Default"/>
        <w:numPr>
          <w:ilvl w:val="1"/>
          <w:numId w:val="11"/>
        </w:numPr>
        <w:tabs>
          <w:tab w:val="left" w:pos="426"/>
        </w:tabs>
        <w:ind w:left="0" w:firstLine="0"/>
        <w:jc w:val="both"/>
        <w:rPr>
          <w:rFonts w:ascii="Times New Roman" w:hAnsi="Times New Roman" w:cs="Times New Roman"/>
        </w:rPr>
      </w:pPr>
      <w:r w:rsidRPr="00F45DDB">
        <w:rPr>
          <w:rFonts w:ascii="Times New Roman" w:hAnsi="Times New Roman" w:cs="Times New Roman"/>
        </w:rPr>
        <w:t>Nenhum pagamento será efetuado à contratada, enquanto pendente de liquidação qualquer obrigação financeira decorrente de penalidade ou inadimplência, sem que isso gere direito a reajustamento de preços.</w:t>
      </w:r>
    </w:p>
    <w:p w14:paraId="2D8E2A79" w14:textId="77777777" w:rsidR="00C6172D" w:rsidRPr="00F45DDB" w:rsidRDefault="00C6172D" w:rsidP="00014B0A">
      <w:pPr>
        <w:pStyle w:val="Default"/>
        <w:numPr>
          <w:ilvl w:val="1"/>
          <w:numId w:val="11"/>
        </w:numPr>
        <w:tabs>
          <w:tab w:val="left" w:pos="426"/>
        </w:tabs>
        <w:ind w:left="0" w:firstLine="0"/>
        <w:jc w:val="both"/>
        <w:rPr>
          <w:rFonts w:ascii="Times New Roman" w:hAnsi="Times New Roman" w:cs="Times New Roman"/>
        </w:rPr>
      </w:pPr>
      <w:r w:rsidRPr="00F45DDB">
        <w:rPr>
          <w:rFonts w:ascii="Times New Roman" w:hAnsi="Times New Roman" w:cs="Times New Roman"/>
        </w:rPr>
        <w:t>O contratante, para garantir o fiel pagamento das multas, reserva-se o direito de reter o valor contra qualquer crédito gerado pela licitante vencedora, independentemente de notificação judicial ou extrajudicial.</w:t>
      </w:r>
    </w:p>
    <w:p w14:paraId="453D0B82" w14:textId="77777777" w:rsidR="00E13D64" w:rsidRPr="00F45DDB" w:rsidRDefault="00E13D64" w:rsidP="00014B0A">
      <w:pPr>
        <w:pStyle w:val="Default"/>
        <w:tabs>
          <w:tab w:val="left" w:pos="426"/>
        </w:tabs>
        <w:jc w:val="both"/>
        <w:rPr>
          <w:rFonts w:ascii="Times New Roman" w:hAnsi="Times New Roman" w:cs="Times New Roman"/>
        </w:rPr>
      </w:pPr>
    </w:p>
    <w:p w14:paraId="42002BD0" w14:textId="77777777" w:rsidR="00C6172D" w:rsidRPr="00F45DDB" w:rsidRDefault="00C6172D" w:rsidP="00014B0A">
      <w:pPr>
        <w:pStyle w:val="Default"/>
        <w:tabs>
          <w:tab w:val="left" w:pos="426"/>
        </w:tabs>
        <w:jc w:val="both"/>
        <w:rPr>
          <w:rFonts w:ascii="Times New Roman" w:hAnsi="Times New Roman" w:cs="Times New Roman"/>
        </w:rPr>
      </w:pPr>
    </w:p>
    <w:p w14:paraId="1B9DABD2" w14:textId="2793C886" w:rsidR="00C6172D" w:rsidRPr="00F45DDB" w:rsidRDefault="00F25ED1" w:rsidP="00014B0A">
      <w:pPr>
        <w:pStyle w:val="PargrafodaLista"/>
        <w:numPr>
          <w:ilvl w:val="0"/>
          <w:numId w:val="11"/>
        </w:numPr>
        <w:shd w:val="clear" w:color="auto" w:fill="DAEEF3" w:themeFill="accent5" w:themeFillTint="33"/>
        <w:tabs>
          <w:tab w:val="left" w:pos="-426"/>
          <w:tab w:val="left" w:pos="426"/>
        </w:tabs>
        <w:ind w:left="0" w:right="-5" w:firstLine="0"/>
        <w:jc w:val="both"/>
        <w:rPr>
          <w:rFonts w:ascii="Times New Roman" w:hAnsi="Times New Roman" w:cs="Times New Roman"/>
          <w:b/>
        </w:rPr>
      </w:pPr>
      <w:r w:rsidRPr="00F45DDB">
        <w:rPr>
          <w:rFonts w:ascii="Times New Roman" w:hAnsi="Times New Roman" w:cs="Times New Roman"/>
          <w:b/>
        </w:rPr>
        <w:t>DIREITOS E OBRIGAÇÕES</w:t>
      </w:r>
    </w:p>
    <w:p w14:paraId="3009F2D0" w14:textId="6AFE7525" w:rsidR="008458AC" w:rsidRPr="008458AC" w:rsidRDefault="008458AC" w:rsidP="00014B0A">
      <w:pPr>
        <w:spacing w:line="276" w:lineRule="auto"/>
        <w:rPr>
          <w:rFonts w:ascii="Times New Roman" w:hAnsi="Times New Roman" w:cs="Times New Roman"/>
        </w:rPr>
      </w:pPr>
      <w:r>
        <w:rPr>
          <w:rFonts w:ascii="Times New Roman" w:hAnsi="Times New Roman" w:cs="Times New Roman"/>
        </w:rPr>
        <w:t xml:space="preserve">8.2. </w:t>
      </w:r>
      <w:r w:rsidRPr="008458AC">
        <w:rPr>
          <w:rFonts w:ascii="Times New Roman" w:hAnsi="Times New Roman" w:cs="Times New Roman"/>
        </w:rPr>
        <w:t>Constituem obrigações da Contratante:</w:t>
      </w:r>
    </w:p>
    <w:p w14:paraId="08B4DDDF"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a) emitir as Autorizações de Fornecimento, indicando os quantitativos, locais e demais informações necessárias à execução do objeto;</w:t>
      </w:r>
    </w:p>
    <w:p w14:paraId="1DB0725B" w14:textId="57F4670A"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b) disponibilizar à Contratado acesso aos locais destinados à entrega e instalação dos equipamentos;</w:t>
      </w:r>
    </w:p>
    <w:p w14:paraId="151FC555" w14:textId="169995BE"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c) acompanhar, fiscalizar e supervisionar a execução do objeto por meio de servidor formalmente designado, comunicando à Contratadas quaisquer irregularidades verificadas;</w:t>
      </w:r>
    </w:p>
    <w:p w14:paraId="7EE21129"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d) rejeitar, no todo ou em parte, os equipamentos ou serviços executados em desacordo com as especificações estabelecidas neste Termo de Referência;</w:t>
      </w:r>
    </w:p>
    <w:p w14:paraId="41B95671"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e) receber provisória e definitivamente o objeto, observadas as condições e os prazos previstos neste Termo de Referência;</w:t>
      </w:r>
    </w:p>
    <w:p w14:paraId="7E361353"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f) efetuar o pagamento à Contratada após o recebimento definitivo do objeto, mediante apresentação da Nota Fiscal e demais documentos exigidos;</w:t>
      </w:r>
    </w:p>
    <w:p w14:paraId="7B905507"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g) prestar à Contratada todas as informações e esclarecimentos necessários ao adequado cumprimento das obrigações contratuais;</w:t>
      </w:r>
    </w:p>
    <w:p w14:paraId="6B1AF3BD"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h) exigir o cumprimento integral das obrigações assumidas pela Contratada, bem como das normas técnicas e de segurança aplicáveis;</w:t>
      </w:r>
    </w:p>
    <w:p w14:paraId="04057FCB" w14:textId="77777777" w:rsidR="008458AC" w:rsidRPr="008458AC" w:rsidRDefault="008458AC" w:rsidP="00014B0A">
      <w:pPr>
        <w:spacing w:line="276" w:lineRule="auto"/>
        <w:rPr>
          <w:rFonts w:ascii="Times New Roman" w:hAnsi="Times New Roman" w:cs="Times New Roman"/>
        </w:rPr>
      </w:pPr>
      <w:r w:rsidRPr="008458AC">
        <w:rPr>
          <w:rFonts w:ascii="Times New Roman" w:hAnsi="Times New Roman" w:cs="Times New Roman"/>
        </w:rPr>
        <w:t>i) aplicar as sanções administrativas cabíveis nos casos de descumprimento das obrigações contratuais, observando o contraditório e a ampla defesa;</w:t>
      </w:r>
    </w:p>
    <w:p w14:paraId="62043209" w14:textId="77777777" w:rsidR="008458AC" w:rsidRDefault="008458AC" w:rsidP="00014B0A">
      <w:pPr>
        <w:spacing w:line="276" w:lineRule="auto"/>
        <w:rPr>
          <w:rFonts w:ascii="Times New Roman" w:hAnsi="Times New Roman" w:cs="Times New Roman"/>
        </w:rPr>
      </w:pPr>
      <w:r w:rsidRPr="008458AC">
        <w:rPr>
          <w:rFonts w:ascii="Times New Roman" w:hAnsi="Times New Roman" w:cs="Times New Roman"/>
        </w:rPr>
        <w:t xml:space="preserve">j) comunicar formalmente à Contratada qualquer ocorrência relacionada à execução do objeto, fixando prazo para saneamento das irregularidades, quando for o caso.  </w:t>
      </w:r>
    </w:p>
    <w:p w14:paraId="6319EED3" w14:textId="77777777" w:rsidR="008458AC" w:rsidRPr="008458AC" w:rsidRDefault="008458AC" w:rsidP="00014B0A">
      <w:pPr>
        <w:spacing w:line="276" w:lineRule="auto"/>
        <w:rPr>
          <w:rFonts w:ascii="Times New Roman" w:hAnsi="Times New Roman" w:cs="Times New Roman"/>
        </w:rPr>
      </w:pPr>
    </w:p>
    <w:p w14:paraId="56007250" w14:textId="1EC44BAF" w:rsidR="008458AC" w:rsidRPr="004B15EA" w:rsidRDefault="008458AC" w:rsidP="00014B0A">
      <w:pPr>
        <w:spacing w:before="100" w:beforeAutospacing="1" w:after="100" w:afterAutospacing="1"/>
        <w:rPr>
          <w:rFonts w:ascii="Times New Roman" w:eastAsia="Times New Roman" w:hAnsi="Times New Roman" w:cs="Times New Roman"/>
          <w:b/>
          <w:bCs/>
          <w:u w:val="single"/>
        </w:rPr>
      </w:pPr>
      <w:r>
        <w:rPr>
          <w:rFonts w:ascii="Times New Roman" w:eastAsia="Times New Roman" w:hAnsi="Times New Roman" w:cs="Times New Roman"/>
          <w:b/>
          <w:bCs/>
          <w:u w:val="single"/>
        </w:rPr>
        <w:t>8</w:t>
      </w:r>
      <w:r w:rsidRPr="004B15EA">
        <w:rPr>
          <w:rFonts w:ascii="Times New Roman" w:eastAsia="Times New Roman" w:hAnsi="Times New Roman" w:cs="Times New Roman"/>
          <w:b/>
          <w:bCs/>
          <w:u w:val="single"/>
        </w:rPr>
        <w:t>.2. Constituem obrigações da Contratada:</w:t>
      </w:r>
    </w:p>
    <w:p w14:paraId="6A2E483E"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a) fornecer os equipamentos rigorosamente de acordo com as especificações técnicas constantes neste Termo de Referência, sendo todos novos, de primeiro uso e em perfeitas condições de funcionamento;</w:t>
      </w:r>
    </w:p>
    <w:p w14:paraId="0C9662EB"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b) responsabilizar-se pelo transporte, descarga, montagem, instalação, fixação, testes de funcionamento e entrega dos equipamentos nos locais indicados pela Administração;</w:t>
      </w:r>
    </w:p>
    <w:p w14:paraId="005D9689"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 xml:space="preserve">c) </w:t>
      </w:r>
      <w:proofErr w:type="spellStart"/>
      <w:r w:rsidRPr="004B15EA">
        <w:rPr>
          <w:rFonts w:ascii="Times New Roman" w:eastAsia="Times New Roman" w:hAnsi="Times New Roman" w:cs="Times New Roman"/>
        </w:rPr>
        <w:t>fornecer</w:t>
      </w:r>
      <w:proofErr w:type="spellEnd"/>
      <w:r w:rsidRPr="004B15EA">
        <w:rPr>
          <w:rFonts w:ascii="Times New Roman" w:eastAsia="Times New Roman" w:hAnsi="Times New Roman" w:cs="Times New Roman"/>
        </w:rPr>
        <w:t xml:space="preserve"> toda a mão de obra, materiais, ferramentas, equipamentos, acessórios e demais insumos necessários à perfeita execução do objeto, sem qualquer ônus adicional para a Contratante;</w:t>
      </w:r>
    </w:p>
    <w:p w14:paraId="2164ABFC"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lastRenderedPageBreak/>
        <w:t>d) executar a instalação observando as normas técnicas da ABNT, as recomendações dos fabricantes, as normas de segurança do trabalho e demais legislações aplicáveis;</w:t>
      </w:r>
    </w:p>
    <w:p w14:paraId="2E26AE74"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e) responsabilizar-se integralmente pela qualidade dos equipamentos fornecidos e pela perfeita execução dos serviços de instalação;</w:t>
      </w:r>
    </w:p>
    <w:p w14:paraId="1CFF5A14"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f) substituir, reparar, corrigir ou refazer, às suas expensas, os equipamentos ou serviços que apresentarem defeitos, vícios, avarias ou desconformidade com as especificações estabelecidas neste Termo de Referência;</w:t>
      </w:r>
    </w:p>
    <w:p w14:paraId="0B2F851D"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g) responder por todos os encargos trabalhistas, previdenciários, fiscais, comerciais, securitários e demais obrigações decorrentes da execução contratual, não gerando qualquer vínculo empregatício com o Município;</w:t>
      </w:r>
    </w:p>
    <w:p w14:paraId="391266D4"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h) reparar integralmente os danos causados ao patrimônio público, ao meio ambiente ou a terceiros, decorrentes de culpa ou dolo na execução do objeto;</w:t>
      </w:r>
    </w:p>
    <w:p w14:paraId="11FF9CD3"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i) manter, durante toda a execução da contratação, as condições de habilitação e qualificação exigidas na licitação;</w:t>
      </w:r>
    </w:p>
    <w:p w14:paraId="162FFAE9"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j) atender prontamente às determinações da fiscalização, prestando todos os esclarecimentos solicitados e fornecendo a documentação necessária ao acompanhamento da execução contratual;</w:t>
      </w:r>
    </w:p>
    <w:p w14:paraId="49B96F39"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k) manter o local da instalação limpo e organizado, promovendo a retirada de embalagens, resíduos, entulhos e demais materiais remanescentes após a conclusão dos serviços;</w:t>
      </w:r>
    </w:p>
    <w:p w14:paraId="69ECA87C"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 xml:space="preserve">l) prestar garantia dos equipamentos e da instalação pelo prazo estabelecido neste Termo de Referência, promovendo, sem ônus para a Administração, os reparos ou </w:t>
      </w:r>
      <w:proofErr w:type="gramStart"/>
      <w:r w:rsidRPr="004B15EA">
        <w:rPr>
          <w:rFonts w:ascii="Times New Roman" w:eastAsia="Times New Roman" w:hAnsi="Times New Roman" w:cs="Times New Roman"/>
        </w:rPr>
        <w:t>substituições necessários</w:t>
      </w:r>
      <w:proofErr w:type="gramEnd"/>
      <w:r w:rsidRPr="004B15EA">
        <w:rPr>
          <w:rFonts w:ascii="Times New Roman" w:eastAsia="Times New Roman" w:hAnsi="Times New Roman" w:cs="Times New Roman"/>
        </w:rPr>
        <w:t xml:space="preserve"> durante o período de garantia;</w:t>
      </w:r>
    </w:p>
    <w:p w14:paraId="37088187"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m) quando exigível, apresentar a Anotação de Responsabilidade Técnica – ART ou o Registro de Responsabilidade Técnica – RRT referente aos serviços executados;</w:t>
      </w:r>
    </w:p>
    <w:p w14:paraId="5C5DE1C5"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n) adotar todas as medidas necessárias para garantir a segurança dos trabalhadores, servidores e usuários durante a execução dos serviços, providenciando sinalização e isolamento das áreas de instalação sempre que necessário;</w:t>
      </w:r>
    </w:p>
    <w:p w14:paraId="18AB3895"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o) promover a destinação ambientalmente adequada das embalagens e resíduos provenientes da execução do objeto, observando a legislação ambiental vigente;</w:t>
      </w:r>
    </w:p>
    <w:p w14:paraId="7BA662D3" w14:textId="77777777" w:rsidR="008458AC" w:rsidRPr="004B15EA" w:rsidRDefault="008458AC" w:rsidP="00014B0A">
      <w:pPr>
        <w:jc w:val="both"/>
        <w:rPr>
          <w:rFonts w:ascii="Times New Roman" w:eastAsia="Times New Roman" w:hAnsi="Times New Roman" w:cs="Times New Roman"/>
        </w:rPr>
      </w:pPr>
      <w:r w:rsidRPr="004B15EA">
        <w:rPr>
          <w:rFonts w:ascii="Times New Roman" w:eastAsia="Times New Roman" w:hAnsi="Times New Roman" w:cs="Times New Roman"/>
        </w:rPr>
        <w:t>p) não transferir a terceiros, total ou parcialmente, a execução do objeto sem prévia e expressa autorização da Administração.</w:t>
      </w:r>
    </w:p>
    <w:p w14:paraId="4607A7A8" w14:textId="77777777" w:rsidR="00A60E3D" w:rsidRPr="00F45DDB" w:rsidRDefault="00A60E3D" w:rsidP="00014B0A">
      <w:pPr>
        <w:pStyle w:val="Nivel2"/>
        <w:numPr>
          <w:ilvl w:val="0"/>
          <w:numId w:val="0"/>
        </w:numPr>
        <w:rPr>
          <w:rFonts w:ascii="Times New Roman" w:hAnsi="Times New Roman" w:cs="Times New Roman"/>
          <w:sz w:val="24"/>
          <w:szCs w:val="24"/>
        </w:rPr>
      </w:pPr>
    </w:p>
    <w:p w14:paraId="470058C3" w14:textId="19139CC9" w:rsidR="00C6172D" w:rsidRPr="00F45DDB" w:rsidRDefault="00C6172D" w:rsidP="00014B0A">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b/>
        </w:rPr>
        <w:t xml:space="preserve">CLÁUSULA </w:t>
      </w:r>
      <w:r w:rsidR="00670572">
        <w:rPr>
          <w:rFonts w:ascii="Times New Roman" w:hAnsi="Times New Roman" w:cs="Times New Roman"/>
          <w:b/>
        </w:rPr>
        <w:t>NONA</w:t>
      </w:r>
      <w:r w:rsidRPr="00F45DDB">
        <w:rPr>
          <w:rFonts w:ascii="Times New Roman" w:hAnsi="Times New Roman" w:cs="Times New Roman"/>
          <w:b/>
        </w:rPr>
        <w:t xml:space="preserve"> - OBRIGAÇÕES PERTINENTES À LGPD</w:t>
      </w:r>
    </w:p>
    <w:p w14:paraId="735A0AE7"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As partes deverão cumprir a </w:t>
      </w:r>
      <w:hyperlink r:id="rId70" w:history="1">
        <w:r w:rsidRPr="00F45DDB">
          <w:rPr>
            <w:rStyle w:val="Hyperlink"/>
            <w:rFonts w:ascii="Times New Roman" w:hAnsi="Times New Roman" w:cs="Times New Roman"/>
          </w:rPr>
          <w:t>Lei Federal  nº 13.709, de 14 de agosto de 2018 (LGPD)</w:t>
        </w:r>
      </w:hyperlink>
      <w:r w:rsidRPr="00F45DDB">
        <w:rPr>
          <w:rFonts w:ascii="Times New Roman" w:hAnsi="Times New Roman" w:cs="Times New Roman"/>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061267E"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Os dados obtidos somente poderão ser utilizados para as finalidades que justificaram seu acesso e de acordo com a boa-fé e com os princípios do </w:t>
      </w:r>
      <w:hyperlink r:id="rId71" w:anchor="art6" w:history="1">
        <w:r w:rsidRPr="00F45DDB">
          <w:rPr>
            <w:rStyle w:val="Hyperlink"/>
            <w:rFonts w:ascii="Times New Roman" w:hAnsi="Times New Roman" w:cs="Times New Roman"/>
          </w:rPr>
          <w:t>art. 6º da LGPD</w:t>
        </w:r>
      </w:hyperlink>
      <w:r w:rsidRPr="00F45DDB">
        <w:rPr>
          <w:rFonts w:ascii="Times New Roman" w:hAnsi="Times New Roman" w:cs="Times New Roman"/>
        </w:rPr>
        <w:t xml:space="preserve">. </w:t>
      </w:r>
    </w:p>
    <w:p w14:paraId="0A0EA33E"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É vedado o compartilhamento com terceiros dos dados obtidos fora das hipóteses permitidas em Lei.</w:t>
      </w:r>
    </w:p>
    <w:p w14:paraId="6E99317A"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A Administração deverá ser informada no prazo de </w:t>
      </w:r>
      <w:r w:rsidRPr="00F45DDB">
        <w:rPr>
          <w:rFonts w:ascii="Times New Roman" w:hAnsi="Times New Roman" w:cs="Times New Roman"/>
          <w:b/>
          <w:u w:val="single"/>
        </w:rPr>
        <w:t>05 (cinco) dias úteis</w:t>
      </w:r>
      <w:r w:rsidRPr="00F45DDB">
        <w:rPr>
          <w:rFonts w:ascii="Times New Roman" w:hAnsi="Times New Roman" w:cs="Times New Roman"/>
        </w:rPr>
        <w:t xml:space="preserve"> sobre todos os contratos de </w:t>
      </w:r>
      <w:proofErr w:type="spellStart"/>
      <w:r w:rsidRPr="00F45DDB">
        <w:rPr>
          <w:rFonts w:ascii="Times New Roman" w:hAnsi="Times New Roman" w:cs="Times New Roman"/>
        </w:rPr>
        <w:t>suboperação</w:t>
      </w:r>
      <w:proofErr w:type="spellEnd"/>
      <w:r w:rsidRPr="00F45DDB">
        <w:rPr>
          <w:rFonts w:ascii="Times New Roman" w:hAnsi="Times New Roman" w:cs="Times New Roman"/>
        </w:rPr>
        <w:t xml:space="preserve"> firmados ou que venham a ser celebrados pelo Contratado.</w:t>
      </w:r>
    </w:p>
    <w:p w14:paraId="060BF8C1"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Terminado o tratamento dos dados nos termos do </w:t>
      </w:r>
      <w:hyperlink r:id="rId72" w:anchor="art15" w:history="1">
        <w:r w:rsidRPr="00F45DDB">
          <w:rPr>
            <w:rStyle w:val="Hyperlink"/>
            <w:rFonts w:ascii="Times New Roman" w:hAnsi="Times New Roman" w:cs="Times New Roman"/>
          </w:rPr>
          <w:t>art. 15 da LGPD</w:t>
        </w:r>
      </w:hyperlink>
      <w:r w:rsidRPr="00F45DDB">
        <w:rPr>
          <w:rFonts w:ascii="Times New Roman" w:hAnsi="Times New Roman" w:cs="Times New Roman"/>
        </w:rPr>
        <w:t xml:space="preserve">, é dever do contratado eliminá-los, com exceção das hipóteses do </w:t>
      </w:r>
      <w:hyperlink r:id="rId73" w:anchor="art16" w:history="1">
        <w:r w:rsidRPr="00F45DDB">
          <w:rPr>
            <w:rStyle w:val="Hyperlink"/>
            <w:rFonts w:ascii="Times New Roman" w:hAnsi="Times New Roman" w:cs="Times New Roman"/>
          </w:rPr>
          <w:t>art. 16 da LGPD</w:t>
        </w:r>
      </w:hyperlink>
      <w:r w:rsidRPr="00F45DDB">
        <w:rPr>
          <w:rFonts w:ascii="Times New Roman" w:hAnsi="Times New Roman" w:cs="Times New Roman"/>
        </w:rPr>
        <w:t xml:space="preserve">, incluindo aquelas em que houver necessidade de guarda de documentação para fins de comprovação do cumprimento de obrigações legais ou contratuais e somente enquanto não prescritas essas obrigações. </w:t>
      </w:r>
    </w:p>
    <w:p w14:paraId="1452B917"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lastRenderedPageBreak/>
        <w:t>É dever do contratado orientar e treinar seus empregados sobre os deveres, requisitos e responsabilidades decorrentes da LGPD.</w:t>
      </w:r>
    </w:p>
    <w:p w14:paraId="44936AF1"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O Contratado deverá exigir de </w:t>
      </w:r>
      <w:proofErr w:type="spellStart"/>
      <w:r w:rsidRPr="00F45DDB">
        <w:rPr>
          <w:rFonts w:ascii="Times New Roman" w:hAnsi="Times New Roman" w:cs="Times New Roman"/>
        </w:rPr>
        <w:t>suboperadores</w:t>
      </w:r>
      <w:proofErr w:type="spellEnd"/>
      <w:r w:rsidRPr="00F45DDB">
        <w:rPr>
          <w:rFonts w:ascii="Times New Roman" w:hAnsi="Times New Roman" w:cs="Times New Roman"/>
        </w:rPr>
        <w:t xml:space="preserve"> e subcontratados o cumprimento dos deveres da presente cláusula, permanecendo integralmente responsável por garantir sua observância.</w:t>
      </w:r>
    </w:p>
    <w:p w14:paraId="667A733E"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O Contratante poderá realizar diligência para aferir o cumprimento dessa cláusula, devendo o Contratado atender prontamente eventuais pedidos de comprovação formulados.</w:t>
      </w:r>
    </w:p>
    <w:p w14:paraId="02A40D9C"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6AAAC55A"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346209EE" w14:textId="77777777" w:rsidR="00C6172D" w:rsidRPr="00F45DDB" w:rsidRDefault="00C6172D" w:rsidP="00014B0A">
      <w:pPr>
        <w:pStyle w:val="PargrafodaLista"/>
        <w:numPr>
          <w:ilvl w:val="2"/>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3023C016"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668CD08D" w14:textId="77777777" w:rsidR="00C6172D" w:rsidRPr="00F45DDB" w:rsidRDefault="00C6172D" w:rsidP="00014B0A">
      <w:pPr>
        <w:pStyle w:val="PargrafodaLista"/>
        <w:autoSpaceDE w:val="0"/>
        <w:autoSpaceDN w:val="0"/>
        <w:adjustRightInd w:val="0"/>
        <w:ind w:left="0"/>
        <w:contextualSpacing w:val="0"/>
        <w:jc w:val="both"/>
        <w:rPr>
          <w:rFonts w:ascii="Times New Roman" w:hAnsi="Times New Roman" w:cs="Times New Roman"/>
          <w:highlight w:val="yellow"/>
        </w:rPr>
      </w:pPr>
    </w:p>
    <w:p w14:paraId="432992C8" w14:textId="20729893" w:rsidR="00C6172D" w:rsidRPr="00F45DDB" w:rsidRDefault="00C6172D" w:rsidP="00014B0A">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b/>
        </w:rPr>
        <w:t>CLÁUSULA DÉCIMA - INFRAÇÕES E SANÇÕES ADMINISTRATIVAS</w:t>
      </w:r>
    </w:p>
    <w:p w14:paraId="2CF0C92A"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Comete infração administrativa, nos termos da </w:t>
      </w:r>
      <w:hyperlink r:id="rId74" w:history="1">
        <w:r w:rsidRPr="00F45DDB">
          <w:rPr>
            <w:rStyle w:val="Hyperlink"/>
            <w:rFonts w:ascii="Times New Roman" w:hAnsi="Times New Roman" w:cs="Times New Roman"/>
          </w:rPr>
          <w:t>Lei Federal nº 14.133/2021</w:t>
        </w:r>
      </w:hyperlink>
      <w:r w:rsidRPr="00F45DDB">
        <w:rPr>
          <w:rFonts w:ascii="Times New Roman" w:hAnsi="Times New Roman" w:cs="Times New Roman"/>
        </w:rPr>
        <w:t>, o contratado que:</w:t>
      </w:r>
    </w:p>
    <w:p w14:paraId="2C62272D"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der causa à inexecução parcial do contrato;</w:t>
      </w:r>
    </w:p>
    <w:p w14:paraId="4C85B7CC"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der causa à inexecução parcial do contrato que cause grave dano à Administração ou ao funcionamento dos serviços públicos ou ao interesse coletivo;</w:t>
      </w:r>
    </w:p>
    <w:p w14:paraId="40E8EDC4"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der causa à inexecução total do contrato;</w:t>
      </w:r>
    </w:p>
    <w:p w14:paraId="42F65E2E"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ensejar o retardamento da execução ou da entrega do objeto da contratação sem motivo justificado;</w:t>
      </w:r>
    </w:p>
    <w:p w14:paraId="0087ECB9"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apresentar documentação falsa ou prestar declaração falsa durante a execução do contrato;</w:t>
      </w:r>
    </w:p>
    <w:p w14:paraId="799118CB"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 xml:space="preserve"> praticar ato fraudulento na execução do contrato;</w:t>
      </w:r>
    </w:p>
    <w:p w14:paraId="4E712EAA"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comportar-se de modo inidôneo ou cometer fraude de qualquer natureza;</w:t>
      </w:r>
    </w:p>
    <w:p w14:paraId="67180BFE" w14:textId="77777777" w:rsidR="00C6172D" w:rsidRPr="00F45DDB" w:rsidRDefault="00C6172D" w:rsidP="00014B0A">
      <w:pPr>
        <w:numPr>
          <w:ilvl w:val="2"/>
          <w:numId w:val="14"/>
        </w:numPr>
        <w:tabs>
          <w:tab w:val="left" w:pos="851"/>
          <w:tab w:val="left" w:pos="993"/>
        </w:tabs>
        <w:suppressAutoHyphens/>
        <w:ind w:left="0" w:firstLine="0"/>
        <w:jc w:val="both"/>
        <w:rPr>
          <w:rFonts w:ascii="Times New Roman" w:eastAsia="Arial" w:hAnsi="Times New Roman" w:cs="Times New Roman"/>
        </w:rPr>
      </w:pPr>
      <w:r w:rsidRPr="00F45DDB">
        <w:rPr>
          <w:rFonts w:ascii="Times New Roman" w:eastAsia="Arial" w:hAnsi="Times New Roman" w:cs="Times New Roman"/>
        </w:rPr>
        <w:t>praticar ato lesivo previsto no art. 5º da Lei Federal nº 12.846, de 1º de agosto de 2013.</w:t>
      </w:r>
    </w:p>
    <w:p w14:paraId="2091001E" w14:textId="77777777" w:rsidR="00C6172D" w:rsidRPr="00F45DDB" w:rsidRDefault="00C6172D" w:rsidP="00014B0A">
      <w:pPr>
        <w:pStyle w:val="PargrafodaLista"/>
        <w:shd w:val="clear" w:color="auto" w:fill="FFFFFF" w:themeFill="background1"/>
        <w:tabs>
          <w:tab w:val="left" w:pos="426"/>
          <w:tab w:val="left" w:pos="709"/>
        </w:tabs>
        <w:autoSpaceDE w:val="0"/>
        <w:autoSpaceDN w:val="0"/>
        <w:adjustRightInd w:val="0"/>
        <w:ind w:left="0"/>
        <w:contextualSpacing w:val="0"/>
        <w:jc w:val="both"/>
        <w:rPr>
          <w:rFonts w:ascii="Times New Roman" w:hAnsi="Times New Roman" w:cs="Times New Roman"/>
        </w:rPr>
      </w:pPr>
    </w:p>
    <w:p w14:paraId="75BE4780" w14:textId="77777777" w:rsidR="00C6172D" w:rsidRPr="00F45DDB" w:rsidRDefault="00C6172D" w:rsidP="00014B0A">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Serão aplicadas ao contratado que incorrer nas infrações acima descritas as seguintes sanções:</w:t>
      </w:r>
    </w:p>
    <w:p w14:paraId="1FC9FA14" w14:textId="77777777" w:rsidR="00C6172D" w:rsidRPr="00F45DDB" w:rsidRDefault="00C6172D" w:rsidP="00014B0A">
      <w:pPr>
        <w:pStyle w:val="PargrafodaLista"/>
        <w:shd w:val="clear" w:color="auto" w:fill="FFFFFF" w:themeFill="background1"/>
        <w:tabs>
          <w:tab w:val="left" w:pos="426"/>
          <w:tab w:val="left" w:pos="709"/>
        </w:tabs>
        <w:autoSpaceDE w:val="0"/>
        <w:autoSpaceDN w:val="0"/>
        <w:adjustRightInd w:val="0"/>
        <w:ind w:left="0"/>
        <w:contextualSpacing w:val="0"/>
        <w:jc w:val="both"/>
        <w:rPr>
          <w:rFonts w:ascii="Times New Roman" w:hAnsi="Times New Roman" w:cs="Times New Roman"/>
        </w:rPr>
      </w:pPr>
    </w:p>
    <w:tbl>
      <w:tblPr>
        <w:tblStyle w:val="Tabelacomgrade"/>
        <w:tblW w:w="5000" w:type="pct"/>
        <w:tblLook w:val="04A0" w:firstRow="1" w:lastRow="0" w:firstColumn="1" w:lastColumn="0" w:noHBand="0" w:noVBand="1"/>
      </w:tblPr>
      <w:tblGrid>
        <w:gridCol w:w="1252"/>
        <w:gridCol w:w="4523"/>
        <w:gridCol w:w="3853"/>
      </w:tblGrid>
      <w:tr w:rsidR="00C6172D" w:rsidRPr="00F45DDB" w14:paraId="6954CB7E" w14:textId="77777777" w:rsidTr="009C5F34">
        <w:tc>
          <w:tcPr>
            <w:tcW w:w="650" w:type="pct"/>
          </w:tcPr>
          <w:p w14:paraId="228B9F6B" w14:textId="77777777" w:rsidR="00C6172D" w:rsidRPr="00F45DDB" w:rsidRDefault="00C6172D" w:rsidP="00014B0A">
            <w:pPr>
              <w:jc w:val="both"/>
              <w:rPr>
                <w:rFonts w:ascii="Times New Roman" w:hAnsi="Times New Roman" w:cs="Times New Roman"/>
              </w:rPr>
            </w:pPr>
          </w:p>
        </w:tc>
        <w:tc>
          <w:tcPr>
            <w:tcW w:w="2349" w:type="pct"/>
          </w:tcPr>
          <w:p w14:paraId="616F90A7"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b/>
                <w:bCs/>
              </w:rPr>
              <w:t>INFRAÇÃO COMETIDA</w:t>
            </w:r>
          </w:p>
        </w:tc>
        <w:tc>
          <w:tcPr>
            <w:tcW w:w="2001" w:type="pct"/>
          </w:tcPr>
          <w:p w14:paraId="100D4D22"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b/>
                <w:bCs/>
              </w:rPr>
              <w:t>POSSÍVEL PENALIDADE</w:t>
            </w:r>
          </w:p>
        </w:tc>
      </w:tr>
      <w:tr w:rsidR="00C6172D" w:rsidRPr="00F45DDB" w14:paraId="6C2AEB6E" w14:textId="77777777" w:rsidTr="009C5F34">
        <w:tc>
          <w:tcPr>
            <w:tcW w:w="650" w:type="pct"/>
            <w:vMerge w:val="restart"/>
            <w:hideMark/>
          </w:tcPr>
          <w:p w14:paraId="750F9F2D"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w:t>
            </w:r>
          </w:p>
        </w:tc>
        <w:tc>
          <w:tcPr>
            <w:tcW w:w="2349" w:type="pct"/>
            <w:vMerge w:val="restart"/>
            <w:hideMark/>
          </w:tcPr>
          <w:p w14:paraId="735A6B98"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Não manter a proposta, salvo em decorrência de fato superveniente devidamente justificado</w:t>
            </w:r>
          </w:p>
        </w:tc>
        <w:tc>
          <w:tcPr>
            <w:tcW w:w="2001" w:type="pct"/>
            <w:hideMark/>
          </w:tcPr>
          <w:p w14:paraId="6EDE95EF"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Advertência por faltas leves</w:t>
            </w:r>
          </w:p>
        </w:tc>
      </w:tr>
      <w:tr w:rsidR="00C6172D" w:rsidRPr="00F45DDB" w14:paraId="4D6D6909" w14:textId="77777777" w:rsidTr="009C5F34">
        <w:tc>
          <w:tcPr>
            <w:tcW w:w="650" w:type="pct"/>
            <w:vMerge/>
            <w:hideMark/>
          </w:tcPr>
          <w:p w14:paraId="4596D3AC" w14:textId="77777777" w:rsidR="00C6172D" w:rsidRPr="00F45DDB" w:rsidRDefault="00C6172D" w:rsidP="00014B0A">
            <w:pPr>
              <w:jc w:val="both"/>
              <w:rPr>
                <w:rFonts w:ascii="Times New Roman" w:hAnsi="Times New Roman" w:cs="Times New Roman"/>
              </w:rPr>
            </w:pPr>
          </w:p>
        </w:tc>
        <w:tc>
          <w:tcPr>
            <w:tcW w:w="2349" w:type="pct"/>
            <w:vMerge/>
            <w:hideMark/>
          </w:tcPr>
          <w:p w14:paraId="464338F0" w14:textId="77777777" w:rsidR="00C6172D" w:rsidRPr="00F45DDB" w:rsidRDefault="00C6172D" w:rsidP="00014B0A">
            <w:pPr>
              <w:jc w:val="both"/>
              <w:rPr>
                <w:rFonts w:ascii="Times New Roman" w:hAnsi="Times New Roman" w:cs="Times New Roman"/>
              </w:rPr>
            </w:pPr>
          </w:p>
        </w:tc>
        <w:tc>
          <w:tcPr>
            <w:tcW w:w="2001" w:type="pct"/>
            <w:hideMark/>
          </w:tcPr>
          <w:p w14:paraId="1BEC25A8"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5% (cinco por cento) sobre o valor total da proposta</w:t>
            </w:r>
          </w:p>
        </w:tc>
      </w:tr>
      <w:tr w:rsidR="00C6172D" w:rsidRPr="00F45DDB" w14:paraId="14EA31A5" w14:textId="77777777" w:rsidTr="009C5F34">
        <w:tc>
          <w:tcPr>
            <w:tcW w:w="650" w:type="pct"/>
            <w:vMerge/>
            <w:hideMark/>
          </w:tcPr>
          <w:p w14:paraId="79635149" w14:textId="77777777" w:rsidR="00C6172D" w:rsidRPr="00F45DDB" w:rsidRDefault="00C6172D" w:rsidP="00014B0A">
            <w:pPr>
              <w:jc w:val="both"/>
              <w:rPr>
                <w:rFonts w:ascii="Times New Roman" w:hAnsi="Times New Roman" w:cs="Times New Roman"/>
              </w:rPr>
            </w:pPr>
          </w:p>
        </w:tc>
        <w:tc>
          <w:tcPr>
            <w:tcW w:w="2349" w:type="pct"/>
            <w:vMerge/>
            <w:hideMark/>
          </w:tcPr>
          <w:p w14:paraId="7232679C" w14:textId="77777777" w:rsidR="00C6172D" w:rsidRPr="00F45DDB" w:rsidRDefault="00C6172D" w:rsidP="00014B0A">
            <w:pPr>
              <w:jc w:val="both"/>
              <w:rPr>
                <w:rFonts w:ascii="Times New Roman" w:hAnsi="Times New Roman" w:cs="Times New Roman"/>
              </w:rPr>
            </w:pPr>
          </w:p>
        </w:tc>
        <w:tc>
          <w:tcPr>
            <w:tcW w:w="2001" w:type="pct"/>
            <w:hideMark/>
          </w:tcPr>
          <w:p w14:paraId="12BDC2E3"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C6172D" w:rsidRPr="00F45DDB" w14:paraId="21BE8DD9" w14:textId="77777777" w:rsidTr="009C5F34">
        <w:tc>
          <w:tcPr>
            <w:tcW w:w="650" w:type="pct"/>
            <w:vMerge w:val="restart"/>
            <w:hideMark/>
          </w:tcPr>
          <w:p w14:paraId="777F3CBD"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II</w:t>
            </w:r>
          </w:p>
        </w:tc>
        <w:tc>
          <w:tcPr>
            <w:tcW w:w="2349" w:type="pct"/>
            <w:vMerge w:val="restart"/>
            <w:hideMark/>
          </w:tcPr>
          <w:p w14:paraId="674A0888"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Deixar de entregar a documentação exigida para o certame, mesmo após a possibilidade de saneamento</w:t>
            </w:r>
          </w:p>
        </w:tc>
        <w:tc>
          <w:tcPr>
            <w:tcW w:w="2001" w:type="pct"/>
            <w:hideMark/>
          </w:tcPr>
          <w:p w14:paraId="1E363C93"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2% (dois por cento) sobre o valor total da proposta</w:t>
            </w:r>
          </w:p>
        </w:tc>
      </w:tr>
      <w:tr w:rsidR="00C6172D" w:rsidRPr="00F45DDB" w14:paraId="223330B5" w14:textId="77777777" w:rsidTr="009C5F34">
        <w:tc>
          <w:tcPr>
            <w:tcW w:w="650" w:type="pct"/>
            <w:vMerge/>
            <w:hideMark/>
          </w:tcPr>
          <w:p w14:paraId="26548B62" w14:textId="77777777" w:rsidR="00C6172D" w:rsidRPr="00F45DDB" w:rsidRDefault="00C6172D" w:rsidP="00014B0A">
            <w:pPr>
              <w:jc w:val="both"/>
              <w:rPr>
                <w:rFonts w:ascii="Times New Roman" w:hAnsi="Times New Roman" w:cs="Times New Roman"/>
              </w:rPr>
            </w:pPr>
          </w:p>
        </w:tc>
        <w:tc>
          <w:tcPr>
            <w:tcW w:w="2349" w:type="pct"/>
            <w:vMerge/>
            <w:hideMark/>
          </w:tcPr>
          <w:p w14:paraId="1474085E" w14:textId="77777777" w:rsidR="00C6172D" w:rsidRPr="00F45DDB" w:rsidRDefault="00C6172D" w:rsidP="00014B0A">
            <w:pPr>
              <w:jc w:val="both"/>
              <w:rPr>
                <w:rFonts w:ascii="Times New Roman" w:hAnsi="Times New Roman" w:cs="Times New Roman"/>
              </w:rPr>
            </w:pPr>
          </w:p>
        </w:tc>
        <w:tc>
          <w:tcPr>
            <w:tcW w:w="2001" w:type="pct"/>
            <w:hideMark/>
          </w:tcPr>
          <w:p w14:paraId="4271C8DA"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C6172D" w:rsidRPr="00F45DDB" w14:paraId="65A3EB20" w14:textId="77777777" w:rsidTr="009C5F34">
        <w:tc>
          <w:tcPr>
            <w:tcW w:w="650" w:type="pct"/>
            <w:hideMark/>
          </w:tcPr>
          <w:p w14:paraId="20E05D9B"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lastRenderedPageBreak/>
              <w:t>III</w:t>
            </w:r>
          </w:p>
        </w:tc>
        <w:tc>
          <w:tcPr>
            <w:tcW w:w="2349" w:type="pct"/>
            <w:hideMark/>
          </w:tcPr>
          <w:p w14:paraId="5A73D295"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não possua condições para emissão de Certidão Negativa de Débitos/Positiva com Efeitos de Negativa exigida no Edital</w:t>
            </w:r>
          </w:p>
        </w:tc>
        <w:tc>
          <w:tcPr>
            <w:tcW w:w="2001" w:type="pct"/>
            <w:hideMark/>
          </w:tcPr>
          <w:p w14:paraId="28627EB7"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2% (dois por cento) sobre o valor total da proposta</w:t>
            </w:r>
          </w:p>
        </w:tc>
      </w:tr>
      <w:tr w:rsidR="00C6172D" w:rsidRPr="00F45DDB" w14:paraId="0722AB2F" w14:textId="77777777" w:rsidTr="009C5F34">
        <w:tc>
          <w:tcPr>
            <w:tcW w:w="650" w:type="pct"/>
            <w:hideMark/>
          </w:tcPr>
          <w:p w14:paraId="5C8010C0"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IV</w:t>
            </w:r>
          </w:p>
        </w:tc>
        <w:tc>
          <w:tcPr>
            <w:tcW w:w="2349" w:type="pct"/>
            <w:hideMark/>
          </w:tcPr>
          <w:p w14:paraId="380F85B2"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deixe de enviar amostras para análise, exigidas neste Edital, quando convocada</w:t>
            </w:r>
          </w:p>
        </w:tc>
        <w:tc>
          <w:tcPr>
            <w:tcW w:w="2001" w:type="pct"/>
            <w:hideMark/>
          </w:tcPr>
          <w:p w14:paraId="4688BF60"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5% (cinco por cento) sobre o valor do lote correspondente</w:t>
            </w:r>
          </w:p>
        </w:tc>
      </w:tr>
      <w:tr w:rsidR="00C6172D" w:rsidRPr="00F45DDB" w14:paraId="525C0B8E" w14:textId="77777777" w:rsidTr="009C5F34">
        <w:tc>
          <w:tcPr>
            <w:tcW w:w="650" w:type="pct"/>
            <w:vMerge w:val="restart"/>
            <w:hideMark/>
          </w:tcPr>
          <w:p w14:paraId="580DCD5D"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V</w:t>
            </w:r>
          </w:p>
        </w:tc>
        <w:tc>
          <w:tcPr>
            <w:tcW w:w="2349" w:type="pct"/>
            <w:vMerge w:val="restart"/>
            <w:hideMark/>
          </w:tcPr>
          <w:p w14:paraId="248C57D5"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Apresentar declaração ou documentação falsa exigida para o certame ou prestar declaração falsa durante a seleção do fornecedor</w:t>
            </w:r>
          </w:p>
        </w:tc>
        <w:tc>
          <w:tcPr>
            <w:tcW w:w="2001" w:type="pct"/>
            <w:hideMark/>
          </w:tcPr>
          <w:p w14:paraId="37124133"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60B7F595" w14:textId="77777777" w:rsidTr="009C5F34">
        <w:tc>
          <w:tcPr>
            <w:tcW w:w="650" w:type="pct"/>
            <w:vMerge/>
            <w:hideMark/>
          </w:tcPr>
          <w:p w14:paraId="3034321C" w14:textId="77777777" w:rsidR="00C6172D" w:rsidRPr="00F45DDB" w:rsidRDefault="00C6172D" w:rsidP="00014B0A">
            <w:pPr>
              <w:jc w:val="both"/>
              <w:rPr>
                <w:rFonts w:ascii="Times New Roman" w:hAnsi="Times New Roman" w:cs="Times New Roman"/>
              </w:rPr>
            </w:pPr>
          </w:p>
        </w:tc>
        <w:tc>
          <w:tcPr>
            <w:tcW w:w="2349" w:type="pct"/>
            <w:vMerge/>
            <w:hideMark/>
          </w:tcPr>
          <w:p w14:paraId="5D7328BF" w14:textId="77777777" w:rsidR="00C6172D" w:rsidRPr="00F45DDB" w:rsidRDefault="00C6172D" w:rsidP="00014B0A">
            <w:pPr>
              <w:jc w:val="both"/>
              <w:rPr>
                <w:rFonts w:ascii="Times New Roman" w:hAnsi="Times New Roman" w:cs="Times New Roman"/>
              </w:rPr>
            </w:pPr>
          </w:p>
        </w:tc>
        <w:tc>
          <w:tcPr>
            <w:tcW w:w="2001" w:type="pct"/>
            <w:hideMark/>
          </w:tcPr>
          <w:p w14:paraId="25EF19A7"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C6172D" w:rsidRPr="00F45DDB" w14:paraId="422BE333" w14:textId="77777777" w:rsidTr="009C5F34">
        <w:tc>
          <w:tcPr>
            <w:tcW w:w="650" w:type="pct"/>
            <w:hideMark/>
          </w:tcPr>
          <w:p w14:paraId="0C552DC6"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VI</w:t>
            </w:r>
          </w:p>
        </w:tc>
        <w:tc>
          <w:tcPr>
            <w:tcW w:w="2349" w:type="pct"/>
            <w:hideMark/>
          </w:tcPr>
          <w:p w14:paraId="3AC9B3D6"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ensejar o retardamento da execução ou da entrega do objeto da licitação sem motivo justificado</w:t>
            </w:r>
          </w:p>
        </w:tc>
        <w:tc>
          <w:tcPr>
            <w:tcW w:w="2001" w:type="pct"/>
            <w:hideMark/>
          </w:tcPr>
          <w:p w14:paraId="6704E757"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2970C0FB" w14:textId="77777777" w:rsidTr="009C5F34">
        <w:tc>
          <w:tcPr>
            <w:tcW w:w="650" w:type="pct"/>
            <w:vMerge w:val="restart"/>
            <w:hideMark/>
          </w:tcPr>
          <w:p w14:paraId="28B7F944"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VII</w:t>
            </w:r>
          </w:p>
        </w:tc>
        <w:tc>
          <w:tcPr>
            <w:tcW w:w="2349" w:type="pct"/>
            <w:vMerge w:val="restart"/>
            <w:hideMark/>
          </w:tcPr>
          <w:p w14:paraId="34E26219"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Fraudar a seleção do fornecedor</w:t>
            </w:r>
          </w:p>
        </w:tc>
        <w:tc>
          <w:tcPr>
            <w:tcW w:w="2001" w:type="pct"/>
            <w:hideMark/>
          </w:tcPr>
          <w:p w14:paraId="6BDA1BFE"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71EE701E" w14:textId="77777777" w:rsidTr="009C5F34">
        <w:tc>
          <w:tcPr>
            <w:tcW w:w="650" w:type="pct"/>
            <w:vMerge/>
            <w:hideMark/>
          </w:tcPr>
          <w:p w14:paraId="65A831A0" w14:textId="77777777" w:rsidR="00C6172D" w:rsidRPr="00F45DDB" w:rsidRDefault="00C6172D" w:rsidP="00014B0A">
            <w:pPr>
              <w:jc w:val="both"/>
              <w:rPr>
                <w:rFonts w:ascii="Times New Roman" w:hAnsi="Times New Roman" w:cs="Times New Roman"/>
              </w:rPr>
            </w:pPr>
          </w:p>
        </w:tc>
        <w:tc>
          <w:tcPr>
            <w:tcW w:w="2349" w:type="pct"/>
            <w:vMerge/>
            <w:hideMark/>
          </w:tcPr>
          <w:p w14:paraId="0084BC2B" w14:textId="77777777" w:rsidR="00C6172D" w:rsidRPr="00F45DDB" w:rsidRDefault="00C6172D" w:rsidP="00014B0A">
            <w:pPr>
              <w:jc w:val="both"/>
              <w:rPr>
                <w:rFonts w:ascii="Times New Roman" w:hAnsi="Times New Roman" w:cs="Times New Roman"/>
              </w:rPr>
            </w:pPr>
          </w:p>
        </w:tc>
        <w:tc>
          <w:tcPr>
            <w:tcW w:w="2001" w:type="pct"/>
            <w:hideMark/>
          </w:tcPr>
          <w:p w14:paraId="7F336674"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C6172D" w:rsidRPr="00F45DDB" w14:paraId="607D918D" w14:textId="77777777" w:rsidTr="009C5F34">
        <w:tc>
          <w:tcPr>
            <w:tcW w:w="650" w:type="pct"/>
            <w:vMerge w:val="restart"/>
            <w:hideMark/>
          </w:tcPr>
          <w:p w14:paraId="63501D91"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VIII</w:t>
            </w:r>
          </w:p>
        </w:tc>
        <w:tc>
          <w:tcPr>
            <w:tcW w:w="2349" w:type="pct"/>
            <w:vMerge w:val="restart"/>
            <w:hideMark/>
          </w:tcPr>
          <w:p w14:paraId="138B2875"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Comportar-se de modo inidôneo ou cometer fraude de qualquer natureza</w:t>
            </w:r>
          </w:p>
        </w:tc>
        <w:tc>
          <w:tcPr>
            <w:tcW w:w="2001" w:type="pct"/>
            <w:hideMark/>
          </w:tcPr>
          <w:p w14:paraId="5C9BCFBE"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53CDC0B0" w14:textId="77777777" w:rsidTr="009C5F34">
        <w:tc>
          <w:tcPr>
            <w:tcW w:w="650" w:type="pct"/>
            <w:vMerge/>
            <w:hideMark/>
          </w:tcPr>
          <w:p w14:paraId="4C45ACC8" w14:textId="77777777" w:rsidR="00C6172D" w:rsidRPr="00F45DDB" w:rsidRDefault="00C6172D" w:rsidP="00014B0A">
            <w:pPr>
              <w:jc w:val="both"/>
              <w:rPr>
                <w:rFonts w:ascii="Times New Roman" w:hAnsi="Times New Roman" w:cs="Times New Roman"/>
              </w:rPr>
            </w:pPr>
          </w:p>
        </w:tc>
        <w:tc>
          <w:tcPr>
            <w:tcW w:w="2349" w:type="pct"/>
            <w:vMerge/>
            <w:hideMark/>
          </w:tcPr>
          <w:p w14:paraId="28025757" w14:textId="77777777" w:rsidR="00C6172D" w:rsidRPr="00F45DDB" w:rsidRDefault="00C6172D" w:rsidP="00014B0A">
            <w:pPr>
              <w:jc w:val="both"/>
              <w:rPr>
                <w:rFonts w:ascii="Times New Roman" w:hAnsi="Times New Roman" w:cs="Times New Roman"/>
              </w:rPr>
            </w:pPr>
          </w:p>
        </w:tc>
        <w:tc>
          <w:tcPr>
            <w:tcW w:w="2001" w:type="pct"/>
            <w:hideMark/>
          </w:tcPr>
          <w:p w14:paraId="7CDD608B"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C6172D" w:rsidRPr="00F45DDB" w14:paraId="2EABC514" w14:textId="77777777" w:rsidTr="009C5F34">
        <w:tc>
          <w:tcPr>
            <w:tcW w:w="650" w:type="pct"/>
            <w:vMerge w:val="restart"/>
            <w:hideMark/>
          </w:tcPr>
          <w:p w14:paraId="1765F416"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IX</w:t>
            </w:r>
          </w:p>
        </w:tc>
        <w:tc>
          <w:tcPr>
            <w:tcW w:w="2349" w:type="pct"/>
            <w:vMerge w:val="restart"/>
            <w:hideMark/>
          </w:tcPr>
          <w:p w14:paraId="3D51A2CB"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Praticar atos ilícitos com vistas a frustrar os objetivos da seleção do fornecedor</w:t>
            </w:r>
          </w:p>
        </w:tc>
        <w:tc>
          <w:tcPr>
            <w:tcW w:w="2001" w:type="pct"/>
            <w:hideMark/>
          </w:tcPr>
          <w:p w14:paraId="7FDF256D"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373ABD93" w14:textId="77777777" w:rsidTr="009C5F34">
        <w:tc>
          <w:tcPr>
            <w:tcW w:w="650" w:type="pct"/>
            <w:vMerge/>
            <w:hideMark/>
          </w:tcPr>
          <w:p w14:paraId="0EB45B1F" w14:textId="77777777" w:rsidR="00C6172D" w:rsidRPr="00F45DDB" w:rsidRDefault="00C6172D" w:rsidP="00014B0A">
            <w:pPr>
              <w:jc w:val="both"/>
              <w:rPr>
                <w:rFonts w:ascii="Times New Roman" w:hAnsi="Times New Roman" w:cs="Times New Roman"/>
              </w:rPr>
            </w:pPr>
          </w:p>
        </w:tc>
        <w:tc>
          <w:tcPr>
            <w:tcW w:w="2349" w:type="pct"/>
            <w:vMerge/>
            <w:hideMark/>
          </w:tcPr>
          <w:p w14:paraId="38187959" w14:textId="77777777" w:rsidR="00C6172D" w:rsidRPr="00F45DDB" w:rsidRDefault="00C6172D" w:rsidP="00014B0A">
            <w:pPr>
              <w:jc w:val="both"/>
              <w:rPr>
                <w:rFonts w:ascii="Times New Roman" w:hAnsi="Times New Roman" w:cs="Times New Roman"/>
              </w:rPr>
            </w:pPr>
          </w:p>
        </w:tc>
        <w:tc>
          <w:tcPr>
            <w:tcW w:w="2001" w:type="pct"/>
            <w:hideMark/>
          </w:tcPr>
          <w:p w14:paraId="1DF410F1"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C6172D" w:rsidRPr="00F45DDB" w14:paraId="77BC1DFF" w14:textId="77777777" w:rsidTr="009C5F34">
        <w:tc>
          <w:tcPr>
            <w:tcW w:w="650" w:type="pct"/>
            <w:vMerge w:val="restart"/>
            <w:hideMark/>
          </w:tcPr>
          <w:p w14:paraId="638789F1"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X</w:t>
            </w:r>
          </w:p>
        </w:tc>
        <w:tc>
          <w:tcPr>
            <w:tcW w:w="2349" w:type="pct"/>
            <w:vMerge w:val="restart"/>
            <w:hideMark/>
          </w:tcPr>
          <w:p w14:paraId="61C3BEB6" w14:textId="77777777" w:rsidR="00C6172D" w:rsidRPr="00F45DDB" w:rsidRDefault="00C6172D" w:rsidP="00014B0A">
            <w:pPr>
              <w:jc w:val="both"/>
              <w:rPr>
                <w:rFonts w:ascii="Times New Roman" w:hAnsi="Times New Roman" w:cs="Times New Roman"/>
              </w:rPr>
            </w:pPr>
            <w:hyperlink r:id="rId75" w:tgtFrame="_blank" w:history="1">
              <w:r w:rsidRPr="00F45DDB">
                <w:rPr>
                  <w:rStyle w:val="Hyperlink"/>
                  <w:rFonts w:ascii="Times New Roman" w:hAnsi="Times New Roman" w:cs="Times New Roman"/>
                </w:rPr>
                <w:t>Praticar ato lesivo previsto no art. 5º da Lei nº 12.846, de 1º de agosto de 2013</w:t>
              </w:r>
            </w:hyperlink>
          </w:p>
        </w:tc>
        <w:tc>
          <w:tcPr>
            <w:tcW w:w="2001" w:type="pct"/>
            <w:hideMark/>
          </w:tcPr>
          <w:p w14:paraId="2D7835FE"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26BF5CB1" w14:textId="77777777" w:rsidTr="009C5F34">
        <w:tc>
          <w:tcPr>
            <w:tcW w:w="650" w:type="pct"/>
            <w:vMerge/>
            <w:hideMark/>
          </w:tcPr>
          <w:p w14:paraId="06D7BFD8" w14:textId="77777777" w:rsidR="00C6172D" w:rsidRPr="00F45DDB" w:rsidRDefault="00C6172D" w:rsidP="00014B0A">
            <w:pPr>
              <w:jc w:val="both"/>
              <w:rPr>
                <w:rFonts w:ascii="Times New Roman" w:hAnsi="Times New Roman" w:cs="Times New Roman"/>
              </w:rPr>
            </w:pPr>
          </w:p>
        </w:tc>
        <w:tc>
          <w:tcPr>
            <w:tcW w:w="2349" w:type="pct"/>
            <w:vMerge/>
            <w:hideMark/>
          </w:tcPr>
          <w:p w14:paraId="1DE76CDB" w14:textId="77777777" w:rsidR="00C6172D" w:rsidRPr="00F45DDB" w:rsidRDefault="00C6172D" w:rsidP="00014B0A">
            <w:pPr>
              <w:jc w:val="both"/>
              <w:rPr>
                <w:rFonts w:ascii="Times New Roman" w:hAnsi="Times New Roman" w:cs="Times New Roman"/>
              </w:rPr>
            </w:pPr>
          </w:p>
        </w:tc>
        <w:tc>
          <w:tcPr>
            <w:tcW w:w="2001" w:type="pct"/>
            <w:hideMark/>
          </w:tcPr>
          <w:p w14:paraId="5247C78D"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Declaração de Inidoneidade para licitar ou contratar com todos os entes federativos</w:t>
            </w:r>
          </w:p>
        </w:tc>
      </w:tr>
      <w:tr w:rsidR="00C6172D" w:rsidRPr="00F45DDB" w14:paraId="536B0332" w14:textId="77777777" w:rsidTr="009C5F34">
        <w:tc>
          <w:tcPr>
            <w:tcW w:w="650" w:type="pct"/>
            <w:hideMark/>
          </w:tcPr>
          <w:p w14:paraId="1653BE6E"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XI</w:t>
            </w:r>
          </w:p>
        </w:tc>
        <w:tc>
          <w:tcPr>
            <w:tcW w:w="2349" w:type="pct"/>
            <w:hideMark/>
          </w:tcPr>
          <w:p w14:paraId="25BD4A6B"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participar de licitação com mais de uma empresa integrante de mesmo Grupo Econômico concomitantemente</w:t>
            </w:r>
          </w:p>
        </w:tc>
        <w:tc>
          <w:tcPr>
            <w:tcW w:w="2001" w:type="pct"/>
            <w:hideMark/>
          </w:tcPr>
          <w:p w14:paraId="69DCB725"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389A6B6F" w14:textId="77777777" w:rsidTr="009C5F34">
        <w:tc>
          <w:tcPr>
            <w:tcW w:w="650" w:type="pct"/>
            <w:vMerge w:val="restart"/>
            <w:hideMark/>
          </w:tcPr>
          <w:p w14:paraId="4B667F90"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XII</w:t>
            </w:r>
          </w:p>
        </w:tc>
        <w:tc>
          <w:tcPr>
            <w:tcW w:w="2349" w:type="pct"/>
            <w:vMerge w:val="restart"/>
            <w:hideMark/>
          </w:tcPr>
          <w:p w14:paraId="36388E74"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Não celebrar o contrato ou não entregar a documentação exigida para a contratação, quando convocado dentro do prazo de validade de sua proposta</w:t>
            </w:r>
          </w:p>
        </w:tc>
        <w:tc>
          <w:tcPr>
            <w:tcW w:w="2001" w:type="pct"/>
            <w:hideMark/>
          </w:tcPr>
          <w:p w14:paraId="32BDDB7F"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Multa: de 10% (dez por cento) sobre o valor da sua proposta</w:t>
            </w:r>
          </w:p>
        </w:tc>
      </w:tr>
      <w:tr w:rsidR="00C6172D" w:rsidRPr="00F45DDB" w14:paraId="1BA0DF7F" w14:textId="77777777" w:rsidTr="009C5F34">
        <w:tc>
          <w:tcPr>
            <w:tcW w:w="650" w:type="pct"/>
            <w:vMerge/>
            <w:hideMark/>
          </w:tcPr>
          <w:p w14:paraId="17184211" w14:textId="77777777" w:rsidR="00C6172D" w:rsidRPr="00F45DDB" w:rsidRDefault="00C6172D" w:rsidP="00014B0A">
            <w:pPr>
              <w:jc w:val="both"/>
              <w:rPr>
                <w:rFonts w:ascii="Times New Roman" w:hAnsi="Times New Roman" w:cs="Times New Roman"/>
              </w:rPr>
            </w:pPr>
          </w:p>
        </w:tc>
        <w:tc>
          <w:tcPr>
            <w:tcW w:w="2349" w:type="pct"/>
            <w:vMerge/>
            <w:hideMark/>
          </w:tcPr>
          <w:p w14:paraId="18AB3742" w14:textId="77777777" w:rsidR="00C6172D" w:rsidRPr="00F45DDB" w:rsidRDefault="00C6172D" w:rsidP="00014B0A">
            <w:pPr>
              <w:jc w:val="both"/>
              <w:rPr>
                <w:rFonts w:ascii="Times New Roman" w:hAnsi="Times New Roman" w:cs="Times New Roman"/>
              </w:rPr>
            </w:pPr>
          </w:p>
        </w:tc>
        <w:tc>
          <w:tcPr>
            <w:tcW w:w="2001" w:type="pct"/>
            <w:hideMark/>
          </w:tcPr>
          <w:p w14:paraId="7B73917A"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r w:rsidR="00C6172D" w:rsidRPr="00F45DDB" w14:paraId="5BDAA4D0" w14:textId="77777777" w:rsidTr="009C5F34">
        <w:tc>
          <w:tcPr>
            <w:tcW w:w="650" w:type="pct"/>
            <w:hideMark/>
          </w:tcPr>
          <w:p w14:paraId="05AACD74"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XIII</w:t>
            </w:r>
          </w:p>
        </w:tc>
        <w:tc>
          <w:tcPr>
            <w:tcW w:w="2349" w:type="pct"/>
            <w:hideMark/>
          </w:tcPr>
          <w:p w14:paraId="0498851B"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Apresentar recursos manifestamente protelatórios</w:t>
            </w:r>
          </w:p>
        </w:tc>
        <w:tc>
          <w:tcPr>
            <w:tcW w:w="2001" w:type="pct"/>
            <w:hideMark/>
          </w:tcPr>
          <w:p w14:paraId="6A37057E"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Impedimento de licitar ou contratar com o Município de Juranda</w:t>
            </w:r>
          </w:p>
        </w:tc>
      </w:tr>
    </w:tbl>
    <w:p w14:paraId="6DF1AAEF" w14:textId="77777777" w:rsidR="00C6172D" w:rsidRPr="00F45DDB" w:rsidRDefault="00C6172D" w:rsidP="00014B0A">
      <w:pPr>
        <w:pStyle w:val="Nivel2"/>
        <w:numPr>
          <w:ilvl w:val="0"/>
          <w:numId w:val="0"/>
        </w:numPr>
        <w:spacing w:before="0" w:after="0" w:line="240" w:lineRule="auto"/>
        <w:rPr>
          <w:rFonts w:ascii="Times New Roman" w:hAnsi="Times New Roman" w:cs="Times New Roman"/>
          <w:sz w:val="24"/>
          <w:szCs w:val="24"/>
        </w:rPr>
      </w:pPr>
    </w:p>
    <w:p w14:paraId="6B3777D3"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A aplicação das sanções previstas neste Contrato não exclui, em hipótese alguma, a obrigação de reparação integral do dan</w:t>
      </w:r>
      <w:r w:rsidRPr="00F45DDB">
        <w:rPr>
          <w:rFonts w:ascii="Times New Roman" w:hAnsi="Times New Roman" w:cs="Times New Roman"/>
          <w:color w:val="auto"/>
          <w:sz w:val="24"/>
          <w:szCs w:val="24"/>
        </w:rPr>
        <w:t xml:space="preserve">o causado ao Contratante, conforme disciplina o </w:t>
      </w:r>
      <w:hyperlink r:id="rId76" w:anchor="art156§9" w:history="1">
        <w:r w:rsidRPr="00F45DDB">
          <w:rPr>
            <w:rStyle w:val="Hyperlink"/>
            <w:rFonts w:ascii="Times New Roman" w:hAnsi="Times New Roman" w:cs="Times New Roman"/>
            <w:color w:val="auto"/>
            <w:sz w:val="24"/>
            <w:szCs w:val="24"/>
          </w:rPr>
          <w:t>art. 156, §9º, da Lei Federal nº 14.133/2021</w:t>
        </w:r>
      </w:hyperlink>
      <w:r w:rsidRPr="00F45DDB">
        <w:rPr>
          <w:rFonts w:ascii="Times New Roman" w:hAnsi="Times New Roman" w:cs="Times New Roman"/>
          <w:color w:val="auto"/>
          <w:sz w:val="24"/>
          <w:szCs w:val="24"/>
        </w:rPr>
        <w:t>.</w:t>
      </w:r>
    </w:p>
    <w:p w14:paraId="49FCD429"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lastRenderedPageBreak/>
        <w:t>Todas as sanções previstas neste Contrato poderão ser aplicadas cumulativamente com a m</w:t>
      </w:r>
      <w:r w:rsidRPr="00F45DDB">
        <w:rPr>
          <w:rFonts w:ascii="Times New Roman" w:hAnsi="Times New Roman" w:cs="Times New Roman"/>
          <w:color w:val="auto"/>
          <w:sz w:val="24"/>
          <w:szCs w:val="24"/>
        </w:rPr>
        <w:t>ulta (</w:t>
      </w:r>
      <w:hyperlink r:id="rId77" w:anchor="art156§7" w:history="1">
        <w:r w:rsidRPr="00F45DDB">
          <w:rPr>
            <w:rStyle w:val="Hyperlink"/>
            <w:rFonts w:ascii="Times New Roman" w:hAnsi="Times New Roman" w:cs="Times New Roman"/>
            <w:color w:val="auto"/>
            <w:sz w:val="24"/>
            <w:szCs w:val="24"/>
          </w:rPr>
          <w:t>art. 156, §7º, da Lei Federal nº 14.133/2021</w:t>
        </w:r>
      </w:hyperlink>
      <w:r w:rsidRPr="00F45DDB">
        <w:rPr>
          <w:rFonts w:ascii="Times New Roman" w:hAnsi="Times New Roman" w:cs="Times New Roman"/>
          <w:color w:val="auto"/>
          <w:sz w:val="24"/>
          <w:szCs w:val="24"/>
        </w:rPr>
        <w:t>).</w:t>
      </w:r>
    </w:p>
    <w:p w14:paraId="03640223" w14:textId="77777777" w:rsidR="00C6172D" w:rsidRPr="00F45DDB" w:rsidRDefault="00C6172D" w:rsidP="00014B0A">
      <w:pPr>
        <w:pStyle w:val="Nivel2"/>
        <w:numPr>
          <w:ilvl w:val="2"/>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78" w:anchor="art157" w:history="1">
        <w:r w:rsidRPr="00F45DDB">
          <w:rPr>
            <w:rStyle w:val="Hyperlink"/>
            <w:rFonts w:ascii="Times New Roman" w:hAnsi="Times New Roman" w:cs="Times New Roman"/>
            <w:color w:val="auto"/>
            <w:sz w:val="24"/>
            <w:szCs w:val="24"/>
          </w:rPr>
          <w:t>art. 157, da Lei Federal  nº 14.133/2021</w:t>
        </w:r>
      </w:hyperlink>
      <w:r w:rsidRPr="00F45DDB">
        <w:rPr>
          <w:rFonts w:ascii="Times New Roman" w:hAnsi="Times New Roman" w:cs="Times New Roman"/>
          <w:color w:val="auto"/>
          <w:sz w:val="24"/>
          <w:szCs w:val="24"/>
        </w:rPr>
        <w:t>).</w:t>
      </w:r>
    </w:p>
    <w:p w14:paraId="2EB2B901" w14:textId="77777777" w:rsidR="00C6172D" w:rsidRPr="00F45DDB" w:rsidRDefault="00C6172D" w:rsidP="00014B0A">
      <w:pPr>
        <w:pStyle w:val="Nivel2"/>
        <w:numPr>
          <w:ilvl w:val="2"/>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9" w:anchor="art156§8" w:history="1">
        <w:r w:rsidRPr="00F45DDB">
          <w:rPr>
            <w:rStyle w:val="Hyperlink"/>
            <w:rFonts w:ascii="Times New Roman" w:hAnsi="Times New Roman" w:cs="Times New Roman"/>
            <w:color w:val="auto"/>
            <w:sz w:val="24"/>
            <w:szCs w:val="24"/>
          </w:rPr>
          <w:t>art. 156, §8º, da Lei Federal nº 14.133/2021</w:t>
        </w:r>
      </w:hyperlink>
      <w:r w:rsidRPr="00F45DDB">
        <w:rPr>
          <w:rFonts w:ascii="Times New Roman" w:hAnsi="Times New Roman" w:cs="Times New Roman"/>
          <w:color w:val="auto"/>
          <w:sz w:val="24"/>
          <w:szCs w:val="24"/>
        </w:rPr>
        <w:t>).</w:t>
      </w:r>
    </w:p>
    <w:p w14:paraId="19702F5C"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F45DDB">
        <w:rPr>
          <w:rFonts w:ascii="Times New Roman" w:hAnsi="Times New Roman" w:cs="Times New Roman"/>
          <w:b/>
          <w:iCs/>
          <w:color w:val="auto"/>
          <w:sz w:val="24"/>
          <w:szCs w:val="24"/>
          <w:u w:val="single"/>
        </w:rPr>
        <w:t xml:space="preserve">60 (sessenta) </w:t>
      </w:r>
      <w:r w:rsidRPr="00F45DDB">
        <w:rPr>
          <w:rFonts w:ascii="Times New Roman" w:hAnsi="Times New Roman" w:cs="Times New Roman"/>
          <w:b/>
          <w:color w:val="auto"/>
          <w:sz w:val="24"/>
          <w:szCs w:val="24"/>
          <w:u w:val="single"/>
        </w:rPr>
        <w:t>dias</w:t>
      </w:r>
      <w:r w:rsidRPr="00F45DDB">
        <w:rPr>
          <w:rFonts w:ascii="Times New Roman" w:hAnsi="Times New Roman" w:cs="Times New Roman"/>
          <w:color w:val="auto"/>
          <w:sz w:val="24"/>
          <w:szCs w:val="24"/>
        </w:rPr>
        <w:t>, a contar da data do recebimento da comunicação enviada pela autoridade competente.</w:t>
      </w:r>
      <w:bookmarkStart w:id="78" w:name="_Hlk78351618"/>
      <w:bookmarkEnd w:id="78"/>
    </w:p>
    <w:p w14:paraId="7FD5A7A5"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F45DDB">
        <w:rPr>
          <w:rFonts w:ascii="Times New Roman" w:hAnsi="Times New Roman" w:cs="Times New Roman"/>
          <w:bCs/>
          <w:color w:val="auto"/>
          <w:sz w:val="24"/>
          <w:szCs w:val="24"/>
        </w:rPr>
        <w:t>caput</w:t>
      </w:r>
      <w:r w:rsidRPr="00F45DDB">
        <w:rPr>
          <w:rFonts w:ascii="Times New Roman" w:hAnsi="Times New Roman" w:cs="Times New Roman"/>
          <w:b/>
          <w:bCs/>
          <w:color w:val="auto"/>
          <w:sz w:val="24"/>
          <w:szCs w:val="24"/>
        </w:rPr>
        <w:t xml:space="preserve"> </w:t>
      </w:r>
      <w:r w:rsidRPr="00F45DDB">
        <w:rPr>
          <w:rFonts w:ascii="Times New Roman" w:hAnsi="Times New Roman" w:cs="Times New Roman"/>
          <w:color w:val="auto"/>
          <w:sz w:val="24"/>
          <w:szCs w:val="24"/>
        </w:rPr>
        <w:t xml:space="preserve">e parágrafos do </w:t>
      </w:r>
      <w:hyperlink r:id="rId80" w:anchor="art158" w:history="1">
        <w:r w:rsidRPr="00F45DDB">
          <w:rPr>
            <w:rStyle w:val="Hyperlink"/>
            <w:rFonts w:ascii="Times New Roman" w:hAnsi="Times New Roman" w:cs="Times New Roman"/>
            <w:color w:val="auto"/>
            <w:sz w:val="24"/>
            <w:szCs w:val="24"/>
          </w:rPr>
          <w:t>art. 158 da Lei Federal nº 14.133/2021</w:t>
        </w:r>
      </w:hyperlink>
      <w:r w:rsidRPr="00F45DDB">
        <w:rPr>
          <w:rFonts w:ascii="Times New Roman" w:hAnsi="Times New Roman" w:cs="Times New Roman"/>
          <w:color w:val="auto"/>
          <w:sz w:val="24"/>
          <w:szCs w:val="24"/>
        </w:rPr>
        <w:t>, para as penalidades de impedimento de licitar e contratar e de declaração de inidoneidade para licitar ou contratar.</w:t>
      </w:r>
    </w:p>
    <w:p w14:paraId="428D733B"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sz w:val="24"/>
          <w:szCs w:val="24"/>
        </w:rPr>
        <w:t>Na aplicação das sanções serão considerados:</w:t>
      </w:r>
    </w:p>
    <w:p w14:paraId="478A75E0" w14:textId="77777777" w:rsidR="00C6172D" w:rsidRPr="00F45DDB" w:rsidRDefault="00C6172D" w:rsidP="00014B0A">
      <w:pPr>
        <w:pStyle w:val="Nivel2"/>
        <w:numPr>
          <w:ilvl w:val="0"/>
          <w:numId w:val="0"/>
        </w:numPr>
        <w:spacing w:before="0" w:after="0" w:line="240" w:lineRule="auto"/>
        <w:rPr>
          <w:rFonts w:ascii="Times New Roman" w:hAnsi="Times New Roman" w:cs="Times New Roman"/>
          <w:color w:val="auto"/>
          <w:sz w:val="24"/>
          <w:szCs w:val="24"/>
        </w:rPr>
      </w:pPr>
    </w:p>
    <w:p w14:paraId="25D8EB3E" w14:textId="77777777" w:rsidR="00C6172D" w:rsidRPr="00F45DDB" w:rsidRDefault="00C6172D" w:rsidP="00014B0A">
      <w:pPr>
        <w:numPr>
          <w:ilvl w:val="0"/>
          <w:numId w:val="13"/>
        </w:numPr>
        <w:tabs>
          <w:tab w:val="clear" w:pos="0"/>
          <w:tab w:val="num" w:pos="709"/>
          <w:tab w:val="left" w:pos="993"/>
        </w:tabs>
        <w:suppressAutoHyphens/>
        <w:ind w:left="0" w:firstLine="0"/>
        <w:contextualSpacing/>
        <w:jc w:val="both"/>
        <w:rPr>
          <w:rFonts w:ascii="Times New Roman" w:eastAsia="Arial" w:hAnsi="Times New Roman" w:cs="Times New Roman"/>
        </w:rPr>
      </w:pPr>
      <w:r w:rsidRPr="00F45DDB">
        <w:rPr>
          <w:rFonts w:ascii="Times New Roman" w:eastAsia="Arial" w:hAnsi="Times New Roman" w:cs="Times New Roman"/>
        </w:rPr>
        <w:t>a natureza e a gravidade da infração cometida;</w:t>
      </w:r>
    </w:p>
    <w:p w14:paraId="0DC56D56" w14:textId="77777777" w:rsidR="00C6172D" w:rsidRPr="00F45DDB" w:rsidRDefault="00C6172D" w:rsidP="00014B0A">
      <w:pPr>
        <w:numPr>
          <w:ilvl w:val="0"/>
          <w:numId w:val="13"/>
        </w:numPr>
        <w:tabs>
          <w:tab w:val="clear" w:pos="0"/>
          <w:tab w:val="num" w:pos="709"/>
          <w:tab w:val="left" w:pos="993"/>
        </w:tabs>
        <w:suppressAutoHyphens/>
        <w:ind w:left="0" w:firstLine="0"/>
        <w:contextualSpacing/>
        <w:jc w:val="both"/>
        <w:rPr>
          <w:rFonts w:ascii="Times New Roman" w:eastAsia="Arial" w:hAnsi="Times New Roman" w:cs="Times New Roman"/>
        </w:rPr>
      </w:pPr>
      <w:r w:rsidRPr="00F45DDB">
        <w:rPr>
          <w:rFonts w:ascii="Times New Roman" w:eastAsia="Arial" w:hAnsi="Times New Roman" w:cs="Times New Roman"/>
        </w:rPr>
        <w:t>as peculiaridades do caso concreto;</w:t>
      </w:r>
    </w:p>
    <w:p w14:paraId="6A003E7A" w14:textId="77777777" w:rsidR="00C6172D" w:rsidRPr="00F45DDB" w:rsidRDefault="00C6172D" w:rsidP="00014B0A">
      <w:pPr>
        <w:numPr>
          <w:ilvl w:val="0"/>
          <w:numId w:val="13"/>
        </w:numPr>
        <w:tabs>
          <w:tab w:val="clear" w:pos="0"/>
          <w:tab w:val="num" w:pos="709"/>
          <w:tab w:val="left" w:pos="993"/>
        </w:tabs>
        <w:suppressAutoHyphens/>
        <w:ind w:left="0" w:firstLine="0"/>
        <w:contextualSpacing/>
        <w:jc w:val="both"/>
        <w:rPr>
          <w:rFonts w:ascii="Times New Roman" w:eastAsia="Arial" w:hAnsi="Times New Roman" w:cs="Times New Roman"/>
        </w:rPr>
      </w:pPr>
      <w:r w:rsidRPr="00F45DDB">
        <w:rPr>
          <w:rFonts w:ascii="Times New Roman" w:eastAsia="Arial" w:hAnsi="Times New Roman" w:cs="Times New Roman"/>
        </w:rPr>
        <w:t>as circunstâncias agravantes ou atenuantes;</w:t>
      </w:r>
    </w:p>
    <w:p w14:paraId="2669BE0A" w14:textId="77777777" w:rsidR="00C6172D" w:rsidRPr="00F45DDB" w:rsidRDefault="00C6172D" w:rsidP="00014B0A">
      <w:pPr>
        <w:numPr>
          <w:ilvl w:val="0"/>
          <w:numId w:val="13"/>
        </w:numPr>
        <w:tabs>
          <w:tab w:val="clear" w:pos="0"/>
          <w:tab w:val="num" w:pos="709"/>
          <w:tab w:val="left" w:pos="993"/>
        </w:tabs>
        <w:suppressAutoHyphens/>
        <w:ind w:left="0" w:firstLine="0"/>
        <w:contextualSpacing/>
        <w:jc w:val="both"/>
        <w:rPr>
          <w:rFonts w:ascii="Times New Roman" w:eastAsia="Arial" w:hAnsi="Times New Roman" w:cs="Times New Roman"/>
        </w:rPr>
      </w:pPr>
      <w:r w:rsidRPr="00F45DDB">
        <w:rPr>
          <w:rFonts w:ascii="Times New Roman" w:eastAsia="Arial" w:hAnsi="Times New Roman" w:cs="Times New Roman"/>
        </w:rPr>
        <w:t>os danos que dela provierem para o Contratante;</w:t>
      </w:r>
    </w:p>
    <w:p w14:paraId="41AC58CE" w14:textId="77777777" w:rsidR="00C6172D" w:rsidRPr="00F45DDB" w:rsidRDefault="00C6172D" w:rsidP="00014B0A">
      <w:pPr>
        <w:numPr>
          <w:ilvl w:val="0"/>
          <w:numId w:val="13"/>
        </w:numPr>
        <w:tabs>
          <w:tab w:val="clear" w:pos="0"/>
          <w:tab w:val="num" w:pos="709"/>
          <w:tab w:val="left" w:pos="993"/>
        </w:tabs>
        <w:suppressAutoHyphens/>
        <w:ind w:left="0" w:firstLine="0"/>
        <w:contextualSpacing/>
        <w:jc w:val="both"/>
        <w:rPr>
          <w:rFonts w:ascii="Times New Roman" w:eastAsia="Arial" w:hAnsi="Times New Roman" w:cs="Times New Roman"/>
        </w:rPr>
      </w:pPr>
      <w:r w:rsidRPr="00F45DDB">
        <w:rPr>
          <w:rFonts w:ascii="Times New Roman" w:eastAsia="Arial" w:hAnsi="Times New Roman" w:cs="Times New Roman"/>
        </w:rPr>
        <w:t>a implantação ou o aperfeiçoamento de programa de integridade, conforme normas e orientações dos órgãos de controle.</w:t>
      </w:r>
    </w:p>
    <w:p w14:paraId="0BD7A224" w14:textId="77777777" w:rsidR="00C6172D" w:rsidRPr="00F45DDB" w:rsidRDefault="00C6172D" w:rsidP="00014B0A">
      <w:pPr>
        <w:tabs>
          <w:tab w:val="num" w:pos="709"/>
          <w:tab w:val="left" w:pos="993"/>
        </w:tabs>
        <w:suppressAutoHyphens/>
        <w:contextualSpacing/>
        <w:jc w:val="both"/>
        <w:rPr>
          <w:rFonts w:ascii="Times New Roman" w:eastAsia="Arial" w:hAnsi="Times New Roman" w:cs="Times New Roman"/>
        </w:rPr>
      </w:pPr>
    </w:p>
    <w:p w14:paraId="6A74079B"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Os atos previstos como infrações administrativas na </w:t>
      </w:r>
      <w:hyperlink r:id="rId81" w:history="1">
        <w:r w:rsidRPr="00F45DDB">
          <w:rPr>
            <w:rStyle w:val="Hyperlink"/>
            <w:rFonts w:ascii="Times New Roman" w:hAnsi="Times New Roman" w:cs="Times New Roman"/>
            <w:color w:val="auto"/>
            <w:sz w:val="24"/>
            <w:szCs w:val="24"/>
          </w:rPr>
          <w:t>Lei Federal nº 14.133/2021</w:t>
        </w:r>
      </w:hyperlink>
      <w:r w:rsidRPr="00F45DDB">
        <w:rPr>
          <w:rFonts w:ascii="Times New Roman" w:hAnsi="Times New Roman" w:cs="Times New Roman"/>
          <w:color w:val="auto"/>
          <w:sz w:val="24"/>
          <w:szCs w:val="24"/>
        </w:rPr>
        <w:t xml:space="preserve">, que sejam tipificadas como atos lesivos </w:t>
      </w:r>
      <w:hyperlink r:id="rId82" w:history="1">
        <w:r w:rsidRPr="00F45DDB">
          <w:rPr>
            <w:rStyle w:val="Hyperlink"/>
            <w:rFonts w:ascii="Times New Roman" w:hAnsi="Times New Roman" w:cs="Times New Roman"/>
            <w:color w:val="auto"/>
            <w:sz w:val="24"/>
            <w:szCs w:val="24"/>
          </w:rPr>
          <w:t>na Lei Federal nº 12.846/2013</w:t>
        </w:r>
      </w:hyperlink>
      <w:r w:rsidRPr="00F45DDB">
        <w:rPr>
          <w:rFonts w:ascii="Times New Roman" w:hAnsi="Times New Roman" w:cs="Times New Roman"/>
          <w:color w:val="auto"/>
          <w:sz w:val="24"/>
          <w:szCs w:val="24"/>
        </w:rPr>
        <w:t>, serão apurados e julgados conjuntamente, nos mesmos autos, observados o rito procedimental e autoridade competente definidos na referida Lei.</w:t>
      </w:r>
    </w:p>
    <w:p w14:paraId="0054BEEC"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3" w:anchor="art160" w:history="1">
        <w:r w:rsidRPr="00F45DDB">
          <w:rPr>
            <w:rStyle w:val="Hyperlink"/>
            <w:rFonts w:ascii="Times New Roman" w:hAnsi="Times New Roman" w:cs="Times New Roman"/>
            <w:color w:val="auto"/>
            <w:sz w:val="24"/>
            <w:szCs w:val="24"/>
          </w:rPr>
          <w:t>art. 160, da Lei Federal nº 14.133/2021</w:t>
        </w:r>
      </w:hyperlink>
      <w:r w:rsidRPr="00F45DDB">
        <w:rPr>
          <w:rFonts w:ascii="Times New Roman" w:hAnsi="Times New Roman" w:cs="Times New Roman"/>
          <w:color w:val="auto"/>
          <w:sz w:val="24"/>
          <w:szCs w:val="24"/>
        </w:rPr>
        <w:t>).</w:t>
      </w:r>
    </w:p>
    <w:p w14:paraId="4E2D0FA4"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O Contratante deverá, no prazo máximo </w:t>
      </w:r>
      <w:r w:rsidRPr="00F45DDB">
        <w:rPr>
          <w:rFonts w:ascii="Times New Roman" w:hAnsi="Times New Roman" w:cs="Times New Roman"/>
          <w:b/>
          <w:color w:val="auto"/>
          <w:sz w:val="24"/>
          <w:szCs w:val="24"/>
          <w:u w:val="single"/>
        </w:rPr>
        <w:t>15 (quinze) dias úteis</w:t>
      </w:r>
      <w:r w:rsidRPr="00F45DDB">
        <w:rPr>
          <w:rFonts w:ascii="Times New Roman" w:hAnsi="Times New Roman" w:cs="Times New Roman"/>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1BDF15B" w14:textId="77777777" w:rsidR="00C6172D" w:rsidRPr="00F45DDB" w:rsidRDefault="00C6172D" w:rsidP="00014B0A">
      <w:pPr>
        <w:pStyle w:val="Nivel2"/>
        <w:numPr>
          <w:ilvl w:val="1"/>
          <w:numId w:val="11"/>
        </w:numPr>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84" w:anchor="art163" w:history="1">
        <w:r w:rsidRPr="00F45DDB">
          <w:rPr>
            <w:rStyle w:val="Hyperlink"/>
            <w:rFonts w:ascii="Times New Roman" w:hAnsi="Times New Roman" w:cs="Times New Roman"/>
            <w:color w:val="auto"/>
            <w:sz w:val="24"/>
            <w:szCs w:val="24"/>
          </w:rPr>
          <w:t>art. 163 da Lei Federal nº 14.133/2021.</w:t>
        </w:r>
      </w:hyperlink>
    </w:p>
    <w:p w14:paraId="5EE0EBB3" w14:textId="77777777" w:rsidR="00C6172D" w:rsidRPr="00F45DDB" w:rsidRDefault="00C6172D" w:rsidP="00014B0A">
      <w:pPr>
        <w:pStyle w:val="PargrafodaLista"/>
        <w:ind w:left="0" w:right="-5"/>
        <w:jc w:val="both"/>
        <w:rPr>
          <w:rFonts w:ascii="Times New Roman" w:hAnsi="Times New Roman" w:cs="Times New Roman"/>
          <w:highlight w:val="yellow"/>
        </w:rPr>
      </w:pPr>
    </w:p>
    <w:p w14:paraId="75BF2258" w14:textId="77777777" w:rsidR="00C6172D" w:rsidRDefault="00C6172D" w:rsidP="00014B0A">
      <w:pPr>
        <w:pStyle w:val="PargrafodaLista"/>
        <w:ind w:left="0" w:right="-5"/>
        <w:jc w:val="both"/>
        <w:rPr>
          <w:rFonts w:ascii="Times New Roman" w:hAnsi="Times New Roman" w:cs="Times New Roman"/>
          <w:highlight w:val="yellow"/>
        </w:rPr>
      </w:pPr>
    </w:p>
    <w:p w14:paraId="3265F9BF" w14:textId="77777777" w:rsidR="00670572" w:rsidRDefault="00670572" w:rsidP="00014B0A">
      <w:pPr>
        <w:pStyle w:val="PargrafodaLista"/>
        <w:ind w:left="0" w:right="-5"/>
        <w:jc w:val="both"/>
        <w:rPr>
          <w:rFonts w:ascii="Times New Roman" w:hAnsi="Times New Roman" w:cs="Times New Roman"/>
          <w:highlight w:val="yellow"/>
        </w:rPr>
      </w:pPr>
    </w:p>
    <w:p w14:paraId="41B7679D" w14:textId="77777777" w:rsidR="00670572" w:rsidRPr="00F45DDB" w:rsidRDefault="00670572" w:rsidP="00014B0A">
      <w:pPr>
        <w:pStyle w:val="PargrafodaLista"/>
        <w:ind w:left="0" w:right="-5"/>
        <w:jc w:val="both"/>
        <w:rPr>
          <w:rFonts w:ascii="Times New Roman" w:hAnsi="Times New Roman" w:cs="Times New Roman"/>
          <w:highlight w:val="yellow"/>
        </w:rPr>
      </w:pPr>
    </w:p>
    <w:p w14:paraId="40956E86" w14:textId="42F4BFC3" w:rsidR="00C6172D" w:rsidRPr="00670572" w:rsidRDefault="00C6172D" w:rsidP="00014B0A">
      <w:pPr>
        <w:pStyle w:val="PargrafodaLista"/>
        <w:numPr>
          <w:ilvl w:val="0"/>
          <w:numId w:val="11"/>
        </w:numPr>
        <w:shd w:val="clear" w:color="auto" w:fill="DAEEF3" w:themeFill="accent5" w:themeFillTint="33"/>
        <w:autoSpaceDE w:val="0"/>
        <w:autoSpaceDN w:val="0"/>
        <w:adjustRightInd w:val="0"/>
        <w:ind w:left="0" w:firstLine="0"/>
        <w:jc w:val="both"/>
        <w:rPr>
          <w:rFonts w:ascii="Times New Roman" w:hAnsi="Times New Roman" w:cs="Times New Roman"/>
          <w:b/>
          <w:bCs/>
          <w:u w:val="single"/>
        </w:rPr>
      </w:pPr>
      <w:r w:rsidRPr="00F45DDB">
        <w:rPr>
          <w:rFonts w:ascii="Times New Roman" w:hAnsi="Times New Roman" w:cs="Times New Roman"/>
          <w:b/>
          <w:bCs/>
          <w:u w:val="single"/>
        </w:rPr>
        <w:lastRenderedPageBreak/>
        <w:t xml:space="preserve">CLÁUSULA DÉCIMA </w:t>
      </w:r>
      <w:r w:rsidR="00670572">
        <w:rPr>
          <w:rFonts w:ascii="Times New Roman" w:hAnsi="Times New Roman" w:cs="Times New Roman"/>
          <w:b/>
          <w:bCs/>
          <w:u w:val="single"/>
        </w:rPr>
        <w:t>PRIMEIRA</w:t>
      </w:r>
      <w:r w:rsidRPr="00F45DDB">
        <w:rPr>
          <w:rFonts w:ascii="Times New Roman" w:hAnsi="Times New Roman" w:cs="Times New Roman"/>
          <w:b/>
          <w:bCs/>
          <w:u w:val="single"/>
        </w:rPr>
        <w:t xml:space="preserve"> – </w:t>
      </w:r>
      <w:r w:rsidR="00670572" w:rsidRPr="00670572">
        <w:rPr>
          <w:rFonts w:ascii="Times New Roman" w:hAnsi="Times New Roman" w:cs="Times New Roman"/>
          <w:b/>
          <w:bCs/>
          <w:u w:val="single"/>
        </w:rPr>
        <w:t>REAJUSTE, REPACTUAÇÃO E REEQUILÍBRIO</w:t>
      </w:r>
    </w:p>
    <w:p w14:paraId="219DEB11" w14:textId="77777777" w:rsidR="00670572" w:rsidRPr="00670572" w:rsidRDefault="00670572" w:rsidP="00014B0A">
      <w:pPr>
        <w:pStyle w:val="Nivel2"/>
        <w:numPr>
          <w:ilvl w:val="1"/>
          <w:numId w:val="81"/>
        </w:numPr>
        <w:spacing w:before="0" w:after="0"/>
        <w:ind w:left="0" w:firstLine="0"/>
        <w:rPr>
          <w:rFonts w:ascii="Times New Roman" w:hAnsi="Times New Roman" w:cs="Times New Roman"/>
          <w:sz w:val="24"/>
          <w:szCs w:val="24"/>
        </w:rPr>
      </w:pPr>
      <w:r w:rsidRPr="00670572">
        <w:rPr>
          <w:rFonts w:ascii="Times New Roman" w:hAnsi="Times New Roman" w:cs="Times New Roman"/>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424FA6F8"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04C54FFD"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 xml:space="preserve"> Em caso de criação, alteração ou extinção de quaisquer tributos ou encargos legais ou a superveniência de disposições legais, com comprovada repercussão sobre os preços registrados; </w:t>
      </w:r>
    </w:p>
    <w:p w14:paraId="209A52DC"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 xml:space="preserve"> Na hipótese de previsão no edital ou no aviso de contratação direta de cláusula de reajustamento ou repactuação sobre os preços registrados, nos termos da Lei nº 14.133, de 2021. </w:t>
      </w:r>
    </w:p>
    <w:p w14:paraId="5B69935E"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 xml:space="preserve">No caso do reajustamento, deverá ser respeitada a contagem da anualidade e o índice previstos para a contratação; </w:t>
      </w:r>
    </w:p>
    <w:p w14:paraId="7C4767FE"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No caso da repactuação, poderá ser a pedido do interessado, conforme critérios definidos para a contratação.</w:t>
      </w:r>
    </w:p>
    <w:p w14:paraId="5A6D7C39"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 xml:space="preserve">Para solicitar o reequilíbrio não </w:t>
      </w:r>
      <w:proofErr w:type="gramStart"/>
      <w:r w:rsidRPr="004A3627">
        <w:rPr>
          <w:rFonts w:ascii="Times New Roman" w:hAnsi="Times New Roman" w:cs="Times New Roman"/>
          <w:sz w:val="24"/>
          <w:szCs w:val="24"/>
        </w:rPr>
        <w:t>poderão haver</w:t>
      </w:r>
      <w:proofErr w:type="gramEnd"/>
      <w:r w:rsidRPr="004A3627">
        <w:rPr>
          <w:rFonts w:ascii="Times New Roman" w:hAnsi="Times New Roman" w:cs="Times New Roman"/>
          <w:sz w:val="24"/>
          <w:szCs w:val="24"/>
        </w:rPr>
        <w:t xml:space="preserve"> empenhos com pendência de entrega referentes aos itens objetos do pedido</w:t>
      </w:r>
    </w:p>
    <w:p w14:paraId="354387C6"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Os pedidos de reequilíbrio não suspendem a entrega de itens já empenhados.</w:t>
      </w:r>
    </w:p>
    <w:p w14:paraId="7ABC9470" w14:textId="77777777" w:rsidR="00670572" w:rsidRPr="004A3627" w:rsidRDefault="00670572" w:rsidP="00014B0A">
      <w:pPr>
        <w:pStyle w:val="Nivel3"/>
        <w:ind w:left="0" w:firstLine="0"/>
        <w:rPr>
          <w:rFonts w:ascii="Times New Roman" w:hAnsi="Times New Roman" w:cs="Times New Roman"/>
          <w:sz w:val="24"/>
          <w:szCs w:val="24"/>
        </w:rPr>
      </w:pPr>
      <w:r w:rsidRPr="004A3627">
        <w:rPr>
          <w:rFonts w:ascii="Times New Roman" w:hAnsi="Times New Roman" w:cs="Times New Roman"/>
          <w:sz w:val="24"/>
          <w:szCs w:val="24"/>
        </w:rPr>
        <w:t>Os pedidos de reequilíbrio analisados, serão considerados para os pedidos posteriores a decisão final da Autoridade Competente.</w:t>
      </w:r>
      <w:r w:rsidRPr="004A3627">
        <w:rPr>
          <w:rFonts w:ascii="Times New Roman" w:hAnsi="Times New Roman" w:cs="Times New Roman"/>
          <w:sz w:val="24"/>
          <w:szCs w:val="24"/>
        </w:rPr>
        <w:cr/>
      </w:r>
    </w:p>
    <w:p w14:paraId="2F9780E7" w14:textId="77777777" w:rsidR="00670572" w:rsidRPr="004A3627" w:rsidRDefault="00670572" w:rsidP="00014B0A">
      <w:pPr>
        <w:pStyle w:val="Nivel2"/>
        <w:ind w:left="0" w:firstLine="0"/>
        <w:rPr>
          <w:rFonts w:ascii="Times New Roman" w:hAnsi="Times New Roman" w:cs="Times New Roman"/>
          <w:sz w:val="24"/>
          <w:szCs w:val="24"/>
        </w:rPr>
      </w:pPr>
      <w:r w:rsidRPr="004A3627">
        <w:rPr>
          <w:rFonts w:ascii="Times New Roman" w:hAnsi="Times New Roman" w:cs="Times New Roman"/>
          <w:sz w:val="24"/>
          <w:szCs w:val="24"/>
        </w:rPr>
        <w:t>Para a caracterização do pedido de reequilíbrio, a CONTRATADA deverá apresentar no Setor de Compras e Licitações, de preferência via e-mail:</w:t>
      </w:r>
      <w:r>
        <w:rPr>
          <w:rFonts w:ascii="Times New Roman" w:hAnsi="Times New Roman" w:cs="Times New Roman"/>
          <w:sz w:val="24"/>
          <w:szCs w:val="24"/>
        </w:rPr>
        <w:t xml:space="preserve"> </w:t>
      </w:r>
      <w:hyperlink r:id="rId85" w:history="1">
        <w:r w:rsidRPr="008E6838">
          <w:rPr>
            <w:rStyle w:val="Hyperlink"/>
            <w:rFonts w:ascii="Times New Roman" w:hAnsi="Times New Roman" w:cs="Times New Roman"/>
            <w:sz w:val="24"/>
            <w:szCs w:val="24"/>
          </w:rPr>
          <w:t>contratos@juranda.pr.gov.br</w:t>
        </w:r>
      </w:hyperlink>
      <w:r>
        <w:rPr>
          <w:rFonts w:ascii="Times New Roman" w:hAnsi="Times New Roman" w:cs="Times New Roman"/>
          <w:sz w:val="24"/>
          <w:szCs w:val="24"/>
        </w:rPr>
        <w:t xml:space="preserve">  </w:t>
      </w:r>
      <w:r w:rsidRPr="004A3627">
        <w:rPr>
          <w:rFonts w:ascii="Times New Roman" w:hAnsi="Times New Roman" w:cs="Times New Roman"/>
          <w:sz w:val="24"/>
          <w:szCs w:val="24"/>
        </w:rPr>
        <w:t xml:space="preserve">  toda documentação abaixo:</w:t>
      </w:r>
    </w:p>
    <w:p w14:paraId="6238ED44" w14:textId="77777777" w:rsidR="00670572" w:rsidRPr="009C0F5F" w:rsidRDefault="00670572" w:rsidP="00014B0A">
      <w:pPr>
        <w:pStyle w:val="Nivel2"/>
        <w:numPr>
          <w:ilvl w:val="0"/>
          <w:numId w:val="72"/>
        </w:numPr>
        <w:spacing w:before="0" w:after="0"/>
        <w:ind w:left="0" w:firstLine="0"/>
        <w:rPr>
          <w:rFonts w:ascii="Times New Roman" w:hAnsi="Times New Roman" w:cs="Times New Roman"/>
          <w:b/>
          <w:bCs/>
          <w:color w:val="auto"/>
          <w:sz w:val="24"/>
          <w:szCs w:val="24"/>
        </w:rPr>
      </w:pPr>
      <w:r w:rsidRPr="004A3627">
        <w:rPr>
          <w:rFonts w:ascii="Times New Roman" w:hAnsi="Times New Roman" w:cs="Times New Roman"/>
          <w:b/>
          <w:bCs/>
          <w:color w:val="auto"/>
          <w:sz w:val="24"/>
          <w:szCs w:val="24"/>
        </w:rPr>
        <w:t xml:space="preserve">Planilha de Custos informando sua margem de lucro </w:t>
      </w:r>
      <w:r>
        <w:rPr>
          <w:rFonts w:ascii="Times New Roman" w:hAnsi="Times New Roman" w:cs="Times New Roman"/>
          <w:b/>
          <w:bCs/>
          <w:color w:val="auto"/>
          <w:sz w:val="24"/>
          <w:szCs w:val="24"/>
        </w:rPr>
        <w:t>na prestação dos serviços</w:t>
      </w:r>
      <w:r w:rsidRPr="009C0F5F">
        <w:rPr>
          <w:rFonts w:ascii="Times New Roman" w:hAnsi="Times New Roman" w:cs="Times New Roman"/>
          <w:b/>
          <w:bCs/>
          <w:color w:val="auto"/>
          <w:sz w:val="24"/>
          <w:szCs w:val="24"/>
        </w:rPr>
        <w:t xml:space="preserve"> contratados e o preço a ser reequilibrado.</w:t>
      </w:r>
    </w:p>
    <w:p w14:paraId="3CF33141" w14:textId="77777777" w:rsidR="00670572" w:rsidRDefault="00670572" w:rsidP="00014B0A">
      <w:pPr>
        <w:pStyle w:val="Nivel2"/>
        <w:ind w:left="0" w:firstLine="0"/>
        <w:rPr>
          <w:rFonts w:ascii="Times New Roman" w:hAnsi="Times New Roman" w:cs="Times New Roman"/>
          <w:sz w:val="24"/>
          <w:szCs w:val="24"/>
        </w:rPr>
      </w:pPr>
      <w:r w:rsidRPr="004A3627">
        <w:rPr>
          <w:rFonts w:ascii="Times New Roman" w:hAnsi="Times New Roman" w:cs="Times New Roman"/>
          <w:sz w:val="24"/>
          <w:szCs w:val="24"/>
        </w:rPr>
        <w:t xml:space="preserve">Cópias das notas fiscais referentes ao mês de julgamento da licitação, informando sua margem de lucro </w:t>
      </w:r>
      <w:r>
        <w:rPr>
          <w:rFonts w:ascii="Times New Roman" w:hAnsi="Times New Roman" w:cs="Times New Roman"/>
          <w:sz w:val="24"/>
          <w:szCs w:val="24"/>
        </w:rPr>
        <w:t>na locação dos brinquedos,</w:t>
      </w:r>
      <w:r w:rsidRPr="004A3627">
        <w:rPr>
          <w:rFonts w:ascii="Times New Roman" w:hAnsi="Times New Roman" w:cs="Times New Roman"/>
          <w:sz w:val="24"/>
          <w:szCs w:val="24"/>
        </w:rPr>
        <w:t xml:space="preserve"> bem como cópia das notas fiscais referentes ao período de realização do pedido.</w:t>
      </w:r>
      <w:r>
        <w:rPr>
          <w:rFonts w:ascii="Times New Roman" w:hAnsi="Times New Roman" w:cs="Times New Roman"/>
          <w:sz w:val="24"/>
          <w:szCs w:val="24"/>
        </w:rPr>
        <w:t xml:space="preserve"> </w:t>
      </w:r>
    </w:p>
    <w:p w14:paraId="58B56580"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Na ausência de um dos documentos elencados acima, o pedido de reequilíbrio econômico-financeiro NÃO SERÁ RECEBIDO. </w:t>
      </w:r>
    </w:p>
    <w:p w14:paraId="4203C601"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A iniciativa e o encargo da demonstração do desequilíbrio econômico-financeiro serão do CONTRATADO, cabendo a PREFEITURA a análise e deliberação a respeito do pedido. </w:t>
      </w:r>
    </w:p>
    <w:p w14:paraId="25CFDA6C"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A licitante fica ciente de que os lances ofertados durante a sessão são de sua exclusiva responsabilidade, não cabendo reequilíbrio de preços em consequência de altos descontos com o </w:t>
      </w:r>
      <w:r w:rsidRPr="00943BC0">
        <w:rPr>
          <w:rFonts w:ascii="Times New Roman" w:hAnsi="Times New Roman" w:cs="Times New Roman"/>
          <w:sz w:val="24"/>
          <w:szCs w:val="24"/>
        </w:rPr>
        <w:lastRenderedPageBreak/>
        <w:t xml:space="preserve">intuito único de ganhar a licitação e posteriormente buscar via revisão do preço aumentar ou regularizar sua margem operacional, sob pena de rescisão do contrato e de aplicação das penalidades administrativas previstas em lei e no edital. </w:t>
      </w:r>
    </w:p>
    <w:p w14:paraId="31FB34B5"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0D21C492"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637ECD15"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128E99BD"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03ACABD9"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O novo preço só terá validade após parecer jurídico e não terá efeito retroativo. </w:t>
      </w:r>
    </w:p>
    <w:p w14:paraId="1249628D" w14:textId="77777777" w:rsidR="00670572"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24566FF9" w14:textId="77777777" w:rsidR="00670572" w:rsidRPr="00943BC0" w:rsidRDefault="00670572" w:rsidP="00014B0A">
      <w:pPr>
        <w:pStyle w:val="Nivel2"/>
        <w:ind w:left="0" w:firstLine="0"/>
        <w:rPr>
          <w:rFonts w:ascii="Times New Roman" w:hAnsi="Times New Roman" w:cs="Times New Roman"/>
          <w:sz w:val="24"/>
          <w:szCs w:val="24"/>
        </w:rPr>
      </w:pPr>
      <w:r w:rsidRPr="00943BC0">
        <w:rPr>
          <w:rFonts w:ascii="Times New Roman" w:hAnsi="Times New Roman" w:cs="Times New Roman"/>
          <w:sz w:val="24"/>
          <w:szCs w:val="24"/>
        </w:rPr>
        <w:t>O reajuste de preço será admitido caso a vigência do contrato ultrapasse o período de 12 (doze) meses, contados a partir da data de assinatura.</w:t>
      </w:r>
    </w:p>
    <w:p w14:paraId="69BA1D32" w14:textId="77777777" w:rsidR="00C6172D" w:rsidRPr="00F45DDB" w:rsidRDefault="00C6172D" w:rsidP="00014B0A">
      <w:pPr>
        <w:pStyle w:val="PargrafodaLista"/>
        <w:ind w:left="0" w:right="-5"/>
        <w:jc w:val="both"/>
        <w:rPr>
          <w:rFonts w:ascii="Times New Roman" w:hAnsi="Times New Roman" w:cs="Times New Roman"/>
          <w:highlight w:val="yellow"/>
        </w:rPr>
      </w:pPr>
    </w:p>
    <w:p w14:paraId="23FEF0AA" w14:textId="77777777" w:rsidR="00C6172D" w:rsidRPr="00F45DDB" w:rsidRDefault="00C6172D" w:rsidP="00014B0A">
      <w:pPr>
        <w:pStyle w:val="PargrafodaLista"/>
        <w:ind w:left="0" w:right="-5"/>
        <w:jc w:val="both"/>
        <w:rPr>
          <w:rFonts w:ascii="Times New Roman" w:hAnsi="Times New Roman" w:cs="Times New Roman"/>
          <w:highlight w:val="yellow"/>
        </w:rPr>
      </w:pPr>
    </w:p>
    <w:p w14:paraId="06637A03" w14:textId="0495FA2D" w:rsidR="00C6172D" w:rsidRPr="00F45DDB" w:rsidRDefault="00C6172D" w:rsidP="00014B0A">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b/>
        </w:rPr>
        <w:t xml:space="preserve">CLÁUSULA DÉCIMA </w:t>
      </w:r>
      <w:r w:rsidR="00670572">
        <w:rPr>
          <w:rFonts w:ascii="Times New Roman" w:hAnsi="Times New Roman" w:cs="Times New Roman"/>
          <w:b/>
        </w:rPr>
        <w:t>SEGUNDA</w:t>
      </w:r>
      <w:r w:rsidRPr="00F45DDB">
        <w:rPr>
          <w:rFonts w:ascii="Times New Roman" w:hAnsi="Times New Roman" w:cs="Times New Roman"/>
          <w:b/>
        </w:rPr>
        <w:t xml:space="preserve"> - DA EXTINÇÃO CONTRATUAL</w:t>
      </w:r>
    </w:p>
    <w:p w14:paraId="314C66CF"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O contrato se extingue quando cumpridas as obrigações de ambas as partes, ainda que isso ocorra antes do prazo estipulado para tanto.</w:t>
      </w:r>
    </w:p>
    <w:p w14:paraId="5B10E2FF" w14:textId="77777777" w:rsidR="00C6172D" w:rsidRPr="00F45DDB" w:rsidRDefault="00C6172D" w:rsidP="00014B0A">
      <w:pPr>
        <w:pStyle w:val="Nivel2"/>
        <w:numPr>
          <w:ilvl w:val="2"/>
          <w:numId w:val="11"/>
        </w:numPr>
        <w:tabs>
          <w:tab w:val="left" w:pos="360"/>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1E13BA3" w14:textId="77777777" w:rsidR="00C6172D" w:rsidRPr="00F45DDB" w:rsidRDefault="00C6172D" w:rsidP="00014B0A">
      <w:pPr>
        <w:pStyle w:val="Nivel2"/>
        <w:numPr>
          <w:ilvl w:val="2"/>
          <w:numId w:val="11"/>
        </w:numPr>
        <w:tabs>
          <w:tab w:val="left" w:pos="360"/>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28B99E61"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14:paraId="73FDB19F"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Quando a não conclusão do contrato referida no item anterior decorrer de culpa do contratado:</w:t>
      </w:r>
    </w:p>
    <w:p w14:paraId="66941E6A" w14:textId="77777777" w:rsidR="00C6172D" w:rsidRPr="00F45DDB" w:rsidRDefault="00C6172D" w:rsidP="00014B0A">
      <w:pPr>
        <w:pStyle w:val="PargrafodaLista"/>
        <w:numPr>
          <w:ilvl w:val="0"/>
          <w:numId w:val="15"/>
        </w:numPr>
        <w:tabs>
          <w:tab w:val="clear" w:pos="0"/>
          <w:tab w:val="left" w:pos="360"/>
          <w:tab w:val="num" w:pos="709"/>
          <w:tab w:val="left" w:pos="993"/>
        </w:tabs>
        <w:suppressAutoHyphens/>
        <w:ind w:left="0" w:firstLine="0"/>
        <w:jc w:val="both"/>
        <w:rPr>
          <w:rFonts w:ascii="Times New Roman" w:eastAsia="Arial" w:hAnsi="Times New Roman" w:cs="Times New Roman"/>
          <w:iCs/>
        </w:rPr>
      </w:pPr>
      <w:r w:rsidRPr="00F45DDB">
        <w:rPr>
          <w:rFonts w:ascii="Times New Roman" w:eastAsia="Arial" w:hAnsi="Times New Roman" w:cs="Times New Roman"/>
          <w:iCs/>
        </w:rPr>
        <w:t xml:space="preserve">ficará ele constituído em mora, sendo-lhe aplicáveis as respectivas sanções administrativas; e  </w:t>
      </w:r>
    </w:p>
    <w:p w14:paraId="5B5FB9DF" w14:textId="77777777" w:rsidR="00C6172D" w:rsidRPr="00F45DDB" w:rsidRDefault="00C6172D" w:rsidP="00014B0A">
      <w:pPr>
        <w:pStyle w:val="PargrafodaLista"/>
        <w:numPr>
          <w:ilvl w:val="0"/>
          <w:numId w:val="15"/>
        </w:numPr>
        <w:tabs>
          <w:tab w:val="clear" w:pos="0"/>
          <w:tab w:val="left" w:pos="360"/>
          <w:tab w:val="num" w:pos="709"/>
          <w:tab w:val="left" w:pos="993"/>
        </w:tabs>
        <w:suppressAutoHyphens/>
        <w:ind w:left="0" w:firstLine="0"/>
        <w:jc w:val="both"/>
        <w:rPr>
          <w:rFonts w:ascii="Times New Roman" w:eastAsia="Arial" w:hAnsi="Times New Roman" w:cs="Times New Roman"/>
          <w:iCs/>
        </w:rPr>
      </w:pPr>
      <w:r w:rsidRPr="00F45DDB">
        <w:rPr>
          <w:rFonts w:ascii="Times New Roman" w:eastAsia="Arial" w:hAnsi="Times New Roman" w:cs="Times New Roman"/>
          <w:iCs/>
        </w:rPr>
        <w:lastRenderedPageBreak/>
        <w:t>poderá a Administração optar pela extinção do contrato e, nesse caso, adotará as medidas admitidas em lei para a continuidade da execução contratual.</w:t>
      </w:r>
    </w:p>
    <w:p w14:paraId="026A9966"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O contrato pode ser extinto antes do prazo nele fixado, sem ônus para o contratante, quando esta não dispuser de créditos orçamentários para sua continuidade ou quando entender que o contrato não mais lhe oferece vantagem.</w:t>
      </w:r>
    </w:p>
    <w:p w14:paraId="4E8B9B6C"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O contrato pode ser extinto antes de cumpridas as obrigações nele estipuladas, ou antes do prazo nele fixado, por algum dos motivos previstos no </w:t>
      </w:r>
      <w:hyperlink r:id="rId86" w:anchor="art137" w:history="1">
        <w:r w:rsidRPr="00F45DDB">
          <w:rPr>
            <w:rStyle w:val="Hyperlink"/>
            <w:rFonts w:ascii="Times New Roman" w:hAnsi="Times New Roman" w:cs="Times New Roman"/>
          </w:rPr>
          <w:t>art. 137 da Lei Federal nº 14.133/2021</w:t>
        </w:r>
      </w:hyperlink>
      <w:r w:rsidRPr="00F45DDB">
        <w:rPr>
          <w:rFonts w:ascii="Times New Roman" w:hAnsi="Times New Roman" w:cs="Times New Roman"/>
        </w:rPr>
        <w:t>, bem como amigavelmente, assegurados o contraditório e a ampla defesa.</w:t>
      </w:r>
    </w:p>
    <w:p w14:paraId="5CD64F02" w14:textId="77777777" w:rsidR="00C6172D" w:rsidRPr="00F45DDB" w:rsidRDefault="00C6172D" w:rsidP="00014B0A">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Nesta hipótese, aplicam-se também os </w:t>
      </w:r>
      <w:hyperlink r:id="rId87" w:anchor="art138" w:history="1">
        <w:r w:rsidRPr="00F45DDB">
          <w:rPr>
            <w:rStyle w:val="Hyperlink"/>
            <w:rFonts w:ascii="Times New Roman" w:hAnsi="Times New Roman" w:cs="Times New Roman"/>
          </w:rPr>
          <w:t>artigos 138 e 139</w:t>
        </w:r>
      </w:hyperlink>
      <w:r w:rsidRPr="00F45DDB">
        <w:rPr>
          <w:rFonts w:ascii="Times New Roman" w:hAnsi="Times New Roman" w:cs="Times New Roman"/>
        </w:rPr>
        <w:t xml:space="preserve"> da mesma Lei.</w:t>
      </w:r>
    </w:p>
    <w:p w14:paraId="24A1E93A" w14:textId="77777777" w:rsidR="00C6172D" w:rsidRPr="00F45DDB" w:rsidRDefault="00C6172D" w:rsidP="00014B0A">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A alteração social ou a modificação da finalidade ou da estrutura da empresa não ensejará a rescisão se não restringir sua capacidade de concluir o contrato.</w:t>
      </w:r>
    </w:p>
    <w:p w14:paraId="727D2651" w14:textId="77777777" w:rsidR="00C6172D" w:rsidRPr="00F45DDB" w:rsidRDefault="00C6172D" w:rsidP="00014B0A">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Se a operação implicar mudança da pessoa jurídica contratada, deverá ser formalizado termo aditivo para alteração subjetiva.</w:t>
      </w:r>
    </w:p>
    <w:p w14:paraId="4633DFDF"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rPr>
        <w:t>O contrato ainda poderá ser extinto:</w:t>
      </w:r>
    </w:p>
    <w:p w14:paraId="4F203DF6" w14:textId="77777777" w:rsidR="00C6172D" w:rsidRPr="00F45DDB" w:rsidRDefault="00C6172D"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F45DDB">
        <w:rPr>
          <w:rFonts w:ascii="Times New Roman" w:hAnsi="Times New Roman" w:cs="Times New Roman"/>
          <w:strike/>
          <w:sz w:val="24"/>
          <w:szCs w:val="24"/>
        </w:rPr>
        <w:t>na licitação</w:t>
      </w:r>
      <w:r w:rsidRPr="00F45DDB">
        <w:rPr>
          <w:rFonts w:ascii="Times New Roman" w:hAnsi="Times New Roman" w:cs="Times New Roman"/>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2F5D8F1" w14:textId="77777777" w:rsidR="00C6172D" w:rsidRPr="00F45DDB" w:rsidRDefault="00C6172D" w:rsidP="00014B0A">
      <w:pPr>
        <w:pStyle w:val="Nivel3"/>
        <w:numPr>
          <w:ilvl w:val="2"/>
          <w:numId w:val="11"/>
        </w:numPr>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4C904F78"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O termo de rescisão, sempre que possível, será precedido:</w:t>
      </w:r>
    </w:p>
    <w:p w14:paraId="57459817" w14:textId="77777777" w:rsidR="00C6172D" w:rsidRPr="00F45DDB" w:rsidRDefault="00C6172D" w:rsidP="00014B0A">
      <w:pPr>
        <w:pStyle w:val="PargrafodaLista"/>
        <w:shd w:val="clear" w:color="auto" w:fill="FFFFFF" w:themeFill="background1"/>
        <w:tabs>
          <w:tab w:val="left" w:pos="360"/>
          <w:tab w:val="left" w:pos="426"/>
        </w:tabs>
        <w:autoSpaceDE w:val="0"/>
        <w:autoSpaceDN w:val="0"/>
        <w:adjustRightInd w:val="0"/>
        <w:ind w:left="0"/>
        <w:contextualSpacing w:val="0"/>
        <w:jc w:val="both"/>
        <w:rPr>
          <w:rFonts w:ascii="Times New Roman" w:hAnsi="Times New Roman" w:cs="Times New Roman"/>
        </w:rPr>
      </w:pPr>
    </w:p>
    <w:p w14:paraId="23E8A0F8" w14:textId="77777777" w:rsidR="00C6172D" w:rsidRPr="00F45DDB" w:rsidRDefault="00C6172D" w:rsidP="00014B0A">
      <w:pPr>
        <w:pStyle w:val="Nivel3"/>
        <w:numPr>
          <w:ilvl w:val="2"/>
          <w:numId w:val="60"/>
        </w:numPr>
        <w:tabs>
          <w:tab w:val="left" w:pos="993"/>
        </w:tabs>
        <w:spacing w:before="0" w:after="0" w:line="240" w:lineRule="auto"/>
        <w:ind w:left="0" w:firstLine="0"/>
        <w:rPr>
          <w:rFonts w:ascii="Times New Roman" w:hAnsi="Times New Roman" w:cs="Times New Roman"/>
          <w:sz w:val="24"/>
          <w:szCs w:val="24"/>
        </w:rPr>
      </w:pPr>
      <w:r w:rsidRPr="00F45DDB">
        <w:rPr>
          <w:rFonts w:ascii="Times New Roman" w:hAnsi="Times New Roman" w:cs="Times New Roman"/>
          <w:sz w:val="24"/>
          <w:szCs w:val="24"/>
        </w:rPr>
        <w:t>Balanço dos eventos contratuais já cumpridos ou parcialmente cumpridos;</w:t>
      </w:r>
    </w:p>
    <w:p w14:paraId="2E74122D" w14:textId="77777777" w:rsidR="00C6172D" w:rsidRPr="00F45DDB" w:rsidRDefault="00C6172D" w:rsidP="00014B0A">
      <w:pPr>
        <w:pStyle w:val="Nivel3"/>
        <w:numPr>
          <w:ilvl w:val="2"/>
          <w:numId w:val="60"/>
        </w:numPr>
        <w:tabs>
          <w:tab w:val="left" w:pos="360"/>
          <w:tab w:val="left" w:pos="993"/>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Relação dos pagamentos já efetuados e ainda devidos;</w:t>
      </w:r>
    </w:p>
    <w:p w14:paraId="35EA1826" w14:textId="77777777" w:rsidR="00C6172D" w:rsidRPr="00F45DDB" w:rsidRDefault="00C6172D" w:rsidP="00014B0A">
      <w:pPr>
        <w:pStyle w:val="Nivel3"/>
        <w:numPr>
          <w:ilvl w:val="2"/>
          <w:numId w:val="60"/>
        </w:numPr>
        <w:tabs>
          <w:tab w:val="left" w:pos="360"/>
          <w:tab w:val="left" w:pos="993"/>
        </w:tabs>
        <w:spacing w:before="0" w:after="0" w:line="240" w:lineRule="auto"/>
        <w:ind w:left="0" w:firstLine="0"/>
        <w:rPr>
          <w:rFonts w:ascii="Times New Roman" w:hAnsi="Times New Roman" w:cs="Times New Roman"/>
          <w:color w:val="auto"/>
          <w:sz w:val="24"/>
          <w:szCs w:val="24"/>
        </w:rPr>
      </w:pPr>
      <w:r w:rsidRPr="00F45DDB">
        <w:rPr>
          <w:rFonts w:ascii="Times New Roman" w:hAnsi="Times New Roman" w:cs="Times New Roman"/>
          <w:color w:val="auto"/>
          <w:sz w:val="24"/>
          <w:szCs w:val="24"/>
        </w:rPr>
        <w:t>Indenizações e multas.</w:t>
      </w:r>
    </w:p>
    <w:p w14:paraId="70AD2E70" w14:textId="77777777" w:rsidR="00C6172D" w:rsidRPr="00F45DDB" w:rsidRDefault="00C6172D" w:rsidP="00014B0A">
      <w:pPr>
        <w:pStyle w:val="Nivel3"/>
        <w:numPr>
          <w:ilvl w:val="0"/>
          <w:numId w:val="0"/>
        </w:numPr>
        <w:tabs>
          <w:tab w:val="left" w:pos="360"/>
          <w:tab w:val="left" w:pos="993"/>
        </w:tabs>
        <w:spacing w:before="0" w:after="0" w:line="240" w:lineRule="auto"/>
        <w:rPr>
          <w:rFonts w:ascii="Times New Roman" w:hAnsi="Times New Roman" w:cs="Times New Roman"/>
          <w:color w:val="auto"/>
          <w:sz w:val="24"/>
          <w:szCs w:val="24"/>
        </w:rPr>
      </w:pPr>
    </w:p>
    <w:p w14:paraId="3EDB6736" w14:textId="77777777" w:rsidR="00C6172D" w:rsidRPr="00F45DDB" w:rsidRDefault="00C6172D" w:rsidP="00014B0A">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88" w:anchor="art131" w:history="1">
        <w:r w:rsidRPr="00F45DDB">
          <w:rPr>
            <w:rStyle w:val="Hyperlink"/>
            <w:rFonts w:ascii="Times New Roman" w:hAnsi="Times New Roman" w:cs="Times New Roman"/>
          </w:rPr>
          <w:t xml:space="preserve">art. 131, </w:t>
        </w:r>
        <w:r w:rsidRPr="00F45DDB">
          <w:rPr>
            <w:rStyle w:val="Hyperlink"/>
            <w:rFonts w:ascii="Times New Roman" w:hAnsi="Times New Roman" w:cs="Times New Roman"/>
            <w:iCs/>
          </w:rPr>
          <w:t xml:space="preserve">caput, </w:t>
        </w:r>
        <w:r w:rsidRPr="00F45DDB">
          <w:rPr>
            <w:rStyle w:val="Hyperlink"/>
            <w:rFonts w:ascii="Times New Roman" w:hAnsi="Times New Roman" w:cs="Times New Roman"/>
          </w:rPr>
          <w:t>da Lei Federal  n.º 14.133/2021).</w:t>
        </w:r>
      </w:hyperlink>
      <w:r w:rsidRPr="00F45DDB">
        <w:rPr>
          <w:rFonts w:ascii="Times New Roman" w:hAnsi="Times New Roman" w:cs="Times New Roman"/>
        </w:rPr>
        <w:t xml:space="preserve"> </w:t>
      </w:r>
    </w:p>
    <w:p w14:paraId="02136B72" w14:textId="77777777" w:rsidR="00C6172D" w:rsidRPr="00F45DDB" w:rsidRDefault="00C6172D" w:rsidP="00014B0A">
      <w:pPr>
        <w:pStyle w:val="PargrafodaLista"/>
        <w:autoSpaceDE w:val="0"/>
        <w:autoSpaceDN w:val="0"/>
        <w:adjustRightInd w:val="0"/>
        <w:ind w:left="0"/>
        <w:contextualSpacing w:val="0"/>
        <w:jc w:val="both"/>
        <w:rPr>
          <w:rFonts w:ascii="Times New Roman" w:hAnsi="Times New Roman" w:cs="Times New Roman"/>
        </w:rPr>
      </w:pPr>
    </w:p>
    <w:p w14:paraId="2D983FE0" w14:textId="06B4341F"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b/>
          <w:bCs/>
          <w:u w:val="single"/>
        </w:rPr>
        <w:t xml:space="preserve">CLÁUSULA DÉCIMA </w:t>
      </w:r>
      <w:r w:rsidR="00670572">
        <w:rPr>
          <w:rFonts w:ascii="Times New Roman" w:hAnsi="Times New Roman" w:cs="Times New Roman"/>
          <w:b/>
          <w:bCs/>
          <w:u w:val="single"/>
        </w:rPr>
        <w:t>TERCEIRA</w:t>
      </w:r>
      <w:r w:rsidRPr="00F45DDB">
        <w:rPr>
          <w:rFonts w:ascii="Times New Roman" w:hAnsi="Times New Roman" w:cs="Times New Roman"/>
          <w:b/>
          <w:bCs/>
          <w:u w:val="single"/>
        </w:rPr>
        <w:t xml:space="preserve"> - DA DOTAÇÃO ORÇAMENTÁRIA</w:t>
      </w:r>
    </w:p>
    <w:p w14:paraId="44D73171" w14:textId="77777777" w:rsidR="00C6172D" w:rsidRPr="00F45DDB" w:rsidRDefault="00C6172D"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 descritas igualmente e seguir: </w:t>
      </w:r>
    </w:p>
    <w:p w14:paraId="0E909751" w14:textId="77777777" w:rsidR="00C6172D" w:rsidRPr="00F45DDB" w:rsidRDefault="00C6172D" w:rsidP="00014B0A">
      <w:pPr>
        <w:pStyle w:val="PargrafodaLista"/>
        <w:numPr>
          <w:ilvl w:val="1"/>
          <w:numId w:val="11"/>
        </w:numPr>
        <w:autoSpaceDE w:val="0"/>
        <w:autoSpaceDN w:val="0"/>
        <w:adjustRightInd w:val="0"/>
        <w:ind w:left="0" w:firstLine="0"/>
        <w:contextualSpacing w:val="0"/>
        <w:jc w:val="both"/>
        <w:rPr>
          <w:rFonts w:ascii="Times New Roman" w:hAnsi="Times New Roman" w:cs="Times New Roman"/>
        </w:rPr>
      </w:pPr>
      <w:r w:rsidRPr="00F45DDB">
        <w:rPr>
          <w:rFonts w:ascii="Times New Roman" w:hAnsi="Times New Roman" w:cs="Times New Roman"/>
        </w:rPr>
        <w:t xml:space="preserve">Os recursos orçamentários correrão por conta da seguinte dotação: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9"/>
        <w:gridCol w:w="454"/>
        <w:gridCol w:w="4761"/>
      </w:tblGrid>
      <w:tr w:rsidR="00670572" w:rsidRPr="00632351" w14:paraId="12B2D52D" w14:textId="77777777" w:rsidTr="00A729F7">
        <w:trPr>
          <w:trHeight w:val="263"/>
        </w:trPr>
        <w:tc>
          <w:tcPr>
            <w:tcW w:w="9634" w:type="dxa"/>
            <w:gridSpan w:val="3"/>
            <w:hideMark/>
          </w:tcPr>
          <w:p w14:paraId="52B20691"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Órgão: 6 - </w:t>
            </w:r>
            <w:proofErr w:type="gramStart"/>
            <w:r w:rsidRPr="00632351">
              <w:rPr>
                <w:rFonts w:ascii="Times New Roman" w:eastAsia="Times New Roman" w:hAnsi="Times New Roman" w:cs="Times New Roman"/>
                <w:b/>
                <w:bCs/>
                <w:color w:val="000000"/>
                <w:sz w:val="16"/>
                <w:szCs w:val="16"/>
              </w:rPr>
              <w:t>[ SECRETARIA</w:t>
            </w:r>
            <w:proofErr w:type="gramEnd"/>
            <w:r w:rsidRPr="00632351">
              <w:rPr>
                <w:rFonts w:ascii="Times New Roman" w:eastAsia="Times New Roman" w:hAnsi="Times New Roman" w:cs="Times New Roman"/>
                <w:b/>
                <w:bCs/>
                <w:color w:val="000000"/>
                <w:sz w:val="16"/>
                <w:szCs w:val="16"/>
              </w:rPr>
              <w:t xml:space="preserve"> MUN. DE OBRAS, VIAÇÃO E SERV. </w:t>
            </w:r>
            <w:proofErr w:type="gramStart"/>
            <w:r w:rsidRPr="00632351">
              <w:rPr>
                <w:rFonts w:ascii="Times New Roman" w:eastAsia="Times New Roman" w:hAnsi="Times New Roman" w:cs="Times New Roman"/>
                <w:b/>
                <w:bCs/>
                <w:color w:val="000000"/>
                <w:sz w:val="16"/>
                <w:szCs w:val="16"/>
              </w:rPr>
              <w:t>URBANOS ]</w:t>
            </w:r>
            <w:proofErr w:type="gramEnd"/>
          </w:p>
        </w:tc>
      </w:tr>
      <w:tr w:rsidR="00670572" w:rsidRPr="00632351" w14:paraId="74C3B949" w14:textId="77777777" w:rsidTr="00A729F7">
        <w:trPr>
          <w:trHeight w:val="263"/>
        </w:trPr>
        <w:tc>
          <w:tcPr>
            <w:tcW w:w="9634" w:type="dxa"/>
            <w:gridSpan w:val="3"/>
            <w:hideMark/>
          </w:tcPr>
          <w:p w14:paraId="71A8D36C"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Unidade: 1 - </w:t>
            </w:r>
            <w:proofErr w:type="gramStart"/>
            <w:r w:rsidRPr="00632351">
              <w:rPr>
                <w:rFonts w:ascii="Times New Roman" w:eastAsia="Times New Roman" w:hAnsi="Times New Roman" w:cs="Times New Roman"/>
                <w:b/>
                <w:bCs/>
                <w:color w:val="000000"/>
                <w:sz w:val="16"/>
                <w:szCs w:val="16"/>
              </w:rPr>
              <w:t>[ SECRETARIA</w:t>
            </w:r>
            <w:proofErr w:type="gramEnd"/>
            <w:r w:rsidRPr="00632351">
              <w:rPr>
                <w:rFonts w:ascii="Times New Roman" w:eastAsia="Times New Roman" w:hAnsi="Times New Roman" w:cs="Times New Roman"/>
                <w:b/>
                <w:bCs/>
                <w:color w:val="000000"/>
                <w:sz w:val="16"/>
                <w:szCs w:val="16"/>
              </w:rPr>
              <w:t xml:space="preserve"> MUN. DE OBRAS, VIAÇÃO E SERV. </w:t>
            </w:r>
            <w:proofErr w:type="gramStart"/>
            <w:r w:rsidRPr="00632351">
              <w:rPr>
                <w:rFonts w:ascii="Times New Roman" w:eastAsia="Times New Roman" w:hAnsi="Times New Roman" w:cs="Times New Roman"/>
                <w:b/>
                <w:bCs/>
                <w:color w:val="000000"/>
                <w:sz w:val="16"/>
                <w:szCs w:val="16"/>
              </w:rPr>
              <w:t>URBANOS ]</w:t>
            </w:r>
            <w:proofErr w:type="gramEnd"/>
          </w:p>
        </w:tc>
      </w:tr>
      <w:tr w:rsidR="00670572" w:rsidRPr="00632351" w14:paraId="357F7329" w14:textId="77777777" w:rsidTr="00A729F7">
        <w:trPr>
          <w:trHeight w:val="263"/>
        </w:trPr>
        <w:tc>
          <w:tcPr>
            <w:tcW w:w="9634" w:type="dxa"/>
            <w:gridSpan w:val="3"/>
            <w:hideMark/>
          </w:tcPr>
          <w:p w14:paraId="13A82AD2"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Tipo Ação: Atividade - Ação: 2056 - Funcional: 0015.0451.0009 - </w:t>
            </w:r>
            <w:proofErr w:type="gramStart"/>
            <w:r w:rsidRPr="00632351">
              <w:rPr>
                <w:rFonts w:ascii="Times New Roman" w:eastAsia="Times New Roman" w:hAnsi="Times New Roman" w:cs="Times New Roman"/>
                <w:b/>
                <w:bCs/>
                <w:color w:val="000000"/>
                <w:sz w:val="16"/>
                <w:szCs w:val="16"/>
              </w:rPr>
              <w:t>[ AQUISIÇÃO</w:t>
            </w:r>
            <w:proofErr w:type="gramEnd"/>
            <w:r w:rsidRPr="00632351">
              <w:rPr>
                <w:rFonts w:ascii="Times New Roman" w:eastAsia="Times New Roman" w:hAnsi="Times New Roman" w:cs="Times New Roman"/>
                <w:b/>
                <w:bCs/>
                <w:color w:val="000000"/>
                <w:sz w:val="16"/>
                <w:szCs w:val="16"/>
              </w:rPr>
              <w:t xml:space="preserve"> DE VEÍCULOS, MÁQUINAS, </w:t>
            </w:r>
            <w:proofErr w:type="gramStart"/>
            <w:r w:rsidRPr="00632351">
              <w:rPr>
                <w:rFonts w:ascii="Times New Roman" w:eastAsia="Times New Roman" w:hAnsi="Times New Roman" w:cs="Times New Roman"/>
                <w:b/>
                <w:bCs/>
                <w:color w:val="000000"/>
                <w:sz w:val="16"/>
                <w:szCs w:val="16"/>
              </w:rPr>
              <w:t>EQUIPAMENTOS ]</w:t>
            </w:r>
            <w:proofErr w:type="gramEnd"/>
          </w:p>
        </w:tc>
      </w:tr>
      <w:tr w:rsidR="00670572" w:rsidRPr="00632351" w14:paraId="27F537E5" w14:textId="77777777" w:rsidTr="00A729F7">
        <w:trPr>
          <w:trHeight w:val="263"/>
        </w:trPr>
        <w:tc>
          <w:tcPr>
            <w:tcW w:w="9634" w:type="dxa"/>
            <w:gridSpan w:val="3"/>
            <w:hideMark/>
          </w:tcPr>
          <w:p w14:paraId="7571C090"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Elemento: 3449052000000000000 - </w:t>
            </w:r>
            <w:proofErr w:type="gramStart"/>
            <w:r w:rsidRPr="00632351">
              <w:rPr>
                <w:rFonts w:ascii="Times New Roman" w:eastAsia="Times New Roman" w:hAnsi="Times New Roman" w:cs="Times New Roman"/>
                <w:b/>
                <w:bCs/>
                <w:color w:val="000000"/>
                <w:sz w:val="16"/>
                <w:szCs w:val="16"/>
              </w:rPr>
              <w:t>[ Equipamentos</w:t>
            </w:r>
            <w:proofErr w:type="gramEnd"/>
            <w:r w:rsidRPr="00632351">
              <w:rPr>
                <w:rFonts w:ascii="Times New Roman" w:eastAsia="Times New Roman" w:hAnsi="Times New Roman" w:cs="Times New Roman"/>
                <w:b/>
                <w:bCs/>
                <w:color w:val="000000"/>
                <w:sz w:val="16"/>
                <w:szCs w:val="16"/>
              </w:rPr>
              <w:t xml:space="preserve"> e material </w:t>
            </w:r>
            <w:proofErr w:type="gramStart"/>
            <w:r w:rsidRPr="00632351">
              <w:rPr>
                <w:rFonts w:ascii="Times New Roman" w:eastAsia="Times New Roman" w:hAnsi="Times New Roman" w:cs="Times New Roman"/>
                <w:b/>
                <w:bCs/>
                <w:color w:val="000000"/>
                <w:sz w:val="16"/>
                <w:szCs w:val="16"/>
              </w:rPr>
              <w:t>permanente ]</w:t>
            </w:r>
            <w:proofErr w:type="gramEnd"/>
          </w:p>
        </w:tc>
      </w:tr>
      <w:tr w:rsidR="00670572" w:rsidRPr="00632351" w14:paraId="2331BE9D" w14:textId="77777777" w:rsidTr="00A729F7">
        <w:trPr>
          <w:trHeight w:val="263"/>
        </w:trPr>
        <w:tc>
          <w:tcPr>
            <w:tcW w:w="4419" w:type="dxa"/>
            <w:hideMark/>
          </w:tcPr>
          <w:p w14:paraId="056E0F1B" w14:textId="77777777" w:rsidR="00670572" w:rsidRPr="00632351" w:rsidRDefault="00670572" w:rsidP="00014B0A">
            <w:pPr>
              <w:jc w:val="right"/>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Referência Dotação</w:t>
            </w:r>
          </w:p>
        </w:tc>
        <w:tc>
          <w:tcPr>
            <w:tcW w:w="5215" w:type="dxa"/>
            <w:gridSpan w:val="2"/>
            <w:hideMark/>
          </w:tcPr>
          <w:p w14:paraId="6A463A26" w14:textId="77777777" w:rsidR="00670572" w:rsidRPr="00632351" w:rsidRDefault="00670572" w:rsidP="00014B0A">
            <w:pPr>
              <w:jc w:val="right"/>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Vínculo</w:t>
            </w:r>
          </w:p>
        </w:tc>
      </w:tr>
      <w:tr w:rsidR="00670572" w:rsidRPr="00632351" w14:paraId="1F77110B" w14:textId="77777777" w:rsidTr="00A729F7">
        <w:trPr>
          <w:trHeight w:val="263"/>
        </w:trPr>
        <w:tc>
          <w:tcPr>
            <w:tcW w:w="4419" w:type="dxa"/>
            <w:hideMark/>
          </w:tcPr>
          <w:p w14:paraId="466A5BB6" w14:textId="77777777" w:rsidR="00670572" w:rsidRPr="00632351" w:rsidRDefault="00670572" w:rsidP="00014B0A">
            <w:pPr>
              <w:jc w:val="right"/>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190</w:t>
            </w:r>
          </w:p>
        </w:tc>
        <w:tc>
          <w:tcPr>
            <w:tcW w:w="5215" w:type="dxa"/>
            <w:gridSpan w:val="2"/>
            <w:hideMark/>
          </w:tcPr>
          <w:p w14:paraId="794D2450" w14:textId="77777777" w:rsidR="00670572" w:rsidRPr="00632351" w:rsidRDefault="00670572" w:rsidP="00014B0A">
            <w:pPr>
              <w:jc w:val="right"/>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0</w:t>
            </w:r>
          </w:p>
        </w:tc>
      </w:tr>
      <w:tr w:rsidR="00670572" w:rsidRPr="00632351" w14:paraId="5CF91197" w14:textId="77777777" w:rsidTr="00A729F7">
        <w:trPr>
          <w:trHeight w:val="255"/>
        </w:trPr>
        <w:tc>
          <w:tcPr>
            <w:tcW w:w="9634" w:type="dxa"/>
            <w:gridSpan w:val="3"/>
            <w:hideMark/>
          </w:tcPr>
          <w:p w14:paraId="35D58FC4"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Órgão: 5 - </w:t>
            </w:r>
            <w:proofErr w:type="gramStart"/>
            <w:r w:rsidRPr="00632351">
              <w:rPr>
                <w:rFonts w:ascii="Times New Roman" w:eastAsia="Times New Roman" w:hAnsi="Times New Roman" w:cs="Times New Roman"/>
                <w:b/>
                <w:bCs/>
                <w:color w:val="000000"/>
                <w:sz w:val="16"/>
                <w:szCs w:val="16"/>
              </w:rPr>
              <w:t>[ SECRETARIA</w:t>
            </w:r>
            <w:proofErr w:type="gramEnd"/>
            <w:r w:rsidRPr="00632351">
              <w:rPr>
                <w:rFonts w:ascii="Times New Roman" w:eastAsia="Times New Roman" w:hAnsi="Times New Roman" w:cs="Times New Roman"/>
                <w:b/>
                <w:bCs/>
                <w:color w:val="000000"/>
                <w:sz w:val="16"/>
                <w:szCs w:val="16"/>
              </w:rPr>
              <w:t xml:space="preserve"> MUNICIPAL DE ESPORTE E </w:t>
            </w:r>
            <w:proofErr w:type="gramStart"/>
            <w:r w:rsidRPr="00632351">
              <w:rPr>
                <w:rFonts w:ascii="Times New Roman" w:eastAsia="Times New Roman" w:hAnsi="Times New Roman" w:cs="Times New Roman"/>
                <w:b/>
                <w:bCs/>
                <w:color w:val="000000"/>
                <w:sz w:val="16"/>
                <w:szCs w:val="16"/>
              </w:rPr>
              <w:t>LAZER ]</w:t>
            </w:r>
            <w:proofErr w:type="gramEnd"/>
          </w:p>
        </w:tc>
      </w:tr>
      <w:tr w:rsidR="00670572" w:rsidRPr="00632351" w14:paraId="4F193D1B" w14:textId="77777777" w:rsidTr="00A729F7">
        <w:trPr>
          <w:trHeight w:val="255"/>
        </w:trPr>
        <w:tc>
          <w:tcPr>
            <w:tcW w:w="9634" w:type="dxa"/>
            <w:gridSpan w:val="3"/>
            <w:hideMark/>
          </w:tcPr>
          <w:p w14:paraId="5A24C152"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Unidade: 1 - </w:t>
            </w:r>
            <w:proofErr w:type="gramStart"/>
            <w:r w:rsidRPr="00632351">
              <w:rPr>
                <w:rFonts w:ascii="Times New Roman" w:eastAsia="Times New Roman" w:hAnsi="Times New Roman" w:cs="Times New Roman"/>
                <w:b/>
                <w:bCs/>
                <w:color w:val="000000"/>
                <w:sz w:val="16"/>
                <w:szCs w:val="16"/>
              </w:rPr>
              <w:t>[ SECRETARIA</w:t>
            </w:r>
            <w:proofErr w:type="gramEnd"/>
            <w:r w:rsidRPr="00632351">
              <w:rPr>
                <w:rFonts w:ascii="Times New Roman" w:eastAsia="Times New Roman" w:hAnsi="Times New Roman" w:cs="Times New Roman"/>
                <w:b/>
                <w:bCs/>
                <w:color w:val="000000"/>
                <w:sz w:val="16"/>
                <w:szCs w:val="16"/>
              </w:rPr>
              <w:t xml:space="preserve"> MUNICIPAL DE ESPORTE E </w:t>
            </w:r>
            <w:proofErr w:type="gramStart"/>
            <w:r w:rsidRPr="00632351">
              <w:rPr>
                <w:rFonts w:ascii="Times New Roman" w:eastAsia="Times New Roman" w:hAnsi="Times New Roman" w:cs="Times New Roman"/>
                <w:b/>
                <w:bCs/>
                <w:color w:val="000000"/>
                <w:sz w:val="16"/>
                <w:szCs w:val="16"/>
              </w:rPr>
              <w:t>LAZER ]</w:t>
            </w:r>
            <w:proofErr w:type="gramEnd"/>
          </w:p>
        </w:tc>
      </w:tr>
      <w:tr w:rsidR="00670572" w:rsidRPr="00632351" w14:paraId="3390B76D" w14:textId="77777777" w:rsidTr="00A729F7">
        <w:trPr>
          <w:trHeight w:val="255"/>
        </w:trPr>
        <w:tc>
          <w:tcPr>
            <w:tcW w:w="9634" w:type="dxa"/>
            <w:gridSpan w:val="3"/>
            <w:hideMark/>
          </w:tcPr>
          <w:p w14:paraId="164A183E"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lastRenderedPageBreak/>
              <w:t xml:space="preserve">Tipo Ação: Atividade - Ação: 2088 - Funcional: 0027.0812.0004 - </w:t>
            </w:r>
            <w:proofErr w:type="gramStart"/>
            <w:r w:rsidRPr="00632351">
              <w:rPr>
                <w:rFonts w:ascii="Times New Roman" w:eastAsia="Times New Roman" w:hAnsi="Times New Roman" w:cs="Times New Roman"/>
                <w:b/>
                <w:bCs/>
                <w:color w:val="000000"/>
                <w:sz w:val="16"/>
                <w:szCs w:val="16"/>
              </w:rPr>
              <w:t>[ AQUISIÇÃO</w:t>
            </w:r>
            <w:proofErr w:type="gramEnd"/>
            <w:r w:rsidRPr="00632351">
              <w:rPr>
                <w:rFonts w:ascii="Times New Roman" w:eastAsia="Times New Roman" w:hAnsi="Times New Roman" w:cs="Times New Roman"/>
                <w:b/>
                <w:bCs/>
                <w:color w:val="000000"/>
                <w:sz w:val="16"/>
                <w:szCs w:val="16"/>
              </w:rPr>
              <w:t xml:space="preserve"> DE MÓVEIS E EQUIPAMENTOS PARA A SECRETÁRIA DE ESPORTES E </w:t>
            </w:r>
            <w:proofErr w:type="gramStart"/>
            <w:r w:rsidRPr="00632351">
              <w:rPr>
                <w:rFonts w:ascii="Times New Roman" w:eastAsia="Times New Roman" w:hAnsi="Times New Roman" w:cs="Times New Roman"/>
                <w:b/>
                <w:bCs/>
                <w:color w:val="000000"/>
                <w:sz w:val="16"/>
                <w:szCs w:val="16"/>
              </w:rPr>
              <w:t>LAZER ]</w:t>
            </w:r>
            <w:proofErr w:type="gramEnd"/>
          </w:p>
        </w:tc>
      </w:tr>
      <w:tr w:rsidR="00670572" w:rsidRPr="00632351" w14:paraId="220B4ECC" w14:textId="77777777" w:rsidTr="00A729F7">
        <w:trPr>
          <w:trHeight w:val="255"/>
        </w:trPr>
        <w:tc>
          <w:tcPr>
            <w:tcW w:w="9634" w:type="dxa"/>
            <w:gridSpan w:val="3"/>
            <w:hideMark/>
          </w:tcPr>
          <w:p w14:paraId="51D98D37" w14:textId="77777777" w:rsidR="00670572" w:rsidRPr="00632351" w:rsidRDefault="00670572" w:rsidP="00014B0A">
            <w:pPr>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 xml:space="preserve">Elemento: 3449052000000000000 - </w:t>
            </w:r>
            <w:proofErr w:type="gramStart"/>
            <w:r w:rsidRPr="00632351">
              <w:rPr>
                <w:rFonts w:ascii="Times New Roman" w:eastAsia="Times New Roman" w:hAnsi="Times New Roman" w:cs="Times New Roman"/>
                <w:b/>
                <w:bCs/>
                <w:color w:val="000000"/>
                <w:sz w:val="16"/>
                <w:szCs w:val="16"/>
              </w:rPr>
              <w:t>[ Equipamentos</w:t>
            </w:r>
            <w:proofErr w:type="gramEnd"/>
            <w:r w:rsidRPr="00632351">
              <w:rPr>
                <w:rFonts w:ascii="Times New Roman" w:eastAsia="Times New Roman" w:hAnsi="Times New Roman" w:cs="Times New Roman"/>
                <w:b/>
                <w:bCs/>
                <w:color w:val="000000"/>
                <w:sz w:val="16"/>
                <w:szCs w:val="16"/>
              </w:rPr>
              <w:t xml:space="preserve"> e material </w:t>
            </w:r>
            <w:proofErr w:type="gramStart"/>
            <w:r w:rsidRPr="00632351">
              <w:rPr>
                <w:rFonts w:ascii="Times New Roman" w:eastAsia="Times New Roman" w:hAnsi="Times New Roman" w:cs="Times New Roman"/>
                <w:b/>
                <w:bCs/>
                <w:color w:val="000000"/>
                <w:sz w:val="16"/>
                <w:szCs w:val="16"/>
              </w:rPr>
              <w:t>permanente ]</w:t>
            </w:r>
            <w:proofErr w:type="gramEnd"/>
          </w:p>
        </w:tc>
      </w:tr>
      <w:tr w:rsidR="00670572" w:rsidRPr="00632351" w14:paraId="73936A39" w14:textId="77777777" w:rsidTr="00A729F7">
        <w:trPr>
          <w:trHeight w:val="255"/>
        </w:trPr>
        <w:tc>
          <w:tcPr>
            <w:tcW w:w="4873" w:type="dxa"/>
            <w:gridSpan w:val="2"/>
            <w:hideMark/>
          </w:tcPr>
          <w:p w14:paraId="26DABD74" w14:textId="77777777" w:rsidR="00670572" w:rsidRPr="00632351" w:rsidRDefault="00670572" w:rsidP="00014B0A">
            <w:pPr>
              <w:jc w:val="right"/>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Referência Dotação</w:t>
            </w:r>
          </w:p>
        </w:tc>
        <w:tc>
          <w:tcPr>
            <w:tcW w:w="4761" w:type="dxa"/>
            <w:hideMark/>
          </w:tcPr>
          <w:p w14:paraId="30A2E0B6" w14:textId="77777777" w:rsidR="00670572" w:rsidRPr="00632351" w:rsidRDefault="00670572" w:rsidP="00014B0A">
            <w:pPr>
              <w:jc w:val="right"/>
              <w:rPr>
                <w:rFonts w:ascii="Times New Roman" w:eastAsia="Times New Roman" w:hAnsi="Times New Roman" w:cs="Times New Roman"/>
                <w:b/>
                <w:bCs/>
                <w:color w:val="000000"/>
                <w:sz w:val="16"/>
                <w:szCs w:val="16"/>
              </w:rPr>
            </w:pPr>
            <w:r w:rsidRPr="00632351">
              <w:rPr>
                <w:rFonts w:ascii="Times New Roman" w:eastAsia="Times New Roman" w:hAnsi="Times New Roman" w:cs="Times New Roman"/>
                <w:b/>
                <w:bCs/>
                <w:color w:val="000000"/>
                <w:sz w:val="16"/>
                <w:szCs w:val="16"/>
              </w:rPr>
              <w:t>Vínculo</w:t>
            </w:r>
          </w:p>
        </w:tc>
      </w:tr>
      <w:tr w:rsidR="00670572" w:rsidRPr="00632351" w14:paraId="0A8248A9" w14:textId="77777777" w:rsidTr="00A729F7">
        <w:trPr>
          <w:trHeight w:val="255"/>
        </w:trPr>
        <w:tc>
          <w:tcPr>
            <w:tcW w:w="4873" w:type="dxa"/>
            <w:gridSpan w:val="2"/>
            <w:hideMark/>
          </w:tcPr>
          <w:p w14:paraId="795F112D" w14:textId="77777777" w:rsidR="00670572" w:rsidRPr="00632351" w:rsidRDefault="00670572" w:rsidP="00014B0A">
            <w:pPr>
              <w:jc w:val="right"/>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164</w:t>
            </w:r>
          </w:p>
        </w:tc>
        <w:tc>
          <w:tcPr>
            <w:tcW w:w="4761" w:type="dxa"/>
            <w:hideMark/>
          </w:tcPr>
          <w:p w14:paraId="4F22F0F2" w14:textId="77777777" w:rsidR="00670572" w:rsidRPr="00632351" w:rsidRDefault="00670572" w:rsidP="00014B0A">
            <w:pPr>
              <w:jc w:val="right"/>
              <w:rPr>
                <w:rFonts w:ascii="Times New Roman" w:eastAsia="Times New Roman" w:hAnsi="Times New Roman" w:cs="Times New Roman"/>
                <w:color w:val="000000"/>
                <w:sz w:val="16"/>
                <w:szCs w:val="16"/>
              </w:rPr>
            </w:pPr>
            <w:r w:rsidRPr="00632351">
              <w:rPr>
                <w:rFonts w:ascii="Times New Roman" w:eastAsia="Times New Roman" w:hAnsi="Times New Roman" w:cs="Times New Roman"/>
                <w:color w:val="000000"/>
                <w:sz w:val="16"/>
                <w:szCs w:val="16"/>
              </w:rPr>
              <w:t>0</w:t>
            </w:r>
          </w:p>
        </w:tc>
      </w:tr>
    </w:tbl>
    <w:p w14:paraId="150E9F58" w14:textId="77777777" w:rsidR="002E02E3" w:rsidRPr="00F45DDB" w:rsidRDefault="002E02E3" w:rsidP="00014B0A">
      <w:pPr>
        <w:pStyle w:val="PargrafodaLista"/>
        <w:autoSpaceDE w:val="0"/>
        <w:autoSpaceDN w:val="0"/>
        <w:adjustRightInd w:val="0"/>
        <w:ind w:left="0"/>
        <w:contextualSpacing w:val="0"/>
        <w:jc w:val="both"/>
        <w:rPr>
          <w:rFonts w:ascii="Times New Roman" w:hAnsi="Times New Roman" w:cs="Times New Roman"/>
        </w:rPr>
      </w:pPr>
    </w:p>
    <w:p w14:paraId="5A5D3098" w14:textId="77777777" w:rsidR="00A60E3D" w:rsidRPr="00F45DDB" w:rsidRDefault="00A60E3D" w:rsidP="00014B0A">
      <w:pPr>
        <w:pStyle w:val="PargrafodaLista"/>
        <w:autoSpaceDE w:val="0"/>
        <w:autoSpaceDN w:val="0"/>
        <w:adjustRightInd w:val="0"/>
        <w:ind w:left="0"/>
        <w:contextualSpacing w:val="0"/>
        <w:jc w:val="both"/>
        <w:rPr>
          <w:rFonts w:ascii="Times New Roman" w:hAnsi="Times New Roman" w:cs="Times New Roman"/>
        </w:rPr>
      </w:pPr>
    </w:p>
    <w:p w14:paraId="069A2699" w14:textId="78686174"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b/>
          <w:bCs/>
          <w:u w:val="single"/>
        </w:rPr>
        <w:t xml:space="preserve">CLÁUSULA DÉCIMA </w:t>
      </w:r>
      <w:r w:rsidR="00670572">
        <w:rPr>
          <w:rFonts w:ascii="Times New Roman" w:hAnsi="Times New Roman" w:cs="Times New Roman"/>
          <w:b/>
          <w:bCs/>
          <w:u w:val="single"/>
        </w:rPr>
        <w:t>QUARTA</w:t>
      </w:r>
      <w:r w:rsidRPr="00F45DDB">
        <w:rPr>
          <w:rFonts w:ascii="Times New Roman" w:hAnsi="Times New Roman" w:cs="Times New Roman"/>
          <w:b/>
          <w:bCs/>
          <w:u w:val="single"/>
        </w:rPr>
        <w:t xml:space="preserve"> - PRÁTICAS FRAUDULENTAS E DE CORRUPÇÃO</w:t>
      </w:r>
    </w:p>
    <w:p w14:paraId="62C763F7" w14:textId="77777777" w:rsidR="00C6172D" w:rsidRPr="00F45DDB" w:rsidRDefault="00C6172D" w:rsidP="00014B0A">
      <w:pPr>
        <w:pStyle w:val="Default"/>
        <w:numPr>
          <w:ilvl w:val="1"/>
          <w:numId w:val="11"/>
        </w:numPr>
        <w:tabs>
          <w:tab w:val="left" w:pos="426"/>
        </w:tabs>
        <w:ind w:left="0" w:firstLine="0"/>
        <w:jc w:val="both"/>
        <w:rPr>
          <w:rFonts w:ascii="Times New Roman" w:hAnsi="Times New Roman" w:cs="Times New Roman"/>
        </w:rPr>
      </w:pPr>
      <w:r w:rsidRPr="00F45DDB">
        <w:rPr>
          <w:rFonts w:ascii="Times New Roman" w:hAnsi="Times New Roman"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1652F744" w14:textId="77777777" w:rsidR="00C6172D" w:rsidRPr="00F45DDB" w:rsidRDefault="00C6172D" w:rsidP="00014B0A">
      <w:pPr>
        <w:pStyle w:val="Default"/>
        <w:numPr>
          <w:ilvl w:val="1"/>
          <w:numId w:val="11"/>
        </w:numPr>
        <w:tabs>
          <w:tab w:val="left" w:pos="426"/>
        </w:tabs>
        <w:ind w:left="0" w:firstLine="0"/>
        <w:jc w:val="both"/>
        <w:rPr>
          <w:rFonts w:ascii="Times New Roman" w:hAnsi="Times New Roman" w:cs="Times New Roman"/>
        </w:rPr>
      </w:pPr>
      <w:r w:rsidRPr="00F45DDB">
        <w:rPr>
          <w:rFonts w:ascii="Times New Roman" w:hAnsi="Times New Roman" w:cs="Times New Roman"/>
        </w:rPr>
        <w:t xml:space="preserve">Define, para os fins desta disposição, os termos indicados a seguir: </w:t>
      </w:r>
    </w:p>
    <w:p w14:paraId="07E49AD6"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I. </w:t>
      </w:r>
      <w:r w:rsidRPr="00F45DDB">
        <w:rPr>
          <w:rFonts w:ascii="Times New Roman" w:hAnsi="Times New Roman" w:cs="Times New Roman"/>
          <w:b/>
          <w:bCs/>
        </w:rPr>
        <w:t xml:space="preserve">"prática corrupta": </w:t>
      </w:r>
      <w:r w:rsidRPr="00F45DDB">
        <w:rPr>
          <w:rFonts w:ascii="Times New Roman" w:hAnsi="Times New Roman" w:cs="Times New Roman"/>
        </w:rPr>
        <w:t xml:space="preserve">significa oferecer, entregar, receber ou solicitar, direta ou indiretamente, qualquer coisa de valor com a intenção de influenciar de modo indevido a ação de terceiros; </w:t>
      </w:r>
    </w:p>
    <w:p w14:paraId="6814C0E2"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II. </w:t>
      </w:r>
      <w:r w:rsidRPr="00F45DDB">
        <w:rPr>
          <w:rFonts w:ascii="Times New Roman" w:hAnsi="Times New Roman" w:cs="Times New Roman"/>
          <w:b/>
          <w:bCs/>
        </w:rPr>
        <w:t xml:space="preserve">"prática fraudulenta": </w:t>
      </w:r>
      <w:r w:rsidRPr="00F45DDB">
        <w:rPr>
          <w:rFonts w:ascii="Times New Roman" w:hAnsi="Times New Roman"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7F388054"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III. </w:t>
      </w:r>
      <w:r w:rsidRPr="00F45DDB">
        <w:rPr>
          <w:rFonts w:ascii="Times New Roman" w:hAnsi="Times New Roman" w:cs="Times New Roman"/>
          <w:b/>
          <w:bCs/>
        </w:rPr>
        <w:t xml:space="preserve">"prática colusiva": </w:t>
      </w:r>
      <w:r w:rsidRPr="00F45DDB">
        <w:rPr>
          <w:rFonts w:ascii="Times New Roman" w:hAnsi="Times New Roman" w:cs="Times New Roman"/>
        </w:rPr>
        <w:t xml:space="preserve">significa uma combinação entre duas ou mais partes visando alcançar um objetivo indevido, inclusive influenciar indevidamente as ações de outra parte; </w:t>
      </w:r>
    </w:p>
    <w:p w14:paraId="35A01BBD"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IV. </w:t>
      </w:r>
      <w:r w:rsidRPr="00F45DDB">
        <w:rPr>
          <w:rFonts w:ascii="Times New Roman" w:hAnsi="Times New Roman" w:cs="Times New Roman"/>
          <w:b/>
          <w:bCs/>
        </w:rPr>
        <w:t xml:space="preserve">"prática coercitiva": </w:t>
      </w:r>
      <w:r w:rsidRPr="00F45DDB">
        <w:rPr>
          <w:rFonts w:ascii="Times New Roman" w:hAnsi="Times New Roman" w:cs="Times New Roman"/>
        </w:rPr>
        <w:t>significa prejudicar ou causar dano, ou ameaçar prejudicar ou causar dano, direta ou indiretamente, a qualquer parte interessada ou à sua propriedade, para influenciar indevidamente as ações de uma parte;</w:t>
      </w:r>
    </w:p>
    <w:p w14:paraId="5A54FA00"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V. </w:t>
      </w:r>
      <w:r w:rsidRPr="00F45DDB">
        <w:rPr>
          <w:rFonts w:ascii="Times New Roman" w:hAnsi="Times New Roman" w:cs="Times New Roman"/>
          <w:b/>
          <w:bCs/>
        </w:rPr>
        <w:t xml:space="preserve">"prática obstrutiva": </w:t>
      </w:r>
      <w:r w:rsidRPr="00F45DDB">
        <w:rPr>
          <w:rFonts w:ascii="Times New Roman" w:hAnsi="Times New Roman" w:cs="Times New Roman"/>
        </w:rPr>
        <w:t xml:space="preserve">significa: </w:t>
      </w:r>
    </w:p>
    <w:p w14:paraId="0907B1C3"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73B3E90"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rPr>
        <w:t xml:space="preserve">V.II - Atos que tenham como objetivo impedir materialmente o exercício dos direitos do Banco de promover inspeção ou auditoria, estabelecidos no parágrafo (e) abaixo: </w:t>
      </w:r>
    </w:p>
    <w:p w14:paraId="06DBE10C"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b/>
        </w:rPr>
        <w:t>a)</w:t>
      </w:r>
      <w:r w:rsidRPr="00F45DDB">
        <w:rPr>
          <w:rFonts w:ascii="Times New Roman" w:hAnsi="Times New Roman" w:cs="Times New Roman"/>
        </w:rPr>
        <w:t xml:space="preserve">  Rejeitará uma proposta de outorga se determinar que o licitante recomendado para a outorga do contrato, ou qualquer do seu pessoal, ou seus agentes, </w:t>
      </w:r>
      <w:proofErr w:type="spellStart"/>
      <w:r w:rsidRPr="00F45DDB">
        <w:rPr>
          <w:rFonts w:ascii="Times New Roman" w:hAnsi="Times New Roman" w:cs="Times New Roman"/>
        </w:rPr>
        <w:t>subconsultores</w:t>
      </w:r>
      <w:proofErr w:type="spellEnd"/>
      <w:r w:rsidRPr="00F45DDB">
        <w:rPr>
          <w:rFonts w:ascii="Times New Roman" w:hAnsi="Times New Roman"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C554ED2"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b/>
        </w:rPr>
        <w:t>b)</w:t>
      </w:r>
      <w:r w:rsidRPr="00F45DDB">
        <w:rPr>
          <w:rFonts w:ascii="Times New Roman" w:hAnsi="Times New Roman"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2FBD9061"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b/>
        </w:rPr>
        <w:t>c)</w:t>
      </w:r>
      <w:r w:rsidRPr="00F45DDB">
        <w:rPr>
          <w:rFonts w:ascii="Times New Roman" w:hAnsi="Times New Roman"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F45DDB">
        <w:rPr>
          <w:rFonts w:ascii="Times New Roman" w:hAnsi="Times New Roman" w:cs="Times New Roman"/>
        </w:rPr>
        <w:t>ii</w:t>
      </w:r>
      <w:proofErr w:type="spellEnd"/>
      <w:r w:rsidRPr="00F45DDB">
        <w:rPr>
          <w:rFonts w:ascii="Times New Roman" w:hAnsi="Times New Roman" w:cs="Times New Roman"/>
        </w:rPr>
        <w:t xml:space="preserve">) para ser designado subempreiteiro, consultor, fornecedor ou prestador de serviço de uma empresa elegível que esteja recebendo a outorga de um contrato financiado pelo Banco; </w:t>
      </w:r>
    </w:p>
    <w:p w14:paraId="165894A9" w14:textId="77777777" w:rsidR="00C6172D" w:rsidRPr="00F45DDB" w:rsidRDefault="00C6172D" w:rsidP="00014B0A">
      <w:pPr>
        <w:pStyle w:val="Default"/>
        <w:jc w:val="both"/>
        <w:rPr>
          <w:rFonts w:ascii="Times New Roman" w:hAnsi="Times New Roman" w:cs="Times New Roman"/>
        </w:rPr>
      </w:pPr>
      <w:r w:rsidRPr="00F45DDB">
        <w:rPr>
          <w:rFonts w:ascii="Times New Roman" w:hAnsi="Times New Roman" w:cs="Times New Roman"/>
          <w:b/>
        </w:rPr>
        <w:lastRenderedPageBreak/>
        <w:t>d)</w:t>
      </w:r>
      <w:r w:rsidRPr="00F45DDB">
        <w:rPr>
          <w:rFonts w:ascii="Times New Roman" w:hAnsi="Times New Roman"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2394BA8" w14:textId="77777777" w:rsidR="003A2478" w:rsidRPr="00F45DDB" w:rsidRDefault="003A2478" w:rsidP="00014B0A">
      <w:pPr>
        <w:pStyle w:val="Default"/>
        <w:jc w:val="both"/>
        <w:rPr>
          <w:rFonts w:ascii="Times New Roman" w:hAnsi="Times New Roman" w:cs="Times New Roman"/>
        </w:rPr>
      </w:pPr>
    </w:p>
    <w:p w14:paraId="4CB58E0F" w14:textId="77777777" w:rsidR="00A24E71" w:rsidRPr="00F45DDB" w:rsidRDefault="00A24E71" w:rsidP="00014B0A">
      <w:pPr>
        <w:pStyle w:val="Default"/>
        <w:jc w:val="both"/>
        <w:rPr>
          <w:rFonts w:ascii="Times New Roman" w:hAnsi="Times New Roman" w:cs="Times New Roman"/>
        </w:rPr>
      </w:pPr>
    </w:p>
    <w:p w14:paraId="79EEFBF7" w14:textId="77777777"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b/>
          <w:bCs/>
          <w:u w:val="single"/>
        </w:rPr>
        <w:t>CLÁUSULA DÉCIMA SEXTA - DOS CASOS OMISSOS</w:t>
      </w:r>
    </w:p>
    <w:p w14:paraId="604528AA" w14:textId="77777777" w:rsidR="00C6172D" w:rsidRPr="00F45DDB" w:rsidRDefault="00C6172D" w:rsidP="00014B0A">
      <w:pPr>
        <w:pStyle w:val="PargrafodaLista"/>
        <w:numPr>
          <w:ilvl w:val="1"/>
          <w:numId w:val="11"/>
        </w:numPr>
        <w:shd w:val="clear" w:color="auto" w:fill="FFFFFF" w:themeFill="background1"/>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rPr>
        <w:t xml:space="preserve">Os casos omissos serão decididos pelo contratante, segundo as disposições contidas na </w:t>
      </w:r>
      <w:hyperlink r:id="rId89" w:history="1">
        <w:r w:rsidRPr="00F45DDB">
          <w:rPr>
            <w:rStyle w:val="Hyperlink"/>
            <w:rFonts w:ascii="Times New Roman" w:hAnsi="Times New Roman" w:cs="Times New Roman"/>
          </w:rPr>
          <w:t>Lei Federal nº 14.133/2021</w:t>
        </w:r>
      </w:hyperlink>
      <w:r w:rsidRPr="00F45DDB">
        <w:rPr>
          <w:rFonts w:ascii="Times New Roman" w:hAnsi="Times New Roman" w:cs="Times New Roman"/>
        </w:rPr>
        <w:t xml:space="preserve">, e demais normas federais aplicáveis e, subsidiariamente, segundo as disposições contidas na </w:t>
      </w:r>
      <w:hyperlink r:id="rId90" w:history="1">
        <w:r w:rsidRPr="00F45DDB">
          <w:rPr>
            <w:rStyle w:val="Hyperlink"/>
            <w:rFonts w:ascii="Times New Roman" w:hAnsi="Times New Roman" w:cs="Times New Roman"/>
          </w:rPr>
          <w:t>Lei nº 8.078, de 1990 – Código de Defesa do Consumidor</w:t>
        </w:r>
      </w:hyperlink>
      <w:r w:rsidRPr="00F45DDB">
        <w:rPr>
          <w:rFonts w:ascii="Times New Roman" w:hAnsi="Times New Roman" w:cs="Times New Roman"/>
        </w:rPr>
        <w:t xml:space="preserve"> – e normas e princípios gerais dos contratos.</w:t>
      </w:r>
    </w:p>
    <w:p w14:paraId="5835FE5D" w14:textId="77777777" w:rsidR="00C6172D" w:rsidRPr="00F45DDB" w:rsidRDefault="00C6172D" w:rsidP="00014B0A">
      <w:pPr>
        <w:shd w:val="clear" w:color="auto" w:fill="FFFFFF" w:themeFill="background1"/>
        <w:autoSpaceDE w:val="0"/>
        <w:autoSpaceDN w:val="0"/>
        <w:adjustRightInd w:val="0"/>
        <w:jc w:val="both"/>
        <w:rPr>
          <w:rFonts w:ascii="Times New Roman" w:hAnsi="Times New Roman" w:cs="Times New Roman"/>
        </w:rPr>
      </w:pPr>
    </w:p>
    <w:p w14:paraId="2A6C1240" w14:textId="77777777"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b/>
          <w:bCs/>
          <w:u w:val="single"/>
        </w:rPr>
        <w:t>CLÁUSULA DÉCIMA SÉTIMA - DA PUBLICAÇÃO</w:t>
      </w:r>
    </w:p>
    <w:p w14:paraId="0F04DA46" w14:textId="77777777" w:rsidR="00C6172D" w:rsidRPr="00F45DDB" w:rsidRDefault="00C6172D" w:rsidP="00014B0A">
      <w:pPr>
        <w:pStyle w:val="PargrafodaLista"/>
        <w:numPr>
          <w:ilvl w:val="1"/>
          <w:numId w:val="11"/>
        </w:numPr>
        <w:shd w:val="clear" w:color="auto" w:fill="FFFFFF" w:themeFill="background1"/>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48366BAC" w14:textId="77777777" w:rsidR="00C6172D" w:rsidRPr="00F45DDB" w:rsidRDefault="00C6172D" w:rsidP="00014B0A">
      <w:pPr>
        <w:pStyle w:val="PargrafodaLista"/>
        <w:shd w:val="clear" w:color="auto" w:fill="FFFFFF"/>
        <w:ind w:left="0" w:right="-5"/>
        <w:jc w:val="both"/>
        <w:rPr>
          <w:rFonts w:ascii="Times New Roman" w:hAnsi="Times New Roman" w:cs="Times New Roman"/>
          <w:highlight w:val="yellow"/>
        </w:rPr>
      </w:pPr>
    </w:p>
    <w:p w14:paraId="6ACD80D2" w14:textId="77777777" w:rsidR="00C6172D" w:rsidRPr="00F45DDB" w:rsidRDefault="00C6172D" w:rsidP="00014B0A">
      <w:pPr>
        <w:pStyle w:val="PargrafodaLista"/>
        <w:numPr>
          <w:ilvl w:val="0"/>
          <w:numId w:val="11"/>
        </w:numPr>
        <w:shd w:val="clear" w:color="auto" w:fill="DAEEF3" w:themeFill="accent5" w:themeFillTint="33"/>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b/>
          <w:bCs/>
          <w:u w:val="single"/>
        </w:rPr>
        <w:t>CLÁUSULA DÉCIMA OITAVA - DO FORO</w:t>
      </w:r>
    </w:p>
    <w:p w14:paraId="68D3E23C" w14:textId="77777777" w:rsidR="00C6172D" w:rsidRPr="00F45DDB" w:rsidRDefault="00C6172D" w:rsidP="00014B0A">
      <w:pPr>
        <w:pStyle w:val="PargrafodaLista"/>
        <w:numPr>
          <w:ilvl w:val="1"/>
          <w:numId w:val="11"/>
        </w:numPr>
        <w:shd w:val="clear" w:color="auto" w:fill="FFFFFF" w:themeFill="background1"/>
        <w:autoSpaceDE w:val="0"/>
        <w:autoSpaceDN w:val="0"/>
        <w:adjustRightInd w:val="0"/>
        <w:ind w:left="0" w:firstLine="0"/>
        <w:jc w:val="both"/>
        <w:rPr>
          <w:rFonts w:ascii="Times New Roman" w:hAnsi="Times New Roman" w:cs="Times New Roman"/>
        </w:rPr>
      </w:pPr>
      <w:r w:rsidRPr="00F45DDB">
        <w:rPr>
          <w:rFonts w:ascii="Times New Roman" w:hAnsi="Times New Roman" w:cs="Times New Roman"/>
        </w:rPr>
        <w:t xml:space="preserve">Fica eleito o Foro da Comarca de Ubiratã-PR para dirimir os litígios que decorrerem da execução deste Termo de Contrato que não puderem ser compostos pela conciliação, conforme </w:t>
      </w:r>
      <w:hyperlink r:id="rId91" w:anchor="art92§1" w:history="1">
        <w:r w:rsidRPr="00F45DDB">
          <w:rPr>
            <w:rStyle w:val="Hyperlink"/>
            <w:rFonts w:ascii="Times New Roman" w:hAnsi="Times New Roman" w:cs="Times New Roman"/>
          </w:rPr>
          <w:t>art. 92, §1º, da Lei Federal nº 14.133/2021.</w:t>
        </w:r>
      </w:hyperlink>
    </w:p>
    <w:p w14:paraId="239B1202" w14:textId="77777777" w:rsidR="00C6172D" w:rsidRPr="00F45DDB" w:rsidRDefault="00C6172D" w:rsidP="00014B0A">
      <w:pPr>
        <w:pStyle w:val="Nivel2"/>
        <w:numPr>
          <w:ilvl w:val="0"/>
          <w:numId w:val="0"/>
        </w:numPr>
        <w:spacing w:before="0" w:after="0" w:line="240" w:lineRule="auto"/>
        <w:rPr>
          <w:rFonts w:ascii="Times New Roman" w:hAnsi="Times New Roman" w:cs="Times New Roman"/>
          <w:iCs/>
          <w:color w:val="auto"/>
          <w:sz w:val="24"/>
          <w:szCs w:val="24"/>
        </w:rPr>
      </w:pPr>
      <w:r w:rsidRPr="00F45DDB">
        <w:rPr>
          <w:rFonts w:ascii="Times New Roman" w:hAnsi="Times New Roman" w:cs="Times New Roman"/>
          <w:iCs/>
          <w:color w:val="auto"/>
          <w:sz w:val="24"/>
          <w:szCs w:val="24"/>
        </w:rPr>
        <w:t xml:space="preserve">Cidade, </w:t>
      </w:r>
      <w:r w:rsidRPr="00F45DDB">
        <w:rPr>
          <w:rFonts w:ascii="Times New Roman" w:hAnsi="Times New Roman" w:cs="Times New Roman"/>
          <w:iCs/>
          <w:color w:val="auto"/>
          <w:sz w:val="24"/>
          <w:szCs w:val="24"/>
          <w:highlight w:val="yellow"/>
        </w:rPr>
        <w:t>__</w:t>
      </w:r>
      <w:r w:rsidRPr="00F45DDB">
        <w:rPr>
          <w:rFonts w:ascii="Times New Roman" w:hAnsi="Times New Roman" w:cs="Times New Roman"/>
          <w:iCs/>
          <w:color w:val="auto"/>
          <w:sz w:val="24"/>
          <w:szCs w:val="24"/>
        </w:rPr>
        <w:t xml:space="preserve"> de </w:t>
      </w:r>
      <w:r w:rsidRPr="00F45DDB">
        <w:rPr>
          <w:rFonts w:ascii="Times New Roman" w:hAnsi="Times New Roman" w:cs="Times New Roman"/>
          <w:iCs/>
          <w:color w:val="auto"/>
          <w:sz w:val="24"/>
          <w:szCs w:val="24"/>
          <w:highlight w:val="yellow"/>
        </w:rPr>
        <w:t>__________</w:t>
      </w:r>
      <w:r w:rsidRPr="00F45DDB">
        <w:rPr>
          <w:rFonts w:ascii="Times New Roman" w:hAnsi="Times New Roman" w:cs="Times New Roman"/>
          <w:iCs/>
          <w:color w:val="auto"/>
          <w:sz w:val="24"/>
          <w:szCs w:val="24"/>
        </w:rPr>
        <w:t xml:space="preserve"> </w:t>
      </w:r>
      <w:proofErr w:type="spellStart"/>
      <w:r w:rsidRPr="00F45DDB">
        <w:rPr>
          <w:rFonts w:ascii="Times New Roman" w:hAnsi="Times New Roman" w:cs="Times New Roman"/>
          <w:iCs/>
          <w:color w:val="auto"/>
          <w:sz w:val="24"/>
          <w:szCs w:val="24"/>
        </w:rPr>
        <w:t>de</w:t>
      </w:r>
      <w:proofErr w:type="spellEnd"/>
      <w:r w:rsidRPr="00F45DDB">
        <w:rPr>
          <w:rFonts w:ascii="Times New Roman" w:hAnsi="Times New Roman" w:cs="Times New Roman"/>
          <w:iCs/>
          <w:color w:val="auto"/>
          <w:sz w:val="24"/>
          <w:szCs w:val="24"/>
        </w:rPr>
        <w:t xml:space="preserve"> </w:t>
      </w:r>
      <w:r w:rsidRPr="00F45DDB">
        <w:rPr>
          <w:rFonts w:ascii="Times New Roman" w:hAnsi="Times New Roman" w:cs="Times New Roman"/>
          <w:iCs/>
          <w:color w:val="auto"/>
          <w:sz w:val="24"/>
          <w:szCs w:val="24"/>
          <w:highlight w:val="yellow"/>
        </w:rPr>
        <w:t>____</w:t>
      </w:r>
      <w:r w:rsidRPr="00F45DDB">
        <w:rPr>
          <w:rFonts w:ascii="Times New Roman" w:hAnsi="Times New Roman" w:cs="Times New Roman"/>
          <w:iCs/>
          <w:color w:val="auto"/>
          <w:sz w:val="24"/>
          <w:szCs w:val="24"/>
        </w:rPr>
        <w:t>.</w:t>
      </w:r>
    </w:p>
    <w:p w14:paraId="0F0E9405" w14:textId="77777777" w:rsidR="00C6172D" w:rsidRPr="00F45DDB" w:rsidRDefault="00C6172D" w:rsidP="00014B0A">
      <w:pPr>
        <w:pStyle w:val="Nivel2"/>
        <w:numPr>
          <w:ilvl w:val="0"/>
          <w:numId w:val="0"/>
        </w:numPr>
        <w:spacing w:before="0" w:after="0" w:line="240" w:lineRule="auto"/>
        <w:rPr>
          <w:rFonts w:ascii="Times New Roman" w:hAnsi="Times New Roman" w:cs="Times New Roman"/>
          <w:iCs/>
          <w:color w:val="auto"/>
          <w:sz w:val="24"/>
          <w:szCs w:val="24"/>
        </w:rPr>
      </w:pPr>
    </w:p>
    <w:p w14:paraId="0657992F" w14:textId="77777777" w:rsidR="00C6172D" w:rsidRPr="00F45DDB" w:rsidRDefault="00C6172D" w:rsidP="00014B0A">
      <w:pPr>
        <w:pStyle w:val="PargrafodaLista"/>
        <w:shd w:val="clear" w:color="auto" w:fill="FFFFFF" w:themeFill="background1"/>
        <w:autoSpaceDE w:val="0"/>
        <w:autoSpaceDN w:val="0"/>
        <w:adjustRightInd w:val="0"/>
        <w:ind w:left="0"/>
        <w:jc w:val="both"/>
        <w:rPr>
          <w:rFonts w:ascii="Times New Roman" w:hAnsi="Times New Roman" w:cs="Times New Roman"/>
        </w:rPr>
      </w:pPr>
    </w:p>
    <w:p w14:paraId="699C4490" w14:textId="77777777" w:rsidR="00C6172D" w:rsidRPr="00F45DDB" w:rsidRDefault="00C6172D" w:rsidP="00014B0A">
      <w:pPr>
        <w:overflowPunct w:val="0"/>
        <w:autoSpaceDE w:val="0"/>
        <w:autoSpaceDN w:val="0"/>
        <w:adjustRightInd w:val="0"/>
        <w:jc w:val="both"/>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6172D" w:rsidRPr="00F45DDB" w14:paraId="1C0781FF" w14:textId="77777777" w:rsidTr="009C5F34">
        <w:trPr>
          <w:trHeight w:val="567"/>
          <w:jc w:val="center"/>
        </w:trPr>
        <w:tc>
          <w:tcPr>
            <w:tcW w:w="3969" w:type="dxa"/>
            <w:tcBorders>
              <w:top w:val="single" w:sz="4" w:space="0" w:color="auto"/>
              <w:left w:val="nil"/>
              <w:bottom w:val="nil"/>
              <w:right w:val="nil"/>
            </w:tcBorders>
            <w:vAlign w:val="center"/>
            <w:hideMark/>
          </w:tcPr>
          <w:p w14:paraId="2AFF33C3" w14:textId="77777777" w:rsidR="00C6172D" w:rsidRPr="00F45DDB" w:rsidRDefault="00C6172D" w:rsidP="00014B0A">
            <w:pPr>
              <w:suppressAutoHyphens/>
              <w:spacing w:line="276" w:lineRule="auto"/>
              <w:jc w:val="both"/>
              <w:rPr>
                <w:rFonts w:ascii="Times New Roman" w:hAnsi="Times New Roman" w:cs="Times New Roman"/>
                <w:b/>
                <w:kern w:val="2"/>
                <w:lang w:eastAsia="en-US"/>
              </w:rPr>
            </w:pPr>
            <w:r w:rsidRPr="00F45DDB">
              <w:rPr>
                <w:rFonts w:ascii="Times New Roman" w:hAnsi="Times New Roman" w:cs="Times New Roman"/>
                <w:b/>
                <w:kern w:val="2"/>
                <w:lang w:eastAsia="en-US"/>
              </w:rPr>
              <w:t>Nome da autoridade</w:t>
            </w:r>
          </w:p>
          <w:p w14:paraId="1B718573" w14:textId="77777777" w:rsidR="00C6172D" w:rsidRPr="00F45DDB" w:rsidRDefault="00C6172D" w:rsidP="00014B0A">
            <w:pPr>
              <w:suppressAutoHyphens/>
              <w:spacing w:line="276" w:lineRule="auto"/>
              <w:jc w:val="both"/>
              <w:rPr>
                <w:rFonts w:ascii="Times New Roman" w:hAnsi="Times New Roman" w:cs="Times New Roman"/>
                <w:kern w:val="2"/>
                <w:lang w:eastAsia="en-US"/>
              </w:rPr>
            </w:pPr>
            <w:r w:rsidRPr="00F45DDB">
              <w:rPr>
                <w:rFonts w:ascii="Times New Roman" w:hAnsi="Times New Roman" w:cs="Times New Roman"/>
                <w:kern w:val="2"/>
                <w:lang w:eastAsia="en-US"/>
              </w:rPr>
              <w:t>Cargo</w:t>
            </w:r>
          </w:p>
        </w:tc>
        <w:tc>
          <w:tcPr>
            <w:tcW w:w="567" w:type="dxa"/>
            <w:tcBorders>
              <w:top w:val="nil"/>
              <w:left w:val="nil"/>
              <w:bottom w:val="nil"/>
              <w:right w:val="nil"/>
            </w:tcBorders>
            <w:vAlign w:val="center"/>
          </w:tcPr>
          <w:p w14:paraId="6D195CCC" w14:textId="77777777" w:rsidR="00C6172D" w:rsidRPr="00F45DDB" w:rsidRDefault="00C6172D" w:rsidP="00014B0A">
            <w:pPr>
              <w:suppressAutoHyphens/>
              <w:spacing w:line="276" w:lineRule="auto"/>
              <w:jc w:val="both"/>
              <w:rPr>
                <w:rFonts w:ascii="Times New Roman" w:hAnsi="Times New Roman" w:cs="Times New Roman"/>
                <w:kern w:val="2"/>
                <w:lang w:eastAsia="en-US"/>
              </w:rPr>
            </w:pPr>
          </w:p>
        </w:tc>
        <w:tc>
          <w:tcPr>
            <w:tcW w:w="3969" w:type="dxa"/>
            <w:tcBorders>
              <w:top w:val="single" w:sz="4" w:space="0" w:color="auto"/>
              <w:left w:val="nil"/>
              <w:bottom w:val="nil"/>
              <w:right w:val="nil"/>
            </w:tcBorders>
            <w:vAlign w:val="center"/>
            <w:hideMark/>
          </w:tcPr>
          <w:p w14:paraId="0109FE04" w14:textId="77777777" w:rsidR="00C6172D" w:rsidRPr="00F45DDB" w:rsidRDefault="00C6172D" w:rsidP="00014B0A">
            <w:pPr>
              <w:suppressAutoHyphens/>
              <w:spacing w:line="276" w:lineRule="auto"/>
              <w:jc w:val="both"/>
              <w:rPr>
                <w:rFonts w:ascii="Times New Roman" w:hAnsi="Times New Roman" w:cs="Times New Roman"/>
                <w:kern w:val="2"/>
                <w:lang w:eastAsia="en-US"/>
              </w:rPr>
            </w:pPr>
            <w:r w:rsidRPr="00F45DDB">
              <w:rPr>
                <w:rFonts w:ascii="Times New Roman" w:hAnsi="Times New Roman" w:cs="Times New Roman"/>
                <w:kern w:val="2"/>
                <w:lang w:eastAsia="en-US"/>
              </w:rPr>
              <w:t>Nome</w:t>
            </w:r>
          </w:p>
          <w:p w14:paraId="77629553" w14:textId="77777777" w:rsidR="00C6172D" w:rsidRPr="00F45DDB" w:rsidRDefault="00C6172D" w:rsidP="00014B0A">
            <w:pPr>
              <w:suppressAutoHyphens/>
              <w:spacing w:line="276" w:lineRule="auto"/>
              <w:jc w:val="both"/>
              <w:rPr>
                <w:rFonts w:ascii="Times New Roman" w:hAnsi="Times New Roman" w:cs="Times New Roman"/>
                <w:kern w:val="2"/>
                <w:lang w:eastAsia="en-US"/>
              </w:rPr>
            </w:pPr>
            <w:r w:rsidRPr="00F45DDB">
              <w:rPr>
                <w:rFonts w:ascii="Times New Roman" w:hAnsi="Times New Roman" w:cs="Times New Roman"/>
                <w:kern w:val="2"/>
                <w:lang w:eastAsia="en-US"/>
              </w:rPr>
              <w:t>Empresa contratada</w:t>
            </w:r>
          </w:p>
        </w:tc>
      </w:tr>
    </w:tbl>
    <w:p w14:paraId="6712E7C7" w14:textId="77777777" w:rsidR="00C6172D" w:rsidRPr="00F45DDB" w:rsidRDefault="00C6172D" w:rsidP="00014B0A">
      <w:pPr>
        <w:jc w:val="both"/>
        <w:rPr>
          <w:rFonts w:ascii="Times New Roman" w:hAnsi="Times New Roman" w:cs="Times New Roman"/>
          <w:b/>
          <w:u w:val="single"/>
        </w:rPr>
      </w:pPr>
    </w:p>
    <w:p w14:paraId="5B52BCD2" w14:textId="77777777" w:rsidR="00C6172D" w:rsidRPr="00F45DDB" w:rsidRDefault="00C6172D" w:rsidP="00014B0A">
      <w:pPr>
        <w:jc w:val="both"/>
        <w:rPr>
          <w:rFonts w:ascii="Times New Roman" w:hAnsi="Times New Roman" w:cs="Times New Roman"/>
          <w:b/>
          <w:u w:val="single"/>
        </w:rPr>
      </w:pPr>
      <w:r w:rsidRPr="00F45DDB">
        <w:rPr>
          <w:rFonts w:ascii="Times New Roman" w:hAnsi="Times New Roman" w:cs="Times New Roman"/>
          <w:b/>
          <w:u w:val="single"/>
        </w:rPr>
        <w:t>TESTEMUNHAS:</w:t>
      </w:r>
    </w:p>
    <w:p w14:paraId="1022A3FA" w14:textId="77777777" w:rsidR="00C6172D" w:rsidRPr="00F45DDB" w:rsidRDefault="00C6172D" w:rsidP="00014B0A">
      <w:pPr>
        <w:jc w:val="both"/>
        <w:rPr>
          <w:rFonts w:ascii="Times New Roman" w:hAnsi="Times New Roman" w:cs="Times New Roman"/>
        </w:rPr>
      </w:pPr>
    </w:p>
    <w:p w14:paraId="1BF95F93" w14:textId="77777777" w:rsidR="00C6172D" w:rsidRPr="00F45DDB" w:rsidRDefault="00C6172D" w:rsidP="00014B0A">
      <w:pPr>
        <w:jc w:val="both"/>
        <w:rPr>
          <w:rFonts w:ascii="Times New Roman" w:hAnsi="Times New Roman" w:cs="Times New Roman"/>
        </w:rPr>
      </w:pPr>
      <w:r w:rsidRPr="00F45DDB">
        <w:rPr>
          <w:rFonts w:ascii="Times New Roman" w:hAnsi="Times New Roman" w:cs="Times New Roman"/>
        </w:rPr>
        <w:t xml:space="preserve">Nome: ___________________ </w:t>
      </w:r>
      <w:r w:rsidRPr="00F45DDB">
        <w:rPr>
          <w:rFonts w:ascii="Times New Roman" w:hAnsi="Times New Roman" w:cs="Times New Roman"/>
        </w:rPr>
        <w:tab/>
      </w:r>
      <w:r w:rsidRPr="00F45DDB">
        <w:rPr>
          <w:rFonts w:ascii="Times New Roman" w:hAnsi="Times New Roman" w:cs="Times New Roman"/>
        </w:rPr>
        <w:tab/>
      </w:r>
      <w:r w:rsidRPr="00F45DDB">
        <w:rPr>
          <w:rFonts w:ascii="Times New Roman" w:hAnsi="Times New Roman" w:cs="Times New Roman"/>
        </w:rPr>
        <w:tab/>
        <w:t>Nome: ___________________</w:t>
      </w:r>
    </w:p>
    <w:p w14:paraId="48D45541" w14:textId="77777777" w:rsidR="00C6172D" w:rsidRPr="00F45DDB" w:rsidRDefault="00C6172D" w:rsidP="00014B0A">
      <w:pPr>
        <w:jc w:val="both"/>
        <w:rPr>
          <w:rFonts w:ascii="Times New Roman" w:hAnsi="Times New Roman" w:cs="Times New Roman"/>
          <w:spacing w:val="4"/>
        </w:rPr>
      </w:pPr>
      <w:r w:rsidRPr="00F45DDB">
        <w:rPr>
          <w:rFonts w:ascii="Times New Roman" w:hAnsi="Times New Roman" w:cs="Times New Roman"/>
        </w:rPr>
        <w:t>RG: _____________________</w:t>
      </w:r>
      <w:r w:rsidRPr="00F45DDB">
        <w:rPr>
          <w:rFonts w:ascii="Times New Roman" w:hAnsi="Times New Roman" w:cs="Times New Roman"/>
        </w:rPr>
        <w:tab/>
      </w:r>
      <w:r w:rsidRPr="00F45DDB">
        <w:rPr>
          <w:rFonts w:ascii="Times New Roman" w:hAnsi="Times New Roman" w:cs="Times New Roman"/>
        </w:rPr>
        <w:tab/>
      </w:r>
      <w:r w:rsidRPr="00F45DDB">
        <w:rPr>
          <w:rFonts w:ascii="Times New Roman" w:hAnsi="Times New Roman" w:cs="Times New Roman"/>
        </w:rPr>
        <w:tab/>
        <w:t>RG: _____________________</w:t>
      </w:r>
    </w:p>
    <w:p w14:paraId="5C730A1F" w14:textId="58C39EC6" w:rsidR="00677EE1" w:rsidRPr="00F45DDB" w:rsidRDefault="00677EE1" w:rsidP="00014B0A">
      <w:pPr>
        <w:jc w:val="center"/>
        <w:rPr>
          <w:rFonts w:ascii="Times New Roman" w:hAnsi="Times New Roman" w:cs="Times New Roman"/>
          <w:b/>
          <w:bCs/>
        </w:rPr>
      </w:pPr>
      <w:r w:rsidRPr="00F45DDB">
        <w:rPr>
          <w:rFonts w:ascii="Times New Roman" w:hAnsi="Times New Roman" w:cs="Times New Roman"/>
        </w:rPr>
        <w:br w:type="page"/>
      </w:r>
      <w:r w:rsidRPr="00F45DDB">
        <w:rPr>
          <w:rFonts w:ascii="Times New Roman" w:hAnsi="Times New Roman" w:cs="Times New Roman"/>
          <w:b/>
        </w:rPr>
        <w:lastRenderedPageBreak/>
        <w:t>ANEXO I</w:t>
      </w:r>
      <w:r w:rsidR="000C45B2" w:rsidRPr="00F45DDB">
        <w:rPr>
          <w:rFonts w:ascii="Times New Roman" w:hAnsi="Times New Roman" w:cs="Times New Roman"/>
          <w:b/>
        </w:rPr>
        <w:t>V</w:t>
      </w:r>
      <w:r w:rsidRPr="00F45DDB">
        <w:rPr>
          <w:rFonts w:ascii="Times New Roman" w:hAnsi="Times New Roman" w:cs="Times New Roman"/>
          <w:b/>
        </w:rPr>
        <w:t xml:space="preserve"> - </w:t>
      </w:r>
      <w:r w:rsidRPr="00F45DDB">
        <w:rPr>
          <w:rFonts w:ascii="Times New Roman" w:hAnsi="Times New Roman" w:cs="Times New Roman"/>
          <w:b/>
          <w:bCs/>
        </w:rPr>
        <w:t>DECLARAÇÃO UNIFICADA</w:t>
      </w:r>
    </w:p>
    <w:p w14:paraId="2D9F1293" w14:textId="0E5A8BFF" w:rsidR="00A670F5" w:rsidRPr="00F45DDB" w:rsidRDefault="00A670F5" w:rsidP="00014B0A">
      <w:pPr>
        <w:jc w:val="center"/>
        <w:rPr>
          <w:rFonts w:ascii="Times New Roman" w:hAnsi="Times New Roman" w:cs="Times New Roman"/>
          <w:b/>
          <w:bCs/>
        </w:rPr>
      </w:pPr>
      <w:r w:rsidRPr="00F45DDB">
        <w:rPr>
          <w:rFonts w:ascii="Times New Roman" w:hAnsi="Times New Roman" w:cs="Times New Roman"/>
          <w:b/>
          <w:bCs/>
        </w:rPr>
        <w:t xml:space="preserve">Pregão Eletrônico </w:t>
      </w:r>
      <w:r w:rsidR="00942A7E">
        <w:rPr>
          <w:rFonts w:ascii="Times New Roman" w:hAnsi="Times New Roman" w:cs="Times New Roman"/>
          <w:b/>
          <w:bCs/>
        </w:rPr>
        <w:t>**</w:t>
      </w:r>
      <w:r w:rsidR="0040676C" w:rsidRPr="00F45DDB">
        <w:rPr>
          <w:rFonts w:ascii="Times New Roman" w:hAnsi="Times New Roman" w:cs="Times New Roman"/>
          <w:b/>
          <w:bCs/>
        </w:rPr>
        <w:t>/2026</w:t>
      </w:r>
    </w:p>
    <w:p w14:paraId="445840CC" w14:textId="77777777" w:rsidR="00677EE1" w:rsidRPr="00F45DDB" w:rsidRDefault="00677EE1" w:rsidP="00014B0A">
      <w:pPr>
        <w:jc w:val="both"/>
        <w:rPr>
          <w:rFonts w:ascii="Times New Roman" w:hAnsi="Times New Roman" w:cs="Times New Roman"/>
          <w:b/>
          <w:bCs/>
        </w:rPr>
      </w:pPr>
    </w:p>
    <w:p w14:paraId="08BA9D6A" w14:textId="77777777" w:rsidR="00677EE1" w:rsidRPr="00F45DDB" w:rsidRDefault="00677EE1" w:rsidP="00014B0A">
      <w:pPr>
        <w:jc w:val="both"/>
        <w:rPr>
          <w:rFonts w:ascii="Times New Roman" w:hAnsi="Times New Roman" w:cs="Times New Roman"/>
          <w:b/>
          <w:bCs/>
        </w:rPr>
      </w:pPr>
    </w:p>
    <w:p w14:paraId="7A35B409" w14:textId="77777777" w:rsidR="00677EE1" w:rsidRPr="00F45DDB" w:rsidRDefault="00677EE1" w:rsidP="00014B0A">
      <w:pPr>
        <w:spacing w:line="360" w:lineRule="auto"/>
        <w:jc w:val="both"/>
        <w:rPr>
          <w:rFonts w:ascii="Times New Roman" w:hAnsi="Times New Roman" w:cs="Times New Roman"/>
          <w:b/>
          <w:bCs/>
        </w:rPr>
      </w:pPr>
      <w:r w:rsidRPr="00F45DDB">
        <w:rPr>
          <w:rFonts w:ascii="Times New Roman" w:hAnsi="Times New Roman" w:cs="Times New Roman"/>
          <w:b/>
          <w:bCs/>
        </w:rPr>
        <w:t xml:space="preserve">A empresa </w:t>
      </w:r>
      <w:r w:rsidRPr="00F45DDB">
        <w:rPr>
          <w:rFonts w:ascii="Times New Roman" w:hAnsi="Times New Roman" w:cs="Times New Roman"/>
          <w:b/>
          <w:bCs/>
          <w:u w:val="single"/>
        </w:rPr>
        <w:tab/>
      </w:r>
      <w:r w:rsidRPr="00F45DDB">
        <w:rPr>
          <w:rFonts w:ascii="Times New Roman" w:hAnsi="Times New Roman" w:cs="Times New Roman"/>
          <w:b/>
          <w:bCs/>
          <w:u w:val="single"/>
        </w:rPr>
        <w:tab/>
      </w:r>
      <w:r w:rsidRPr="00F45DDB">
        <w:rPr>
          <w:rFonts w:ascii="Times New Roman" w:hAnsi="Times New Roman" w:cs="Times New Roman"/>
          <w:b/>
          <w:bCs/>
          <w:u w:val="single"/>
        </w:rPr>
        <w:tab/>
      </w:r>
      <w:r w:rsidRPr="00F45DDB">
        <w:rPr>
          <w:rFonts w:ascii="Times New Roman" w:hAnsi="Times New Roman" w:cs="Times New Roman"/>
          <w:b/>
          <w:bCs/>
          <w:u w:val="single"/>
        </w:rPr>
        <w:tab/>
      </w:r>
      <w:r w:rsidRPr="00F45DDB">
        <w:rPr>
          <w:rFonts w:ascii="Times New Roman" w:hAnsi="Times New Roman" w:cs="Times New Roman"/>
          <w:b/>
          <w:bCs/>
          <w:u w:val="single"/>
        </w:rPr>
        <w:tab/>
      </w:r>
      <w:r w:rsidRPr="00F45DDB">
        <w:rPr>
          <w:rFonts w:ascii="Times New Roman" w:hAnsi="Times New Roman" w:cs="Times New Roman"/>
          <w:b/>
          <w:bCs/>
        </w:rPr>
        <w:t xml:space="preserve"> concorda com as declarações arroladas neste item: </w:t>
      </w:r>
    </w:p>
    <w:p w14:paraId="7948B6E0"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1. Está ciente, concorda e atende a todas as condições do Termo de Referência/Projeto Básico, Edital se houver, e seus anexos; </w:t>
      </w:r>
    </w:p>
    <w:p w14:paraId="759CA815"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2. Não há nada que impeça, juridicamente, sua habilitação neste momento. Se algum fato impeditivo acontecer depois, estará obrigado a informar ao Município de Juranda; </w:t>
      </w:r>
    </w:p>
    <w:p w14:paraId="15E91F73"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4. Não emprega menor de 18 anos em trabalho noturno, perigoso ou insalubre e não emprega menor de 16 anos, salvo menor, a partir de 14 anos, na condição de aprendiz; </w:t>
      </w:r>
    </w:p>
    <w:p w14:paraId="56DE3EF9"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5. A proposta foi elaborada de forma independente; </w:t>
      </w:r>
    </w:p>
    <w:p w14:paraId="2722CBB9"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7. Não há, em sua cadeia produtiva, empregados executando trabalho degradante ou forçado; </w:t>
      </w:r>
    </w:p>
    <w:p w14:paraId="59987887"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8. Que sua empresa cumpre as exigências de reserva de cargos prevista em lei e normas específicas para pessoa com deficiência, reabilitado da Previdência Social e aprendiz; </w:t>
      </w:r>
    </w:p>
    <w:p w14:paraId="4954B75F"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lastRenderedPageBreak/>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11. Compromete-se a realizar, bem como manter ativo e atualizado o respectivo cadastro, como usuário externo, no Sistema Eletrônico Municipal</w:t>
      </w:r>
    </w:p>
    <w:p w14:paraId="4FE70867"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6D3A28DD"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13. Por fim, para habilitação jurídica, regularidade jurídica, fiscal e trabalhista, que estão sendo apresentados os seguintes documentos: </w:t>
      </w:r>
    </w:p>
    <w:p w14:paraId="6B3E9121"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 Contrato social ou instrumento equivalente; </w:t>
      </w:r>
    </w:p>
    <w:p w14:paraId="5A52A017"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 Regularidade perante a fazenda federal e a seguridade social; </w:t>
      </w:r>
    </w:p>
    <w:p w14:paraId="2ED46AFF"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 Regularidade perante a fazenda estadual ou distrital da sede do licitante; </w:t>
      </w:r>
    </w:p>
    <w:p w14:paraId="26198DE8"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xml:space="preserve">- Regularidade perante a fazenda municipal da sede do licitante; </w:t>
      </w:r>
    </w:p>
    <w:p w14:paraId="054B6556" w14:textId="77777777" w:rsidR="00677EE1" w:rsidRPr="00F45DDB" w:rsidRDefault="00677EE1" w:rsidP="00014B0A">
      <w:pPr>
        <w:spacing w:line="360" w:lineRule="auto"/>
        <w:jc w:val="both"/>
        <w:rPr>
          <w:rFonts w:ascii="Times New Roman" w:hAnsi="Times New Roman" w:cs="Times New Roman"/>
        </w:rPr>
      </w:pPr>
      <w:r w:rsidRPr="00F45DDB">
        <w:rPr>
          <w:rFonts w:ascii="Times New Roman" w:hAnsi="Times New Roman" w:cs="Times New Roman"/>
        </w:rPr>
        <w:t>- Regularidade junto ao Fundo de Garantia do Tempo de Serviço – FGTS;</w:t>
      </w:r>
    </w:p>
    <w:p w14:paraId="387B4B9D" w14:textId="77777777" w:rsidR="00677EE1" w:rsidRPr="00F45DDB" w:rsidRDefault="00677EE1" w:rsidP="00014B0A">
      <w:pPr>
        <w:spacing w:line="360" w:lineRule="auto"/>
        <w:jc w:val="both"/>
        <w:rPr>
          <w:rFonts w:ascii="Times New Roman" w:hAnsi="Times New Roman" w:cs="Times New Roman"/>
        </w:rPr>
      </w:pPr>
    </w:p>
    <w:p w14:paraId="6D10A8CA" w14:textId="77777777" w:rsidR="00677EE1" w:rsidRPr="00F45DDB" w:rsidRDefault="00677EE1" w:rsidP="00014B0A">
      <w:pPr>
        <w:spacing w:line="360" w:lineRule="auto"/>
        <w:jc w:val="both"/>
        <w:rPr>
          <w:rFonts w:ascii="Times New Roman" w:hAnsi="Times New Roman" w:cs="Times New Roman"/>
        </w:rPr>
      </w:pPr>
    </w:p>
    <w:p w14:paraId="332836A8" w14:textId="77777777" w:rsidR="00677EE1" w:rsidRPr="00F45DDB" w:rsidRDefault="00677EE1" w:rsidP="00014B0A">
      <w:pPr>
        <w:spacing w:line="360" w:lineRule="auto"/>
        <w:jc w:val="both"/>
        <w:rPr>
          <w:rFonts w:ascii="Times New Roman" w:hAnsi="Times New Roman" w:cs="Times New Roman"/>
        </w:rPr>
      </w:pPr>
    </w:p>
    <w:p w14:paraId="28C5ACD0" w14:textId="77777777" w:rsidR="00677EE1" w:rsidRPr="00F45DDB" w:rsidRDefault="00677EE1" w:rsidP="00014B0A">
      <w:pPr>
        <w:widowControl w:val="0"/>
        <w:tabs>
          <w:tab w:val="left" w:pos="7629"/>
          <w:tab w:val="left" w:pos="8950"/>
        </w:tabs>
        <w:autoSpaceDE w:val="0"/>
        <w:autoSpaceDN w:val="0"/>
        <w:spacing w:before="1" w:line="360" w:lineRule="auto"/>
        <w:jc w:val="both"/>
        <w:rPr>
          <w:rFonts w:ascii="Times New Roman" w:eastAsia="Tahoma" w:hAnsi="Times New Roman" w:cs="Times New Roman"/>
        </w:rPr>
      </w:pPr>
      <w:r w:rsidRPr="00F45DDB">
        <w:rPr>
          <w:rFonts w:ascii="Times New Roman" w:eastAsia="Tahoma" w:hAnsi="Times New Roman" w:cs="Times New Roman"/>
        </w:rPr>
        <w:t>Local, data.</w:t>
      </w:r>
    </w:p>
    <w:p w14:paraId="428382FA" w14:textId="77777777" w:rsidR="00677EE1" w:rsidRPr="00F45DDB" w:rsidRDefault="00677EE1" w:rsidP="00014B0A">
      <w:pPr>
        <w:widowControl w:val="0"/>
        <w:autoSpaceDE w:val="0"/>
        <w:autoSpaceDN w:val="0"/>
        <w:jc w:val="both"/>
        <w:rPr>
          <w:rFonts w:ascii="Times New Roman" w:eastAsia="Tahoma" w:hAnsi="Times New Roman" w:cs="Times New Roman"/>
        </w:rPr>
      </w:pPr>
    </w:p>
    <w:p w14:paraId="4A447B60" w14:textId="77777777" w:rsidR="00677EE1" w:rsidRPr="00F45DDB" w:rsidRDefault="00677EE1" w:rsidP="00014B0A">
      <w:pPr>
        <w:widowControl w:val="0"/>
        <w:autoSpaceDE w:val="0"/>
        <w:autoSpaceDN w:val="0"/>
        <w:spacing w:before="9"/>
        <w:jc w:val="both"/>
        <w:rPr>
          <w:rFonts w:ascii="Times New Roman" w:eastAsia="Tahoma" w:hAnsi="Times New Roman" w:cs="Times New Roman"/>
        </w:rPr>
      </w:pPr>
    </w:p>
    <w:p w14:paraId="403DE173" w14:textId="77777777" w:rsidR="00677EE1" w:rsidRPr="00F45DDB" w:rsidRDefault="00677EE1" w:rsidP="00014B0A">
      <w:pPr>
        <w:widowControl w:val="0"/>
        <w:autoSpaceDE w:val="0"/>
        <w:autoSpaceDN w:val="0"/>
        <w:spacing w:before="35"/>
        <w:jc w:val="both"/>
        <w:rPr>
          <w:rFonts w:ascii="Times New Roman" w:eastAsia="Tahoma" w:hAnsi="Times New Roman" w:cs="Times New Roman"/>
        </w:rPr>
      </w:pPr>
      <w:r w:rsidRPr="00F45DDB">
        <w:rPr>
          <w:rFonts w:ascii="Times New Roman" w:eastAsia="Tahoma" w:hAnsi="Times New Roman" w:cs="Times New Roman"/>
        </w:rPr>
        <w:t>Atenciosamente,</w:t>
      </w:r>
    </w:p>
    <w:p w14:paraId="20FECEDF" w14:textId="77777777" w:rsidR="00677EE1" w:rsidRPr="00F45DDB" w:rsidRDefault="00677EE1" w:rsidP="00014B0A">
      <w:pPr>
        <w:widowControl w:val="0"/>
        <w:autoSpaceDE w:val="0"/>
        <w:autoSpaceDN w:val="0"/>
        <w:jc w:val="both"/>
        <w:rPr>
          <w:rFonts w:ascii="Times New Roman" w:eastAsia="Tahoma" w:hAnsi="Times New Roman" w:cs="Times New Roman"/>
        </w:rPr>
      </w:pPr>
    </w:p>
    <w:p w14:paraId="6A530F89" w14:textId="77777777" w:rsidR="00677EE1" w:rsidRPr="00F45DDB" w:rsidRDefault="00677EE1" w:rsidP="00014B0A">
      <w:pPr>
        <w:widowControl w:val="0"/>
        <w:autoSpaceDE w:val="0"/>
        <w:autoSpaceDN w:val="0"/>
        <w:jc w:val="both"/>
        <w:rPr>
          <w:rFonts w:ascii="Times New Roman" w:eastAsia="Tahoma" w:hAnsi="Times New Roman" w:cs="Times New Roman"/>
        </w:rPr>
      </w:pPr>
    </w:p>
    <w:p w14:paraId="0F87E266" w14:textId="77777777" w:rsidR="00677EE1" w:rsidRPr="00F45DDB" w:rsidRDefault="00677EE1" w:rsidP="00014B0A">
      <w:pPr>
        <w:widowControl w:val="0"/>
        <w:autoSpaceDE w:val="0"/>
        <w:autoSpaceDN w:val="0"/>
        <w:jc w:val="both"/>
        <w:rPr>
          <w:rFonts w:ascii="Times New Roman" w:eastAsia="Tahoma" w:hAnsi="Times New Roman" w:cs="Times New Roman"/>
        </w:rPr>
      </w:pPr>
    </w:p>
    <w:p w14:paraId="6B051E8C" w14:textId="77777777" w:rsidR="00677EE1" w:rsidRPr="00F45DDB" w:rsidRDefault="00677EE1" w:rsidP="00014B0A">
      <w:pPr>
        <w:widowControl w:val="0"/>
        <w:autoSpaceDE w:val="0"/>
        <w:autoSpaceDN w:val="0"/>
        <w:jc w:val="both"/>
        <w:rPr>
          <w:rFonts w:ascii="Times New Roman" w:eastAsia="Tahoma" w:hAnsi="Times New Roman" w:cs="Times New Roman"/>
          <w:u w:val="single"/>
        </w:rPr>
      </w:pPr>
      <w:r w:rsidRPr="00F45DDB">
        <w:rPr>
          <w:rFonts w:ascii="Times New Roman" w:eastAsia="Tahoma" w:hAnsi="Times New Roman" w:cs="Times New Roman"/>
          <w:u w:val="single"/>
        </w:rPr>
        <w:tab/>
      </w:r>
      <w:r w:rsidRPr="00F45DDB">
        <w:rPr>
          <w:rFonts w:ascii="Times New Roman" w:eastAsia="Tahoma" w:hAnsi="Times New Roman" w:cs="Times New Roman"/>
          <w:u w:val="single"/>
        </w:rPr>
        <w:tab/>
      </w:r>
      <w:r w:rsidRPr="00F45DDB">
        <w:rPr>
          <w:rFonts w:ascii="Times New Roman" w:eastAsia="Tahoma" w:hAnsi="Times New Roman" w:cs="Times New Roman"/>
          <w:u w:val="single"/>
        </w:rPr>
        <w:tab/>
      </w:r>
      <w:r w:rsidRPr="00F45DDB">
        <w:rPr>
          <w:rFonts w:ascii="Times New Roman" w:eastAsia="Tahoma" w:hAnsi="Times New Roman" w:cs="Times New Roman"/>
          <w:u w:val="single"/>
        </w:rPr>
        <w:tab/>
      </w:r>
      <w:r w:rsidRPr="00F45DDB">
        <w:rPr>
          <w:rFonts w:ascii="Times New Roman" w:eastAsia="Tahoma" w:hAnsi="Times New Roman" w:cs="Times New Roman"/>
          <w:u w:val="single"/>
        </w:rPr>
        <w:tab/>
      </w:r>
      <w:r w:rsidRPr="00F45DDB">
        <w:rPr>
          <w:rFonts w:ascii="Times New Roman" w:eastAsia="Tahoma" w:hAnsi="Times New Roman" w:cs="Times New Roman"/>
          <w:u w:val="single"/>
        </w:rPr>
        <w:tab/>
      </w:r>
    </w:p>
    <w:p w14:paraId="3E71C33E" w14:textId="77777777" w:rsidR="00677EE1" w:rsidRPr="00F45DDB" w:rsidRDefault="00677EE1" w:rsidP="00014B0A">
      <w:pPr>
        <w:widowControl w:val="0"/>
        <w:autoSpaceDE w:val="0"/>
        <w:autoSpaceDN w:val="0"/>
        <w:spacing w:before="10"/>
        <w:jc w:val="both"/>
        <w:rPr>
          <w:rFonts w:ascii="Times New Roman" w:eastAsia="Tahoma" w:hAnsi="Times New Roman" w:cs="Times New Roman"/>
        </w:rPr>
      </w:pPr>
      <w:r w:rsidRPr="00F45DDB">
        <w:rPr>
          <w:rFonts w:ascii="Times New Roman" w:eastAsia="Tahoma" w:hAnsi="Times New Roman" w:cs="Times New Roman"/>
        </w:rPr>
        <w:t>(razão social, nome e assinatura do responsável legal)</w:t>
      </w:r>
    </w:p>
    <w:p w14:paraId="2D5BE808" w14:textId="77777777" w:rsidR="00677EE1" w:rsidRPr="00F45DDB" w:rsidRDefault="00677EE1" w:rsidP="00014B0A">
      <w:pPr>
        <w:widowControl w:val="0"/>
        <w:autoSpaceDE w:val="0"/>
        <w:autoSpaceDN w:val="0"/>
        <w:spacing w:before="99"/>
        <w:ind w:right="2370"/>
        <w:jc w:val="both"/>
        <w:rPr>
          <w:rFonts w:ascii="Times New Roman" w:eastAsia="Tahoma" w:hAnsi="Times New Roman" w:cs="Times New Roman"/>
        </w:rPr>
      </w:pPr>
      <w:r w:rsidRPr="00F45DDB">
        <w:rPr>
          <w:rFonts w:ascii="Times New Roman" w:eastAsia="Tahoma" w:hAnsi="Times New Roman" w:cs="Times New Roman"/>
        </w:rPr>
        <w:t>Carimbo do CNPJ</w:t>
      </w:r>
    </w:p>
    <w:p w14:paraId="2D63A718" w14:textId="51B57134" w:rsidR="00BF5F89" w:rsidRPr="00F45DDB" w:rsidRDefault="00BF5F89" w:rsidP="00014B0A">
      <w:pPr>
        <w:jc w:val="both"/>
        <w:rPr>
          <w:rFonts w:ascii="Times New Roman" w:hAnsi="Times New Roman" w:cs="Times New Roman"/>
        </w:rPr>
      </w:pPr>
    </w:p>
    <w:sectPr w:rsidR="00BF5F89" w:rsidRPr="00F45DDB" w:rsidSect="00C0311C">
      <w:headerReference w:type="default" r:id="rId92"/>
      <w:footerReference w:type="default" r:id="rId93"/>
      <w:headerReference w:type="first" r:id="rId94"/>
      <w:pgSz w:w="11906" w:h="16838" w:code="9"/>
      <w:pgMar w:top="2370"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34D62" w14:textId="77777777" w:rsidR="0041603A" w:rsidRDefault="0041603A">
      <w:pPr>
        <w:rPr>
          <w:rFonts w:hint="eastAsia"/>
        </w:rPr>
      </w:pPr>
      <w:r>
        <w:separator/>
      </w:r>
    </w:p>
  </w:endnote>
  <w:endnote w:type="continuationSeparator" w:id="0">
    <w:p w14:paraId="7FF2E9FF" w14:textId="77777777" w:rsidR="0041603A" w:rsidRDefault="0041603A">
      <w:pPr>
        <w:rPr>
          <w:rFonts w:hint="eastAsia"/>
        </w:rPr>
      </w:pPr>
      <w:r>
        <w:continuationSeparator/>
      </w:r>
    </w:p>
  </w:endnote>
  <w:endnote w:type="continuationNotice" w:id="1">
    <w:p w14:paraId="389B0383" w14:textId="77777777" w:rsidR="0041603A" w:rsidRDefault="0041603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modern"/>
    <w:notTrueType/>
    <w:pitch w:val="variable"/>
    <w:sig w:usb0="A000002F" w:usb1="4000004A"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49FB53B7"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79" w:name="_Hlk135299703" w:displacedByCustomXml="next"/>
    </w:sdtContent>
  </w:sdt>
  <w:bookmarkEnd w:id="79"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AC63B" w14:textId="77777777" w:rsidR="0041603A" w:rsidRDefault="0041603A">
      <w:pPr>
        <w:rPr>
          <w:rFonts w:hint="eastAsia"/>
        </w:rPr>
      </w:pPr>
      <w:r>
        <w:separator/>
      </w:r>
    </w:p>
  </w:footnote>
  <w:footnote w:type="continuationSeparator" w:id="0">
    <w:p w14:paraId="5FB8589F" w14:textId="77777777" w:rsidR="0041603A" w:rsidRDefault="0041603A">
      <w:pPr>
        <w:rPr>
          <w:rFonts w:hint="eastAsia"/>
        </w:rPr>
      </w:pPr>
      <w:r>
        <w:continuationSeparator/>
      </w:r>
    </w:p>
  </w:footnote>
  <w:footnote w:type="continuationNotice" w:id="1">
    <w:p w14:paraId="5699BFE9" w14:textId="77777777" w:rsidR="0041603A" w:rsidRDefault="0041603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683260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137075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D7744"/>
    <w:multiLevelType w:val="multilevel"/>
    <w:tmpl w:val="0DF8600A"/>
    <w:lvl w:ilvl="0">
      <w:start w:val="5"/>
      <w:numFmt w:val="decimal"/>
      <w:lvlText w:val="%1"/>
      <w:lvlJc w:val="left"/>
      <w:pPr>
        <w:ind w:left="994" w:hanging="427"/>
      </w:pPr>
      <w:rPr>
        <w:rFonts w:hint="default"/>
        <w:lang w:val="pt-PT" w:eastAsia="en-US" w:bidi="ar-SA"/>
      </w:rPr>
    </w:lvl>
    <w:lvl w:ilvl="1">
      <w:start w:val="1"/>
      <w:numFmt w:val="decimal"/>
      <w:lvlText w:val="%1.%2."/>
      <w:lvlJc w:val="left"/>
      <w:pPr>
        <w:ind w:left="994" w:hanging="427"/>
      </w:pPr>
      <w:rPr>
        <w:rFonts w:ascii="Times New Roman" w:eastAsia="Arial" w:hAnsi="Times New Roman" w:cs="Times New Roman" w:hint="default"/>
        <w:b/>
        <w:bCs/>
        <w:i w:val="0"/>
        <w:iCs w:val="0"/>
        <w:spacing w:val="0"/>
        <w:w w:val="82"/>
        <w:sz w:val="22"/>
        <w:szCs w:val="22"/>
        <w:lang w:val="pt-PT" w:eastAsia="en-US" w:bidi="ar-SA"/>
      </w:rPr>
    </w:lvl>
    <w:lvl w:ilvl="2">
      <w:start w:val="1"/>
      <w:numFmt w:val="decimal"/>
      <w:lvlText w:val="%1.%2.%3."/>
      <w:lvlJc w:val="left"/>
      <w:pPr>
        <w:ind w:left="1276" w:hanging="709"/>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2537" w:hanging="709"/>
      </w:pPr>
      <w:rPr>
        <w:rFonts w:hint="default"/>
        <w:lang w:val="pt-PT" w:eastAsia="en-US" w:bidi="ar-SA"/>
      </w:rPr>
    </w:lvl>
    <w:lvl w:ilvl="4">
      <w:numFmt w:val="bullet"/>
      <w:lvlText w:val="•"/>
      <w:lvlJc w:val="left"/>
      <w:pPr>
        <w:ind w:left="3795" w:hanging="709"/>
      </w:pPr>
      <w:rPr>
        <w:rFonts w:hint="default"/>
        <w:lang w:val="pt-PT" w:eastAsia="en-US" w:bidi="ar-SA"/>
      </w:rPr>
    </w:lvl>
    <w:lvl w:ilvl="5">
      <w:numFmt w:val="bullet"/>
      <w:lvlText w:val="•"/>
      <w:lvlJc w:val="left"/>
      <w:pPr>
        <w:ind w:left="5052" w:hanging="709"/>
      </w:pPr>
      <w:rPr>
        <w:rFonts w:hint="default"/>
        <w:lang w:val="pt-PT" w:eastAsia="en-US" w:bidi="ar-SA"/>
      </w:rPr>
    </w:lvl>
    <w:lvl w:ilvl="6">
      <w:numFmt w:val="bullet"/>
      <w:lvlText w:val="•"/>
      <w:lvlJc w:val="left"/>
      <w:pPr>
        <w:ind w:left="6310" w:hanging="709"/>
      </w:pPr>
      <w:rPr>
        <w:rFonts w:hint="default"/>
        <w:lang w:val="pt-PT" w:eastAsia="en-US" w:bidi="ar-SA"/>
      </w:rPr>
    </w:lvl>
    <w:lvl w:ilvl="7">
      <w:numFmt w:val="bullet"/>
      <w:lvlText w:val="•"/>
      <w:lvlJc w:val="left"/>
      <w:pPr>
        <w:ind w:left="7567" w:hanging="709"/>
      </w:pPr>
      <w:rPr>
        <w:rFonts w:hint="default"/>
        <w:lang w:val="pt-PT" w:eastAsia="en-US" w:bidi="ar-SA"/>
      </w:rPr>
    </w:lvl>
    <w:lvl w:ilvl="8">
      <w:numFmt w:val="bullet"/>
      <w:lvlText w:val="•"/>
      <w:lvlJc w:val="left"/>
      <w:pPr>
        <w:ind w:left="8825" w:hanging="709"/>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7F5745"/>
    <w:multiLevelType w:val="hybridMultilevel"/>
    <w:tmpl w:val="9718095C"/>
    <w:lvl w:ilvl="0" w:tplc="A302FFC4">
      <w:start w:val="1"/>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EB67C3"/>
    <w:multiLevelType w:val="hybridMultilevel"/>
    <w:tmpl w:val="F280A890"/>
    <w:lvl w:ilvl="0" w:tplc="B2F6FEEE">
      <w:start w:val="3"/>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137A6B"/>
    <w:multiLevelType w:val="multilevel"/>
    <w:tmpl w:val="4564965E"/>
    <w:lvl w:ilvl="0">
      <w:start w:val="1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67249E8"/>
    <w:multiLevelType w:val="multilevel"/>
    <w:tmpl w:val="9382673A"/>
    <w:lvl w:ilvl="0">
      <w:start w:val="10"/>
      <w:numFmt w:val="decimal"/>
      <w:lvlText w:val="%1."/>
      <w:lvlJc w:val="left"/>
      <w:pPr>
        <w:ind w:left="1135" w:hanging="597"/>
      </w:pPr>
      <w:rPr>
        <w:rFonts w:ascii="Arial Narrow" w:eastAsia="Arial" w:hAnsi="Arial Narrow" w:cs="Arial" w:hint="default"/>
        <w:b/>
        <w:bCs/>
        <w:i w:val="0"/>
        <w:iCs w:val="0"/>
        <w:color w:val="auto"/>
        <w:spacing w:val="0"/>
        <w:w w:val="82"/>
        <w:sz w:val="24"/>
        <w:szCs w:val="24"/>
        <w:shd w:val="clear" w:color="auto" w:fill="DAEEF3"/>
        <w:lang w:val="pt-PT" w:eastAsia="en-US" w:bidi="ar-SA"/>
      </w:rPr>
    </w:lvl>
    <w:lvl w:ilvl="1">
      <w:start w:val="1"/>
      <w:numFmt w:val="decimal"/>
      <w:lvlText w:val="%1.%2."/>
      <w:lvlJc w:val="left"/>
      <w:pPr>
        <w:ind w:left="1276" w:hanging="709"/>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1276" w:hanging="709"/>
      </w:pPr>
      <w:rPr>
        <w:rFonts w:ascii="Times New Roman" w:eastAsia="Arial" w:hAnsi="Times New Roman" w:cs="Times New Roman" w:hint="default"/>
        <w:b/>
        <w:bCs/>
        <w:i w:val="0"/>
        <w:iCs w:val="0"/>
        <w:spacing w:val="0"/>
        <w:w w:val="82"/>
        <w:sz w:val="22"/>
        <w:szCs w:val="22"/>
        <w:lang w:val="pt-PT" w:eastAsia="en-US" w:bidi="ar-SA"/>
      </w:rPr>
    </w:lvl>
    <w:lvl w:ilvl="3">
      <w:start w:val="1"/>
      <w:numFmt w:val="decimal"/>
      <w:lvlText w:val="%1.%2.%3.%4."/>
      <w:lvlJc w:val="left"/>
      <w:pPr>
        <w:ind w:left="568" w:hanging="1418"/>
      </w:pPr>
      <w:rPr>
        <w:rFonts w:ascii="Times New Roman" w:eastAsia="Arial" w:hAnsi="Times New Roman" w:cs="Times New Roman" w:hint="default"/>
        <w:b/>
        <w:bCs/>
        <w:i w:val="0"/>
        <w:iCs w:val="0"/>
        <w:spacing w:val="0"/>
        <w:w w:val="82"/>
        <w:sz w:val="24"/>
        <w:szCs w:val="24"/>
        <w:lang w:val="pt-PT" w:eastAsia="en-US" w:bidi="ar-SA"/>
      </w:rPr>
    </w:lvl>
    <w:lvl w:ilvl="4">
      <w:numFmt w:val="bullet"/>
      <w:lvlText w:val="•"/>
      <w:lvlJc w:val="left"/>
      <w:pPr>
        <w:ind w:left="3420" w:hanging="1418"/>
      </w:pPr>
      <w:rPr>
        <w:rFonts w:hint="default"/>
        <w:lang w:val="pt-PT" w:eastAsia="en-US" w:bidi="ar-SA"/>
      </w:rPr>
    </w:lvl>
    <w:lvl w:ilvl="5">
      <w:numFmt w:val="bullet"/>
      <w:lvlText w:val="•"/>
      <w:lvlJc w:val="left"/>
      <w:pPr>
        <w:ind w:left="4740" w:hanging="1418"/>
      </w:pPr>
      <w:rPr>
        <w:rFonts w:hint="default"/>
        <w:lang w:val="pt-PT" w:eastAsia="en-US" w:bidi="ar-SA"/>
      </w:rPr>
    </w:lvl>
    <w:lvl w:ilvl="6">
      <w:numFmt w:val="bullet"/>
      <w:lvlText w:val="•"/>
      <w:lvlJc w:val="left"/>
      <w:pPr>
        <w:ind w:left="6060" w:hanging="1418"/>
      </w:pPr>
      <w:rPr>
        <w:rFonts w:hint="default"/>
        <w:lang w:val="pt-PT" w:eastAsia="en-US" w:bidi="ar-SA"/>
      </w:rPr>
    </w:lvl>
    <w:lvl w:ilvl="7">
      <w:numFmt w:val="bullet"/>
      <w:lvlText w:val="•"/>
      <w:lvlJc w:val="left"/>
      <w:pPr>
        <w:ind w:left="7380" w:hanging="1418"/>
      </w:pPr>
      <w:rPr>
        <w:rFonts w:hint="default"/>
        <w:lang w:val="pt-PT" w:eastAsia="en-US" w:bidi="ar-SA"/>
      </w:rPr>
    </w:lvl>
    <w:lvl w:ilvl="8">
      <w:numFmt w:val="bullet"/>
      <w:lvlText w:val="•"/>
      <w:lvlJc w:val="left"/>
      <w:pPr>
        <w:ind w:left="8700" w:hanging="1418"/>
      </w:pPr>
      <w:rPr>
        <w:rFonts w:hint="default"/>
        <w:lang w:val="pt-PT" w:eastAsia="en-US" w:bidi="ar-SA"/>
      </w:rPr>
    </w:lvl>
  </w:abstractNum>
  <w:abstractNum w:abstractNumId="10" w15:restartNumberingAfterBreak="0">
    <w:nsid w:val="191A1DED"/>
    <w:multiLevelType w:val="multilevel"/>
    <w:tmpl w:val="8982E9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9E05AA9"/>
    <w:multiLevelType w:val="hybridMultilevel"/>
    <w:tmpl w:val="82FEF1E8"/>
    <w:lvl w:ilvl="0" w:tplc="171E6232">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B705FE"/>
    <w:multiLevelType w:val="hybridMultilevel"/>
    <w:tmpl w:val="FD183B36"/>
    <w:lvl w:ilvl="0" w:tplc="FB4C2BBC">
      <w:start w:val="1"/>
      <w:numFmt w:val="upperRoman"/>
      <w:lvlText w:val="%1"/>
      <w:lvlJc w:val="left"/>
      <w:pPr>
        <w:ind w:left="677" w:hanging="110"/>
      </w:pPr>
      <w:rPr>
        <w:rFonts w:ascii="Arial MT" w:eastAsia="Arial MT" w:hAnsi="Arial MT" w:cs="Arial MT" w:hint="default"/>
        <w:b w:val="0"/>
        <w:bCs w:val="0"/>
        <w:i w:val="0"/>
        <w:iCs w:val="0"/>
        <w:spacing w:val="0"/>
        <w:w w:val="82"/>
        <w:sz w:val="24"/>
        <w:szCs w:val="24"/>
        <w:lang w:val="pt-PT" w:eastAsia="en-US" w:bidi="ar-SA"/>
      </w:rPr>
    </w:lvl>
    <w:lvl w:ilvl="1" w:tplc="5A980E8C">
      <w:numFmt w:val="bullet"/>
      <w:lvlText w:val="•"/>
      <w:lvlJc w:val="left"/>
      <w:pPr>
        <w:ind w:left="1746" w:hanging="110"/>
      </w:pPr>
      <w:rPr>
        <w:rFonts w:hint="default"/>
        <w:lang w:val="pt-PT" w:eastAsia="en-US" w:bidi="ar-SA"/>
      </w:rPr>
    </w:lvl>
    <w:lvl w:ilvl="2" w:tplc="5C9A09FA">
      <w:numFmt w:val="bullet"/>
      <w:lvlText w:val="•"/>
      <w:lvlJc w:val="left"/>
      <w:pPr>
        <w:ind w:left="2812" w:hanging="110"/>
      </w:pPr>
      <w:rPr>
        <w:rFonts w:hint="default"/>
        <w:lang w:val="pt-PT" w:eastAsia="en-US" w:bidi="ar-SA"/>
      </w:rPr>
    </w:lvl>
    <w:lvl w:ilvl="3" w:tplc="3C2A6FE2">
      <w:numFmt w:val="bullet"/>
      <w:lvlText w:val="•"/>
      <w:lvlJc w:val="left"/>
      <w:pPr>
        <w:ind w:left="3878" w:hanging="110"/>
      </w:pPr>
      <w:rPr>
        <w:rFonts w:hint="default"/>
        <w:lang w:val="pt-PT" w:eastAsia="en-US" w:bidi="ar-SA"/>
      </w:rPr>
    </w:lvl>
    <w:lvl w:ilvl="4" w:tplc="9D1CB29E">
      <w:numFmt w:val="bullet"/>
      <w:lvlText w:val="•"/>
      <w:lvlJc w:val="left"/>
      <w:pPr>
        <w:ind w:left="4944" w:hanging="110"/>
      </w:pPr>
      <w:rPr>
        <w:rFonts w:hint="default"/>
        <w:lang w:val="pt-PT" w:eastAsia="en-US" w:bidi="ar-SA"/>
      </w:rPr>
    </w:lvl>
    <w:lvl w:ilvl="5" w:tplc="0282755E">
      <w:numFmt w:val="bullet"/>
      <w:lvlText w:val="•"/>
      <w:lvlJc w:val="left"/>
      <w:pPr>
        <w:ind w:left="6010" w:hanging="110"/>
      </w:pPr>
      <w:rPr>
        <w:rFonts w:hint="default"/>
        <w:lang w:val="pt-PT" w:eastAsia="en-US" w:bidi="ar-SA"/>
      </w:rPr>
    </w:lvl>
    <w:lvl w:ilvl="6" w:tplc="FF808A46">
      <w:numFmt w:val="bullet"/>
      <w:lvlText w:val="•"/>
      <w:lvlJc w:val="left"/>
      <w:pPr>
        <w:ind w:left="7076" w:hanging="110"/>
      </w:pPr>
      <w:rPr>
        <w:rFonts w:hint="default"/>
        <w:lang w:val="pt-PT" w:eastAsia="en-US" w:bidi="ar-SA"/>
      </w:rPr>
    </w:lvl>
    <w:lvl w:ilvl="7" w:tplc="3E56ECA6">
      <w:numFmt w:val="bullet"/>
      <w:lvlText w:val="•"/>
      <w:lvlJc w:val="left"/>
      <w:pPr>
        <w:ind w:left="8142" w:hanging="110"/>
      </w:pPr>
      <w:rPr>
        <w:rFonts w:hint="default"/>
        <w:lang w:val="pt-PT" w:eastAsia="en-US" w:bidi="ar-SA"/>
      </w:rPr>
    </w:lvl>
    <w:lvl w:ilvl="8" w:tplc="63E8170E">
      <w:numFmt w:val="bullet"/>
      <w:lvlText w:val="•"/>
      <w:lvlJc w:val="left"/>
      <w:pPr>
        <w:ind w:left="9208" w:hanging="110"/>
      </w:pPr>
      <w:rPr>
        <w:rFonts w:hint="default"/>
        <w:lang w:val="pt-PT" w:eastAsia="en-US" w:bidi="ar-SA"/>
      </w:rPr>
    </w:lvl>
  </w:abstractNum>
  <w:abstractNum w:abstractNumId="13" w15:restartNumberingAfterBreak="0">
    <w:nsid w:val="1D5C100D"/>
    <w:multiLevelType w:val="multilevel"/>
    <w:tmpl w:val="57ACE162"/>
    <w:lvl w:ilvl="0">
      <w:start w:val="1"/>
      <w:numFmt w:val="decimal"/>
      <w:pStyle w:val="Nivel01"/>
      <w:lvlText w:val="%1."/>
      <w:lvlJc w:val="left"/>
      <w:pPr>
        <w:ind w:left="644" w:hanging="360"/>
      </w:pPr>
      <w:rPr>
        <w:rFonts w:ascii="Times New Roman" w:eastAsiaTheme="majorEastAsia" w:hAnsi="Times New Roman" w:cs="Times New Roman" w:hint="default"/>
        <w:b/>
        <w:i w:val="0"/>
        <w:iCs w:val="0"/>
      </w:rPr>
    </w:lvl>
    <w:lvl w:ilvl="1">
      <w:start w:val="1"/>
      <w:numFmt w:val="decimal"/>
      <w:pStyle w:val="Nivel2"/>
      <w:lvlText w:val="%1.%2."/>
      <w:lvlJc w:val="left"/>
      <w:pPr>
        <w:ind w:left="1567"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2D75064"/>
    <w:multiLevelType w:val="hybridMultilevel"/>
    <w:tmpl w:val="AB321AA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98094F"/>
    <w:multiLevelType w:val="hybridMultilevel"/>
    <w:tmpl w:val="B9E626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B71FF0"/>
    <w:multiLevelType w:val="hybridMultilevel"/>
    <w:tmpl w:val="FB220272"/>
    <w:lvl w:ilvl="0" w:tplc="2692FF90">
      <w:start w:val="12"/>
      <w:numFmt w:val="decimal"/>
      <w:lvlText w:val="%1."/>
      <w:lvlJc w:val="left"/>
      <w:pPr>
        <w:ind w:left="1600" w:hanging="465"/>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9" w15:restartNumberingAfterBreak="0">
    <w:nsid w:val="2A4D785A"/>
    <w:multiLevelType w:val="multilevel"/>
    <w:tmpl w:val="08BC5524"/>
    <w:lvl w:ilvl="0">
      <w:start w:val="12"/>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2"/>
        <w:szCs w:val="22"/>
        <w:lang w:val="pt-PT" w:eastAsia="en-US" w:bidi="ar-SA"/>
      </w:rPr>
    </w:lvl>
    <w:lvl w:ilvl="2">
      <w:numFmt w:val="bullet"/>
      <w:lvlText w:val="•"/>
      <w:lvlJc w:val="left"/>
      <w:pPr>
        <w:ind w:left="2716" w:hanging="709"/>
      </w:pPr>
      <w:rPr>
        <w:rFonts w:hint="default"/>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20" w15:restartNumberingAfterBreak="0">
    <w:nsid w:val="2A763B34"/>
    <w:multiLevelType w:val="hybridMultilevel"/>
    <w:tmpl w:val="FDE4D3FC"/>
    <w:lvl w:ilvl="0" w:tplc="27402064">
      <w:start w:val="1"/>
      <w:numFmt w:val="upperRoman"/>
      <w:lvlText w:val="%1"/>
      <w:lvlJc w:val="left"/>
      <w:pPr>
        <w:ind w:left="568" w:hanging="148"/>
      </w:pPr>
      <w:rPr>
        <w:rFonts w:ascii="Arial MT" w:eastAsia="Arial MT" w:hAnsi="Arial MT" w:cs="Arial MT" w:hint="default"/>
        <w:b w:val="0"/>
        <w:bCs w:val="0"/>
        <w:i w:val="0"/>
        <w:iCs w:val="0"/>
        <w:spacing w:val="0"/>
        <w:w w:val="82"/>
        <w:sz w:val="24"/>
        <w:szCs w:val="24"/>
        <w:lang w:val="pt-PT" w:eastAsia="en-US" w:bidi="ar-SA"/>
      </w:rPr>
    </w:lvl>
    <w:lvl w:ilvl="1" w:tplc="22206C88">
      <w:numFmt w:val="bullet"/>
      <w:lvlText w:val="•"/>
      <w:lvlJc w:val="left"/>
      <w:pPr>
        <w:ind w:left="1638" w:hanging="148"/>
      </w:pPr>
      <w:rPr>
        <w:rFonts w:hint="default"/>
        <w:lang w:val="pt-PT" w:eastAsia="en-US" w:bidi="ar-SA"/>
      </w:rPr>
    </w:lvl>
    <w:lvl w:ilvl="2" w:tplc="020AAF08">
      <w:numFmt w:val="bullet"/>
      <w:lvlText w:val="•"/>
      <w:lvlJc w:val="left"/>
      <w:pPr>
        <w:ind w:left="2716" w:hanging="148"/>
      </w:pPr>
      <w:rPr>
        <w:rFonts w:hint="default"/>
        <w:lang w:val="pt-PT" w:eastAsia="en-US" w:bidi="ar-SA"/>
      </w:rPr>
    </w:lvl>
    <w:lvl w:ilvl="3" w:tplc="550E8DD2">
      <w:numFmt w:val="bullet"/>
      <w:lvlText w:val="•"/>
      <w:lvlJc w:val="left"/>
      <w:pPr>
        <w:ind w:left="3794" w:hanging="148"/>
      </w:pPr>
      <w:rPr>
        <w:rFonts w:hint="default"/>
        <w:lang w:val="pt-PT" w:eastAsia="en-US" w:bidi="ar-SA"/>
      </w:rPr>
    </w:lvl>
    <w:lvl w:ilvl="4" w:tplc="534E2AB2">
      <w:numFmt w:val="bullet"/>
      <w:lvlText w:val="•"/>
      <w:lvlJc w:val="left"/>
      <w:pPr>
        <w:ind w:left="4872" w:hanging="148"/>
      </w:pPr>
      <w:rPr>
        <w:rFonts w:hint="default"/>
        <w:lang w:val="pt-PT" w:eastAsia="en-US" w:bidi="ar-SA"/>
      </w:rPr>
    </w:lvl>
    <w:lvl w:ilvl="5" w:tplc="571E8026">
      <w:numFmt w:val="bullet"/>
      <w:lvlText w:val="•"/>
      <w:lvlJc w:val="left"/>
      <w:pPr>
        <w:ind w:left="5950" w:hanging="148"/>
      </w:pPr>
      <w:rPr>
        <w:rFonts w:hint="default"/>
        <w:lang w:val="pt-PT" w:eastAsia="en-US" w:bidi="ar-SA"/>
      </w:rPr>
    </w:lvl>
    <w:lvl w:ilvl="6" w:tplc="BD6EB1BA">
      <w:numFmt w:val="bullet"/>
      <w:lvlText w:val="•"/>
      <w:lvlJc w:val="left"/>
      <w:pPr>
        <w:ind w:left="7028" w:hanging="148"/>
      </w:pPr>
      <w:rPr>
        <w:rFonts w:hint="default"/>
        <w:lang w:val="pt-PT" w:eastAsia="en-US" w:bidi="ar-SA"/>
      </w:rPr>
    </w:lvl>
    <w:lvl w:ilvl="7" w:tplc="DAEC0E14">
      <w:numFmt w:val="bullet"/>
      <w:lvlText w:val="•"/>
      <w:lvlJc w:val="left"/>
      <w:pPr>
        <w:ind w:left="8106" w:hanging="148"/>
      </w:pPr>
      <w:rPr>
        <w:rFonts w:hint="default"/>
        <w:lang w:val="pt-PT" w:eastAsia="en-US" w:bidi="ar-SA"/>
      </w:rPr>
    </w:lvl>
    <w:lvl w:ilvl="8" w:tplc="78D857A4">
      <w:numFmt w:val="bullet"/>
      <w:lvlText w:val="•"/>
      <w:lvlJc w:val="left"/>
      <w:pPr>
        <w:ind w:left="9184" w:hanging="148"/>
      </w:pPr>
      <w:rPr>
        <w:rFonts w:hint="default"/>
        <w:lang w:val="pt-PT" w:eastAsia="en-US" w:bidi="ar-SA"/>
      </w:rPr>
    </w:lvl>
  </w:abstractNum>
  <w:abstractNum w:abstractNumId="21" w15:restartNumberingAfterBreak="0">
    <w:nsid w:val="2C8369CE"/>
    <w:multiLevelType w:val="multilevel"/>
    <w:tmpl w:val="7E52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B004AF"/>
    <w:multiLevelType w:val="hybridMultilevel"/>
    <w:tmpl w:val="AB14AE90"/>
    <w:lvl w:ilvl="0" w:tplc="97144A44">
      <w:start w:val="16"/>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E937603"/>
    <w:multiLevelType w:val="hybridMultilevel"/>
    <w:tmpl w:val="49361096"/>
    <w:lvl w:ilvl="0" w:tplc="55F27FA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9430D9"/>
    <w:multiLevelType w:val="hybridMultilevel"/>
    <w:tmpl w:val="3E6651EC"/>
    <w:lvl w:ilvl="0" w:tplc="4E30ECEE">
      <w:start w:val="6"/>
      <w:numFmt w:val="upperRoman"/>
      <w:lvlText w:val="%1"/>
      <w:lvlJc w:val="left"/>
      <w:pPr>
        <w:ind w:left="568" w:hanging="276"/>
      </w:pPr>
      <w:rPr>
        <w:rFonts w:ascii="Arial MT" w:eastAsia="Arial MT" w:hAnsi="Arial MT" w:cs="Arial MT" w:hint="default"/>
        <w:b w:val="0"/>
        <w:bCs w:val="0"/>
        <w:i w:val="0"/>
        <w:iCs w:val="0"/>
        <w:spacing w:val="0"/>
        <w:w w:val="82"/>
        <w:sz w:val="24"/>
        <w:szCs w:val="24"/>
        <w:lang w:val="pt-PT" w:eastAsia="en-US" w:bidi="ar-SA"/>
      </w:rPr>
    </w:lvl>
    <w:lvl w:ilvl="1" w:tplc="E6C0E478">
      <w:numFmt w:val="bullet"/>
      <w:lvlText w:val="•"/>
      <w:lvlJc w:val="left"/>
      <w:pPr>
        <w:ind w:left="1638" w:hanging="276"/>
      </w:pPr>
      <w:rPr>
        <w:rFonts w:hint="default"/>
        <w:lang w:val="pt-PT" w:eastAsia="en-US" w:bidi="ar-SA"/>
      </w:rPr>
    </w:lvl>
    <w:lvl w:ilvl="2" w:tplc="8DB6270A">
      <w:numFmt w:val="bullet"/>
      <w:lvlText w:val="•"/>
      <w:lvlJc w:val="left"/>
      <w:pPr>
        <w:ind w:left="2716" w:hanging="276"/>
      </w:pPr>
      <w:rPr>
        <w:rFonts w:hint="default"/>
        <w:lang w:val="pt-PT" w:eastAsia="en-US" w:bidi="ar-SA"/>
      </w:rPr>
    </w:lvl>
    <w:lvl w:ilvl="3" w:tplc="184A5866">
      <w:numFmt w:val="bullet"/>
      <w:lvlText w:val="•"/>
      <w:lvlJc w:val="left"/>
      <w:pPr>
        <w:ind w:left="3794" w:hanging="276"/>
      </w:pPr>
      <w:rPr>
        <w:rFonts w:hint="default"/>
        <w:lang w:val="pt-PT" w:eastAsia="en-US" w:bidi="ar-SA"/>
      </w:rPr>
    </w:lvl>
    <w:lvl w:ilvl="4" w:tplc="A204DEFE">
      <w:numFmt w:val="bullet"/>
      <w:lvlText w:val="•"/>
      <w:lvlJc w:val="left"/>
      <w:pPr>
        <w:ind w:left="4872" w:hanging="276"/>
      </w:pPr>
      <w:rPr>
        <w:rFonts w:hint="default"/>
        <w:lang w:val="pt-PT" w:eastAsia="en-US" w:bidi="ar-SA"/>
      </w:rPr>
    </w:lvl>
    <w:lvl w:ilvl="5" w:tplc="70BC650C">
      <w:numFmt w:val="bullet"/>
      <w:lvlText w:val="•"/>
      <w:lvlJc w:val="left"/>
      <w:pPr>
        <w:ind w:left="5950" w:hanging="276"/>
      </w:pPr>
      <w:rPr>
        <w:rFonts w:hint="default"/>
        <w:lang w:val="pt-PT" w:eastAsia="en-US" w:bidi="ar-SA"/>
      </w:rPr>
    </w:lvl>
    <w:lvl w:ilvl="6" w:tplc="F20C7E40">
      <w:numFmt w:val="bullet"/>
      <w:lvlText w:val="•"/>
      <w:lvlJc w:val="left"/>
      <w:pPr>
        <w:ind w:left="7028" w:hanging="276"/>
      </w:pPr>
      <w:rPr>
        <w:rFonts w:hint="default"/>
        <w:lang w:val="pt-PT" w:eastAsia="en-US" w:bidi="ar-SA"/>
      </w:rPr>
    </w:lvl>
    <w:lvl w:ilvl="7" w:tplc="E0CE00BA">
      <w:numFmt w:val="bullet"/>
      <w:lvlText w:val="•"/>
      <w:lvlJc w:val="left"/>
      <w:pPr>
        <w:ind w:left="8106" w:hanging="276"/>
      </w:pPr>
      <w:rPr>
        <w:rFonts w:hint="default"/>
        <w:lang w:val="pt-PT" w:eastAsia="en-US" w:bidi="ar-SA"/>
      </w:rPr>
    </w:lvl>
    <w:lvl w:ilvl="8" w:tplc="25105286">
      <w:numFmt w:val="bullet"/>
      <w:lvlText w:val="•"/>
      <w:lvlJc w:val="left"/>
      <w:pPr>
        <w:ind w:left="9184" w:hanging="276"/>
      </w:pPr>
      <w:rPr>
        <w:rFonts w:hint="default"/>
        <w:lang w:val="pt-PT" w:eastAsia="en-US" w:bidi="ar-SA"/>
      </w:rPr>
    </w:lvl>
  </w:abstractNum>
  <w:abstractNum w:abstractNumId="25" w15:restartNumberingAfterBreak="0">
    <w:nsid w:val="2EEA0A42"/>
    <w:multiLevelType w:val="multilevel"/>
    <w:tmpl w:val="6DFC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7358A0"/>
    <w:multiLevelType w:val="hybridMultilevel"/>
    <w:tmpl w:val="975ACA7E"/>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9"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8316738"/>
    <w:multiLevelType w:val="multilevel"/>
    <w:tmpl w:val="EA9CE2B2"/>
    <w:lvl w:ilvl="0">
      <w:start w:val="1"/>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4"/>
        <w:szCs w:val="24"/>
        <w:lang w:val="pt-PT" w:eastAsia="en-US" w:bidi="ar-SA"/>
      </w:rPr>
    </w:lvl>
    <w:lvl w:ilvl="2">
      <w:start w:val="1"/>
      <w:numFmt w:val="decimal"/>
      <w:lvlText w:val="%1.%2.%3."/>
      <w:lvlJc w:val="left"/>
      <w:pPr>
        <w:ind w:left="709" w:hanging="709"/>
      </w:pPr>
      <w:rPr>
        <w:rFonts w:ascii="Times New Roman" w:eastAsia="Arial" w:hAnsi="Times New Roman" w:cs="Times New Roman" w:hint="default"/>
        <w:b/>
        <w:bCs/>
        <w:i w:val="0"/>
        <w:iCs w:val="0"/>
        <w:spacing w:val="0"/>
        <w:w w:val="82"/>
        <w:sz w:val="24"/>
        <w:szCs w:val="24"/>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32" w15:restartNumberingAfterBreak="0">
    <w:nsid w:val="38501453"/>
    <w:multiLevelType w:val="multilevel"/>
    <w:tmpl w:val="AF0619B8"/>
    <w:lvl w:ilvl="0">
      <w:start w:val="4"/>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2716" w:hanging="709"/>
      </w:pPr>
      <w:rPr>
        <w:rFonts w:hint="default"/>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33"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BB0496"/>
    <w:multiLevelType w:val="multilevel"/>
    <w:tmpl w:val="6F7C486A"/>
    <w:lvl w:ilvl="0">
      <w:start w:val="7"/>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4"/>
        <w:szCs w:val="24"/>
        <w:lang w:val="pt-PT" w:eastAsia="en-US" w:bidi="ar-SA"/>
      </w:rPr>
    </w:lvl>
    <w:lvl w:ilvl="2">
      <w:start w:val="1"/>
      <w:numFmt w:val="decimal"/>
      <w:lvlText w:val="%1.%2.%3."/>
      <w:lvlJc w:val="left"/>
      <w:pPr>
        <w:ind w:left="568" w:hanging="709"/>
      </w:pPr>
      <w:rPr>
        <w:rFonts w:ascii="Times New Roman" w:eastAsia="Arial" w:hAnsi="Times New Roman" w:cs="Times New Roman" w:hint="default"/>
        <w:b/>
        <w:bCs/>
        <w:i w:val="0"/>
        <w:iCs w:val="0"/>
        <w:spacing w:val="0"/>
        <w:w w:val="82"/>
        <w:sz w:val="24"/>
        <w:szCs w:val="24"/>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36"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49963B2D"/>
    <w:multiLevelType w:val="hybridMultilevel"/>
    <w:tmpl w:val="B01A6B24"/>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39"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C0E7C8C"/>
    <w:multiLevelType w:val="hybridMultilevel"/>
    <w:tmpl w:val="685E4E68"/>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4E0A1E44"/>
    <w:multiLevelType w:val="multilevel"/>
    <w:tmpl w:val="75B88860"/>
    <w:lvl w:ilvl="0">
      <w:start w:val="10"/>
      <w:numFmt w:val="decimal"/>
      <w:lvlText w:val="%1"/>
      <w:lvlJc w:val="left"/>
      <w:pPr>
        <w:ind w:left="49" w:hanging="568"/>
      </w:pPr>
      <w:rPr>
        <w:rFonts w:hint="default"/>
        <w:lang w:val="pt-PT" w:eastAsia="en-US" w:bidi="ar-SA"/>
      </w:rPr>
    </w:lvl>
    <w:lvl w:ilvl="1">
      <w:start w:val="2"/>
      <w:numFmt w:val="decimal"/>
      <w:lvlText w:val="%1.%2"/>
      <w:lvlJc w:val="left"/>
      <w:pPr>
        <w:ind w:left="49" w:hanging="568"/>
      </w:pPr>
      <w:rPr>
        <w:rFonts w:hint="default"/>
        <w:lang w:val="pt-PT" w:eastAsia="en-US" w:bidi="ar-SA"/>
      </w:rPr>
    </w:lvl>
    <w:lvl w:ilvl="2">
      <w:start w:val="5"/>
      <w:numFmt w:val="decimal"/>
      <w:lvlText w:val="%1.%2.%3."/>
      <w:lvlJc w:val="left"/>
      <w:pPr>
        <w:ind w:left="49" w:hanging="568"/>
      </w:pPr>
      <w:rPr>
        <w:rFonts w:ascii="Arial" w:eastAsia="Arial" w:hAnsi="Arial" w:cs="Arial" w:hint="default"/>
        <w:b/>
        <w:bCs/>
        <w:i w:val="0"/>
        <w:iCs w:val="0"/>
        <w:spacing w:val="0"/>
        <w:w w:val="82"/>
        <w:sz w:val="20"/>
        <w:szCs w:val="20"/>
        <w:lang w:val="pt-PT" w:eastAsia="en-US" w:bidi="ar-SA"/>
      </w:rPr>
    </w:lvl>
    <w:lvl w:ilvl="3">
      <w:numFmt w:val="bullet"/>
      <w:lvlText w:val="•"/>
      <w:lvlJc w:val="left"/>
      <w:pPr>
        <w:ind w:left="2966" w:hanging="568"/>
      </w:pPr>
      <w:rPr>
        <w:rFonts w:hint="default"/>
        <w:lang w:val="pt-PT" w:eastAsia="en-US" w:bidi="ar-SA"/>
      </w:rPr>
    </w:lvl>
    <w:lvl w:ilvl="4">
      <w:numFmt w:val="bullet"/>
      <w:lvlText w:val="•"/>
      <w:lvlJc w:val="left"/>
      <w:pPr>
        <w:ind w:left="3942" w:hanging="568"/>
      </w:pPr>
      <w:rPr>
        <w:rFonts w:hint="default"/>
        <w:lang w:val="pt-PT" w:eastAsia="en-US" w:bidi="ar-SA"/>
      </w:rPr>
    </w:lvl>
    <w:lvl w:ilvl="5">
      <w:numFmt w:val="bullet"/>
      <w:lvlText w:val="•"/>
      <w:lvlJc w:val="left"/>
      <w:pPr>
        <w:ind w:left="4918" w:hanging="568"/>
      </w:pPr>
      <w:rPr>
        <w:rFonts w:hint="default"/>
        <w:lang w:val="pt-PT" w:eastAsia="en-US" w:bidi="ar-SA"/>
      </w:rPr>
    </w:lvl>
    <w:lvl w:ilvl="6">
      <w:numFmt w:val="bullet"/>
      <w:lvlText w:val="•"/>
      <w:lvlJc w:val="left"/>
      <w:pPr>
        <w:ind w:left="5893" w:hanging="568"/>
      </w:pPr>
      <w:rPr>
        <w:rFonts w:hint="default"/>
        <w:lang w:val="pt-PT" w:eastAsia="en-US" w:bidi="ar-SA"/>
      </w:rPr>
    </w:lvl>
    <w:lvl w:ilvl="7">
      <w:numFmt w:val="bullet"/>
      <w:lvlText w:val="•"/>
      <w:lvlJc w:val="left"/>
      <w:pPr>
        <w:ind w:left="6869" w:hanging="568"/>
      </w:pPr>
      <w:rPr>
        <w:rFonts w:hint="default"/>
        <w:lang w:val="pt-PT" w:eastAsia="en-US" w:bidi="ar-SA"/>
      </w:rPr>
    </w:lvl>
    <w:lvl w:ilvl="8">
      <w:numFmt w:val="bullet"/>
      <w:lvlText w:val="•"/>
      <w:lvlJc w:val="left"/>
      <w:pPr>
        <w:ind w:left="7844" w:hanging="568"/>
      </w:pPr>
      <w:rPr>
        <w:rFonts w:hint="default"/>
        <w:lang w:val="pt-PT" w:eastAsia="en-US" w:bidi="ar-SA"/>
      </w:rPr>
    </w:lvl>
  </w:abstractNum>
  <w:abstractNum w:abstractNumId="43"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F3F6BC3"/>
    <w:multiLevelType w:val="multilevel"/>
    <w:tmpl w:val="DBB2C01A"/>
    <w:lvl w:ilvl="0">
      <w:start w:val="11"/>
      <w:numFmt w:val="decimal"/>
      <w:lvlText w:val="%1"/>
      <w:lvlJc w:val="left"/>
      <w:pPr>
        <w:ind w:left="1276" w:hanging="709"/>
      </w:pPr>
      <w:rPr>
        <w:rFonts w:hint="default"/>
        <w:lang w:val="pt-PT" w:eastAsia="en-US" w:bidi="ar-SA"/>
      </w:rPr>
    </w:lvl>
    <w:lvl w:ilvl="1">
      <w:start w:val="1"/>
      <w:numFmt w:val="decimal"/>
      <w:lvlText w:val="%1.%2."/>
      <w:lvlJc w:val="left"/>
      <w:pPr>
        <w:ind w:left="1276" w:hanging="709"/>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1276" w:hanging="709"/>
      </w:pPr>
      <w:rPr>
        <w:rFonts w:ascii="Times New Roman" w:eastAsia="Arial" w:hAnsi="Times New Roman" w:cs="Times New Roman" w:hint="default"/>
        <w:b/>
        <w:bCs/>
        <w:i w:val="0"/>
        <w:iCs w:val="0"/>
        <w:spacing w:val="0"/>
        <w:w w:val="82"/>
        <w:sz w:val="22"/>
        <w:szCs w:val="22"/>
        <w:lang w:val="pt-PT" w:eastAsia="en-US" w:bidi="ar-SA"/>
      </w:rPr>
    </w:lvl>
    <w:lvl w:ilvl="3">
      <w:numFmt w:val="bullet"/>
      <w:lvlText w:val="•"/>
      <w:lvlJc w:val="left"/>
      <w:pPr>
        <w:ind w:left="3515" w:hanging="709"/>
      </w:pPr>
      <w:rPr>
        <w:rFonts w:hint="default"/>
        <w:lang w:val="pt-PT" w:eastAsia="en-US" w:bidi="ar-SA"/>
      </w:rPr>
    </w:lvl>
    <w:lvl w:ilvl="4">
      <w:numFmt w:val="bullet"/>
      <w:lvlText w:val="•"/>
      <w:lvlJc w:val="left"/>
      <w:pPr>
        <w:ind w:left="4633" w:hanging="709"/>
      </w:pPr>
      <w:rPr>
        <w:rFonts w:hint="default"/>
        <w:lang w:val="pt-PT" w:eastAsia="en-US" w:bidi="ar-SA"/>
      </w:rPr>
    </w:lvl>
    <w:lvl w:ilvl="5">
      <w:numFmt w:val="bullet"/>
      <w:lvlText w:val="•"/>
      <w:lvlJc w:val="left"/>
      <w:pPr>
        <w:ind w:left="5751" w:hanging="709"/>
      </w:pPr>
      <w:rPr>
        <w:rFonts w:hint="default"/>
        <w:lang w:val="pt-PT" w:eastAsia="en-US" w:bidi="ar-SA"/>
      </w:rPr>
    </w:lvl>
    <w:lvl w:ilvl="6">
      <w:numFmt w:val="bullet"/>
      <w:lvlText w:val="•"/>
      <w:lvlJc w:val="left"/>
      <w:pPr>
        <w:ind w:left="6868" w:hanging="709"/>
      </w:pPr>
      <w:rPr>
        <w:rFonts w:hint="default"/>
        <w:lang w:val="pt-PT" w:eastAsia="en-US" w:bidi="ar-SA"/>
      </w:rPr>
    </w:lvl>
    <w:lvl w:ilvl="7">
      <w:numFmt w:val="bullet"/>
      <w:lvlText w:val="•"/>
      <w:lvlJc w:val="left"/>
      <w:pPr>
        <w:ind w:left="7986" w:hanging="709"/>
      </w:pPr>
      <w:rPr>
        <w:rFonts w:hint="default"/>
        <w:lang w:val="pt-PT" w:eastAsia="en-US" w:bidi="ar-SA"/>
      </w:rPr>
    </w:lvl>
    <w:lvl w:ilvl="8">
      <w:numFmt w:val="bullet"/>
      <w:lvlText w:val="•"/>
      <w:lvlJc w:val="left"/>
      <w:pPr>
        <w:ind w:left="9104" w:hanging="709"/>
      </w:pPr>
      <w:rPr>
        <w:rFonts w:hint="default"/>
        <w:lang w:val="pt-PT" w:eastAsia="en-US" w:bidi="ar-SA"/>
      </w:rPr>
    </w:lvl>
  </w:abstractNum>
  <w:abstractNum w:abstractNumId="45" w15:restartNumberingAfterBreak="0">
    <w:nsid w:val="4F8850EC"/>
    <w:multiLevelType w:val="hybridMultilevel"/>
    <w:tmpl w:val="DA22F6C0"/>
    <w:lvl w:ilvl="0" w:tplc="12A6B9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4ED3F07"/>
    <w:multiLevelType w:val="multilevel"/>
    <w:tmpl w:val="78DAB6F8"/>
    <w:lvl w:ilvl="0">
      <w:start w:val="12"/>
      <w:numFmt w:val="none"/>
      <w:lvlText w:val="12."/>
      <w:lvlJc w:val="left"/>
      <w:pPr>
        <w:ind w:left="1135" w:hanging="597"/>
      </w:pPr>
      <w:rPr>
        <w:rFonts w:ascii="Arial Narrow" w:eastAsia="Arial" w:hAnsi="Arial Narrow" w:cs="Arial" w:hint="default"/>
        <w:b/>
        <w:bCs/>
        <w:i w:val="0"/>
        <w:iCs w:val="0"/>
        <w:color w:val="auto"/>
        <w:spacing w:val="0"/>
        <w:w w:val="82"/>
        <w:sz w:val="24"/>
        <w:szCs w:val="24"/>
      </w:rPr>
    </w:lvl>
    <w:lvl w:ilvl="1">
      <w:start w:val="1"/>
      <w:numFmt w:val="decimal"/>
      <w:lvlText w:val="%1.%2."/>
      <w:lvlJc w:val="left"/>
      <w:pPr>
        <w:ind w:left="1276" w:hanging="709"/>
      </w:pPr>
      <w:rPr>
        <w:rFonts w:ascii="Arial" w:eastAsia="Arial" w:hAnsi="Arial" w:cs="Arial" w:hint="default"/>
        <w:b/>
        <w:bCs/>
        <w:i w:val="0"/>
        <w:iCs w:val="0"/>
        <w:spacing w:val="0"/>
        <w:w w:val="82"/>
        <w:sz w:val="22"/>
        <w:szCs w:val="22"/>
      </w:rPr>
    </w:lvl>
    <w:lvl w:ilvl="2">
      <w:start w:val="1"/>
      <w:numFmt w:val="decimal"/>
      <w:lvlText w:val="%1.%2.%3."/>
      <w:lvlJc w:val="left"/>
      <w:pPr>
        <w:ind w:left="1276" w:hanging="709"/>
      </w:pPr>
      <w:rPr>
        <w:rFonts w:ascii="Times New Roman" w:eastAsia="Arial" w:hAnsi="Times New Roman" w:cs="Times New Roman" w:hint="default"/>
        <w:b/>
        <w:bCs/>
        <w:i w:val="0"/>
        <w:iCs w:val="0"/>
        <w:spacing w:val="0"/>
        <w:w w:val="82"/>
        <w:sz w:val="22"/>
        <w:szCs w:val="22"/>
      </w:rPr>
    </w:lvl>
    <w:lvl w:ilvl="3">
      <w:start w:val="1"/>
      <w:numFmt w:val="decimal"/>
      <w:lvlText w:val="%1.%2.%3.%4."/>
      <w:lvlJc w:val="left"/>
      <w:pPr>
        <w:ind w:left="568" w:hanging="1418"/>
      </w:pPr>
      <w:rPr>
        <w:rFonts w:ascii="Times New Roman" w:eastAsia="Arial" w:hAnsi="Times New Roman" w:cs="Times New Roman" w:hint="default"/>
        <w:b/>
        <w:bCs/>
        <w:i w:val="0"/>
        <w:iCs w:val="0"/>
        <w:spacing w:val="0"/>
        <w:w w:val="82"/>
        <w:sz w:val="24"/>
        <w:szCs w:val="24"/>
      </w:rPr>
    </w:lvl>
    <w:lvl w:ilvl="4">
      <w:numFmt w:val="bullet"/>
      <w:lvlText w:val="•"/>
      <w:lvlJc w:val="left"/>
      <w:pPr>
        <w:ind w:left="3420" w:hanging="1418"/>
      </w:pPr>
      <w:rPr>
        <w:rFonts w:hint="default"/>
      </w:rPr>
    </w:lvl>
    <w:lvl w:ilvl="5">
      <w:numFmt w:val="bullet"/>
      <w:lvlText w:val="•"/>
      <w:lvlJc w:val="left"/>
      <w:pPr>
        <w:ind w:left="4740" w:hanging="1418"/>
      </w:pPr>
      <w:rPr>
        <w:rFonts w:hint="default"/>
      </w:rPr>
    </w:lvl>
    <w:lvl w:ilvl="6">
      <w:numFmt w:val="bullet"/>
      <w:lvlText w:val="•"/>
      <w:lvlJc w:val="left"/>
      <w:pPr>
        <w:ind w:left="6060" w:hanging="1418"/>
      </w:pPr>
      <w:rPr>
        <w:rFonts w:hint="default"/>
      </w:rPr>
    </w:lvl>
    <w:lvl w:ilvl="7">
      <w:numFmt w:val="bullet"/>
      <w:lvlText w:val="•"/>
      <w:lvlJc w:val="left"/>
      <w:pPr>
        <w:ind w:left="7380" w:hanging="1418"/>
      </w:pPr>
      <w:rPr>
        <w:rFonts w:hint="default"/>
      </w:rPr>
    </w:lvl>
    <w:lvl w:ilvl="8">
      <w:numFmt w:val="bullet"/>
      <w:lvlText w:val="•"/>
      <w:lvlJc w:val="left"/>
      <w:pPr>
        <w:ind w:left="8700" w:hanging="1418"/>
      </w:pPr>
      <w:rPr>
        <w:rFonts w:hint="default"/>
      </w:rPr>
    </w:lvl>
  </w:abstractNum>
  <w:abstractNum w:abstractNumId="48" w15:restartNumberingAfterBreak="0">
    <w:nsid w:val="5AAA66CB"/>
    <w:multiLevelType w:val="hybridMultilevel"/>
    <w:tmpl w:val="B082EE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DD33933"/>
    <w:multiLevelType w:val="multilevel"/>
    <w:tmpl w:val="0F044CAC"/>
    <w:lvl w:ilvl="0">
      <w:start w:val="10"/>
      <w:numFmt w:val="decimal"/>
      <w:lvlText w:val="%1"/>
      <w:lvlJc w:val="left"/>
      <w:pPr>
        <w:ind w:left="616" w:hanging="568"/>
      </w:pPr>
      <w:rPr>
        <w:rFonts w:hint="default"/>
        <w:lang w:val="pt-PT" w:eastAsia="en-US" w:bidi="ar-SA"/>
      </w:rPr>
    </w:lvl>
    <w:lvl w:ilvl="1">
      <w:start w:val="2"/>
      <w:numFmt w:val="decimal"/>
      <w:lvlText w:val="%1.%2"/>
      <w:lvlJc w:val="left"/>
      <w:pPr>
        <w:ind w:left="616" w:hanging="568"/>
      </w:pPr>
      <w:rPr>
        <w:rFonts w:hint="default"/>
        <w:lang w:val="pt-PT" w:eastAsia="en-US" w:bidi="ar-SA"/>
      </w:rPr>
    </w:lvl>
    <w:lvl w:ilvl="2">
      <w:start w:val="1"/>
      <w:numFmt w:val="decimal"/>
      <w:lvlText w:val="%1.%2.%3."/>
      <w:lvlJc w:val="left"/>
      <w:pPr>
        <w:ind w:left="616" w:hanging="568"/>
      </w:pPr>
      <w:rPr>
        <w:rFonts w:ascii="Arial Narrow" w:eastAsia="Arial" w:hAnsi="Arial Narrow" w:cs="Times New Roman" w:hint="default"/>
        <w:b/>
        <w:bCs/>
        <w:i w:val="0"/>
        <w:iCs w:val="0"/>
        <w:spacing w:val="0"/>
        <w:w w:val="82"/>
        <w:sz w:val="20"/>
        <w:szCs w:val="20"/>
        <w:lang w:val="pt-PT" w:eastAsia="en-US" w:bidi="ar-SA"/>
      </w:rPr>
    </w:lvl>
    <w:lvl w:ilvl="3">
      <w:numFmt w:val="bullet"/>
      <w:lvlText w:val="•"/>
      <w:lvlJc w:val="left"/>
      <w:pPr>
        <w:ind w:left="3372" w:hanging="568"/>
      </w:pPr>
      <w:rPr>
        <w:rFonts w:hint="default"/>
        <w:lang w:val="pt-PT" w:eastAsia="en-US" w:bidi="ar-SA"/>
      </w:rPr>
    </w:lvl>
    <w:lvl w:ilvl="4">
      <w:numFmt w:val="bullet"/>
      <w:lvlText w:val="•"/>
      <w:lvlJc w:val="left"/>
      <w:pPr>
        <w:ind w:left="4290" w:hanging="568"/>
      </w:pPr>
      <w:rPr>
        <w:rFonts w:hint="default"/>
        <w:lang w:val="pt-PT" w:eastAsia="en-US" w:bidi="ar-SA"/>
      </w:rPr>
    </w:lvl>
    <w:lvl w:ilvl="5">
      <w:numFmt w:val="bullet"/>
      <w:lvlText w:val="•"/>
      <w:lvlJc w:val="left"/>
      <w:pPr>
        <w:ind w:left="5208" w:hanging="568"/>
      </w:pPr>
      <w:rPr>
        <w:rFonts w:hint="default"/>
        <w:lang w:val="pt-PT" w:eastAsia="en-US" w:bidi="ar-SA"/>
      </w:rPr>
    </w:lvl>
    <w:lvl w:ilvl="6">
      <w:numFmt w:val="bullet"/>
      <w:lvlText w:val="•"/>
      <w:lvlJc w:val="left"/>
      <w:pPr>
        <w:ind w:left="6125" w:hanging="568"/>
      </w:pPr>
      <w:rPr>
        <w:rFonts w:hint="default"/>
        <w:lang w:val="pt-PT" w:eastAsia="en-US" w:bidi="ar-SA"/>
      </w:rPr>
    </w:lvl>
    <w:lvl w:ilvl="7">
      <w:numFmt w:val="bullet"/>
      <w:lvlText w:val="•"/>
      <w:lvlJc w:val="left"/>
      <w:pPr>
        <w:ind w:left="7043" w:hanging="568"/>
      </w:pPr>
      <w:rPr>
        <w:rFonts w:hint="default"/>
        <w:lang w:val="pt-PT" w:eastAsia="en-US" w:bidi="ar-SA"/>
      </w:rPr>
    </w:lvl>
    <w:lvl w:ilvl="8">
      <w:numFmt w:val="bullet"/>
      <w:lvlText w:val="•"/>
      <w:lvlJc w:val="left"/>
      <w:pPr>
        <w:ind w:left="7960" w:hanging="568"/>
      </w:pPr>
      <w:rPr>
        <w:rFonts w:hint="default"/>
        <w:lang w:val="pt-PT" w:eastAsia="en-US" w:bidi="ar-SA"/>
      </w:rPr>
    </w:lvl>
  </w:abstractNum>
  <w:abstractNum w:abstractNumId="50" w15:restartNumberingAfterBreak="0">
    <w:nsid w:val="5FD81EB1"/>
    <w:multiLevelType w:val="hybridMultilevel"/>
    <w:tmpl w:val="49FA89F0"/>
    <w:lvl w:ilvl="0" w:tplc="65DABE66">
      <w:start w:val="1"/>
      <w:numFmt w:val="decimal"/>
      <w:lvlText w:val="%1."/>
      <w:lvlJc w:val="left"/>
      <w:pPr>
        <w:ind w:left="786" w:hanging="219"/>
      </w:pPr>
      <w:rPr>
        <w:rFonts w:ascii="Arial MT" w:eastAsia="Arial MT" w:hAnsi="Arial MT" w:cs="Arial MT" w:hint="default"/>
        <w:b w:val="0"/>
        <w:bCs w:val="0"/>
        <w:i w:val="0"/>
        <w:iCs w:val="0"/>
        <w:spacing w:val="0"/>
        <w:w w:val="82"/>
        <w:sz w:val="24"/>
        <w:szCs w:val="24"/>
        <w:lang w:val="pt-PT" w:eastAsia="en-US" w:bidi="ar-SA"/>
      </w:rPr>
    </w:lvl>
    <w:lvl w:ilvl="1" w:tplc="F43C3772">
      <w:numFmt w:val="bullet"/>
      <w:lvlText w:val="•"/>
      <w:lvlJc w:val="left"/>
      <w:pPr>
        <w:ind w:left="1836" w:hanging="219"/>
      </w:pPr>
      <w:rPr>
        <w:rFonts w:hint="default"/>
        <w:lang w:val="pt-PT" w:eastAsia="en-US" w:bidi="ar-SA"/>
      </w:rPr>
    </w:lvl>
    <w:lvl w:ilvl="2" w:tplc="80F85352">
      <w:numFmt w:val="bullet"/>
      <w:lvlText w:val="•"/>
      <w:lvlJc w:val="left"/>
      <w:pPr>
        <w:ind w:left="2892" w:hanging="219"/>
      </w:pPr>
      <w:rPr>
        <w:rFonts w:hint="default"/>
        <w:lang w:val="pt-PT" w:eastAsia="en-US" w:bidi="ar-SA"/>
      </w:rPr>
    </w:lvl>
    <w:lvl w:ilvl="3" w:tplc="FD46EB5C">
      <w:numFmt w:val="bullet"/>
      <w:lvlText w:val="•"/>
      <w:lvlJc w:val="left"/>
      <w:pPr>
        <w:ind w:left="3948" w:hanging="219"/>
      </w:pPr>
      <w:rPr>
        <w:rFonts w:hint="default"/>
        <w:lang w:val="pt-PT" w:eastAsia="en-US" w:bidi="ar-SA"/>
      </w:rPr>
    </w:lvl>
    <w:lvl w:ilvl="4" w:tplc="BF20D97A">
      <w:numFmt w:val="bullet"/>
      <w:lvlText w:val="•"/>
      <w:lvlJc w:val="left"/>
      <w:pPr>
        <w:ind w:left="5004" w:hanging="219"/>
      </w:pPr>
      <w:rPr>
        <w:rFonts w:hint="default"/>
        <w:lang w:val="pt-PT" w:eastAsia="en-US" w:bidi="ar-SA"/>
      </w:rPr>
    </w:lvl>
    <w:lvl w:ilvl="5" w:tplc="CAAE2A5A">
      <w:numFmt w:val="bullet"/>
      <w:lvlText w:val="•"/>
      <w:lvlJc w:val="left"/>
      <w:pPr>
        <w:ind w:left="6060" w:hanging="219"/>
      </w:pPr>
      <w:rPr>
        <w:rFonts w:hint="default"/>
        <w:lang w:val="pt-PT" w:eastAsia="en-US" w:bidi="ar-SA"/>
      </w:rPr>
    </w:lvl>
    <w:lvl w:ilvl="6" w:tplc="46466448">
      <w:numFmt w:val="bullet"/>
      <w:lvlText w:val="•"/>
      <w:lvlJc w:val="left"/>
      <w:pPr>
        <w:ind w:left="7116" w:hanging="219"/>
      </w:pPr>
      <w:rPr>
        <w:rFonts w:hint="default"/>
        <w:lang w:val="pt-PT" w:eastAsia="en-US" w:bidi="ar-SA"/>
      </w:rPr>
    </w:lvl>
    <w:lvl w:ilvl="7" w:tplc="9402BBCC">
      <w:numFmt w:val="bullet"/>
      <w:lvlText w:val="•"/>
      <w:lvlJc w:val="left"/>
      <w:pPr>
        <w:ind w:left="8172" w:hanging="219"/>
      </w:pPr>
      <w:rPr>
        <w:rFonts w:hint="default"/>
        <w:lang w:val="pt-PT" w:eastAsia="en-US" w:bidi="ar-SA"/>
      </w:rPr>
    </w:lvl>
    <w:lvl w:ilvl="8" w:tplc="EF926FDC">
      <w:numFmt w:val="bullet"/>
      <w:lvlText w:val="•"/>
      <w:lvlJc w:val="left"/>
      <w:pPr>
        <w:ind w:left="9228" w:hanging="219"/>
      </w:pPr>
      <w:rPr>
        <w:rFonts w:hint="default"/>
        <w:lang w:val="pt-PT" w:eastAsia="en-US" w:bidi="ar-SA"/>
      </w:rPr>
    </w:lvl>
  </w:abstractNum>
  <w:abstractNum w:abstractNumId="51" w15:restartNumberingAfterBreak="0">
    <w:nsid w:val="616E074F"/>
    <w:multiLevelType w:val="hybridMultilevel"/>
    <w:tmpl w:val="ACC44766"/>
    <w:lvl w:ilvl="0" w:tplc="7D92E08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3034564"/>
    <w:multiLevelType w:val="multilevel"/>
    <w:tmpl w:val="9C0E2AFC"/>
    <w:lvl w:ilvl="0">
      <w:start w:val="8"/>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hint="default"/>
        <w:spacing w:val="0"/>
        <w:w w:val="82"/>
        <w:lang w:val="pt-PT" w:eastAsia="en-US" w:bidi="ar-SA"/>
      </w:rPr>
    </w:lvl>
    <w:lvl w:ilvl="2">
      <w:start w:val="1"/>
      <w:numFmt w:val="decimal"/>
      <w:lvlText w:val="%1.%2.%3."/>
      <w:lvlJc w:val="left"/>
      <w:pPr>
        <w:ind w:left="568" w:hanging="764"/>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3794" w:hanging="764"/>
      </w:pPr>
      <w:rPr>
        <w:rFonts w:hint="default"/>
        <w:lang w:val="pt-PT" w:eastAsia="en-US" w:bidi="ar-SA"/>
      </w:rPr>
    </w:lvl>
    <w:lvl w:ilvl="4">
      <w:numFmt w:val="bullet"/>
      <w:lvlText w:val="•"/>
      <w:lvlJc w:val="left"/>
      <w:pPr>
        <w:ind w:left="4872" w:hanging="764"/>
      </w:pPr>
      <w:rPr>
        <w:rFonts w:hint="default"/>
        <w:lang w:val="pt-PT" w:eastAsia="en-US" w:bidi="ar-SA"/>
      </w:rPr>
    </w:lvl>
    <w:lvl w:ilvl="5">
      <w:numFmt w:val="bullet"/>
      <w:lvlText w:val="•"/>
      <w:lvlJc w:val="left"/>
      <w:pPr>
        <w:ind w:left="5950" w:hanging="764"/>
      </w:pPr>
      <w:rPr>
        <w:rFonts w:hint="default"/>
        <w:lang w:val="pt-PT" w:eastAsia="en-US" w:bidi="ar-SA"/>
      </w:rPr>
    </w:lvl>
    <w:lvl w:ilvl="6">
      <w:numFmt w:val="bullet"/>
      <w:lvlText w:val="•"/>
      <w:lvlJc w:val="left"/>
      <w:pPr>
        <w:ind w:left="7028" w:hanging="764"/>
      </w:pPr>
      <w:rPr>
        <w:rFonts w:hint="default"/>
        <w:lang w:val="pt-PT" w:eastAsia="en-US" w:bidi="ar-SA"/>
      </w:rPr>
    </w:lvl>
    <w:lvl w:ilvl="7">
      <w:numFmt w:val="bullet"/>
      <w:lvlText w:val="•"/>
      <w:lvlJc w:val="left"/>
      <w:pPr>
        <w:ind w:left="8106" w:hanging="764"/>
      </w:pPr>
      <w:rPr>
        <w:rFonts w:hint="default"/>
        <w:lang w:val="pt-PT" w:eastAsia="en-US" w:bidi="ar-SA"/>
      </w:rPr>
    </w:lvl>
    <w:lvl w:ilvl="8">
      <w:numFmt w:val="bullet"/>
      <w:lvlText w:val="•"/>
      <w:lvlJc w:val="left"/>
      <w:pPr>
        <w:ind w:left="9184" w:hanging="764"/>
      </w:pPr>
      <w:rPr>
        <w:rFonts w:hint="default"/>
        <w:lang w:val="pt-PT" w:eastAsia="en-US" w:bidi="ar-SA"/>
      </w:rPr>
    </w:lvl>
  </w:abstractNum>
  <w:abstractNum w:abstractNumId="53" w15:restartNumberingAfterBreak="0">
    <w:nsid w:val="668C4F54"/>
    <w:multiLevelType w:val="hybridMultilevel"/>
    <w:tmpl w:val="17B4A028"/>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54" w15:restartNumberingAfterBreak="0">
    <w:nsid w:val="67A86C63"/>
    <w:multiLevelType w:val="multilevel"/>
    <w:tmpl w:val="DF6E0C30"/>
    <w:lvl w:ilvl="0">
      <w:start w:val="2"/>
      <w:numFmt w:val="decimal"/>
      <w:lvlText w:val="%1"/>
      <w:lvlJc w:val="left"/>
      <w:pPr>
        <w:ind w:left="1276" w:hanging="709"/>
      </w:pPr>
      <w:rPr>
        <w:rFonts w:hint="default"/>
        <w:lang w:val="pt-PT" w:eastAsia="en-US" w:bidi="ar-SA"/>
      </w:rPr>
    </w:lvl>
    <w:lvl w:ilvl="1">
      <w:start w:val="1"/>
      <w:numFmt w:val="decimal"/>
      <w:lvlText w:val="%1.%2."/>
      <w:lvlJc w:val="left"/>
      <w:pPr>
        <w:ind w:left="1276" w:hanging="709"/>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3292" w:hanging="709"/>
      </w:pPr>
      <w:rPr>
        <w:rFonts w:hint="default"/>
        <w:lang w:val="pt-PT" w:eastAsia="en-US" w:bidi="ar-SA"/>
      </w:rPr>
    </w:lvl>
    <w:lvl w:ilvl="3">
      <w:numFmt w:val="bullet"/>
      <w:lvlText w:val="•"/>
      <w:lvlJc w:val="left"/>
      <w:pPr>
        <w:ind w:left="4298" w:hanging="709"/>
      </w:pPr>
      <w:rPr>
        <w:rFonts w:hint="default"/>
        <w:lang w:val="pt-PT" w:eastAsia="en-US" w:bidi="ar-SA"/>
      </w:rPr>
    </w:lvl>
    <w:lvl w:ilvl="4">
      <w:numFmt w:val="bullet"/>
      <w:lvlText w:val="•"/>
      <w:lvlJc w:val="left"/>
      <w:pPr>
        <w:ind w:left="5304" w:hanging="709"/>
      </w:pPr>
      <w:rPr>
        <w:rFonts w:hint="default"/>
        <w:lang w:val="pt-PT" w:eastAsia="en-US" w:bidi="ar-SA"/>
      </w:rPr>
    </w:lvl>
    <w:lvl w:ilvl="5">
      <w:numFmt w:val="bullet"/>
      <w:lvlText w:val="•"/>
      <w:lvlJc w:val="left"/>
      <w:pPr>
        <w:ind w:left="6310" w:hanging="709"/>
      </w:pPr>
      <w:rPr>
        <w:rFonts w:hint="default"/>
        <w:lang w:val="pt-PT" w:eastAsia="en-US" w:bidi="ar-SA"/>
      </w:rPr>
    </w:lvl>
    <w:lvl w:ilvl="6">
      <w:numFmt w:val="bullet"/>
      <w:lvlText w:val="•"/>
      <w:lvlJc w:val="left"/>
      <w:pPr>
        <w:ind w:left="7316" w:hanging="709"/>
      </w:pPr>
      <w:rPr>
        <w:rFonts w:hint="default"/>
        <w:lang w:val="pt-PT" w:eastAsia="en-US" w:bidi="ar-SA"/>
      </w:rPr>
    </w:lvl>
    <w:lvl w:ilvl="7">
      <w:numFmt w:val="bullet"/>
      <w:lvlText w:val="•"/>
      <w:lvlJc w:val="left"/>
      <w:pPr>
        <w:ind w:left="8322" w:hanging="709"/>
      </w:pPr>
      <w:rPr>
        <w:rFonts w:hint="default"/>
        <w:lang w:val="pt-PT" w:eastAsia="en-US" w:bidi="ar-SA"/>
      </w:rPr>
    </w:lvl>
    <w:lvl w:ilvl="8">
      <w:numFmt w:val="bullet"/>
      <w:lvlText w:val="•"/>
      <w:lvlJc w:val="left"/>
      <w:pPr>
        <w:ind w:left="9328" w:hanging="709"/>
      </w:pPr>
      <w:rPr>
        <w:rFonts w:hint="default"/>
        <w:lang w:val="pt-PT" w:eastAsia="en-US" w:bidi="ar-SA"/>
      </w:rPr>
    </w:lvl>
  </w:abstractNum>
  <w:abstractNum w:abstractNumId="5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8D3245D"/>
    <w:multiLevelType w:val="hybridMultilevel"/>
    <w:tmpl w:val="838055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C651BA4"/>
    <w:multiLevelType w:val="hybridMultilevel"/>
    <w:tmpl w:val="51CC76B4"/>
    <w:lvl w:ilvl="0" w:tplc="4A0E4C8E">
      <w:start w:val="1"/>
      <w:numFmt w:val="upperRoman"/>
      <w:lvlText w:val="%1"/>
      <w:lvlJc w:val="left"/>
      <w:pPr>
        <w:ind w:left="568" w:hanging="105"/>
      </w:pPr>
      <w:rPr>
        <w:rFonts w:ascii="Arial MT" w:eastAsia="Arial MT" w:hAnsi="Arial MT" w:cs="Arial MT" w:hint="default"/>
        <w:b w:val="0"/>
        <w:bCs w:val="0"/>
        <w:i w:val="0"/>
        <w:iCs w:val="0"/>
        <w:spacing w:val="0"/>
        <w:w w:val="82"/>
        <w:sz w:val="24"/>
        <w:szCs w:val="24"/>
        <w:lang w:val="pt-PT" w:eastAsia="en-US" w:bidi="ar-SA"/>
      </w:rPr>
    </w:lvl>
    <w:lvl w:ilvl="1" w:tplc="331E75DA">
      <w:numFmt w:val="bullet"/>
      <w:lvlText w:val="•"/>
      <w:lvlJc w:val="left"/>
      <w:pPr>
        <w:ind w:left="1638" w:hanging="105"/>
      </w:pPr>
      <w:rPr>
        <w:rFonts w:hint="default"/>
        <w:lang w:val="pt-PT" w:eastAsia="en-US" w:bidi="ar-SA"/>
      </w:rPr>
    </w:lvl>
    <w:lvl w:ilvl="2" w:tplc="BE182F26">
      <w:numFmt w:val="bullet"/>
      <w:lvlText w:val="•"/>
      <w:lvlJc w:val="left"/>
      <w:pPr>
        <w:ind w:left="2716" w:hanging="105"/>
      </w:pPr>
      <w:rPr>
        <w:rFonts w:hint="default"/>
        <w:lang w:val="pt-PT" w:eastAsia="en-US" w:bidi="ar-SA"/>
      </w:rPr>
    </w:lvl>
    <w:lvl w:ilvl="3" w:tplc="3EDE2732">
      <w:numFmt w:val="bullet"/>
      <w:lvlText w:val="•"/>
      <w:lvlJc w:val="left"/>
      <w:pPr>
        <w:ind w:left="3794" w:hanging="105"/>
      </w:pPr>
      <w:rPr>
        <w:rFonts w:hint="default"/>
        <w:lang w:val="pt-PT" w:eastAsia="en-US" w:bidi="ar-SA"/>
      </w:rPr>
    </w:lvl>
    <w:lvl w:ilvl="4" w:tplc="1DC454B0">
      <w:numFmt w:val="bullet"/>
      <w:lvlText w:val="•"/>
      <w:lvlJc w:val="left"/>
      <w:pPr>
        <w:ind w:left="4872" w:hanging="105"/>
      </w:pPr>
      <w:rPr>
        <w:rFonts w:hint="default"/>
        <w:lang w:val="pt-PT" w:eastAsia="en-US" w:bidi="ar-SA"/>
      </w:rPr>
    </w:lvl>
    <w:lvl w:ilvl="5" w:tplc="4DF88C4E">
      <w:numFmt w:val="bullet"/>
      <w:lvlText w:val="•"/>
      <w:lvlJc w:val="left"/>
      <w:pPr>
        <w:ind w:left="5950" w:hanging="105"/>
      </w:pPr>
      <w:rPr>
        <w:rFonts w:hint="default"/>
        <w:lang w:val="pt-PT" w:eastAsia="en-US" w:bidi="ar-SA"/>
      </w:rPr>
    </w:lvl>
    <w:lvl w:ilvl="6" w:tplc="FDAC545C">
      <w:numFmt w:val="bullet"/>
      <w:lvlText w:val="•"/>
      <w:lvlJc w:val="left"/>
      <w:pPr>
        <w:ind w:left="7028" w:hanging="105"/>
      </w:pPr>
      <w:rPr>
        <w:rFonts w:hint="default"/>
        <w:lang w:val="pt-PT" w:eastAsia="en-US" w:bidi="ar-SA"/>
      </w:rPr>
    </w:lvl>
    <w:lvl w:ilvl="7" w:tplc="A03E102E">
      <w:numFmt w:val="bullet"/>
      <w:lvlText w:val="•"/>
      <w:lvlJc w:val="left"/>
      <w:pPr>
        <w:ind w:left="8106" w:hanging="105"/>
      </w:pPr>
      <w:rPr>
        <w:rFonts w:hint="default"/>
        <w:lang w:val="pt-PT" w:eastAsia="en-US" w:bidi="ar-SA"/>
      </w:rPr>
    </w:lvl>
    <w:lvl w:ilvl="8" w:tplc="2B9A25E6">
      <w:numFmt w:val="bullet"/>
      <w:lvlText w:val="•"/>
      <w:lvlJc w:val="left"/>
      <w:pPr>
        <w:ind w:left="9184" w:hanging="105"/>
      </w:pPr>
      <w:rPr>
        <w:rFonts w:hint="default"/>
        <w:lang w:val="pt-PT" w:eastAsia="en-US" w:bidi="ar-SA"/>
      </w:rPr>
    </w:lvl>
  </w:abstractNum>
  <w:abstractNum w:abstractNumId="58" w15:restartNumberingAfterBreak="0">
    <w:nsid w:val="6D8A0F1B"/>
    <w:multiLevelType w:val="hybridMultilevel"/>
    <w:tmpl w:val="506EEA08"/>
    <w:lvl w:ilvl="0" w:tplc="EBF47D96">
      <w:start w:val="1"/>
      <w:numFmt w:val="upperRoman"/>
      <w:lvlText w:val="%1"/>
      <w:lvlJc w:val="left"/>
      <w:pPr>
        <w:ind w:left="568" w:hanging="100"/>
      </w:pPr>
      <w:rPr>
        <w:rFonts w:ascii="Arial MT" w:eastAsia="Arial MT" w:hAnsi="Arial MT" w:cs="Arial MT" w:hint="default"/>
        <w:b w:val="0"/>
        <w:bCs w:val="0"/>
        <w:i w:val="0"/>
        <w:iCs w:val="0"/>
        <w:spacing w:val="0"/>
        <w:w w:val="82"/>
        <w:sz w:val="24"/>
        <w:szCs w:val="24"/>
        <w:lang w:val="pt-PT" w:eastAsia="en-US" w:bidi="ar-SA"/>
      </w:rPr>
    </w:lvl>
    <w:lvl w:ilvl="1" w:tplc="5998B880">
      <w:numFmt w:val="bullet"/>
      <w:lvlText w:val="•"/>
      <w:lvlJc w:val="left"/>
      <w:pPr>
        <w:ind w:left="1638" w:hanging="100"/>
      </w:pPr>
      <w:rPr>
        <w:rFonts w:hint="default"/>
        <w:lang w:val="pt-PT" w:eastAsia="en-US" w:bidi="ar-SA"/>
      </w:rPr>
    </w:lvl>
    <w:lvl w:ilvl="2" w:tplc="BFD2971E">
      <w:numFmt w:val="bullet"/>
      <w:lvlText w:val="•"/>
      <w:lvlJc w:val="left"/>
      <w:pPr>
        <w:ind w:left="2716" w:hanging="100"/>
      </w:pPr>
      <w:rPr>
        <w:rFonts w:hint="default"/>
        <w:lang w:val="pt-PT" w:eastAsia="en-US" w:bidi="ar-SA"/>
      </w:rPr>
    </w:lvl>
    <w:lvl w:ilvl="3" w:tplc="F2BE1812">
      <w:numFmt w:val="bullet"/>
      <w:lvlText w:val="•"/>
      <w:lvlJc w:val="left"/>
      <w:pPr>
        <w:ind w:left="3794" w:hanging="100"/>
      </w:pPr>
      <w:rPr>
        <w:rFonts w:hint="default"/>
        <w:lang w:val="pt-PT" w:eastAsia="en-US" w:bidi="ar-SA"/>
      </w:rPr>
    </w:lvl>
    <w:lvl w:ilvl="4" w:tplc="AC52710C">
      <w:numFmt w:val="bullet"/>
      <w:lvlText w:val="•"/>
      <w:lvlJc w:val="left"/>
      <w:pPr>
        <w:ind w:left="4872" w:hanging="100"/>
      </w:pPr>
      <w:rPr>
        <w:rFonts w:hint="default"/>
        <w:lang w:val="pt-PT" w:eastAsia="en-US" w:bidi="ar-SA"/>
      </w:rPr>
    </w:lvl>
    <w:lvl w:ilvl="5" w:tplc="3E968EF6">
      <w:numFmt w:val="bullet"/>
      <w:lvlText w:val="•"/>
      <w:lvlJc w:val="left"/>
      <w:pPr>
        <w:ind w:left="5950" w:hanging="100"/>
      </w:pPr>
      <w:rPr>
        <w:rFonts w:hint="default"/>
        <w:lang w:val="pt-PT" w:eastAsia="en-US" w:bidi="ar-SA"/>
      </w:rPr>
    </w:lvl>
    <w:lvl w:ilvl="6" w:tplc="0352A8CE">
      <w:numFmt w:val="bullet"/>
      <w:lvlText w:val="•"/>
      <w:lvlJc w:val="left"/>
      <w:pPr>
        <w:ind w:left="7028" w:hanging="100"/>
      </w:pPr>
      <w:rPr>
        <w:rFonts w:hint="default"/>
        <w:lang w:val="pt-PT" w:eastAsia="en-US" w:bidi="ar-SA"/>
      </w:rPr>
    </w:lvl>
    <w:lvl w:ilvl="7" w:tplc="6C8A7F5A">
      <w:numFmt w:val="bullet"/>
      <w:lvlText w:val="•"/>
      <w:lvlJc w:val="left"/>
      <w:pPr>
        <w:ind w:left="8106" w:hanging="100"/>
      </w:pPr>
      <w:rPr>
        <w:rFonts w:hint="default"/>
        <w:lang w:val="pt-PT" w:eastAsia="en-US" w:bidi="ar-SA"/>
      </w:rPr>
    </w:lvl>
    <w:lvl w:ilvl="8" w:tplc="03F4F72C">
      <w:numFmt w:val="bullet"/>
      <w:lvlText w:val="•"/>
      <w:lvlJc w:val="left"/>
      <w:pPr>
        <w:ind w:left="9184" w:hanging="100"/>
      </w:pPr>
      <w:rPr>
        <w:rFonts w:hint="default"/>
        <w:lang w:val="pt-PT" w:eastAsia="en-US" w:bidi="ar-SA"/>
      </w:rPr>
    </w:lvl>
  </w:abstractNum>
  <w:abstractNum w:abstractNumId="59" w15:restartNumberingAfterBreak="0">
    <w:nsid w:val="6ED938B4"/>
    <w:multiLevelType w:val="multilevel"/>
    <w:tmpl w:val="2C94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687EE0"/>
    <w:multiLevelType w:val="multilevel"/>
    <w:tmpl w:val="45DEB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A5677C"/>
    <w:multiLevelType w:val="hybridMultilevel"/>
    <w:tmpl w:val="95A20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3ED2DBB"/>
    <w:multiLevelType w:val="hybridMultilevel"/>
    <w:tmpl w:val="567C6B8E"/>
    <w:lvl w:ilvl="0" w:tplc="9DC06F44">
      <w:start w:val="1"/>
      <w:numFmt w:val="upperRoman"/>
      <w:lvlText w:val="%1"/>
      <w:lvlJc w:val="left"/>
      <w:pPr>
        <w:ind w:left="568" w:hanging="121"/>
      </w:pPr>
      <w:rPr>
        <w:rFonts w:ascii="Arial MT" w:eastAsia="Arial MT" w:hAnsi="Arial MT" w:cs="Arial MT" w:hint="default"/>
        <w:b w:val="0"/>
        <w:bCs w:val="0"/>
        <w:i w:val="0"/>
        <w:iCs w:val="0"/>
        <w:spacing w:val="0"/>
        <w:w w:val="82"/>
        <w:sz w:val="24"/>
        <w:szCs w:val="24"/>
        <w:lang w:val="pt-PT" w:eastAsia="en-US" w:bidi="ar-SA"/>
      </w:rPr>
    </w:lvl>
    <w:lvl w:ilvl="1" w:tplc="107E0EA8">
      <w:numFmt w:val="bullet"/>
      <w:lvlText w:val="•"/>
      <w:lvlJc w:val="left"/>
      <w:pPr>
        <w:ind w:left="1638" w:hanging="121"/>
      </w:pPr>
      <w:rPr>
        <w:rFonts w:hint="default"/>
        <w:lang w:val="pt-PT" w:eastAsia="en-US" w:bidi="ar-SA"/>
      </w:rPr>
    </w:lvl>
    <w:lvl w:ilvl="2" w:tplc="BA0E6292">
      <w:numFmt w:val="bullet"/>
      <w:lvlText w:val="•"/>
      <w:lvlJc w:val="left"/>
      <w:pPr>
        <w:ind w:left="2716" w:hanging="121"/>
      </w:pPr>
      <w:rPr>
        <w:rFonts w:hint="default"/>
        <w:lang w:val="pt-PT" w:eastAsia="en-US" w:bidi="ar-SA"/>
      </w:rPr>
    </w:lvl>
    <w:lvl w:ilvl="3" w:tplc="0BC26D3C">
      <w:numFmt w:val="bullet"/>
      <w:lvlText w:val="•"/>
      <w:lvlJc w:val="left"/>
      <w:pPr>
        <w:ind w:left="3794" w:hanging="121"/>
      </w:pPr>
      <w:rPr>
        <w:rFonts w:hint="default"/>
        <w:lang w:val="pt-PT" w:eastAsia="en-US" w:bidi="ar-SA"/>
      </w:rPr>
    </w:lvl>
    <w:lvl w:ilvl="4" w:tplc="28A6F4D0">
      <w:numFmt w:val="bullet"/>
      <w:lvlText w:val="•"/>
      <w:lvlJc w:val="left"/>
      <w:pPr>
        <w:ind w:left="4872" w:hanging="121"/>
      </w:pPr>
      <w:rPr>
        <w:rFonts w:hint="default"/>
        <w:lang w:val="pt-PT" w:eastAsia="en-US" w:bidi="ar-SA"/>
      </w:rPr>
    </w:lvl>
    <w:lvl w:ilvl="5" w:tplc="7EE0DA68">
      <w:numFmt w:val="bullet"/>
      <w:lvlText w:val="•"/>
      <w:lvlJc w:val="left"/>
      <w:pPr>
        <w:ind w:left="5950" w:hanging="121"/>
      </w:pPr>
      <w:rPr>
        <w:rFonts w:hint="default"/>
        <w:lang w:val="pt-PT" w:eastAsia="en-US" w:bidi="ar-SA"/>
      </w:rPr>
    </w:lvl>
    <w:lvl w:ilvl="6" w:tplc="89225500">
      <w:numFmt w:val="bullet"/>
      <w:lvlText w:val="•"/>
      <w:lvlJc w:val="left"/>
      <w:pPr>
        <w:ind w:left="7028" w:hanging="121"/>
      </w:pPr>
      <w:rPr>
        <w:rFonts w:hint="default"/>
        <w:lang w:val="pt-PT" w:eastAsia="en-US" w:bidi="ar-SA"/>
      </w:rPr>
    </w:lvl>
    <w:lvl w:ilvl="7" w:tplc="5A0E4E5C">
      <w:numFmt w:val="bullet"/>
      <w:lvlText w:val="•"/>
      <w:lvlJc w:val="left"/>
      <w:pPr>
        <w:ind w:left="8106" w:hanging="121"/>
      </w:pPr>
      <w:rPr>
        <w:rFonts w:hint="default"/>
        <w:lang w:val="pt-PT" w:eastAsia="en-US" w:bidi="ar-SA"/>
      </w:rPr>
    </w:lvl>
    <w:lvl w:ilvl="8" w:tplc="8CE80ECA">
      <w:numFmt w:val="bullet"/>
      <w:lvlText w:val="•"/>
      <w:lvlJc w:val="left"/>
      <w:pPr>
        <w:ind w:left="9184" w:hanging="121"/>
      </w:pPr>
      <w:rPr>
        <w:rFonts w:hint="default"/>
        <w:lang w:val="pt-PT" w:eastAsia="en-US" w:bidi="ar-SA"/>
      </w:rPr>
    </w:lvl>
  </w:abstractNum>
  <w:abstractNum w:abstractNumId="63" w15:restartNumberingAfterBreak="0">
    <w:nsid w:val="74E3674D"/>
    <w:multiLevelType w:val="multilevel"/>
    <w:tmpl w:val="80164408"/>
    <w:lvl w:ilvl="0">
      <w:start w:val="9"/>
      <w:numFmt w:val="decimal"/>
      <w:lvlText w:val="%1"/>
      <w:lvlJc w:val="left"/>
      <w:pPr>
        <w:ind w:left="1135" w:hanging="568"/>
      </w:pPr>
      <w:rPr>
        <w:rFonts w:hint="default"/>
        <w:lang w:val="pt-PT" w:eastAsia="en-US" w:bidi="ar-SA"/>
      </w:rPr>
    </w:lvl>
    <w:lvl w:ilvl="1">
      <w:start w:val="1"/>
      <w:numFmt w:val="decimal"/>
      <w:lvlText w:val="%1.%2."/>
      <w:lvlJc w:val="left"/>
      <w:pPr>
        <w:ind w:left="1135" w:hanging="568"/>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568" w:hanging="709"/>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3406" w:hanging="709"/>
      </w:pPr>
      <w:rPr>
        <w:rFonts w:hint="default"/>
        <w:lang w:val="pt-PT" w:eastAsia="en-US" w:bidi="ar-SA"/>
      </w:rPr>
    </w:lvl>
    <w:lvl w:ilvl="4">
      <w:numFmt w:val="bullet"/>
      <w:lvlText w:val="•"/>
      <w:lvlJc w:val="left"/>
      <w:pPr>
        <w:ind w:left="4540" w:hanging="709"/>
      </w:pPr>
      <w:rPr>
        <w:rFonts w:hint="default"/>
        <w:lang w:val="pt-PT" w:eastAsia="en-US" w:bidi="ar-SA"/>
      </w:rPr>
    </w:lvl>
    <w:lvl w:ilvl="5">
      <w:numFmt w:val="bullet"/>
      <w:lvlText w:val="•"/>
      <w:lvlJc w:val="left"/>
      <w:pPr>
        <w:ind w:left="5673" w:hanging="709"/>
      </w:pPr>
      <w:rPr>
        <w:rFonts w:hint="default"/>
        <w:lang w:val="pt-PT" w:eastAsia="en-US" w:bidi="ar-SA"/>
      </w:rPr>
    </w:lvl>
    <w:lvl w:ilvl="6">
      <w:numFmt w:val="bullet"/>
      <w:lvlText w:val="•"/>
      <w:lvlJc w:val="left"/>
      <w:pPr>
        <w:ind w:left="6806" w:hanging="709"/>
      </w:pPr>
      <w:rPr>
        <w:rFonts w:hint="default"/>
        <w:lang w:val="pt-PT" w:eastAsia="en-US" w:bidi="ar-SA"/>
      </w:rPr>
    </w:lvl>
    <w:lvl w:ilvl="7">
      <w:numFmt w:val="bullet"/>
      <w:lvlText w:val="•"/>
      <w:lvlJc w:val="left"/>
      <w:pPr>
        <w:ind w:left="7940" w:hanging="709"/>
      </w:pPr>
      <w:rPr>
        <w:rFonts w:hint="default"/>
        <w:lang w:val="pt-PT" w:eastAsia="en-US" w:bidi="ar-SA"/>
      </w:rPr>
    </w:lvl>
    <w:lvl w:ilvl="8">
      <w:numFmt w:val="bullet"/>
      <w:lvlText w:val="•"/>
      <w:lvlJc w:val="left"/>
      <w:pPr>
        <w:ind w:left="9073" w:hanging="709"/>
      </w:pPr>
      <w:rPr>
        <w:rFonts w:hint="default"/>
        <w:lang w:val="pt-PT" w:eastAsia="en-US" w:bidi="ar-SA"/>
      </w:rPr>
    </w:lvl>
  </w:abstractNum>
  <w:abstractNum w:abstractNumId="64" w15:restartNumberingAfterBreak="0">
    <w:nsid w:val="74E54AF4"/>
    <w:multiLevelType w:val="multilevel"/>
    <w:tmpl w:val="6C9C09C4"/>
    <w:lvl w:ilvl="0">
      <w:start w:val="6"/>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2"/>
        <w:szCs w:val="22"/>
        <w:lang w:val="pt-PT" w:eastAsia="en-US" w:bidi="ar-SA"/>
      </w:rPr>
    </w:lvl>
    <w:lvl w:ilvl="2">
      <w:numFmt w:val="bullet"/>
      <w:lvlText w:val=""/>
      <w:lvlJc w:val="left"/>
      <w:pPr>
        <w:ind w:left="568" w:hanging="709"/>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6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6" w15:restartNumberingAfterBreak="0">
    <w:nsid w:val="76112C77"/>
    <w:multiLevelType w:val="hybridMultilevel"/>
    <w:tmpl w:val="A5227E6C"/>
    <w:lvl w:ilvl="0" w:tplc="4724B58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6D0650A"/>
    <w:multiLevelType w:val="hybridMultilevel"/>
    <w:tmpl w:val="EFA8C8C6"/>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68" w15:restartNumberingAfterBreak="0">
    <w:nsid w:val="7A8B6BA4"/>
    <w:multiLevelType w:val="multilevel"/>
    <w:tmpl w:val="18A26536"/>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4"/>
        <w:szCs w:val="24"/>
      </w:rPr>
    </w:lvl>
    <w:lvl w:ilvl="2">
      <w:start w:val="1"/>
      <w:numFmt w:val="decimal"/>
      <w:lvlText w:val="%1.%2.%3."/>
      <w:lvlJc w:val="left"/>
      <w:pPr>
        <w:ind w:left="4190"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3"/>
  </w:num>
  <w:num w:numId="2" w16cid:durableId="458763359">
    <w:abstractNumId w:val="0"/>
  </w:num>
  <w:num w:numId="3" w16cid:durableId="1675454916">
    <w:abstractNumId w:val="65"/>
  </w:num>
  <w:num w:numId="4" w16cid:durableId="949236584">
    <w:abstractNumId w:val="69"/>
  </w:num>
  <w:num w:numId="5" w16cid:durableId="552742187">
    <w:abstractNumId w:val="34"/>
  </w:num>
  <w:num w:numId="6" w16cid:durableId="269433705">
    <w:abstractNumId w:val="27"/>
  </w:num>
  <w:num w:numId="7" w16cid:durableId="1734235735">
    <w:abstractNumId w:val="41"/>
  </w:num>
  <w:num w:numId="8" w16cid:durableId="2070305899">
    <w:abstractNumId w:val="55"/>
  </w:num>
  <w:num w:numId="9" w16cid:durableId="4671710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4"/>
  </w:num>
  <w:num w:numId="11" w16cid:durableId="1003125683">
    <w:abstractNumId w:val="68"/>
  </w:num>
  <w:num w:numId="12" w16cid:durableId="2134012499">
    <w:abstractNumId w:val="37"/>
  </w:num>
  <w:num w:numId="13" w16cid:durableId="465508646">
    <w:abstractNumId w:val="2"/>
  </w:num>
  <w:num w:numId="14" w16cid:durableId="715811751">
    <w:abstractNumId w:val="70"/>
  </w:num>
  <w:num w:numId="15" w16cid:durableId="565146326">
    <w:abstractNumId w:val="3"/>
  </w:num>
  <w:num w:numId="16" w16cid:durableId="2099448170">
    <w:abstractNumId w:val="4"/>
  </w:num>
  <w:num w:numId="17" w16cid:durableId="305278761">
    <w:abstractNumId w:val="6"/>
  </w:num>
  <w:num w:numId="18" w16cid:durableId="670450889">
    <w:abstractNumId w:val="16"/>
  </w:num>
  <w:num w:numId="19" w16cid:durableId="1344093500">
    <w:abstractNumId w:val="13"/>
    <w:lvlOverride w:ilvl="0">
      <w:startOverride w:val="1"/>
    </w:lvlOverride>
  </w:num>
  <w:num w:numId="20" w16cid:durableId="1564681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4567401">
    <w:abstractNumId w:val="11"/>
  </w:num>
  <w:num w:numId="22" w16cid:durableId="618029931">
    <w:abstractNumId w:val="43"/>
  </w:num>
  <w:num w:numId="23" w16cid:durableId="1337534290">
    <w:abstractNumId w:val="40"/>
  </w:num>
  <w:num w:numId="24" w16cid:durableId="366757380">
    <w:abstractNumId w:val="61"/>
  </w:num>
  <w:num w:numId="25" w16cid:durableId="853955730">
    <w:abstractNumId w:val="17"/>
  </w:num>
  <w:num w:numId="26" w16cid:durableId="1334916416">
    <w:abstractNumId w:val="7"/>
  </w:num>
  <w:num w:numId="27" w16cid:durableId="1949772535">
    <w:abstractNumId w:val="13"/>
    <w:lvlOverride w:ilvl="0">
      <w:startOverride w:val="1"/>
    </w:lvlOverride>
  </w:num>
  <w:num w:numId="28" w16cid:durableId="121272860">
    <w:abstractNumId w:val="8"/>
  </w:num>
  <w:num w:numId="29" w16cid:durableId="2146114900">
    <w:abstractNumId w:val="10"/>
  </w:num>
  <w:num w:numId="30" w16cid:durableId="323818709">
    <w:abstractNumId w:val="30"/>
  </w:num>
  <w:num w:numId="31" w16cid:durableId="1026295299">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88645265">
    <w:abstractNumId w:val="36"/>
  </w:num>
  <w:num w:numId="33" w16cid:durableId="2009357075">
    <w:abstractNumId w:val="33"/>
  </w:num>
  <w:num w:numId="34" w16cid:durableId="1949578428">
    <w:abstractNumId w:val="19"/>
  </w:num>
  <w:num w:numId="35" w16cid:durableId="69272917">
    <w:abstractNumId w:val="44"/>
  </w:num>
  <w:num w:numId="36" w16cid:durableId="1347246938">
    <w:abstractNumId w:val="58"/>
  </w:num>
  <w:num w:numId="37" w16cid:durableId="684483263">
    <w:abstractNumId w:val="62"/>
  </w:num>
  <w:num w:numId="38" w16cid:durableId="560677974">
    <w:abstractNumId w:val="42"/>
  </w:num>
  <w:num w:numId="39" w16cid:durableId="1628391958">
    <w:abstractNumId w:val="49"/>
  </w:num>
  <w:num w:numId="40" w16cid:durableId="464811929">
    <w:abstractNumId w:val="9"/>
  </w:num>
  <w:num w:numId="41" w16cid:durableId="1985701059">
    <w:abstractNumId w:val="12"/>
  </w:num>
  <w:num w:numId="42" w16cid:durableId="11804817">
    <w:abstractNumId w:val="63"/>
  </w:num>
  <w:num w:numId="43" w16cid:durableId="369653662">
    <w:abstractNumId w:val="50"/>
  </w:num>
  <w:num w:numId="44" w16cid:durableId="643435087">
    <w:abstractNumId w:val="52"/>
  </w:num>
  <w:num w:numId="45" w16cid:durableId="20086466">
    <w:abstractNumId w:val="57"/>
  </w:num>
  <w:num w:numId="46" w16cid:durableId="1595359662">
    <w:abstractNumId w:val="24"/>
  </w:num>
  <w:num w:numId="47" w16cid:durableId="2020547976">
    <w:abstractNumId w:val="20"/>
  </w:num>
  <w:num w:numId="48" w16cid:durableId="569460791">
    <w:abstractNumId w:val="35"/>
  </w:num>
  <w:num w:numId="49" w16cid:durableId="593514859">
    <w:abstractNumId w:val="64"/>
  </w:num>
  <w:num w:numId="50" w16cid:durableId="560796016">
    <w:abstractNumId w:val="1"/>
  </w:num>
  <w:num w:numId="51" w16cid:durableId="269243129">
    <w:abstractNumId w:val="32"/>
  </w:num>
  <w:num w:numId="52" w16cid:durableId="649360813">
    <w:abstractNumId w:val="54"/>
  </w:num>
  <w:num w:numId="53" w16cid:durableId="1887646481">
    <w:abstractNumId w:val="31"/>
  </w:num>
  <w:num w:numId="54" w16cid:durableId="1935892272">
    <w:abstractNumId w:val="67"/>
  </w:num>
  <w:num w:numId="55" w16cid:durableId="509106307">
    <w:abstractNumId w:val="53"/>
  </w:num>
  <w:num w:numId="56" w16cid:durableId="1058629130">
    <w:abstractNumId w:val="38"/>
  </w:num>
  <w:num w:numId="57" w16cid:durableId="91164698">
    <w:abstractNumId w:val="25"/>
  </w:num>
  <w:num w:numId="58" w16cid:durableId="17725535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57570593">
    <w:abstractNumId w:val="18"/>
  </w:num>
  <w:num w:numId="60" w16cid:durableId="2130123102">
    <w:abstractNumId w:val="47"/>
  </w:num>
  <w:num w:numId="61" w16cid:durableId="1749569530">
    <w:abstractNumId w:val="47"/>
    <w:lvlOverride w:ilvl="0">
      <w:startOverride w:val="1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2" w16cid:durableId="465129296">
    <w:abstractNumId w:val="46"/>
  </w:num>
  <w:num w:numId="63" w16cid:durableId="336269070">
    <w:abstractNumId w:val="56"/>
  </w:num>
  <w:num w:numId="64" w16cid:durableId="457452397">
    <w:abstractNumId w:val="26"/>
  </w:num>
  <w:num w:numId="65" w16cid:durableId="188418182">
    <w:abstractNumId w:val="66"/>
  </w:num>
  <w:num w:numId="66" w16cid:durableId="1739089873">
    <w:abstractNumId w:val="45"/>
  </w:num>
  <w:num w:numId="67" w16cid:durableId="497305799">
    <w:abstractNumId w:val="5"/>
  </w:num>
  <w:num w:numId="68" w16cid:durableId="643394418">
    <w:abstractNumId w:val="51"/>
  </w:num>
  <w:num w:numId="69" w16cid:durableId="1470393468">
    <w:abstractNumId w:val="23"/>
  </w:num>
  <w:num w:numId="70" w16cid:durableId="480580670">
    <w:abstractNumId w:val="22"/>
  </w:num>
  <w:num w:numId="71" w16cid:durableId="1992514546">
    <w:abstractNumId w:val="15"/>
  </w:num>
  <w:num w:numId="72" w16cid:durableId="1669939836">
    <w:abstractNumId w:val="39"/>
  </w:num>
  <w:num w:numId="73" w16cid:durableId="1294746964">
    <w:abstractNumId w:val="48"/>
  </w:num>
  <w:num w:numId="74" w16cid:durableId="213197925">
    <w:abstractNumId w:val="13"/>
    <w:lvlOverride w:ilvl="0">
      <w:startOverride w:val="9"/>
    </w:lvlOverride>
    <w:lvlOverride w:ilvl="1">
      <w:startOverride w:val="2"/>
    </w:lvlOverride>
    <w:lvlOverride w:ilvl="2">
      <w:startOverride w:val="16"/>
    </w:lvlOverride>
  </w:num>
  <w:num w:numId="75" w16cid:durableId="1515877658">
    <w:abstractNumId w:val="60"/>
  </w:num>
  <w:num w:numId="76" w16cid:durableId="294801331">
    <w:abstractNumId w:val="59"/>
  </w:num>
  <w:num w:numId="77" w16cid:durableId="1574971834">
    <w:abstractNumId w:val="21"/>
  </w:num>
  <w:num w:numId="78" w16cid:durableId="186332122">
    <w:abstractNumId w:val="13"/>
    <w:lvlOverride w:ilvl="0">
      <w:startOverride w:val="10"/>
    </w:lvlOverride>
    <w:lvlOverride w:ilvl="1">
      <w:startOverride w:val="1"/>
    </w:lvlOverride>
  </w:num>
  <w:num w:numId="79" w16cid:durableId="9439275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69172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44704154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931232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07EA2"/>
    <w:rsid w:val="00010C6A"/>
    <w:rsid w:val="00011390"/>
    <w:rsid w:val="000122C1"/>
    <w:rsid w:val="000124BA"/>
    <w:rsid w:val="00012A11"/>
    <w:rsid w:val="00012CE5"/>
    <w:rsid w:val="00014236"/>
    <w:rsid w:val="0001427F"/>
    <w:rsid w:val="0001451E"/>
    <w:rsid w:val="00014B0A"/>
    <w:rsid w:val="00014B1F"/>
    <w:rsid w:val="00014E7A"/>
    <w:rsid w:val="00014FC0"/>
    <w:rsid w:val="00015076"/>
    <w:rsid w:val="0001535D"/>
    <w:rsid w:val="00015651"/>
    <w:rsid w:val="000156E9"/>
    <w:rsid w:val="00015783"/>
    <w:rsid w:val="00015A6E"/>
    <w:rsid w:val="00015D4B"/>
    <w:rsid w:val="00016ADC"/>
    <w:rsid w:val="00016EDE"/>
    <w:rsid w:val="0001716E"/>
    <w:rsid w:val="000200C5"/>
    <w:rsid w:val="00020C33"/>
    <w:rsid w:val="0002118D"/>
    <w:rsid w:val="000212C9"/>
    <w:rsid w:val="00021486"/>
    <w:rsid w:val="00021EE2"/>
    <w:rsid w:val="00022351"/>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6DB"/>
    <w:rsid w:val="00060256"/>
    <w:rsid w:val="00060414"/>
    <w:rsid w:val="00060A78"/>
    <w:rsid w:val="00060B91"/>
    <w:rsid w:val="00060E15"/>
    <w:rsid w:val="00060E1B"/>
    <w:rsid w:val="000613BB"/>
    <w:rsid w:val="00061553"/>
    <w:rsid w:val="00061DA5"/>
    <w:rsid w:val="0006239C"/>
    <w:rsid w:val="00062853"/>
    <w:rsid w:val="00062E0E"/>
    <w:rsid w:val="0006303F"/>
    <w:rsid w:val="000633EF"/>
    <w:rsid w:val="00063660"/>
    <w:rsid w:val="0006419C"/>
    <w:rsid w:val="000645AB"/>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8D8"/>
    <w:rsid w:val="000709FF"/>
    <w:rsid w:val="00070EA5"/>
    <w:rsid w:val="00070FD8"/>
    <w:rsid w:val="000725AE"/>
    <w:rsid w:val="00072C61"/>
    <w:rsid w:val="00073004"/>
    <w:rsid w:val="00073596"/>
    <w:rsid w:val="00073852"/>
    <w:rsid w:val="00073E63"/>
    <w:rsid w:val="000743CE"/>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31"/>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805"/>
    <w:rsid w:val="00094A8E"/>
    <w:rsid w:val="00094D55"/>
    <w:rsid w:val="000967EB"/>
    <w:rsid w:val="00096B41"/>
    <w:rsid w:val="00097F3E"/>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300"/>
    <w:rsid w:val="000A7471"/>
    <w:rsid w:val="000A7A72"/>
    <w:rsid w:val="000A7A9F"/>
    <w:rsid w:val="000B01DF"/>
    <w:rsid w:val="000B02A1"/>
    <w:rsid w:val="000B0F42"/>
    <w:rsid w:val="000B1534"/>
    <w:rsid w:val="000B1626"/>
    <w:rsid w:val="000B1C01"/>
    <w:rsid w:val="000B206B"/>
    <w:rsid w:val="000B226F"/>
    <w:rsid w:val="000B2782"/>
    <w:rsid w:val="000B283A"/>
    <w:rsid w:val="000B3B09"/>
    <w:rsid w:val="000B49DC"/>
    <w:rsid w:val="000B56AB"/>
    <w:rsid w:val="000B63EB"/>
    <w:rsid w:val="000B663C"/>
    <w:rsid w:val="000B7B55"/>
    <w:rsid w:val="000C01A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5B2"/>
    <w:rsid w:val="000C4759"/>
    <w:rsid w:val="000C4E94"/>
    <w:rsid w:val="000C5D14"/>
    <w:rsid w:val="000C6446"/>
    <w:rsid w:val="000C670A"/>
    <w:rsid w:val="000C703A"/>
    <w:rsid w:val="000C7B49"/>
    <w:rsid w:val="000C7FA6"/>
    <w:rsid w:val="000C7FFC"/>
    <w:rsid w:val="000D017E"/>
    <w:rsid w:val="000D188B"/>
    <w:rsid w:val="000D1E49"/>
    <w:rsid w:val="000D239E"/>
    <w:rsid w:val="000D294B"/>
    <w:rsid w:val="000D2A6B"/>
    <w:rsid w:val="000D2AC3"/>
    <w:rsid w:val="000D2B1C"/>
    <w:rsid w:val="000D348F"/>
    <w:rsid w:val="000D3590"/>
    <w:rsid w:val="000D4159"/>
    <w:rsid w:val="000D4D3E"/>
    <w:rsid w:val="000D5352"/>
    <w:rsid w:val="000D55DF"/>
    <w:rsid w:val="000D56E9"/>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93F"/>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1FA"/>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37F"/>
    <w:rsid w:val="00113470"/>
    <w:rsid w:val="0011358D"/>
    <w:rsid w:val="00113EEB"/>
    <w:rsid w:val="00114C63"/>
    <w:rsid w:val="00115429"/>
    <w:rsid w:val="0011545C"/>
    <w:rsid w:val="0011575E"/>
    <w:rsid w:val="001159D5"/>
    <w:rsid w:val="00115C30"/>
    <w:rsid w:val="00116179"/>
    <w:rsid w:val="0011659D"/>
    <w:rsid w:val="00116D83"/>
    <w:rsid w:val="001208D4"/>
    <w:rsid w:val="00120DAD"/>
    <w:rsid w:val="0012102E"/>
    <w:rsid w:val="001219B0"/>
    <w:rsid w:val="00121BF7"/>
    <w:rsid w:val="00121E12"/>
    <w:rsid w:val="001222DB"/>
    <w:rsid w:val="00122C50"/>
    <w:rsid w:val="00122CF4"/>
    <w:rsid w:val="00123693"/>
    <w:rsid w:val="001243BC"/>
    <w:rsid w:val="00124736"/>
    <w:rsid w:val="00124990"/>
    <w:rsid w:val="00124A63"/>
    <w:rsid w:val="00124F89"/>
    <w:rsid w:val="00124FB7"/>
    <w:rsid w:val="00125A7B"/>
    <w:rsid w:val="00125AF2"/>
    <w:rsid w:val="00125CCF"/>
    <w:rsid w:val="001260FD"/>
    <w:rsid w:val="00126365"/>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384"/>
    <w:rsid w:val="00140584"/>
    <w:rsid w:val="00140A41"/>
    <w:rsid w:val="00140C04"/>
    <w:rsid w:val="00141189"/>
    <w:rsid w:val="00141488"/>
    <w:rsid w:val="001414AC"/>
    <w:rsid w:val="001419CD"/>
    <w:rsid w:val="001419EE"/>
    <w:rsid w:val="00141FA4"/>
    <w:rsid w:val="00142292"/>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02"/>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D7"/>
    <w:rsid w:val="0016418C"/>
    <w:rsid w:val="001642C7"/>
    <w:rsid w:val="00164870"/>
    <w:rsid w:val="001648FB"/>
    <w:rsid w:val="00164CC3"/>
    <w:rsid w:val="00164D3A"/>
    <w:rsid w:val="00164EBC"/>
    <w:rsid w:val="0016553F"/>
    <w:rsid w:val="00165573"/>
    <w:rsid w:val="00165577"/>
    <w:rsid w:val="0016584A"/>
    <w:rsid w:val="0016603C"/>
    <w:rsid w:val="00166516"/>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A12"/>
    <w:rsid w:val="00184086"/>
    <w:rsid w:val="001842A6"/>
    <w:rsid w:val="00184618"/>
    <w:rsid w:val="00184919"/>
    <w:rsid w:val="00184E7C"/>
    <w:rsid w:val="00185373"/>
    <w:rsid w:val="00185F3B"/>
    <w:rsid w:val="0018613B"/>
    <w:rsid w:val="00187F21"/>
    <w:rsid w:val="001904A8"/>
    <w:rsid w:val="00191087"/>
    <w:rsid w:val="00191140"/>
    <w:rsid w:val="001916AA"/>
    <w:rsid w:val="00191E21"/>
    <w:rsid w:val="001935E5"/>
    <w:rsid w:val="001937C4"/>
    <w:rsid w:val="00194118"/>
    <w:rsid w:val="00194866"/>
    <w:rsid w:val="00194F7C"/>
    <w:rsid w:val="001959DA"/>
    <w:rsid w:val="001967E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90E"/>
    <w:rsid w:val="001B7184"/>
    <w:rsid w:val="001B71AF"/>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555"/>
    <w:rsid w:val="001D4665"/>
    <w:rsid w:val="001D4741"/>
    <w:rsid w:val="001D4EF3"/>
    <w:rsid w:val="001D557C"/>
    <w:rsid w:val="001D6554"/>
    <w:rsid w:val="001D6EE5"/>
    <w:rsid w:val="001D7B52"/>
    <w:rsid w:val="001D7CDA"/>
    <w:rsid w:val="001E053E"/>
    <w:rsid w:val="001E093F"/>
    <w:rsid w:val="001E0A68"/>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09A"/>
    <w:rsid w:val="001F5154"/>
    <w:rsid w:val="001F66DD"/>
    <w:rsid w:val="001F6A1C"/>
    <w:rsid w:val="001F6AED"/>
    <w:rsid w:val="001F6C44"/>
    <w:rsid w:val="001F769A"/>
    <w:rsid w:val="00200097"/>
    <w:rsid w:val="0020019F"/>
    <w:rsid w:val="00200A4B"/>
    <w:rsid w:val="002018CC"/>
    <w:rsid w:val="00201BC1"/>
    <w:rsid w:val="00201F24"/>
    <w:rsid w:val="00202234"/>
    <w:rsid w:val="002028A6"/>
    <w:rsid w:val="00202A04"/>
    <w:rsid w:val="00202BFE"/>
    <w:rsid w:val="00202DBE"/>
    <w:rsid w:val="00203740"/>
    <w:rsid w:val="00203BD2"/>
    <w:rsid w:val="00204EF9"/>
    <w:rsid w:val="00205034"/>
    <w:rsid w:val="00205197"/>
    <w:rsid w:val="002054EA"/>
    <w:rsid w:val="0020593D"/>
    <w:rsid w:val="002059A3"/>
    <w:rsid w:val="002059AC"/>
    <w:rsid w:val="00205B37"/>
    <w:rsid w:val="00205D29"/>
    <w:rsid w:val="00205F6E"/>
    <w:rsid w:val="00206083"/>
    <w:rsid w:val="00206118"/>
    <w:rsid w:val="00206480"/>
    <w:rsid w:val="00206C1A"/>
    <w:rsid w:val="00207B07"/>
    <w:rsid w:val="00207B98"/>
    <w:rsid w:val="00210001"/>
    <w:rsid w:val="00210338"/>
    <w:rsid w:val="002105DC"/>
    <w:rsid w:val="00210A24"/>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C4E"/>
    <w:rsid w:val="002345B4"/>
    <w:rsid w:val="00234951"/>
    <w:rsid w:val="00235187"/>
    <w:rsid w:val="00236150"/>
    <w:rsid w:val="00236166"/>
    <w:rsid w:val="00236EF6"/>
    <w:rsid w:val="00240B17"/>
    <w:rsid w:val="00240E5B"/>
    <w:rsid w:val="00241680"/>
    <w:rsid w:val="00241D78"/>
    <w:rsid w:val="00241F34"/>
    <w:rsid w:val="0024276C"/>
    <w:rsid w:val="002430F2"/>
    <w:rsid w:val="00243760"/>
    <w:rsid w:val="00244403"/>
    <w:rsid w:val="00244E26"/>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7D6"/>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8B"/>
    <w:rsid w:val="00276ECC"/>
    <w:rsid w:val="00277FA1"/>
    <w:rsid w:val="0028037D"/>
    <w:rsid w:val="00280846"/>
    <w:rsid w:val="00281198"/>
    <w:rsid w:val="00281E5E"/>
    <w:rsid w:val="002821A0"/>
    <w:rsid w:val="00282AC5"/>
    <w:rsid w:val="00282DB1"/>
    <w:rsid w:val="00282E3F"/>
    <w:rsid w:val="00283BFE"/>
    <w:rsid w:val="00283D51"/>
    <w:rsid w:val="002840F4"/>
    <w:rsid w:val="0028552D"/>
    <w:rsid w:val="00285733"/>
    <w:rsid w:val="00285983"/>
    <w:rsid w:val="00286AD9"/>
    <w:rsid w:val="00286AF4"/>
    <w:rsid w:val="0028765E"/>
    <w:rsid w:val="0028769B"/>
    <w:rsid w:val="00287BB2"/>
    <w:rsid w:val="00287D22"/>
    <w:rsid w:val="00287F39"/>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2CE"/>
    <w:rsid w:val="00294348"/>
    <w:rsid w:val="00294C1A"/>
    <w:rsid w:val="00294F3F"/>
    <w:rsid w:val="002950EF"/>
    <w:rsid w:val="00295776"/>
    <w:rsid w:val="00295EB3"/>
    <w:rsid w:val="002961D6"/>
    <w:rsid w:val="00296F0D"/>
    <w:rsid w:val="00297E77"/>
    <w:rsid w:val="002A046D"/>
    <w:rsid w:val="002A0D02"/>
    <w:rsid w:val="002A0E75"/>
    <w:rsid w:val="002A1164"/>
    <w:rsid w:val="002A127F"/>
    <w:rsid w:val="002A17C6"/>
    <w:rsid w:val="002A18C1"/>
    <w:rsid w:val="002A19C7"/>
    <w:rsid w:val="002A1D8D"/>
    <w:rsid w:val="002A2822"/>
    <w:rsid w:val="002A2A76"/>
    <w:rsid w:val="002A3A9F"/>
    <w:rsid w:val="002A3D1E"/>
    <w:rsid w:val="002A4265"/>
    <w:rsid w:val="002A50DF"/>
    <w:rsid w:val="002A51E3"/>
    <w:rsid w:val="002A529F"/>
    <w:rsid w:val="002A566E"/>
    <w:rsid w:val="002A5B83"/>
    <w:rsid w:val="002A611E"/>
    <w:rsid w:val="002A7034"/>
    <w:rsid w:val="002A7E10"/>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5122"/>
    <w:rsid w:val="002D5AAD"/>
    <w:rsid w:val="002D5CA9"/>
    <w:rsid w:val="002D67C2"/>
    <w:rsid w:val="002D6984"/>
    <w:rsid w:val="002D6BF6"/>
    <w:rsid w:val="002D6CFB"/>
    <w:rsid w:val="002D6DBE"/>
    <w:rsid w:val="002D78B4"/>
    <w:rsid w:val="002D7C8E"/>
    <w:rsid w:val="002E02E3"/>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049"/>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7DD"/>
    <w:rsid w:val="002F6672"/>
    <w:rsid w:val="002F6A58"/>
    <w:rsid w:val="002F70BE"/>
    <w:rsid w:val="002F717F"/>
    <w:rsid w:val="002F7EB1"/>
    <w:rsid w:val="00301CAE"/>
    <w:rsid w:val="00302138"/>
    <w:rsid w:val="0030233D"/>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210"/>
    <w:rsid w:val="0031358C"/>
    <w:rsid w:val="00313B45"/>
    <w:rsid w:val="00313E32"/>
    <w:rsid w:val="003141E8"/>
    <w:rsid w:val="00314264"/>
    <w:rsid w:val="00314319"/>
    <w:rsid w:val="00314CA9"/>
    <w:rsid w:val="003156BC"/>
    <w:rsid w:val="00315A92"/>
    <w:rsid w:val="00315CA8"/>
    <w:rsid w:val="00316D00"/>
    <w:rsid w:val="0031715D"/>
    <w:rsid w:val="00320345"/>
    <w:rsid w:val="00320ADF"/>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091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40"/>
    <w:rsid w:val="00342AA1"/>
    <w:rsid w:val="00342CB9"/>
    <w:rsid w:val="00343032"/>
    <w:rsid w:val="00343533"/>
    <w:rsid w:val="00343A5B"/>
    <w:rsid w:val="00343ADA"/>
    <w:rsid w:val="00343AF6"/>
    <w:rsid w:val="00343C3E"/>
    <w:rsid w:val="00343C73"/>
    <w:rsid w:val="00343DE8"/>
    <w:rsid w:val="00343FE5"/>
    <w:rsid w:val="00344637"/>
    <w:rsid w:val="0034471C"/>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554"/>
    <w:rsid w:val="00353FE5"/>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D3E"/>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0D"/>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77D"/>
    <w:rsid w:val="003A0A19"/>
    <w:rsid w:val="003A0AD2"/>
    <w:rsid w:val="003A0D0D"/>
    <w:rsid w:val="003A0DE2"/>
    <w:rsid w:val="003A16B8"/>
    <w:rsid w:val="003A1A1A"/>
    <w:rsid w:val="003A1ED1"/>
    <w:rsid w:val="003A2478"/>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1F0"/>
    <w:rsid w:val="003D0233"/>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1A6C"/>
    <w:rsid w:val="003E26F1"/>
    <w:rsid w:val="003E4181"/>
    <w:rsid w:val="003E4719"/>
    <w:rsid w:val="003E4927"/>
    <w:rsid w:val="003E4D76"/>
    <w:rsid w:val="003E5379"/>
    <w:rsid w:val="003E5410"/>
    <w:rsid w:val="003E55B1"/>
    <w:rsid w:val="003E5730"/>
    <w:rsid w:val="003E627A"/>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28F"/>
    <w:rsid w:val="003F675F"/>
    <w:rsid w:val="003F6883"/>
    <w:rsid w:val="003F69FD"/>
    <w:rsid w:val="003F6C4D"/>
    <w:rsid w:val="003F6E6A"/>
    <w:rsid w:val="003F6F05"/>
    <w:rsid w:val="003F7C89"/>
    <w:rsid w:val="00400200"/>
    <w:rsid w:val="004003C5"/>
    <w:rsid w:val="004011D9"/>
    <w:rsid w:val="00401A9B"/>
    <w:rsid w:val="004021C4"/>
    <w:rsid w:val="004021DF"/>
    <w:rsid w:val="004036E0"/>
    <w:rsid w:val="004037DD"/>
    <w:rsid w:val="00403C5C"/>
    <w:rsid w:val="00403EDC"/>
    <w:rsid w:val="00404065"/>
    <w:rsid w:val="0040443F"/>
    <w:rsid w:val="00405346"/>
    <w:rsid w:val="004053E1"/>
    <w:rsid w:val="004055C9"/>
    <w:rsid w:val="00405763"/>
    <w:rsid w:val="0040576E"/>
    <w:rsid w:val="0040676C"/>
    <w:rsid w:val="00406952"/>
    <w:rsid w:val="00407603"/>
    <w:rsid w:val="00407627"/>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03A"/>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A79"/>
    <w:rsid w:val="00421E20"/>
    <w:rsid w:val="00422721"/>
    <w:rsid w:val="00422A84"/>
    <w:rsid w:val="004230DE"/>
    <w:rsid w:val="00423B4A"/>
    <w:rsid w:val="00423F44"/>
    <w:rsid w:val="004246E7"/>
    <w:rsid w:val="00424BEE"/>
    <w:rsid w:val="00424EA3"/>
    <w:rsid w:val="004251D6"/>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236"/>
    <w:rsid w:val="00443B3B"/>
    <w:rsid w:val="00443BE3"/>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9B9"/>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19A"/>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3BC"/>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ECC"/>
    <w:rsid w:val="00482163"/>
    <w:rsid w:val="004829A1"/>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6F2"/>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58"/>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27C"/>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6785"/>
    <w:rsid w:val="004C68CB"/>
    <w:rsid w:val="004C755A"/>
    <w:rsid w:val="004C77A7"/>
    <w:rsid w:val="004D067A"/>
    <w:rsid w:val="004D0D16"/>
    <w:rsid w:val="004D133F"/>
    <w:rsid w:val="004D2BC8"/>
    <w:rsid w:val="004D31CA"/>
    <w:rsid w:val="004D3268"/>
    <w:rsid w:val="004D374E"/>
    <w:rsid w:val="004D38D3"/>
    <w:rsid w:val="004D3991"/>
    <w:rsid w:val="004D39AE"/>
    <w:rsid w:val="004D4748"/>
    <w:rsid w:val="004D615B"/>
    <w:rsid w:val="004D63AE"/>
    <w:rsid w:val="004D6968"/>
    <w:rsid w:val="004D6DCA"/>
    <w:rsid w:val="004D703E"/>
    <w:rsid w:val="004D7072"/>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C3"/>
    <w:rsid w:val="004F45F2"/>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FB9"/>
    <w:rsid w:val="005121BD"/>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1D"/>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A02"/>
    <w:rsid w:val="00527D57"/>
    <w:rsid w:val="005302BA"/>
    <w:rsid w:val="00530501"/>
    <w:rsid w:val="00530AE8"/>
    <w:rsid w:val="0053119E"/>
    <w:rsid w:val="0053132E"/>
    <w:rsid w:val="00531425"/>
    <w:rsid w:val="00531C5C"/>
    <w:rsid w:val="00532126"/>
    <w:rsid w:val="00532993"/>
    <w:rsid w:val="00532A04"/>
    <w:rsid w:val="00533750"/>
    <w:rsid w:val="005338DF"/>
    <w:rsid w:val="0053391D"/>
    <w:rsid w:val="00533E01"/>
    <w:rsid w:val="005347B6"/>
    <w:rsid w:val="0053498D"/>
    <w:rsid w:val="00534B33"/>
    <w:rsid w:val="00535637"/>
    <w:rsid w:val="005356C1"/>
    <w:rsid w:val="00535A68"/>
    <w:rsid w:val="00536923"/>
    <w:rsid w:val="00537A7D"/>
    <w:rsid w:val="0054016D"/>
    <w:rsid w:val="005402E7"/>
    <w:rsid w:val="005403AB"/>
    <w:rsid w:val="00540475"/>
    <w:rsid w:val="0054077F"/>
    <w:rsid w:val="00540A4E"/>
    <w:rsid w:val="0054188D"/>
    <w:rsid w:val="00541DB9"/>
    <w:rsid w:val="00542A36"/>
    <w:rsid w:val="005434D7"/>
    <w:rsid w:val="0054384E"/>
    <w:rsid w:val="00544C09"/>
    <w:rsid w:val="00545B8E"/>
    <w:rsid w:val="00545FDA"/>
    <w:rsid w:val="0054646D"/>
    <w:rsid w:val="00547069"/>
    <w:rsid w:val="005478F0"/>
    <w:rsid w:val="0054797A"/>
    <w:rsid w:val="0055057F"/>
    <w:rsid w:val="00551646"/>
    <w:rsid w:val="00551CE8"/>
    <w:rsid w:val="00551F75"/>
    <w:rsid w:val="0055209C"/>
    <w:rsid w:val="005520B4"/>
    <w:rsid w:val="005522B9"/>
    <w:rsid w:val="00552879"/>
    <w:rsid w:val="00552F78"/>
    <w:rsid w:val="00553389"/>
    <w:rsid w:val="005539FC"/>
    <w:rsid w:val="00553D9A"/>
    <w:rsid w:val="00554D01"/>
    <w:rsid w:val="00554F4E"/>
    <w:rsid w:val="00555496"/>
    <w:rsid w:val="005555D6"/>
    <w:rsid w:val="0055588E"/>
    <w:rsid w:val="005559BF"/>
    <w:rsid w:val="00556D01"/>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0A9"/>
    <w:rsid w:val="00564913"/>
    <w:rsid w:val="00564978"/>
    <w:rsid w:val="005652D1"/>
    <w:rsid w:val="00565AD2"/>
    <w:rsid w:val="0056638F"/>
    <w:rsid w:val="005663FC"/>
    <w:rsid w:val="00566D73"/>
    <w:rsid w:val="00567C15"/>
    <w:rsid w:val="005702A9"/>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3CC"/>
    <w:rsid w:val="00584482"/>
    <w:rsid w:val="0058463F"/>
    <w:rsid w:val="005846C9"/>
    <w:rsid w:val="00584FA3"/>
    <w:rsid w:val="00585447"/>
    <w:rsid w:val="00585EEB"/>
    <w:rsid w:val="005861A6"/>
    <w:rsid w:val="00586906"/>
    <w:rsid w:val="00586D97"/>
    <w:rsid w:val="005872CC"/>
    <w:rsid w:val="005873EA"/>
    <w:rsid w:val="005873FC"/>
    <w:rsid w:val="00587A73"/>
    <w:rsid w:val="00590646"/>
    <w:rsid w:val="0059079A"/>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10C"/>
    <w:rsid w:val="00597898"/>
    <w:rsid w:val="00597AC2"/>
    <w:rsid w:val="00597CA8"/>
    <w:rsid w:val="005A0202"/>
    <w:rsid w:val="005A0528"/>
    <w:rsid w:val="005A0630"/>
    <w:rsid w:val="005A0C51"/>
    <w:rsid w:val="005A1DF1"/>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A7DEF"/>
    <w:rsid w:val="005B0066"/>
    <w:rsid w:val="005B018E"/>
    <w:rsid w:val="005B046F"/>
    <w:rsid w:val="005B07CB"/>
    <w:rsid w:val="005B09C8"/>
    <w:rsid w:val="005B1254"/>
    <w:rsid w:val="005B12EE"/>
    <w:rsid w:val="005B1C59"/>
    <w:rsid w:val="005B20BB"/>
    <w:rsid w:val="005B2B12"/>
    <w:rsid w:val="005B3094"/>
    <w:rsid w:val="005B359A"/>
    <w:rsid w:val="005B41F1"/>
    <w:rsid w:val="005B48F0"/>
    <w:rsid w:val="005B4D36"/>
    <w:rsid w:val="005B511B"/>
    <w:rsid w:val="005B5788"/>
    <w:rsid w:val="005B58F0"/>
    <w:rsid w:val="005B5D6A"/>
    <w:rsid w:val="005B654A"/>
    <w:rsid w:val="005B6D5A"/>
    <w:rsid w:val="005B785F"/>
    <w:rsid w:val="005B7C12"/>
    <w:rsid w:val="005C088E"/>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45"/>
    <w:rsid w:val="005C5BA6"/>
    <w:rsid w:val="005C5BB0"/>
    <w:rsid w:val="005C6AB8"/>
    <w:rsid w:val="005C6B12"/>
    <w:rsid w:val="005C6D5D"/>
    <w:rsid w:val="005C7669"/>
    <w:rsid w:val="005C76D8"/>
    <w:rsid w:val="005C78DE"/>
    <w:rsid w:val="005C7D37"/>
    <w:rsid w:val="005C7DCE"/>
    <w:rsid w:val="005D0DD1"/>
    <w:rsid w:val="005D0FB4"/>
    <w:rsid w:val="005D11A2"/>
    <w:rsid w:val="005D13A4"/>
    <w:rsid w:val="005D1465"/>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3ED"/>
    <w:rsid w:val="005F1E76"/>
    <w:rsid w:val="005F2122"/>
    <w:rsid w:val="005F255F"/>
    <w:rsid w:val="005F2DC9"/>
    <w:rsid w:val="005F3205"/>
    <w:rsid w:val="005F333B"/>
    <w:rsid w:val="005F34E6"/>
    <w:rsid w:val="005F37CF"/>
    <w:rsid w:val="005F3939"/>
    <w:rsid w:val="005F4215"/>
    <w:rsid w:val="005F50D6"/>
    <w:rsid w:val="005F51D4"/>
    <w:rsid w:val="005F51F9"/>
    <w:rsid w:val="005F6148"/>
    <w:rsid w:val="005F6570"/>
    <w:rsid w:val="005F65EF"/>
    <w:rsid w:val="005F669C"/>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2BCD"/>
    <w:rsid w:val="00602C91"/>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668"/>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87B"/>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CE6"/>
    <w:rsid w:val="0062403D"/>
    <w:rsid w:val="006243BF"/>
    <w:rsid w:val="0062551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B76"/>
    <w:rsid w:val="00632048"/>
    <w:rsid w:val="0063246D"/>
    <w:rsid w:val="0063257C"/>
    <w:rsid w:val="006328C5"/>
    <w:rsid w:val="00632CD4"/>
    <w:rsid w:val="00632D6B"/>
    <w:rsid w:val="006344FE"/>
    <w:rsid w:val="00634E98"/>
    <w:rsid w:val="00635279"/>
    <w:rsid w:val="00635B69"/>
    <w:rsid w:val="00636593"/>
    <w:rsid w:val="00640298"/>
    <w:rsid w:val="00640A36"/>
    <w:rsid w:val="00640D81"/>
    <w:rsid w:val="00640F39"/>
    <w:rsid w:val="00640F57"/>
    <w:rsid w:val="006412A5"/>
    <w:rsid w:val="006414FF"/>
    <w:rsid w:val="00641BFD"/>
    <w:rsid w:val="00642224"/>
    <w:rsid w:val="0064233A"/>
    <w:rsid w:val="00643068"/>
    <w:rsid w:val="006431A0"/>
    <w:rsid w:val="00643CE7"/>
    <w:rsid w:val="006443EF"/>
    <w:rsid w:val="00644475"/>
    <w:rsid w:val="006445F8"/>
    <w:rsid w:val="00644DEF"/>
    <w:rsid w:val="00644FDA"/>
    <w:rsid w:val="00645116"/>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78"/>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572"/>
    <w:rsid w:val="00670BB3"/>
    <w:rsid w:val="006718EB"/>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5C9C"/>
    <w:rsid w:val="006963BC"/>
    <w:rsid w:val="00696ECD"/>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924"/>
    <w:rsid w:val="006B0AB0"/>
    <w:rsid w:val="006B10ED"/>
    <w:rsid w:val="006B1342"/>
    <w:rsid w:val="006B156A"/>
    <w:rsid w:val="006B186A"/>
    <w:rsid w:val="006B18A4"/>
    <w:rsid w:val="006B194C"/>
    <w:rsid w:val="006B1A86"/>
    <w:rsid w:val="006B212E"/>
    <w:rsid w:val="006B2424"/>
    <w:rsid w:val="006B26E3"/>
    <w:rsid w:val="006B3257"/>
    <w:rsid w:val="006B3A27"/>
    <w:rsid w:val="006B4CA3"/>
    <w:rsid w:val="006B4CED"/>
    <w:rsid w:val="006B51B2"/>
    <w:rsid w:val="006B5B2C"/>
    <w:rsid w:val="006B62A5"/>
    <w:rsid w:val="006B75A9"/>
    <w:rsid w:val="006B793A"/>
    <w:rsid w:val="006B7B15"/>
    <w:rsid w:val="006B7FB0"/>
    <w:rsid w:val="006C0913"/>
    <w:rsid w:val="006C0C50"/>
    <w:rsid w:val="006C0D78"/>
    <w:rsid w:val="006C17A0"/>
    <w:rsid w:val="006C17D4"/>
    <w:rsid w:val="006C2CC5"/>
    <w:rsid w:val="006C3C4A"/>
    <w:rsid w:val="006C4642"/>
    <w:rsid w:val="006C468E"/>
    <w:rsid w:val="006C48F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6DCC"/>
    <w:rsid w:val="006D70F2"/>
    <w:rsid w:val="006D780E"/>
    <w:rsid w:val="006D7854"/>
    <w:rsid w:val="006D7860"/>
    <w:rsid w:val="006D7D42"/>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C1A"/>
    <w:rsid w:val="0071708F"/>
    <w:rsid w:val="0071709D"/>
    <w:rsid w:val="00720342"/>
    <w:rsid w:val="00720EA6"/>
    <w:rsid w:val="007214E3"/>
    <w:rsid w:val="00721F24"/>
    <w:rsid w:val="00722D13"/>
    <w:rsid w:val="00722EB6"/>
    <w:rsid w:val="00723B4F"/>
    <w:rsid w:val="007242A3"/>
    <w:rsid w:val="00725969"/>
    <w:rsid w:val="007262AF"/>
    <w:rsid w:val="00726924"/>
    <w:rsid w:val="0072717B"/>
    <w:rsid w:val="0072781B"/>
    <w:rsid w:val="00727F52"/>
    <w:rsid w:val="0073009A"/>
    <w:rsid w:val="00730973"/>
    <w:rsid w:val="007309C4"/>
    <w:rsid w:val="00730D94"/>
    <w:rsid w:val="007310DE"/>
    <w:rsid w:val="0073153F"/>
    <w:rsid w:val="00731741"/>
    <w:rsid w:val="007317FD"/>
    <w:rsid w:val="0073185F"/>
    <w:rsid w:val="007321C2"/>
    <w:rsid w:val="0073225B"/>
    <w:rsid w:val="00732BBA"/>
    <w:rsid w:val="00733245"/>
    <w:rsid w:val="00733DE0"/>
    <w:rsid w:val="00734628"/>
    <w:rsid w:val="00734933"/>
    <w:rsid w:val="00734BA3"/>
    <w:rsid w:val="00734EFD"/>
    <w:rsid w:val="007350B8"/>
    <w:rsid w:val="007357C5"/>
    <w:rsid w:val="0073590A"/>
    <w:rsid w:val="00735A52"/>
    <w:rsid w:val="00735AB0"/>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C7"/>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F9B"/>
    <w:rsid w:val="007531D3"/>
    <w:rsid w:val="00754359"/>
    <w:rsid w:val="00756457"/>
    <w:rsid w:val="0075654A"/>
    <w:rsid w:val="007569EA"/>
    <w:rsid w:val="00756F76"/>
    <w:rsid w:val="00757201"/>
    <w:rsid w:val="0075748A"/>
    <w:rsid w:val="007574D1"/>
    <w:rsid w:val="007579D9"/>
    <w:rsid w:val="00757B14"/>
    <w:rsid w:val="00760128"/>
    <w:rsid w:val="007609AA"/>
    <w:rsid w:val="00760C85"/>
    <w:rsid w:val="00761AF2"/>
    <w:rsid w:val="00761E49"/>
    <w:rsid w:val="0076316C"/>
    <w:rsid w:val="00763C01"/>
    <w:rsid w:val="00763FAD"/>
    <w:rsid w:val="007643AB"/>
    <w:rsid w:val="00764491"/>
    <w:rsid w:val="00764B79"/>
    <w:rsid w:val="00764F36"/>
    <w:rsid w:val="00765259"/>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0683"/>
    <w:rsid w:val="00781AD8"/>
    <w:rsid w:val="00782A77"/>
    <w:rsid w:val="00782B72"/>
    <w:rsid w:val="00784CC4"/>
    <w:rsid w:val="0078522A"/>
    <w:rsid w:val="00786098"/>
    <w:rsid w:val="00786EB8"/>
    <w:rsid w:val="00787D28"/>
    <w:rsid w:val="0079000C"/>
    <w:rsid w:val="00790033"/>
    <w:rsid w:val="00790B04"/>
    <w:rsid w:val="00790B29"/>
    <w:rsid w:val="00790B3E"/>
    <w:rsid w:val="00790D7B"/>
    <w:rsid w:val="00790D93"/>
    <w:rsid w:val="0079159D"/>
    <w:rsid w:val="00791CD7"/>
    <w:rsid w:val="00791F2C"/>
    <w:rsid w:val="007923B8"/>
    <w:rsid w:val="00792D22"/>
    <w:rsid w:val="0079362E"/>
    <w:rsid w:val="007938EF"/>
    <w:rsid w:val="0079430D"/>
    <w:rsid w:val="007953B9"/>
    <w:rsid w:val="007960B1"/>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040"/>
    <w:rsid w:val="007B3291"/>
    <w:rsid w:val="007B3771"/>
    <w:rsid w:val="007B3E69"/>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1B9D"/>
    <w:rsid w:val="007C22AA"/>
    <w:rsid w:val="007C22CA"/>
    <w:rsid w:val="007C2346"/>
    <w:rsid w:val="007C2707"/>
    <w:rsid w:val="007C2919"/>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432"/>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EA6"/>
    <w:rsid w:val="0080756C"/>
    <w:rsid w:val="00807941"/>
    <w:rsid w:val="00807B8E"/>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F30"/>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865"/>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8AC"/>
    <w:rsid w:val="00845B40"/>
    <w:rsid w:val="008461D0"/>
    <w:rsid w:val="008466CC"/>
    <w:rsid w:val="0084708B"/>
    <w:rsid w:val="00847E19"/>
    <w:rsid w:val="00850CD3"/>
    <w:rsid w:val="00850DD5"/>
    <w:rsid w:val="0085112C"/>
    <w:rsid w:val="00851170"/>
    <w:rsid w:val="00851263"/>
    <w:rsid w:val="0085183E"/>
    <w:rsid w:val="00852FCF"/>
    <w:rsid w:val="008536D6"/>
    <w:rsid w:val="00853766"/>
    <w:rsid w:val="00854208"/>
    <w:rsid w:val="0085452B"/>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6EC4"/>
    <w:rsid w:val="00877167"/>
    <w:rsid w:val="00877391"/>
    <w:rsid w:val="0087781F"/>
    <w:rsid w:val="00877A7A"/>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EA4"/>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701"/>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97D"/>
    <w:rsid w:val="008B1A4F"/>
    <w:rsid w:val="008B1A8B"/>
    <w:rsid w:val="008B2929"/>
    <w:rsid w:val="008B2CE0"/>
    <w:rsid w:val="008B2E67"/>
    <w:rsid w:val="008B31F9"/>
    <w:rsid w:val="008B3A74"/>
    <w:rsid w:val="008B3BD2"/>
    <w:rsid w:val="008B3C40"/>
    <w:rsid w:val="008B428B"/>
    <w:rsid w:val="008B4671"/>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702"/>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9F3"/>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156"/>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A7E"/>
    <w:rsid w:val="00942BED"/>
    <w:rsid w:val="00943006"/>
    <w:rsid w:val="00943F94"/>
    <w:rsid w:val="009440B3"/>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08"/>
    <w:rsid w:val="00954978"/>
    <w:rsid w:val="00954B1B"/>
    <w:rsid w:val="00955761"/>
    <w:rsid w:val="00957B9C"/>
    <w:rsid w:val="00957C86"/>
    <w:rsid w:val="0096019A"/>
    <w:rsid w:val="00960F15"/>
    <w:rsid w:val="00961A98"/>
    <w:rsid w:val="009620E6"/>
    <w:rsid w:val="009623AB"/>
    <w:rsid w:val="009628F8"/>
    <w:rsid w:val="00962AFE"/>
    <w:rsid w:val="009631BA"/>
    <w:rsid w:val="009631C3"/>
    <w:rsid w:val="00963456"/>
    <w:rsid w:val="0096358F"/>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4C2"/>
    <w:rsid w:val="0099079E"/>
    <w:rsid w:val="0099188F"/>
    <w:rsid w:val="0099189A"/>
    <w:rsid w:val="00991F5D"/>
    <w:rsid w:val="0099281E"/>
    <w:rsid w:val="00992870"/>
    <w:rsid w:val="009930B9"/>
    <w:rsid w:val="009934E2"/>
    <w:rsid w:val="00993571"/>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20"/>
    <w:rsid w:val="009A4059"/>
    <w:rsid w:val="009A44C8"/>
    <w:rsid w:val="009A4579"/>
    <w:rsid w:val="009A45B0"/>
    <w:rsid w:val="009A4755"/>
    <w:rsid w:val="009A4EAB"/>
    <w:rsid w:val="009A554A"/>
    <w:rsid w:val="009A5BCC"/>
    <w:rsid w:val="009A5F58"/>
    <w:rsid w:val="009A6897"/>
    <w:rsid w:val="009A6A6F"/>
    <w:rsid w:val="009A735F"/>
    <w:rsid w:val="009A789A"/>
    <w:rsid w:val="009B04F1"/>
    <w:rsid w:val="009B07DC"/>
    <w:rsid w:val="009B08FB"/>
    <w:rsid w:val="009B1226"/>
    <w:rsid w:val="009B13B9"/>
    <w:rsid w:val="009B18A9"/>
    <w:rsid w:val="009B1AD4"/>
    <w:rsid w:val="009B1B69"/>
    <w:rsid w:val="009B1D67"/>
    <w:rsid w:val="009B24C6"/>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4FE"/>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3C9"/>
    <w:rsid w:val="009D443F"/>
    <w:rsid w:val="009D5D51"/>
    <w:rsid w:val="009D655A"/>
    <w:rsid w:val="009D68FB"/>
    <w:rsid w:val="009D6EE3"/>
    <w:rsid w:val="009D72FC"/>
    <w:rsid w:val="009D755A"/>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4E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9F7A78"/>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CAF"/>
    <w:rsid w:val="00A14F1F"/>
    <w:rsid w:val="00A15328"/>
    <w:rsid w:val="00A15D7C"/>
    <w:rsid w:val="00A16688"/>
    <w:rsid w:val="00A1791D"/>
    <w:rsid w:val="00A17CF5"/>
    <w:rsid w:val="00A202C9"/>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E71"/>
    <w:rsid w:val="00A25337"/>
    <w:rsid w:val="00A25E59"/>
    <w:rsid w:val="00A25FA0"/>
    <w:rsid w:val="00A26690"/>
    <w:rsid w:val="00A2678B"/>
    <w:rsid w:val="00A26C91"/>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95C"/>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3D8"/>
    <w:rsid w:val="00A55C78"/>
    <w:rsid w:val="00A55E9F"/>
    <w:rsid w:val="00A562CA"/>
    <w:rsid w:val="00A56787"/>
    <w:rsid w:val="00A5694E"/>
    <w:rsid w:val="00A571AE"/>
    <w:rsid w:val="00A571FE"/>
    <w:rsid w:val="00A575B4"/>
    <w:rsid w:val="00A5796A"/>
    <w:rsid w:val="00A57DDC"/>
    <w:rsid w:val="00A60300"/>
    <w:rsid w:val="00A60395"/>
    <w:rsid w:val="00A60650"/>
    <w:rsid w:val="00A60929"/>
    <w:rsid w:val="00A60E3D"/>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0F5"/>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85B"/>
    <w:rsid w:val="00A81C19"/>
    <w:rsid w:val="00A82146"/>
    <w:rsid w:val="00A82545"/>
    <w:rsid w:val="00A82683"/>
    <w:rsid w:val="00A82B55"/>
    <w:rsid w:val="00A82C68"/>
    <w:rsid w:val="00A831D9"/>
    <w:rsid w:val="00A83508"/>
    <w:rsid w:val="00A84471"/>
    <w:rsid w:val="00A84F12"/>
    <w:rsid w:val="00A856EB"/>
    <w:rsid w:val="00A86236"/>
    <w:rsid w:val="00A86EDB"/>
    <w:rsid w:val="00A875E3"/>
    <w:rsid w:val="00A87694"/>
    <w:rsid w:val="00A9022E"/>
    <w:rsid w:val="00A902D4"/>
    <w:rsid w:val="00A9079C"/>
    <w:rsid w:val="00A90C0D"/>
    <w:rsid w:val="00A90FE2"/>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B9"/>
    <w:rsid w:val="00AA2720"/>
    <w:rsid w:val="00AA2A10"/>
    <w:rsid w:val="00AA2F7E"/>
    <w:rsid w:val="00AA3467"/>
    <w:rsid w:val="00AA3682"/>
    <w:rsid w:val="00AA397F"/>
    <w:rsid w:val="00AA3F31"/>
    <w:rsid w:val="00AA437A"/>
    <w:rsid w:val="00AA4625"/>
    <w:rsid w:val="00AA5517"/>
    <w:rsid w:val="00AA6515"/>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B17"/>
    <w:rsid w:val="00AB3F0D"/>
    <w:rsid w:val="00AB4639"/>
    <w:rsid w:val="00AB48EC"/>
    <w:rsid w:val="00AB53E4"/>
    <w:rsid w:val="00AB5467"/>
    <w:rsid w:val="00AB5488"/>
    <w:rsid w:val="00AB6007"/>
    <w:rsid w:val="00AB6EAC"/>
    <w:rsid w:val="00AB7674"/>
    <w:rsid w:val="00AC00D2"/>
    <w:rsid w:val="00AC0699"/>
    <w:rsid w:val="00AC131B"/>
    <w:rsid w:val="00AC191A"/>
    <w:rsid w:val="00AC252B"/>
    <w:rsid w:val="00AC2BEF"/>
    <w:rsid w:val="00AC2F08"/>
    <w:rsid w:val="00AC3031"/>
    <w:rsid w:val="00AC35B2"/>
    <w:rsid w:val="00AC3685"/>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12D"/>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9E0"/>
    <w:rsid w:val="00B00A7A"/>
    <w:rsid w:val="00B00B25"/>
    <w:rsid w:val="00B00F8E"/>
    <w:rsid w:val="00B014D0"/>
    <w:rsid w:val="00B018CC"/>
    <w:rsid w:val="00B020E0"/>
    <w:rsid w:val="00B0226D"/>
    <w:rsid w:val="00B02CD1"/>
    <w:rsid w:val="00B03B39"/>
    <w:rsid w:val="00B03CB0"/>
    <w:rsid w:val="00B041A9"/>
    <w:rsid w:val="00B04350"/>
    <w:rsid w:val="00B0465E"/>
    <w:rsid w:val="00B04F0C"/>
    <w:rsid w:val="00B0515F"/>
    <w:rsid w:val="00B053F7"/>
    <w:rsid w:val="00B05CBC"/>
    <w:rsid w:val="00B060F4"/>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06BF"/>
    <w:rsid w:val="00B2101D"/>
    <w:rsid w:val="00B210D6"/>
    <w:rsid w:val="00B21628"/>
    <w:rsid w:val="00B228FE"/>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80"/>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6E"/>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0EF6"/>
    <w:rsid w:val="00BA1705"/>
    <w:rsid w:val="00BA2132"/>
    <w:rsid w:val="00BA22D3"/>
    <w:rsid w:val="00BA2524"/>
    <w:rsid w:val="00BA3049"/>
    <w:rsid w:val="00BA3224"/>
    <w:rsid w:val="00BA3DFC"/>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B7"/>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F81"/>
    <w:rsid w:val="00BD771F"/>
    <w:rsid w:val="00BD7C76"/>
    <w:rsid w:val="00BD7FD7"/>
    <w:rsid w:val="00BE0139"/>
    <w:rsid w:val="00BE0208"/>
    <w:rsid w:val="00BE0315"/>
    <w:rsid w:val="00BE05F0"/>
    <w:rsid w:val="00BE0649"/>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211"/>
    <w:rsid w:val="00BE44F2"/>
    <w:rsid w:val="00BE5ECA"/>
    <w:rsid w:val="00BE76D4"/>
    <w:rsid w:val="00BF0A46"/>
    <w:rsid w:val="00BF0E8E"/>
    <w:rsid w:val="00BF17C6"/>
    <w:rsid w:val="00BF1A7F"/>
    <w:rsid w:val="00BF2085"/>
    <w:rsid w:val="00BF2AF0"/>
    <w:rsid w:val="00BF2E36"/>
    <w:rsid w:val="00BF3E91"/>
    <w:rsid w:val="00BF5324"/>
    <w:rsid w:val="00BF559A"/>
    <w:rsid w:val="00BF561D"/>
    <w:rsid w:val="00BF5652"/>
    <w:rsid w:val="00BF577F"/>
    <w:rsid w:val="00BF5A3F"/>
    <w:rsid w:val="00BF5B28"/>
    <w:rsid w:val="00BF5F89"/>
    <w:rsid w:val="00BF70EF"/>
    <w:rsid w:val="00BF7266"/>
    <w:rsid w:val="00BF7734"/>
    <w:rsid w:val="00C00474"/>
    <w:rsid w:val="00C0072C"/>
    <w:rsid w:val="00C00CED"/>
    <w:rsid w:val="00C00F37"/>
    <w:rsid w:val="00C020EE"/>
    <w:rsid w:val="00C0247E"/>
    <w:rsid w:val="00C02A99"/>
    <w:rsid w:val="00C0311C"/>
    <w:rsid w:val="00C03F48"/>
    <w:rsid w:val="00C03F51"/>
    <w:rsid w:val="00C04071"/>
    <w:rsid w:val="00C0422A"/>
    <w:rsid w:val="00C04872"/>
    <w:rsid w:val="00C0501B"/>
    <w:rsid w:val="00C0594E"/>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E43"/>
    <w:rsid w:val="00C270A4"/>
    <w:rsid w:val="00C27214"/>
    <w:rsid w:val="00C27BB6"/>
    <w:rsid w:val="00C30796"/>
    <w:rsid w:val="00C30F2D"/>
    <w:rsid w:val="00C312AB"/>
    <w:rsid w:val="00C322F1"/>
    <w:rsid w:val="00C32CFA"/>
    <w:rsid w:val="00C33284"/>
    <w:rsid w:val="00C33F48"/>
    <w:rsid w:val="00C33F76"/>
    <w:rsid w:val="00C34398"/>
    <w:rsid w:val="00C343E5"/>
    <w:rsid w:val="00C351A6"/>
    <w:rsid w:val="00C35A4C"/>
    <w:rsid w:val="00C35E0D"/>
    <w:rsid w:val="00C36FEF"/>
    <w:rsid w:val="00C37066"/>
    <w:rsid w:val="00C371FA"/>
    <w:rsid w:val="00C375E5"/>
    <w:rsid w:val="00C377A2"/>
    <w:rsid w:val="00C40EEA"/>
    <w:rsid w:val="00C40FFC"/>
    <w:rsid w:val="00C41480"/>
    <w:rsid w:val="00C41622"/>
    <w:rsid w:val="00C431D6"/>
    <w:rsid w:val="00C434C7"/>
    <w:rsid w:val="00C439B8"/>
    <w:rsid w:val="00C445C2"/>
    <w:rsid w:val="00C446B0"/>
    <w:rsid w:val="00C45B88"/>
    <w:rsid w:val="00C461F2"/>
    <w:rsid w:val="00C46492"/>
    <w:rsid w:val="00C469FE"/>
    <w:rsid w:val="00C46F61"/>
    <w:rsid w:val="00C47598"/>
    <w:rsid w:val="00C47BB2"/>
    <w:rsid w:val="00C47CC5"/>
    <w:rsid w:val="00C5014C"/>
    <w:rsid w:val="00C50A0D"/>
    <w:rsid w:val="00C50F0D"/>
    <w:rsid w:val="00C516A1"/>
    <w:rsid w:val="00C51A32"/>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60425"/>
    <w:rsid w:val="00C60557"/>
    <w:rsid w:val="00C60AFD"/>
    <w:rsid w:val="00C60C2D"/>
    <w:rsid w:val="00C6162E"/>
    <w:rsid w:val="00C6172D"/>
    <w:rsid w:val="00C6190E"/>
    <w:rsid w:val="00C61E0E"/>
    <w:rsid w:val="00C62E53"/>
    <w:rsid w:val="00C62E87"/>
    <w:rsid w:val="00C62FB0"/>
    <w:rsid w:val="00C63780"/>
    <w:rsid w:val="00C63E23"/>
    <w:rsid w:val="00C645DD"/>
    <w:rsid w:val="00C65399"/>
    <w:rsid w:val="00C65917"/>
    <w:rsid w:val="00C67180"/>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76A"/>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0BCD"/>
    <w:rsid w:val="00C912FD"/>
    <w:rsid w:val="00C91A3F"/>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D57"/>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6F1"/>
    <w:rsid w:val="00CB3785"/>
    <w:rsid w:val="00CB3A41"/>
    <w:rsid w:val="00CB4329"/>
    <w:rsid w:val="00CB4B1F"/>
    <w:rsid w:val="00CB4E57"/>
    <w:rsid w:val="00CB53FB"/>
    <w:rsid w:val="00CB5BB6"/>
    <w:rsid w:val="00CB6290"/>
    <w:rsid w:val="00CB6785"/>
    <w:rsid w:val="00CB6E40"/>
    <w:rsid w:val="00CB6EAE"/>
    <w:rsid w:val="00CB7127"/>
    <w:rsid w:val="00CB766B"/>
    <w:rsid w:val="00CB7BF2"/>
    <w:rsid w:val="00CB7C04"/>
    <w:rsid w:val="00CB7E10"/>
    <w:rsid w:val="00CC0DEB"/>
    <w:rsid w:val="00CC1417"/>
    <w:rsid w:val="00CC1478"/>
    <w:rsid w:val="00CC1702"/>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3B6"/>
    <w:rsid w:val="00CD243C"/>
    <w:rsid w:val="00CD2A30"/>
    <w:rsid w:val="00CD2D54"/>
    <w:rsid w:val="00CD4041"/>
    <w:rsid w:val="00CD4565"/>
    <w:rsid w:val="00CD461B"/>
    <w:rsid w:val="00CD4691"/>
    <w:rsid w:val="00CD4823"/>
    <w:rsid w:val="00CD4B0C"/>
    <w:rsid w:val="00CD5288"/>
    <w:rsid w:val="00CD5363"/>
    <w:rsid w:val="00CD53FF"/>
    <w:rsid w:val="00CD57BE"/>
    <w:rsid w:val="00CD589C"/>
    <w:rsid w:val="00CD5DE7"/>
    <w:rsid w:val="00CD6672"/>
    <w:rsid w:val="00CD66E6"/>
    <w:rsid w:val="00CD6ABB"/>
    <w:rsid w:val="00CD7681"/>
    <w:rsid w:val="00CD79E5"/>
    <w:rsid w:val="00CD7AB9"/>
    <w:rsid w:val="00CE0305"/>
    <w:rsid w:val="00CE0C1D"/>
    <w:rsid w:val="00CE0E56"/>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C58"/>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794"/>
    <w:rsid w:val="00D05E5A"/>
    <w:rsid w:val="00D06336"/>
    <w:rsid w:val="00D06476"/>
    <w:rsid w:val="00D06535"/>
    <w:rsid w:val="00D065C2"/>
    <w:rsid w:val="00D06995"/>
    <w:rsid w:val="00D070BF"/>
    <w:rsid w:val="00D07B0D"/>
    <w:rsid w:val="00D0C93C"/>
    <w:rsid w:val="00D10E20"/>
    <w:rsid w:val="00D1160E"/>
    <w:rsid w:val="00D1231A"/>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E1B"/>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F9A"/>
    <w:rsid w:val="00D5130A"/>
    <w:rsid w:val="00D51533"/>
    <w:rsid w:val="00D51769"/>
    <w:rsid w:val="00D51F85"/>
    <w:rsid w:val="00D5221C"/>
    <w:rsid w:val="00D522D8"/>
    <w:rsid w:val="00D53A98"/>
    <w:rsid w:val="00D53F6E"/>
    <w:rsid w:val="00D5400C"/>
    <w:rsid w:val="00D54174"/>
    <w:rsid w:val="00D548CF"/>
    <w:rsid w:val="00D5491C"/>
    <w:rsid w:val="00D54CCF"/>
    <w:rsid w:val="00D554E8"/>
    <w:rsid w:val="00D55E12"/>
    <w:rsid w:val="00D5657D"/>
    <w:rsid w:val="00D5693B"/>
    <w:rsid w:val="00D56BEB"/>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2E8F"/>
    <w:rsid w:val="00D82EF9"/>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1D"/>
    <w:rsid w:val="00D96F2A"/>
    <w:rsid w:val="00D97571"/>
    <w:rsid w:val="00D97A50"/>
    <w:rsid w:val="00DA05BF"/>
    <w:rsid w:val="00DA0C2C"/>
    <w:rsid w:val="00DA193F"/>
    <w:rsid w:val="00DA1B0B"/>
    <w:rsid w:val="00DA23FA"/>
    <w:rsid w:val="00DA2589"/>
    <w:rsid w:val="00DA29C7"/>
    <w:rsid w:val="00DA2AF8"/>
    <w:rsid w:val="00DA2C76"/>
    <w:rsid w:val="00DA368E"/>
    <w:rsid w:val="00DA37EF"/>
    <w:rsid w:val="00DA386A"/>
    <w:rsid w:val="00DA466E"/>
    <w:rsid w:val="00DA47A8"/>
    <w:rsid w:val="00DA524D"/>
    <w:rsid w:val="00DA5A30"/>
    <w:rsid w:val="00DA6C9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1FB"/>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757"/>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3FCC"/>
    <w:rsid w:val="00DE579E"/>
    <w:rsid w:val="00DE6492"/>
    <w:rsid w:val="00DE652F"/>
    <w:rsid w:val="00DE65AF"/>
    <w:rsid w:val="00DE7902"/>
    <w:rsid w:val="00DF02EE"/>
    <w:rsid w:val="00DF0517"/>
    <w:rsid w:val="00DF0830"/>
    <w:rsid w:val="00DF0AA6"/>
    <w:rsid w:val="00DF1358"/>
    <w:rsid w:val="00DF17B9"/>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1CF"/>
    <w:rsid w:val="00E139D5"/>
    <w:rsid w:val="00E13AE9"/>
    <w:rsid w:val="00E13D64"/>
    <w:rsid w:val="00E14042"/>
    <w:rsid w:val="00E144E8"/>
    <w:rsid w:val="00E14CA5"/>
    <w:rsid w:val="00E15202"/>
    <w:rsid w:val="00E152DF"/>
    <w:rsid w:val="00E15505"/>
    <w:rsid w:val="00E15611"/>
    <w:rsid w:val="00E162B5"/>
    <w:rsid w:val="00E170D1"/>
    <w:rsid w:val="00E17141"/>
    <w:rsid w:val="00E17D3D"/>
    <w:rsid w:val="00E21637"/>
    <w:rsid w:val="00E21896"/>
    <w:rsid w:val="00E219A1"/>
    <w:rsid w:val="00E21B2A"/>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369"/>
    <w:rsid w:val="00E32E9C"/>
    <w:rsid w:val="00E32EFA"/>
    <w:rsid w:val="00E339F2"/>
    <w:rsid w:val="00E34CF9"/>
    <w:rsid w:val="00E34EBE"/>
    <w:rsid w:val="00E34F85"/>
    <w:rsid w:val="00E36093"/>
    <w:rsid w:val="00E37AE3"/>
    <w:rsid w:val="00E37CD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3EA"/>
    <w:rsid w:val="00E45667"/>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4DE"/>
    <w:rsid w:val="00E55854"/>
    <w:rsid w:val="00E55BA5"/>
    <w:rsid w:val="00E56707"/>
    <w:rsid w:val="00E569F6"/>
    <w:rsid w:val="00E56ACD"/>
    <w:rsid w:val="00E57279"/>
    <w:rsid w:val="00E57739"/>
    <w:rsid w:val="00E6045F"/>
    <w:rsid w:val="00E60CA2"/>
    <w:rsid w:val="00E628AD"/>
    <w:rsid w:val="00E62908"/>
    <w:rsid w:val="00E64339"/>
    <w:rsid w:val="00E64DAA"/>
    <w:rsid w:val="00E656C5"/>
    <w:rsid w:val="00E66AFC"/>
    <w:rsid w:val="00E66B76"/>
    <w:rsid w:val="00E67584"/>
    <w:rsid w:val="00E67669"/>
    <w:rsid w:val="00E677BD"/>
    <w:rsid w:val="00E67AE7"/>
    <w:rsid w:val="00E7011C"/>
    <w:rsid w:val="00E708BC"/>
    <w:rsid w:val="00E70C34"/>
    <w:rsid w:val="00E70C44"/>
    <w:rsid w:val="00E7100C"/>
    <w:rsid w:val="00E7138D"/>
    <w:rsid w:val="00E71599"/>
    <w:rsid w:val="00E7273B"/>
    <w:rsid w:val="00E72B6E"/>
    <w:rsid w:val="00E73047"/>
    <w:rsid w:val="00E74227"/>
    <w:rsid w:val="00E742F4"/>
    <w:rsid w:val="00E74B6D"/>
    <w:rsid w:val="00E74BE2"/>
    <w:rsid w:val="00E74F95"/>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1D6"/>
    <w:rsid w:val="00E923FD"/>
    <w:rsid w:val="00E924F7"/>
    <w:rsid w:val="00E9292A"/>
    <w:rsid w:val="00E9308C"/>
    <w:rsid w:val="00E93B8A"/>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CBE"/>
    <w:rsid w:val="00EA1521"/>
    <w:rsid w:val="00EA16C4"/>
    <w:rsid w:val="00EA19E9"/>
    <w:rsid w:val="00EA2418"/>
    <w:rsid w:val="00EA2443"/>
    <w:rsid w:val="00EA24A3"/>
    <w:rsid w:val="00EA2AA6"/>
    <w:rsid w:val="00EA3333"/>
    <w:rsid w:val="00EA369D"/>
    <w:rsid w:val="00EA3B6D"/>
    <w:rsid w:val="00EA3EE1"/>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490"/>
    <w:rsid w:val="00EB5649"/>
    <w:rsid w:val="00EB5754"/>
    <w:rsid w:val="00EB5A80"/>
    <w:rsid w:val="00EB6151"/>
    <w:rsid w:val="00EB644D"/>
    <w:rsid w:val="00EB675E"/>
    <w:rsid w:val="00EB6BB7"/>
    <w:rsid w:val="00EB780D"/>
    <w:rsid w:val="00EB7FBE"/>
    <w:rsid w:val="00EC0259"/>
    <w:rsid w:val="00EC0337"/>
    <w:rsid w:val="00EC07D0"/>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5A7"/>
    <w:rsid w:val="00EC6827"/>
    <w:rsid w:val="00EC6D38"/>
    <w:rsid w:val="00EC7169"/>
    <w:rsid w:val="00EC7B1E"/>
    <w:rsid w:val="00EC7C76"/>
    <w:rsid w:val="00EC7F14"/>
    <w:rsid w:val="00EC7FC4"/>
    <w:rsid w:val="00ED0190"/>
    <w:rsid w:val="00ED0EBF"/>
    <w:rsid w:val="00ED2B2B"/>
    <w:rsid w:val="00ED2D7B"/>
    <w:rsid w:val="00ED2EBD"/>
    <w:rsid w:val="00ED3078"/>
    <w:rsid w:val="00ED3187"/>
    <w:rsid w:val="00ED35A7"/>
    <w:rsid w:val="00ED3B24"/>
    <w:rsid w:val="00ED3BB6"/>
    <w:rsid w:val="00ED3BED"/>
    <w:rsid w:val="00ED415E"/>
    <w:rsid w:val="00ED450E"/>
    <w:rsid w:val="00ED473B"/>
    <w:rsid w:val="00ED4969"/>
    <w:rsid w:val="00ED56D3"/>
    <w:rsid w:val="00ED6663"/>
    <w:rsid w:val="00ED683B"/>
    <w:rsid w:val="00ED6D48"/>
    <w:rsid w:val="00ED7770"/>
    <w:rsid w:val="00ED78E4"/>
    <w:rsid w:val="00EE1043"/>
    <w:rsid w:val="00EE1A88"/>
    <w:rsid w:val="00EE1CA1"/>
    <w:rsid w:val="00EE220A"/>
    <w:rsid w:val="00EE2448"/>
    <w:rsid w:val="00EE249B"/>
    <w:rsid w:val="00EE2853"/>
    <w:rsid w:val="00EE3012"/>
    <w:rsid w:val="00EE31AF"/>
    <w:rsid w:val="00EE352A"/>
    <w:rsid w:val="00EE4A0C"/>
    <w:rsid w:val="00EE4CEA"/>
    <w:rsid w:val="00EE5F9E"/>
    <w:rsid w:val="00EE627B"/>
    <w:rsid w:val="00EE7A5E"/>
    <w:rsid w:val="00EF0685"/>
    <w:rsid w:val="00EF0DE4"/>
    <w:rsid w:val="00EF1122"/>
    <w:rsid w:val="00EF16CA"/>
    <w:rsid w:val="00EF177D"/>
    <w:rsid w:val="00EF1C9B"/>
    <w:rsid w:val="00EF1D1E"/>
    <w:rsid w:val="00EF26BD"/>
    <w:rsid w:val="00EF2B66"/>
    <w:rsid w:val="00EF3702"/>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56D1"/>
    <w:rsid w:val="00F063A1"/>
    <w:rsid w:val="00F06CF5"/>
    <w:rsid w:val="00F07781"/>
    <w:rsid w:val="00F07B66"/>
    <w:rsid w:val="00F10028"/>
    <w:rsid w:val="00F10140"/>
    <w:rsid w:val="00F107E3"/>
    <w:rsid w:val="00F109C7"/>
    <w:rsid w:val="00F10FC6"/>
    <w:rsid w:val="00F112F4"/>
    <w:rsid w:val="00F11525"/>
    <w:rsid w:val="00F11BAF"/>
    <w:rsid w:val="00F11CE3"/>
    <w:rsid w:val="00F12825"/>
    <w:rsid w:val="00F132DC"/>
    <w:rsid w:val="00F13644"/>
    <w:rsid w:val="00F138B3"/>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CFF"/>
    <w:rsid w:val="00F17DA4"/>
    <w:rsid w:val="00F17DCE"/>
    <w:rsid w:val="00F21BE9"/>
    <w:rsid w:val="00F22750"/>
    <w:rsid w:val="00F23455"/>
    <w:rsid w:val="00F23A49"/>
    <w:rsid w:val="00F23AEF"/>
    <w:rsid w:val="00F23C79"/>
    <w:rsid w:val="00F23CA1"/>
    <w:rsid w:val="00F2401A"/>
    <w:rsid w:val="00F24798"/>
    <w:rsid w:val="00F24B19"/>
    <w:rsid w:val="00F2516C"/>
    <w:rsid w:val="00F257BB"/>
    <w:rsid w:val="00F25ED1"/>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49A"/>
    <w:rsid w:val="00F43603"/>
    <w:rsid w:val="00F43AA9"/>
    <w:rsid w:val="00F43CA2"/>
    <w:rsid w:val="00F44320"/>
    <w:rsid w:val="00F44435"/>
    <w:rsid w:val="00F44FA1"/>
    <w:rsid w:val="00F45418"/>
    <w:rsid w:val="00F45970"/>
    <w:rsid w:val="00F45BCE"/>
    <w:rsid w:val="00F45DDB"/>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5A"/>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B83"/>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4EAD"/>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03"/>
    <w:rsid w:val="00F92F98"/>
    <w:rsid w:val="00F93AEB"/>
    <w:rsid w:val="00F93DB1"/>
    <w:rsid w:val="00F93FC5"/>
    <w:rsid w:val="00F94CD4"/>
    <w:rsid w:val="00F9506A"/>
    <w:rsid w:val="00F955CD"/>
    <w:rsid w:val="00F959F2"/>
    <w:rsid w:val="00F95B03"/>
    <w:rsid w:val="00F95E98"/>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0EBE"/>
    <w:rsid w:val="00FB1250"/>
    <w:rsid w:val="00FB1807"/>
    <w:rsid w:val="00FB231E"/>
    <w:rsid w:val="00FB28CB"/>
    <w:rsid w:val="00FB2F2E"/>
    <w:rsid w:val="00FB37C3"/>
    <w:rsid w:val="00FB4456"/>
    <w:rsid w:val="00FB4D43"/>
    <w:rsid w:val="00FB5120"/>
    <w:rsid w:val="00FB51E1"/>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05A"/>
    <w:rsid w:val="00FD0121"/>
    <w:rsid w:val="00FD046D"/>
    <w:rsid w:val="00FD0A3A"/>
    <w:rsid w:val="00FD0C9F"/>
    <w:rsid w:val="00FD14BA"/>
    <w:rsid w:val="00FD16AF"/>
    <w:rsid w:val="00FD18F7"/>
    <w:rsid w:val="00FD1F4D"/>
    <w:rsid w:val="00FD2218"/>
    <w:rsid w:val="00FD25EA"/>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4DB"/>
    <w:rsid w:val="00FE2690"/>
    <w:rsid w:val="00FE2700"/>
    <w:rsid w:val="00FE27F4"/>
    <w:rsid w:val="00FE3184"/>
    <w:rsid w:val="00FE374D"/>
    <w:rsid w:val="00FE3887"/>
    <w:rsid w:val="00FE3BFD"/>
    <w:rsid w:val="00FE41B2"/>
    <w:rsid w:val="00FE42BA"/>
    <w:rsid w:val="00FE431B"/>
    <w:rsid w:val="00FE5BBC"/>
    <w:rsid w:val="00FE5DEC"/>
    <w:rsid w:val="00FE6509"/>
    <w:rsid w:val="00FE6638"/>
    <w:rsid w:val="00FE69B0"/>
    <w:rsid w:val="00FE77ED"/>
    <w:rsid w:val="00FE7BF7"/>
    <w:rsid w:val="00FE7D6B"/>
    <w:rsid w:val="00FE7EEA"/>
    <w:rsid w:val="00FF1B0B"/>
    <w:rsid w:val="00FF1F94"/>
    <w:rsid w:val="00FF1FBA"/>
    <w:rsid w:val="00FF2773"/>
    <w:rsid w:val="00FF2B42"/>
    <w:rsid w:val="00FF2C9A"/>
    <w:rsid w:val="00FF322C"/>
    <w:rsid w:val="00FF3AA9"/>
    <w:rsid w:val="00FF3EF8"/>
    <w:rsid w:val="00FF454E"/>
    <w:rsid w:val="00FF507F"/>
    <w:rsid w:val="00FF5D4D"/>
    <w:rsid w:val="00FF634E"/>
    <w:rsid w:val="00FF649E"/>
    <w:rsid w:val="00FF6CBF"/>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4566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A6C9A"/>
    <w:pPr>
      <w:numPr>
        <w:numId w:val="1"/>
      </w:numPr>
      <w:shd w:val="clear" w:color="auto" w:fill="DAEEF3" w:themeFill="accent5" w:themeFillTint="33"/>
      <w:tabs>
        <w:tab w:val="left" w:pos="284"/>
      </w:tabs>
      <w:spacing w:before="0" w:line="276" w:lineRule="auto"/>
      <w:ind w:left="357" w:hanging="357"/>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A6C9A"/>
    <w:rPr>
      <w:rFonts w:asciiTheme="majorHAnsi" w:eastAsiaTheme="majorEastAsia" w:hAnsiTheme="majorHAnsi" w:cstheme="majorBidi"/>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645116"/>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4F45C3"/>
    <w:rPr>
      <w:rFonts w:asciiTheme="minorHAnsi" w:eastAsiaTheme="minorHAnsi" w:hAnsiTheme="minorHAnsi" w:cstheme="minorBidi"/>
      <w:kern w:val="2"/>
      <w:sz w:val="22"/>
      <w:szCs w:val="22"/>
      <w14:ligatures w14:val="standardContextual"/>
    </w:rPr>
  </w:style>
  <w:style w:type="table" w:customStyle="1" w:styleId="TableGrid">
    <w:name w:val="TableGrid"/>
    <w:rsid w:val="002A0E75"/>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table" w:customStyle="1" w:styleId="TableNormal">
    <w:name w:val="Table Normal"/>
    <w:uiPriority w:val="2"/>
    <w:semiHidden/>
    <w:qFormat/>
    <w:rsid w:val="00D5693B"/>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extojustificadorecuoprimeiralinhaespsimples">
    <w:name w:val="texto_justificado_recuo_primeira_linha_esp_simples"/>
    <w:basedOn w:val="Normal"/>
    <w:rsid w:val="00B060F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AC3685"/>
    <w:pPr>
      <w:widowControl w:val="0"/>
      <w:autoSpaceDE w:val="0"/>
      <w:autoSpaceDN w:val="0"/>
      <w:spacing w:line="276" w:lineRule="exact"/>
      <w:ind w:left="108"/>
    </w:pPr>
    <w:rPr>
      <w:rFonts w:ascii="Arial MT" w:eastAsia="Arial MT" w:hAnsi="Arial MT" w:cs="Arial MT"/>
      <w:sz w:val="22"/>
      <w:szCs w:val="22"/>
      <w:lang w:val="pt-PT" w:eastAsia="en-US"/>
    </w:rPr>
  </w:style>
  <w:style w:type="table" w:styleId="TabeladeLista4-nfase5">
    <w:name w:val="List Table 4 Accent 5"/>
    <w:basedOn w:val="Tabelanormal"/>
    <w:uiPriority w:val="49"/>
    <w:rsid w:val="00AC3685"/>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01591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454574">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437493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96916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465837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5890204">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1034383">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09750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59987275">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06365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140722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186614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040119">
      <w:bodyDiv w:val="1"/>
      <w:marLeft w:val="0"/>
      <w:marRight w:val="0"/>
      <w:marTop w:val="0"/>
      <w:marBottom w:val="0"/>
      <w:divBdr>
        <w:top w:val="none" w:sz="0" w:space="0" w:color="auto"/>
        <w:left w:val="none" w:sz="0" w:space="0" w:color="auto"/>
        <w:bottom w:val="none" w:sz="0" w:space="0" w:color="auto"/>
        <w:right w:val="none" w:sz="0" w:space="0" w:color="auto"/>
      </w:divBdr>
    </w:div>
    <w:div w:id="209107507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7052562">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portaldatransparencia.gov.br/sancoes/consulta?cadastro=2&amp;ordenarPor=nomeSancionado&amp;direcao=asc" TargetMode="External"/><Relationship Id="rId42" Type="http://schemas.openxmlformats.org/officeDocument/2006/relationships/hyperlink" Target="https://www.planalto.gov.br/ccivil_03/_ato2015-2018/2016/decreto/d866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comprasnet.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comprasnet.gov.br%20" TargetMode="External"/><Relationship Id="rId66" Type="http://schemas.openxmlformats.org/officeDocument/2006/relationships/hyperlink" Target="http://www.tst.jus.br/certidao"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image" Target="media/image1.emf"/><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s://www.planalto.gov.br/ccivil_03/leis/l8078compilado.htm" TargetMode="External"/><Relationship Id="rId95"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comprasnet.gov.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ervicos.tce.pr.gov.br/tcepr/municipal/ail/ConsultarImpedidosWeb.aspx"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bll.org.br/" TargetMode="External"/><Relationship Id="rId72"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mailto:contratos@juranda.pr.gov.br" TargetMode="External"/><Relationship Id="rId93"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portaldatransparencia.gov.br/sancoes/consulta?cadastro=1&amp;ordenarPor=nomeSancionado&amp;direcao=asc"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mailto:pregoeira@juranda.pr.gov.br" TargetMode="External"/><Relationship Id="rId67" Type="http://schemas.openxmlformats.org/officeDocument/2006/relationships/hyperlink" Target="mailto:contratos@juranda.pr.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image" Target="media/image2.emf"/><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contas.tcu.gov.br/ords/f?p=1660:3:107936245203667::::P3_TIPO:CPF"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juranda.antende.net"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37010</Words>
  <Characters>199859</Characters>
  <Application>Microsoft Office Word</Application>
  <DocSecurity>0</DocSecurity>
  <Lines>1665</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2026-06-02T18:26:00Z</dcterms:created>
  <dcterms:modified xsi:type="dcterms:W3CDTF">2026-08-03T14:42:00Z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