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5CC72" w14:textId="77777777" w:rsidR="00D8205D" w:rsidRPr="009026BA" w:rsidRDefault="00D8205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EDITAL</w:t>
      </w:r>
    </w:p>
    <w:p w14:paraId="374AE251" w14:textId="77777777" w:rsidR="00D8205D" w:rsidRPr="009026BA" w:rsidRDefault="00D8205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Fase de Seleção</w:t>
      </w:r>
    </w:p>
    <w:p w14:paraId="3777C1C0" w14:textId="6085B7AA" w:rsidR="00D8205D" w:rsidRPr="009026BA" w:rsidRDefault="00D8205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 xml:space="preserve">Processo Administrativo nº </w:t>
      </w:r>
      <w:r w:rsidR="00AE571D">
        <w:rPr>
          <w:rFonts w:ascii="Arial Narrow" w:hAnsi="Arial Narrow" w:cs="Times New Roman"/>
          <w:b/>
          <w:bCs/>
          <w:sz w:val="24"/>
          <w:szCs w:val="24"/>
        </w:rPr>
        <w:t>60/</w:t>
      </w:r>
      <w:r w:rsidRPr="009026BA">
        <w:rPr>
          <w:rFonts w:ascii="Arial Narrow" w:hAnsi="Arial Narrow" w:cs="Times New Roman"/>
          <w:b/>
          <w:bCs/>
          <w:sz w:val="24"/>
          <w:szCs w:val="24"/>
        </w:rPr>
        <w:t>2026</w:t>
      </w:r>
    </w:p>
    <w:p w14:paraId="5E5B22E3" w14:textId="77777777" w:rsidR="00813EF1" w:rsidRPr="009026BA" w:rsidRDefault="00813EF1" w:rsidP="00963786">
      <w:pPr>
        <w:pStyle w:val="SemEspaamento"/>
        <w:spacing w:line="276" w:lineRule="auto"/>
        <w:jc w:val="both"/>
        <w:rPr>
          <w:rFonts w:ascii="Arial Narrow" w:hAnsi="Arial Narrow" w:cs="Times New Roman"/>
          <w:b/>
          <w:bCs/>
          <w:sz w:val="24"/>
          <w:szCs w:val="24"/>
        </w:rPr>
      </w:pPr>
    </w:p>
    <w:p w14:paraId="0D09E44E" w14:textId="72DC1159" w:rsidR="00813EF1" w:rsidRPr="009026BA" w:rsidRDefault="00813EF1" w:rsidP="00963786">
      <w:pPr>
        <w:spacing w:line="276" w:lineRule="auto"/>
        <w:jc w:val="both"/>
        <w:rPr>
          <w:rFonts w:ascii="Arial Narrow" w:hAnsi="Arial Narrow" w:cs="Times New Roman"/>
          <w:b/>
          <w:bCs/>
          <w:sz w:val="56"/>
          <w:szCs w:val="56"/>
        </w:rPr>
      </w:pPr>
      <w:r w:rsidRPr="009026BA">
        <w:rPr>
          <w:rFonts w:ascii="Arial Narrow" w:hAnsi="Arial Narrow" w:cs="Times New Roman"/>
          <w:sz w:val="56"/>
          <w:szCs w:val="56"/>
        </w:rPr>
        <w:t>DIÁLOGO COMPETITIVO</w:t>
      </w:r>
    </w:p>
    <w:p w14:paraId="4F8844D9" w14:textId="1ECCE723" w:rsidR="00813EF1" w:rsidRPr="009026BA" w:rsidRDefault="00813EF1" w:rsidP="00963786">
      <w:pPr>
        <w:spacing w:line="276" w:lineRule="auto"/>
        <w:jc w:val="both"/>
        <w:rPr>
          <w:rFonts w:ascii="Arial Narrow" w:hAnsi="Arial Narrow" w:cs="Times New Roman"/>
          <w:b/>
          <w:sz w:val="36"/>
          <w:szCs w:val="36"/>
        </w:rPr>
      </w:pPr>
      <w:r w:rsidRPr="009026BA">
        <w:rPr>
          <w:rFonts w:ascii="Arial Narrow" w:hAnsi="Arial Narrow" w:cs="Times New Roman"/>
          <w:b/>
          <w:sz w:val="36"/>
          <w:szCs w:val="36"/>
        </w:rPr>
        <w:t>001/2026</w:t>
      </w:r>
    </w:p>
    <w:p w14:paraId="4DBF55F2" w14:textId="77777777" w:rsidR="00813EF1" w:rsidRPr="009026BA" w:rsidRDefault="00813EF1" w:rsidP="00963786">
      <w:pPr>
        <w:spacing w:line="276" w:lineRule="auto"/>
        <w:jc w:val="both"/>
        <w:rPr>
          <w:rFonts w:ascii="Arial Narrow" w:hAnsi="Arial Narrow" w:cs="Times New Roman"/>
          <w:b/>
          <w:bCs/>
          <w:sz w:val="26"/>
          <w:szCs w:val="26"/>
        </w:rPr>
      </w:pPr>
      <w:r w:rsidRPr="009026BA">
        <w:rPr>
          <w:rFonts w:ascii="Arial Narrow" w:hAnsi="Arial Narrow" w:cs="Times New Roman"/>
          <w:b/>
          <w:bCs/>
          <w:sz w:val="32"/>
          <w:szCs w:val="32"/>
        </w:rPr>
        <w:t>CONTRATANTE</w:t>
      </w:r>
      <w:r w:rsidRPr="009026BA">
        <w:rPr>
          <w:rFonts w:ascii="Arial Narrow" w:hAnsi="Arial Narrow" w:cs="Times New Roman"/>
          <w:b/>
          <w:bCs/>
          <w:sz w:val="26"/>
          <w:szCs w:val="26"/>
        </w:rPr>
        <w:t xml:space="preserve"> </w:t>
      </w:r>
    </w:p>
    <w:p w14:paraId="4050F1B8" w14:textId="29F2BCAF" w:rsidR="00813EF1" w:rsidRPr="009026BA" w:rsidRDefault="00813EF1" w:rsidP="00963786">
      <w:pPr>
        <w:spacing w:line="276" w:lineRule="auto"/>
        <w:jc w:val="both"/>
        <w:rPr>
          <w:rFonts w:ascii="Arial Narrow" w:hAnsi="Arial Narrow" w:cs="Times New Roman"/>
          <w:b/>
          <w:bCs/>
          <w:sz w:val="28"/>
          <w:szCs w:val="28"/>
        </w:rPr>
      </w:pPr>
      <w:r w:rsidRPr="009026BA">
        <w:rPr>
          <w:rFonts w:ascii="Arial Narrow" w:hAnsi="Arial Narrow" w:cs="Times New Roman"/>
          <w:b/>
          <w:bCs/>
          <w:sz w:val="28"/>
          <w:szCs w:val="28"/>
        </w:rPr>
        <w:t xml:space="preserve">PREFEITURA M. DE JURANDA-PR – SECRETARIA DE TURISMO E CULTURA </w:t>
      </w:r>
    </w:p>
    <w:p w14:paraId="77ED0523" w14:textId="79B9928A" w:rsidR="00813EF1" w:rsidRPr="00963786" w:rsidRDefault="00813EF1" w:rsidP="00963786">
      <w:pPr>
        <w:spacing w:line="276" w:lineRule="auto"/>
        <w:jc w:val="both"/>
        <w:rPr>
          <w:rFonts w:ascii="Arial Narrow" w:hAnsi="Arial Narrow" w:cs="Times New Roman"/>
          <w:b/>
          <w:bCs/>
          <w:sz w:val="26"/>
          <w:szCs w:val="26"/>
        </w:rPr>
      </w:pPr>
      <w:r w:rsidRPr="009026BA">
        <w:rPr>
          <w:rFonts w:ascii="Arial Narrow" w:hAnsi="Arial Narrow" w:cs="Times New Roman"/>
          <w:b/>
          <w:bCs/>
          <w:sz w:val="32"/>
          <w:szCs w:val="32"/>
        </w:rPr>
        <w:t>OBJETO</w:t>
      </w:r>
      <w:r w:rsidR="00963786">
        <w:rPr>
          <w:rFonts w:ascii="Arial Narrow" w:hAnsi="Arial Narrow" w:cs="Times New Roman"/>
          <w:b/>
          <w:bCs/>
          <w:sz w:val="26"/>
          <w:szCs w:val="26"/>
        </w:rPr>
        <w:t xml:space="preserve">: </w:t>
      </w:r>
      <w:r w:rsidRPr="009026BA">
        <w:rPr>
          <w:rFonts w:ascii="Arial Narrow" w:hAnsi="Arial Narrow" w:cs="Times New Roman"/>
          <w:b/>
          <w:bCs/>
          <w:sz w:val="32"/>
          <w:szCs w:val="32"/>
        </w:rPr>
        <w:t>CONTRATAÇÃO DE SERVIÇOS CENOTÉCNICOS ESPECIALIZADOS PARA O PROJETO "MEMORIAL: JURANDA ALÉM DO MILAGRE", EM JURANDA/PR, ABRANGENDO DESDE A CONCEPÇÃO TÉCNICA E PLANEJAMENTO ATÉ A MONTAGEM FINAL E INTEGRAÇÃO DE CENOGRAFIA E MOBILIÁRIO, MEDIANTE DIÁLOGO COMPETITIVO (ART. 32 DA LEI Nº 14.133/2021).</w:t>
      </w:r>
    </w:p>
    <w:p w14:paraId="10C52569" w14:textId="77777777" w:rsidR="001B397B" w:rsidRPr="001B397B" w:rsidRDefault="001B397B" w:rsidP="00963786">
      <w:pPr>
        <w:spacing w:line="276" w:lineRule="auto"/>
        <w:jc w:val="both"/>
        <w:rPr>
          <w:rFonts w:ascii="Arial Narrow" w:hAnsi="Arial Narrow" w:cs="Times New Roman"/>
          <w:b/>
          <w:bCs/>
          <w:sz w:val="32"/>
          <w:szCs w:val="32"/>
        </w:rPr>
      </w:pPr>
      <w:r w:rsidRPr="001B397B">
        <w:rPr>
          <w:rFonts w:ascii="Arial Narrow" w:hAnsi="Arial Narrow" w:cs="Times New Roman"/>
          <w:b/>
          <w:bCs/>
          <w:sz w:val="32"/>
          <w:szCs w:val="32"/>
        </w:rPr>
        <w:t>O presente edital refere-se exclusivamente à Fase I (Pré-seleção) e à Fase II (Diálogo Competitivo), nos termos do art. 32 da Lei nº 14.133/2021.</w:t>
      </w:r>
    </w:p>
    <w:p w14:paraId="46605B3D" w14:textId="7E1C904B" w:rsidR="001B397B" w:rsidRDefault="001B397B" w:rsidP="00963786">
      <w:pPr>
        <w:spacing w:line="276" w:lineRule="auto"/>
        <w:jc w:val="both"/>
        <w:rPr>
          <w:rFonts w:ascii="Arial Narrow" w:hAnsi="Arial Narrow" w:cs="Times New Roman"/>
          <w:b/>
          <w:bCs/>
          <w:sz w:val="32"/>
          <w:szCs w:val="32"/>
        </w:rPr>
      </w:pPr>
      <w:r w:rsidRPr="001B397B">
        <w:rPr>
          <w:rFonts w:ascii="Arial Narrow" w:hAnsi="Arial Narrow" w:cs="Times New Roman"/>
          <w:b/>
          <w:bCs/>
          <w:sz w:val="32"/>
          <w:szCs w:val="32"/>
        </w:rPr>
        <w:t>A Fase III (Competitiva) será precedida de novo edital específico, a ser publicado após a consolidação da solução técnica definida ao término do diálogo, conforme a Instrução Normativa SEGES/MGI nº 512/2025.</w:t>
      </w:r>
    </w:p>
    <w:p w14:paraId="06011AE8" w14:textId="7303E820" w:rsidR="00813EF1" w:rsidRPr="009026BA" w:rsidRDefault="00813EF1" w:rsidP="00963786">
      <w:pPr>
        <w:spacing w:line="276" w:lineRule="auto"/>
        <w:jc w:val="both"/>
        <w:rPr>
          <w:rFonts w:ascii="Arial Narrow" w:hAnsi="Arial Narrow" w:cs="Times New Roman"/>
          <w:b/>
          <w:bCs/>
          <w:sz w:val="32"/>
          <w:szCs w:val="32"/>
        </w:rPr>
      </w:pPr>
      <w:r w:rsidRPr="009026BA">
        <w:rPr>
          <w:rFonts w:ascii="Arial Narrow" w:hAnsi="Arial Narrow" w:cs="Times New Roman"/>
          <w:b/>
          <w:bCs/>
          <w:sz w:val="32"/>
          <w:szCs w:val="32"/>
        </w:rPr>
        <w:t xml:space="preserve">SISTEMA DE REGISTRO DE PREÇOS </w:t>
      </w:r>
    </w:p>
    <w:p w14:paraId="7371FCB6" w14:textId="07E26FB5" w:rsidR="00813EF1" w:rsidRPr="009026BA" w:rsidRDefault="00813EF1" w:rsidP="00963786">
      <w:pPr>
        <w:spacing w:line="276" w:lineRule="auto"/>
        <w:jc w:val="both"/>
        <w:rPr>
          <w:rFonts w:ascii="Arial Narrow" w:hAnsi="Arial Narrow" w:cs="Times New Roman"/>
          <w:b/>
          <w:bCs/>
          <w:sz w:val="26"/>
          <w:szCs w:val="26"/>
        </w:rPr>
      </w:pPr>
      <w:r w:rsidRPr="009026BA">
        <w:rPr>
          <w:rFonts w:ascii="Arial Narrow" w:hAnsi="Arial Narrow" w:cs="Times New Roman"/>
          <w:b/>
          <w:bCs/>
          <w:sz w:val="32"/>
          <w:szCs w:val="32"/>
        </w:rPr>
        <w:t>(  ) SIM       (  X  ) NÃO</w:t>
      </w:r>
    </w:p>
    <w:p w14:paraId="412DF69B" w14:textId="77777777" w:rsidR="00813EF1" w:rsidRPr="009026BA" w:rsidRDefault="00813EF1" w:rsidP="00963786">
      <w:pPr>
        <w:spacing w:line="276" w:lineRule="auto"/>
        <w:jc w:val="both"/>
        <w:rPr>
          <w:rFonts w:ascii="Arial Narrow" w:hAnsi="Arial Narrow" w:cs="Times New Roman"/>
          <w:b/>
          <w:bCs/>
          <w:sz w:val="26"/>
          <w:szCs w:val="26"/>
        </w:rPr>
      </w:pPr>
      <w:r w:rsidRPr="009026BA">
        <w:rPr>
          <w:rFonts w:ascii="Arial Narrow" w:hAnsi="Arial Narrow" w:cs="Times New Roman"/>
          <w:b/>
          <w:bCs/>
          <w:sz w:val="32"/>
          <w:szCs w:val="32"/>
        </w:rPr>
        <w:t>VALOR</w:t>
      </w:r>
      <w:r w:rsidRPr="009026BA">
        <w:rPr>
          <w:rFonts w:ascii="Arial Narrow" w:hAnsi="Arial Narrow" w:cs="Times New Roman"/>
          <w:b/>
          <w:bCs/>
          <w:sz w:val="26"/>
          <w:szCs w:val="26"/>
        </w:rPr>
        <w:t xml:space="preserve"> </w:t>
      </w:r>
      <w:r w:rsidRPr="009026BA">
        <w:rPr>
          <w:rFonts w:ascii="Arial Narrow" w:hAnsi="Arial Narrow" w:cs="Times New Roman"/>
          <w:b/>
          <w:bCs/>
          <w:sz w:val="32"/>
          <w:szCs w:val="32"/>
        </w:rPr>
        <w:t>TOTAL DA CONTRATAÇÃO</w:t>
      </w:r>
    </w:p>
    <w:p w14:paraId="1B5A7FA3" w14:textId="7D356C9B" w:rsidR="00813EF1" w:rsidRPr="009026BA" w:rsidRDefault="0075685B" w:rsidP="00963786">
      <w:pPr>
        <w:spacing w:line="276" w:lineRule="auto"/>
        <w:jc w:val="both"/>
        <w:rPr>
          <w:rFonts w:ascii="Arial Narrow" w:hAnsi="Arial Narrow" w:cs="Times New Roman"/>
          <w:b/>
          <w:bCs/>
          <w:sz w:val="28"/>
          <w:szCs w:val="28"/>
        </w:rPr>
      </w:pPr>
      <w:r w:rsidRPr="0075685B">
        <w:rPr>
          <w:rFonts w:ascii="Arial Narrow" w:hAnsi="Arial Narrow" w:cs="Times New Roman"/>
          <w:b/>
          <w:bCs/>
          <w:sz w:val="28"/>
          <w:szCs w:val="28"/>
        </w:rPr>
        <w:t>O valor estimado da contratação será definido após a consolidação da solução técnica ao término da fase de diálogo competitivo.</w:t>
      </w:r>
    </w:p>
    <w:p w14:paraId="37198AEB" w14:textId="77777777" w:rsidR="00813EF1" w:rsidRPr="009026BA" w:rsidRDefault="00813EF1" w:rsidP="00963786">
      <w:pPr>
        <w:spacing w:line="276" w:lineRule="auto"/>
        <w:jc w:val="both"/>
        <w:rPr>
          <w:rFonts w:ascii="Arial Narrow" w:hAnsi="Arial Narrow" w:cs="Times New Roman"/>
          <w:b/>
          <w:bCs/>
          <w:sz w:val="26"/>
          <w:szCs w:val="26"/>
        </w:rPr>
      </w:pPr>
      <w:r w:rsidRPr="009026BA">
        <w:rPr>
          <w:rFonts w:ascii="Arial Narrow" w:hAnsi="Arial Narrow" w:cs="Times New Roman"/>
          <w:b/>
          <w:bCs/>
          <w:sz w:val="32"/>
          <w:szCs w:val="32"/>
        </w:rPr>
        <w:t>DATA E LOCAL DA SESSÃO PÚBLICA</w:t>
      </w:r>
    </w:p>
    <w:p w14:paraId="69F31802" w14:textId="71E94881" w:rsidR="00813EF1" w:rsidRPr="009026BA" w:rsidRDefault="00813EF1" w:rsidP="00963786">
      <w:pPr>
        <w:spacing w:line="276" w:lineRule="auto"/>
        <w:jc w:val="both"/>
        <w:rPr>
          <w:rFonts w:ascii="Arial Narrow" w:hAnsi="Arial Narrow" w:cs="Times New Roman"/>
          <w:b/>
          <w:bCs/>
          <w:sz w:val="28"/>
          <w:szCs w:val="28"/>
        </w:rPr>
      </w:pPr>
      <w:r w:rsidRPr="009026BA">
        <w:rPr>
          <w:rFonts w:ascii="Arial Narrow" w:hAnsi="Arial Narrow" w:cs="Times New Roman"/>
          <w:sz w:val="28"/>
          <w:szCs w:val="28"/>
        </w:rPr>
        <w:t xml:space="preserve">Dia </w:t>
      </w:r>
      <w:r w:rsidR="00154B38">
        <w:rPr>
          <w:rFonts w:ascii="Arial Narrow" w:hAnsi="Arial Narrow" w:cs="Times New Roman"/>
          <w:b/>
          <w:bCs/>
          <w:sz w:val="28"/>
          <w:szCs w:val="28"/>
        </w:rPr>
        <w:t>02/06</w:t>
      </w:r>
      <w:r w:rsidRPr="009026BA">
        <w:rPr>
          <w:rFonts w:ascii="Arial Narrow" w:hAnsi="Arial Narrow" w:cs="Times New Roman"/>
          <w:b/>
          <w:bCs/>
          <w:sz w:val="28"/>
          <w:szCs w:val="28"/>
        </w:rPr>
        <w:t xml:space="preserve">/2026 </w:t>
      </w:r>
      <w:r w:rsidRPr="009026BA">
        <w:rPr>
          <w:rFonts w:ascii="Arial Narrow" w:hAnsi="Arial Narrow" w:cs="Times New Roman"/>
          <w:sz w:val="28"/>
          <w:szCs w:val="28"/>
        </w:rPr>
        <w:t xml:space="preserve">às </w:t>
      </w:r>
      <w:r w:rsidR="00154B38">
        <w:rPr>
          <w:rFonts w:ascii="Arial Narrow" w:hAnsi="Arial Narrow" w:cs="Times New Roman"/>
          <w:b/>
          <w:bCs/>
          <w:sz w:val="28"/>
          <w:szCs w:val="28"/>
        </w:rPr>
        <w:t>09</w:t>
      </w:r>
      <w:r w:rsidRPr="009026BA">
        <w:rPr>
          <w:rFonts w:ascii="Arial Narrow" w:hAnsi="Arial Narrow" w:cs="Times New Roman"/>
          <w:b/>
          <w:bCs/>
          <w:sz w:val="28"/>
          <w:szCs w:val="28"/>
        </w:rPr>
        <w:t>h (horário de Brasília)</w:t>
      </w:r>
    </w:p>
    <w:p w14:paraId="2DECFF3C" w14:textId="77777777" w:rsidR="00813EF1" w:rsidRPr="009026BA" w:rsidRDefault="00813EF1" w:rsidP="00963786">
      <w:pPr>
        <w:spacing w:line="276" w:lineRule="auto"/>
        <w:jc w:val="both"/>
        <w:rPr>
          <w:rFonts w:ascii="Arial Narrow" w:hAnsi="Arial Narrow" w:cs="Times New Roman"/>
          <w:b/>
          <w:bCs/>
          <w:sz w:val="28"/>
          <w:szCs w:val="28"/>
        </w:rPr>
      </w:pPr>
      <w:r w:rsidRPr="009026BA">
        <w:rPr>
          <w:rFonts w:ascii="Arial Narrow" w:hAnsi="Arial Narrow" w:cs="Times New Roman"/>
          <w:b/>
          <w:bCs/>
          <w:sz w:val="28"/>
          <w:szCs w:val="28"/>
        </w:rPr>
        <w:t xml:space="preserve">TRANSMISSÃO: </w:t>
      </w:r>
      <w:hyperlink r:id="rId7" w:history="1">
        <w:r w:rsidRPr="009026BA">
          <w:rPr>
            <w:rStyle w:val="Hyperlink"/>
            <w:rFonts w:ascii="Arial Narrow" w:hAnsi="Arial Narrow" w:cs="Times New Roman"/>
          </w:rPr>
          <w:t>https://youtu.be/TOBFv0A5MCI?si=pfMMdBPPnIZoaqE6</w:t>
        </w:r>
      </w:hyperlink>
    </w:p>
    <w:p w14:paraId="780879F5" w14:textId="374ED347" w:rsidR="00813EF1" w:rsidRPr="009026BA" w:rsidRDefault="00813EF1" w:rsidP="00963786">
      <w:pPr>
        <w:spacing w:line="276" w:lineRule="auto"/>
        <w:jc w:val="both"/>
        <w:rPr>
          <w:rFonts w:ascii="Arial Narrow" w:hAnsi="Arial Narrow" w:cs="Times New Roman"/>
          <w:b/>
          <w:bCs/>
          <w:sz w:val="26"/>
          <w:szCs w:val="26"/>
        </w:rPr>
      </w:pPr>
      <w:r w:rsidRPr="009026BA">
        <w:rPr>
          <w:rFonts w:ascii="Arial Narrow" w:hAnsi="Arial Narrow" w:cs="Times New Roman"/>
          <w:b/>
          <w:bCs/>
          <w:sz w:val="26"/>
          <w:szCs w:val="26"/>
        </w:rPr>
        <w:lastRenderedPageBreak/>
        <w:t xml:space="preserve">Protocolo: </w:t>
      </w:r>
      <w:r w:rsidR="006841A3">
        <w:rPr>
          <w:rFonts w:ascii="Arial Narrow" w:hAnsi="Arial Narrow" w:cs="Times New Roman"/>
          <w:b/>
          <w:bCs/>
          <w:sz w:val="26"/>
          <w:szCs w:val="26"/>
        </w:rPr>
        <w:t>02/06</w:t>
      </w:r>
      <w:r w:rsidRPr="009026BA">
        <w:rPr>
          <w:rFonts w:ascii="Arial Narrow" w:hAnsi="Arial Narrow" w:cs="Times New Roman"/>
          <w:b/>
          <w:bCs/>
          <w:sz w:val="26"/>
          <w:szCs w:val="26"/>
        </w:rPr>
        <w:t>/2026 ás 0</w:t>
      </w:r>
      <w:r w:rsidR="006841A3">
        <w:rPr>
          <w:rFonts w:ascii="Arial Narrow" w:hAnsi="Arial Narrow" w:cs="Times New Roman"/>
          <w:b/>
          <w:bCs/>
          <w:sz w:val="26"/>
          <w:szCs w:val="26"/>
        </w:rPr>
        <w:t>9</w:t>
      </w:r>
      <w:r w:rsidRPr="009026BA">
        <w:rPr>
          <w:rFonts w:ascii="Arial Narrow" w:hAnsi="Arial Narrow" w:cs="Times New Roman"/>
          <w:b/>
          <w:bCs/>
          <w:sz w:val="26"/>
          <w:szCs w:val="26"/>
        </w:rPr>
        <w:t>hr</w:t>
      </w:r>
    </w:p>
    <w:p w14:paraId="36FE4941" w14:textId="75D76196" w:rsidR="001A6F5F" w:rsidRPr="001A6F5F" w:rsidRDefault="00813EF1" w:rsidP="00963786">
      <w:pPr>
        <w:spacing w:line="276" w:lineRule="auto"/>
        <w:jc w:val="both"/>
        <w:rPr>
          <w:rFonts w:ascii="Arial Narrow" w:hAnsi="Arial Narrow" w:cs="Times New Roman"/>
          <w:b/>
          <w:bCs/>
          <w:sz w:val="28"/>
          <w:szCs w:val="28"/>
        </w:rPr>
      </w:pPr>
      <w:r w:rsidRPr="009026BA">
        <w:rPr>
          <w:rFonts w:ascii="Arial Narrow" w:hAnsi="Arial Narrow" w:cs="Times New Roman"/>
          <w:b/>
          <w:bCs/>
          <w:caps/>
          <w:sz w:val="32"/>
          <w:szCs w:val="32"/>
        </w:rPr>
        <w:t>Critério de Julgamento:</w:t>
      </w:r>
      <w:r w:rsidR="00FD61D9">
        <w:rPr>
          <w:rFonts w:ascii="Arial Narrow" w:hAnsi="Arial Narrow" w:cs="Times New Roman"/>
          <w:b/>
          <w:bCs/>
          <w:caps/>
          <w:sz w:val="32"/>
          <w:szCs w:val="32"/>
        </w:rPr>
        <w:t xml:space="preserve"> </w:t>
      </w:r>
      <w:r w:rsidR="001A6F5F" w:rsidRPr="001A6F5F">
        <w:rPr>
          <w:rFonts w:ascii="Arial Narrow" w:hAnsi="Arial Narrow" w:cs="Times New Roman"/>
          <w:b/>
          <w:bCs/>
          <w:sz w:val="28"/>
          <w:szCs w:val="28"/>
        </w:rPr>
        <w:t>Técnica e Preço (Art. 33, III da Lei nº 14.133/2021)</w:t>
      </w:r>
    </w:p>
    <w:p w14:paraId="7B95A244" w14:textId="77777777" w:rsidR="001A6F5F" w:rsidRDefault="001A6F5F" w:rsidP="00963786">
      <w:pPr>
        <w:spacing w:line="276" w:lineRule="auto"/>
        <w:jc w:val="both"/>
        <w:rPr>
          <w:rFonts w:ascii="Arial Narrow" w:hAnsi="Arial Narrow" w:cs="Times New Roman"/>
          <w:b/>
          <w:bCs/>
          <w:sz w:val="28"/>
          <w:szCs w:val="28"/>
        </w:rPr>
      </w:pPr>
      <w:r w:rsidRPr="001A6F5F">
        <w:rPr>
          <w:rFonts w:ascii="Arial Narrow" w:hAnsi="Arial Narrow" w:cs="Times New Roman"/>
          <w:b/>
          <w:bCs/>
          <w:sz w:val="28"/>
          <w:szCs w:val="28"/>
        </w:rPr>
        <w:t>Justificativa: Considerando a natureza técnica, intelectual e multidisciplinar do objeto, o critério técnica e preço assegura a seleção da proposta mais vantajosa, conforme entendimento do TCU (Acórdão nº 1.121/2023-Plenário).</w:t>
      </w:r>
    </w:p>
    <w:p w14:paraId="3F43011A" w14:textId="77777777" w:rsidR="001A6F5F" w:rsidRDefault="001A6F5F" w:rsidP="00963786">
      <w:pPr>
        <w:spacing w:line="276" w:lineRule="auto"/>
        <w:jc w:val="both"/>
        <w:rPr>
          <w:rFonts w:ascii="Arial Narrow" w:hAnsi="Arial Narrow" w:cs="Times New Roman"/>
          <w:b/>
          <w:bCs/>
          <w:sz w:val="28"/>
          <w:szCs w:val="28"/>
        </w:rPr>
      </w:pPr>
    </w:p>
    <w:p w14:paraId="192CD859" w14:textId="367EF327" w:rsidR="00813EF1" w:rsidRPr="009026BA" w:rsidRDefault="00813EF1" w:rsidP="00963786">
      <w:pPr>
        <w:spacing w:line="276" w:lineRule="auto"/>
        <w:jc w:val="both"/>
        <w:rPr>
          <w:rFonts w:ascii="Arial Narrow" w:hAnsi="Arial Narrow" w:cs="Times New Roman"/>
          <w:b/>
          <w:bCs/>
          <w:sz w:val="32"/>
          <w:szCs w:val="32"/>
        </w:rPr>
      </w:pPr>
      <w:r w:rsidRPr="009026BA">
        <w:rPr>
          <w:rFonts w:ascii="Arial Narrow" w:hAnsi="Arial Narrow" w:cs="Times New Roman"/>
          <w:b/>
          <w:bCs/>
          <w:sz w:val="32"/>
          <w:szCs w:val="32"/>
        </w:rPr>
        <w:t>PREFERÊNCIA ME/EPP/EQUIPARADAS</w:t>
      </w:r>
    </w:p>
    <w:p w14:paraId="68748FBE" w14:textId="28E69E3E" w:rsidR="00813EF1" w:rsidRPr="009026BA" w:rsidRDefault="00813EF1" w:rsidP="00963786">
      <w:pPr>
        <w:spacing w:line="276" w:lineRule="auto"/>
        <w:jc w:val="both"/>
        <w:rPr>
          <w:rFonts w:ascii="Arial Narrow" w:hAnsi="Arial Narrow" w:cs="Times New Roman"/>
          <w:b/>
          <w:bCs/>
          <w:sz w:val="26"/>
          <w:szCs w:val="26"/>
        </w:rPr>
      </w:pPr>
      <w:r w:rsidRPr="009026BA">
        <w:rPr>
          <w:rFonts w:ascii="Arial Narrow" w:hAnsi="Arial Narrow" w:cs="Times New Roman"/>
          <w:b/>
          <w:bCs/>
          <w:sz w:val="26"/>
          <w:szCs w:val="26"/>
        </w:rPr>
        <w:t>Não</w:t>
      </w:r>
    </w:p>
    <w:p w14:paraId="60BE3B10" w14:textId="77777777" w:rsidR="00813EF1" w:rsidRPr="009026BA" w:rsidRDefault="00813EF1" w:rsidP="00963786">
      <w:pPr>
        <w:spacing w:line="276" w:lineRule="auto"/>
        <w:jc w:val="both"/>
        <w:rPr>
          <w:rFonts w:ascii="Arial Narrow" w:hAnsi="Arial Narrow" w:cs="Times New Roman"/>
          <w:b/>
          <w:bCs/>
          <w:sz w:val="26"/>
          <w:szCs w:val="26"/>
        </w:rPr>
      </w:pPr>
      <w:r w:rsidRPr="009026BA">
        <w:rPr>
          <w:rFonts w:ascii="Arial Narrow" w:hAnsi="Arial Narrow" w:cs="Times New Roman"/>
          <w:b/>
          <w:bCs/>
          <w:sz w:val="26"/>
          <w:szCs w:val="26"/>
        </w:rPr>
        <w:t xml:space="preserve">LOCAL/REGIONAL </w:t>
      </w:r>
    </w:p>
    <w:p w14:paraId="535BC25C" w14:textId="77777777" w:rsidR="001B397B" w:rsidRDefault="00813EF1" w:rsidP="00963786">
      <w:pPr>
        <w:spacing w:line="276" w:lineRule="auto"/>
        <w:jc w:val="both"/>
        <w:rPr>
          <w:rFonts w:ascii="Arial Narrow" w:hAnsi="Arial Narrow" w:cs="Arial"/>
          <w:b/>
          <w:bCs/>
          <w:color w:val="5B5B5F"/>
        </w:rPr>
      </w:pPr>
      <w:r w:rsidRPr="009026BA">
        <w:rPr>
          <w:rFonts w:ascii="Arial Narrow" w:hAnsi="Arial Narrow" w:cs="Times New Roman"/>
          <w:b/>
          <w:bCs/>
          <w:sz w:val="26"/>
          <w:szCs w:val="26"/>
        </w:rPr>
        <w:t>(  X  ) SIM (   )NÃO</w:t>
      </w:r>
    </w:p>
    <w:p w14:paraId="56B46218" w14:textId="39505E9A" w:rsidR="00963786" w:rsidRDefault="00963786">
      <w:pPr>
        <w:rPr>
          <w:rFonts w:ascii="Arial Narrow" w:hAnsi="Arial Narrow" w:cs="Arial"/>
          <w:b/>
          <w:bCs/>
          <w:color w:val="5B5B5F"/>
        </w:rPr>
      </w:pPr>
      <w:r>
        <w:rPr>
          <w:rFonts w:ascii="Arial Narrow" w:hAnsi="Arial Narrow" w:cs="Arial"/>
          <w:b/>
          <w:bCs/>
          <w:color w:val="5B5B5F"/>
        </w:rPr>
        <w:br w:type="page"/>
      </w:r>
    </w:p>
    <w:p w14:paraId="5B4A021A" w14:textId="77777777" w:rsidR="001B397B" w:rsidRPr="006C7E9D" w:rsidRDefault="001B397B" w:rsidP="00963786">
      <w:pPr>
        <w:spacing w:line="276" w:lineRule="auto"/>
        <w:jc w:val="both"/>
        <w:rPr>
          <w:rFonts w:ascii="Arial Narrow" w:hAnsi="Arial Narrow" w:cs="Arial"/>
          <w:b/>
          <w:color w:val="5B5B5F"/>
          <w:u w:val="single"/>
        </w:rPr>
      </w:pPr>
    </w:p>
    <w:p w14:paraId="04D0342C" w14:textId="77777777" w:rsidR="00963786" w:rsidRPr="006C7E9D" w:rsidRDefault="00963786" w:rsidP="006C7E9D">
      <w:pPr>
        <w:spacing w:after="0" w:line="276" w:lineRule="auto"/>
        <w:jc w:val="center"/>
        <w:rPr>
          <w:rFonts w:ascii="Arial Narrow" w:hAnsi="Arial Narrow" w:cs="Times New Roman"/>
          <w:b/>
          <w:sz w:val="56"/>
          <w:szCs w:val="56"/>
          <w:u w:val="single"/>
        </w:rPr>
      </w:pPr>
      <w:r w:rsidRPr="006C7E9D">
        <w:rPr>
          <w:rFonts w:ascii="Arial Narrow" w:hAnsi="Arial Narrow" w:cs="Times New Roman"/>
          <w:b/>
          <w:sz w:val="56"/>
          <w:szCs w:val="56"/>
          <w:u w:val="single"/>
        </w:rPr>
        <w:t>DIÁLOGO COMPETITIVO</w:t>
      </w:r>
    </w:p>
    <w:p w14:paraId="426E226C" w14:textId="77777777" w:rsidR="00963786" w:rsidRPr="006C7E9D" w:rsidRDefault="00963786" w:rsidP="006C7E9D">
      <w:pPr>
        <w:spacing w:after="0" w:line="276" w:lineRule="auto"/>
        <w:jc w:val="center"/>
        <w:rPr>
          <w:rFonts w:ascii="Arial Narrow" w:hAnsi="Arial Narrow" w:cs="Times New Roman"/>
          <w:b/>
          <w:sz w:val="36"/>
          <w:szCs w:val="36"/>
          <w:u w:val="single"/>
        </w:rPr>
      </w:pPr>
      <w:r w:rsidRPr="006C7E9D">
        <w:rPr>
          <w:rFonts w:ascii="Arial Narrow" w:hAnsi="Arial Narrow" w:cs="Times New Roman"/>
          <w:b/>
          <w:sz w:val="36"/>
          <w:szCs w:val="36"/>
          <w:u w:val="single"/>
        </w:rPr>
        <w:t>001/2026</w:t>
      </w:r>
    </w:p>
    <w:p w14:paraId="0F1DC9B7" w14:textId="77777777" w:rsidR="00963786" w:rsidRDefault="00963786" w:rsidP="00963786">
      <w:pPr>
        <w:spacing w:line="276" w:lineRule="auto"/>
        <w:jc w:val="both"/>
        <w:rPr>
          <w:rFonts w:ascii="Arial Narrow" w:hAnsi="Arial Narrow" w:cs="Times New Roman"/>
          <w:sz w:val="24"/>
          <w:szCs w:val="24"/>
        </w:rPr>
      </w:pPr>
    </w:p>
    <w:p w14:paraId="2B621E60" w14:textId="3773C853" w:rsidR="00D8205D" w:rsidRPr="001B397B" w:rsidRDefault="00D8205D" w:rsidP="00963786">
      <w:pPr>
        <w:spacing w:line="276" w:lineRule="auto"/>
        <w:jc w:val="both"/>
        <w:rPr>
          <w:rFonts w:ascii="Arial Narrow" w:hAnsi="Arial Narrow" w:cs="Arial"/>
          <w:b/>
          <w:bCs/>
          <w:color w:val="5B5B5F"/>
        </w:rPr>
      </w:pPr>
      <w:r w:rsidRPr="009026BA">
        <w:rPr>
          <w:rFonts w:ascii="Arial Narrow" w:hAnsi="Arial Narrow" w:cs="Times New Roman"/>
          <w:sz w:val="24"/>
          <w:szCs w:val="24"/>
        </w:rPr>
        <w:t xml:space="preserve">O MUNICÍPIO DE JURANDA – PR, por intermédio da Secretaria Municipal de Cultura e Turismo, torna público que realizará licitação na modalidade DIÁLOGO COMPETITIVO, em conformidade com o disposto no art. 32 da Lei Federal nº 14.133/2021, bem como com o Decreto Municipal nº </w:t>
      </w:r>
      <w:r w:rsidR="007B118F" w:rsidRPr="009026BA">
        <w:rPr>
          <w:rFonts w:ascii="Arial Narrow" w:hAnsi="Arial Narrow" w:cs="Times New Roman"/>
          <w:sz w:val="24"/>
          <w:szCs w:val="24"/>
        </w:rPr>
        <w:t>3.041</w:t>
      </w:r>
      <w:r w:rsidRPr="009026BA">
        <w:rPr>
          <w:rFonts w:ascii="Arial Narrow" w:hAnsi="Arial Narrow" w:cs="Times New Roman"/>
          <w:sz w:val="24"/>
          <w:szCs w:val="24"/>
        </w:rPr>
        <w:t>/2026, que regulamenta a aplicação da nova Lei de Licitações no âmbito do Município de Juranda/PR, e demais normas aplicáveis.</w:t>
      </w:r>
    </w:p>
    <w:p w14:paraId="5F2AAEE9" w14:textId="5B9CD857" w:rsidR="00D8205D" w:rsidRPr="009026BA" w:rsidRDefault="00D8205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O certame será conduzido nos termos e condições estabelecidos neste Edital e em seus Anexos, os quais integram o presente instrumento para todos os fins de direito, destacando-se:</w:t>
      </w:r>
    </w:p>
    <w:p w14:paraId="6FBD91C8" w14:textId="32B6DACD" w:rsidR="0079051A" w:rsidRPr="009026BA" w:rsidRDefault="0079051A"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r w:rsidR="005D1952" w:rsidRPr="009026BA">
        <w:rPr>
          <w:rFonts w:ascii="Arial Narrow" w:hAnsi="Arial Narrow" w:cs="Times New Roman"/>
          <w:sz w:val="24"/>
          <w:szCs w:val="24"/>
        </w:rPr>
        <w:t>nexo</w:t>
      </w:r>
      <w:r w:rsidRPr="009026BA">
        <w:rPr>
          <w:rFonts w:ascii="Arial Narrow" w:hAnsi="Arial Narrow" w:cs="Times New Roman"/>
          <w:sz w:val="24"/>
          <w:szCs w:val="24"/>
        </w:rPr>
        <w:t xml:space="preserve"> I – Requisitos para processo de diálogo competitivo;</w:t>
      </w:r>
    </w:p>
    <w:p w14:paraId="24B47D3B" w14:textId="0A5B5051" w:rsidR="00D8205D" w:rsidRPr="009026BA" w:rsidRDefault="00D8205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Anexo I</w:t>
      </w:r>
      <w:r w:rsidR="0079051A" w:rsidRPr="009026BA">
        <w:rPr>
          <w:rFonts w:ascii="Arial Narrow" w:hAnsi="Arial Narrow" w:cs="Times New Roman"/>
          <w:sz w:val="24"/>
          <w:szCs w:val="24"/>
        </w:rPr>
        <w:t>I</w:t>
      </w:r>
      <w:r w:rsidRPr="009026BA">
        <w:rPr>
          <w:rFonts w:ascii="Arial Narrow" w:hAnsi="Arial Narrow" w:cs="Times New Roman"/>
          <w:sz w:val="24"/>
          <w:szCs w:val="24"/>
        </w:rPr>
        <w:t xml:space="preserve"> – Termo de Referência;</w:t>
      </w:r>
    </w:p>
    <w:p w14:paraId="3B3509F0" w14:textId="6C24E686" w:rsidR="00D8205D" w:rsidRPr="009026BA" w:rsidRDefault="00D8205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Anexo I</w:t>
      </w:r>
      <w:r w:rsidR="0079051A" w:rsidRPr="009026BA">
        <w:rPr>
          <w:rFonts w:ascii="Arial Narrow" w:hAnsi="Arial Narrow" w:cs="Times New Roman"/>
          <w:sz w:val="24"/>
          <w:szCs w:val="24"/>
        </w:rPr>
        <w:t>I</w:t>
      </w:r>
      <w:r w:rsidRPr="009026BA">
        <w:rPr>
          <w:rFonts w:ascii="Arial Narrow" w:hAnsi="Arial Narrow" w:cs="Times New Roman"/>
          <w:sz w:val="24"/>
          <w:szCs w:val="24"/>
        </w:rPr>
        <w:t>I – Estudo Técnico Preliminar (ETP);</w:t>
      </w:r>
    </w:p>
    <w:p w14:paraId="7CCB1D4B" w14:textId="46665E88" w:rsidR="00D8205D" w:rsidRPr="009026BA" w:rsidRDefault="00D8205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Anexo </w:t>
      </w:r>
      <w:r w:rsidR="0079051A" w:rsidRPr="009026BA">
        <w:rPr>
          <w:rFonts w:ascii="Arial Narrow" w:hAnsi="Arial Narrow" w:cs="Times New Roman"/>
          <w:sz w:val="24"/>
          <w:szCs w:val="24"/>
        </w:rPr>
        <w:t>IV</w:t>
      </w:r>
      <w:r w:rsidRPr="009026BA">
        <w:rPr>
          <w:rFonts w:ascii="Arial Narrow" w:hAnsi="Arial Narrow" w:cs="Times New Roman"/>
          <w:sz w:val="24"/>
          <w:szCs w:val="24"/>
        </w:rPr>
        <w:t xml:space="preserve"> – Termo de Confidencialidade;</w:t>
      </w:r>
    </w:p>
    <w:p w14:paraId="55ED05D6" w14:textId="44AEB18B"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Anexo V - Modelo de solicitação de participação (Pré-Seleção e Diálogo Competitivo);</w:t>
      </w:r>
    </w:p>
    <w:p w14:paraId="0105C594" w14:textId="05DEE869" w:rsidR="005D1952" w:rsidRPr="009026BA" w:rsidRDefault="005D1952"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Anexo VI - Modelo de carta de credenciamento;</w:t>
      </w:r>
    </w:p>
    <w:p w14:paraId="71256D1B" w14:textId="4118FAF2" w:rsidR="005D1952" w:rsidRPr="009026BA" w:rsidRDefault="005D1952"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Anexo VII – Matriz de Risco;</w:t>
      </w:r>
    </w:p>
    <w:p w14:paraId="43D7926E"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podendo ainda ser acrescidos outros anexos necessários à adequada instrução e execução do processo licitatório.</w:t>
      </w:r>
    </w:p>
    <w:p w14:paraId="1DACC3CF" w14:textId="1A416522" w:rsidR="00D8205D" w:rsidRPr="009026BA" w:rsidRDefault="00D8205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presente licitação tem por objetivo a contratação de solução técnica especializada, nos termos definidos neste Edital, observando-se os princípios da legalidade, planejamento, eficiência, julgamento objetivo, transparência e seleção da proposta mais vantajosa para a Administração Pública.</w:t>
      </w:r>
    </w:p>
    <w:p w14:paraId="59D1981A" w14:textId="77777777" w:rsidR="00D8205D" w:rsidRPr="009026BA" w:rsidRDefault="00D8205D" w:rsidP="00963786">
      <w:pPr>
        <w:pStyle w:val="SemEspaamento"/>
        <w:spacing w:line="276" w:lineRule="auto"/>
        <w:jc w:val="both"/>
        <w:rPr>
          <w:rFonts w:ascii="Arial Narrow" w:hAnsi="Arial Narrow" w:cs="Times New Roman"/>
          <w:sz w:val="24"/>
          <w:szCs w:val="24"/>
        </w:rPr>
      </w:pPr>
    </w:p>
    <w:p w14:paraId="6320D2C3" w14:textId="079512BE" w:rsidR="00D8205D" w:rsidRPr="009026BA" w:rsidRDefault="00D8205D"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 xml:space="preserve">1. </w:t>
      </w:r>
      <w:r w:rsidR="0059584F" w:rsidRPr="009026BA">
        <w:rPr>
          <w:rFonts w:ascii="Arial Narrow" w:hAnsi="Arial Narrow" w:cs="Times New Roman"/>
          <w:b/>
          <w:bCs/>
          <w:sz w:val="24"/>
          <w:szCs w:val="24"/>
        </w:rPr>
        <w:t>DO OBJETO</w:t>
      </w:r>
    </w:p>
    <w:p w14:paraId="2E66825E" w14:textId="77777777" w:rsidR="00D8205D" w:rsidRPr="009026BA" w:rsidRDefault="00D8205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 Constitui objeto do presente Diálogo Competitivo a seleção de licitantes previamente qualificados, com vistas à identificação, desenvolvimento e contratação da solução técnica mais adequada para a prestação de serviços cenotécnicos especializados, compreendendo a elaboração de estudo técnico, concepção, planejamento, desenvolvimento, preparação, construção, montagem e integração de cenografia e mobiliário do projeto “Memorial: Juranda Além do Milagre”, a ser implantado na Praça Henrique Szaferman, antiga rodoviária municipal, no Município de Juranda – PR, nos termos do art. 32 da Lei nº 14.133/2021.</w:t>
      </w:r>
    </w:p>
    <w:p w14:paraId="0E3C1CF7" w14:textId="77777777" w:rsidR="00D8205D" w:rsidRPr="009026BA" w:rsidRDefault="00D8205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1.2. A contratação abrangerá solução integrada de natureza técnica, artística e multidisciplinar, incluindo a criação de ambientes cenográficos imersivos e sensoriais, compatibilização com os projetos existentes, integração com o projeto da Casa da Memória e demais iniciativas municipais de valorização do turismo cultural e religioso.</w:t>
      </w:r>
    </w:p>
    <w:p w14:paraId="4F0F7B38" w14:textId="77777777" w:rsidR="00D8205D" w:rsidRPr="009026BA" w:rsidRDefault="00D8205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1.3. O procedimento tem por finalidade permitir à Administração Pública identificar e definir, por meio de interação estruturada com os licitantes, a solução técnica mais adequada, considerando a complexidade do objeto, a impossibilidade de definição prévia completa das especificações e a necessidade de inovação, nos termos do art. 32, inciso I, da Lei nº 14.133/2021.</w:t>
      </w:r>
    </w:p>
    <w:p w14:paraId="1D643BB3" w14:textId="7BAC46A5" w:rsidR="00D8205D" w:rsidRPr="009026BA" w:rsidRDefault="00D8205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1.4. Ao final da fase de diálogo, será selecionada a solução que melhor atenda ao interesse público, ocasião em que os licitantes apresentarão suas propostas finais, visando à contratação da proposta mais vantajosa para a Administração.</w:t>
      </w:r>
    </w:p>
    <w:p w14:paraId="1B1F2AD8" w14:textId="15BB6089" w:rsidR="00D47CDD" w:rsidRPr="009026BA" w:rsidRDefault="00D47CDD" w:rsidP="00963786">
      <w:pPr>
        <w:pStyle w:val="SemEspaamento"/>
        <w:spacing w:line="276" w:lineRule="auto"/>
        <w:jc w:val="both"/>
        <w:rPr>
          <w:rFonts w:ascii="Arial Narrow" w:hAnsi="Arial Narrow" w:cs="Times New Roman"/>
          <w:sz w:val="24"/>
          <w:szCs w:val="24"/>
        </w:rPr>
      </w:pPr>
    </w:p>
    <w:p w14:paraId="0334C4B1" w14:textId="77777777" w:rsidR="00D47CDD" w:rsidRPr="009026BA" w:rsidRDefault="00D47CDD"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 DA PARTICIPAÇÃO</w:t>
      </w:r>
    </w:p>
    <w:p w14:paraId="63033296" w14:textId="5A67278C" w:rsidR="001A6F5F"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2.1. O presente procedimento licitatório, na modalidade Diálogo Competitivo, contará com fase de pré-seleção</w:t>
      </w:r>
      <w:r w:rsidR="001A6F5F">
        <w:rPr>
          <w:rFonts w:ascii="Arial Narrow" w:hAnsi="Arial Narrow" w:cs="Times New Roman"/>
          <w:sz w:val="24"/>
          <w:szCs w:val="24"/>
        </w:rPr>
        <w:t xml:space="preserve">, que </w:t>
      </w:r>
      <w:r w:rsidR="001A6F5F" w:rsidRPr="001A6F5F">
        <w:rPr>
          <w:rFonts w:ascii="Arial Narrow" w:hAnsi="Arial Narrow" w:cs="Times New Roman"/>
          <w:sz w:val="24"/>
          <w:szCs w:val="24"/>
        </w:rPr>
        <w:t>terá caráter habilitatório, sendo admitidos todos os licitantes que atenderem aos requisitos estabelecidos, sem classificação ou ranqueamento.</w:t>
      </w:r>
    </w:p>
    <w:p w14:paraId="3EB26FB8" w14:textId="1CF2FFA3" w:rsidR="00D47CDD" w:rsidRPr="00B13659" w:rsidRDefault="00D47CDD" w:rsidP="00963786">
      <w:pPr>
        <w:pStyle w:val="SemEspaamento"/>
        <w:spacing w:line="276" w:lineRule="auto"/>
        <w:jc w:val="both"/>
        <w:rPr>
          <w:rFonts w:ascii="Arial Narrow" w:hAnsi="Arial Narrow" w:cs="Times New Roman"/>
          <w:sz w:val="24"/>
          <w:szCs w:val="24"/>
        </w:rPr>
      </w:pPr>
      <w:r w:rsidRPr="00B13659">
        <w:rPr>
          <w:rFonts w:ascii="Arial Narrow" w:hAnsi="Arial Narrow" w:cs="Times New Roman"/>
          <w:sz w:val="24"/>
          <w:szCs w:val="24"/>
        </w:rPr>
        <w:t>Parágrafo único. Serão selecionados para a fase de diálogo os licitantes que atenderem integralmente às exigências deste Edital, conforme critérios objetivos estabelecidos no Anexo I</w:t>
      </w:r>
      <w:r w:rsidR="0079051A" w:rsidRPr="00B13659">
        <w:rPr>
          <w:rFonts w:ascii="Arial Narrow" w:hAnsi="Arial Narrow" w:cs="Times New Roman"/>
          <w:sz w:val="24"/>
          <w:szCs w:val="24"/>
        </w:rPr>
        <w:t>I</w:t>
      </w:r>
      <w:r w:rsidRPr="00B13659">
        <w:rPr>
          <w:rFonts w:ascii="Arial Narrow" w:hAnsi="Arial Narrow" w:cs="Times New Roman"/>
          <w:sz w:val="24"/>
          <w:szCs w:val="24"/>
        </w:rPr>
        <w:t xml:space="preserve"> – Termo de Referência</w:t>
      </w:r>
      <w:r w:rsidR="00376E35" w:rsidRPr="00B13659">
        <w:rPr>
          <w:rFonts w:ascii="Arial Narrow" w:hAnsi="Arial Narrow" w:cs="Times New Roman"/>
          <w:sz w:val="24"/>
          <w:szCs w:val="24"/>
        </w:rPr>
        <w:t>.</w:t>
      </w:r>
    </w:p>
    <w:p w14:paraId="3D6F2AD4"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2.2. Poderão participar do certame pessoas jurídicas legalmente constituídas, cujo objeto social seja compatível com as atividades descritas neste Edital, que comprovem qualificação técnica compatível com a complexidade do objeto e atendam a todas as exigências estabelecidas.</w:t>
      </w:r>
    </w:p>
    <w:p w14:paraId="3C917535"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2.3. Será vedada a participação de empresas ou interessados que:</w:t>
      </w:r>
    </w:p>
    <w:p w14:paraId="43E30B90"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tenham sido declarados inidôneos por qualquer órgão ou entidade da Administração Pública, em qualquer esfera de governo;</w:t>
      </w:r>
    </w:p>
    <w:p w14:paraId="35EEEFF6"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estejam sob processo de falência, recuperação judicial sem plano aprovado, dissolução ou liquidação;</w:t>
      </w:r>
    </w:p>
    <w:p w14:paraId="695B92F7"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estejam impedidos de licitar ou contratar com a Administração Pública, nos termos da legislação vigente;</w:t>
      </w:r>
    </w:p>
    <w:p w14:paraId="2610CE74"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 estejam incluídos na Lista de Inidôneos mantida pelo Tribunal de Contas da União – TCU;</w:t>
      </w:r>
    </w:p>
    <w:p w14:paraId="6B43C960"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 estejam incluídos no Cadastro Nacional de Empresas Inidôneas e Suspensas – CEIS, mantido pela Controladoria-Geral da União;</w:t>
      </w:r>
    </w:p>
    <w:p w14:paraId="3E3325F2"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 estejam incluídos no Cadastro Nacional de Condenações Cíveis por Atos de Improbidade Administrativa e Inelegibilidade, mantido pelo Conselho Nacional de Justiça – CNJ;</w:t>
      </w:r>
    </w:p>
    <w:p w14:paraId="7946F99A"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g) estejam enquadrados nas hipóteses de impedimento previstas no art. 14 da Lei nº 14.133/2021;</w:t>
      </w:r>
    </w:p>
    <w:p w14:paraId="36AEB43F"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h) possuam conflito de interesses com a Administração, nos termos da legislação aplicável;</w:t>
      </w:r>
    </w:p>
    <w:p w14:paraId="75F116E3"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participem sob forma de consórcio, salvo se expressamente autorizado no edital;</w:t>
      </w:r>
    </w:p>
    <w:p w14:paraId="77470CB2"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j) sejam pessoas físicas, quando o objeto exigir estrutura empresarial e equipe técnica multidisciplinar, conforme definido neste edital.</w:t>
      </w:r>
    </w:p>
    <w:p w14:paraId="6945AFAB"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2.4. A participação no presente certame implica na plena aceitação de todas as condições estabelecidas neste Edital e seus Anexos, bem como na responsabilidade pela veracidade das informações prestadas.</w:t>
      </w:r>
    </w:p>
    <w:p w14:paraId="507326DC" w14:textId="32B8D57F"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2.5. No âmbito do Diálogo Competitivo, os licitantes selecionados deverão observar as regras de confidencialidade, sigilo e lealdade concorrencial durante a fase de diálogo, nos termos do Anexo I</w:t>
      </w:r>
      <w:r w:rsidR="0079051A" w:rsidRPr="009026BA">
        <w:rPr>
          <w:rFonts w:ascii="Arial Narrow" w:hAnsi="Arial Narrow" w:cs="Times New Roman"/>
          <w:sz w:val="24"/>
          <w:szCs w:val="24"/>
        </w:rPr>
        <w:t>V</w:t>
      </w:r>
      <w:r w:rsidRPr="009026BA">
        <w:rPr>
          <w:rFonts w:ascii="Arial Narrow" w:hAnsi="Arial Narrow" w:cs="Times New Roman"/>
          <w:sz w:val="24"/>
          <w:szCs w:val="24"/>
        </w:rPr>
        <w:t xml:space="preserve"> – Termo de Confidencialidade.</w:t>
      </w:r>
    </w:p>
    <w:p w14:paraId="77E32B72" w14:textId="228ED271" w:rsidR="009239DF"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2.6. A realização do presente procedimento não implica obrigatoriedade de contratação por parte da Administração Pública.</w:t>
      </w:r>
    </w:p>
    <w:p w14:paraId="163B72E2" w14:textId="291B4CE6" w:rsidR="001B397B" w:rsidRPr="001B397B" w:rsidRDefault="001B397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2.</w:t>
      </w:r>
      <w:r>
        <w:rPr>
          <w:rFonts w:ascii="Arial Narrow" w:hAnsi="Arial Narrow" w:cs="Times New Roman"/>
          <w:sz w:val="24"/>
          <w:szCs w:val="24"/>
        </w:rPr>
        <w:t>7</w:t>
      </w:r>
      <w:r w:rsidRPr="009026BA">
        <w:rPr>
          <w:rFonts w:ascii="Arial Narrow" w:hAnsi="Arial Narrow" w:cs="Times New Roman"/>
          <w:sz w:val="24"/>
          <w:szCs w:val="24"/>
        </w:rPr>
        <w:t xml:space="preserve">. </w:t>
      </w:r>
      <w:r w:rsidRPr="001B397B">
        <w:rPr>
          <w:rFonts w:ascii="Arial Narrow" w:hAnsi="Arial Narrow" w:cs="Times New Roman"/>
          <w:sz w:val="24"/>
          <w:szCs w:val="24"/>
        </w:rPr>
        <w:t>O presente procedimento licitatório será realizado em três fases:</w:t>
      </w:r>
    </w:p>
    <w:p w14:paraId="4919DD92" w14:textId="77777777" w:rsidR="001B397B" w:rsidRPr="001B397B" w:rsidRDefault="001B397B" w:rsidP="00963786">
      <w:pPr>
        <w:pStyle w:val="SemEspaamento"/>
        <w:spacing w:line="276" w:lineRule="auto"/>
        <w:jc w:val="both"/>
        <w:rPr>
          <w:rFonts w:ascii="Arial Narrow" w:hAnsi="Arial Narrow" w:cs="Times New Roman"/>
          <w:sz w:val="24"/>
          <w:szCs w:val="24"/>
        </w:rPr>
      </w:pPr>
      <w:r w:rsidRPr="001B397B">
        <w:rPr>
          <w:rFonts w:ascii="Arial Narrow" w:hAnsi="Arial Narrow" w:cs="Times New Roman"/>
          <w:sz w:val="24"/>
          <w:szCs w:val="24"/>
        </w:rPr>
        <w:t>I – Fase I: Pré-seleção;</w:t>
      </w:r>
    </w:p>
    <w:p w14:paraId="0055F2E0" w14:textId="77777777" w:rsidR="001B397B" w:rsidRPr="001B397B" w:rsidRDefault="001B397B" w:rsidP="00963786">
      <w:pPr>
        <w:pStyle w:val="SemEspaamento"/>
        <w:spacing w:line="276" w:lineRule="auto"/>
        <w:jc w:val="both"/>
        <w:rPr>
          <w:rFonts w:ascii="Arial Narrow" w:hAnsi="Arial Narrow" w:cs="Times New Roman"/>
          <w:sz w:val="24"/>
          <w:szCs w:val="24"/>
        </w:rPr>
      </w:pPr>
      <w:r w:rsidRPr="001B397B">
        <w:rPr>
          <w:rFonts w:ascii="Arial Narrow" w:hAnsi="Arial Narrow" w:cs="Times New Roman"/>
          <w:sz w:val="24"/>
          <w:szCs w:val="24"/>
        </w:rPr>
        <w:t>II – Fase II: Diálogo Competitivo;</w:t>
      </w:r>
    </w:p>
    <w:p w14:paraId="7C5334C4" w14:textId="77777777" w:rsidR="001B397B" w:rsidRPr="001B397B" w:rsidRDefault="001B397B" w:rsidP="00963786">
      <w:pPr>
        <w:pStyle w:val="SemEspaamento"/>
        <w:spacing w:line="276" w:lineRule="auto"/>
        <w:jc w:val="both"/>
        <w:rPr>
          <w:rFonts w:ascii="Arial Narrow" w:hAnsi="Arial Narrow" w:cs="Times New Roman"/>
          <w:sz w:val="24"/>
          <w:szCs w:val="24"/>
        </w:rPr>
      </w:pPr>
      <w:r w:rsidRPr="001B397B">
        <w:rPr>
          <w:rFonts w:ascii="Arial Narrow" w:hAnsi="Arial Narrow" w:cs="Times New Roman"/>
          <w:sz w:val="24"/>
          <w:szCs w:val="24"/>
        </w:rPr>
        <w:t>III – Fase III: Fase Competitiva.</w:t>
      </w:r>
    </w:p>
    <w:p w14:paraId="1B1C03DD" w14:textId="712CF3D7" w:rsidR="001B397B" w:rsidRPr="001B397B" w:rsidRDefault="001B397B" w:rsidP="00963786">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2.8</w:t>
      </w:r>
      <w:r w:rsidRPr="001B397B">
        <w:rPr>
          <w:rFonts w:ascii="Arial Narrow" w:hAnsi="Arial Narrow" w:cs="Times New Roman"/>
          <w:sz w:val="24"/>
          <w:szCs w:val="24"/>
        </w:rPr>
        <w:t>. O presente edital regulamenta exclusivamente as Fases I e II.</w:t>
      </w:r>
    </w:p>
    <w:p w14:paraId="0619D30E" w14:textId="4E9978A8" w:rsidR="001B397B" w:rsidRDefault="001B397B" w:rsidP="00963786">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2.9</w:t>
      </w:r>
      <w:r w:rsidRPr="001B397B">
        <w:rPr>
          <w:rFonts w:ascii="Arial Narrow" w:hAnsi="Arial Narrow" w:cs="Times New Roman"/>
          <w:sz w:val="24"/>
          <w:szCs w:val="24"/>
        </w:rPr>
        <w:t>. A Fase III será iniciada mediante a publicação de novo edital, contendo a especificação da solução definida e os critérios de julgamento das propostas, nos termos do art. 32 da Lei nº 14.133/2021.</w:t>
      </w:r>
    </w:p>
    <w:p w14:paraId="788A7A08" w14:textId="77777777" w:rsidR="006308D6"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2.</w:t>
      </w:r>
      <w:r w:rsidR="001B397B">
        <w:rPr>
          <w:rFonts w:ascii="Arial Narrow" w:hAnsi="Arial Narrow" w:cs="Times New Roman"/>
          <w:sz w:val="24"/>
          <w:szCs w:val="24"/>
        </w:rPr>
        <w:t>10</w:t>
      </w:r>
      <w:r w:rsidRPr="009026BA">
        <w:rPr>
          <w:rFonts w:ascii="Arial Narrow" w:hAnsi="Arial Narrow" w:cs="Times New Roman"/>
          <w:sz w:val="24"/>
          <w:szCs w:val="24"/>
        </w:rPr>
        <w:t>. C</w:t>
      </w:r>
      <w:r w:rsidR="0059584F" w:rsidRPr="009026BA">
        <w:rPr>
          <w:rFonts w:ascii="Arial Narrow" w:hAnsi="Arial Narrow" w:cs="Times New Roman"/>
          <w:sz w:val="24"/>
          <w:szCs w:val="24"/>
        </w:rPr>
        <w:t>ronograma do processo</w:t>
      </w:r>
    </w:p>
    <w:p w14:paraId="36D84D3C" w14:textId="77777777" w:rsidR="006308D6" w:rsidRDefault="006308D6" w:rsidP="00963786">
      <w:pPr>
        <w:pStyle w:val="SemEspaamento"/>
        <w:spacing w:line="276" w:lineRule="auto"/>
        <w:jc w:val="both"/>
        <w:rPr>
          <w:rFonts w:ascii="Arial Narrow" w:hAnsi="Arial Narrow" w:cs="Times New Roman"/>
          <w:sz w:val="24"/>
          <w:szCs w:val="24"/>
        </w:rPr>
      </w:pPr>
    </w:p>
    <w:tbl>
      <w:tblPr>
        <w:tblStyle w:val="Tabelacomgrade"/>
        <w:tblW w:w="5000" w:type="pct"/>
        <w:tblLook w:val="04A0" w:firstRow="1" w:lastRow="0" w:firstColumn="1" w:lastColumn="0" w:noHBand="0" w:noVBand="1"/>
      </w:tblPr>
      <w:tblGrid>
        <w:gridCol w:w="4868"/>
        <w:gridCol w:w="4868"/>
      </w:tblGrid>
      <w:tr w:rsidR="00A31B56" w:rsidRPr="00A31B56" w14:paraId="228E6978" w14:textId="77777777" w:rsidTr="004760B6">
        <w:tc>
          <w:tcPr>
            <w:tcW w:w="2500" w:type="pct"/>
          </w:tcPr>
          <w:p w14:paraId="2317B6DD" w14:textId="77777777" w:rsidR="006308D6" w:rsidRPr="00A31B56" w:rsidRDefault="006308D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 xml:space="preserve">EVENTO </w:t>
            </w:r>
          </w:p>
        </w:tc>
        <w:tc>
          <w:tcPr>
            <w:tcW w:w="2500" w:type="pct"/>
          </w:tcPr>
          <w:p w14:paraId="5FCEFB60" w14:textId="77777777" w:rsidR="006308D6" w:rsidRPr="00A31B56" w:rsidRDefault="006308D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DATA</w:t>
            </w:r>
          </w:p>
        </w:tc>
      </w:tr>
      <w:tr w:rsidR="00A31B56" w:rsidRPr="00A31B56" w14:paraId="3FFFE817" w14:textId="77777777" w:rsidTr="004760B6">
        <w:tc>
          <w:tcPr>
            <w:tcW w:w="2500" w:type="pct"/>
          </w:tcPr>
          <w:p w14:paraId="4C70E108" w14:textId="77777777" w:rsidR="006308D6" w:rsidRPr="00A31B56" w:rsidRDefault="006308D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 xml:space="preserve"> Publicação do edital: </w:t>
            </w:r>
          </w:p>
        </w:tc>
        <w:tc>
          <w:tcPr>
            <w:tcW w:w="2500" w:type="pct"/>
          </w:tcPr>
          <w:p w14:paraId="2175D1D7" w14:textId="1B8982CF" w:rsidR="006308D6" w:rsidRPr="00A31B56" w:rsidRDefault="005251A8"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24</w:t>
            </w:r>
            <w:r w:rsidR="006308D6" w:rsidRPr="00A31B56">
              <w:rPr>
                <w:rFonts w:ascii="Arial Narrow" w:hAnsi="Arial Narrow" w:cs="Times New Roman"/>
                <w:sz w:val="24"/>
                <w:szCs w:val="24"/>
              </w:rPr>
              <w:t>/04/2026</w:t>
            </w:r>
          </w:p>
        </w:tc>
      </w:tr>
      <w:tr w:rsidR="00A31B56" w:rsidRPr="00A31B56" w14:paraId="20E4B87C" w14:textId="77777777" w:rsidTr="004760B6">
        <w:tc>
          <w:tcPr>
            <w:tcW w:w="2500" w:type="pct"/>
          </w:tcPr>
          <w:p w14:paraId="5777A307" w14:textId="77777777" w:rsidR="006308D6" w:rsidRPr="00A31B56" w:rsidRDefault="006308D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 xml:space="preserve"> Prazo para manifestação: </w:t>
            </w:r>
          </w:p>
        </w:tc>
        <w:tc>
          <w:tcPr>
            <w:tcW w:w="2500" w:type="pct"/>
          </w:tcPr>
          <w:p w14:paraId="23B63A3B" w14:textId="4804BCC1" w:rsidR="006308D6" w:rsidRPr="00A31B56" w:rsidRDefault="00A31B5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 xml:space="preserve">25 DIAS ÚTEIS </w:t>
            </w:r>
          </w:p>
        </w:tc>
      </w:tr>
      <w:tr w:rsidR="00A31B56" w:rsidRPr="00A31B56" w14:paraId="12F89EC6" w14:textId="77777777" w:rsidTr="004760B6">
        <w:tc>
          <w:tcPr>
            <w:tcW w:w="2500" w:type="pct"/>
          </w:tcPr>
          <w:p w14:paraId="018638BB" w14:textId="77777777" w:rsidR="006308D6" w:rsidRPr="00A31B56" w:rsidRDefault="006308D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 xml:space="preserve"> Pré-seleção:</w:t>
            </w:r>
          </w:p>
        </w:tc>
        <w:tc>
          <w:tcPr>
            <w:tcW w:w="2500" w:type="pct"/>
          </w:tcPr>
          <w:p w14:paraId="153AFC95" w14:textId="3F8D41A1" w:rsidR="006308D6" w:rsidRPr="00A31B56" w:rsidRDefault="006308D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 xml:space="preserve">até </w:t>
            </w:r>
            <w:r w:rsidR="00A31B56" w:rsidRPr="00A31B56">
              <w:rPr>
                <w:rFonts w:ascii="Arial Narrow" w:hAnsi="Arial Narrow" w:cs="Times New Roman"/>
                <w:sz w:val="24"/>
                <w:szCs w:val="24"/>
              </w:rPr>
              <w:t>02</w:t>
            </w:r>
            <w:r w:rsidRPr="00A31B56">
              <w:rPr>
                <w:rFonts w:ascii="Arial Narrow" w:hAnsi="Arial Narrow" w:cs="Times New Roman"/>
                <w:sz w:val="24"/>
                <w:szCs w:val="24"/>
              </w:rPr>
              <w:t>/0</w:t>
            </w:r>
            <w:r w:rsidR="00A31B56" w:rsidRPr="00A31B56">
              <w:rPr>
                <w:rFonts w:ascii="Arial Narrow" w:hAnsi="Arial Narrow" w:cs="Times New Roman"/>
                <w:sz w:val="24"/>
                <w:szCs w:val="24"/>
              </w:rPr>
              <w:t>6</w:t>
            </w:r>
            <w:r w:rsidRPr="00A31B56">
              <w:rPr>
                <w:rFonts w:ascii="Arial Narrow" w:hAnsi="Arial Narrow" w:cs="Times New Roman"/>
                <w:sz w:val="24"/>
                <w:szCs w:val="24"/>
              </w:rPr>
              <w:t xml:space="preserve">/2026 </w:t>
            </w:r>
          </w:p>
        </w:tc>
      </w:tr>
      <w:tr w:rsidR="00A31B56" w:rsidRPr="00A31B56" w14:paraId="5FBD6204" w14:textId="77777777" w:rsidTr="004760B6">
        <w:tc>
          <w:tcPr>
            <w:tcW w:w="2500" w:type="pct"/>
          </w:tcPr>
          <w:p w14:paraId="66EFCB36" w14:textId="5A4C2884" w:rsidR="006308D6" w:rsidRPr="00A31B56" w:rsidRDefault="006308D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 xml:space="preserve"> Início do diálogo: </w:t>
            </w:r>
          </w:p>
        </w:tc>
        <w:tc>
          <w:tcPr>
            <w:tcW w:w="2500" w:type="pct"/>
          </w:tcPr>
          <w:p w14:paraId="1853BE6F" w14:textId="2281C94A" w:rsidR="006308D6" w:rsidRPr="00A31B56" w:rsidRDefault="00A31B5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02/06</w:t>
            </w:r>
            <w:r w:rsidR="006308D6" w:rsidRPr="00A31B56">
              <w:rPr>
                <w:rFonts w:ascii="Arial Narrow" w:hAnsi="Arial Narrow" w:cs="Times New Roman"/>
                <w:sz w:val="24"/>
                <w:szCs w:val="24"/>
              </w:rPr>
              <w:t>/2026</w:t>
            </w:r>
            <w:r w:rsidRPr="00A31B56">
              <w:rPr>
                <w:rFonts w:ascii="Arial Narrow" w:hAnsi="Arial Narrow" w:cs="Times New Roman"/>
                <w:sz w:val="24"/>
                <w:szCs w:val="24"/>
              </w:rPr>
              <w:t xml:space="preserve"> às 09hrs</w:t>
            </w:r>
          </w:p>
        </w:tc>
      </w:tr>
      <w:tr w:rsidR="00A31B56" w:rsidRPr="00A31B56" w14:paraId="7C4D2F6E" w14:textId="77777777" w:rsidTr="004760B6">
        <w:tc>
          <w:tcPr>
            <w:tcW w:w="2500" w:type="pct"/>
          </w:tcPr>
          <w:p w14:paraId="7F662E68" w14:textId="77777777" w:rsidR="006308D6" w:rsidRPr="00A31B56" w:rsidRDefault="006308D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 xml:space="preserve"> Encerramento do diálogo: </w:t>
            </w:r>
          </w:p>
        </w:tc>
        <w:tc>
          <w:tcPr>
            <w:tcW w:w="2500" w:type="pct"/>
          </w:tcPr>
          <w:p w14:paraId="0E0F4EC2" w14:textId="48BDD14C" w:rsidR="006308D6" w:rsidRPr="00A31B56" w:rsidRDefault="006308D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 xml:space="preserve">até </w:t>
            </w:r>
            <w:r w:rsidR="00A31B56" w:rsidRPr="00A31B56">
              <w:rPr>
                <w:rFonts w:ascii="Arial Narrow" w:hAnsi="Arial Narrow" w:cs="Times New Roman"/>
                <w:sz w:val="24"/>
                <w:szCs w:val="24"/>
              </w:rPr>
              <w:t>19/06</w:t>
            </w:r>
            <w:r w:rsidRPr="00A31B56">
              <w:rPr>
                <w:rFonts w:ascii="Arial Narrow" w:hAnsi="Arial Narrow" w:cs="Times New Roman"/>
                <w:sz w:val="24"/>
                <w:szCs w:val="24"/>
              </w:rPr>
              <w:t>/2026</w:t>
            </w:r>
          </w:p>
        </w:tc>
      </w:tr>
      <w:tr w:rsidR="00A31B56" w:rsidRPr="00A31B56" w14:paraId="55289BD3" w14:textId="77777777" w:rsidTr="004760B6">
        <w:tc>
          <w:tcPr>
            <w:tcW w:w="2500" w:type="pct"/>
          </w:tcPr>
          <w:p w14:paraId="38218FB0" w14:textId="77777777" w:rsidR="006308D6" w:rsidRPr="00A31B56" w:rsidRDefault="006308D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 xml:space="preserve"> Apresentação de propostas finais: </w:t>
            </w:r>
          </w:p>
        </w:tc>
        <w:tc>
          <w:tcPr>
            <w:tcW w:w="2500" w:type="pct"/>
          </w:tcPr>
          <w:p w14:paraId="7A922F2C" w14:textId="5EE6DFE0" w:rsidR="006308D6" w:rsidRPr="00A31B56" w:rsidRDefault="00732C90" w:rsidP="004760B6">
            <w:pPr>
              <w:pStyle w:val="SemEspaamento"/>
              <w:spacing w:line="276" w:lineRule="auto"/>
              <w:rPr>
                <w:rFonts w:ascii="Arial Narrow" w:hAnsi="Arial Narrow" w:cs="Times New Roman"/>
                <w:sz w:val="24"/>
                <w:szCs w:val="24"/>
              </w:rPr>
            </w:pPr>
            <w:r>
              <w:rPr>
                <w:rFonts w:ascii="Arial Narrow" w:hAnsi="Arial Narrow" w:cs="Times New Roman"/>
                <w:sz w:val="24"/>
                <w:szCs w:val="24"/>
              </w:rPr>
              <w:t>31</w:t>
            </w:r>
            <w:r w:rsidR="00A31B56" w:rsidRPr="00A31B56">
              <w:rPr>
                <w:rFonts w:ascii="Arial Narrow" w:hAnsi="Arial Narrow" w:cs="Times New Roman"/>
                <w:sz w:val="24"/>
                <w:szCs w:val="24"/>
              </w:rPr>
              <w:t>/07</w:t>
            </w:r>
            <w:r w:rsidR="006308D6" w:rsidRPr="00A31B56">
              <w:rPr>
                <w:rFonts w:ascii="Arial Narrow" w:hAnsi="Arial Narrow" w:cs="Times New Roman"/>
                <w:sz w:val="24"/>
                <w:szCs w:val="24"/>
              </w:rPr>
              <w:t>/2026</w:t>
            </w:r>
          </w:p>
        </w:tc>
      </w:tr>
      <w:tr w:rsidR="00A31B56" w:rsidRPr="00A31B56" w14:paraId="56B6ADC0" w14:textId="77777777" w:rsidTr="004760B6">
        <w:tc>
          <w:tcPr>
            <w:tcW w:w="2500" w:type="pct"/>
          </w:tcPr>
          <w:p w14:paraId="11EEDCC6" w14:textId="7D19B504" w:rsidR="006308D6" w:rsidRPr="00A31B56" w:rsidRDefault="006308D6" w:rsidP="004760B6">
            <w:pPr>
              <w:pStyle w:val="SemEspaamento"/>
              <w:spacing w:line="276" w:lineRule="auto"/>
              <w:rPr>
                <w:rFonts w:ascii="Arial Narrow" w:hAnsi="Arial Narrow" w:cs="Times New Roman"/>
                <w:sz w:val="24"/>
                <w:szCs w:val="24"/>
              </w:rPr>
            </w:pPr>
            <w:r w:rsidRPr="00A31B56">
              <w:rPr>
                <w:rFonts w:ascii="Arial Narrow" w:hAnsi="Arial Narrow" w:cs="Times New Roman"/>
                <w:sz w:val="24"/>
                <w:szCs w:val="24"/>
              </w:rPr>
              <w:t xml:space="preserve"> Divulgação dos resultados</w:t>
            </w:r>
            <w:r w:rsidR="00A31B56" w:rsidRPr="00A31B56">
              <w:rPr>
                <w:rFonts w:ascii="Arial Narrow" w:hAnsi="Arial Narrow" w:cs="Times New Roman"/>
                <w:sz w:val="24"/>
                <w:szCs w:val="24"/>
              </w:rPr>
              <w:t xml:space="preserve"> até</w:t>
            </w:r>
          </w:p>
        </w:tc>
        <w:tc>
          <w:tcPr>
            <w:tcW w:w="2500" w:type="pct"/>
          </w:tcPr>
          <w:p w14:paraId="139859B8" w14:textId="18DED5B9" w:rsidR="006308D6" w:rsidRPr="00A31B56" w:rsidRDefault="00732C90" w:rsidP="004760B6">
            <w:pPr>
              <w:pStyle w:val="SemEspaamento"/>
              <w:spacing w:line="276" w:lineRule="auto"/>
              <w:rPr>
                <w:rFonts w:ascii="Arial Narrow" w:hAnsi="Arial Narrow" w:cs="Times New Roman"/>
                <w:sz w:val="24"/>
                <w:szCs w:val="24"/>
              </w:rPr>
            </w:pPr>
            <w:r>
              <w:rPr>
                <w:rFonts w:ascii="Arial Narrow" w:hAnsi="Arial Narrow" w:cs="Times New Roman"/>
                <w:sz w:val="24"/>
                <w:szCs w:val="24"/>
              </w:rPr>
              <w:t>03/08</w:t>
            </w:r>
            <w:r w:rsidR="006308D6" w:rsidRPr="00A31B56">
              <w:rPr>
                <w:rFonts w:ascii="Arial Narrow" w:hAnsi="Arial Narrow" w:cs="Times New Roman"/>
                <w:sz w:val="24"/>
                <w:szCs w:val="24"/>
              </w:rPr>
              <w:t>/2026</w:t>
            </w:r>
          </w:p>
        </w:tc>
      </w:tr>
    </w:tbl>
    <w:p w14:paraId="7C6A6DB7" w14:textId="42023195" w:rsidR="00D47CDD" w:rsidRPr="009026BA" w:rsidRDefault="00D47CDD" w:rsidP="002243EE">
      <w:pPr>
        <w:pStyle w:val="SemEspaamento"/>
        <w:shd w:val="clear" w:color="auto" w:fill="B4C6E7" w:themeFill="accent1" w:themeFillTint="66"/>
        <w:spacing w:before="240" w:line="276" w:lineRule="auto"/>
        <w:jc w:val="both"/>
        <w:rPr>
          <w:rFonts w:ascii="Arial Narrow" w:hAnsi="Arial Narrow" w:cs="Times New Roman"/>
          <w:b/>
          <w:bCs/>
          <w:sz w:val="24"/>
          <w:szCs w:val="24"/>
        </w:rPr>
      </w:pPr>
      <w:r w:rsidRPr="009026BA">
        <w:rPr>
          <w:rFonts w:ascii="Arial Narrow" w:hAnsi="Arial Narrow" w:cs="Times New Roman"/>
          <w:b/>
          <w:bCs/>
          <w:sz w:val="24"/>
          <w:szCs w:val="24"/>
        </w:rPr>
        <w:t>3. DA MANIFESTAÇÃO DE INTERESSE NA PARTICIPAÇÃO</w:t>
      </w:r>
    </w:p>
    <w:p w14:paraId="1A5798B2" w14:textId="76D3AB6B"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3.1. Os interessados em participar da fase de pré-seleção do Diálogo Competitivo deverão encaminhar a documentação exigida no item 4 deste Edital à Comissão de Contratação do Município de Juranda – PR, presencialmente, no setor de protocolo da Prefeitura Municipal de Juranda, situado à </w:t>
      </w:r>
      <w:r w:rsidR="009C6973" w:rsidRPr="009026BA">
        <w:rPr>
          <w:rFonts w:ascii="Arial Narrow" w:hAnsi="Arial Narrow" w:cs="Times New Roman"/>
          <w:sz w:val="24"/>
          <w:szCs w:val="24"/>
        </w:rPr>
        <w:t xml:space="preserve">Praça Henrique </w:t>
      </w:r>
      <w:r w:rsidR="00554BB2" w:rsidRPr="009026BA">
        <w:rPr>
          <w:rFonts w:ascii="Arial Narrow" w:hAnsi="Arial Narrow" w:cs="Times New Roman"/>
          <w:sz w:val="24"/>
          <w:szCs w:val="24"/>
        </w:rPr>
        <w:t>Sz</w:t>
      </w:r>
      <w:r w:rsidR="009C6973" w:rsidRPr="009026BA">
        <w:rPr>
          <w:rFonts w:ascii="Arial Narrow" w:hAnsi="Arial Narrow" w:cs="Times New Roman"/>
          <w:sz w:val="24"/>
          <w:szCs w:val="24"/>
        </w:rPr>
        <w:t>aferman, nº 139, Centro, Juranda/Pr</w:t>
      </w:r>
      <w:r w:rsidRPr="009026BA">
        <w:rPr>
          <w:rFonts w:ascii="Arial Narrow" w:hAnsi="Arial Narrow" w:cs="Times New Roman"/>
          <w:sz w:val="24"/>
          <w:szCs w:val="24"/>
        </w:rPr>
        <w:t>, em dias úteis, no horário de expediente administrativo;</w:t>
      </w:r>
    </w:p>
    <w:p w14:paraId="1D7C1E13" w14:textId="5E0A9AAD"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3.2. Os documentos deverão ser apresentados em envelope lacrado, devidamente identificado com as seguintes informações:</w:t>
      </w:r>
    </w:p>
    <w:p w14:paraId="693CA3BE" w14:textId="77777777" w:rsidR="00D47CDD" w:rsidRPr="009026BA" w:rsidRDefault="00D47CDD" w:rsidP="00963786">
      <w:pPr>
        <w:pStyle w:val="SemEspaamento"/>
        <w:numPr>
          <w:ilvl w:val="0"/>
          <w:numId w:val="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Razão social da empresa;</w:t>
      </w:r>
    </w:p>
    <w:p w14:paraId="5662B10D" w14:textId="77777777" w:rsidR="00D47CDD" w:rsidRPr="009026BA" w:rsidRDefault="00D47CDD" w:rsidP="00963786">
      <w:pPr>
        <w:pStyle w:val="SemEspaamento"/>
        <w:numPr>
          <w:ilvl w:val="0"/>
          <w:numId w:val="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CNPJ;</w:t>
      </w:r>
    </w:p>
    <w:p w14:paraId="232F1152" w14:textId="77777777" w:rsidR="00D47CDD" w:rsidRPr="009026BA" w:rsidRDefault="00D47CDD" w:rsidP="00963786">
      <w:pPr>
        <w:pStyle w:val="SemEspaamento"/>
        <w:numPr>
          <w:ilvl w:val="0"/>
          <w:numId w:val="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Endereço completo;</w:t>
      </w:r>
    </w:p>
    <w:p w14:paraId="5FB84935" w14:textId="77777777" w:rsidR="00D47CDD" w:rsidRPr="009026BA" w:rsidRDefault="00D47CDD" w:rsidP="00963786">
      <w:pPr>
        <w:pStyle w:val="SemEspaamento"/>
        <w:numPr>
          <w:ilvl w:val="0"/>
          <w:numId w:val="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Referência: “Manifestação de Interesse – Diálogo Competitivo – Memorial Juranda Além do Milagre”;</w:t>
      </w:r>
    </w:p>
    <w:p w14:paraId="38F6C51C" w14:textId="16995E73"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3.3. Os documentos deverão ser apresentados em cópia autenticada, podendo a Administração solicitar a apresentação dos originais a qualquer tempo para conferência.</w:t>
      </w:r>
    </w:p>
    <w:p w14:paraId="5AAB9F9B" w14:textId="06332E14"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3.4. O prazo para apresentação da manifestação de interesse será de </w:t>
      </w:r>
      <w:r w:rsidR="001A6F5F">
        <w:rPr>
          <w:rFonts w:ascii="Arial Narrow" w:hAnsi="Arial Narrow" w:cs="Times New Roman"/>
          <w:sz w:val="24"/>
          <w:szCs w:val="24"/>
        </w:rPr>
        <w:t>25</w:t>
      </w:r>
      <w:r w:rsidRPr="009026BA">
        <w:rPr>
          <w:rFonts w:ascii="Arial Narrow" w:hAnsi="Arial Narrow" w:cs="Times New Roman"/>
          <w:sz w:val="24"/>
          <w:szCs w:val="24"/>
        </w:rPr>
        <w:t xml:space="preserve"> (</w:t>
      </w:r>
      <w:r w:rsidR="001A6F5F">
        <w:rPr>
          <w:rFonts w:ascii="Arial Narrow" w:hAnsi="Arial Narrow" w:cs="Times New Roman"/>
          <w:sz w:val="24"/>
          <w:szCs w:val="24"/>
        </w:rPr>
        <w:t>vinte e cinco</w:t>
      </w:r>
      <w:r w:rsidRPr="009026BA">
        <w:rPr>
          <w:rFonts w:ascii="Arial Narrow" w:hAnsi="Arial Narrow" w:cs="Times New Roman"/>
          <w:sz w:val="24"/>
          <w:szCs w:val="24"/>
        </w:rPr>
        <w:t>) dias úteis, contados a partir da data de publicação do edital, podendo ser prorrogado pela Administração, mediante justificativa, com o objetivo de ampliar a competitividade e assegurar a adequada participação dos interessados.</w:t>
      </w:r>
    </w:p>
    <w:p w14:paraId="5CF468AD"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3.5. A manifestação de interesse implica na aceitação integral das condições estabelecidas neste Edital e seus Anexos, bem como na responsabilidade pela veracidade das informações apresentadas.</w:t>
      </w:r>
    </w:p>
    <w:p w14:paraId="400973B2"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3.6. A documentação apresentada será analisada pela Comissão de Contratação, que procederá à classificação dos interessados para participação na fase de diálogo, nos termos do art. 32 da Lei nº 14.133/2021 e conforme critérios definidos neste Edital.</w:t>
      </w:r>
    </w:p>
    <w:p w14:paraId="6181C443"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3.7. A Administração poderá, a qualquer tempo:</w:t>
      </w:r>
    </w:p>
    <w:p w14:paraId="73AD8D88"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solicitar esclarecimentos ou documentos complementares;</w:t>
      </w:r>
    </w:p>
    <w:p w14:paraId="641B8F38"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realizar diligências para verificação das informações prestadas;</w:t>
      </w:r>
    </w:p>
    <w:p w14:paraId="10523814" w14:textId="7777777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desclassificar interessados que não atendam às exigências estabelecidas.</w:t>
      </w:r>
    </w:p>
    <w:p w14:paraId="04066021" w14:textId="701B31C7" w:rsidR="00D47CDD" w:rsidRPr="009026BA" w:rsidRDefault="00D47CD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3.8. No âmbito do Diálogo Competitivo, os participantes selecionados deverão observar as regras de confidencialidade previstas no Anexo I</w:t>
      </w:r>
      <w:r w:rsidR="0079051A" w:rsidRPr="009026BA">
        <w:rPr>
          <w:rFonts w:ascii="Arial Narrow" w:hAnsi="Arial Narrow" w:cs="Times New Roman"/>
          <w:sz w:val="24"/>
          <w:szCs w:val="24"/>
        </w:rPr>
        <w:t>V</w:t>
      </w:r>
      <w:r w:rsidRPr="009026BA">
        <w:rPr>
          <w:rFonts w:ascii="Arial Narrow" w:hAnsi="Arial Narrow" w:cs="Times New Roman"/>
          <w:sz w:val="24"/>
          <w:szCs w:val="24"/>
        </w:rPr>
        <w:t xml:space="preserve"> – Termo de Confidencialidade, sendo vedada a divulgação de informações estratégicas obtidas durante o procedimento.</w:t>
      </w:r>
    </w:p>
    <w:p w14:paraId="721C3F71" w14:textId="14C9176E" w:rsidR="00D8205D" w:rsidRPr="009026BA" w:rsidRDefault="00D8205D" w:rsidP="00963786">
      <w:pPr>
        <w:pStyle w:val="SemEspaamento"/>
        <w:spacing w:line="276" w:lineRule="auto"/>
        <w:jc w:val="both"/>
        <w:rPr>
          <w:rFonts w:ascii="Arial Narrow" w:hAnsi="Arial Narrow" w:cs="Times New Roman"/>
          <w:sz w:val="24"/>
          <w:szCs w:val="24"/>
        </w:rPr>
      </w:pPr>
    </w:p>
    <w:p w14:paraId="4E94F5DC" w14:textId="77777777" w:rsidR="002D28BD" w:rsidRPr="009026BA" w:rsidRDefault="002D28BD"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 DA HABILITAÇÃO</w:t>
      </w:r>
    </w:p>
    <w:p w14:paraId="43A8DB61" w14:textId="77777777" w:rsidR="002D28BD" w:rsidRPr="009026BA" w:rsidRDefault="002D28B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4.1. Disposições Gerais</w:t>
      </w:r>
    </w:p>
    <w:p w14:paraId="311A9068" w14:textId="7AD9AE78"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 xml:space="preserve">4.1.1. Os interessados deverão apresentar os documentos necessários à habilitação jurídica, fiscal, trabalhista, econômico-financeira e técnica, nos termos dos arts. 62 a 70 da Lei nº 14.133/2021, conforme exigências deste Edital e seus Anexos, especialmente o Termo de Referência (Anexo </w:t>
      </w:r>
      <w:r w:rsidR="0079051A" w:rsidRPr="009026BA">
        <w:rPr>
          <w:rFonts w:ascii="Arial Narrow" w:hAnsi="Arial Narrow" w:cs="Times New Roman"/>
          <w:sz w:val="24"/>
          <w:szCs w:val="24"/>
        </w:rPr>
        <w:t>I</w:t>
      </w:r>
      <w:r w:rsidRPr="009026BA">
        <w:rPr>
          <w:rFonts w:ascii="Arial Narrow" w:hAnsi="Arial Narrow" w:cs="Times New Roman"/>
          <w:sz w:val="24"/>
          <w:szCs w:val="24"/>
        </w:rPr>
        <w:t>I) e o Estudo Técnico Preliminar – ETP (Anexo I</w:t>
      </w:r>
      <w:r w:rsidR="0079051A" w:rsidRPr="009026BA">
        <w:rPr>
          <w:rFonts w:ascii="Arial Narrow" w:hAnsi="Arial Narrow" w:cs="Times New Roman"/>
          <w:sz w:val="24"/>
          <w:szCs w:val="24"/>
        </w:rPr>
        <w:t>I</w:t>
      </w:r>
      <w:r w:rsidRPr="009026BA">
        <w:rPr>
          <w:rFonts w:ascii="Arial Narrow" w:hAnsi="Arial Narrow" w:cs="Times New Roman"/>
          <w:sz w:val="24"/>
          <w:szCs w:val="24"/>
        </w:rPr>
        <w:t>I).</w:t>
      </w:r>
    </w:p>
    <w:p w14:paraId="2084DB26" w14:textId="44E855C6" w:rsidR="00D47CDD"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4.1.2. A habilitação será analisada na fase de pré-seleção do Diálogo Competitivo, sendo condição para participação na fase de diálogo.</w:t>
      </w:r>
    </w:p>
    <w:p w14:paraId="0E85A015" w14:textId="77777777" w:rsidR="002243EE" w:rsidRPr="009026BA" w:rsidRDefault="002243EE" w:rsidP="00963786">
      <w:pPr>
        <w:pStyle w:val="SemEspaamento"/>
        <w:spacing w:line="276" w:lineRule="auto"/>
        <w:jc w:val="both"/>
        <w:rPr>
          <w:rFonts w:ascii="Arial Narrow" w:hAnsi="Arial Narrow" w:cs="Times New Roman"/>
          <w:sz w:val="24"/>
          <w:szCs w:val="24"/>
        </w:rPr>
      </w:pPr>
    </w:p>
    <w:p w14:paraId="6454913D" w14:textId="77777777" w:rsidR="002D28BD" w:rsidRPr="009026BA" w:rsidRDefault="002D28B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4.2. Habilitação Jurídica</w:t>
      </w:r>
    </w:p>
    <w:p w14:paraId="1C4D585C"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4.2.1. Ato constitutivo, estatuto ou contrato social em vigor, devidamente registrado, com suas alterações ou consolidação, conforme o caso;</w:t>
      </w:r>
    </w:p>
    <w:p w14:paraId="617778B8"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4.2.2. No caso de sociedade por ações, documentos de eleição de seus administradores;</w:t>
      </w:r>
    </w:p>
    <w:p w14:paraId="202F5F0E" w14:textId="5C44D848" w:rsidR="002D28BD"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4.2.3. Indicação do representante legal da empresa, com poderes para praticar todos os atos inerentes ao certame, acompanhada de documentação comprobatória.</w:t>
      </w:r>
    </w:p>
    <w:p w14:paraId="3A9175C5" w14:textId="77777777" w:rsidR="002243EE" w:rsidRPr="009026BA" w:rsidRDefault="002243EE" w:rsidP="00963786">
      <w:pPr>
        <w:pStyle w:val="SemEspaamento"/>
        <w:spacing w:line="276" w:lineRule="auto"/>
        <w:jc w:val="both"/>
        <w:rPr>
          <w:rFonts w:ascii="Arial Narrow" w:hAnsi="Arial Narrow" w:cs="Times New Roman"/>
          <w:sz w:val="24"/>
          <w:szCs w:val="24"/>
        </w:rPr>
      </w:pPr>
    </w:p>
    <w:p w14:paraId="50E720BE" w14:textId="77777777" w:rsidR="002D28BD" w:rsidRPr="009026BA" w:rsidRDefault="002D28B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4.3. Regularidade Fiscal e Trabalhista</w:t>
      </w:r>
    </w:p>
    <w:p w14:paraId="23639ABC"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4.3.1. Prova de inscrição no Cadastro Nacional de Pessoas Jurídicas – CNPJ;</w:t>
      </w:r>
    </w:p>
    <w:p w14:paraId="45A6C0B3"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4.3.2. Prova de regularidade fiscal perante a Fazenda Nacional, mediante apresentação de certidão conjunta da Receita Federal do Brasil (RFB) e da Procuradoria-Geral da Fazenda Nacional (PGFN);</w:t>
      </w:r>
    </w:p>
    <w:p w14:paraId="68DA8629"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4.3.3. Prova de regularidade com o Fundo de Garantia do Tempo de Serviço – FGTS;</w:t>
      </w:r>
    </w:p>
    <w:p w14:paraId="6A633EFE"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4.3.4. Prova de inexistência de débitos inadimplidos perante a Justiça do Trabalho, mediante certidão negativa ou positiva com efeitos de negativa (CNDT);</w:t>
      </w:r>
    </w:p>
    <w:p w14:paraId="582A31F3" w14:textId="24099872" w:rsidR="002D28BD"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4.3.5. Prova de regularidade com a Fazenda Estadual e Municipal, conforme domicílio ou sede da empresa.</w:t>
      </w:r>
    </w:p>
    <w:p w14:paraId="6EFFBE24" w14:textId="77777777" w:rsidR="002243EE" w:rsidRPr="009026BA" w:rsidRDefault="002243EE" w:rsidP="00963786">
      <w:pPr>
        <w:pStyle w:val="SemEspaamento"/>
        <w:spacing w:line="276" w:lineRule="auto"/>
        <w:jc w:val="both"/>
        <w:rPr>
          <w:rFonts w:ascii="Arial Narrow" w:hAnsi="Arial Narrow" w:cs="Times New Roman"/>
          <w:sz w:val="24"/>
          <w:szCs w:val="24"/>
        </w:rPr>
      </w:pPr>
    </w:p>
    <w:p w14:paraId="670C1458" w14:textId="77777777" w:rsidR="002D28BD" w:rsidRPr="009026BA" w:rsidRDefault="002D28B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4.4. Qualificação Econômico-Financeira</w:t>
      </w:r>
    </w:p>
    <w:p w14:paraId="12087AEC" w14:textId="4F00CB88"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4.4.1. Certidão negativa de falência, recuperação judicial ou extrajudicial, expedida pelo distribuidor da sede da pessoa jurídica, emitida nos últimos 90 (noventa) dias;</w:t>
      </w:r>
    </w:p>
    <w:p w14:paraId="1229397F"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4.4.2. Balanço patrimonial e demonstrações contábeis dos últimos 2 (dois) exercícios sociais, já exigíveis e apresentados na forma da lei;</w:t>
      </w:r>
    </w:p>
    <w:p w14:paraId="6281587C"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4.4.3. Comprovação de boa situação financeira da empresa mediante apresentação dos índices:</w:t>
      </w:r>
    </w:p>
    <w:p w14:paraId="1DFDDDEE"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Liquidez Geral (LG) &gt; 1</w:t>
      </w:r>
    </w:p>
    <w:p w14:paraId="2F37C6DC"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Solvência Geral (SG) &gt; 1</w:t>
      </w:r>
    </w:p>
    <w:p w14:paraId="09D49FC5"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Liquidez Corrente (LC) &gt; 1</w:t>
      </w:r>
    </w:p>
    <w:p w14:paraId="17E29B72" w14:textId="1B01F4FB" w:rsidR="001A6F5F"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4.4.4. </w:t>
      </w:r>
      <w:r w:rsidR="001A6F5F" w:rsidRPr="001A6F5F">
        <w:rPr>
          <w:rFonts w:ascii="Arial Narrow" w:hAnsi="Arial Narrow" w:cs="Times New Roman"/>
          <w:sz w:val="24"/>
          <w:szCs w:val="24"/>
        </w:rPr>
        <w:t>A exigência de patrimônio líquido mínimo será definida na fase competitiva, após a estimativa do valor da contratação, conforme Art. 18 e Art. 23 da Lei nº 14.133/2021.</w:t>
      </w:r>
    </w:p>
    <w:p w14:paraId="1F2A1C64" w14:textId="53C51756" w:rsidR="002D28BD"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4.4.5. Os índices poderão ser comprovados por profissional contábil habilitado, mediante apresentação de memória de cálculo e declaração de capacidade econômico-financeira.</w:t>
      </w:r>
    </w:p>
    <w:p w14:paraId="5F922C0C" w14:textId="77777777" w:rsidR="002243EE" w:rsidRPr="009026BA" w:rsidRDefault="002243EE" w:rsidP="00963786">
      <w:pPr>
        <w:pStyle w:val="SemEspaamento"/>
        <w:spacing w:line="276" w:lineRule="auto"/>
        <w:jc w:val="both"/>
        <w:rPr>
          <w:rFonts w:ascii="Arial Narrow" w:hAnsi="Arial Narrow" w:cs="Times New Roman"/>
          <w:sz w:val="24"/>
          <w:szCs w:val="24"/>
        </w:rPr>
      </w:pPr>
    </w:p>
    <w:p w14:paraId="0EBDB532" w14:textId="13CE791A" w:rsidR="002D28BD" w:rsidRPr="009026BA" w:rsidRDefault="002D28B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4.5. Qualificação Técnica</w:t>
      </w:r>
    </w:p>
    <w:p w14:paraId="1EDD0B25" w14:textId="77777777" w:rsidR="002D28BD" w:rsidRPr="009026BA" w:rsidRDefault="002D28B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4.5.1. Da Empresa</w:t>
      </w:r>
    </w:p>
    <w:p w14:paraId="48BF65E3" w14:textId="125E10D5"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4.5.1.1. A empresa deverá comprovar aptidão para desempenho de atividade pertinente e compatível com o objeto, mediante:</w:t>
      </w:r>
    </w:p>
    <w:p w14:paraId="36497C40"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a) apresentação de atestado(s) de capacidade técnica, fornecido(s) por pessoa jurídica de direito público ou privado, que comprove(m) a execução de serviços de natureza semelhante, tais como:</w:t>
      </w:r>
    </w:p>
    <w:p w14:paraId="2B472C83" w14:textId="77777777" w:rsidR="002D28BD" w:rsidRPr="009026BA" w:rsidRDefault="002D28BD" w:rsidP="00963786">
      <w:pPr>
        <w:pStyle w:val="SemEspaamento"/>
        <w:numPr>
          <w:ilvl w:val="0"/>
          <w:numId w:val="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cenografia;</w:t>
      </w:r>
    </w:p>
    <w:p w14:paraId="6483667E" w14:textId="77777777" w:rsidR="002D28BD" w:rsidRPr="009026BA" w:rsidRDefault="002D28BD" w:rsidP="00963786">
      <w:pPr>
        <w:pStyle w:val="SemEspaamento"/>
        <w:numPr>
          <w:ilvl w:val="0"/>
          <w:numId w:val="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cenotecnia;</w:t>
      </w:r>
    </w:p>
    <w:p w14:paraId="6F78D0D0" w14:textId="77777777" w:rsidR="002D28BD" w:rsidRPr="009026BA" w:rsidRDefault="002D28BD" w:rsidP="00963786">
      <w:pPr>
        <w:pStyle w:val="SemEspaamento"/>
        <w:numPr>
          <w:ilvl w:val="0"/>
          <w:numId w:val="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expografia;</w:t>
      </w:r>
    </w:p>
    <w:p w14:paraId="23443F94" w14:textId="77777777" w:rsidR="002D28BD" w:rsidRPr="009026BA" w:rsidRDefault="002D28BD" w:rsidP="00963786">
      <w:pPr>
        <w:pStyle w:val="SemEspaamento"/>
        <w:numPr>
          <w:ilvl w:val="0"/>
          <w:numId w:val="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montagem de ambientes imersivos ou expositivos;</w:t>
      </w:r>
    </w:p>
    <w:p w14:paraId="3057B2ED" w14:textId="33DC3E06" w:rsidR="002D28BD" w:rsidRPr="009026BA" w:rsidRDefault="002D28BD" w:rsidP="00963786">
      <w:pPr>
        <w:pStyle w:val="SemEspaamento"/>
        <w:numPr>
          <w:ilvl w:val="0"/>
          <w:numId w:val="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projetos culturais, museográficos ou turísticos;</w:t>
      </w:r>
    </w:p>
    <w:p w14:paraId="27433CFD" w14:textId="4CEF4F7B"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comprovação de experiência em projetos que envolvam integração de soluções técnicas, artísticas e multidisciplinares;</w:t>
      </w:r>
    </w:p>
    <w:p w14:paraId="7DC2A011" w14:textId="6157FAF2" w:rsidR="001137D3" w:rsidRPr="009026BA" w:rsidRDefault="001137D3" w:rsidP="00963786">
      <w:pPr>
        <w:pStyle w:val="SemEspaamento"/>
        <w:spacing w:line="276" w:lineRule="auto"/>
        <w:jc w:val="both"/>
        <w:rPr>
          <w:rStyle w:val="pspdfkit-6fq5ysqkmc2gc1fek9b659qfh8"/>
          <w:rFonts w:ascii="Arial Narrow" w:hAnsi="Arial Narrow" w:cs="Times New Roman"/>
          <w:sz w:val="24"/>
          <w:szCs w:val="24"/>
        </w:rPr>
      </w:pPr>
      <w:r w:rsidRPr="009026BA">
        <w:rPr>
          <w:rStyle w:val="pspdfkit-6fq5ysqkmc2gc1fek9b659qfh8"/>
          <w:rFonts w:ascii="Arial Narrow" w:hAnsi="Arial Narrow" w:cs="Times New Roman"/>
          <w:sz w:val="24"/>
          <w:szCs w:val="24"/>
        </w:rPr>
        <w:t>c)</w:t>
      </w:r>
      <w:r w:rsidRPr="009026BA">
        <w:rPr>
          <w:rFonts w:ascii="Arial Narrow" w:hAnsi="Arial Narrow" w:cs="Times New Roman"/>
          <w:sz w:val="24"/>
          <w:szCs w:val="24"/>
        </w:rPr>
        <w:t xml:space="preserve"> A licitante deverá comprovar </w:t>
      </w:r>
      <w:r w:rsidRPr="009026BA">
        <w:rPr>
          <w:rStyle w:val="pspdfkit-6fq5ysqkmc2gc1fek9b659qfh8"/>
          <w:rFonts w:ascii="Arial Narrow" w:hAnsi="Arial Narrow" w:cs="Times New Roman"/>
          <w:sz w:val="24"/>
          <w:szCs w:val="24"/>
        </w:rPr>
        <w:t>Registro de Pessoa Jurídica com a regularidade do licitante junto ao Conselho Regional de Engenharia e Agronomia – CREA e/ou Conselho de Arquitetura e Urbanismo – CAU, dentro de seu prazo de validade e com jurisdição na sua sede.</w:t>
      </w:r>
    </w:p>
    <w:p w14:paraId="13C8FA67" w14:textId="4412D6E3" w:rsidR="001137D3" w:rsidRDefault="001137D3"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c.1) Em se tratando de empresa de engenharia não registrada no CREA do Estado do Paraná deverá apresentar a Certidão de Registro de Pessoa Jurídica expedida pelo CREA da jurisdição da sede da licitante com visto do CREA/PR para participar em licitações neste Estado, vigente na data fixada para abertura dos envelopes, ficando a licitante vencedora se de outro estado, deverá converter o visto de participação em licitações em visto para a execução dos serviços antes da assinatura do contrato.</w:t>
      </w:r>
    </w:p>
    <w:p w14:paraId="643CF0D8" w14:textId="77777777" w:rsidR="002243EE" w:rsidRPr="009026BA" w:rsidRDefault="002243EE" w:rsidP="00963786">
      <w:pPr>
        <w:pStyle w:val="SemEspaamento"/>
        <w:spacing w:line="276" w:lineRule="auto"/>
        <w:jc w:val="both"/>
        <w:rPr>
          <w:rFonts w:ascii="Arial Narrow" w:hAnsi="Arial Narrow" w:cs="Times New Roman"/>
          <w:sz w:val="24"/>
          <w:szCs w:val="24"/>
        </w:rPr>
      </w:pPr>
    </w:p>
    <w:p w14:paraId="5B6871F1" w14:textId="77777777" w:rsidR="002D28BD" w:rsidRPr="009026BA" w:rsidRDefault="002D28B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4.5.2. Da Equipe Técnica</w:t>
      </w:r>
    </w:p>
    <w:p w14:paraId="531278DC" w14:textId="74707F89" w:rsidR="0059584F"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4.5.2.1. A empresa deverá apresentar equipe técnica mínima, conforme definido no Termo de Referência (Anexo </w:t>
      </w:r>
      <w:r w:rsidR="0079051A" w:rsidRPr="009026BA">
        <w:rPr>
          <w:rFonts w:ascii="Arial Narrow" w:hAnsi="Arial Narrow" w:cs="Times New Roman"/>
          <w:sz w:val="24"/>
          <w:szCs w:val="24"/>
        </w:rPr>
        <w:t>I</w:t>
      </w:r>
      <w:r w:rsidRPr="009026BA">
        <w:rPr>
          <w:rFonts w:ascii="Arial Narrow" w:hAnsi="Arial Narrow" w:cs="Times New Roman"/>
          <w:sz w:val="24"/>
          <w:szCs w:val="24"/>
        </w:rPr>
        <w:t>I), incluindo</w:t>
      </w:r>
      <w:r w:rsidR="0059584F" w:rsidRPr="009026BA">
        <w:rPr>
          <w:rFonts w:ascii="Arial Narrow" w:hAnsi="Arial Narrow" w:cs="Times New Roman"/>
          <w:sz w:val="24"/>
          <w:szCs w:val="24"/>
        </w:rPr>
        <w:t xml:space="preserve"> (os candidatos deverão apresentar comprovação técnica mínima, conforme segue:</w:t>
      </w:r>
    </w:p>
    <w:p w14:paraId="06B37BBF"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Profissional com Graduação em Artes e/ou Artes Visuais e/ou Educação Artística, com especialização em História, Arte e Cultura e/ou História e Arte e/ou Educação, Arte e História da Cultura e/ou História da Arte e Curadoria com experiência comprovada em Planejamento e execução de exposição, Curadoria para exposição e Expografia e cenotecnia, produção de audiovisual; </w:t>
      </w:r>
    </w:p>
    <w:p w14:paraId="2E9F107A"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Profissional com Graduação em Artes e/ou Artes Visuais e/ou Educação Artística, com especialização em Gestão de Pessoas e Recursos Humanos e/ou Gestão Estratégica de Recursos Humanos e/ou Recursos Humano Gestão de Pessoas e Recursos Humanos e Marketing com experiência comprovada em Planejamento e execução de exposição, Coordenação de equipe multidisciplinar e Produção para acessibilidade comunicacional;</w:t>
      </w:r>
    </w:p>
    <w:p w14:paraId="2747D3BE"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Profissional com Graduação em História, com especialização em Iconografia e o ensino de História e/ou História, Arte e Cultura e/ou Ensino de História e ocupação, com experiência Planejamento e execução de exposição, Direção artística de exposição, Curadoria para exposição e Expografia e cenotecnia;</w:t>
      </w:r>
    </w:p>
    <w:p w14:paraId="0992D514"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 Profissional com Graduação em História, com especialização em História, Arte e Cultura e/ou História e Arte e/ou Educação, Arte e História da Cultura e/ou História da Arte e Curadoria com experiência comprovada em montagem e exposição de artes;</w:t>
      </w:r>
    </w:p>
    <w:p w14:paraId="61050474"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 Profissional com Graduação em Filosofia e/ou Sociologia, com experiência comprovada em Curadoria e textos e/ou revisor de textos para material expográfico;</w:t>
      </w:r>
    </w:p>
    <w:p w14:paraId="1888CC15"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 Profissional com Graduação em Artes e/ou Artes Visuais e/ou Educação Artística, com especialização em Iconografia e/ou ensino de História e/ou História e Cultura no Brasil e/ou Iconografia e História: fronteiras e ocupação, com experiência em montagem e exposição de artes, Ação educativa em exposições; Elaboração de identidade visual; Produção narrativa para audiovisual; Elaboração de namings;</w:t>
      </w:r>
    </w:p>
    <w:p w14:paraId="5309F15B"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g) Profissional com Graduação em Artes e/ou Artes Visuais e/ou Educação Artística, com especialização em Arte e Tecnologia e/ou Arte, Design e Tecnologia e/ou Ensino da Arte e Tecnologias Digitais, com experiência em Elaboração artística, Desenvolvimento de obras de artes visuais para exposição pública, Projeto conceitual para divulgação, Planejamento e organização de evento, Elaboração de namings, Elaboração de identidade visual e material gráfico;</w:t>
      </w:r>
    </w:p>
    <w:p w14:paraId="3F7D24F2"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h) Profissional com Graduação em Artes e/ou Artes Visuais e/ou Educação Artística, com especialização em Arquitetura e Design de Interiores e/ou Design de Interiores e/ou Arquitetura de Interiores, com experiência em Elaboração de projeto cenográfico para evento; Detalhamento Técnico de interiores.</w:t>
      </w:r>
    </w:p>
    <w:p w14:paraId="3EFF3F8A"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k) Profissional com Graduação em Arquitetura e Urbanismo, com especialização em Arquitetura: Projeto e Concepção do espaço e/ou Arquitetura: Práticas e Dinâmicas Projetuais e/ou Projeto e Prática em Arquitetura, com experiência em detalhamento técnico de interiores; Projeto de arquitetura de interiores; Projeto de luminotecnia; Projeto de arquitetura paisagística; desenvolvimento de obras de artes visuais para exposição pública; Execução de adequação de acessibilidade;</w:t>
      </w:r>
    </w:p>
    <w:p w14:paraId="613572FD"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l) Profissional com Graduação em Arquitetura e Urbanismo, com especialização em Design de Interiores e Iluminação e/ou Arquitetura de Interiores e Lighting Design e/ou Interiores e Iluminação, Arquitetura e Iluminação, com experiência em detalhamento técnico de interiores; Projeto de luminotecnia; Desenvolvimento de obras de artes visuais para exposição pública;</w:t>
      </w:r>
    </w:p>
    <w:p w14:paraId="5A89364A"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m) Profissional com Graduação em Ciências Biológicas, com experiência em desenvolvimento de obras de artes visuais para exposição pública. </w:t>
      </w:r>
    </w:p>
    <w:p w14:paraId="5CF4A1AD"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n) Profissional com Graduação em Artes e/ou Artes Visuais e/ou Educação Artística, com experiência em desenvolvimento de obras de arte sacras para exposição pública;</w:t>
      </w:r>
    </w:p>
    <w:p w14:paraId="2FEB6029"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o) Profissional com Graduação em Áreas Ambientais (Engenharia ambiental, Engenharia Florestal, Geografia, Gestão Ambiental e áreas correlatas com registro em seu conselho), com experiência gestão de resíduos em processos de planejamento e execução de exposição; </w:t>
      </w:r>
    </w:p>
    <w:p w14:paraId="73D4D776"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p) Profissional com Graduação em Engenharia Civil, com experiência em processos de Planejamento e execução de exposição, Elaboração de projeto cenográfico, Adequação física para expografia e cenotecnia; </w:t>
      </w:r>
    </w:p>
    <w:p w14:paraId="475AD083"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q) Profissional com Graduação em Engenharia Civil, com experiência em Planejamento e execução de sistemas de comunicação para exposição, Elaboração de projeto 3D cenográfico para evento, Diagramação de material gráfico; Adequação física para expografia; Acompanhamento e execução de montagem e desmontagem e manutenção de projeto cenográfico para evento; </w:t>
      </w:r>
    </w:p>
    <w:p w14:paraId="01FE1B2B" w14:textId="77777777"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 Profissional da área de tecnologia da informação, com graduação em Sistemas de Informação e/ou Ciências da Computação, especialização em Análise de Projetos de Sistemas, com experiência em projetos, planejamento e execução de exposição artísticas;</w:t>
      </w:r>
    </w:p>
    <w:p w14:paraId="0C64F17A" w14:textId="52F68ADB" w:rsidR="0059584F" w:rsidRPr="009026BA" w:rsidRDefault="0059584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4.5.2.2. A empresa contratada deverá disponibilizar equipe multidisciplinar composta por profissionais com qualificação técnica compatível com os serviços, devidamente registrados em seus conselhos de classe, além de comprovar experiência mínima exigida. Os requisitos de habilitação técnica dos profissionais detalhados, (conforme previsto no Art. 67, da Lei 14.133/2021) inclui:</w:t>
      </w:r>
    </w:p>
    <w:p w14:paraId="17909949" w14:textId="77777777" w:rsidR="0059584F" w:rsidRPr="009026BA" w:rsidRDefault="0059584F" w:rsidP="00963786">
      <w:pPr>
        <w:pStyle w:val="SemEspaamento"/>
        <w:numPr>
          <w:ilvl w:val="0"/>
          <w:numId w:val="1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Registro profissional atualizado no conselho de classe competente, com visto no estado do Paraná para atuação local. Caso o profissional possua registro em outro estado, deverá apresentar o visto de participação em licitação, devendo convertê-lo para visto de execução após a adjudicação do objeto.</w:t>
      </w:r>
    </w:p>
    <w:p w14:paraId="21554653" w14:textId="77777777" w:rsidR="0059584F" w:rsidRPr="009026BA" w:rsidRDefault="0059584F" w:rsidP="00963786">
      <w:pPr>
        <w:pStyle w:val="SemEspaamento"/>
        <w:numPr>
          <w:ilvl w:val="0"/>
          <w:numId w:val="1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Apresentação de atestados de capacidade técnica emitidos por pessoas jurídicas de direito público ou privado, comprovando a execução anterior de serviços similares;</w:t>
      </w:r>
    </w:p>
    <w:p w14:paraId="5F77AD50" w14:textId="77777777" w:rsidR="0059584F" w:rsidRPr="009026BA" w:rsidRDefault="0059584F" w:rsidP="00963786">
      <w:pPr>
        <w:pStyle w:val="SemEspaamento"/>
        <w:numPr>
          <w:ilvl w:val="0"/>
          <w:numId w:val="1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 xml:space="preserve">Deverá ser apresentado comprovação de vínculo dos profissionais com a empresa proponente; </w:t>
      </w:r>
    </w:p>
    <w:p w14:paraId="0D40BF61" w14:textId="77777777" w:rsidR="0059584F" w:rsidRPr="009026BA" w:rsidRDefault="0059584F" w:rsidP="00963786">
      <w:pPr>
        <w:pStyle w:val="SemEspaamento"/>
        <w:numPr>
          <w:ilvl w:val="0"/>
          <w:numId w:val="1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 xml:space="preserve">Todos os profissionais, deverão comprovar registro nos respectivos órgãos de classe, quando existentes. </w:t>
      </w:r>
    </w:p>
    <w:p w14:paraId="07FA97DA" w14:textId="77777777" w:rsidR="0059584F" w:rsidRPr="009026BA" w:rsidRDefault="0059584F" w:rsidP="00963786">
      <w:pPr>
        <w:pStyle w:val="SemEspaamento"/>
        <w:numPr>
          <w:ilvl w:val="0"/>
          <w:numId w:val="1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Os (as) profissionais que não possuam órgão de classe, deverão apresentar diploma de graduação.</w:t>
      </w:r>
    </w:p>
    <w:p w14:paraId="33A02EBC" w14:textId="77777777" w:rsidR="0059584F" w:rsidRPr="009026BA" w:rsidRDefault="0059584F" w:rsidP="00963786">
      <w:pPr>
        <w:pStyle w:val="SemEspaamento"/>
        <w:numPr>
          <w:ilvl w:val="0"/>
          <w:numId w:val="1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Um mesmo profissional poderá atender mais de um quesito solicitado.</w:t>
      </w:r>
    </w:p>
    <w:p w14:paraId="5787334A" w14:textId="3C9CFF16" w:rsidR="002D28BD"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A exigência de equipe técnica decorre da natureza do objeto, classificado como serviço técnico especializado de natureza predominantemente intelectual, nos termos do art. 6º da Lei nº 14.133/2021.</w:t>
      </w:r>
    </w:p>
    <w:p w14:paraId="6DF2C947" w14:textId="1620A447" w:rsidR="004A6713" w:rsidRDefault="004A6713" w:rsidP="00963786">
      <w:pPr>
        <w:pStyle w:val="SemEspaamento"/>
        <w:spacing w:line="276" w:lineRule="auto"/>
        <w:jc w:val="both"/>
        <w:rPr>
          <w:rFonts w:ascii="Arial Narrow" w:hAnsi="Arial Narrow" w:cs="Times New Roman"/>
          <w:sz w:val="24"/>
          <w:szCs w:val="24"/>
        </w:rPr>
      </w:pPr>
    </w:p>
    <w:p w14:paraId="7D4AF874" w14:textId="77777777" w:rsidR="004A6713" w:rsidRPr="009026BA" w:rsidRDefault="004A6713" w:rsidP="00963786">
      <w:pPr>
        <w:pStyle w:val="SemEspaamento"/>
        <w:spacing w:line="276" w:lineRule="auto"/>
        <w:jc w:val="both"/>
        <w:rPr>
          <w:rFonts w:ascii="Arial Narrow" w:hAnsi="Arial Narrow" w:cs="Times New Roman"/>
          <w:sz w:val="24"/>
          <w:szCs w:val="24"/>
        </w:rPr>
      </w:pPr>
    </w:p>
    <w:p w14:paraId="42345D74" w14:textId="025DC8E4" w:rsidR="001137D3" w:rsidRPr="009026BA" w:rsidRDefault="001137D3"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4.5.2.3. No caso de profissionais que necessitem de registro em conselho profissional para atuarem, e os não possuam registro junto ao seu Conselho Profissional no estado do Paraná, deverão apresentar a Certidão de Registro expedida pelo conselho da jurisdição da sede da licitante com visto do respectivo órgão no estado do Paraná, com data vigente na data fixada para abertura dos envelopes.</w:t>
      </w:r>
    </w:p>
    <w:p w14:paraId="54C65A52" w14:textId="6AE1B143" w:rsidR="001137D3" w:rsidRDefault="001137D3"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4.5.2.4. Importante frisar que a licitante seja vencedora, os profissionais deverão converter o visto de participação em licitações em visto para a execução dos serviços e apresentá-lo ao Município;</w:t>
      </w:r>
    </w:p>
    <w:p w14:paraId="7995D28A" w14:textId="77777777" w:rsidR="002243EE" w:rsidRPr="009026BA" w:rsidRDefault="002243EE" w:rsidP="00963786">
      <w:pPr>
        <w:pStyle w:val="SemEspaamento"/>
        <w:spacing w:line="276" w:lineRule="auto"/>
        <w:jc w:val="both"/>
        <w:rPr>
          <w:rFonts w:ascii="Arial Narrow" w:hAnsi="Arial Narrow" w:cs="Times New Roman"/>
          <w:sz w:val="24"/>
          <w:szCs w:val="24"/>
        </w:rPr>
      </w:pPr>
    </w:p>
    <w:p w14:paraId="196DCD2E" w14:textId="77777777" w:rsidR="002D28BD" w:rsidRPr="009026BA" w:rsidRDefault="002D28B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4.5.3. Justificativa da Exigência Técnica</w:t>
      </w:r>
    </w:p>
    <w:p w14:paraId="5708D0D0" w14:textId="1CD2DB5D" w:rsidR="002D28BD"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4.5.3.1. As exigências de qualificação técnica são compatíveis e proporcionais à complexidade do objeto, não restringindo a competitividade, nos termos dos arts. 67 a 70 da Lei nº 14.133/2021 e da jurisprudência do Tribunal de Contas da União.</w:t>
      </w:r>
    </w:p>
    <w:p w14:paraId="351E00DA" w14:textId="77777777" w:rsidR="002243EE" w:rsidRPr="009026BA" w:rsidRDefault="002243EE" w:rsidP="00963786">
      <w:pPr>
        <w:pStyle w:val="SemEspaamento"/>
        <w:spacing w:line="276" w:lineRule="auto"/>
        <w:jc w:val="both"/>
        <w:rPr>
          <w:rFonts w:ascii="Arial Narrow" w:hAnsi="Arial Narrow" w:cs="Times New Roman"/>
          <w:sz w:val="24"/>
          <w:szCs w:val="24"/>
        </w:rPr>
      </w:pPr>
    </w:p>
    <w:p w14:paraId="0A47E29C" w14:textId="77777777" w:rsidR="002D28BD" w:rsidRPr="009026BA" w:rsidRDefault="002D28B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4.6. Disposições Complementares</w:t>
      </w:r>
    </w:p>
    <w:p w14:paraId="16D75DCE" w14:textId="7DFD7AC1"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4.6.1. A documentação poderá ser apresentada em cópia autenticada;</w:t>
      </w:r>
    </w:p>
    <w:p w14:paraId="4359F4BD"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4.6.2. A Administração poderá realizar diligências para verificação da veracidade das informações apresentadas;</w:t>
      </w:r>
    </w:p>
    <w:p w14:paraId="6AF48098"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4.6.3. O não atendimento às exigências de habilitação implicará na inabilitação do interessado;</w:t>
      </w:r>
    </w:p>
    <w:p w14:paraId="058561C4" w14:textId="4547BF99"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4.6.4. A manutenção das condições de habilitação será exigida durante toda a execução contratual.</w:t>
      </w:r>
    </w:p>
    <w:p w14:paraId="6C8E1EA8" w14:textId="233B0599" w:rsidR="002D28BD" w:rsidRPr="009026BA" w:rsidRDefault="002D28BD" w:rsidP="00963786">
      <w:pPr>
        <w:pStyle w:val="SemEspaamento"/>
        <w:spacing w:line="276" w:lineRule="auto"/>
        <w:jc w:val="both"/>
        <w:rPr>
          <w:rFonts w:ascii="Arial Narrow" w:hAnsi="Arial Narrow" w:cs="Times New Roman"/>
          <w:sz w:val="24"/>
          <w:szCs w:val="24"/>
        </w:rPr>
      </w:pPr>
    </w:p>
    <w:p w14:paraId="4227BE2C" w14:textId="77777777" w:rsidR="002D28BD" w:rsidRPr="009026BA" w:rsidRDefault="002D28BD"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5. DA IMPUGNAÇÃO AO EDITAL E DO PEDIDO DE ESCLARECIMENTO</w:t>
      </w:r>
    </w:p>
    <w:p w14:paraId="6082140B"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5.1. Qualquer pessoa é parte legítima para solicitar esclarecimentos ou impugnar este Edital por irregularidade na aplicação da Lei nº 14.133/2021, devendo protocolar o pedido até 3 (três) dias úteis antes da data de abertura da fase de pré-seleção do certame, conforme previsto no art. 164 da referida Lei.</w:t>
      </w:r>
    </w:p>
    <w:p w14:paraId="54F0CF38"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5.2. Os pedidos de esclarecimento ou impugnação deverão ser dirigidos à Comissão de Contratação do Município de Juranda – PR, podendo ser protocolizados:</w:t>
      </w:r>
    </w:p>
    <w:p w14:paraId="0485E282" w14:textId="56C77F45"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I – presencialmente, no setor de protocolo da Prefeitura Municipal de Juranda – PR, situado à </w:t>
      </w:r>
      <w:r w:rsidR="0059584F" w:rsidRPr="009026BA">
        <w:rPr>
          <w:rFonts w:ascii="Arial Narrow" w:hAnsi="Arial Narrow" w:cs="Times New Roman"/>
          <w:sz w:val="24"/>
          <w:szCs w:val="24"/>
        </w:rPr>
        <w:t>Praça Henrique Safermann, nº 139, Centro, Juranda/Pr</w:t>
      </w:r>
      <w:r w:rsidRPr="009026BA">
        <w:rPr>
          <w:rFonts w:ascii="Arial Narrow" w:hAnsi="Arial Narrow" w:cs="Times New Roman"/>
          <w:sz w:val="24"/>
          <w:szCs w:val="24"/>
        </w:rPr>
        <w:t>, em dias úteis e no horário de expediente administrativo;</w:t>
      </w:r>
    </w:p>
    <w:p w14:paraId="3F7CB4E0" w14:textId="7EC83492"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II – por meio eletrônico, através do e-mail institucional </w:t>
      </w:r>
      <w:r w:rsidR="0059584F" w:rsidRPr="009026BA">
        <w:rPr>
          <w:rFonts w:ascii="Arial Narrow" w:hAnsi="Arial Narrow" w:cs="Times New Roman"/>
          <w:sz w:val="24"/>
          <w:szCs w:val="24"/>
        </w:rPr>
        <w:t>licitacao@juranda.pr.gov.br</w:t>
      </w:r>
      <w:r w:rsidRPr="009026BA">
        <w:rPr>
          <w:rFonts w:ascii="Arial Narrow" w:hAnsi="Arial Narrow" w:cs="Times New Roman"/>
          <w:sz w:val="24"/>
          <w:szCs w:val="24"/>
        </w:rPr>
        <w:t>;</w:t>
      </w:r>
    </w:p>
    <w:p w14:paraId="3BE6CAF5"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5.3. A impugnação deverá estar devidamente fundamentada e conter:</w:t>
      </w:r>
    </w:p>
    <w:p w14:paraId="76053B3F"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identificação do interessado, com CPF ou CNPJ;</w:t>
      </w:r>
    </w:p>
    <w:p w14:paraId="41BECC75"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documento que comprove os poderes de representação, quando for o caso;</w:t>
      </w:r>
    </w:p>
    <w:p w14:paraId="4FB685FC"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exposição clara dos fatos e fundamentos jurídicos do pedido;</w:t>
      </w:r>
    </w:p>
    <w:p w14:paraId="131AE8D1"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A ausência de elementos essenciais poderá ensejar o não conhecimento do pedido, sem prejuízo da análise de mérito pela Administração, quando cabível.</w:t>
      </w:r>
    </w:p>
    <w:p w14:paraId="7C3CAC2D" w14:textId="7777777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5.4. Caberá à Comissão de Contratação analisar e decidir sobre a impugnação ou pedido de esclarecimento no prazo de até 3 (três) dias úteis, limitado ao último dia útil anterior à data de abertura da fase de pré-seleção.</w:t>
      </w:r>
    </w:p>
    <w:p w14:paraId="278CD4BE" w14:textId="0496F597"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5.5. As respostas aos pedidos de esclarecimento e às impugnações serão divulgadas</w:t>
      </w:r>
      <w:r w:rsidR="00797B66" w:rsidRPr="009026BA">
        <w:rPr>
          <w:rFonts w:ascii="Arial Narrow" w:hAnsi="Arial Narrow" w:cs="Times New Roman"/>
          <w:sz w:val="24"/>
          <w:szCs w:val="24"/>
        </w:rPr>
        <w:t xml:space="preserve"> </w:t>
      </w:r>
      <w:r w:rsidRPr="009026BA">
        <w:rPr>
          <w:rFonts w:ascii="Arial Narrow" w:hAnsi="Arial Narrow" w:cs="Times New Roman"/>
          <w:sz w:val="24"/>
          <w:szCs w:val="24"/>
        </w:rPr>
        <w:t>no sítio eletrônico oficial do Município de Juranda – PR</w:t>
      </w:r>
      <w:r w:rsidR="00797B66" w:rsidRPr="009026BA">
        <w:rPr>
          <w:rFonts w:ascii="Arial Narrow" w:hAnsi="Arial Narrow" w:cs="Times New Roman"/>
          <w:sz w:val="24"/>
          <w:szCs w:val="24"/>
        </w:rPr>
        <w:t xml:space="preserve">, </w:t>
      </w:r>
      <w:r w:rsidRPr="009026BA">
        <w:rPr>
          <w:rFonts w:ascii="Arial Narrow" w:hAnsi="Arial Narrow" w:cs="Times New Roman"/>
          <w:sz w:val="24"/>
          <w:szCs w:val="24"/>
        </w:rPr>
        <w:t>garantindo-se a transparência e o acesso à informação a todos os interessados.</w:t>
      </w:r>
    </w:p>
    <w:p w14:paraId="4976BBDE" w14:textId="222D2291" w:rsidR="002D28BD" w:rsidRPr="009026BA" w:rsidRDefault="002D28B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5.6. Acolhida a impugnação, será promovida a adequação do Edital e, se necessário, a reabertura dos prazos, nos termos da legislação vigente.</w:t>
      </w:r>
    </w:p>
    <w:p w14:paraId="3893D8C9" w14:textId="5C514237" w:rsidR="00797B66" w:rsidRPr="009026BA" w:rsidRDefault="00797B66" w:rsidP="00963786">
      <w:pPr>
        <w:pStyle w:val="SemEspaamento"/>
        <w:spacing w:line="276" w:lineRule="auto"/>
        <w:jc w:val="both"/>
        <w:rPr>
          <w:rFonts w:ascii="Arial Narrow" w:hAnsi="Arial Narrow" w:cs="Times New Roman"/>
          <w:sz w:val="24"/>
          <w:szCs w:val="24"/>
        </w:rPr>
      </w:pPr>
    </w:p>
    <w:p w14:paraId="31A87E85" w14:textId="77777777" w:rsidR="00797B66" w:rsidRPr="009026BA" w:rsidRDefault="00797B66"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6. DOS RECURSOS</w:t>
      </w:r>
    </w:p>
    <w:p w14:paraId="3752CDD6"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6.1. Dos atos praticados no âmbito do presente procedimento licitatório caberá recurso administrativo, nos termos do art. 165 da Lei nº 14.133/2021, especialmente quanto:</w:t>
      </w:r>
    </w:p>
    <w:p w14:paraId="25D2C66C"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à decisão de habilitação ou inabilitação na fase de pré-seleção;</w:t>
      </w:r>
    </w:p>
    <w:p w14:paraId="2212D2A9"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à classificação dos interessados para participação na fase de diálogo;</w:t>
      </w:r>
    </w:p>
    <w:p w14:paraId="4728646D"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ao julgamento das propostas finais;</w:t>
      </w:r>
    </w:p>
    <w:p w14:paraId="73A18AED"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 à aplicação de sanções administrativas.</w:t>
      </w:r>
    </w:p>
    <w:p w14:paraId="31BFCD07"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6.2. O interessado poderá interpor recurso no prazo de 3 (três) dias úteis, contados da intimação ou publicação do ato, devendo o recurso ser dirigido à Comissão de Contratação do Município de Juranda – PR.</w:t>
      </w:r>
    </w:p>
    <w:p w14:paraId="1C73A1D2"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6.3. Os recursos deverão ser protocolizados:</w:t>
      </w:r>
    </w:p>
    <w:p w14:paraId="5BF09C5E" w14:textId="0FC1261F"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I – presencialmente, no </w:t>
      </w:r>
      <w:r w:rsidR="001137D3" w:rsidRPr="009026BA">
        <w:rPr>
          <w:rFonts w:ascii="Arial Narrow" w:hAnsi="Arial Narrow" w:cs="Times New Roman"/>
          <w:sz w:val="24"/>
          <w:szCs w:val="24"/>
        </w:rPr>
        <w:t>S</w:t>
      </w:r>
      <w:r w:rsidRPr="009026BA">
        <w:rPr>
          <w:rFonts w:ascii="Arial Narrow" w:hAnsi="Arial Narrow" w:cs="Times New Roman"/>
          <w:sz w:val="24"/>
          <w:szCs w:val="24"/>
        </w:rPr>
        <w:t xml:space="preserve">etor de </w:t>
      </w:r>
      <w:r w:rsidR="001137D3" w:rsidRPr="009026BA">
        <w:rPr>
          <w:rFonts w:ascii="Arial Narrow" w:hAnsi="Arial Narrow" w:cs="Times New Roman"/>
          <w:sz w:val="24"/>
          <w:szCs w:val="24"/>
        </w:rPr>
        <w:t>Licitação</w:t>
      </w:r>
      <w:r w:rsidRPr="009026BA">
        <w:rPr>
          <w:rFonts w:ascii="Arial Narrow" w:hAnsi="Arial Narrow" w:cs="Times New Roman"/>
          <w:sz w:val="24"/>
          <w:szCs w:val="24"/>
        </w:rPr>
        <w:t xml:space="preserve"> da Prefeitura Municipal de Juranda – PR;</w:t>
      </w:r>
    </w:p>
    <w:p w14:paraId="38AB97B8"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por meio eletrônico, através do e-mail institucional indicado neste Edital;</w:t>
      </w:r>
    </w:p>
    <w:p w14:paraId="34EE13FC"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6.4. Os demais interessados serão automaticamente intimados da interposição do recurso, podendo apresentar contrarrazões no prazo de 3 (três) dias úteis, sendo-lhes assegurada vista imediata dos elementos indispensáveis à defesa de seus interesses.</w:t>
      </w:r>
    </w:p>
    <w:p w14:paraId="7EFA448F"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6.5. O recurso terá efeito suspensivo em relação ao ato recorrido, quando assim previsto em lei ou quando concedido pela autoridade competente, nos termos do art. 165, §2º, da Lei nº 14.133/2021.</w:t>
      </w:r>
    </w:p>
    <w:p w14:paraId="42298B8B"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6.6. O acolhimento do recurso invalida apenas os atos insuscetíveis de aproveitamento, mantendo-se válidos os demais atos que não tenham sido afetados.</w:t>
      </w:r>
    </w:p>
    <w:p w14:paraId="4936301D"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6.7. Os autos do processo permanecerão com vista franqueada aos interessados, mediante solicitação, no endereço da Prefeitura Municipal de Juranda – PR, bem como, quando possível, por meio eletrônico.</w:t>
      </w:r>
    </w:p>
    <w:p w14:paraId="49B0FAD5"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6.8. No contexto do Diálogo Competitivo, os recursos deverão observar, adicionalmente:</w:t>
      </w:r>
    </w:p>
    <w:p w14:paraId="2B39A437" w14:textId="343A0174"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o respeito às regras de confidencialidade estabelecidas no Anexo I</w:t>
      </w:r>
      <w:r w:rsidR="0079051A" w:rsidRPr="009026BA">
        <w:rPr>
          <w:rFonts w:ascii="Arial Narrow" w:hAnsi="Arial Narrow" w:cs="Times New Roman"/>
          <w:sz w:val="24"/>
          <w:szCs w:val="24"/>
        </w:rPr>
        <w:t>V</w:t>
      </w:r>
      <w:r w:rsidRPr="009026BA">
        <w:rPr>
          <w:rFonts w:ascii="Arial Narrow" w:hAnsi="Arial Narrow" w:cs="Times New Roman"/>
          <w:sz w:val="24"/>
          <w:szCs w:val="24"/>
        </w:rPr>
        <w:t xml:space="preserve"> – Termo de Confidencialidade;</w:t>
      </w:r>
    </w:p>
    <w:p w14:paraId="5D5D9304" w14:textId="77777777"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a vedação à divulgação de informações estratégicas de outros licitantes;</w:t>
      </w:r>
    </w:p>
    <w:p w14:paraId="34661531" w14:textId="09C2724E" w:rsidR="00797B66" w:rsidRPr="009026BA" w:rsidRDefault="00797B6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a limitação do acesso a informações sigilosas, nos termos do art. 32, §1º, da Lei nº 14.133/2021.</w:t>
      </w:r>
    </w:p>
    <w:p w14:paraId="03A7C9D8" w14:textId="127C3519" w:rsidR="00722B4B" w:rsidRPr="009026BA" w:rsidRDefault="00722B4B" w:rsidP="00963786">
      <w:pPr>
        <w:pStyle w:val="SemEspaamento"/>
        <w:spacing w:line="276" w:lineRule="auto"/>
        <w:jc w:val="both"/>
        <w:rPr>
          <w:rFonts w:ascii="Arial Narrow" w:hAnsi="Arial Narrow" w:cs="Times New Roman"/>
          <w:sz w:val="24"/>
          <w:szCs w:val="24"/>
        </w:rPr>
      </w:pPr>
    </w:p>
    <w:p w14:paraId="3E9C583B" w14:textId="77777777" w:rsidR="00722B4B" w:rsidRPr="009026BA" w:rsidRDefault="00722B4B"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7. DO DIÁLOGO COMPETITIVO</w:t>
      </w:r>
    </w:p>
    <w:p w14:paraId="69B2602F" w14:textId="3142709F"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 A divulgação dos licitantes não selecionados na fase de pré-seleção será realizada pela Comissão de Contratação, por meio do sítio eletrônico oficial do Município de Juranda – PR, garantindo transparência e publicidade dos atos.</w:t>
      </w:r>
    </w:p>
    <w:p w14:paraId="35BE7932"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7.2. Os licitantes selecionados para participação na fase de diálogo serão formalmente comunicados pela Comissão de Contratação, por meio dos canais informados na manifestação de interesse, para fins de agendamento das reuniões técnicas.</w:t>
      </w:r>
    </w:p>
    <w:p w14:paraId="4E2CF79B" w14:textId="53ECCD72" w:rsidR="001A6F5F"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Parágrafo único. </w:t>
      </w:r>
      <w:r w:rsidR="001A6F5F" w:rsidRPr="001A6F5F">
        <w:rPr>
          <w:rFonts w:ascii="Arial Narrow" w:hAnsi="Arial Narrow" w:cs="Times New Roman"/>
          <w:sz w:val="24"/>
          <w:szCs w:val="24"/>
        </w:rPr>
        <w:t>A identidade dos licitantes será mantida sob sigilo até o encerramento da fase de julgamento das propostas.</w:t>
      </w:r>
    </w:p>
    <w:p w14:paraId="2E0650B6"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7.2.1. Caso seja identificada pela Comissão de Contratação qualquer indício de atuação concertada, conluio ou prática que comprometa a lisura do certame, os licitantes envolvidos poderão ser desclassificados, mediante decisão motivada, sem prejuízo das demais sanções cabíveis.</w:t>
      </w:r>
    </w:p>
    <w:p w14:paraId="6A2712E1"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7.2.2. É vedado aos membros da Comissão de Contratação:</w:t>
      </w:r>
    </w:p>
    <w:p w14:paraId="0778E12D"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divulgar a identidade de participantes, quando adotado regime de confidencialidade;</w:t>
      </w:r>
    </w:p>
    <w:p w14:paraId="43633DCF"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compartilhar, sem autorização expressa, soluções técnicas apresentadas por um licitante com os demais participantes;</w:t>
      </w:r>
    </w:p>
    <w:p w14:paraId="51470C75"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praticar qualquer ato que comprometa a isonomia, a confidencialidade ou a competitividade do procedimento;</w:t>
      </w:r>
    </w:p>
    <w:p w14:paraId="3339A647" w14:textId="77777777" w:rsidR="00722B4B"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O descumprimento dessas vedações sujeitará os responsáveis às medidas administrativas, civis e penais cabíveis.</w:t>
      </w:r>
    </w:p>
    <w:p w14:paraId="2FF3260B" w14:textId="77777777" w:rsidR="006C474A" w:rsidRPr="009026BA" w:rsidRDefault="006C474A" w:rsidP="00963786">
      <w:pPr>
        <w:pStyle w:val="SemEspaamento"/>
        <w:spacing w:line="276" w:lineRule="auto"/>
        <w:jc w:val="both"/>
        <w:rPr>
          <w:rFonts w:ascii="Arial Narrow" w:hAnsi="Arial Narrow" w:cs="Times New Roman"/>
          <w:sz w:val="24"/>
          <w:szCs w:val="24"/>
        </w:rPr>
      </w:pPr>
    </w:p>
    <w:p w14:paraId="0CDF87A3"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7.3. As reuniões de diálogo com os licitantes pré-selecionados serão:</w:t>
      </w:r>
    </w:p>
    <w:p w14:paraId="55453A56"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realizadas de forma presencial, virtual ou híbrida, conforme definido pela Administração;</w:t>
      </w:r>
    </w:p>
    <w:p w14:paraId="5BDBC6B0"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devidamente registradas em ata circunstanciada;</w:t>
      </w:r>
    </w:p>
    <w:p w14:paraId="196238CA"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gravadas por meio de recursos de áudio e/ou vídeo, sempre que possível;</w:t>
      </w:r>
    </w:p>
    <w:p w14:paraId="142C984E" w14:textId="5C9C5986"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Os registros integrarão o processo administrativo, resguardadas as informações sigilosas, nos termos do Termo de Confidencialidade (Anexo I</w:t>
      </w:r>
      <w:r w:rsidR="0079051A" w:rsidRPr="009026BA">
        <w:rPr>
          <w:rFonts w:ascii="Arial Narrow" w:hAnsi="Arial Narrow" w:cs="Times New Roman"/>
          <w:sz w:val="24"/>
          <w:szCs w:val="24"/>
        </w:rPr>
        <w:t>V</w:t>
      </w:r>
      <w:r w:rsidRPr="009026BA">
        <w:rPr>
          <w:rFonts w:ascii="Arial Narrow" w:hAnsi="Arial Narrow" w:cs="Times New Roman"/>
          <w:sz w:val="24"/>
          <w:szCs w:val="24"/>
        </w:rPr>
        <w:t>).</w:t>
      </w:r>
    </w:p>
    <w:p w14:paraId="3C76D1ED"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7.4. Os licitantes deverão indicar, no ato da manifestação de interesse:</w:t>
      </w:r>
    </w:p>
    <w:p w14:paraId="4883FDBE" w14:textId="77777777" w:rsidR="00722B4B" w:rsidRPr="009026BA" w:rsidRDefault="00722B4B" w:rsidP="00963786">
      <w:pPr>
        <w:pStyle w:val="SemEspaamento"/>
        <w:numPr>
          <w:ilvl w:val="0"/>
          <w:numId w:val="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telefone para contato;</w:t>
      </w:r>
    </w:p>
    <w:p w14:paraId="0AAA2F47" w14:textId="77777777" w:rsidR="00722B4B" w:rsidRPr="009026BA" w:rsidRDefault="00722B4B" w:rsidP="00963786">
      <w:pPr>
        <w:pStyle w:val="SemEspaamento"/>
        <w:numPr>
          <w:ilvl w:val="0"/>
          <w:numId w:val="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endereço eletrônico (e-mail);</w:t>
      </w:r>
    </w:p>
    <w:p w14:paraId="3DE474AF" w14:textId="77777777" w:rsidR="00722B4B" w:rsidRPr="009026BA" w:rsidRDefault="00722B4B" w:rsidP="00963786">
      <w:pPr>
        <w:pStyle w:val="SemEspaamento"/>
        <w:numPr>
          <w:ilvl w:val="0"/>
          <w:numId w:val="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responsável técnico ou representante para interlocução;</w:t>
      </w:r>
    </w:p>
    <w:p w14:paraId="13576CDB" w14:textId="77777777" w:rsidR="00722B4B"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A ausência de meios de comunicação eficazes ou a indisponibilidade injustificada para participação nas sessões poderá ensejar desclassificação, mediante decisão motivada da Comissão.</w:t>
      </w:r>
    </w:p>
    <w:p w14:paraId="16EC18CF" w14:textId="77777777" w:rsidR="006C474A" w:rsidRPr="009026BA" w:rsidRDefault="006C474A" w:rsidP="00963786">
      <w:pPr>
        <w:pStyle w:val="SemEspaamento"/>
        <w:spacing w:line="276" w:lineRule="auto"/>
        <w:jc w:val="both"/>
        <w:rPr>
          <w:rFonts w:ascii="Arial Narrow" w:hAnsi="Arial Narrow" w:cs="Times New Roman"/>
          <w:sz w:val="24"/>
          <w:szCs w:val="24"/>
        </w:rPr>
      </w:pPr>
    </w:p>
    <w:p w14:paraId="0B05D2B1"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7.5. A fase de diálogo terá por objetivo:</w:t>
      </w:r>
    </w:p>
    <w:p w14:paraId="6CD556F4"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identificar e desenvolver, em conjunto com os licitantes, a solução técnica mais adequada ao atendimento das necessidades da Administração;</w:t>
      </w:r>
    </w:p>
    <w:p w14:paraId="4F75C1CE"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discutir aspectos técnicos, operacionais, metodológicos, artísticos e econômicos do objeto;</w:t>
      </w:r>
    </w:p>
    <w:p w14:paraId="7398DCB7" w14:textId="77777777" w:rsidR="00722B4B" w:rsidRPr="009026BA"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promover o aprimoramento das soluções apresentadas;</w:t>
      </w:r>
    </w:p>
    <w:p w14:paraId="4A58535D" w14:textId="77777777" w:rsidR="00722B4B"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 reduzir incertezas técnicas e riscos da contratação;</w:t>
      </w:r>
    </w:p>
    <w:p w14:paraId="159E8652" w14:textId="77777777" w:rsidR="006C474A" w:rsidRPr="009026BA" w:rsidRDefault="006C474A" w:rsidP="00963786">
      <w:pPr>
        <w:pStyle w:val="SemEspaamento"/>
        <w:spacing w:line="276" w:lineRule="auto"/>
        <w:jc w:val="both"/>
        <w:rPr>
          <w:rFonts w:ascii="Arial Narrow" w:hAnsi="Arial Narrow" w:cs="Times New Roman"/>
          <w:sz w:val="24"/>
          <w:szCs w:val="24"/>
        </w:rPr>
      </w:pPr>
    </w:p>
    <w:p w14:paraId="420DBD13" w14:textId="05224E36" w:rsidR="00722B4B" w:rsidRDefault="00722B4B"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7.6. Encerrada a fase de diálogo, a Administração declarará formalmente concluída essa etapa, definindo a solução técnica final, momento em que os licitantes participantes serão convidados a apresentar suas propostas finais, nos termos do edital.</w:t>
      </w:r>
    </w:p>
    <w:p w14:paraId="23ED6F16" w14:textId="77777777" w:rsidR="006C474A" w:rsidRPr="009026BA" w:rsidRDefault="006C474A" w:rsidP="00963786">
      <w:pPr>
        <w:pStyle w:val="SemEspaamento"/>
        <w:spacing w:line="276" w:lineRule="auto"/>
        <w:jc w:val="both"/>
        <w:rPr>
          <w:rFonts w:ascii="Arial Narrow" w:hAnsi="Arial Narrow" w:cs="Times New Roman"/>
          <w:sz w:val="24"/>
          <w:szCs w:val="24"/>
        </w:rPr>
      </w:pPr>
    </w:p>
    <w:p w14:paraId="31B17C65"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7.7. Ao término da fase de diálogo, a Comissão de Contratação elaborará relatório final circunstanciado, contendo:</w:t>
      </w:r>
    </w:p>
    <w:p w14:paraId="5A441640" w14:textId="0D48820A"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descrição das soluções apresentadas;</w:t>
      </w:r>
    </w:p>
    <w:p w14:paraId="593C4067" w14:textId="0116818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análise técnica comparativa;</w:t>
      </w:r>
    </w:p>
    <w:p w14:paraId="267DAE2A" w14:textId="777F862F"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justificativa da solução escolhida;</w:t>
      </w:r>
    </w:p>
    <w:p w14:paraId="101F1748" w14:textId="3E8F4D76" w:rsidR="00722B4B" w:rsidRPr="009026BA"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O relatório integrará os autos do processo administrativo.</w:t>
      </w:r>
    </w:p>
    <w:p w14:paraId="05AEE353" w14:textId="6158105C" w:rsidR="009239DF" w:rsidRPr="009026BA"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7.8. O licitante poderá solicitar sua desistência do processo, mediante manifestação formal, antes do início da fase competitiva.</w:t>
      </w:r>
    </w:p>
    <w:p w14:paraId="5D3C1AC2" w14:textId="12422A90" w:rsidR="009239DF"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7.9. A Administração poderá realizar visitas técnicas, reuniões adicionais ou diligências junto aos licitantes, com o objetivo de melhor compreender as soluções apresentadas.</w:t>
      </w:r>
    </w:p>
    <w:p w14:paraId="234F7E70" w14:textId="77777777" w:rsidR="006C474A" w:rsidRPr="009026BA" w:rsidRDefault="006C474A" w:rsidP="00963786">
      <w:pPr>
        <w:pStyle w:val="SemEspaamento"/>
        <w:spacing w:line="276" w:lineRule="auto"/>
        <w:jc w:val="both"/>
        <w:rPr>
          <w:rFonts w:ascii="Arial Narrow" w:hAnsi="Arial Narrow" w:cs="Times New Roman"/>
          <w:sz w:val="24"/>
          <w:szCs w:val="24"/>
        </w:rPr>
      </w:pPr>
    </w:p>
    <w:p w14:paraId="2BB1458E" w14:textId="77777777" w:rsidR="002667C6" w:rsidRDefault="003B54A6"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7.10. Do julgamento das propostas finais</w:t>
      </w:r>
    </w:p>
    <w:p w14:paraId="28E9AD0C" w14:textId="42651700" w:rsidR="00B809FE"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7.10.1. Encerrada a fase de diálogo competitivo, os licitantes participantes serão convidados a apresentar suas propostas finais, as quais serão julgadas com base em critérios objetivos previamente definidos no edital e/ou detalhados ao término da fase de diálogo, conforme art. 32, inciso VI, da Lei nº 14.133/2021.</w:t>
      </w:r>
    </w:p>
    <w:p w14:paraId="30288128" w14:textId="66F8095C" w:rsidR="001A6F5F" w:rsidRDefault="001A6F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7.10.1.</w:t>
      </w:r>
      <w:r>
        <w:rPr>
          <w:rFonts w:ascii="Arial Narrow" w:hAnsi="Arial Narrow" w:cs="Times New Roman"/>
          <w:sz w:val="24"/>
          <w:szCs w:val="24"/>
        </w:rPr>
        <w:t xml:space="preserve">a. </w:t>
      </w:r>
      <w:r w:rsidRPr="001A6F5F">
        <w:rPr>
          <w:rFonts w:ascii="Arial Narrow" w:hAnsi="Arial Narrow" w:cs="Times New Roman"/>
          <w:sz w:val="24"/>
          <w:szCs w:val="24"/>
        </w:rPr>
        <w:t>Os critérios de julgamento deverão estar previamente definidos no edital, podendo ser detalhados tecnicamente após o diálogo, sem alteração de sua estrutura ou natureza.</w:t>
      </w:r>
    </w:p>
    <w:p w14:paraId="52550FD7" w14:textId="0F8A9EA1" w:rsidR="00B809FE" w:rsidRPr="009026BA" w:rsidRDefault="00B809FE"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Os critérios de julgamento serão detalhados em matriz de avaliação técnica previamente definida e constante dos autos do processo administrativo, contendo critérios objetivos, pesos e metodologia de pontuação, a qual será divulgada aos participantes antes da apresentação das propostas finais, garantindo transparência, isonomia e julgamento objetivo.</w:t>
      </w:r>
    </w:p>
    <w:p w14:paraId="22FD1507" w14:textId="77777777" w:rsidR="002667C6"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7.10.2. O julgamento observará, cumulativamente ou não, os seguintes critérios:</w:t>
      </w:r>
      <w:r w:rsidRPr="009026BA">
        <w:rPr>
          <w:rFonts w:ascii="Arial Narrow" w:hAnsi="Arial Narrow" w:cs="Times New Roman"/>
          <w:sz w:val="24"/>
          <w:szCs w:val="24"/>
        </w:rPr>
        <w:br/>
        <w:t>I – melhor solução técnica apresentada;</w:t>
      </w:r>
    </w:p>
    <w:p w14:paraId="5A8A6D08" w14:textId="77777777" w:rsidR="002667C6"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grau de atendimento às necessidades da Administração;</w:t>
      </w:r>
    </w:p>
    <w:p w14:paraId="3625B2C9" w14:textId="77777777" w:rsidR="002667C6"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viabilidade técnica e operacional;</w:t>
      </w:r>
    </w:p>
    <w:p w14:paraId="0C822A40" w14:textId="77777777" w:rsidR="002667C6"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 inovação e adequação conceitual;</w:t>
      </w:r>
    </w:p>
    <w:p w14:paraId="7DBA78FF" w14:textId="77777777" w:rsidR="002667C6"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 – custo global da solução;</w:t>
      </w:r>
    </w:p>
    <w:p w14:paraId="7CCE6536" w14:textId="77777777" w:rsidR="002667C6"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VI – relação custo-benefício;</w:t>
      </w:r>
    </w:p>
    <w:p w14:paraId="2E112054" w14:textId="150DD5DC" w:rsidR="009239DF"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7.10.3. A Administração selecionará a proposta mais vantajosa, considerando a solução que melhor atenda ao interesse público.</w:t>
      </w:r>
    </w:p>
    <w:p w14:paraId="689D3527" w14:textId="29DA88CD" w:rsidR="009239DF"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7.11. A Administração declarará formalmente encerrada a fase de diálogo competitivo, mediante ato motivado, indicando a solução técnica final definida, a partir das contribuições obtidas, nos termos do art. 32 da Lei nº 14.133/2021.</w:t>
      </w:r>
    </w:p>
    <w:p w14:paraId="7973DB9F" w14:textId="3ACAD015" w:rsidR="009239DF"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7.12. Todas as decisões técnicas adotadas ao longo da fase de diálogo deverão ser devidamente motivadas e registradas nos autos do processo administrativo, assegurando rastreabilidade, transparência e controle externo.</w:t>
      </w:r>
    </w:p>
    <w:p w14:paraId="119D91F2" w14:textId="1896EE27" w:rsidR="003B54A6"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7.13. A Administração poderá prever, nos termos do edital, o pagamento de prêmio ou incentivo financeiro à solução selecionada na fase de diálogo, sem que tal valor se confunda com o valor final da contratação, que será definido após a consolidação da solução técnica e apresentação das propostas finais.</w:t>
      </w:r>
    </w:p>
    <w:p w14:paraId="3A399C14" w14:textId="6CDAB8B3" w:rsidR="009239DF"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7.14. O procedimento de diálogo competitivo não implica qualquer direcionamento ou preferência prévia por solução específica, sendo assegurada a igualdade de condições entre todos os participantes, nos termos dos princípios da isonomia, competitividade e julgamento objetivo, desde </w:t>
      </w:r>
      <w:r w:rsidR="00220E39">
        <w:rPr>
          <w:rFonts w:ascii="Arial Narrow" w:hAnsi="Arial Narrow" w:cs="Times New Roman"/>
          <w:sz w:val="24"/>
          <w:szCs w:val="24"/>
        </w:rPr>
        <w:t xml:space="preserve">que </w:t>
      </w:r>
      <w:r w:rsidRPr="009026BA">
        <w:rPr>
          <w:rFonts w:ascii="Arial Narrow" w:hAnsi="Arial Narrow" w:cs="Times New Roman"/>
          <w:sz w:val="24"/>
          <w:szCs w:val="24"/>
        </w:rPr>
        <w:t>atendam todos os requisitos solicitados.</w:t>
      </w:r>
    </w:p>
    <w:p w14:paraId="6EC81524" w14:textId="21D258E4" w:rsidR="003B54A6"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7.15. A Administração poderá, mediante decisão motivada, encerrar o procedimento sem contratação, caso as soluções apresentadas não atendam ao interesse público.</w:t>
      </w:r>
    </w:p>
    <w:p w14:paraId="1DA8D555" w14:textId="29CB0803" w:rsidR="003B54A6"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7.16. Após o encerramento da fase de diálogo, será iniciada a fase competitiva, com apresentação de propostas finais, vedadas novas negociações ou alterações substanciais da solução definida.</w:t>
      </w:r>
    </w:p>
    <w:p w14:paraId="6CFF31EE" w14:textId="6515FC0D" w:rsidR="00B809FE" w:rsidRPr="009026BA" w:rsidRDefault="00B809FE"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7.17. O eventual pagamento de prêmio observará critérios objetivos previamente definidos pela Administração, vinculados à qualidade técnica da solução apresentada, não gerando direito automático à contratação, nos termos do art. 32 da Lei nº 14.133/2021.</w:t>
      </w:r>
    </w:p>
    <w:p w14:paraId="36FB5A3B" w14:textId="76819593" w:rsidR="00B809FE" w:rsidRDefault="00B809FE"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7.18. </w:t>
      </w:r>
      <w:r w:rsidR="00A64364" w:rsidRPr="00A64364">
        <w:rPr>
          <w:rFonts w:ascii="Arial Narrow" w:hAnsi="Arial Narrow" w:cs="Times New Roman"/>
          <w:sz w:val="24"/>
          <w:szCs w:val="24"/>
        </w:rPr>
        <w:t>O regime de execução contratual será definido após a consolidação da solução técnica ao término da fase de diálogo competitivo, devendo ser compatível com as características da solução adotada e devidamente justificado nos termos do art. 18 da Lei nº 14.133/2021</w:t>
      </w:r>
      <w:r w:rsidR="00A64364">
        <w:rPr>
          <w:rFonts w:ascii="Arial Narrow" w:hAnsi="Arial Narrow" w:cs="Times New Roman"/>
          <w:sz w:val="24"/>
          <w:szCs w:val="24"/>
        </w:rPr>
        <w:t>.</w:t>
      </w:r>
    </w:p>
    <w:p w14:paraId="2CAE3102" w14:textId="3BB41A49" w:rsidR="00B809FE" w:rsidRPr="009026BA" w:rsidRDefault="00B809FE"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7.19. A condução do diálogo não implicará direcionamento da solução, devendo a Administração atuar de forma imparcial, limitando-se à identificação da proposta mais adequada ao interesse público.</w:t>
      </w:r>
    </w:p>
    <w:p w14:paraId="07614966" w14:textId="02825286" w:rsidR="00B809FE" w:rsidRDefault="00B809FE"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7.20. Todas as decisões relevantes serão devidamente motivadas, com base em critérios técnicos e jurídicos, assegurando controle interno e externo.</w:t>
      </w:r>
    </w:p>
    <w:p w14:paraId="42B7BEE0" w14:textId="77777777" w:rsidR="006C474A" w:rsidRDefault="006C474A" w:rsidP="00963786">
      <w:pPr>
        <w:pStyle w:val="SemEspaamento"/>
        <w:spacing w:line="276" w:lineRule="auto"/>
        <w:jc w:val="both"/>
        <w:rPr>
          <w:rFonts w:ascii="Arial Narrow" w:hAnsi="Arial Narrow" w:cs="Times New Roman"/>
          <w:sz w:val="24"/>
          <w:szCs w:val="24"/>
        </w:rPr>
      </w:pPr>
    </w:p>
    <w:p w14:paraId="4583C4F5" w14:textId="287E0548" w:rsidR="001B397B" w:rsidRPr="001B397B" w:rsidRDefault="001B397B" w:rsidP="00963786">
      <w:pPr>
        <w:pStyle w:val="SemEspaamento"/>
        <w:spacing w:line="276" w:lineRule="auto"/>
        <w:jc w:val="both"/>
        <w:rPr>
          <w:rFonts w:ascii="Arial Narrow" w:hAnsi="Arial Narrow" w:cs="Times New Roman"/>
          <w:b/>
          <w:bCs/>
          <w:sz w:val="24"/>
          <w:szCs w:val="24"/>
        </w:rPr>
      </w:pPr>
      <w:r w:rsidRPr="001B397B">
        <w:rPr>
          <w:rFonts w:ascii="Arial Narrow" w:hAnsi="Arial Narrow" w:cs="Times New Roman"/>
          <w:b/>
          <w:bCs/>
          <w:sz w:val="24"/>
          <w:szCs w:val="24"/>
        </w:rPr>
        <w:t xml:space="preserve">7.21. </w:t>
      </w:r>
      <w:r>
        <w:rPr>
          <w:rFonts w:ascii="Arial Narrow" w:hAnsi="Arial Narrow" w:cs="Times New Roman"/>
          <w:b/>
          <w:bCs/>
          <w:sz w:val="24"/>
          <w:szCs w:val="24"/>
        </w:rPr>
        <w:t>D</w:t>
      </w:r>
      <w:r w:rsidRPr="001B397B">
        <w:rPr>
          <w:rFonts w:ascii="Arial Narrow" w:hAnsi="Arial Narrow" w:cs="Times New Roman"/>
          <w:b/>
          <w:bCs/>
          <w:sz w:val="24"/>
          <w:szCs w:val="24"/>
        </w:rPr>
        <w:t>a propriedade intelectual das soluções</w:t>
      </w:r>
    </w:p>
    <w:p w14:paraId="6E9DB0D0" w14:textId="77777777" w:rsidR="001B397B" w:rsidRPr="001B397B" w:rsidRDefault="001B397B" w:rsidP="00963786">
      <w:pPr>
        <w:pStyle w:val="SemEspaamento"/>
        <w:spacing w:line="276" w:lineRule="auto"/>
        <w:jc w:val="both"/>
        <w:rPr>
          <w:rFonts w:ascii="Arial Narrow" w:hAnsi="Arial Narrow" w:cs="Times New Roman"/>
          <w:sz w:val="24"/>
          <w:szCs w:val="24"/>
        </w:rPr>
      </w:pPr>
      <w:r w:rsidRPr="001B397B">
        <w:rPr>
          <w:rFonts w:ascii="Arial Narrow" w:hAnsi="Arial Narrow" w:cs="Times New Roman"/>
          <w:sz w:val="24"/>
          <w:szCs w:val="24"/>
        </w:rPr>
        <w:t>7.21.1. As soluções técnicas, estudos, projetos, metodologias, conceitos e demais elementos apresentados pelos licitantes no âmbito da fase de diálogo competitivo poderão ser utilizados pela Administração Pública, total ou parcialmente, para fins de definição da solução final do objeto, independentemente de contratação posterior do respectivo licitante, observadas as disposições deste edital.</w:t>
      </w:r>
    </w:p>
    <w:p w14:paraId="1A8E2006" w14:textId="77777777" w:rsidR="001B397B" w:rsidRPr="001B397B" w:rsidRDefault="001B397B" w:rsidP="00963786">
      <w:pPr>
        <w:pStyle w:val="SemEspaamento"/>
        <w:spacing w:line="276" w:lineRule="auto"/>
        <w:jc w:val="both"/>
        <w:rPr>
          <w:rFonts w:ascii="Arial Narrow" w:hAnsi="Arial Narrow" w:cs="Times New Roman"/>
          <w:sz w:val="24"/>
          <w:szCs w:val="24"/>
        </w:rPr>
      </w:pPr>
      <w:r w:rsidRPr="001B397B">
        <w:rPr>
          <w:rFonts w:ascii="Arial Narrow" w:hAnsi="Arial Narrow" w:cs="Times New Roman"/>
          <w:sz w:val="24"/>
          <w:szCs w:val="24"/>
        </w:rPr>
        <w:t>7.21.2. A utilização das soluções pela Administração não implicará transferência automática de titularidade dos direitos de propriedade intelectual, os quais permanecerão com seus autores, ressalvadas as hipóteses expressamente previstas no edital e no futuro instrumento contratual.</w:t>
      </w:r>
    </w:p>
    <w:p w14:paraId="1FAC9E09" w14:textId="77777777" w:rsidR="001B397B" w:rsidRPr="001B397B" w:rsidRDefault="001B397B" w:rsidP="00963786">
      <w:pPr>
        <w:pStyle w:val="SemEspaamento"/>
        <w:spacing w:line="276" w:lineRule="auto"/>
        <w:jc w:val="both"/>
        <w:rPr>
          <w:rFonts w:ascii="Arial Narrow" w:hAnsi="Arial Narrow" w:cs="Times New Roman"/>
          <w:sz w:val="24"/>
          <w:szCs w:val="24"/>
        </w:rPr>
      </w:pPr>
      <w:r w:rsidRPr="001B397B">
        <w:rPr>
          <w:rFonts w:ascii="Arial Narrow" w:hAnsi="Arial Narrow" w:cs="Times New Roman"/>
          <w:sz w:val="24"/>
          <w:szCs w:val="24"/>
        </w:rPr>
        <w:t>7.21.3. É vedada à Administração a divulgação ou utilização indevida de informações sigilosas ou protegidas por direitos autorais, industriais ou comerciais, sem autorização do respectivo titular, exceto quando estritamente necessário à instrução do processo e à definição da solução.</w:t>
      </w:r>
    </w:p>
    <w:p w14:paraId="3892A008" w14:textId="77777777" w:rsidR="001B397B" w:rsidRPr="001B397B" w:rsidRDefault="001B397B" w:rsidP="00963786">
      <w:pPr>
        <w:pStyle w:val="SemEspaamento"/>
        <w:spacing w:line="276" w:lineRule="auto"/>
        <w:jc w:val="both"/>
        <w:rPr>
          <w:rFonts w:ascii="Arial Narrow" w:hAnsi="Arial Narrow" w:cs="Times New Roman"/>
          <w:sz w:val="24"/>
          <w:szCs w:val="24"/>
        </w:rPr>
      </w:pPr>
      <w:r w:rsidRPr="001B397B">
        <w:rPr>
          <w:rFonts w:ascii="Arial Narrow" w:hAnsi="Arial Narrow" w:cs="Times New Roman"/>
          <w:sz w:val="24"/>
          <w:szCs w:val="24"/>
        </w:rPr>
        <w:t>7.21.4. Os licitantes autorizam, desde já, o uso das informações e soluções apresentadas, exclusivamente para fins de interesse público e condução do procedimento licitatório, nos termos da Lei nº 14.133/2021 e da Instrução Normativa SEGES/MGI nº 512/2025.</w:t>
      </w:r>
    </w:p>
    <w:p w14:paraId="044B331A" w14:textId="0DA22BB6" w:rsidR="001B397B" w:rsidRDefault="001B397B" w:rsidP="00963786">
      <w:pPr>
        <w:pStyle w:val="SemEspaamento"/>
        <w:spacing w:line="276" w:lineRule="auto"/>
        <w:jc w:val="both"/>
        <w:rPr>
          <w:rFonts w:ascii="Arial Narrow" w:hAnsi="Arial Narrow" w:cs="Times New Roman"/>
          <w:sz w:val="24"/>
          <w:szCs w:val="24"/>
        </w:rPr>
      </w:pPr>
      <w:r w:rsidRPr="001B397B">
        <w:rPr>
          <w:rFonts w:ascii="Arial Narrow" w:hAnsi="Arial Narrow" w:cs="Times New Roman"/>
          <w:sz w:val="24"/>
          <w:szCs w:val="24"/>
        </w:rPr>
        <w:t>7.21.5. Eventual remuneração, prêmio ou indenização pela utilização da solução deverá estar previamente prevista no edital, não gerando direito automático à contratação.</w:t>
      </w:r>
    </w:p>
    <w:p w14:paraId="2A699C23" w14:textId="77777777" w:rsidR="006C474A" w:rsidRDefault="006C474A" w:rsidP="00963786">
      <w:pPr>
        <w:pStyle w:val="SemEspaamento"/>
        <w:spacing w:line="276" w:lineRule="auto"/>
        <w:jc w:val="both"/>
        <w:rPr>
          <w:rFonts w:ascii="Arial Narrow" w:hAnsi="Arial Narrow" w:cs="Times New Roman"/>
          <w:sz w:val="24"/>
          <w:szCs w:val="24"/>
        </w:rPr>
      </w:pPr>
    </w:p>
    <w:p w14:paraId="6A8D4ADC" w14:textId="6EA703F6" w:rsidR="00A64364" w:rsidRPr="00A64364" w:rsidRDefault="00A64364" w:rsidP="00963786">
      <w:pPr>
        <w:pStyle w:val="SemEspaamento"/>
        <w:spacing w:line="276" w:lineRule="auto"/>
        <w:jc w:val="both"/>
        <w:rPr>
          <w:rFonts w:ascii="Arial Narrow" w:hAnsi="Arial Narrow" w:cs="Times New Roman"/>
          <w:b/>
          <w:bCs/>
          <w:sz w:val="24"/>
          <w:szCs w:val="24"/>
        </w:rPr>
      </w:pPr>
      <w:r w:rsidRPr="00A64364">
        <w:rPr>
          <w:rFonts w:ascii="Arial Narrow" w:hAnsi="Arial Narrow" w:cs="Times New Roman"/>
          <w:b/>
          <w:bCs/>
          <w:sz w:val="24"/>
          <w:szCs w:val="24"/>
        </w:rPr>
        <w:t>7.2</w:t>
      </w:r>
      <w:r>
        <w:rPr>
          <w:rFonts w:ascii="Arial Narrow" w:hAnsi="Arial Narrow" w:cs="Times New Roman"/>
          <w:b/>
          <w:bCs/>
          <w:sz w:val="24"/>
          <w:szCs w:val="24"/>
        </w:rPr>
        <w:t>2</w:t>
      </w:r>
      <w:r w:rsidRPr="00A64364">
        <w:rPr>
          <w:rFonts w:ascii="Arial Narrow" w:hAnsi="Arial Narrow" w:cs="Times New Roman"/>
          <w:b/>
          <w:bCs/>
          <w:sz w:val="24"/>
          <w:szCs w:val="24"/>
        </w:rPr>
        <w:t xml:space="preserve">. </w:t>
      </w:r>
      <w:r>
        <w:rPr>
          <w:rFonts w:ascii="Arial Narrow" w:hAnsi="Arial Narrow" w:cs="Times New Roman"/>
          <w:b/>
          <w:bCs/>
          <w:sz w:val="24"/>
          <w:szCs w:val="24"/>
        </w:rPr>
        <w:t>D</w:t>
      </w:r>
      <w:r w:rsidRPr="00A64364">
        <w:rPr>
          <w:rFonts w:ascii="Arial Narrow" w:hAnsi="Arial Narrow" w:cs="Times New Roman"/>
          <w:b/>
          <w:bCs/>
          <w:sz w:val="24"/>
          <w:szCs w:val="24"/>
        </w:rPr>
        <w:t>o registro das reuniões</w:t>
      </w:r>
    </w:p>
    <w:p w14:paraId="77858493" w14:textId="4F2F8DBB" w:rsidR="00A64364" w:rsidRPr="00A64364" w:rsidRDefault="00A64364" w:rsidP="00963786">
      <w:pPr>
        <w:pStyle w:val="SemEspaamento"/>
        <w:spacing w:line="276" w:lineRule="auto"/>
        <w:jc w:val="both"/>
        <w:rPr>
          <w:rFonts w:ascii="Arial Narrow" w:hAnsi="Arial Narrow" w:cs="Times New Roman"/>
          <w:sz w:val="24"/>
          <w:szCs w:val="24"/>
        </w:rPr>
      </w:pPr>
      <w:r w:rsidRPr="00A64364">
        <w:rPr>
          <w:rFonts w:ascii="Arial Narrow" w:hAnsi="Arial Narrow" w:cs="Times New Roman"/>
          <w:sz w:val="24"/>
          <w:szCs w:val="24"/>
        </w:rPr>
        <w:t>7.2</w:t>
      </w:r>
      <w:r>
        <w:rPr>
          <w:rFonts w:ascii="Arial Narrow" w:hAnsi="Arial Narrow" w:cs="Times New Roman"/>
          <w:sz w:val="24"/>
          <w:szCs w:val="24"/>
        </w:rPr>
        <w:t>2</w:t>
      </w:r>
      <w:r w:rsidRPr="00A64364">
        <w:rPr>
          <w:rFonts w:ascii="Arial Narrow" w:hAnsi="Arial Narrow" w:cs="Times New Roman"/>
          <w:sz w:val="24"/>
          <w:szCs w:val="24"/>
        </w:rPr>
        <w:t>.1. Todas as reuniões realizadas no âmbito da fase de diálogo competitivo serão obrigatoriamente registradas em ata circunstanciada e gravadas mediante utilização de recursos tecnológicos de áudio e vídeo.</w:t>
      </w:r>
    </w:p>
    <w:p w14:paraId="119A6AC3" w14:textId="08496A8A" w:rsidR="00A64364" w:rsidRPr="00A64364" w:rsidRDefault="00A64364" w:rsidP="00963786">
      <w:pPr>
        <w:pStyle w:val="SemEspaamento"/>
        <w:spacing w:line="276" w:lineRule="auto"/>
        <w:jc w:val="both"/>
        <w:rPr>
          <w:rFonts w:ascii="Arial Narrow" w:hAnsi="Arial Narrow" w:cs="Times New Roman"/>
          <w:sz w:val="24"/>
          <w:szCs w:val="24"/>
        </w:rPr>
      </w:pPr>
      <w:r w:rsidRPr="00A64364">
        <w:rPr>
          <w:rFonts w:ascii="Arial Narrow" w:hAnsi="Arial Narrow" w:cs="Times New Roman"/>
          <w:sz w:val="24"/>
          <w:szCs w:val="24"/>
        </w:rPr>
        <w:t>7.2</w:t>
      </w:r>
      <w:r>
        <w:rPr>
          <w:rFonts w:ascii="Arial Narrow" w:hAnsi="Arial Narrow" w:cs="Times New Roman"/>
          <w:sz w:val="24"/>
          <w:szCs w:val="24"/>
        </w:rPr>
        <w:t>2</w:t>
      </w:r>
      <w:r w:rsidRPr="00A64364">
        <w:rPr>
          <w:rFonts w:ascii="Arial Narrow" w:hAnsi="Arial Narrow" w:cs="Times New Roman"/>
          <w:sz w:val="24"/>
          <w:szCs w:val="24"/>
        </w:rPr>
        <w:t>.2. As gravações e registros integrarão os autos do processo administrativo, assegurada a preservação do sigilo das informações protegidas, nos termos da legislação aplicável.</w:t>
      </w:r>
    </w:p>
    <w:p w14:paraId="3BD8A7FB" w14:textId="36D29ADC" w:rsidR="00A64364" w:rsidRDefault="00A64364" w:rsidP="00963786">
      <w:pPr>
        <w:pStyle w:val="SemEspaamento"/>
        <w:spacing w:line="276" w:lineRule="auto"/>
        <w:jc w:val="both"/>
        <w:rPr>
          <w:rFonts w:ascii="Arial Narrow" w:hAnsi="Arial Narrow" w:cs="Times New Roman"/>
          <w:sz w:val="24"/>
          <w:szCs w:val="24"/>
        </w:rPr>
      </w:pPr>
      <w:r w:rsidRPr="00A64364">
        <w:rPr>
          <w:rFonts w:ascii="Arial Narrow" w:hAnsi="Arial Narrow" w:cs="Times New Roman"/>
          <w:sz w:val="24"/>
          <w:szCs w:val="24"/>
        </w:rPr>
        <w:t>7.2</w:t>
      </w:r>
      <w:r>
        <w:rPr>
          <w:rFonts w:ascii="Arial Narrow" w:hAnsi="Arial Narrow" w:cs="Times New Roman"/>
          <w:sz w:val="24"/>
          <w:szCs w:val="24"/>
        </w:rPr>
        <w:t>2</w:t>
      </w:r>
      <w:r w:rsidRPr="00A64364">
        <w:rPr>
          <w:rFonts w:ascii="Arial Narrow" w:hAnsi="Arial Narrow" w:cs="Times New Roman"/>
          <w:sz w:val="24"/>
          <w:szCs w:val="24"/>
        </w:rPr>
        <w:t>.3. O acesso aos registros e gravações observará as regras de confidencialidade estabelecidas neste edital, sendo franqueado apenas aos interessados legitimados e aos órgãos de controle.</w:t>
      </w:r>
    </w:p>
    <w:p w14:paraId="26D8D4F6" w14:textId="77777777" w:rsidR="00A64364" w:rsidRPr="009026BA" w:rsidRDefault="00A64364" w:rsidP="00963786">
      <w:pPr>
        <w:pStyle w:val="SemEspaamento"/>
        <w:spacing w:line="276" w:lineRule="auto"/>
        <w:jc w:val="both"/>
        <w:rPr>
          <w:rFonts w:ascii="Arial Narrow" w:hAnsi="Arial Narrow" w:cs="Times New Roman"/>
          <w:sz w:val="24"/>
          <w:szCs w:val="24"/>
        </w:rPr>
      </w:pPr>
    </w:p>
    <w:p w14:paraId="7AA2FC93" w14:textId="77777777" w:rsidR="009026BA" w:rsidRDefault="009239DF"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8. DAS SANÇÕES ADMINISTRATIVAS</w:t>
      </w:r>
    </w:p>
    <w:p w14:paraId="6D771C9A"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br/>
        <w:t>8.1. Sem prejuízo das demais sanções previstas na Lei nº 14.133/2021, poderão ser aplicadas aos participantes as seguintes penalidades:</w:t>
      </w:r>
    </w:p>
    <w:p w14:paraId="077A4862"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advertência;</w:t>
      </w:r>
    </w:p>
    <w:p w14:paraId="6CFDF59B"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multa;</w:t>
      </w:r>
    </w:p>
    <w:p w14:paraId="110FF31B"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III – impedimento de licitar e contratar com a Administração Pública;</w:t>
      </w:r>
    </w:p>
    <w:p w14:paraId="630524B0"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 declaração de inidoneidade;</w:t>
      </w:r>
    </w:p>
    <w:p w14:paraId="172B0595"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8.2. Constituem infrações administrativas:</w:t>
      </w:r>
    </w:p>
    <w:p w14:paraId="5ECE96CD"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apresentar documentação falsa;</w:t>
      </w:r>
    </w:p>
    <w:p w14:paraId="7C046CBF"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comportar-se de modo inidôneo;</w:t>
      </w:r>
    </w:p>
    <w:p w14:paraId="0CC2197D"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praticar atos ilícitos visando frustrar os objetivos do certame;</w:t>
      </w:r>
    </w:p>
    <w:p w14:paraId="5F6A4D03"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 descumprir as regras de confidencialidade;</w:t>
      </w:r>
    </w:p>
    <w:p w14:paraId="6E02193B" w14:textId="77777777" w:rsidR="002667C6"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 deixar de participar das etapas do diálogo sem justificativa;</w:t>
      </w:r>
    </w:p>
    <w:p w14:paraId="24E552A4" w14:textId="618EE4D7" w:rsidR="009239DF" w:rsidRPr="009026BA"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8.3. Será assegurado o contraditório e ampla defesa.</w:t>
      </w:r>
    </w:p>
    <w:p w14:paraId="760E1CFC" w14:textId="5F4AD6AD" w:rsidR="009239DF" w:rsidRPr="009026BA" w:rsidRDefault="009239DF" w:rsidP="00963786">
      <w:pPr>
        <w:pStyle w:val="SemEspaamento"/>
        <w:spacing w:line="276" w:lineRule="auto"/>
        <w:jc w:val="both"/>
        <w:rPr>
          <w:rFonts w:ascii="Arial Narrow" w:hAnsi="Arial Narrow" w:cs="Times New Roman"/>
          <w:sz w:val="24"/>
          <w:szCs w:val="24"/>
        </w:rPr>
      </w:pPr>
    </w:p>
    <w:p w14:paraId="4CFF66A4" w14:textId="77777777" w:rsidR="009026BA" w:rsidRDefault="009239DF"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9. DO TRATAMENTO DE DADOS PESSOAIS</w:t>
      </w:r>
    </w:p>
    <w:p w14:paraId="551A9792" w14:textId="59C09ACC" w:rsidR="009239DF" w:rsidRPr="009026BA" w:rsidRDefault="009239D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br/>
        <w:t>9.1. As partes comprometem-se a atuar em conformidade com a Lei nº 13.709/2018 (LGPD).</w:t>
      </w:r>
      <w:r w:rsidRPr="009026BA">
        <w:rPr>
          <w:rFonts w:ascii="Arial Narrow" w:hAnsi="Arial Narrow" w:cs="Times New Roman"/>
          <w:sz w:val="24"/>
          <w:szCs w:val="24"/>
        </w:rPr>
        <w:br/>
        <w:t>9.2. Os dados pessoais coletados serão utilizados exclusivamente para fins do presente procedimento licitatório.</w:t>
      </w:r>
      <w:r w:rsidRPr="009026BA">
        <w:rPr>
          <w:rFonts w:ascii="Arial Narrow" w:hAnsi="Arial Narrow" w:cs="Times New Roman"/>
          <w:sz w:val="24"/>
          <w:szCs w:val="24"/>
        </w:rPr>
        <w:br/>
        <w:t>9.3. A Administração adotará medidas de segurança para proteção das informações.</w:t>
      </w:r>
    </w:p>
    <w:p w14:paraId="3D3AE725" w14:textId="77777777" w:rsidR="009239DF" w:rsidRPr="009026BA" w:rsidRDefault="009239DF" w:rsidP="00963786">
      <w:pPr>
        <w:pStyle w:val="SemEspaamento"/>
        <w:spacing w:line="276" w:lineRule="auto"/>
        <w:jc w:val="both"/>
        <w:rPr>
          <w:rFonts w:ascii="Arial Narrow" w:hAnsi="Arial Narrow" w:cs="Times New Roman"/>
          <w:sz w:val="24"/>
          <w:szCs w:val="24"/>
        </w:rPr>
      </w:pPr>
    </w:p>
    <w:p w14:paraId="2F31E727" w14:textId="017FF6C2" w:rsidR="00CA2F53" w:rsidRDefault="003B54A6"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10</w:t>
      </w:r>
      <w:r w:rsidR="00CA2F53" w:rsidRPr="009026BA">
        <w:rPr>
          <w:rFonts w:ascii="Arial Narrow" w:hAnsi="Arial Narrow" w:cs="Times New Roman"/>
          <w:b/>
          <w:bCs/>
          <w:sz w:val="24"/>
          <w:szCs w:val="24"/>
        </w:rPr>
        <w:t>. DAS DISPOSIÇÕES GERAIS</w:t>
      </w:r>
    </w:p>
    <w:p w14:paraId="21E6B2FC" w14:textId="77777777" w:rsidR="009026BA" w:rsidRPr="009026BA" w:rsidRDefault="009026BA" w:rsidP="00963786">
      <w:pPr>
        <w:pStyle w:val="SemEspaamento"/>
        <w:spacing w:line="276" w:lineRule="auto"/>
        <w:jc w:val="both"/>
        <w:rPr>
          <w:rFonts w:ascii="Arial Narrow" w:hAnsi="Arial Narrow" w:cs="Times New Roman"/>
          <w:b/>
          <w:bCs/>
          <w:sz w:val="24"/>
          <w:szCs w:val="24"/>
        </w:rPr>
      </w:pPr>
    </w:p>
    <w:p w14:paraId="729BEE53" w14:textId="495AAA2B" w:rsidR="00CA2F53"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w:t>
      </w:r>
      <w:r w:rsidR="00CA2F53" w:rsidRPr="009026BA">
        <w:rPr>
          <w:rFonts w:ascii="Arial Narrow" w:hAnsi="Arial Narrow" w:cs="Times New Roman"/>
          <w:sz w:val="24"/>
          <w:szCs w:val="24"/>
        </w:rPr>
        <w:t>.1. Não havendo expediente ou ocorrendo qualquer fato superveniente que impeça a realização de qualquer fase do procedimento licitatório na data marcada, a sessão será automaticamente transferida para o primeiro dia útil subsequente, no mesmo horário anteriormente estabelecido, desde que não haja comunicação em contrário pela Comissão de Contratação.</w:t>
      </w:r>
    </w:p>
    <w:p w14:paraId="63368F9B" w14:textId="193BF075" w:rsidR="00CA2F53"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w:t>
      </w:r>
      <w:r w:rsidR="00CA2F53" w:rsidRPr="009026BA">
        <w:rPr>
          <w:rFonts w:ascii="Arial Narrow" w:hAnsi="Arial Narrow" w:cs="Times New Roman"/>
          <w:sz w:val="24"/>
          <w:szCs w:val="24"/>
        </w:rPr>
        <w:t xml:space="preserve">.2. Os licitantes assumem todos os custos de preparação, elaboração e apresentação de seus documentos, estudos, propostas e participação nas reuniões da fase de diálogo, sendo </w:t>
      </w:r>
      <w:r w:rsidR="002667C6">
        <w:rPr>
          <w:rFonts w:ascii="Arial Narrow" w:hAnsi="Arial Narrow" w:cs="Times New Roman"/>
          <w:sz w:val="24"/>
          <w:szCs w:val="24"/>
        </w:rPr>
        <w:t>que a</w:t>
      </w:r>
      <w:r w:rsidR="002667C6" w:rsidRPr="002667C6">
        <w:rPr>
          <w:rFonts w:ascii="Arial Narrow" w:hAnsi="Arial Narrow" w:cs="Times New Roman"/>
          <w:sz w:val="24"/>
          <w:szCs w:val="24"/>
        </w:rPr>
        <w:t xml:space="preserve"> Administração não será responsável pelos custos, salvo nos casos de eventual premiação prevista no edital.</w:t>
      </w:r>
      <w:r w:rsidR="00CA2F53" w:rsidRPr="009026BA">
        <w:rPr>
          <w:rFonts w:ascii="Arial Narrow" w:hAnsi="Arial Narrow" w:cs="Times New Roman"/>
          <w:sz w:val="24"/>
          <w:szCs w:val="24"/>
        </w:rPr>
        <w:t>.</w:t>
      </w:r>
    </w:p>
    <w:p w14:paraId="32131D05" w14:textId="10E65B63" w:rsidR="00CA2F53"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w:t>
      </w:r>
      <w:r w:rsidR="00CA2F53" w:rsidRPr="009026BA">
        <w:rPr>
          <w:rFonts w:ascii="Arial Narrow" w:hAnsi="Arial Narrow" w:cs="Times New Roman"/>
          <w:sz w:val="24"/>
          <w:szCs w:val="24"/>
        </w:rPr>
        <w:t>.3. Na contagem dos prazos estabelecidos neste Edital, excluir-se-á o dia do início e incluir-se-á o do vencimento, sendo considerados apenas os dias de expediente na Administração Pública, nos termos da legislação aplicável.</w:t>
      </w:r>
    </w:p>
    <w:p w14:paraId="2A2E35A7" w14:textId="6FFFF8A0" w:rsidR="009239DF"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w:t>
      </w:r>
      <w:r w:rsidR="009239DF" w:rsidRPr="009026BA">
        <w:rPr>
          <w:rFonts w:ascii="Arial Narrow" w:hAnsi="Arial Narrow" w:cs="Times New Roman"/>
          <w:sz w:val="24"/>
          <w:szCs w:val="24"/>
        </w:rPr>
        <w:t>.4. A Administração poderá utilizar meios eletrônicos para comunicação, envio de documentos e realização de reuniões, sendo de responsabilidade dos licitantes o acompanhamento das comunicações.</w:t>
      </w:r>
    </w:p>
    <w:p w14:paraId="135A8103" w14:textId="5C1FCD19" w:rsidR="009239DF"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w:t>
      </w:r>
      <w:r w:rsidR="009239DF" w:rsidRPr="009026BA">
        <w:rPr>
          <w:rFonts w:ascii="Arial Narrow" w:hAnsi="Arial Narrow" w:cs="Times New Roman"/>
          <w:sz w:val="24"/>
          <w:szCs w:val="24"/>
        </w:rPr>
        <w:t>.5. O licitante é responsável pela veracidade das informações e documentos apresentados, sujeitando-se às sanções legais em caso de falsidade.</w:t>
      </w:r>
    </w:p>
    <w:p w14:paraId="01435AB8" w14:textId="6AE2A0E7" w:rsidR="00CA2F53"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w:t>
      </w:r>
      <w:r w:rsidR="00CA2F53" w:rsidRPr="009026BA">
        <w:rPr>
          <w:rFonts w:ascii="Arial Narrow" w:hAnsi="Arial Narrow" w:cs="Times New Roman"/>
          <w:sz w:val="24"/>
          <w:szCs w:val="24"/>
        </w:rPr>
        <w:t>.</w:t>
      </w:r>
      <w:r w:rsidR="009239DF" w:rsidRPr="009026BA">
        <w:rPr>
          <w:rFonts w:ascii="Arial Narrow" w:hAnsi="Arial Narrow" w:cs="Times New Roman"/>
          <w:sz w:val="24"/>
          <w:szCs w:val="24"/>
        </w:rPr>
        <w:t>6</w:t>
      </w:r>
      <w:r w:rsidR="00CA2F53" w:rsidRPr="009026BA">
        <w:rPr>
          <w:rFonts w:ascii="Arial Narrow" w:hAnsi="Arial Narrow" w:cs="Times New Roman"/>
          <w:sz w:val="24"/>
          <w:szCs w:val="24"/>
        </w:rPr>
        <w:t>. O desatendimento de exigências formais não essenciais não implicará no afastamento do licitante, desde que seja possível o aproveitamento do ato, observados os princípios da isonomia, do formalismo moderado, do interesse público e do julgamento objetivo, conforme previsto na Lei nº 14.133/2021.</w:t>
      </w:r>
    </w:p>
    <w:p w14:paraId="67B2654B" w14:textId="237C8542" w:rsidR="009239DF"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w:t>
      </w:r>
      <w:r w:rsidR="009239DF" w:rsidRPr="009026BA">
        <w:rPr>
          <w:rFonts w:ascii="Arial Narrow" w:hAnsi="Arial Narrow" w:cs="Times New Roman"/>
          <w:sz w:val="24"/>
          <w:szCs w:val="24"/>
        </w:rPr>
        <w:t>.7. Erros formais ou omissões que não comprometam o conteúdo das propostas poderão ser sanados mediante diligência da Administração.</w:t>
      </w:r>
    </w:p>
    <w:p w14:paraId="19FA1898" w14:textId="11FF5DD5" w:rsidR="00CA2F53"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w:t>
      </w:r>
      <w:r w:rsidR="00CA2F53" w:rsidRPr="009026BA">
        <w:rPr>
          <w:rFonts w:ascii="Arial Narrow" w:hAnsi="Arial Narrow" w:cs="Times New Roman"/>
          <w:sz w:val="24"/>
          <w:szCs w:val="24"/>
        </w:rPr>
        <w:t>.</w:t>
      </w:r>
      <w:r w:rsidRPr="009026BA">
        <w:rPr>
          <w:rFonts w:ascii="Arial Narrow" w:hAnsi="Arial Narrow" w:cs="Times New Roman"/>
          <w:sz w:val="24"/>
          <w:szCs w:val="24"/>
        </w:rPr>
        <w:t>8</w:t>
      </w:r>
      <w:r w:rsidR="00CA2F53" w:rsidRPr="009026BA">
        <w:rPr>
          <w:rFonts w:ascii="Arial Narrow" w:hAnsi="Arial Narrow" w:cs="Times New Roman"/>
          <w:sz w:val="24"/>
          <w:szCs w:val="24"/>
        </w:rPr>
        <w:t>. O Edital e seus Anexos estarão disponíveis, na íntegra no sítio eletrônico oficial do Município de Juranda – PR e junto à Comissão de Contratação, mediante solicitação formal, quando necessário.</w:t>
      </w:r>
    </w:p>
    <w:p w14:paraId="2CC5A221" w14:textId="6E11C48E" w:rsidR="00CA2F53"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w:t>
      </w:r>
      <w:r w:rsidR="00CA2F53" w:rsidRPr="009026BA">
        <w:rPr>
          <w:rFonts w:ascii="Arial Narrow" w:hAnsi="Arial Narrow" w:cs="Times New Roman"/>
          <w:sz w:val="24"/>
          <w:szCs w:val="24"/>
        </w:rPr>
        <w:t>.</w:t>
      </w:r>
      <w:r w:rsidRPr="009026BA">
        <w:rPr>
          <w:rFonts w:ascii="Arial Narrow" w:hAnsi="Arial Narrow" w:cs="Times New Roman"/>
          <w:sz w:val="24"/>
          <w:szCs w:val="24"/>
        </w:rPr>
        <w:t>9</w:t>
      </w:r>
      <w:r w:rsidR="00CA2F53" w:rsidRPr="009026BA">
        <w:rPr>
          <w:rFonts w:ascii="Arial Narrow" w:hAnsi="Arial Narrow" w:cs="Times New Roman"/>
          <w:sz w:val="24"/>
          <w:szCs w:val="24"/>
        </w:rPr>
        <w:t>. A Administração poderá, a qualquer tempo, por razões de interesse público devidamente motivadas:</w:t>
      </w:r>
    </w:p>
    <w:p w14:paraId="019452D0" w14:textId="77777777" w:rsidR="00CA2F53" w:rsidRPr="009026BA" w:rsidRDefault="00CA2F53"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revogar o presente procedimento licitatório, no todo ou em parte;</w:t>
      </w:r>
    </w:p>
    <w:p w14:paraId="3239B1BB" w14:textId="77777777" w:rsidR="00CA2F53" w:rsidRPr="009026BA" w:rsidRDefault="00CA2F53"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anular o certame, em caso de ilegalidade, de ofício ou por provocação de terceiros;</w:t>
      </w:r>
    </w:p>
    <w:p w14:paraId="1F44AE8C" w14:textId="77777777" w:rsidR="00CA2F53" w:rsidRPr="009026BA" w:rsidRDefault="00CA2F53"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nos termos dos arts. 71 e 147 da Lei nº 14.133/2021.</w:t>
      </w:r>
    </w:p>
    <w:p w14:paraId="3B589853" w14:textId="1CD81C86" w:rsidR="00B809FE" w:rsidRPr="009026BA" w:rsidRDefault="00B809FE"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10.10. A Administração poderá adotar matriz de alocação de riscos no Termo de Referência ou na minuta contratual, nos termos do art. 103 da Lei nº 14.133/2021, considerando a complexidade e a natureza do objeto.</w:t>
      </w:r>
    </w:p>
    <w:p w14:paraId="0AC5DAD2" w14:textId="1775F04F" w:rsidR="00CA2F53"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10.1</w:t>
      </w:r>
      <w:r w:rsidR="003A4826">
        <w:rPr>
          <w:rFonts w:ascii="Arial Narrow" w:hAnsi="Arial Narrow" w:cs="Times New Roman"/>
          <w:sz w:val="24"/>
          <w:szCs w:val="24"/>
        </w:rPr>
        <w:t>1</w:t>
      </w:r>
      <w:r w:rsidRPr="009026BA">
        <w:rPr>
          <w:rFonts w:ascii="Arial Narrow" w:hAnsi="Arial Narrow" w:cs="Times New Roman"/>
          <w:sz w:val="24"/>
          <w:szCs w:val="24"/>
        </w:rPr>
        <w:t>.</w:t>
      </w:r>
      <w:r w:rsidR="00CA2F53" w:rsidRPr="009026BA">
        <w:rPr>
          <w:rFonts w:ascii="Arial Narrow" w:hAnsi="Arial Narrow" w:cs="Times New Roman"/>
          <w:sz w:val="24"/>
          <w:szCs w:val="24"/>
        </w:rPr>
        <w:t xml:space="preserve"> Os casos omissos serão resolvidos pela Comissão de Contratação, com base na legislação vigente, nos princípios da Administração Pública e na jurisprudência aplicável.</w:t>
      </w:r>
    </w:p>
    <w:p w14:paraId="377D0762" w14:textId="27260C4B" w:rsidR="00CA2F53" w:rsidRPr="009026BA" w:rsidRDefault="003B54A6"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10.1</w:t>
      </w:r>
      <w:r w:rsidR="003A4826">
        <w:rPr>
          <w:rFonts w:ascii="Arial Narrow" w:hAnsi="Arial Narrow" w:cs="Times New Roman"/>
          <w:sz w:val="24"/>
          <w:szCs w:val="24"/>
        </w:rPr>
        <w:t>2</w:t>
      </w:r>
      <w:r w:rsidRPr="009026BA">
        <w:rPr>
          <w:rFonts w:ascii="Arial Narrow" w:hAnsi="Arial Narrow" w:cs="Times New Roman"/>
          <w:sz w:val="24"/>
          <w:szCs w:val="24"/>
        </w:rPr>
        <w:t>.</w:t>
      </w:r>
      <w:r w:rsidR="00CA2F53" w:rsidRPr="009026BA">
        <w:rPr>
          <w:rFonts w:ascii="Arial Narrow" w:hAnsi="Arial Narrow" w:cs="Times New Roman"/>
          <w:sz w:val="24"/>
          <w:szCs w:val="24"/>
        </w:rPr>
        <w:t xml:space="preserve"> No âmbito do Diálogo Competitivo, deverão ser observadas, adicionalmente:</w:t>
      </w:r>
    </w:p>
    <w:p w14:paraId="20A4FD6D" w14:textId="18AB4F2A" w:rsidR="00CA2F53" w:rsidRPr="009026BA" w:rsidRDefault="00CA2F53"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as regras de confidencialidade previstas no Anexo I</w:t>
      </w:r>
      <w:r w:rsidR="0079051A" w:rsidRPr="009026BA">
        <w:rPr>
          <w:rFonts w:ascii="Arial Narrow" w:hAnsi="Arial Narrow" w:cs="Times New Roman"/>
          <w:sz w:val="24"/>
          <w:szCs w:val="24"/>
        </w:rPr>
        <w:t>V</w:t>
      </w:r>
      <w:r w:rsidRPr="009026BA">
        <w:rPr>
          <w:rFonts w:ascii="Arial Narrow" w:hAnsi="Arial Narrow" w:cs="Times New Roman"/>
          <w:sz w:val="24"/>
          <w:szCs w:val="24"/>
        </w:rPr>
        <w:t>;</w:t>
      </w:r>
    </w:p>
    <w:p w14:paraId="749B057A" w14:textId="77777777" w:rsidR="00CA2F53" w:rsidRPr="009026BA" w:rsidRDefault="00CA2F53"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a vedação à divulgação de soluções técnicas entre licitantes sem consentimento;</w:t>
      </w:r>
    </w:p>
    <w:p w14:paraId="7A2E1313" w14:textId="77777777" w:rsidR="00CA2F53" w:rsidRPr="009026BA" w:rsidRDefault="00CA2F53"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a preservação da isonomia, competitividade e integridade do procedimento;</w:t>
      </w:r>
    </w:p>
    <w:p w14:paraId="10E5B0FF" w14:textId="0E3BD413" w:rsidR="00CA2F53" w:rsidRDefault="00CA2F53"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nos termos do art. 32 da Lei nº 14.133/2021.</w:t>
      </w:r>
    </w:p>
    <w:p w14:paraId="28439121" w14:textId="4D9FA88B" w:rsidR="001B397B" w:rsidRPr="009026BA" w:rsidRDefault="001B397B" w:rsidP="00963786">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10.1</w:t>
      </w:r>
      <w:r w:rsidR="003A4826">
        <w:rPr>
          <w:rFonts w:ascii="Arial Narrow" w:hAnsi="Arial Narrow" w:cs="Times New Roman"/>
          <w:sz w:val="24"/>
          <w:szCs w:val="24"/>
        </w:rPr>
        <w:t>3</w:t>
      </w:r>
      <w:r>
        <w:rPr>
          <w:rFonts w:ascii="Arial Narrow" w:hAnsi="Arial Narrow" w:cs="Times New Roman"/>
          <w:sz w:val="24"/>
          <w:szCs w:val="24"/>
        </w:rPr>
        <w:t xml:space="preserve">. </w:t>
      </w:r>
      <w:r w:rsidRPr="001B397B">
        <w:rPr>
          <w:rFonts w:ascii="Arial Narrow" w:hAnsi="Arial Narrow" w:cs="Times New Roman"/>
          <w:sz w:val="24"/>
          <w:szCs w:val="24"/>
        </w:rPr>
        <w:t>A participação no presente edital não assegura direito à participação automática na fase competitiva, a qual será regida por edital próprio, restrita aos licitantes que atenderem aos requisitos estabelecidos ao término da fase de diálogo, conforme legislação aplicável.</w:t>
      </w:r>
    </w:p>
    <w:p w14:paraId="6F90DB4B" w14:textId="20C344F3" w:rsidR="001B397B" w:rsidRPr="00A64364" w:rsidRDefault="00A64364" w:rsidP="00963786">
      <w:pPr>
        <w:pStyle w:val="SemEspaamento"/>
        <w:spacing w:line="276" w:lineRule="auto"/>
        <w:jc w:val="both"/>
        <w:rPr>
          <w:rFonts w:ascii="Arial Narrow" w:hAnsi="Arial Narrow" w:cs="Times New Roman"/>
          <w:sz w:val="24"/>
          <w:szCs w:val="24"/>
        </w:rPr>
      </w:pPr>
      <w:r w:rsidRPr="00A64364">
        <w:rPr>
          <w:rFonts w:ascii="Arial Narrow" w:hAnsi="Arial Narrow" w:cs="Times New Roman"/>
          <w:sz w:val="24"/>
          <w:szCs w:val="24"/>
        </w:rPr>
        <w:t>10.</w:t>
      </w:r>
      <w:r>
        <w:rPr>
          <w:rFonts w:ascii="Arial Narrow" w:hAnsi="Arial Narrow" w:cs="Times New Roman"/>
          <w:sz w:val="24"/>
          <w:szCs w:val="24"/>
        </w:rPr>
        <w:t>1</w:t>
      </w:r>
      <w:r w:rsidR="003A4826">
        <w:rPr>
          <w:rFonts w:ascii="Arial Narrow" w:hAnsi="Arial Narrow" w:cs="Times New Roman"/>
          <w:sz w:val="24"/>
          <w:szCs w:val="24"/>
        </w:rPr>
        <w:t>4</w:t>
      </w:r>
      <w:r w:rsidRPr="00A64364">
        <w:rPr>
          <w:rFonts w:ascii="Arial Narrow" w:hAnsi="Arial Narrow" w:cs="Times New Roman"/>
          <w:sz w:val="24"/>
          <w:szCs w:val="24"/>
        </w:rPr>
        <w:t>. Os registros e gravações das reuniões da fase de diálogo integrarão o processo administrativo, sendo preservados para fins de controle interno e externo, observadas as regras de sigilo e confidencialidade.</w:t>
      </w:r>
    </w:p>
    <w:p w14:paraId="605EE677" w14:textId="77777777" w:rsidR="00A64364" w:rsidRDefault="00A64364" w:rsidP="00963786">
      <w:pPr>
        <w:pStyle w:val="SemEspaamento"/>
        <w:spacing w:line="276" w:lineRule="auto"/>
        <w:jc w:val="both"/>
        <w:rPr>
          <w:rFonts w:ascii="Arial Narrow" w:hAnsi="Arial Narrow" w:cs="Times New Roman"/>
          <w:b/>
          <w:bCs/>
          <w:sz w:val="24"/>
          <w:szCs w:val="24"/>
        </w:rPr>
      </w:pPr>
    </w:p>
    <w:p w14:paraId="59AD541F" w14:textId="77777777" w:rsidR="00A64364" w:rsidRDefault="00A64364" w:rsidP="00963786">
      <w:pPr>
        <w:pStyle w:val="SemEspaamento"/>
        <w:spacing w:line="276" w:lineRule="auto"/>
        <w:jc w:val="both"/>
        <w:rPr>
          <w:rFonts w:ascii="Arial Narrow" w:hAnsi="Arial Narrow" w:cs="Times New Roman"/>
          <w:b/>
          <w:bCs/>
          <w:sz w:val="24"/>
          <w:szCs w:val="24"/>
        </w:rPr>
      </w:pPr>
    </w:p>
    <w:p w14:paraId="163B444B" w14:textId="77777777" w:rsidR="00A64364" w:rsidRDefault="00A64364" w:rsidP="00963786">
      <w:pPr>
        <w:pStyle w:val="SemEspaamento"/>
        <w:spacing w:line="276" w:lineRule="auto"/>
        <w:jc w:val="both"/>
        <w:rPr>
          <w:rFonts w:ascii="Arial Narrow" w:hAnsi="Arial Narrow" w:cs="Times New Roman"/>
          <w:b/>
          <w:bCs/>
          <w:sz w:val="24"/>
          <w:szCs w:val="24"/>
        </w:rPr>
      </w:pPr>
    </w:p>
    <w:p w14:paraId="61DE0D8F" w14:textId="36068079" w:rsidR="0079051A" w:rsidRPr="009026BA" w:rsidRDefault="0079051A"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 xml:space="preserve">Juranda/PR, </w:t>
      </w:r>
      <w:r w:rsidR="0059584F" w:rsidRPr="009026BA">
        <w:rPr>
          <w:rFonts w:ascii="Arial Narrow" w:hAnsi="Arial Narrow" w:cs="Times New Roman"/>
          <w:b/>
          <w:bCs/>
          <w:sz w:val="24"/>
          <w:szCs w:val="24"/>
        </w:rPr>
        <w:t>0</w:t>
      </w:r>
      <w:r w:rsidR="0071129B">
        <w:rPr>
          <w:rFonts w:ascii="Arial Narrow" w:hAnsi="Arial Narrow" w:cs="Times New Roman"/>
          <w:b/>
          <w:bCs/>
          <w:sz w:val="24"/>
          <w:szCs w:val="24"/>
        </w:rPr>
        <w:t>6</w:t>
      </w:r>
      <w:r w:rsidRPr="009026BA">
        <w:rPr>
          <w:rFonts w:ascii="Arial Narrow" w:hAnsi="Arial Narrow" w:cs="Times New Roman"/>
          <w:b/>
          <w:bCs/>
          <w:sz w:val="24"/>
          <w:szCs w:val="24"/>
        </w:rPr>
        <w:t xml:space="preserve"> de </w:t>
      </w:r>
      <w:r w:rsidR="0059584F" w:rsidRPr="009026BA">
        <w:rPr>
          <w:rFonts w:ascii="Arial Narrow" w:hAnsi="Arial Narrow" w:cs="Times New Roman"/>
          <w:b/>
          <w:bCs/>
          <w:sz w:val="24"/>
          <w:szCs w:val="24"/>
        </w:rPr>
        <w:t>abril</w:t>
      </w:r>
      <w:r w:rsidRPr="009026BA">
        <w:rPr>
          <w:rFonts w:ascii="Arial Narrow" w:hAnsi="Arial Narrow" w:cs="Times New Roman"/>
          <w:b/>
          <w:bCs/>
          <w:sz w:val="24"/>
          <w:szCs w:val="24"/>
        </w:rPr>
        <w:t xml:space="preserve"> de 2026.</w:t>
      </w:r>
    </w:p>
    <w:p w14:paraId="0620045D" w14:textId="77777777" w:rsidR="0079051A" w:rsidRPr="009026BA" w:rsidRDefault="0079051A" w:rsidP="00963786">
      <w:pPr>
        <w:pStyle w:val="Default"/>
        <w:spacing w:line="276" w:lineRule="auto"/>
        <w:jc w:val="both"/>
        <w:rPr>
          <w:rFonts w:ascii="Arial Narrow" w:hAnsi="Arial Narrow"/>
          <w:b/>
          <w:bCs/>
        </w:rPr>
      </w:pPr>
    </w:p>
    <w:p w14:paraId="581E1F37" w14:textId="77777777" w:rsidR="0079051A" w:rsidRPr="009026BA" w:rsidRDefault="0079051A" w:rsidP="00963786">
      <w:pPr>
        <w:pStyle w:val="Default"/>
        <w:spacing w:line="276" w:lineRule="auto"/>
        <w:jc w:val="both"/>
        <w:rPr>
          <w:rFonts w:ascii="Arial Narrow" w:hAnsi="Arial Narrow"/>
          <w:b/>
          <w:bCs/>
        </w:rPr>
      </w:pPr>
    </w:p>
    <w:p w14:paraId="5CCAE64E" w14:textId="123EDFAD" w:rsidR="0059584F" w:rsidRPr="009026BA" w:rsidRDefault="0059584F" w:rsidP="00963786">
      <w:pPr>
        <w:pStyle w:val="Default"/>
        <w:spacing w:line="276" w:lineRule="auto"/>
        <w:jc w:val="both"/>
        <w:rPr>
          <w:rFonts w:ascii="Arial Narrow" w:hAnsi="Arial Narrow"/>
          <w:b/>
          <w:bCs/>
        </w:rPr>
      </w:pPr>
      <w:r w:rsidRPr="009026BA">
        <w:rPr>
          <w:rFonts w:ascii="Arial Narrow" w:hAnsi="Arial Narrow"/>
          <w:b/>
          <w:bCs/>
        </w:rPr>
        <w:t>Magali Rose dos Santos</w:t>
      </w:r>
    </w:p>
    <w:p w14:paraId="1C17588F" w14:textId="1A342061" w:rsidR="0079051A" w:rsidRPr="009026BA" w:rsidRDefault="0079051A" w:rsidP="00963786">
      <w:pPr>
        <w:pStyle w:val="Default"/>
        <w:spacing w:line="276" w:lineRule="auto"/>
        <w:jc w:val="both"/>
        <w:rPr>
          <w:rFonts w:ascii="Arial Narrow" w:hAnsi="Arial Narrow"/>
        </w:rPr>
      </w:pPr>
      <w:r w:rsidRPr="009026BA">
        <w:rPr>
          <w:rFonts w:ascii="Arial Narrow" w:hAnsi="Arial Narrow"/>
          <w:b/>
          <w:bCs/>
        </w:rPr>
        <w:t>Secretaria de Turismo</w:t>
      </w:r>
      <w:r w:rsidR="0059584F" w:rsidRPr="009026BA">
        <w:rPr>
          <w:rFonts w:ascii="Arial Narrow" w:hAnsi="Arial Narrow"/>
          <w:b/>
          <w:bCs/>
        </w:rPr>
        <w:t xml:space="preserve"> e Cultura</w:t>
      </w:r>
    </w:p>
    <w:p w14:paraId="3F0450EF" w14:textId="348275CA" w:rsidR="00CA2F53" w:rsidRPr="009026BA" w:rsidRDefault="00CA2F53" w:rsidP="00963786">
      <w:pPr>
        <w:pStyle w:val="SemEspaamento"/>
        <w:spacing w:line="276" w:lineRule="auto"/>
        <w:jc w:val="both"/>
        <w:rPr>
          <w:rFonts w:ascii="Arial Narrow" w:hAnsi="Arial Narrow" w:cs="Times New Roman"/>
          <w:sz w:val="24"/>
          <w:szCs w:val="24"/>
        </w:rPr>
      </w:pPr>
    </w:p>
    <w:p w14:paraId="0BED83E7" w14:textId="31E9ED44" w:rsidR="0079051A" w:rsidRPr="009026BA" w:rsidRDefault="0079051A" w:rsidP="00963786">
      <w:pPr>
        <w:pStyle w:val="SemEspaamento"/>
        <w:spacing w:line="276" w:lineRule="auto"/>
        <w:jc w:val="both"/>
        <w:rPr>
          <w:rFonts w:ascii="Arial Narrow" w:hAnsi="Arial Narrow" w:cs="Times New Roman"/>
          <w:sz w:val="24"/>
          <w:szCs w:val="24"/>
        </w:rPr>
      </w:pPr>
    </w:p>
    <w:p w14:paraId="764013F4" w14:textId="134A7812" w:rsidR="0079051A" w:rsidRPr="009026BA" w:rsidRDefault="0079051A" w:rsidP="00963786">
      <w:pPr>
        <w:pStyle w:val="SemEspaamento"/>
        <w:spacing w:line="276" w:lineRule="auto"/>
        <w:jc w:val="both"/>
        <w:rPr>
          <w:rFonts w:ascii="Arial Narrow" w:hAnsi="Arial Narrow" w:cs="Times New Roman"/>
          <w:sz w:val="24"/>
          <w:szCs w:val="24"/>
        </w:rPr>
      </w:pPr>
    </w:p>
    <w:p w14:paraId="2AED0AE7" w14:textId="62C81AE1" w:rsidR="0079051A" w:rsidRPr="009026BA" w:rsidRDefault="0079051A" w:rsidP="00963786">
      <w:pPr>
        <w:pStyle w:val="SemEspaamento"/>
        <w:spacing w:line="276" w:lineRule="auto"/>
        <w:jc w:val="both"/>
        <w:rPr>
          <w:rFonts w:ascii="Arial Narrow" w:hAnsi="Arial Narrow" w:cs="Times New Roman"/>
          <w:sz w:val="24"/>
          <w:szCs w:val="24"/>
        </w:rPr>
      </w:pPr>
    </w:p>
    <w:p w14:paraId="31BC1736" w14:textId="17D3348F" w:rsidR="0079051A" w:rsidRPr="009026BA" w:rsidRDefault="0079051A" w:rsidP="00963786">
      <w:pPr>
        <w:pStyle w:val="SemEspaamento"/>
        <w:spacing w:line="276" w:lineRule="auto"/>
        <w:jc w:val="both"/>
        <w:rPr>
          <w:rFonts w:ascii="Arial Narrow" w:hAnsi="Arial Narrow" w:cs="Times New Roman"/>
          <w:sz w:val="24"/>
          <w:szCs w:val="24"/>
        </w:rPr>
      </w:pPr>
    </w:p>
    <w:p w14:paraId="1C93FF6F" w14:textId="74BB029D" w:rsidR="0079051A" w:rsidRPr="009026BA" w:rsidRDefault="0079051A" w:rsidP="00963786">
      <w:pPr>
        <w:pStyle w:val="SemEspaamento"/>
        <w:spacing w:line="276" w:lineRule="auto"/>
        <w:jc w:val="both"/>
        <w:rPr>
          <w:rFonts w:ascii="Arial Narrow" w:hAnsi="Arial Narrow" w:cs="Times New Roman"/>
          <w:sz w:val="24"/>
          <w:szCs w:val="24"/>
        </w:rPr>
      </w:pPr>
    </w:p>
    <w:p w14:paraId="45603134" w14:textId="164C6E96" w:rsidR="0079051A" w:rsidRPr="009026BA" w:rsidRDefault="0079051A" w:rsidP="00963786">
      <w:pPr>
        <w:pStyle w:val="SemEspaamento"/>
        <w:spacing w:line="276" w:lineRule="auto"/>
        <w:jc w:val="both"/>
        <w:rPr>
          <w:rFonts w:ascii="Arial Narrow" w:hAnsi="Arial Narrow" w:cs="Times New Roman"/>
          <w:sz w:val="24"/>
          <w:szCs w:val="24"/>
        </w:rPr>
      </w:pPr>
    </w:p>
    <w:p w14:paraId="0D3B2A0A" w14:textId="31C8884B" w:rsidR="0079051A" w:rsidRPr="009026BA" w:rsidRDefault="0079051A" w:rsidP="00963786">
      <w:pPr>
        <w:pStyle w:val="SemEspaamento"/>
        <w:spacing w:line="276" w:lineRule="auto"/>
        <w:jc w:val="both"/>
        <w:rPr>
          <w:rFonts w:ascii="Arial Narrow" w:hAnsi="Arial Narrow" w:cs="Times New Roman"/>
          <w:sz w:val="24"/>
          <w:szCs w:val="24"/>
        </w:rPr>
      </w:pPr>
    </w:p>
    <w:p w14:paraId="752163BC" w14:textId="1CFC0FDF" w:rsidR="0079051A" w:rsidRPr="009026BA" w:rsidRDefault="0079051A" w:rsidP="00963786">
      <w:pPr>
        <w:pStyle w:val="SemEspaamento"/>
        <w:spacing w:line="276" w:lineRule="auto"/>
        <w:jc w:val="both"/>
        <w:rPr>
          <w:rFonts w:ascii="Arial Narrow" w:hAnsi="Arial Narrow" w:cs="Times New Roman"/>
          <w:sz w:val="24"/>
          <w:szCs w:val="24"/>
        </w:rPr>
      </w:pPr>
    </w:p>
    <w:p w14:paraId="0CF99922" w14:textId="5E746CE4" w:rsidR="0079051A" w:rsidRPr="009026BA" w:rsidRDefault="0079051A" w:rsidP="00963786">
      <w:pPr>
        <w:pStyle w:val="SemEspaamento"/>
        <w:spacing w:line="276" w:lineRule="auto"/>
        <w:jc w:val="both"/>
        <w:rPr>
          <w:rFonts w:ascii="Arial Narrow" w:hAnsi="Arial Narrow" w:cs="Times New Roman"/>
          <w:sz w:val="24"/>
          <w:szCs w:val="24"/>
        </w:rPr>
      </w:pPr>
    </w:p>
    <w:p w14:paraId="338241DE" w14:textId="2725AFBA" w:rsidR="0079051A" w:rsidRPr="009026BA" w:rsidRDefault="0079051A" w:rsidP="00963786">
      <w:pPr>
        <w:pStyle w:val="SemEspaamento"/>
        <w:spacing w:line="276" w:lineRule="auto"/>
        <w:jc w:val="both"/>
        <w:rPr>
          <w:rFonts w:ascii="Arial Narrow" w:hAnsi="Arial Narrow" w:cs="Times New Roman"/>
          <w:sz w:val="24"/>
          <w:szCs w:val="24"/>
        </w:rPr>
      </w:pPr>
    </w:p>
    <w:p w14:paraId="6BD33062" w14:textId="2660BB2B" w:rsidR="005434D2" w:rsidRDefault="005434D2">
      <w:pPr>
        <w:rPr>
          <w:rFonts w:ascii="Arial Narrow" w:hAnsi="Arial Narrow" w:cs="Times New Roman"/>
          <w:sz w:val="24"/>
          <w:szCs w:val="24"/>
        </w:rPr>
      </w:pPr>
      <w:r>
        <w:rPr>
          <w:rFonts w:ascii="Arial Narrow" w:hAnsi="Arial Narrow" w:cs="Times New Roman"/>
          <w:sz w:val="24"/>
          <w:szCs w:val="24"/>
        </w:rPr>
        <w:br w:type="page"/>
      </w:r>
    </w:p>
    <w:p w14:paraId="5FA0F238" w14:textId="55FD8B44"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lastRenderedPageBreak/>
        <w:t>ANEXO I – REQUISITOS PARA PROCESSO DE DIÁLOGO COMPETITIVO</w:t>
      </w:r>
    </w:p>
    <w:p w14:paraId="03EF26A8" w14:textId="3BD26755"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Este documento não substitui as informações apresentadas no Termo de Referência (TR) e no Estudo Técnico Preliminar (ETP), apenas visa complementar informações a estes documentos citados, sendo que todos fazem parte do edital licitatório.</w:t>
      </w:r>
    </w:p>
    <w:p w14:paraId="2473C579" w14:textId="77777777" w:rsidR="0079051A" w:rsidRPr="009026BA" w:rsidRDefault="0079051A" w:rsidP="00963786">
      <w:pPr>
        <w:pStyle w:val="SemEspaamento"/>
        <w:spacing w:line="276" w:lineRule="auto"/>
        <w:jc w:val="both"/>
        <w:rPr>
          <w:rFonts w:ascii="Arial Narrow" w:hAnsi="Arial Narrow" w:cs="Times New Roman"/>
          <w:b/>
          <w:bCs/>
          <w:sz w:val="24"/>
          <w:szCs w:val="24"/>
        </w:rPr>
      </w:pPr>
    </w:p>
    <w:p w14:paraId="3C7932AC" w14:textId="243BC7FC" w:rsidR="00657247" w:rsidRPr="009026BA" w:rsidRDefault="00657247"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 NECESSIDADES E OPORTUNIDADES</w:t>
      </w:r>
    </w:p>
    <w:p w14:paraId="1099D2A5"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1.1. Necessidades da contratação e as oportunidades que se abrem para o Município</w:t>
      </w:r>
    </w:p>
    <w:p w14:paraId="4C6898E8"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presente contratação decorre da necessidade do Município de Juranda – PR de estruturar, por meio de solução técnica especializada, a implantação do Projeto Cenográfico do Memorial: Juranda Além do Milagre, com vistas à valorização do patrimônio cultural, fortalecimento do turismo religioso e promoção do desenvolvimento econômico local.</w:t>
      </w:r>
    </w:p>
    <w:p w14:paraId="29E7436B"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O objeto apresenta elevado grau de complexidade técnica, artística e multidisciplinar, envolvendo concepção cenográfica, integração sensorial, execução técnica e compatibilização com outros equipamentos públicos, razão pela qual não é possível à Administração definir previamente, com precisão, a solução técnica mais adequada, nos termos do art. 32, inciso I, da Lei nº 14.133/2021.</w:t>
      </w:r>
    </w:p>
    <w:p w14:paraId="5E598B7F"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Nesse contexto, o procedimento de Diálogo Competitivo possibilita à Administração:</w:t>
      </w:r>
    </w:p>
    <w:p w14:paraId="159BAE2F" w14:textId="77777777" w:rsidR="00657247" w:rsidRPr="009026BA" w:rsidRDefault="00657247" w:rsidP="00963786">
      <w:pPr>
        <w:pStyle w:val="SemEspaamento"/>
        <w:numPr>
          <w:ilvl w:val="0"/>
          <w:numId w:val="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identificar soluções inovadoras e tecnicamente mais adequadas;</w:t>
      </w:r>
    </w:p>
    <w:p w14:paraId="10760FFA" w14:textId="77777777" w:rsidR="00657247" w:rsidRPr="009026BA" w:rsidRDefault="00657247" w:rsidP="00963786">
      <w:pPr>
        <w:pStyle w:val="SemEspaamento"/>
        <w:numPr>
          <w:ilvl w:val="0"/>
          <w:numId w:val="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promover interação com o mercado especializado;</w:t>
      </w:r>
    </w:p>
    <w:p w14:paraId="1C4FA790" w14:textId="77777777" w:rsidR="00657247" w:rsidRPr="009026BA" w:rsidRDefault="00657247" w:rsidP="00963786">
      <w:pPr>
        <w:pStyle w:val="SemEspaamento"/>
        <w:numPr>
          <w:ilvl w:val="0"/>
          <w:numId w:val="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reduzir riscos de contratação inadequada;</w:t>
      </w:r>
    </w:p>
    <w:p w14:paraId="36DC0C91" w14:textId="77777777" w:rsidR="00657247" w:rsidRPr="009026BA" w:rsidRDefault="00657247" w:rsidP="00963786">
      <w:pPr>
        <w:pStyle w:val="SemEspaamento"/>
        <w:numPr>
          <w:ilvl w:val="0"/>
          <w:numId w:val="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assegurar melhor aproveitamento dos recursos públicos;</w:t>
      </w:r>
    </w:p>
    <w:p w14:paraId="32DAD491" w14:textId="77777777" w:rsidR="00657247" w:rsidRDefault="00657247" w:rsidP="00963786">
      <w:pPr>
        <w:pStyle w:val="SemEspaamento"/>
        <w:numPr>
          <w:ilvl w:val="0"/>
          <w:numId w:val="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elevar a qualidade técnica e estética do projeto;</w:t>
      </w:r>
    </w:p>
    <w:p w14:paraId="7505B7FE" w14:textId="77777777" w:rsidR="005434D2" w:rsidRPr="009026BA" w:rsidRDefault="005434D2" w:rsidP="005434D2">
      <w:pPr>
        <w:pStyle w:val="SemEspaamento"/>
        <w:spacing w:line="276" w:lineRule="auto"/>
        <w:jc w:val="both"/>
        <w:rPr>
          <w:rFonts w:ascii="Arial Narrow" w:hAnsi="Arial Narrow" w:cs="Times New Roman"/>
          <w:sz w:val="24"/>
          <w:szCs w:val="24"/>
        </w:rPr>
      </w:pPr>
    </w:p>
    <w:p w14:paraId="101999DE"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1.2. Escopo do Documento</w:t>
      </w:r>
    </w:p>
    <w:p w14:paraId="7EF6328B"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Este documento estabelece os requisitos gerais, critérios objetivos e diretrizes que nortearão a fase de pré-seleção e diálogo competitivo, definindo parâmetros para participação, avaliação e condução do processo licitatório.</w:t>
      </w:r>
    </w:p>
    <w:p w14:paraId="7FF25C72" w14:textId="11D2F270"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O escopo compreende a definição de critérios técnicos mínimos, requisitos de qualificação, regras de participação e diretrizes de condução do diálogo, sem esgotar o tema, permitindo à Administração ajustar e aprimorar a solução ao longo do procedimento, conforme autorizado pelo art. 32 da Lei nº 14.133/2021.</w:t>
      </w:r>
    </w:p>
    <w:p w14:paraId="1187DD26" w14:textId="77777777" w:rsidR="0079051A" w:rsidRPr="009026BA" w:rsidRDefault="0079051A" w:rsidP="00963786">
      <w:pPr>
        <w:pStyle w:val="SemEspaamento"/>
        <w:spacing w:line="276" w:lineRule="auto"/>
        <w:jc w:val="both"/>
        <w:rPr>
          <w:rFonts w:ascii="Arial Narrow" w:hAnsi="Arial Narrow" w:cs="Times New Roman"/>
          <w:b/>
          <w:bCs/>
          <w:sz w:val="24"/>
          <w:szCs w:val="24"/>
        </w:rPr>
      </w:pPr>
    </w:p>
    <w:p w14:paraId="6C38EAFB" w14:textId="31E3F702" w:rsidR="00657247" w:rsidRPr="009026BA" w:rsidRDefault="00657247"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 A IMPORTÂNCIA DO PROJETO</w:t>
      </w:r>
    </w:p>
    <w:p w14:paraId="5E9B97D1"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2.1. O projeto e seus benefícios</w:t>
      </w:r>
    </w:p>
    <w:p w14:paraId="5ACBC163"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O Projeto “Memorial: Juranda Além do Milagre” representa uma iniciativa estratégica para o Município, com potencial de:</w:t>
      </w:r>
    </w:p>
    <w:p w14:paraId="4985EBA9" w14:textId="77777777" w:rsidR="00657247" w:rsidRPr="009026BA" w:rsidRDefault="00657247" w:rsidP="00963786">
      <w:pPr>
        <w:pStyle w:val="SemEspaamento"/>
        <w:numPr>
          <w:ilvl w:val="0"/>
          <w:numId w:val="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fortalecer a identidade cultural e religiosa local;</w:t>
      </w:r>
    </w:p>
    <w:p w14:paraId="31AE80D8" w14:textId="77777777" w:rsidR="00657247" w:rsidRPr="009026BA" w:rsidRDefault="00657247" w:rsidP="00963786">
      <w:pPr>
        <w:pStyle w:val="SemEspaamento"/>
        <w:numPr>
          <w:ilvl w:val="0"/>
          <w:numId w:val="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ampliar o fluxo de visitantes e peregrinos;</w:t>
      </w:r>
    </w:p>
    <w:p w14:paraId="0E91BF21" w14:textId="77777777" w:rsidR="00657247" w:rsidRPr="009026BA" w:rsidRDefault="00657247" w:rsidP="00963786">
      <w:pPr>
        <w:pStyle w:val="SemEspaamento"/>
        <w:numPr>
          <w:ilvl w:val="0"/>
          <w:numId w:val="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fomentar o turismo sustentável;</w:t>
      </w:r>
    </w:p>
    <w:p w14:paraId="085E149B" w14:textId="77777777" w:rsidR="00657247" w:rsidRPr="009026BA" w:rsidRDefault="00657247" w:rsidP="00963786">
      <w:pPr>
        <w:pStyle w:val="SemEspaamento"/>
        <w:numPr>
          <w:ilvl w:val="0"/>
          <w:numId w:val="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dinamizar a economia local;</w:t>
      </w:r>
    </w:p>
    <w:p w14:paraId="1C4939F4" w14:textId="77777777" w:rsidR="00657247" w:rsidRPr="009026BA" w:rsidRDefault="00657247" w:rsidP="00963786">
      <w:pPr>
        <w:pStyle w:val="SemEspaamento"/>
        <w:numPr>
          <w:ilvl w:val="0"/>
          <w:numId w:val="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valorizar o patrimônio histórico-cultural;</w:t>
      </w:r>
    </w:p>
    <w:p w14:paraId="40410F98" w14:textId="77777777" w:rsidR="00657247" w:rsidRPr="009026BA" w:rsidRDefault="00657247" w:rsidP="00963786">
      <w:pPr>
        <w:pStyle w:val="SemEspaamento"/>
        <w:numPr>
          <w:ilvl w:val="0"/>
          <w:numId w:val="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integrar-se a outras iniciativas públicas, como a Casa da Memória e o programa Ponto Paraná;</w:t>
      </w:r>
    </w:p>
    <w:p w14:paraId="6EA962A0" w14:textId="77777777" w:rsidR="00657247"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Além disso, trata-se de projeto estruturante, com impacto direto na política pública de cultura e turismo, exigindo solução técnica de alto nível.</w:t>
      </w:r>
    </w:p>
    <w:p w14:paraId="3278A685" w14:textId="77777777" w:rsidR="005434D2" w:rsidRPr="009026BA" w:rsidRDefault="005434D2" w:rsidP="00963786">
      <w:pPr>
        <w:pStyle w:val="SemEspaamento"/>
        <w:spacing w:line="276" w:lineRule="auto"/>
        <w:jc w:val="both"/>
        <w:rPr>
          <w:rFonts w:ascii="Arial Narrow" w:hAnsi="Arial Narrow" w:cs="Times New Roman"/>
          <w:sz w:val="24"/>
          <w:szCs w:val="24"/>
        </w:rPr>
      </w:pPr>
    </w:p>
    <w:p w14:paraId="00D724E5"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2.2. Alcance para o Município de Juranda</w:t>
      </w:r>
    </w:p>
    <w:p w14:paraId="4D7DCA62"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implementação do Memorial proporcionará:</w:t>
      </w:r>
    </w:p>
    <w:p w14:paraId="7868280E" w14:textId="77777777" w:rsidR="00657247" w:rsidRPr="009026BA" w:rsidRDefault="00657247" w:rsidP="00963786">
      <w:pPr>
        <w:pStyle w:val="SemEspaamento"/>
        <w:numPr>
          <w:ilvl w:val="0"/>
          <w:numId w:val="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consolidação do Município como destino de turismo religioso;</w:t>
      </w:r>
    </w:p>
    <w:p w14:paraId="4ED587AA" w14:textId="77777777" w:rsidR="00657247" w:rsidRPr="009026BA" w:rsidRDefault="00657247" w:rsidP="00963786">
      <w:pPr>
        <w:pStyle w:val="SemEspaamento"/>
        <w:numPr>
          <w:ilvl w:val="0"/>
          <w:numId w:val="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geração de oportunidades econômicas locais;</w:t>
      </w:r>
    </w:p>
    <w:p w14:paraId="70C251DB" w14:textId="77777777" w:rsidR="00657247" w:rsidRPr="009026BA" w:rsidRDefault="00657247" w:rsidP="00963786">
      <w:pPr>
        <w:pStyle w:val="SemEspaamento"/>
        <w:numPr>
          <w:ilvl w:val="0"/>
          <w:numId w:val="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fortalecimento do ambiente institucional e cultural;</w:t>
      </w:r>
    </w:p>
    <w:p w14:paraId="64AB5BE5" w14:textId="69CB3B3D" w:rsidR="00657247" w:rsidRPr="009026BA" w:rsidRDefault="00657247" w:rsidP="00963786">
      <w:pPr>
        <w:pStyle w:val="SemEspaamento"/>
        <w:numPr>
          <w:ilvl w:val="0"/>
          <w:numId w:val="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incremento da atratividade para investimentos públicos e privados;</w:t>
      </w:r>
    </w:p>
    <w:p w14:paraId="020917D5" w14:textId="77777777" w:rsidR="0079051A" w:rsidRPr="009026BA" w:rsidRDefault="0079051A" w:rsidP="00963786">
      <w:pPr>
        <w:pStyle w:val="SemEspaamento"/>
        <w:spacing w:line="276" w:lineRule="auto"/>
        <w:jc w:val="both"/>
        <w:rPr>
          <w:rFonts w:ascii="Arial Narrow" w:hAnsi="Arial Narrow" w:cs="Times New Roman"/>
          <w:b/>
          <w:bCs/>
          <w:sz w:val="24"/>
          <w:szCs w:val="24"/>
        </w:rPr>
      </w:pPr>
    </w:p>
    <w:p w14:paraId="20F65399" w14:textId="13E98E69" w:rsidR="00657247" w:rsidRPr="009026BA" w:rsidRDefault="00657247"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3. REQUISITOS</w:t>
      </w:r>
    </w:p>
    <w:p w14:paraId="24F1D732"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3.1. Requisitos gerais da solução</w:t>
      </w:r>
    </w:p>
    <w:p w14:paraId="6A1E4190"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solução a ser desenvolvida deverá:</w:t>
      </w:r>
    </w:p>
    <w:p w14:paraId="3D837C5A" w14:textId="77777777" w:rsidR="00657247" w:rsidRPr="009026BA" w:rsidRDefault="00657247" w:rsidP="00963786">
      <w:pPr>
        <w:pStyle w:val="SemEspaamento"/>
        <w:numPr>
          <w:ilvl w:val="0"/>
          <w:numId w:val="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atender integralmente às diretrizes estabelecidas no Termo de Referência e no ETP;</w:t>
      </w:r>
    </w:p>
    <w:p w14:paraId="784663E1" w14:textId="77777777" w:rsidR="00657247" w:rsidRPr="009026BA" w:rsidRDefault="00657247" w:rsidP="00963786">
      <w:pPr>
        <w:pStyle w:val="SemEspaamento"/>
        <w:numPr>
          <w:ilvl w:val="0"/>
          <w:numId w:val="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contemplar solução integrada, técnica, artística e funcional;</w:t>
      </w:r>
    </w:p>
    <w:p w14:paraId="3F72B11D" w14:textId="77777777" w:rsidR="00657247" w:rsidRPr="009026BA" w:rsidRDefault="00657247" w:rsidP="00963786">
      <w:pPr>
        <w:pStyle w:val="SemEspaamento"/>
        <w:numPr>
          <w:ilvl w:val="0"/>
          <w:numId w:val="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garantir acessibilidade, segurança, sustentabilidade e durabilidade;</w:t>
      </w:r>
    </w:p>
    <w:p w14:paraId="2E018179" w14:textId="77777777" w:rsidR="00657247" w:rsidRPr="009026BA" w:rsidRDefault="00657247" w:rsidP="00963786">
      <w:pPr>
        <w:pStyle w:val="SemEspaamento"/>
        <w:numPr>
          <w:ilvl w:val="0"/>
          <w:numId w:val="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permitir operação e manutenção pela Administração Municipal;</w:t>
      </w:r>
    </w:p>
    <w:p w14:paraId="0AD0D3EE" w14:textId="77777777" w:rsidR="00657247" w:rsidRDefault="00657247" w:rsidP="00963786">
      <w:pPr>
        <w:pStyle w:val="SemEspaamento"/>
        <w:numPr>
          <w:ilvl w:val="0"/>
          <w:numId w:val="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assegurar compatibilidade com o espaço físico existente e com projetos correlatos;</w:t>
      </w:r>
    </w:p>
    <w:p w14:paraId="5D2DF9A8" w14:textId="77777777" w:rsidR="005434D2" w:rsidRPr="009026BA" w:rsidRDefault="005434D2" w:rsidP="005434D2">
      <w:pPr>
        <w:pStyle w:val="SemEspaamento"/>
        <w:spacing w:line="276" w:lineRule="auto"/>
        <w:jc w:val="both"/>
        <w:rPr>
          <w:rFonts w:ascii="Arial Narrow" w:hAnsi="Arial Narrow" w:cs="Times New Roman"/>
          <w:sz w:val="24"/>
          <w:szCs w:val="24"/>
        </w:rPr>
      </w:pPr>
    </w:p>
    <w:p w14:paraId="085F0431" w14:textId="16FD6233"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3.2. Requisitos técnicos e metodológicos</w:t>
      </w:r>
    </w:p>
    <w:p w14:paraId="1F647A68"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Os licitantes deverão apresentar soluções que:</w:t>
      </w:r>
    </w:p>
    <w:p w14:paraId="049B7CF3" w14:textId="77777777" w:rsidR="00657247" w:rsidRPr="009026BA" w:rsidRDefault="00657247" w:rsidP="00963786">
      <w:pPr>
        <w:pStyle w:val="SemEspaamento"/>
        <w:numPr>
          <w:ilvl w:val="0"/>
          <w:numId w:val="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demonstrem domínio técnico em cenografia, expografia e ambientes imersivos;</w:t>
      </w:r>
    </w:p>
    <w:p w14:paraId="5C152A34" w14:textId="77777777" w:rsidR="00657247" w:rsidRPr="009026BA" w:rsidRDefault="00657247" w:rsidP="00963786">
      <w:pPr>
        <w:pStyle w:val="SemEspaamento"/>
        <w:numPr>
          <w:ilvl w:val="0"/>
          <w:numId w:val="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integrem elementos artísticos, tecnológicos e sensoriais;</w:t>
      </w:r>
    </w:p>
    <w:p w14:paraId="3300E203" w14:textId="77777777" w:rsidR="00657247" w:rsidRPr="009026BA" w:rsidRDefault="00657247" w:rsidP="00963786">
      <w:pPr>
        <w:pStyle w:val="SemEspaamento"/>
        <w:numPr>
          <w:ilvl w:val="0"/>
          <w:numId w:val="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apresentem metodologia clara de execução por fases;</w:t>
      </w:r>
    </w:p>
    <w:p w14:paraId="43EB4DC1" w14:textId="77777777" w:rsidR="00657247" w:rsidRPr="009026BA" w:rsidRDefault="00657247" w:rsidP="00963786">
      <w:pPr>
        <w:pStyle w:val="SemEspaamento"/>
        <w:numPr>
          <w:ilvl w:val="0"/>
          <w:numId w:val="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contemplem viabilidade técnica, operacional e econômica;</w:t>
      </w:r>
    </w:p>
    <w:p w14:paraId="3512B596" w14:textId="77777777" w:rsidR="00657247" w:rsidRDefault="00657247" w:rsidP="00963786">
      <w:pPr>
        <w:pStyle w:val="SemEspaamento"/>
        <w:numPr>
          <w:ilvl w:val="0"/>
          <w:numId w:val="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indiquem equipe técnica multidisciplinar qualificada;</w:t>
      </w:r>
    </w:p>
    <w:p w14:paraId="7E48A640" w14:textId="77777777" w:rsidR="005434D2" w:rsidRPr="009026BA" w:rsidRDefault="005434D2" w:rsidP="005434D2">
      <w:pPr>
        <w:pStyle w:val="SemEspaamento"/>
        <w:spacing w:line="276" w:lineRule="auto"/>
        <w:jc w:val="both"/>
        <w:rPr>
          <w:rFonts w:ascii="Arial Narrow" w:hAnsi="Arial Narrow" w:cs="Times New Roman"/>
          <w:sz w:val="24"/>
          <w:szCs w:val="24"/>
        </w:rPr>
      </w:pPr>
    </w:p>
    <w:p w14:paraId="29CD187B"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3.3. Requisitos de inovação e adaptabilidade</w:t>
      </w:r>
    </w:p>
    <w:p w14:paraId="3B926D05"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Considerando a natureza do Diálogo Competitivo, serão valorizadas soluções que:</w:t>
      </w:r>
    </w:p>
    <w:p w14:paraId="27DB4198" w14:textId="77777777" w:rsidR="00657247" w:rsidRPr="009026BA" w:rsidRDefault="00657247" w:rsidP="00963786">
      <w:pPr>
        <w:pStyle w:val="SemEspaamento"/>
        <w:numPr>
          <w:ilvl w:val="0"/>
          <w:numId w:val="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apresentem inovação técnica e conceitual;</w:t>
      </w:r>
    </w:p>
    <w:p w14:paraId="21701AD8" w14:textId="77777777" w:rsidR="00657247" w:rsidRPr="009026BA" w:rsidRDefault="00657247" w:rsidP="00963786">
      <w:pPr>
        <w:pStyle w:val="SemEspaamento"/>
        <w:numPr>
          <w:ilvl w:val="0"/>
          <w:numId w:val="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demonstrem capacidade de adaptação às condições locais;</w:t>
      </w:r>
    </w:p>
    <w:p w14:paraId="64C293E7" w14:textId="77777777" w:rsidR="00657247" w:rsidRPr="009026BA" w:rsidRDefault="00657247" w:rsidP="00963786">
      <w:pPr>
        <w:pStyle w:val="SemEspaamento"/>
        <w:numPr>
          <w:ilvl w:val="0"/>
          <w:numId w:val="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proponham melhorias em relação às diretrizes iniciais;</w:t>
      </w:r>
    </w:p>
    <w:p w14:paraId="727C1AD4" w14:textId="17B0F10B" w:rsidR="00657247" w:rsidRPr="009026BA" w:rsidRDefault="00657247" w:rsidP="00963786">
      <w:pPr>
        <w:pStyle w:val="SemEspaamento"/>
        <w:numPr>
          <w:ilvl w:val="0"/>
          <w:numId w:val="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reduzam riscos técnicos e operacionais;</w:t>
      </w:r>
    </w:p>
    <w:p w14:paraId="048A5B83" w14:textId="4AE57393" w:rsidR="00657247" w:rsidRPr="009026BA" w:rsidRDefault="00657247" w:rsidP="00963786">
      <w:pPr>
        <w:pStyle w:val="SemEspaamento"/>
        <w:spacing w:line="276" w:lineRule="auto"/>
        <w:jc w:val="both"/>
        <w:rPr>
          <w:rFonts w:ascii="Arial Narrow" w:hAnsi="Arial Narrow" w:cs="Times New Roman"/>
          <w:sz w:val="24"/>
          <w:szCs w:val="24"/>
        </w:rPr>
      </w:pPr>
    </w:p>
    <w:p w14:paraId="40F1943B" w14:textId="77777777" w:rsidR="00657247" w:rsidRPr="009026BA" w:rsidRDefault="00657247"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 CRITÉRIOS OBJETIVOS PARA PRÉ-SELEÇÃO E CONDUÇÃO DO DIÁLOGO</w:t>
      </w:r>
    </w:p>
    <w:p w14:paraId="0ED0670A"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4.1. Número de Empresas Participantes</w:t>
      </w:r>
    </w:p>
    <w:p w14:paraId="4B7335A3" w14:textId="469B096D" w:rsidR="001A6F5F" w:rsidRDefault="001A6F5F" w:rsidP="00963786">
      <w:pPr>
        <w:pStyle w:val="SemEspaamento"/>
        <w:spacing w:line="276" w:lineRule="auto"/>
        <w:jc w:val="both"/>
        <w:rPr>
          <w:rFonts w:ascii="Arial Narrow" w:hAnsi="Arial Narrow" w:cs="Times New Roman"/>
          <w:sz w:val="24"/>
          <w:szCs w:val="24"/>
        </w:rPr>
      </w:pPr>
      <w:r w:rsidRPr="001A6F5F">
        <w:rPr>
          <w:rFonts w:ascii="Arial Narrow" w:hAnsi="Arial Narrow" w:cs="Times New Roman"/>
          <w:sz w:val="24"/>
          <w:szCs w:val="24"/>
        </w:rPr>
        <w:t>Serão admitidos à fase de diálogo todos os licitantes que atenderem aos requisitos objetivos estabelecidos no edital.</w:t>
      </w:r>
    </w:p>
    <w:p w14:paraId="08163E9D"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Tal limitação visa:</w:t>
      </w:r>
    </w:p>
    <w:p w14:paraId="5CC0CEAD" w14:textId="77777777" w:rsidR="00657247" w:rsidRPr="009026BA" w:rsidRDefault="00657247" w:rsidP="00963786">
      <w:pPr>
        <w:pStyle w:val="SemEspaamento"/>
        <w:numPr>
          <w:ilvl w:val="0"/>
          <w:numId w:val="1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garantir eficiência do procedimento;</w:t>
      </w:r>
    </w:p>
    <w:p w14:paraId="6BC5B9E8" w14:textId="77777777" w:rsidR="00657247" w:rsidRPr="009026BA" w:rsidRDefault="00657247" w:rsidP="00963786">
      <w:pPr>
        <w:pStyle w:val="SemEspaamento"/>
        <w:numPr>
          <w:ilvl w:val="0"/>
          <w:numId w:val="1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evitar prolongamento excessivo do processo;</w:t>
      </w:r>
    </w:p>
    <w:p w14:paraId="1B79EB2D" w14:textId="77777777" w:rsidR="00657247" w:rsidRDefault="00657247" w:rsidP="00963786">
      <w:pPr>
        <w:pStyle w:val="SemEspaamento"/>
        <w:numPr>
          <w:ilvl w:val="0"/>
          <w:numId w:val="1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assegurar qualidade técnica do diálogo;</w:t>
      </w:r>
    </w:p>
    <w:p w14:paraId="050D0945" w14:textId="77777777" w:rsidR="00B6383E" w:rsidRPr="009026BA" w:rsidRDefault="00B6383E" w:rsidP="00B6383E">
      <w:pPr>
        <w:pStyle w:val="SemEspaamento"/>
        <w:spacing w:line="276" w:lineRule="auto"/>
        <w:jc w:val="both"/>
        <w:rPr>
          <w:rFonts w:ascii="Arial Narrow" w:hAnsi="Arial Narrow" w:cs="Times New Roman"/>
          <w:sz w:val="24"/>
          <w:szCs w:val="24"/>
        </w:rPr>
      </w:pPr>
    </w:p>
    <w:p w14:paraId="2F3FD46C"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lastRenderedPageBreak/>
        <w:t>4.2. Critérios de Seleção Técnica</w:t>
      </w:r>
    </w:p>
    <w:p w14:paraId="25BC244C"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Serão priorizadas empresas que demonstrem:</w:t>
      </w:r>
    </w:p>
    <w:p w14:paraId="6A7B11AB" w14:textId="77777777" w:rsidR="00657247" w:rsidRPr="009026BA" w:rsidRDefault="00657247" w:rsidP="00963786">
      <w:pPr>
        <w:pStyle w:val="SemEspaamento"/>
        <w:numPr>
          <w:ilvl w:val="0"/>
          <w:numId w:val="1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maior experiência em projetos similares (cenografia, museografia, expografia);</w:t>
      </w:r>
    </w:p>
    <w:p w14:paraId="0E61C7DB" w14:textId="77777777" w:rsidR="00657247" w:rsidRPr="009026BA" w:rsidRDefault="00657247" w:rsidP="00963786">
      <w:pPr>
        <w:pStyle w:val="SemEspaamento"/>
        <w:numPr>
          <w:ilvl w:val="0"/>
          <w:numId w:val="1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capacidade técnica comprovada;</w:t>
      </w:r>
    </w:p>
    <w:p w14:paraId="583CE444" w14:textId="77777777" w:rsidR="00657247" w:rsidRPr="009026BA" w:rsidRDefault="00657247" w:rsidP="00963786">
      <w:pPr>
        <w:pStyle w:val="SemEspaamento"/>
        <w:numPr>
          <w:ilvl w:val="0"/>
          <w:numId w:val="1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qualificação da equipe técnica;</w:t>
      </w:r>
    </w:p>
    <w:p w14:paraId="330DD806" w14:textId="77777777" w:rsidR="00657247" w:rsidRDefault="00657247" w:rsidP="00963786">
      <w:pPr>
        <w:pStyle w:val="SemEspaamento"/>
        <w:numPr>
          <w:ilvl w:val="0"/>
          <w:numId w:val="1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complexidade e relevância dos projetos executados;</w:t>
      </w:r>
    </w:p>
    <w:p w14:paraId="2CD48E0C" w14:textId="77777777" w:rsidR="00B6383E" w:rsidRPr="009026BA" w:rsidRDefault="00B6383E" w:rsidP="00B6383E">
      <w:pPr>
        <w:pStyle w:val="SemEspaamento"/>
        <w:spacing w:line="276" w:lineRule="auto"/>
        <w:jc w:val="both"/>
        <w:rPr>
          <w:rFonts w:ascii="Arial Narrow" w:hAnsi="Arial Narrow" w:cs="Times New Roman"/>
          <w:sz w:val="24"/>
          <w:szCs w:val="24"/>
        </w:rPr>
      </w:pPr>
    </w:p>
    <w:p w14:paraId="3525376C"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4.3. Critério de Desempate</w:t>
      </w:r>
    </w:p>
    <w:p w14:paraId="7CF0EAAC"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Em caso de empate na classificação técnica:</w:t>
      </w:r>
    </w:p>
    <w:p w14:paraId="435D32C6"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será priorizada a empresa com maior número de projetos similares comprovados;</w:t>
      </w:r>
    </w:p>
    <w:p w14:paraId="6971B024"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persistindo o empate, será considerada a experiência em projetos públicos;</w:t>
      </w:r>
    </w:p>
    <w:p w14:paraId="2C5452C1" w14:textId="39F78610" w:rsidR="00B6383E"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permanecendo o empate, será selecionada a empresa com maior tempo de constituição;</w:t>
      </w:r>
    </w:p>
    <w:p w14:paraId="6D391DE2" w14:textId="77777777" w:rsidR="00B6383E" w:rsidRPr="009026BA" w:rsidRDefault="00B6383E" w:rsidP="00963786">
      <w:pPr>
        <w:pStyle w:val="SemEspaamento"/>
        <w:spacing w:line="276" w:lineRule="auto"/>
        <w:jc w:val="both"/>
        <w:rPr>
          <w:rFonts w:ascii="Arial Narrow" w:hAnsi="Arial Narrow" w:cs="Times New Roman"/>
          <w:sz w:val="24"/>
          <w:szCs w:val="24"/>
        </w:rPr>
      </w:pPr>
    </w:p>
    <w:p w14:paraId="62942376"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4.4. Sigilo e Identificação dos Participantes</w:t>
      </w:r>
    </w:p>
    <w:p w14:paraId="5F95A8EA"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identidade dos participantes poderá ser mantida sob sigilo durante a fase de diálogo, sendo divulgada apenas na fase competitiva, conforme decisão da Administração, com fundamento no art. 32 da Lei nº 14.133/2021.</w:t>
      </w:r>
    </w:p>
    <w:p w14:paraId="7C4FC42E" w14:textId="77777777" w:rsidR="00657247"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O acesso às informações será integralmente garantido aos órgãos de controle e fiscalização.</w:t>
      </w:r>
    </w:p>
    <w:p w14:paraId="7BECF431" w14:textId="77777777" w:rsidR="00B6383E" w:rsidRPr="009026BA" w:rsidRDefault="00B6383E" w:rsidP="00963786">
      <w:pPr>
        <w:pStyle w:val="SemEspaamento"/>
        <w:spacing w:line="276" w:lineRule="auto"/>
        <w:jc w:val="both"/>
        <w:rPr>
          <w:rFonts w:ascii="Arial Narrow" w:hAnsi="Arial Narrow" w:cs="Times New Roman"/>
          <w:sz w:val="24"/>
          <w:szCs w:val="24"/>
        </w:rPr>
      </w:pPr>
    </w:p>
    <w:p w14:paraId="1C801E3F"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4.5. Comissão de Contratação</w:t>
      </w:r>
    </w:p>
    <w:p w14:paraId="1746606A"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condução do Diálogo Competitivo será realizada por Comissão formalmente designada, composta por servidores efetivos e/ou equipe técnica especializada.</w:t>
      </w:r>
    </w:p>
    <w:p w14:paraId="0D21DE3E"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Comissão será responsável por:</w:t>
      </w:r>
    </w:p>
    <w:p w14:paraId="263613F2" w14:textId="77777777" w:rsidR="00657247" w:rsidRPr="009026BA" w:rsidRDefault="00657247" w:rsidP="00963786">
      <w:pPr>
        <w:pStyle w:val="SemEspaamento"/>
        <w:numPr>
          <w:ilvl w:val="0"/>
          <w:numId w:val="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conduzir as reuniões de diálogo;</w:t>
      </w:r>
    </w:p>
    <w:p w14:paraId="03A7F8D8" w14:textId="77777777" w:rsidR="00657247" w:rsidRPr="009026BA" w:rsidRDefault="00657247" w:rsidP="00963786">
      <w:pPr>
        <w:pStyle w:val="SemEspaamento"/>
        <w:numPr>
          <w:ilvl w:val="0"/>
          <w:numId w:val="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avaliar tecnicamente as soluções apresentadas;</w:t>
      </w:r>
    </w:p>
    <w:p w14:paraId="5E022659" w14:textId="77777777" w:rsidR="00657247" w:rsidRPr="009026BA" w:rsidRDefault="00657247" w:rsidP="00963786">
      <w:pPr>
        <w:pStyle w:val="SemEspaamento"/>
        <w:numPr>
          <w:ilvl w:val="0"/>
          <w:numId w:val="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registrar as interações em atas;</w:t>
      </w:r>
    </w:p>
    <w:p w14:paraId="138600CC" w14:textId="77777777" w:rsidR="00657247" w:rsidRDefault="00657247" w:rsidP="00963786">
      <w:pPr>
        <w:pStyle w:val="SemEspaamento"/>
        <w:numPr>
          <w:ilvl w:val="0"/>
          <w:numId w:val="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garantir isonomia e confidencialidade;</w:t>
      </w:r>
    </w:p>
    <w:p w14:paraId="3D0742D6" w14:textId="77777777" w:rsidR="00B6383E" w:rsidRPr="009026BA" w:rsidRDefault="00B6383E" w:rsidP="00B6383E">
      <w:pPr>
        <w:pStyle w:val="SemEspaamento"/>
        <w:spacing w:line="276" w:lineRule="auto"/>
        <w:jc w:val="both"/>
        <w:rPr>
          <w:rFonts w:ascii="Arial Narrow" w:hAnsi="Arial Narrow" w:cs="Times New Roman"/>
          <w:sz w:val="24"/>
          <w:szCs w:val="24"/>
        </w:rPr>
      </w:pPr>
    </w:p>
    <w:p w14:paraId="16D94B22"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4.6. Comunicação e Agendamento</w:t>
      </w:r>
    </w:p>
    <w:p w14:paraId="6810898E"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As empresas selecionadas deverão apresentar contatos válidos (telefone e e-mail), sob pena de desclassificação.</w:t>
      </w:r>
    </w:p>
    <w:p w14:paraId="2AF3B977" w14:textId="77777777" w:rsidR="00657247"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As reuniões serão agendadas com antecedência mínima de 4 (quatro) dias, salvo concordância expressa do licitante.</w:t>
      </w:r>
    </w:p>
    <w:p w14:paraId="28AC8359" w14:textId="77777777" w:rsidR="00B6383E" w:rsidRPr="009026BA" w:rsidRDefault="00B6383E" w:rsidP="00963786">
      <w:pPr>
        <w:pStyle w:val="SemEspaamento"/>
        <w:spacing w:line="276" w:lineRule="auto"/>
        <w:jc w:val="both"/>
        <w:rPr>
          <w:rFonts w:ascii="Arial Narrow" w:hAnsi="Arial Narrow" w:cs="Times New Roman"/>
          <w:sz w:val="24"/>
          <w:szCs w:val="24"/>
        </w:rPr>
      </w:pPr>
    </w:p>
    <w:p w14:paraId="32823F53"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4.7. Modalidade das Reuniões</w:t>
      </w:r>
    </w:p>
    <w:p w14:paraId="056684CE" w14:textId="77777777" w:rsidR="00657247"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As reuniões ocorrerão preferencialmente de forma virtual, podendo ser presenciais ou híbridas, desde que adotado o mesmo critério para todos os participantes, garantindo isonomia.</w:t>
      </w:r>
    </w:p>
    <w:p w14:paraId="5C79BBD7" w14:textId="77777777" w:rsidR="00B6383E" w:rsidRPr="009026BA" w:rsidRDefault="00B6383E" w:rsidP="00963786">
      <w:pPr>
        <w:pStyle w:val="SemEspaamento"/>
        <w:spacing w:line="276" w:lineRule="auto"/>
        <w:jc w:val="both"/>
        <w:rPr>
          <w:rFonts w:ascii="Arial Narrow" w:hAnsi="Arial Narrow" w:cs="Times New Roman"/>
          <w:sz w:val="24"/>
          <w:szCs w:val="24"/>
        </w:rPr>
      </w:pPr>
    </w:p>
    <w:p w14:paraId="58B5F1D0"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4.8. Registro das Reuniões</w:t>
      </w:r>
    </w:p>
    <w:p w14:paraId="4E7C4A1C"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Todas as reuniões serão:</w:t>
      </w:r>
    </w:p>
    <w:p w14:paraId="13AB7352" w14:textId="77777777" w:rsidR="00657247" w:rsidRPr="009026BA" w:rsidRDefault="00657247" w:rsidP="00963786">
      <w:pPr>
        <w:pStyle w:val="SemEspaamento"/>
        <w:numPr>
          <w:ilvl w:val="0"/>
          <w:numId w:val="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registradas em ata circunstanciada;</w:t>
      </w:r>
    </w:p>
    <w:p w14:paraId="3373CCE2" w14:textId="77777777" w:rsidR="00657247" w:rsidRPr="009026BA" w:rsidRDefault="00657247" w:rsidP="00963786">
      <w:pPr>
        <w:pStyle w:val="SemEspaamento"/>
        <w:numPr>
          <w:ilvl w:val="0"/>
          <w:numId w:val="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gravadas por áudio e/ou vídeo;</w:t>
      </w:r>
    </w:p>
    <w:p w14:paraId="7C87C780" w14:textId="77777777" w:rsidR="00657247" w:rsidRPr="009026BA" w:rsidRDefault="00657247" w:rsidP="00963786">
      <w:pPr>
        <w:pStyle w:val="SemEspaamento"/>
        <w:numPr>
          <w:ilvl w:val="0"/>
          <w:numId w:val="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integradas ao processo administrativo;</w:t>
      </w:r>
    </w:p>
    <w:p w14:paraId="3819383F" w14:textId="77777777" w:rsidR="00657247"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resguardadas as informações sigilosas.</w:t>
      </w:r>
    </w:p>
    <w:p w14:paraId="2DD271E5" w14:textId="77777777" w:rsidR="00B6383E" w:rsidRPr="009026BA" w:rsidRDefault="00B6383E" w:rsidP="00963786">
      <w:pPr>
        <w:pStyle w:val="SemEspaamento"/>
        <w:spacing w:line="276" w:lineRule="auto"/>
        <w:jc w:val="both"/>
        <w:rPr>
          <w:rFonts w:ascii="Arial Narrow" w:hAnsi="Arial Narrow" w:cs="Times New Roman"/>
          <w:sz w:val="24"/>
          <w:szCs w:val="24"/>
        </w:rPr>
      </w:pPr>
    </w:p>
    <w:p w14:paraId="33D58612"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4.9. Desclassificação de Empresas</w:t>
      </w:r>
    </w:p>
    <w:p w14:paraId="0D574159"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Poderão ser desclassificadas, mediante decisão motivada, as empresas que:</w:t>
      </w:r>
    </w:p>
    <w:p w14:paraId="343CA775" w14:textId="77777777" w:rsidR="00657247" w:rsidRPr="009026BA" w:rsidRDefault="00657247" w:rsidP="00963786">
      <w:pPr>
        <w:pStyle w:val="SemEspaamento"/>
        <w:numPr>
          <w:ilvl w:val="0"/>
          <w:numId w:val="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não participarem das reuniões agendadas;</w:t>
      </w:r>
    </w:p>
    <w:p w14:paraId="15F11297" w14:textId="77777777" w:rsidR="00657247" w:rsidRPr="009026BA" w:rsidRDefault="00657247" w:rsidP="00963786">
      <w:pPr>
        <w:pStyle w:val="SemEspaamento"/>
        <w:numPr>
          <w:ilvl w:val="0"/>
          <w:numId w:val="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não apresentarem soluções técnicas compatíveis;</w:t>
      </w:r>
    </w:p>
    <w:p w14:paraId="5C62F196" w14:textId="77777777" w:rsidR="00657247" w:rsidRPr="009026BA" w:rsidRDefault="00657247" w:rsidP="00963786">
      <w:pPr>
        <w:pStyle w:val="SemEspaamento"/>
        <w:numPr>
          <w:ilvl w:val="0"/>
          <w:numId w:val="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adotarem condutas que comprometam a lisura do processo;</w:t>
      </w:r>
    </w:p>
    <w:p w14:paraId="5ADAF350" w14:textId="77777777" w:rsidR="00657247" w:rsidRDefault="00657247" w:rsidP="00963786">
      <w:pPr>
        <w:pStyle w:val="SemEspaamento"/>
        <w:numPr>
          <w:ilvl w:val="0"/>
          <w:numId w:val="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descumprirem as regras de confidencialidade;</w:t>
      </w:r>
    </w:p>
    <w:p w14:paraId="1E6EC84B" w14:textId="77777777" w:rsidR="00B6383E" w:rsidRPr="009026BA" w:rsidRDefault="00B6383E" w:rsidP="00B6383E">
      <w:pPr>
        <w:pStyle w:val="SemEspaamento"/>
        <w:spacing w:line="276" w:lineRule="auto"/>
        <w:jc w:val="both"/>
        <w:rPr>
          <w:rFonts w:ascii="Arial Narrow" w:hAnsi="Arial Narrow" w:cs="Times New Roman"/>
          <w:sz w:val="24"/>
          <w:szCs w:val="24"/>
        </w:rPr>
      </w:pPr>
    </w:p>
    <w:p w14:paraId="1CB52C84" w14:textId="77777777" w:rsidR="00657247" w:rsidRPr="009026BA" w:rsidRDefault="00657247"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4.10. Conduta e Vedação à Atuação Concertada</w:t>
      </w:r>
    </w:p>
    <w:p w14:paraId="69183AEC" w14:textId="77777777"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Será vedada qualquer forma de conluio ou atuação concertada entre licitantes.</w:t>
      </w:r>
    </w:p>
    <w:p w14:paraId="5F8FB713" w14:textId="5289B909" w:rsidR="00657247" w:rsidRPr="009026BA" w:rsidRDefault="00657247"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identificação de tais práticas implicará desclassificação e aplicação das sanções cabíveis, conforme a Lei nº 14.133/2021.</w:t>
      </w:r>
    </w:p>
    <w:p w14:paraId="088C75F9" w14:textId="0F9693EC" w:rsidR="0079051A" w:rsidRPr="009026BA" w:rsidRDefault="0079051A" w:rsidP="00963786">
      <w:pPr>
        <w:pStyle w:val="SemEspaamento"/>
        <w:spacing w:line="276" w:lineRule="auto"/>
        <w:jc w:val="both"/>
        <w:rPr>
          <w:rFonts w:ascii="Arial Narrow" w:hAnsi="Arial Narrow" w:cs="Times New Roman"/>
          <w:sz w:val="24"/>
          <w:szCs w:val="24"/>
        </w:rPr>
      </w:pPr>
    </w:p>
    <w:p w14:paraId="6B36D59B" w14:textId="77777777" w:rsidR="001137D3" w:rsidRDefault="001137D3" w:rsidP="00963786">
      <w:pPr>
        <w:pStyle w:val="Default"/>
        <w:spacing w:line="276" w:lineRule="auto"/>
        <w:jc w:val="both"/>
        <w:rPr>
          <w:rFonts w:ascii="Arial Narrow" w:hAnsi="Arial Narrow"/>
          <w:b/>
          <w:bCs/>
        </w:rPr>
      </w:pPr>
    </w:p>
    <w:p w14:paraId="68D2AF38" w14:textId="77777777" w:rsidR="00B6383E" w:rsidRDefault="00B6383E" w:rsidP="00963786">
      <w:pPr>
        <w:pStyle w:val="Default"/>
        <w:spacing w:line="276" w:lineRule="auto"/>
        <w:jc w:val="both"/>
        <w:rPr>
          <w:rFonts w:ascii="Arial Narrow" w:hAnsi="Arial Narrow"/>
          <w:b/>
          <w:bCs/>
        </w:rPr>
      </w:pPr>
    </w:p>
    <w:p w14:paraId="6C0004AA" w14:textId="77777777" w:rsidR="001137D3" w:rsidRPr="009026BA" w:rsidRDefault="001137D3" w:rsidP="00963786">
      <w:pPr>
        <w:pStyle w:val="Default"/>
        <w:spacing w:line="276" w:lineRule="auto"/>
        <w:jc w:val="both"/>
        <w:rPr>
          <w:rFonts w:ascii="Arial Narrow" w:hAnsi="Arial Narrow"/>
          <w:b/>
          <w:bCs/>
        </w:rPr>
      </w:pPr>
      <w:r w:rsidRPr="009026BA">
        <w:rPr>
          <w:rFonts w:ascii="Arial Narrow" w:hAnsi="Arial Narrow"/>
          <w:b/>
          <w:bCs/>
        </w:rPr>
        <w:t>Magali Rose dos Santos</w:t>
      </w:r>
    </w:p>
    <w:p w14:paraId="57BFCB91" w14:textId="77777777" w:rsidR="001137D3" w:rsidRDefault="001137D3" w:rsidP="00963786">
      <w:pPr>
        <w:pStyle w:val="Default"/>
        <w:spacing w:line="276" w:lineRule="auto"/>
        <w:jc w:val="both"/>
        <w:rPr>
          <w:rFonts w:ascii="Arial Narrow" w:hAnsi="Arial Narrow"/>
          <w:b/>
          <w:bCs/>
        </w:rPr>
      </w:pPr>
      <w:r w:rsidRPr="009026BA">
        <w:rPr>
          <w:rFonts w:ascii="Arial Narrow" w:hAnsi="Arial Narrow"/>
          <w:b/>
          <w:bCs/>
        </w:rPr>
        <w:t>Secretaria de Turismo e Cultura</w:t>
      </w:r>
    </w:p>
    <w:p w14:paraId="777318A8" w14:textId="77777777" w:rsidR="005270E9" w:rsidRPr="009026BA" w:rsidRDefault="005270E9" w:rsidP="00963786">
      <w:pPr>
        <w:pStyle w:val="Default"/>
        <w:spacing w:line="276" w:lineRule="auto"/>
        <w:jc w:val="both"/>
        <w:rPr>
          <w:rFonts w:ascii="Arial Narrow" w:hAnsi="Arial Narrow"/>
        </w:rPr>
      </w:pPr>
    </w:p>
    <w:p w14:paraId="0BE08760" w14:textId="2DEE4DCA" w:rsidR="0079051A" w:rsidRDefault="0079051A" w:rsidP="00963786">
      <w:pPr>
        <w:pStyle w:val="SemEspaamento"/>
        <w:spacing w:line="276" w:lineRule="auto"/>
        <w:jc w:val="both"/>
        <w:rPr>
          <w:rFonts w:ascii="Arial Narrow" w:hAnsi="Arial Narrow" w:cs="Times New Roman"/>
          <w:sz w:val="24"/>
          <w:szCs w:val="24"/>
        </w:rPr>
      </w:pPr>
    </w:p>
    <w:p w14:paraId="2A2AF8AE" w14:textId="4D92EAD3" w:rsidR="00560952" w:rsidRDefault="00560952" w:rsidP="00963786">
      <w:pPr>
        <w:pStyle w:val="SemEspaamento"/>
        <w:spacing w:line="276" w:lineRule="auto"/>
        <w:jc w:val="both"/>
        <w:rPr>
          <w:rFonts w:ascii="Arial Narrow" w:hAnsi="Arial Narrow" w:cs="Times New Roman"/>
          <w:sz w:val="24"/>
          <w:szCs w:val="24"/>
        </w:rPr>
      </w:pPr>
    </w:p>
    <w:p w14:paraId="184782A9" w14:textId="0A6C575A" w:rsidR="00560952" w:rsidRDefault="00560952" w:rsidP="00963786">
      <w:pPr>
        <w:pStyle w:val="SemEspaamento"/>
        <w:spacing w:line="276" w:lineRule="auto"/>
        <w:jc w:val="both"/>
        <w:rPr>
          <w:rFonts w:ascii="Arial Narrow" w:hAnsi="Arial Narrow" w:cs="Times New Roman"/>
          <w:sz w:val="24"/>
          <w:szCs w:val="24"/>
        </w:rPr>
      </w:pPr>
    </w:p>
    <w:p w14:paraId="795FD5E2" w14:textId="6C9D3629" w:rsidR="00560952" w:rsidRDefault="00560952" w:rsidP="00963786">
      <w:pPr>
        <w:pStyle w:val="SemEspaamento"/>
        <w:spacing w:line="276" w:lineRule="auto"/>
        <w:jc w:val="both"/>
        <w:rPr>
          <w:rFonts w:ascii="Arial Narrow" w:hAnsi="Arial Narrow" w:cs="Times New Roman"/>
          <w:sz w:val="24"/>
          <w:szCs w:val="24"/>
        </w:rPr>
      </w:pPr>
    </w:p>
    <w:p w14:paraId="6633B4DC" w14:textId="68AE4066" w:rsidR="00560952" w:rsidRDefault="00560952" w:rsidP="00963786">
      <w:pPr>
        <w:pStyle w:val="SemEspaamento"/>
        <w:spacing w:line="276" w:lineRule="auto"/>
        <w:jc w:val="both"/>
        <w:rPr>
          <w:rFonts w:ascii="Arial Narrow" w:hAnsi="Arial Narrow" w:cs="Times New Roman"/>
          <w:sz w:val="24"/>
          <w:szCs w:val="24"/>
        </w:rPr>
      </w:pPr>
    </w:p>
    <w:p w14:paraId="7FE97925" w14:textId="3AD97674" w:rsidR="00560952" w:rsidRDefault="00560952" w:rsidP="00963786">
      <w:pPr>
        <w:pStyle w:val="SemEspaamento"/>
        <w:spacing w:line="276" w:lineRule="auto"/>
        <w:jc w:val="both"/>
        <w:rPr>
          <w:rFonts w:ascii="Arial Narrow" w:hAnsi="Arial Narrow" w:cs="Times New Roman"/>
          <w:sz w:val="24"/>
          <w:szCs w:val="24"/>
        </w:rPr>
      </w:pPr>
    </w:p>
    <w:p w14:paraId="43A21D47" w14:textId="3E837199" w:rsidR="00DC30E0" w:rsidRDefault="00DC30E0">
      <w:pPr>
        <w:rPr>
          <w:rFonts w:ascii="Arial Narrow" w:hAnsi="Arial Narrow" w:cs="Times New Roman"/>
          <w:sz w:val="24"/>
          <w:szCs w:val="24"/>
        </w:rPr>
      </w:pPr>
      <w:r>
        <w:rPr>
          <w:rFonts w:ascii="Arial Narrow" w:hAnsi="Arial Narrow" w:cs="Times New Roman"/>
          <w:sz w:val="24"/>
          <w:szCs w:val="24"/>
        </w:rPr>
        <w:br w:type="page"/>
      </w:r>
    </w:p>
    <w:p w14:paraId="53A9CFD9" w14:textId="77777777" w:rsidR="00560952" w:rsidRDefault="00560952" w:rsidP="00963786">
      <w:pPr>
        <w:pStyle w:val="SemEspaamento"/>
        <w:spacing w:line="276" w:lineRule="auto"/>
        <w:jc w:val="both"/>
        <w:rPr>
          <w:rFonts w:ascii="Arial Narrow" w:hAnsi="Arial Narrow" w:cs="Times New Roman"/>
          <w:sz w:val="24"/>
          <w:szCs w:val="24"/>
        </w:rPr>
      </w:pPr>
      <w:bookmarkStart w:id="0" w:name="_Hlk227163390"/>
    </w:p>
    <w:p w14:paraId="172119F4" w14:textId="05B4EF20" w:rsidR="00C05CAD" w:rsidRDefault="00C05CAD" w:rsidP="00DC30E0">
      <w:pPr>
        <w:pStyle w:val="SemEspaamento"/>
        <w:spacing w:line="276" w:lineRule="auto"/>
        <w:jc w:val="center"/>
        <w:rPr>
          <w:rFonts w:ascii="Arial Narrow" w:hAnsi="Arial Narrow" w:cs="Times New Roman"/>
          <w:b/>
          <w:bCs/>
          <w:sz w:val="24"/>
          <w:szCs w:val="24"/>
        </w:rPr>
      </w:pPr>
      <w:r w:rsidRPr="009026BA">
        <w:rPr>
          <w:rFonts w:ascii="Arial Narrow" w:hAnsi="Arial Narrow" w:cs="Times New Roman"/>
          <w:b/>
          <w:bCs/>
          <w:sz w:val="24"/>
          <w:szCs w:val="24"/>
        </w:rPr>
        <w:t>Anexo II – Termo de Referencia</w:t>
      </w:r>
    </w:p>
    <w:p w14:paraId="0552B445" w14:textId="77777777" w:rsidR="005270E9" w:rsidRPr="009026BA" w:rsidRDefault="005270E9" w:rsidP="00963786">
      <w:pPr>
        <w:pStyle w:val="SemEspaamento"/>
        <w:spacing w:line="276" w:lineRule="auto"/>
        <w:jc w:val="both"/>
        <w:rPr>
          <w:rFonts w:ascii="Arial Narrow" w:hAnsi="Arial Narrow" w:cs="Times New Roman"/>
          <w:b/>
          <w:bCs/>
          <w:sz w:val="24"/>
          <w:szCs w:val="24"/>
        </w:rPr>
      </w:pPr>
    </w:p>
    <w:p w14:paraId="31705FAC"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 UNIDADE REQUISITANTE:</w:t>
      </w:r>
    </w:p>
    <w:p w14:paraId="3F131BCB" w14:textId="12A19A8C"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Secretaria Municipal de Turismo </w:t>
      </w:r>
      <w:r w:rsidR="001137D3" w:rsidRPr="009026BA">
        <w:rPr>
          <w:rFonts w:ascii="Arial Narrow" w:hAnsi="Arial Narrow" w:cs="Times New Roman"/>
          <w:sz w:val="24"/>
          <w:szCs w:val="24"/>
        </w:rPr>
        <w:t>e Cultura</w:t>
      </w:r>
      <w:r w:rsidRPr="009026BA">
        <w:rPr>
          <w:rFonts w:ascii="Arial Narrow" w:hAnsi="Arial Narrow" w:cs="Times New Roman"/>
          <w:sz w:val="24"/>
          <w:szCs w:val="24"/>
        </w:rPr>
        <w:t>.</w:t>
      </w:r>
    </w:p>
    <w:p w14:paraId="5B1E15D2"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2C37FDFF"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 BASE LEGAL:</w:t>
      </w:r>
    </w:p>
    <w:p w14:paraId="7B17D7E8" w14:textId="24011A33" w:rsidR="005D1952" w:rsidRPr="0091042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Lei 14.133/2021</w:t>
      </w:r>
      <w:r w:rsidR="001137D3" w:rsidRPr="0091042A">
        <w:rPr>
          <w:rFonts w:ascii="Arial Narrow" w:hAnsi="Arial Narrow" w:cs="Times New Roman"/>
          <w:sz w:val="24"/>
          <w:szCs w:val="24"/>
        </w:rPr>
        <w:t>,</w:t>
      </w:r>
      <w:r w:rsidRPr="0091042A">
        <w:rPr>
          <w:rFonts w:ascii="Arial Narrow" w:hAnsi="Arial Narrow" w:cs="Times New Roman"/>
          <w:sz w:val="24"/>
          <w:szCs w:val="24"/>
        </w:rPr>
        <w:t xml:space="preserve"> Decreto Municipal </w:t>
      </w:r>
      <w:r w:rsidR="001137D3" w:rsidRPr="0091042A">
        <w:rPr>
          <w:rFonts w:ascii="Arial Narrow" w:hAnsi="Arial Narrow" w:cs="Times New Roman"/>
          <w:sz w:val="24"/>
          <w:szCs w:val="24"/>
        </w:rPr>
        <w:t>3041/2026</w:t>
      </w:r>
      <w:r w:rsidRPr="0091042A">
        <w:rPr>
          <w:rFonts w:ascii="Arial Narrow" w:hAnsi="Arial Narrow" w:cs="Times New Roman"/>
          <w:sz w:val="24"/>
          <w:szCs w:val="24"/>
        </w:rPr>
        <w:t>.</w:t>
      </w:r>
    </w:p>
    <w:p w14:paraId="5CC2C8EE"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37A330CC"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3. MODALIDADE:</w:t>
      </w:r>
    </w:p>
    <w:p w14:paraId="0A93CFE3" w14:textId="45BBE896" w:rsidR="005D1952" w:rsidRPr="009026BA" w:rsidRDefault="005D1952" w:rsidP="00963786">
      <w:pPr>
        <w:pStyle w:val="SemEspaamento"/>
        <w:numPr>
          <w:ilvl w:val="0"/>
          <w:numId w:val="1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presente contratação será realizada por meio da modalidade DIÁLOGO COMPETITIVO, nos termos do art. 32 da Lei nº 14.133/2021, sendo conduzida com sessões presenciais, quando necessário, especialmente na fase de diálogo com os licitantes previamente selecionados.</w:t>
      </w:r>
    </w:p>
    <w:p w14:paraId="639AFFC5" w14:textId="78D44EF3" w:rsidR="005D1952" w:rsidRPr="009026BA" w:rsidRDefault="005D1952" w:rsidP="00963786">
      <w:pPr>
        <w:pStyle w:val="SemEspaamento"/>
        <w:numPr>
          <w:ilvl w:val="0"/>
          <w:numId w:val="1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escolha do procedimento de Diálogo Competitivo para a contratação de pessoa jurídica especializada na prestação de serviços cenotécnicos, compreendendo a elaboração de estudo técnico, concepção, preparação, construção e montagem de cenografia e mobiliário do projeto Memorial: Juranda Além do Milagre, na Praça Henrique Szaferman, antiga rodoviária municipal, no Centro da cidade de Juranda/PR, justifica-se em razão da elevada complexidade técnica, artística e multidisciplinar do objeto, bem como da relevância estratégica do empreendimento para a municipalidade.</w:t>
      </w:r>
    </w:p>
    <w:p w14:paraId="4C530D45" w14:textId="77777777" w:rsidR="005D1952" w:rsidRPr="009026BA" w:rsidRDefault="005D1952" w:rsidP="00963786">
      <w:pPr>
        <w:pStyle w:val="SemEspaamento"/>
        <w:numPr>
          <w:ilvl w:val="0"/>
          <w:numId w:val="1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Trata-se de serviço técnico especializado de natureza predominantemente intelectual, que envolve soluções técnicas e artísticas inovadoras, exige adaptação criativa às condições locais e demanda elevado grau de integração entre diferentes áreas do conhecimento, tais como cenotecnia, expografia, engenharia aplicada, design de ambientes imersivos e narrativa sensorial.</w:t>
      </w:r>
    </w:p>
    <w:p w14:paraId="2930EEB4" w14:textId="77777777" w:rsidR="005D1952" w:rsidRPr="009026BA" w:rsidRDefault="005D1952" w:rsidP="00963786">
      <w:pPr>
        <w:pStyle w:val="SemEspaamento"/>
        <w:numPr>
          <w:ilvl w:val="0"/>
          <w:numId w:val="1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Adicionalmente, o objeto apresenta características que impedem a definição prévia, completa e precisa das especificações técnicas pela Administração, tornando necessária a interação estruturada com o mercado especializado, de modo a identificar, desenvolver e consolidar a solução mais adequada para atendimento do interesse público, conforme previsto no art. 32 da Lei nº 14.133/2021.</w:t>
      </w:r>
    </w:p>
    <w:p w14:paraId="5F57B98D" w14:textId="77777777" w:rsidR="001137D3" w:rsidRPr="009026BA" w:rsidRDefault="005D1952" w:rsidP="00963786">
      <w:pPr>
        <w:pStyle w:val="SemEspaamento"/>
        <w:numPr>
          <w:ilvl w:val="0"/>
          <w:numId w:val="1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Nesse contexto, a condução de etapas do procedimento em formato presencial, especialmente durante a fase de diálogo, justifica-se pela necessidade de:</w:t>
      </w:r>
    </w:p>
    <w:p w14:paraId="786DCE31" w14:textId="77777777" w:rsidR="001137D3" w:rsidRPr="009026BA" w:rsidRDefault="001137D3" w:rsidP="00963786">
      <w:pPr>
        <w:pStyle w:val="SemEspaamento"/>
        <w:numPr>
          <w:ilvl w:val="0"/>
          <w:numId w:val="1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promover interação técnica direta entre a Administração e os licitantes;</w:t>
      </w:r>
    </w:p>
    <w:p w14:paraId="278C3892" w14:textId="77777777" w:rsidR="001137D3" w:rsidRPr="009026BA" w:rsidRDefault="001137D3" w:rsidP="00963786">
      <w:pPr>
        <w:pStyle w:val="SemEspaamento"/>
        <w:numPr>
          <w:ilvl w:val="0"/>
          <w:numId w:val="1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possibilitar a análise aprofundada de soluções complexas e multidisciplinares;</w:t>
      </w:r>
    </w:p>
    <w:p w14:paraId="4962FBCD" w14:textId="77777777" w:rsidR="001137D3" w:rsidRPr="009026BA" w:rsidRDefault="001137D3" w:rsidP="00963786">
      <w:pPr>
        <w:pStyle w:val="SemEspaamento"/>
        <w:numPr>
          <w:ilvl w:val="0"/>
          <w:numId w:val="1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permitir esclarecimentos imediatos e construção colaborativa da solução;</w:t>
      </w:r>
    </w:p>
    <w:p w14:paraId="7562BB3D" w14:textId="77777777" w:rsidR="001137D3" w:rsidRPr="009026BA" w:rsidRDefault="001137D3" w:rsidP="00963786">
      <w:pPr>
        <w:pStyle w:val="SemEspaamento"/>
        <w:numPr>
          <w:ilvl w:val="0"/>
          <w:numId w:val="1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reduzir assimetrias de informação;</w:t>
      </w:r>
    </w:p>
    <w:p w14:paraId="67B61635" w14:textId="77777777" w:rsidR="001137D3" w:rsidRPr="009026BA" w:rsidRDefault="001137D3" w:rsidP="00963786">
      <w:pPr>
        <w:pStyle w:val="SemEspaamento"/>
        <w:numPr>
          <w:ilvl w:val="0"/>
          <w:numId w:val="1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conferir maior segurança jurídica ao processo decisório;</w:t>
      </w:r>
    </w:p>
    <w:p w14:paraId="4F7EE39E" w14:textId="77777777" w:rsidR="001137D3" w:rsidRPr="009026BA" w:rsidRDefault="001137D3" w:rsidP="00963786">
      <w:pPr>
        <w:pStyle w:val="SemEspaamento"/>
        <w:numPr>
          <w:ilvl w:val="0"/>
          <w:numId w:val="1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garantir maior transparência e rastreabilidade das tratativas realizadas.</w:t>
      </w:r>
    </w:p>
    <w:p w14:paraId="53C3175A" w14:textId="77777777" w:rsidR="001137D3" w:rsidRPr="009026BA" w:rsidRDefault="005D1952" w:rsidP="00963786">
      <w:pPr>
        <w:pStyle w:val="SemEspaamento"/>
        <w:numPr>
          <w:ilvl w:val="0"/>
          <w:numId w:val="1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 formato presencial favorece ainda a participação efetiva dos licitantes, possibilitando o saneamento de dúvidas em tempo real, a validação progressiva das soluções apresentadas e a redução da necessidade de diligências posteriores, contribuindo para maior eficiência e celeridade na condução do procedimento.</w:t>
      </w:r>
    </w:p>
    <w:p w14:paraId="1B995671" w14:textId="77777777" w:rsidR="001137D3" w:rsidRPr="009026BA" w:rsidRDefault="005D1952" w:rsidP="00963786">
      <w:pPr>
        <w:pStyle w:val="SemEspaamento"/>
        <w:numPr>
          <w:ilvl w:val="0"/>
          <w:numId w:val="1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Destaca-se que, no Diálogo Competitivo, não se aplica o conceito tradicional de “modo de disputa”, sendo o procedimento estruturado em fases distintas, compreendendo:</w:t>
      </w:r>
    </w:p>
    <w:p w14:paraId="43C89F67" w14:textId="77777777" w:rsidR="001137D3" w:rsidRPr="009026BA" w:rsidRDefault="001137D3" w:rsidP="00963786">
      <w:pPr>
        <w:pStyle w:val="SemEspaamento"/>
        <w:numPr>
          <w:ilvl w:val="0"/>
          <w:numId w:val="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de pré-seleção dos licitantes;</w:t>
      </w:r>
    </w:p>
    <w:p w14:paraId="0297FC4D" w14:textId="77777777" w:rsidR="001137D3" w:rsidRPr="009026BA" w:rsidRDefault="001137D3" w:rsidP="00963786">
      <w:pPr>
        <w:pStyle w:val="SemEspaamento"/>
        <w:numPr>
          <w:ilvl w:val="0"/>
          <w:numId w:val="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de diálogo técnico estruturado;</w:t>
      </w:r>
    </w:p>
    <w:p w14:paraId="1BB6CD33" w14:textId="77777777" w:rsidR="001137D3" w:rsidRPr="009026BA" w:rsidRDefault="001137D3" w:rsidP="00963786">
      <w:pPr>
        <w:pStyle w:val="SemEspaamento"/>
        <w:numPr>
          <w:ilvl w:val="0"/>
          <w:numId w:val="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fase de apresentação das propostas finais;</w:t>
      </w:r>
    </w:p>
    <w:p w14:paraId="4EEACBFC" w14:textId="77777777" w:rsidR="001137D3" w:rsidRPr="009026BA" w:rsidRDefault="001137D3" w:rsidP="00963786">
      <w:pPr>
        <w:pStyle w:val="SemEspaamento"/>
        <w:numPr>
          <w:ilvl w:val="0"/>
          <w:numId w:val="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de julgamento e contratação.</w:t>
      </w:r>
    </w:p>
    <w:p w14:paraId="5AA31923" w14:textId="77777777" w:rsidR="001137D3" w:rsidRPr="009026BA" w:rsidRDefault="005D1952" w:rsidP="00963786">
      <w:pPr>
        <w:pStyle w:val="SemEspaamento"/>
        <w:numPr>
          <w:ilvl w:val="0"/>
          <w:numId w:val="1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Ademais, considerando as especificidades da contratação, a adoção de sessões presenciais em etapas estratégicas do procedimento assegura maior controle, precisão na análise das soluções apresentadas e adequada documentação das interações realizadas, em conformidade com os princípios da motivação, transparência e controle dos atos administrativos.</w:t>
      </w:r>
    </w:p>
    <w:p w14:paraId="58F486D0" w14:textId="523F1F5D" w:rsidR="005D1952" w:rsidRPr="009026BA" w:rsidRDefault="005D1952" w:rsidP="00963786">
      <w:pPr>
        <w:pStyle w:val="SemEspaamento"/>
        <w:numPr>
          <w:ilvl w:val="0"/>
          <w:numId w:val="1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Assim, a escolha da modalidade Diálogo Competitivo, com condução de sessões presenciais quando necessário, mostra-se plenamente alinhada aos princípios da eficiência, planejamento, transparência, isonomia e busca da proposta mais vantajosa para a Administração Pública, observando-se o disposto nos arts. 11, 17 e 32 da Lei nº 14.133/2021.</w:t>
      </w:r>
    </w:p>
    <w:p w14:paraId="37E4AE62"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5B02B0C1"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 FORMA DE CONTRATAÇÃO E JUSTIFICATIVA DA MESMA</w:t>
      </w:r>
    </w:p>
    <w:p w14:paraId="1143BD13" w14:textId="77777777" w:rsidR="005D1952" w:rsidRPr="009026BA" w:rsidRDefault="005D1952" w:rsidP="00963786">
      <w:pPr>
        <w:pStyle w:val="SemEspaamento"/>
        <w:numPr>
          <w:ilvl w:val="0"/>
          <w:numId w:val="11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presente contratação será formalizada mediante a celebração de contrato administrativo, a ser firmado entre a Administração Pública Municipal e a licitante vencedora do procedimento licitatório realizado na modalidade Diálogo Competitivo, nos termos da Lei nº 14.133/2021.</w:t>
      </w:r>
    </w:p>
    <w:p w14:paraId="6EB93706" w14:textId="77777777" w:rsidR="005D1952" w:rsidRPr="009026BA" w:rsidRDefault="005D1952" w:rsidP="00963786">
      <w:pPr>
        <w:pStyle w:val="SemEspaamento"/>
        <w:numPr>
          <w:ilvl w:val="0"/>
          <w:numId w:val="11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Considerando a natureza do objeto, que envolve serviços técnicos especializados de caráter predominantemente intelectual, com elevado grau de complexidade, interdisciplinaridade e necessidade de integração entre diferentes soluções técnicas e artísticas, a contratação será estruturada de modo a contemplar todas as etapas necessárias à plena execução do projeto, compreendendo desde a consolidação da solução técnica até a entrega final do objeto.</w:t>
      </w:r>
    </w:p>
    <w:p w14:paraId="5280D910" w14:textId="77777777" w:rsidR="005D1952" w:rsidRPr="009026BA" w:rsidRDefault="005D1952" w:rsidP="00963786">
      <w:pPr>
        <w:pStyle w:val="SemEspaamento"/>
        <w:numPr>
          <w:ilvl w:val="0"/>
          <w:numId w:val="11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forma de execução contratual será definida a partir da solução técnica consolidada ao término da fase de diálogo, sendo formalizada no instrumento contratual definitivo, podendo compreender, conforme a natureza final do objeto, a execução sob regime de empreitada por preço global, quando houver definição suficiente do escopo, ou outro regime compatível com as características da solução validada, observando-se sempre os princípios da eficiência, economicidade e segurança jurídica.</w:t>
      </w:r>
    </w:p>
    <w:p w14:paraId="7AFEAA3A" w14:textId="77777777" w:rsidR="001137D3" w:rsidRPr="009026BA" w:rsidRDefault="005D1952" w:rsidP="00963786">
      <w:pPr>
        <w:pStyle w:val="SemEspaamento"/>
        <w:numPr>
          <w:ilvl w:val="0"/>
          <w:numId w:val="11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contratação abrangerá, de forma integrada, as seguintes etapas:</w:t>
      </w:r>
    </w:p>
    <w:p w14:paraId="41260A11" w14:textId="77777777" w:rsidR="001137D3" w:rsidRPr="009026BA" w:rsidRDefault="001137D3" w:rsidP="00963786">
      <w:pPr>
        <w:pStyle w:val="SemEspaamento"/>
        <w:numPr>
          <w:ilvl w:val="0"/>
          <w:numId w:val="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desenvolvimento e consolidação da solução técnica;</w:t>
      </w:r>
    </w:p>
    <w:p w14:paraId="6B5CFDE6" w14:textId="77777777" w:rsidR="001137D3" w:rsidRPr="009026BA" w:rsidRDefault="001137D3" w:rsidP="00963786">
      <w:pPr>
        <w:pStyle w:val="SemEspaamento"/>
        <w:numPr>
          <w:ilvl w:val="0"/>
          <w:numId w:val="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elaboração de projetos, estudos e detalhamentos necessários;</w:t>
      </w:r>
    </w:p>
    <w:p w14:paraId="69854495" w14:textId="77777777" w:rsidR="001137D3" w:rsidRPr="009026BA" w:rsidRDefault="001137D3" w:rsidP="00963786">
      <w:pPr>
        <w:pStyle w:val="SemEspaamento"/>
        <w:numPr>
          <w:ilvl w:val="0"/>
          <w:numId w:val="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preparação e produção dos elementos cenográficos;</w:t>
      </w:r>
    </w:p>
    <w:p w14:paraId="38A4F4DA" w14:textId="77777777" w:rsidR="001137D3" w:rsidRPr="009026BA" w:rsidRDefault="001137D3" w:rsidP="00963786">
      <w:pPr>
        <w:pStyle w:val="SemEspaamento"/>
        <w:numPr>
          <w:ilvl w:val="0"/>
          <w:numId w:val="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execução, montagem e instalação;</w:t>
      </w:r>
    </w:p>
    <w:p w14:paraId="2B52182D" w14:textId="77777777" w:rsidR="001137D3" w:rsidRPr="009026BA" w:rsidRDefault="001137D3" w:rsidP="00963786">
      <w:pPr>
        <w:pStyle w:val="SemEspaamento"/>
        <w:numPr>
          <w:ilvl w:val="0"/>
          <w:numId w:val="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realização de testes, ajustes e validações;</w:t>
      </w:r>
    </w:p>
    <w:p w14:paraId="07764D0B" w14:textId="77777777" w:rsidR="001137D3" w:rsidRPr="009026BA" w:rsidRDefault="001137D3" w:rsidP="00963786">
      <w:pPr>
        <w:pStyle w:val="SemEspaamento"/>
        <w:numPr>
          <w:ilvl w:val="0"/>
          <w:numId w:val="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entrega final do objeto em pleno funcionamento.</w:t>
      </w:r>
    </w:p>
    <w:p w14:paraId="5AD6E36A" w14:textId="77777777" w:rsidR="001137D3" w:rsidRPr="009026BA" w:rsidRDefault="005D1952" w:rsidP="00963786">
      <w:pPr>
        <w:pStyle w:val="SemEspaamento"/>
        <w:numPr>
          <w:ilvl w:val="0"/>
          <w:numId w:val="11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Ressalta-se que, em razão da adoção do procedimento de Diálogo Competitivo, a definição detalhada da solução e, consequentemente, dos elementos técnicos, quantitativos e financeiros da contratação ocorrerá de forma progressiva, sendo plenamente consolidada apenas após a conclusão da fase de diálogo, conforme previsto no art. 32 da Lei nº 14.133/2021.</w:t>
      </w:r>
    </w:p>
    <w:p w14:paraId="26A7935F" w14:textId="77777777" w:rsidR="001137D3" w:rsidRPr="009026BA" w:rsidRDefault="005D1952" w:rsidP="00963786">
      <w:pPr>
        <w:pStyle w:val="SemEspaamento"/>
        <w:numPr>
          <w:ilvl w:val="0"/>
          <w:numId w:val="11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Dessa forma, o contrato a ser celebrado refletirá fielmente a solução final definida, contendo cláusulas claras quanto às obrigações das partes, prazos, critérios de medição e pagamento, responsabilidades técnicas, garantias, gestão de riscos e mecanismos de fiscalização, assegurando a adequada execução do objeto e a proteção do interesse público.</w:t>
      </w:r>
    </w:p>
    <w:p w14:paraId="7630477D" w14:textId="77777777" w:rsidR="001137D3" w:rsidRPr="009026BA" w:rsidRDefault="005D1952" w:rsidP="00963786">
      <w:pPr>
        <w:pStyle w:val="SemEspaamento"/>
        <w:numPr>
          <w:ilvl w:val="0"/>
          <w:numId w:val="11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Adicionalmente, o instrumento contratual observará as disposições previstas nos arts. 89 a 95 da Lei nº 14.133/2021, incluindo, quando aplicável, cláusulas relativas a:</w:t>
      </w:r>
    </w:p>
    <w:p w14:paraId="0FBB9491" w14:textId="77777777" w:rsidR="001137D3" w:rsidRPr="009026BA" w:rsidRDefault="001137D3" w:rsidP="00963786">
      <w:pPr>
        <w:pStyle w:val="SemEspaamento"/>
        <w:numPr>
          <w:ilvl w:val="0"/>
          <w:numId w:val="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matriz de riscos;</w:t>
      </w:r>
    </w:p>
    <w:p w14:paraId="2A3F3B72" w14:textId="77777777" w:rsidR="001137D3" w:rsidRPr="009026BA" w:rsidRDefault="001137D3" w:rsidP="00963786">
      <w:pPr>
        <w:pStyle w:val="SemEspaamento"/>
        <w:numPr>
          <w:ilvl w:val="0"/>
          <w:numId w:val="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critérios de reajuste e reequilíbrio econômico-financeiro;</w:t>
      </w:r>
    </w:p>
    <w:p w14:paraId="56D843CD" w14:textId="77777777" w:rsidR="001137D3" w:rsidRPr="009026BA" w:rsidRDefault="001137D3" w:rsidP="00963786">
      <w:pPr>
        <w:pStyle w:val="SemEspaamento"/>
        <w:numPr>
          <w:ilvl w:val="0"/>
          <w:numId w:val="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penalidades administrativas;</w:t>
      </w:r>
    </w:p>
    <w:p w14:paraId="41AE02F0" w14:textId="77777777" w:rsidR="001137D3" w:rsidRPr="009026BA" w:rsidRDefault="001137D3" w:rsidP="00963786">
      <w:pPr>
        <w:pStyle w:val="SemEspaamento"/>
        <w:numPr>
          <w:ilvl w:val="0"/>
          <w:numId w:val="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garantias contratuais;</w:t>
      </w:r>
    </w:p>
    <w:p w14:paraId="4BB38781" w14:textId="77777777" w:rsidR="001137D3" w:rsidRPr="009026BA" w:rsidRDefault="001137D3" w:rsidP="00963786">
      <w:pPr>
        <w:pStyle w:val="SemEspaamento"/>
        <w:numPr>
          <w:ilvl w:val="0"/>
          <w:numId w:val="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mecanismos de fiscalização e acompanhamento;</w:t>
      </w:r>
    </w:p>
    <w:p w14:paraId="4162434B" w14:textId="77777777" w:rsidR="001137D3" w:rsidRPr="009026BA" w:rsidRDefault="001137D3" w:rsidP="00963786">
      <w:pPr>
        <w:pStyle w:val="SemEspaamento"/>
        <w:numPr>
          <w:ilvl w:val="0"/>
          <w:numId w:val="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condições de recebimento provisório e definitivo.</w:t>
      </w:r>
    </w:p>
    <w:p w14:paraId="2D6EAF46" w14:textId="2592CCCD" w:rsidR="005D1952" w:rsidRPr="009026BA" w:rsidRDefault="005D1952" w:rsidP="00963786">
      <w:pPr>
        <w:pStyle w:val="SemEspaamento"/>
        <w:numPr>
          <w:ilvl w:val="0"/>
          <w:numId w:val="11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Assim, a forma da contratação proposta mostra-se adequada à complexidade do objeto, à metodologia adotada e às exigências legais vigentes, garantindo segurança jurídica, eficiência na execução e a obtenção da solução mais vantajosa para a Administração Pública.</w:t>
      </w:r>
    </w:p>
    <w:p w14:paraId="0A46C9AE"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58B3C2FE"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5. DO PRAZO</w:t>
      </w:r>
    </w:p>
    <w:p w14:paraId="034C7F9D" w14:textId="77777777" w:rsidR="005D1952" w:rsidRPr="009026BA" w:rsidRDefault="005D1952" w:rsidP="00963786">
      <w:pPr>
        <w:pStyle w:val="SemEspaamento"/>
        <w:numPr>
          <w:ilvl w:val="0"/>
          <w:numId w:val="11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Em conformidade com as disposições da Lei nº 14.133/2021, especialmente no que se refere ao procedimento de Diálogo Competitivo (art. 32), o processo licitatório observará prazos compatíveis com a complexidade do objeto, assegurando tempo suficiente para a adequada participação dos interessados, a elaboração de propostas qualificadas e a condução eficiente das fases do certame.</w:t>
      </w:r>
    </w:p>
    <w:p w14:paraId="28C86EBF" w14:textId="77777777" w:rsidR="005D1952" w:rsidRPr="009026BA" w:rsidRDefault="005D1952" w:rsidP="00963786">
      <w:pPr>
        <w:pStyle w:val="SemEspaamento"/>
        <w:numPr>
          <w:ilvl w:val="0"/>
          <w:numId w:val="11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Diferentemente das demais modalidades, o Diálogo Competitivo não possui prazos fixos previamente definidos em todos os seus estágios, sendo estruturado em fases sucessivas, cujos prazos deverão ser estabelecidos pela Administração de forma motivada, observando-se os princípios da razoabilidade, proporcionalidade, transparência e isonomia.</w:t>
      </w:r>
    </w:p>
    <w:p w14:paraId="119EDD5D" w14:textId="62901791" w:rsidR="00DC30E0" w:rsidRPr="00DC30E0" w:rsidRDefault="005D1952" w:rsidP="00DC30E0">
      <w:pPr>
        <w:pStyle w:val="SemEspaamento"/>
        <w:numPr>
          <w:ilvl w:val="0"/>
          <w:numId w:val="11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Dessa forma, o procedimento deverá contemplar, no mínimo, os seguintes prazos:</w:t>
      </w:r>
    </w:p>
    <w:p w14:paraId="2F2FE996" w14:textId="474CE345" w:rsidR="005D1952"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I – Prazo para manifestação de interesse (pré-seleção):</w:t>
      </w:r>
      <w:r w:rsidRPr="009026BA">
        <w:rPr>
          <w:rFonts w:ascii="Arial Narrow" w:hAnsi="Arial Narrow" w:cs="Times New Roman"/>
          <w:sz w:val="24"/>
          <w:szCs w:val="24"/>
        </w:rPr>
        <w:t xml:space="preserve"> Será concedido prazo de </w:t>
      </w:r>
      <w:r w:rsidR="003A4826">
        <w:rPr>
          <w:rFonts w:ascii="Arial Narrow" w:hAnsi="Arial Narrow" w:cs="Times New Roman"/>
          <w:sz w:val="24"/>
          <w:szCs w:val="24"/>
        </w:rPr>
        <w:t>25</w:t>
      </w:r>
      <w:r w:rsidRPr="009026BA">
        <w:rPr>
          <w:rFonts w:ascii="Arial Narrow" w:hAnsi="Arial Narrow" w:cs="Times New Roman"/>
          <w:sz w:val="24"/>
          <w:szCs w:val="24"/>
        </w:rPr>
        <w:t xml:space="preserve"> (</w:t>
      </w:r>
      <w:r w:rsidR="003A4826">
        <w:rPr>
          <w:rFonts w:ascii="Arial Narrow" w:hAnsi="Arial Narrow" w:cs="Times New Roman"/>
          <w:sz w:val="24"/>
          <w:szCs w:val="24"/>
        </w:rPr>
        <w:t>vinte e cinco</w:t>
      </w:r>
      <w:r w:rsidRPr="009026BA">
        <w:rPr>
          <w:rFonts w:ascii="Arial Narrow" w:hAnsi="Arial Narrow" w:cs="Times New Roman"/>
          <w:sz w:val="24"/>
          <w:szCs w:val="24"/>
        </w:rPr>
        <w:t xml:space="preserve">) dias </w:t>
      </w:r>
      <w:r w:rsidR="00B6572F">
        <w:rPr>
          <w:rFonts w:ascii="Arial Narrow" w:hAnsi="Arial Narrow" w:cs="Times New Roman"/>
          <w:sz w:val="24"/>
          <w:szCs w:val="24"/>
        </w:rPr>
        <w:t>úteis</w:t>
      </w:r>
      <w:r w:rsidRPr="009026BA">
        <w:rPr>
          <w:rFonts w:ascii="Arial Narrow" w:hAnsi="Arial Narrow" w:cs="Times New Roman"/>
          <w:sz w:val="24"/>
          <w:szCs w:val="24"/>
        </w:rPr>
        <w:t>, contados da publicação do edital, para que os interessados apresentem sua manifestação de interesse e documentação necessária à fase de pré-seleção, considerando a complexidade técnica do objeto e a necessidade de avaliação de capacidade técnica, operacional e experiência anterior.</w:t>
      </w:r>
    </w:p>
    <w:p w14:paraId="076639E0" w14:textId="77777777" w:rsidR="00DC30E0" w:rsidRPr="009026BA" w:rsidRDefault="00DC30E0" w:rsidP="00963786">
      <w:pPr>
        <w:pStyle w:val="SemEspaamento"/>
        <w:spacing w:line="276" w:lineRule="auto"/>
        <w:jc w:val="both"/>
        <w:rPr>
          <w:rFonts w:ascii="Arial Narrow" w:hAnsi="Arial Narrow" w:cs="Times New Roman"/>
          <w:sz w:val="24"/>
          <w:szCs w:val="24"/>
        </w:rPr>
      </w:pPr>
    </w:p>
    <w:p w14:paraId="5C20EE17"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II – Prazo para fase de diálogo:</w:t>
      </w:r>
    </w:p>
    <w:p w14:paraId="765AD6F2" w14:textId="77777777" w:rsidR="005D1952" w:rsidRPr="009026BA" w:rsidRDefault="005D1952" w:rsidP="00963786">
      <w:pPr>
        <w:pStyle w:val="SemEspaamento"/>
        <w:numPr>
          <w:ilvl w:val="0"/>
          <w:numId w:val="1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fase de diálogo será conduzida de forma estruturada, podendo ocorrer em rodadas sucessivas, sem prazo fixo pré-determinado, sendo sua duração definida conforme a necessidade de aprofundamento técnico, até que a Administração identifique a solução ou as soluções aptas a atender suas necessidades.</w:t>
      </w:r>
    </w:p>
    <w:p w14:paraId="6FBC1B53" w14:textId="77777777" w:rsidR="005232A6" w:rsidRPr="009026BA" w:rsidRDefault="005D1952" w:rsidP="00963786">
      <w:pPr>
        <w:pStyle w:val="SemEspaamento"/>
        <w:numPr>
          <w:ilvl w:val="0"/>
          <w:numId w:val="1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Durante esta fase, serão assegurados:</w:t>
      </w:r>
    </w:p>
    <w:p w14:paraId="1E0CBCA1" w14:textId="77777777" w:rsidR="005232A6" w:rsidRPr="009026BA" w:rsidRDefault="005232A6" w:rsidP="00963786">
      <w:pPr>
        <w:pStyle w:val="SemEspaamento"/>
        <w:numPr>
          <w:ilvl w:val="0"/>
          <w:numId w:val="2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registro formal das interações;</w:t>
      </w:r>
    </w:p>
    <w:p w14:paraId="69AD23B5" w14:textId="77777777" w:rsidR="005232A6" w:rsidRPr="009026BA" w:rsidRDefault="005232A6" w:rsidP="00963786">
      <w:pPr>
        <w:pStyle w:val="SemEspaamento"/>
        <w:numPr>
          <w:ilvl w:val="0"/>
          <w:numId w:val="2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tratamento isonômico entre os participantes;</w:t>
      </w:r>
    </w:p>
    <w:p w14:paraId="323FD1F0" w14:textId="77777777" w:rsidR="005232A6" w:rsidRPr="009026BA" w:rsidRDefault="005232A6" w:rsidP="00963786">
      <w:pPr>
        <w:pStyle w:val="SemEspaamento"/>
        <w:numPr>
          <w:ilvl w:val="0"/>
          <w:numId w:val="2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confidencialidade das informações estratégicas;</w:t>
      </w:r>
    </w:p>
    <w:p w14:paraId="5565AF57" w14:textId="77777777" w:rsidR="005232A6" w:rsidRPr="009026BA" w:rsidRDefault="005232A6" w:rsidP="00963786">
      <w:pPr>
        <w:pStyle w:val="SemEspaamento"/>
        <w:numPr>
          <w:ilvl w:val="0"/>
          <w:numId w:val="2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possibilidade de realização de reuniões presenciais e/ou híbridas.</w:t>
      </w:r>
    </w:p>
    <w:p w14:paraId="1884DB2E" w14:textId="77777777" w:rsidR="005232A6" w:rsidRPr="009026BA" w:rsidRDefault="005D1952" w:rsidP="00963786">
      <w:pPr>
        <w:pStyle w:val="SemEspaamento"/>
        <w:numPr>
          <w:ilvl w:val="0"/>
          <w:numId w:val="1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Destaca-se que a Administração entende que para a condução, será necessário no mínimo uma rodada inicial de apresentação da necessidade e expectativas que se deseja e uma rodada de apresentação das propostas. A partir da segunda rodada a equipe técnica decidirá a necessidade de ocorrer novas rodadas ou já se dará por satisfeita com os produtos apresentados.</w:t>
      </w:r>
    </w:p>
    <w:p w14:paraId="3AEAC775" w14:textId="7B9E61FD" w:rsidR="005232A6" w:rsidRPr="009026BA" w:rsidRDefault="005D1952" w:rsidP="00963786">
      <w:pPr>
        <w:pStyle w:val="SemEspaamento"/>
        <w:numPr>
          <w:ilvl w:val="0"/>
          <w:numId w:val="1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 xml:space="preserve">A definição do prazo de </w:t>
      </w:r>
      <w:r w:rsidR="008414FD">
        <w:rPr>
          <w:rFonts w:ascii="Arial Narrow" w:hAnsi="Arial Narrow" w:cs="Times New Roman"/>
          <w:sz w:val="24"/>
          <w:szCs w:val="24"/>
        </w:rPr>
        <w:t>25</w:t>
      </w:r>
      <w:r w:rsidR="008414FD" w:rsidRPr="009026BA">
        <w:rPr>
          <w:rFonts w:ascii="Arial Narrow" w:hAnsi="Arial Narrow" w:cs="Times New Roman"/>
          <w:sz w:val="24"/>
          <w:szCs w:val="24"/>
        </w:rPr>
        <w:t xml:space="preserve"> (</w:t>
      </w:r>
      <w:r w:rsidR="008414FD">
        <w:rPr>
          <w:rFonts w:ascii="Arial Narrow" w:hAnsi="Arial Narrow" w:cs="Times New Roman"/>
          <w:sz w:val="24"/>
          <w:szCs w:val="24"/>
        </w:rPr>
        <w:t>vinte e cinco</w:t>
      </w:r>
      <w:r w:rsidR="008414FD" w:rsidRPr="009026BA">
        <w:rPr>
          <w:rFonts w:ascii="Arial Narrow" w:hAnsi="Arial Narrow" w:cs="Times New Roman"/>
          <w:sz w:val="24"/>
          <w:szCs w:val="24"/>
        </w:rPr>
        <w:t xml:space="preserve">) dias </w:t>
      </w:r>
      <w:r w:rsidR="008414FD">
        <w:rPr>
          <w:rFonts w:ascii="Arial Narrow" w:hAnsi="Arial Narrow" w:cs="Times New Roman"/>
          <w:sz w:val="24"/>
          <w:szCs w:val="24"/>
        </w:rPr>
        <w:t>úteis</w:t>
      </w:r>
      <w:r w:rsidR="008414FD" w:rsidRPr="009026BA">
        <w:rPr>
          <w:rFonts w:ascii="Arial Narrow" w:hAnsi="Arial Narrow" w:cs="Times New Roman"/>
          <w:sz w:val="24"/>
          <w:szCs w:val="24"/>
        </w:rPr>
        <w:t xml:space="preserve"> </w:t>
      </w:r>
      <w:r w:rsidRPr="009026BA">
        <w:rPr>
          <w:rFonts w:ascii="Arial Narrow" w:hAnsi="Arial Narrow" w:cs="Times New Roman"/>
          <w:sz w:val="24"/>
          <w:szCs w:val="24"/>
        </w:rPr>
        <w:t xml:space="preserve">para a fase de manifestação de interesse (pré-seleção) fundamenta-se na necessidade de compatibilização do cronograma do processo licitatório com o planejamento administrativo e a execução do objeto, especialmente considerando a elevada complexidade da </w:t>
      </w:r>
      <w:r w:rsidRPr="009026BA">
        <w:rPr>
          <w:rFonts w:ascii="Arial Narrow" w:hAnsi="Arial Narrow" w:cs="Times New Roman"/>
          <w:sz w:val="24"/>
          <w:szCs w:val="24"/>
        </w:rPr>
        <w:lastRenderedPageBreak/>
        <w:t>contratação e a necessidade de cumprimento de etapas técnicas subsequentes, como a fase de diálogo competitivo e a consolidação da solução.</w:t>
      </w:r>
    </w:p>
    <w:p w14:paraId="33156F57" w14:textId="77777777" w:rsidR="005232A6" w:rsidRPr="009026BA" w:rsidRDefault="005D1952" w:rsidP="00963786">
      <w:pPr>
        <w:pStyle w:val="SemEspaamento"/>
        <w:numPr>
          <w:ilvl w:val="0"/>
          <w:numId w:val="1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Ressalta-se que o objeto da contratação demanda tempo relevante para desenvolvimento, validação técnica, produção e execução, sendo indispensável que o processo licitatório seja concluído em tempo hábil para viabilizar o início da execução ainda no exercício corrente, evitando riscos de descontinuidade administrativa, perda de oportunidade de implementação e prejuízo ao interesse público.</w:t>
      </w:r>
    </w:p>
    <w:p w14:paraId="210FE8A8" w14:textId="77777777" w:rsidR="005232A6" w:rsidRPr="009026BA" w:rsidRDefault="005D1952" w:rsidP="00963786">
      <w:pPr>
        <w:pStyle w:val="SemEspaamento"/>
        <w:numPr>
          <w:ilvl w:val="0"/>
          <w:numId w:val="1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Adicionalmente, a Administração deve observar as restrições legais e operacionais inerentes ao período eleitoral, que impactam diretamente a celebração de contratos, a execução de políticas públicas e a gestão administrativa, exigindo planejamento antecipado e adequado dimensionamento dos prazos processuais.</w:t>
      </w:r>
    </w:p>
    <w:p w14:paraId="08F8610F" w14:textId="77777777" w:rsidR="005232A6" w:rsidRPr="009026BA" w:rsidRDefault="005D1952" w:rsidP="00963786">
      <w:pPr>
        <w:pStyle w:val="SemEspaamento"/>
        <w:numPr>
          <w:ilvl w:val="0"/>
          <w:numId w:val="1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Dessa forma, a adoção do prazo mostra-se medida necessária para garantir a eficiência do procedimento, sem prejuízo à competitividade, considerando que:</w:t>
      </w:r>
    </w:p>
    <w:p w14:paraId="77536AE4" w14:textId="77777777" w:rsidR="005232A6" w:rsidRPr="009026BA" w:rsidRDefault="005232A6" w:rsidP="00963786">
      <w:pPr>
        <w:pStyle w:val="SemEspaamento"/>
        <w:numPr>
          <w:ilvl w:val="0"/>
          <w:numId w:val="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 mercado especializado possui capacidade técnica previamente estruturada;</w:t>
      </w:r>
    </w:p>
    <w:p w14:paraId="5638A516" w14:textId="77777777" w:rsidR="005232A6" w:rsidRPr="009026BA" w:rsidRDefault="005232A6" w:rsidP="00963786">
      <w:pPr>
        <w:pStyle w:val="SemEspaamento"/>
        <w:numPr>
          <w:ilvl w:val="0"/>
          <w:numId w:val="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documentação exigida refere-se a requisitos usuais de habilitação técnica e operacional;</w:t>
      </w:r>
    </w:p>
    <w:p w14:paraId="56222B5C" w14:textId="77777777" w:rsidR="005232A6" w:rsidRPr="009026BA" w:rsidRDefault="005232A6" w:rsidP="00963786">
      <w:pPr>
        <w:pStyle w:val="SemEspaamento"/>
        <w:numPr>
          <w:ilvl w:val="0"/>
          <w:numId w:val="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 prazo estabelecido é suficiente para assegurar ampla participação;</w:t>
      </w:r>
    </w:p>
    <w:p w14:paraId="77E6579D" w14:textId="77777777" w:rsidR="005232A6" w:rsidRPr="009026BA" w:rsidRDefault="005232A6" w:rsidP="00963786">
      <w:pPr>
        <w:pStyle w:val="SemEspaamento"/>
        <w:numPr>
          <w:ilvl w:val="0"/>
          <w:numId w:val="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permanece assegurada a possibilidade de prorrogação do prazo, caso necessário, para ampliação da competitividade.</w:t>
      </w:r>
    </w:p>
    <w:p w14:paraId="318D6F2D" w14:textId="6022A12A" w:rsidR="005D1952" w:rsidRDefault="005D1952" w:rsidP="00963786">
      <w:pPr>
        <w:pStyle w:val="SemEspaamento"/>
        <w:numPr>
          <w:ilvl w:val="0"/>
          <w:numId w:val="11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Assim, o prazo fixado atende aos princípios da razoabilidade, eficiência, planejamento e interesse público, não configurando restrição indevida à participação de licitantes.</w:t>
      </w:r>
    </w:p>
    <w:p w14:paraId="44AD0C8C" w14:textId="7AA71ADC" w:rsidR="003A4826"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III – Prazo para apresentação das propostas finais:</w:t>
      </w:r>
      <w:r w:rsidRPr="009026BA">
        <w:rPr>
          <w:rFonts w:ascii="Arial Narrow" w:hAnsi="Arial Narrow" w:cs="Times New Roman"/>
          <w:sz w:val="24"/>
          <w:szCs w:val="24"/>
        </w:rPr>
        <w:t xml:space="preserve"> </w:t>
      </w:r>
      <w:r w:rsidR="003A4826" w:rsidRPr="003A4826">
        <w:rPr>
          <w:rFonts w:ascii="Arial Narrow" w:hAnsi="Arial Narrow" w:cs="Times New Roman"/>
          <w:sz w:val="24"/>
          <w:szCs w:val="24"/>
        </w:rPr>
        <w:t xml:space="preserve">O prazo para apresentação das propostas finais será de, no mínimo, </w:t>
      </w:r>
      <w:r w:rsidR="008414FD">
        <w:rPr>
          <w:rFonts w:ascii="Arial Narrow" w:hAnsi="Arial Narrow" w:cs="Times New Roman"/>
          <w:sz w:val="24"/>
          <w:szCs w:val="24"/>
        </w:rPr>
        <w:t>30</w:t>
      </w:r>
      <w:r w:rsidR="003A4826" w:rsidRPr="003A4826">
        <w:rPr>
          <w:rFonts w:ascii="Arial Narrow" w:hAnsi="Arial Narrow" w:cs="Times New Roman"/>
          <w:sz w:val="24"/>
          <w:szCs w:val="24"/>
        </w:rPr>
        <w:t xml:space="preserve"> (</w:t>
      </w:r>
      <w:r w:rsidR="00A9530B">
        <w:rPr>
          <w:rFonts w:ascii="Arial Narrow" w:hAnsi="Arial Narrow" w:cs="Times New Roman"/>
          <w:sz w:val="24"/>
          <w:szCs w:val="24"/>
        </w:rPr>
        <w:t>trinta</w:t>
      </w:r>
      <w:r w:rsidR="003A4826" w:rsidRPr="003A4826">
        <w:rPr>
          <w:rFonts w:ascii="Arial Narrow" w:hAnsi="Arial Narrow" w:cs="Times New Roman"/>
          <w:sz w:val="24"/>
          <w:szCs w:val="24"/>
        </w:rPr>
        <w:t>) dias úteis</w:t>
      </w:r>
      <w:r w:rsidR="003A4826">
        <w:rPr>
          <w:rFonts w:ascii="Arial Narrow" w:hAnsi="Arial Narrow" w:cs="Times New Roman"/>
          <w:sz w:val="24"/>
          <w:szCs w:val="24"/>
        </w:rPr>
        <w:t>.</w:t>
      </w:r>
    </w:p>
    <w:p w14:paraId="7BCD389C"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 xml:space="preserve">IV – Prazo para análise e julgamento das propostas: </w:t>
      </w:r>
      <w:r w:rsidRPr="009026BA">
        <w:rPr>
          <w:rFonts w:ascii="Arial Narrow" w:hAnsi="Arial Narrow" w:cs="Times New Roman"/>
          <w:sz w:val="24"/>
          <w:szCs w:val="24"/>
        </w:rPr>
        <w:t>O prazo para análise e julgamento das propostas será definido pela Administração conforme a complexidade das soluções apresentadas, devendo ser suficiente para a avaliação técnica, econômica e jurídica, podendo ser prorrogado mediante justificativa.</w:t>
      </w:r>
    </w:p>
    <w:p w14:paraId="0B01AC97"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VI – Prazo para homologação e adjudicação:</w:t>
      </w:r>
      <w:r w:rsidRPr="009026BA">
        <w:rPr>
          <w:rFonts w:ascii="Arial Narrow" w:hAnsi="Arial Narrow" w:cs="Times New Roman"/>
          <w:sz w:val="24"/>
          <w:szCs w:val="24"/>
        </w:rPr>
        <w:t xml:space="preserve"> Após a conclusão da fase de julgamento e eventual fase recursal, o processo será encaminhado para homologação e adjudicação pela autoridade competente, em prazo compatível com a complexidade do procedimento.</w:t>
      </w:r>
    </w:p>
    <w:p w14:paraId="5A46D054"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VII – Prazo para assinatura do contrato:</w:t>
      </w:r>
      <w:r w:rsidRPr="009026BA">
        <w:rPr>
          <w:rFonts w:ascii="Arial Narrow" w:hAnsi="Arial Narrow" w:cs="Times New Roman"/>
          <w:sz w:val="24"/>
          <w:szCs w:val="24"/>
        </w:rPr>
        <w:t xml:space="preserve"> A licitante vencedora será convocada para assinatura do contrato no prazo mínimo de 03 (três) dias úteis, contados da convocação, podendo ser prorrogado conforme justificativa aceita pela Administração.</w:t>
      </w:r>
    </w:p>
    <w:p w14:paraId="69B31E8C"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17A7E09D"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6. DO OBJETO:</w:t>
      </w:r>
    </w:p>
    <w:p w14:paraId="1E60B543" w14:textId="5C36CE80" w:rsidR="005D1952" w:rsidRDefault="008414FD" w:rsidP="00963786">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6.1. </w:t>
      </w:r>
      <w:r w:rsidR="005D1952" w:rsidRPr="009026BA">
        <w:rPr>
          <w:rFonts w:ascii="Arial Narrow" w:hAnsi="Arial Narrow" w:cs="Times New Roman"/>
          <w:sz w:val="24"/>
          <w:szCs w:val="24"/>
        </w:rPr>
        <w:t>Contratação de empresa especializada para prestação de serviços técnicos cenotécnicos, compreendendo a elaboração de estudo técnico, concepção, desenvolvimento, preparação, construção, montagem, instalação e entrega de cenografia e mobiliário imersivo do Projeto “Memorial: Juranda Além do Milagre”, a ser implantado na Praça Henrique Szaferman, antiga rodoviária municipal, no centro do município de Juranda-Pr, em atendimento às necessidades da secretaria municipal de cultura e turismo.</w:t>
      </w:r>
    </w:p>
    <w:p w14:paraId="380A0AA0" w14:textId="761600A7" w:rsidR="008414FD" w:rsidRPr="008414FD" w:rsidRDefault="008414FD" w:rsidP="00963786">
      <w:pPr>
        <w:pStyle w:val="SemEspaamento"/>
        <w:spacing w:line="276" w:lineRule="auto"/>
        <w:jc w:val="both"/>
        <w:rPr>
          <w:rFonts w:ascii="Arial Narrow" w:hAnsi="Arial Narrow" w:cs="Times New Roman"/>
          <w:sz w:val="24"/>
          <w:szCs w:val="24"/>
        </w:rPr>
      </w:pPr>
      <w:r w:rsidRPr="008414FD">
        <w:rPr>
          <w:rFonts w:ascii="Arial Narrow" w:hAnsi="Arial Narrow" w:cs="Times New Roman"/>
          <w:sz w:val="24"/>
          <w:szCs w:val="24"/>
        </w:rPr>
        <w:t>6.</w:t>
      </w:r>
      <w:r w:rsidR="00F748ED">
        <w:rPr>
          <w:rFonts w:ascii="Arial Narrow" w:hAnsi="Arial Narrow" w:cs="Times New Roman"/>
          <w:sz w:val="24"/>
          <w:szCs w:val="24"/>
        </w:rPr>
        <w:t>2</w:t>
      </w:r>
      <w:r w:rsidRPr="008414FD">
        <w:rPr>
          <w:rFonts w:ascii="Arial Narrow" w:hAnsi="Arial Narrow" w:cs="Times New Roman"/>
          <w:sz w:val="24"/>
          <w:szCs w:val="24"/>
        </w:rPr>
        <w:t>. Do critério de julgamento</w:t>
      </w:r>
    </w:p>
    <w:p w14:paraId="4E42353D" w14:textId="77777777" w:rsidR="008414FD" w:rsidRPr="008414FD" w:rsidRDefault="008414FD" w:rsidP="00963786">
      <w:pPr>
        <w:pStyle w:val="SemEspaamento"/>
        <w:spacing w:line="276" w:lineRule="auto"/>
        <w:jc w:val="both"/>
        <w:rPr>
          <w:rFonts w:ascii="Arial Narrow" w:hAnsi="Arial Narrow" w:cs="Times New Roman"/>
          <w:sz w:val="24"/>
          <w:szCs w:val="24"/>
        </w:rPr>
      </w:pPr>
      <w:r w:rsidRPr="008414FD">
        <w:rPr>
          <w:rFonts w:ascii="Arial Narrow" w:hAnsi="Arial Narrow" w:cs="Times New Roman"/>
          <w:sz w:val="24"/>
          <w:szCs w:val="24"/>
        </w:rPr>
        <w:t>a) O julgamento das propostas será realizado com base no critério de TÉCNICA E PREÇO, nos termos do art. 33, inciso III, da Lei nº 14.133/2021.</w:t>
      </w:r>
    </w:p>
    <w:p w14:paraId="13FD331F" w14:textId="77777777" w:rsidR="008414FD" w:rsidRPr="008414FD" w:rsidRDefault="008414FD" w:rsidP="00963786">
      <w:pPr>
        <w:pStyle w:val="SemEspaamento"/>
        <w:spacing w:line="276" w:lineRule="auto"/>
        <w:jc w:val="both"/>
        <w:rPr>
          <w:rFonts w:ascii="Arial Narrow" w:hAnsi="Arial Narrow" w:cs="Times New Roman"/>
          <w:sz w:val="24"/>
          <w:szCs w:val="24"/>
        </w:rPr>
      </w:pPr>
      <w:r w:rsidRPr="008414FD">
        <w:rPr>
          <w:rFonts w:ascii="Arial Narrow" w:hAnsi="Arial Narrow" w:cs="Times New Roman"/>
          <w:sz w:val="24"/>
          <w:szCs w:val="24"/>
        </w:rPr>
        <w:t>b) A adoção do critério de técnica e preço justifica-se em razão da natureza do objeto, que envolve serviços técnicos especializados de elevada complexidade, com predominância de aspectos intelectuais, criativos e multidisciplinares, associados à execução de soluções cenotécnicas, cenográficas e de ambientação.</w:t>
      </w:r>
    </w:p>
    <w:p w14:paraId="34FF3909" w14:textId="77777777" w:rsidR="008414FD" w:rsidRPr="008414FD" w:rsidRDefault="008414FD" w:rsidP="00963786">
      <w:pPr>
        <w:pStyle w:val="SemEspaamento"/>
        <w:spacing w:line="276" w:lineRule="auto"/>
        <w:jc w:val="both"/>
        <w:rPr>
          <w:rFonts w:ascii="Arial Narrow" w:hAnsi="Arial Narrow" w:cs="Times New Roman"/>
          <w:sz w:val="24"/>
          <w:szCs w:val="24"/>
        </w:rPr>
      </w:pPr>
      <w:r w:rsidRPr="008414FD">
        <w:rPr>
          <w:rFonts w:ascii="Arial Narrow" w:hAnsi="Arial Narrow" w:cs="Times New Roman"/>
          <w:sz w:val="24"/>
          <w:szCs w:val="24"/>
        </w:rPr>
        <w:lastRenderedPageBreak/>
        <w:t>c) Considerando que a qualidade técnica da solução impacta diretamente na funcionalidade, segurança, durabilidade e valor cultural do empreendimento, torna-se imprescindível a avaliação técnica das propostas, não sendo adequado o uso exclusivo do critério de menor preço.</w:t>
      </w:r>
    </w:p>
    <w:p w14:paraId="18926AE2" w14:textId="77777777" w:rsidR="008414FD" w:rsidRPr="008414FD" w:rsidRDefault="008414FD" w:rsidP="00963786">
      <w:pPr>
        <w:pStyle w:val="SemEspaamento"/>
        <w:spacing w:line="276" w:lineRule="auto"/>
        <w:jc w:val="both"/>
        <w:rPr>
          <w:rFonts w:ascii="Arial Narrow" w:hAnsi="Arial Narrow" w:cs="Times New Roman"/>
          <w:sz w:val="24"/>
          <w:szCs w:val="24"/>
        </w:rPr>
      </w:pPr>
      <w:r w:rsidRPr="008414FD">
        <w:rPr>
          <w:rFonts w:ascii="Arial Narrow" w:hAnsi="Arial Narrow" w:cs="Times New Roman"/>
          <w:sz w:val="24"/>
          <w:szCs w:val="24"/>
        </w:rPr>
        <w:t>d) O critério técnica e preço permitirá a seleção da proposta mais vantajosa para a Administração, garantindo o equilíbrio entre qualidade técnica e economicidade, conforme entendimento consolidado do Tribunal de Contas da União.</w:t>
      </w:r>
    </w:p>
    <w:p w14:paraId="67174E8A" w14:textId="6237737B" w:rsidR="008414FD" w:rsidRDefault="008414FD" w:rsidP="00963786">
      <w:pPr>
        <w:pStyle w:val="SemEspaamento"/>
        <w:spacing w:line="276" w:lineRule="auto"/>
        <w:jc w:val="both"/>
        <w:rPr>
          <w:rFonts w:ascii="Arial Narrow" w:hAnsi="Arial Narrow" w:cs="Times New Roman"/>
          <w:sz w:val="24"/>
          <w:szCs w:val="24"/>
        </w:rPr>
      </w:pPr>
      <w:r w:rsidRPr="008414FD">
        <w:rPr>
          <w:rFonts w:ascii="Arial Narrow" w:hAnsi="Arial Narrow" w:cs="Times New Roman"/>
          <w:sz w:val="24"/>
          <w:szCs w:val="24"/>
        </w:rPr>
        <w:t>e) Os critérios, pesos e metodologia de avaliação técnica e econômica serão detalhados no edital, assegurando julgamento objetivo, transparência e isonomia entre os licitantes.</w:t>
      </w:r>
    </w:p>
    <w:p w14:paraId="7F169717"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20AF3FB3" w14:textId="226190D1"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7. DO VALOR DA CONTRA</w:t>
      </w:r>
      <w:r w:rsidR="008414FD">
        <w:rPr>
          <w:rFonts w:ascii="Arial Narrow" w:hAnsi="Arial Narrow" w:cs="Times New Roman"/>
          <w:b/>
          <w:bCs/>
          <w:sz w:val="24"/>
          <w:szCs w:val="24"/>
        </w:rPr>
        <w:t>TA</w:t>
      </w:r>
      <w:r w:rsidRPr="009026BA">
        <w:rPr>
          <w:rFonts w:ascii="Arial Narrow" w:hAnsi="Arial Narrow" w:cs="Times New Roman"/>
          <w:b/>
          <w:bCs/>
          <w:sz w:val="24"/>
          <w:szCs w:val="24"/>
        </w:rPr>
        <w:t>ÇÃO</w:t>
      </w:r>
    </w:p>
    <w:p w14:paraId="7E2B70B1" w14:textId="77777777" w:rsidR="005D1952" w:rsidRPr="009026BA" w:rsidRDefault="005D1952" w:rsidP="00963786">
      <w:pPr>
        <w:pStyle w:val="SemEspaamento"/>
        <w:numPr>
          <w:ilvl w:val="0"/>
          <w:numId w:val="1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 valor da presente contratação será definido de forma progressiva ao longo do procedimento licitatório, especialmente em razão da adoção da modalidade Diálogo Competitivo, nos termos do art. 32 da Lei nº 14.133/2021, considerando que a solução técnica final será consolidada apenas após a conclusão da fase de diálogo com os licitantes previamente selecionados.</w:t>
      </w:r>
    </w:p>
    <w:p w14:paraId="638F3F1E" w14:textId="77777777" w:rsidR="005D1952" w:rsidRPr="009026BA" w:rsidRDefault="005D1952" w:rsidP="00963786">
      <w:pPr>
        <w:pStyle w:val="SemEspaamento"/>
        <w:numPr>
          <w:ilvl w:val="0"/>
          <w:numId w:val="1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Dessa forma, não é possível, neste momento, estabelecer de forma exata e definitiva o valor global da contratação, uma vez que este dependerá diretamente das soluções técnicas, metodológicas, construtivas e artísticas que vierem a ser desenvolvidas e apresentadas pelos participantes durante o procedimento.</w:t>
      </w:r>
    </w:p>
    <w:p w14:paraId="097555D1" w14:textId="77777777" w:rsidR="005D1952" w:rsidRPr="009026BA" w:rsidRDefault="005D1952" w:rsidP="00963786">
      <w:pPr>
        <w:pStyle w:val="SemEspaamento"/>
        <w:numPr>
          <w:ilvl w:val="0"/>
          <w:numId w:val="1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Para fins de incentivo à participação qualificada e à apresentação de soluções técnicas de elevado nível, fica estabelecida a previsão de pagamento de premiação ao licitante cuja proposta técnica venha a ser selecionada como a mais adequada ao interesse público, no valor de até R$ 300.000,00 (trezentos mil reais).</w:t>
      </w:r>
    </w:p>
    <w:p w14:paraId="7569E653" w14:textId="77777777" w:rsidR="005D1952" w:rsidRPr="009026BA" w:rsidRDefault="005D1952" w:rsidP="00963786">
      <w:pPr>
        <w:pStyle w:val="SemEspaamento"/>
        <w:numPr>
          <w:ilvl w:val="0"/>
          <w:numId w:val="1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Ressalta-se que:</w:t>
      </w:r>
    </w:p>
    <w:p w14:paraId="7AB5EF37" w14:textId="77777777" w:rsidR="005D1952" w:rsidRPr="009026BA" w:rsidRDefault="005D1952" w:rsidP="00963786">
      <w:pPr>
        <w:pStyle w:val="SemEspaamento"/>
        <w:numPr>
          <w:ilvl w:val="0"/>
          <w:numId w:val="2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 valor da premiação não se confunde com o valor da contratação principal;</w:t>
      </w:r>
    </w:p>
    <w:p w14:paraId="30A714EE" w14:textId="77777777" w:rsidR="005D1952" w:rsidRPr="009026BA" w:rsidRDefault="005D1952" w:rsidP="00963786">
      <w:pPr>
        <w:pStyle w:val="SemEspaamento"/>
        <w:numPr>
          <w:ilvl w:val="0"/>
          <w:numId w:val="2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premiação possui natureza de incentivo técnico e compensação pelo desenvolvimento da solução apresentada;</w:t>
      </w:r>
    </w:p>
    <w:p w14:paraId="14DAC35C" w14:textId="77777777" w:rsidR="005D1952" w:rsidRPr="009026BA" w:rsidRDefault="005D1952" w:rsidP="00963786">
      <w:pPr>
        <w:pStyle w:val="SemEspaamento"/>
        <w:numPr>
          <w:ilvl w:val="0"/>
          <w:numId w:val="2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 pagamento da premiação não implica, por si só, na contratação automática do licitante, devendo este participar das fases subsequentes do procedimento;</w:t>
      </w:r>
    </w:p>
    <w:p w14:paraId="27854C2F" w14:textId="77777777" w:rsidR="005D1952" w:rsidRPr="009026BA" w:rsidRDefault="005D1952" w:rsidP="00963786">
      <w:pPr>
        <w:pStyle w:val="SemEspaamento"/>
        <w:numPr>
          <w:ilvl w:val="0"/>
          <w:numId w:val="2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 valor efetivo da premiação será definido pela comissão avaliadora, observando critérios objetivos previamente estabelecidos no edital.</w:t>
      </w:r>
    </w:p>
    <w:p w14:paraId="3FC85D8C" w14:textId="1CF06DD9" w:rsidR="005D1952" w:rsidRPr="009026BA" w:rsidRDefault="005D1952" w:rsidP="00963786">
      <w:pPr>
        <w:pStyle w:val="SemEspaamento"/>
        <w:numPr>
          <w:ilvl w:val="0"/>
          <w:numId w:val="1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Após a consolidação da solução técnica ao término da fase de diálogo, será possível a definição do valor global da contratação, o qual será estabelecido com base:</w:t>
      </w:r>
    </w:p>
    <w:p w14:paraId="04B99FBA" w14:textId="77777777" w:rsidR="005D1952" w:rsidRPr="009026BA" w:rsidRDefault="005D1952" w:rsidP="00963786">
      <w:pPr>
        <w:pStyle w:val="SemEspaamento"/>
        <w:numPr>
          <w:ilvl w:val="0"/>
          <w:numId w:val="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na solução técnica final validada;</w:t>
      </w:r>
    </w:p>
    <w:p w14:paraId="60314A35" w14:textId="77777777" w:rsidR="005D1952" w:rsidRPr="009026BA" w:rsidRDefault="005D1952" w:rsidP="00963786">
      <w:pPr>
        <w:pStyle w:val="SemEspaamento"/>
        <w:numPr>
          <w:ilvl w:val="0"/>
          <w:numId w:val="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nas propostas finais apresentadas pelos licitantes;</w:t>
      </w:r>
    </w:p>
    <w:p w14:paraId="5DF8B077" w14:textId="77777777" w:rsidR="005D1952" w:rsidRPr="009026BA" w:rsidRDefault="005D1952" w:rsidP="00963786">
      <w:pPr>
        <w:pStyle w:val="SemEspaamento"/>
        <w:numPr>
          <w:ilvl w:val="0"/>
          <w:numId w:val="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na compatibilidade com os preços de mercado;</w:t>
      </w:r>
    </w:p>
    <w:p w14:paraId="28969D93" w14:textId="77777777" w:rsidR="005D1952" w:rsidRPr="009026BA" w:rsidRDefault="005D1952" w:rsidP="00963786">
      <w:pPr>
        <w:pStyle w:val="SemEspaamento"/>
        <w:numPr>
          <w:ilvl w:val="0"/>
          <w:numId w:val="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na disponibilidade orçamentária da Administração.</w:t>
      </w:r>
    </w:p>
    <w:p w14:paraId="3527C9CC" w14:textId="496A66BF" w:rsidR="005D1952" w:rsidRPr="009026BA" w:rsidRDefault="005D1952" w:rsidP="00963786">
      <w:pPr>
        <w:pStyle w:val="SemEspaamento"/>
        <w:numPr>
          <w:ilvl w:val="0"/>
          <w:numId w:val="1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comissão responsável pela condução do procedimento e avaliação das propostas técnicas e econômicas terá competência para definir, de forma motivada, o valor a ser pago ao projeto selecionado, observando os princípios da razoabilidade, economicidade, vantajosidade e interesse público.</w:t>
      </w:r>
    </w:p>
    <w:p w14:paraId="52757631" w14:textId="4018C37C" w:rsidR="005D1952" w:rsidRPr="009026BA" w:rsidRDefault="005D1952" w:rsidP="00963786">
      <w:pPr>
        <w:pStyle w:val="SemEspaamento"/>
        <w:numPr>
          <w:ilvl w:val="0"/>
          <w:numId w:val="12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Por fim, destaca-se que a estrutura adotada, com previsão de premiação e definição progressiva do valor contratual, é compatível com a natureza complexa e inovadora do objeto, garantindo a obtenção da solução mais adequada e a melhor relação custo-benefício para a Administração Pública.</w:t>
      </w:r>
    </w:p>
    <w:p w14:paraId="7F4422E5" w14:textId="77777777" w:rsidR="005D1952" w:rsidRDefault="005D1952" w:rsidP="00963786">
      <w:pPr>
        <w:pStyle w:val="SemEspaamento"/>
        <w:spacing w:line="276" w:lineRule="auto"/>
        <w:jc w:val="both"/>
        <w:rPr>
          <w:rFonts w:ascii="Arial Narrow" w:hAnsi="Arial Narrow" w:cs="Times New Roman"/>
          <w:sz w:val="24"/>
          <w:szCs w:val="24"/>
        </w:rPr>
      </w:pPr>
    </w:p>
    <w:p w14:paraId="09AD1FDD" w14:textId="77777777" w:rsidR="00E9341E" w:rsidRPr="009026BA" w:rsidRDefault="00E9341E" w:rsidP="00963786">
      <w:pPr>
        <w:pStyle w:val="SemEspaamento"/>
        <w:spacing w:line="276" w:lineRule="auto"/>
        <w:jc w:val="both"/>
        <w:rPr>
          <w:rFonts w:ascii="Arial Narrow" w:hAnsi="Arial Narrow" w:cs="Times New Roman"/>
          <w:sz w:val="24"/>
          <w:szCs w:val="24"/>
        </w:rPr>
      </w:pPr>
    </w:p>
    <w:p w14:paraId="73FB9703"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lastRenderedPageBreak/>
        <w:t>8. JUSTIFICATIVA DA CONTRATAÇÃO</w:t>
      </w:r>
    </w:p>
    <w:p w14:paraId="15DD369E" w14:textId="77777777" w:rsidR="005D1952" w:rsidRPr="009026BA" w:rsidRDefault="005D1952" w:rsidP="00963786">
      <w:pPr>
        <w:pStyle w:val="SemEspaamento"/>
        <w:numPr>
          <w:ilvl w:val="0"/>
          <w:numId w:val="1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presente contratação tem por objeto a seleção de proposta técnica especializada para a elaboração de estudo técnico, concepção, preparação, desenvolvimento e execução de soluções cenotécnicas, cenográficas e de ambientação, no âmbito do projeto Memorial: Juranda Além do Milagre, a ser implantado na Praça Henrique Szaferman, antiga rodoviária municipal, localizada no centro do Município de Juranda – PR.</w:t>
      </w:r>
    </w:p>
    <w:p w14:paraId="62850DDC" w14:textId="77777777" w:rsidR="005D1952" w:rsidRPr="009026BA" w:rsidRDefault="005D1952" w:rsidP="00963786">
      <w:pPr>
        <w:pStyle w:val="SemEspaamento"/>
        <w:numPr>
          <w:ilvl w:val="0"/>
          <w:numId w:val="1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iniciativa insere-se em uma estratégia mais ampla de desenvolvimento territorial, cultural e turístico do Município, alinhada às diretrizes de valorização do patrimônio histórico-cultural, incentivo ao turismo e promoção do desenvolvimento econômico sustentável.</w:t>
      </w:r>
    </w:p>
    <w:p w14:paraId="25718F2F" w14:textId="77777777" w:rsidR="005D1952" w:rsidRPr="009026BA" w:rsidRDefault="005D1952" w:rsidP="00963786">
      <w:pPr>
        <w:pStyle w:val="SemEspaamento"/>
        <w:numPr>
          <w:ilvl w:val="0"/>
          <w:numId w:val="1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Nesse contexto, destaca-se que o Município de Juranda – PR vem promovendo ações estruturantes voltadas ao fortalecimento do turismo religioso, dentre as quais se inclui a construção de um memorial turístico representando a réplica da Capelinha das Aparições de Nossa Senhora de Fátima, com destaque para as figuras dos santos Francisco e Jacinta Marto. Tal iniciativa visa consolidar o Município como destino de fé e devoção, integrando-o aos roteiros regionais de turismo religioso.</w:t>
      </w:r>
    </w:p>
    <w:p w14:paraId="108EC4E2" w14:textId="77777777" w:rsidR="005D1952" w:rsidRPr="009026BA" w:rsidRDefault="005D1952" w:rsidP="00963786">
      <w:pPr>
        <w:pStyle w:val="SemEspaamento"/>
        <w:numPr>
          <w:ilvl w:val="0"/>
          <w:numId w:val="1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implantação do memorial e da ambientação cenográfica associada contribuirá diretamente para:</w:t>
      </w:r>
    </w:p>
    <w:p w14:paraId="5023DE87" w14:textId="77777777" w:rsidR="005D1952" w:rsidRPr="009026BA" w:rsidRDefault="005D1952" w:rsidP="00963786">
      <w:pPr>
        <w:pStyle w:val="SemEspaamento"/>
        <w:numPr>
          <w:ilvl w:val="0"/>
          <w:numId w:val="2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valorização da fé e das tradições religiosas da comunidade local;</w:t>
      </w:r>
    </w:p>
    <w:p w14:paraId="0B1CC560" w14:textId="77777777" w:rsidR="005D1952" w:rsidRPr="009026BA" w:rsidRDefault="005D1952" w:rsidP="00963786">
      <w:pPr>
        <w:pStyle w:val="SemEspaamento"/>
        <w:numPr>
          <w:ilvl w:val="0"/>
          <w:numId w:val="2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fortalecimento da identidade cultural e simbólica do Município;</w:t>
      </w:r>
    </w:p>
    <w:p w14:paraId="69CCAFAA" w14:textId="77777777" w:rsidR="005D1952" w:rsidRPr="009026BA" w:rsidRDefault="005D1952" w:rsidP="00963786">
      <w:pPr>
        <w:pStyle w:val="SemEspaamento"/>
        <w:numPr>
          <w:ilvl w:val="0"/>
          <w:numId w:val="2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promoção do turismo sustentável e diversificação da matriz econômica;</w:t>
      </w:r>
    </w:p>
    <w:p w14:paraId="6C7C0B02" w14:textId="77777777" w:rsidR="005D1952" w:rsidRPr="009026BA" w:rsidRDefault="005D1952" w:rsidP="00963786">
      <w:pPr>
        <w:pStyle w:val="SemEspaamento"/>
        <w:numPr>
          <w:ilvl w:val="0"/>
          <w:numId w:val="2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estímulo ao comércio local, serviços e setor de hospitalidade;</w:t>
      </w:r>
    </w:p>
    <w:p w14:paraId="6DBF4E66" w14:textId="77777777" w:rsidR="005D1952" w:rsidRPr="009026BA" w:rsidRDefault="005D1952" w:rsidP="00963786">
      <w:pPr>
        <w:pStyle w:val="SemEspaamento"/>
        <w:numPr>
          <w:ilvl w:val="0"/>
          <w:numId w:val="2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criação de espaço qualificado para contemplação, visitação e realização de eventos culturais e religiosos;</w:t>
      </w:r>
    </w:p>
    <w:p w14:paraId="5F2F96DD" w14:textId="77777777" w:rsidR="005D1952" w:rsidRPr="009026BA" w:rsidRDefault="005D1952" w:rsidP="00963786">
      <w:pPr>
        <w:pStyle w:val="SemEspaamento"/>
        <w:numPr>
          <w:ilvl w:val="0"/>
          <w:numId w:val="2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ampliação do patrimônio turístico e histórico municipal.</w:t>
      </w:r>
    </w:p>
    <w:p w14:paraId="3FBB8735" w14:textId="00720604" w:rsidR="005D1952" w:rsidRPr="009026BA" w:rsidRDefault="005D1952" w:rsidP="00963786">
      <w:pPr>
        <w:pStyle w:val="SemEspaamento"/>
        <w:numPr>
          <w:ilvl w:val="0"/>
          <w:numId w:val="1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Adicionalmente, cumpre destacar que o Município foi contemplado com investimentos do Estado do Paraná para a implantação do Complexo Ponto Paraná, iniciativa estratégica vinculada à política estadual de desenvolvimento regional e turístico.</w:t>
      </w:r>
    </w:p>
    <w:p w14:paraId="183EDDD0" w14:textId="77777777" w:rsidR="005D1952" w:rsidRPr="009026BA" w:rsidRDefault="005D1952" w:rsidP="00963786">
      <w:pPr>
        <w:pStyle w:val="SemEspaamento"/>
        <w:numPr>
          <w:ilvl w:val="0"/>
          <w:numId w:val="1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 Programa Ponto Paraná consiste na instalação de estruturas multifuncionais inspiradas no modelo japonês “Michi no Eki”, destinadas a servir como pontos de parada, descanso e integração turística, operando de forma contínua e oferecendo serviços como estacionamento, sanitários, alimentação e informações turísticas, além da comercialização de produtos locais vinculados ao Programa Vocações Regionais Sustentáveis (VRS).</w:t>
      </w:r>
    </w:p>
    <w:p w14:paraId="3ED03B12" w14:textId="77777777" w:rsidR="005D1952" w:rsidRPr="009026BA" w:rsidRDefault="005D1952" w:rsidP="00963786">
      <w:pPr>
        <w:pStyle w:val="SemEspaamento"/>
        <w:numPr>
          <w:ilvl w:val="0"/>
          <w:numId w:val="1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implantação do Complexo Ponto Paraná em Juranda reforça significativamente o potencial de fluxo turístico no Município, posicionando-o como ponto estratégico de recepção e distribuição de visitantes, o que demanda a qualificação dos espaços urbanos e a criação de atrativos turísticos estruturados e integrados.</w:t>
      </w:r>
    </w:p>
    <w:p w14:paraId="5576F874" w14:textId="77777777" w:rsidR="005D1952" w:rsidRPr="009026BA" w:rsidRDefault="005D1952" w:rsidP="00963786">
      <w:pPr>
        <w:pStyle w:val="SemEspaamento"/>
        <w:numPr>
          <w:ilvl w:val="0"/>
          <w:numId w:val="1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Dessa forma, o projeto do Memorial “Juranda Além do Milagre”, associado à ambientação cenográfica especializada objeto desta contratação, configura-se como elemento complementar e essencial para potencializar os efeitos estruturantes do Complexo Ponto Paraná, promovendo sinergia entre as políticas públicas municipais e estaduais.</w:t>
      </w:r>
    </w:p>
    <w:p w14:paraId="50266EF4" w14:textId="77777777" w:rsidR="005D1952" w:rsidRPr="009026BA" w:rsidRDefault="005D1952" w:rsidP="00963786">
      <w:pPr>
        <w:pStyle w:val="SemEspaamento"/>
        <w:numPr>
          <w:ilvl w:val="0"/>
          <w:numId w:val="1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Ressalta-se que o objeto da contratação possui natureza técnica especializada e elevado grau de complexidade, envolvendo soluções criativas, artísticas e técnicas que não podem ser previamente definidas de forma exata pela Administração, exigindo interação com o mercado especializado para definição da melhor solução.</w:t>
      </w:r>
    </w:p>
    <w:p w14:paraId="6D7B674C" w14:textId="77777777" w:rsidR="005D1952" w:rsidRPr="009026BA" w:rsidRDefault="005D1952" w:rsidP="00963786">
      <w:pPr>
        <w:pStyle w:val="SemEspaamento"/>
        <w:numPr>
          <w:ilvl w:val="0"/>
          <w:numId w:val="1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Nesse sentido, a contratação busca selecionar a proposta mais adequada sob o ponto de vista técnico, artístico, cultural e econômico, garantindo a máxima aderência às necessidades do Município e aos objetivos estratégicos do projeto.</w:t>
      </w:r>
    </w:p>
    <w:p w14:paraId="3236B497" w14:textId="77777777" w:rsidR="005D1952" w:rsidRPr="009026BA" w:rsidRDefault="005D1952" w:rsidP="00963786">
      <w:pPr>
        <w:pStyle w:val="SemEspaamento"/>
        <w:numPr>
          <w:ilvl w:val="0"/>
          <w:numId w:val="12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Por fim, a presente iniciativa atende ao interesse público, observando os princípios da eficiência, economicidade, planejamento, transparência e busca da proposta mais vantajosa para a Administração, nos termos da Lei nº 14.133/2021, contribuindo de forma efetiva para o desenvolvimento turístico, cultural e econômico sustentável do Município de Juranda-PR.</w:t>
      </w:r>
    </w:p>
    <w:p w14:paraId="77BAC092"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527A9853"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9. EXIGÊNCIAS DE HABILITAÇÃO:</w:t>
      </w:r>
    </w:p>
    <w:p w14:paraId="61AEB390"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9.1 Da habilitação jurídica - Da pessoa Jurídica</w:t>
      </w:r>
    </w:p>
    <w:p w14:paraId="062B89B0" w14:textId="3045BDB2" w:rsidR="005D1952" w:rsidRPr="009026BA" w:rsidRDefault="005D1952" w:rsidP="00963786">
      <w:pPr>
        <w:pStyle w:val="SemEspaamento"/>
        <w:numPr>
          <w:ilvl w:val="0"/>
          <w:numId w:val="12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Ato constitutivo, estatuto ou contrato social em vigor acompanhado de última alteração contratual se for o caso, devidamente registrado, em se tratando de sociedades comerciais, e acompanhado, no caso de sociedades por ações, dos documentos de eleição de seus atuais administradores; Registro comercial, no caso de empresa individual; Inscrição do ato constitutivo, no caso de sociedade civil, acompanhada de prova de diretoria em exercício. Se este(s) documento(s) já estiver(em) sido(s) entregue(s) para o credenciamento é desnecessária a sua reapresentação no envelope de Habilitação.</w:t>
      </w:r>
    </w:p>
    <w:p w14:paraId="4F4DC767" w14:textId="7FAE1DCC" w:rsidR="005D1952" w:rsidRDefault="005D1952" w:rsidP="00963786">
      <w:pPr>
        <w:pStyle w:val="SemEspaamento"/>
        <w:numPr>
          <w:ilvl w:val="0"/>
          <w:numId w:val="12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Decreto de autorização, em se tratando de empresa ou sociedade estrangeira em funcionamento no País, e ato e registro ou autorização para funcionamento expedido pelo Órgão competente, quando a atividade assim o exigir. Se este(s) documento(s) já estiver(em) sido(s) entregue(s) para o credenciamento é desnecessária a sua reapresentação no envelope de Habilitação.</w:t>
      </w:r>
    </w:p>
    <w:p w14:paraId="53E154C6" w14:textId="77777777" w:rsidR="00E9341E" w:rsidRPr="009026BA" w:rsidRDefault="00E9341E" w:rsidP="00E9341E">
      <w:pPr>
        <w:pStyle w:val="SemEspaamento"/>
        <w:spacing w:line="276" w:lineRule="auto"/>
        <w:jc w:val="both"/>
        <w:rPr>
          <w:rFonts w:ascii="Arial Narrow" w:hAnsi="Arial Narrow" w:cs="Times New Roman"/>
          <w:sz w:val="24"/>
          <w:szCs w:val="24"/>
        </w:rPr>
      </w:pPr>
    </w:p>
    <w:p w14:paraId="535FD4EB"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9.2 Da regularidade fiscal e trabalhista - Da pessoa Jurídica</w:t>
      </w:r>
    </w:p>
    <w:p w14:paraId="1E7827CB" w14:textId="757989C4" w:rsidR="005D1952" w:rsidRPr="009026BA" w:rsidRDefault="005D1952" w:rsidP="00963786">
      <w:pPr>
        <w:pStyle w:val="SemEspaamento"/>
        <w:numPr>
          <w:ilvl w:val="0"/>
          <w:numId w:val="1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Prova de inscrição no cadastro Nacional de Pessoas Jurídicas (CNPJ);</w:t>
      </w:r>
    </w:p>
    <w:p w14:paraId="029B6A38" w14:textId="5D05D718" w:rsidR="005D1952" w:rsidRPr="009026BA" w:rsidRDefault="005D1952" w:rsidP="00963786">
      <w:pPr>
        <w:pStyle w:val="SemEspaamento"/>
        <w:numPr>
          <w:ilvl w:val="0"/>
          <w:numId w:val="1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Prova de regularidade relativa ao Fundo de Garantia por tempo de Serviço (FGTS), demonstrando situação regular no cumprimento dos encargos sociais instruídos por lei.</w:t>
      </w:r>
    </w:p>
    <w:p w14:paraId="1F46A729" w14:textId="4E86C9E9" w:rsidR="005D1952" w:rsidRPr="009026BA" w:rsidRDefault="005D1952" w:rsidP="00963786">
      <w:pPr>
        <w:pStyle w:val="SemEspaamento"/>
        <w:numPr>
          <w:ilvl w:val="0"/>
          <w:numId w:val="1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Prova de regularidade para com a Fazenda Federal e Dívida Ativa da União, mediante apresentação de Certidão Conjunta de Débitos Relativos à Tributos Federais e à Dívida Ativa da União, expedido pela secretaria da Receita Federal, do domicilio ou sede do proponente.</w:t>
      </w:r>
    </w:p>
    <w:p w14:paraId="748787F1" w14:textId="0FA63EBE" w:rsidR="005D1952" w:rsidRPr="009026BA" w:rsidRDefault="005D1952" w:rsidP="00963786">
      <w:pPr>
        <w:pStyle w:val="SemEspaamento"/>
        <w:numPr>
          <w:ilvl w:val="0"/>
          <w:numId w:val="1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Prova de regularidade para com a Fazenda Estadual, mediante apresentação de certidão fornecida pela Receita Estadual.</w:t>
      </w:r>
    </w:p>
    <w:p w14:paraId="0E77144D" w14:textId="21861324" w:rsidR="005D1952" w:rsidRPr="009026BA" w:rsidRDefault="005D1952" w:rsidP="00963786">
      <w:pPr>
        <w:pStyle w:val="SemEspaamento"/>
        <w:numPr>
          <w:ilvl w:val="0"/>
          <w:numId w:val="1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Prova de regularidade para com a Fazenda Municipal, mediante apresentação de Certidão Negativa de Débitos Municipais expedida pelo órgão municipal competente.</w:t>
      </w:r>
    </w:p>
    <w:p w14:paraId="0952893F" w14:textId="2F9900E7" w:rsidR="005D1952" w:rsidRPr="009026BA" w:rsidRDefault="005D1952" w:rsidP="00963786">
      <w:pPr>
        <w:pStyle w:val="SemEspaamento"/>
        <w:numPr>
          <w:ilvl w:val="0"/>
          <w:numId w:val="1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Prova de inexistência de débitos inadimplidos perante a Justiça do Trabalho, mediante a apresentação de certidão negativa de débitos trabalhistas.</w:t>
      </w:r>
    </w:p>
    <w:p w14:paraId="3E67DD00" w14:textId="1BC479EF" w:rsidR="005D1952" w:rsidRPr="009026BA" w:rsidRDefault="005D1952" w:rsidP="00963786">
      <w:pPr>
        <w:pStyle w:val="SemEspaamento"/>
        <w:numPr>
          <w:ilvl w:val="0"/>
          <w:numId w:val="1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Declaração emitida pelo proponente de que recebeu os documentos e tomou conhecimento de todas as informações e condições locais para o cumprimento das obrigações objeto da presente licitação.</w:t>
      </w:r>
    </w:p>
    <w:p w14:paraId="31961BCC" w14:textId="5B867B66" w:rsidR="005D1952" w:rsidRDefault="005D1952" w:rsidP="00963786">
      <w:pPr>
        <w:pStyle w:val="SemEspaamento"/>
        <w:numPr>
          <w:ilvl w:val="0"/>
          <w:numId w:val="12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Declaração de Inexistência de Fato Impeditivo para Licitar ou Contratar com a Administração.</w:t>
      </w:r>
    </w:p>
    <w:p w14:paraId="1C6FBE2E" w14:textId="77777777" w:rsidR="00FB2143" w:rsidRPr="009026BA" w:rsidRDefault="00FB2143" w:rsidP="00963786">
      <w:pPr>
        <w:pStyle w:val="SemEspaamento"/>
        <w:spacing w:line="276" w:lineRule="auto"/>
        <w:jc w:val="both"/>
        <w:rPr>
          <w:rFonts w:ascii="Arial Narrow" w:hAnsi="Arial Narrow" w:cs="Times New Roman"/>
          <w:sz w:val="24"/>
          <w:szCs w:val="24"/>
        </w:rPr>
      </w:pPr>
    </w:p>
    <w:p w14:paraId="66B52FEF" w14:textId="19C0D4A7" w:rsidR="005D1952" w:rsidRPr="00E9341E" w:rsidRDefault="005D1952" w:rsidP="00963786">
      <w:pPr>
        <w:pStyle w:val="SemEspaamento"/>
        <w:spacing w:line="276" w:lineRule="auto"/>
        <w:jc w:val="both"/>
        <w:rPr>
          <w:rFonts w:ascii="Arial Narrow" w:hAnsi="Arial Narrow" w:cs="Times New Roman"/>
          <w:b/>
          <w:bCs/>
          <w:sz w:val="24"/>
          <w:szCs w:val="24"/>
        </w:rPr>
      </w:pPr>
      <w:r w:rsidRPr="00E9341E">
        <w:rPr>
          <w:rFonts w:ascii="Arial Narrow" w:hAnsi="Arial Narrow" w:cs="Times New Roman"/>
          <w:b/>
          <w:bCs/>
          <w:sz w:val="24"/>
          <w:szCs w:val="24"/>
        </w:rPr>
        <w:t>9.3 DA QUALIFICAÇÃO TÉCNICA</w:t>
      </w:r>
    </w:p>
    <w:p w14:paraId="6BA3C4FF" w14:textId="6DE232B9" w:rsidR="00415249" w:rsidRPr="009026BA" w:rsidRDefault="00415249" w:rsidP="00963786">
      <w:pPr>
        <w:pStyle w:val="SemEspaamento"/>
        <w:spacing w:line="276" w:lineRule="auto"/>
        <w:jc w:val="both"/>
        <w:rPr>
          <w:rFonts w:ascii="Arial Narrow" w:hAnsi="Arial Narrow" w:cs="Times New Roman"/>
          <w:sz w:val="24"/>
          <w:szCs w:val="24"/>
        </w:rPr>
      </w:pPr>
      <w:r w:rsidRPr="00E9341E">
        <w:rPr>
          <w:rFonts w:ascii="Arial Narrow" w:hAnsi="Arial Narrow" w:cs="Times New Roman"/>
          <w:sz w:val="24"/>
          <w:szCs w:val="24"/>
        </w:rPr>
        <w:t xml:space="preserve">9.3.1 Além da documentação comumente exigida nos processos de contratação pública, entende-se pertinente a exigência </w:t>
      </w:r>
      <w:r w:rsidRPr="009026BA">
        <w:rPr>
          <w:rFonts w:ascii="Arial Narrow" w:hAnsi="Arial Narrow" w:cs="Times New Roman"/>
          <w:sz w:val="24"/>
          <w:szCs w:val="24"/>
        </w:rPr>
        <w:t>de requisitos mínimos de qualificação técnica e declarações compatíveis com a natureza intelectual, técnica e artística do objeto, observando-se os princípios da proporcionalidade, razoabilidade e competitividade, conforme segue:</w:t>
      </w:r>
    </w:p>
    <w:p w14:paraId="04C94DEC"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Comprovação de atuação regular no segmento relacionado aos serviços objeto da contratação, por meio de documentos constitutivos, registros profissionais ou outros meios legalmente admitidos que demonstrem aptidão </w:t>
      </w:r>
      <w:r w:rsidRPr="009026BA">
        <w:rPr>
          <w:rFonts w:ascii="Arial Narrow" w:hAnsi="Arial Narrow" w:cs="Times New Roman"/>
          <w:sz w:val="24"/>
          <w:szCs w:val="24"/>
        </w:rPr>
        <w:lastRenderedPageBreak/>
        <w:t>para o desempenho das atividades de cenotécnica, produção de exposições, montagem cenográfica ou serviços correlatos, quando aplicável.</w:t>
      </w:r>
    </w:p>
    <w:p w14:paraId="39BEFDC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Atestado(s) de capacidade técnica que comprovem o desempenho satisfatório de atividades compatíveis com o objeto, envolvendo concepção, produção, montagem ou implantação de projetos expositivos, cenográficos ou culturais de natureza semelhante.</w:t>
      </w:r>
    </w:p>
    <w:p w14:paraId="6F1A60C1"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b.1) A qualificação exigida deverá ser compatível e proporcional à complexidade e à singularidade do objeto, não devendo restringir indevidamente a competitividade entre os potenciais interessados aptos a atuar nesse segmento específico.</w:t>
      </w:r>
    </w:p>
    <w:p w14:paraId="61FEC56C"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Declaração, quando aplicável, de que a empresa vencedora assegurará estrutura operacional, técnica e logística suficiente para a adequada execução dos serviços no Município de Juranda-PR, podendo tal estrutura ser instalada ou mobilizada conforme as necessidades identificadas ao longo da execução contratual, sem prejuízo da eficiência, da comunicação com a Administração e do cumprimento dos prazos estabelecidos.</w:t>
      </w:r>
    </w:p>
    <w:p w14:paraId="05E89D13" w14:textId="36F9D07D" w:rsidR="00415249" w:rsidRPr="00E9341E" w:rsidRDefault="00415249" w:rsidP="00963786">
      <w:pPr>
        <w:pStyle w:val="SemEspaamento"/>
        <w:spacing w:line="276" w:lineRule="auto"/>
        <w:jc w:val="both"/>
        <w:rPr>
          <w:rFonts w:ascii="Arial Narrow" w:hAnsi="Arial Narrow" w:cs="Times New Roman"/>
          <w:sz w:val="24"/>
          <w:szCs w:val="24"/>
        </w:rPr>
      </w:pPr>
      <w:r w:rsidRPr="00E9341E">
        <w:rPr>
          <w:rFonts w:ascii="Arial Narrow" w:hAnsi="Arial Narrow" w:cs="Times New Roman"/>
          <w:sz w:val="24"/>
          <w:szCs w:val="24"/>
        </w:rPr>
        <w:t>9.3.2. A composição mínima da equipe técnica será definida por especialidades específicas, nos termos do art. 67 da Lei nº 14.133/2021, devendo ser demonstrada por meio da indicação dos profissionais responsáveis pelas atividades técnicas e artísticas essenciais, com detalhamento das formações acadêmicas, titulações, experiência profissional mínima e comprovação de atuação em projetos compatíveis, mediante atestados, declarações de contratantes ou documentos equivalentes.</w:t>
      </w:r>
    </w:p>
    <w:p w14:paraId="4163186B" w14:textId="0FFEF817" w:rsidR="00415249" w:rsidRPr="00E9341E" w:rsidRDefault="00415249" w:rsidP="00963786">
      <w:pPr>
        <w:pStyle w:val="SemEspaamento"/>
        <w:spacing w:line="276" w:lineRule="auto"/>
        <w:jc w:val="both"/>
        <w:rPr>
          <w:rFonts w:ascii="Arial Narrow" w:hAnsi="Arial Narrow" w:cs="Times New Roman"/>
          <w:sz w:val="24"/>
          <w:szCs w:val="24"/>
        </w:rPr>
      </w:pPr>
      <w:r w:rsidRPr="00E9341E">
        <w:rPr>
          <w:rFonts w:ascii="Arial Narrow" w:hAnsi="Arial Narrow" w:cs="Times New Roman"/>
          <w:sz w:val="24"/>
          <w:szCs w:val="24"/>
        </w:rPr>
        <w:t>9.3.3. Os candidatos deverão apresentar comprovação técnica mínima, conforme segue:</w:t>
      </w:r>
    </w:p>
    <w:p w14:paraId="11AC9E1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E9341E">
        <w:rPr>
          <w:rFonts w:ascii="Arial Narrow" w:hAnsi="Arial Narrow" w:cs="Times New Roman"/>
          <w:sz w:val="24"/>
          <w:szCs w:val="24"/>
        </w:rPr>
        <w:t xml:space="preserve">a) Profissional com Graduação em Artes e/ou Artes Visuais e/ou Educação Artística, com especialização em </w:t>
      </w:r>
      <w:r w:rsidRPr="009026BA">
        <w:rPr>
          <w:rFonts w:ascii="Arial Narrow" w:hAnsi="Arial Narrow" w:cs="Times New Roman"/>
          <w:sz w:val="24"/>
          <w:szCs w:val="24"/>
        </w:rPr>
        <w:t xml:space="preserve">História, Arte e Cultura e/ou História e Arte e/ou Educação, Arte e História da Cultura e/ou História da Arte e Curadoria com experiência comprovada em Planejamento e execução de exposição, Curadoria para exposição e Expografia e cenotecnia, produção de audiovisual; </w:t>
      </w:r>
    </w:p>
    <w:p w14:paraId="263963F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Profissional com Graduação em Artes e/ou Artes Visuais e/ou Educação Artística, com especialização em Gestão de Pessoas e Recursos Humanos e/ou Gestão Estratégica de Recursos Humanos e/ou Recursos Humano Gestão de Pessoas e Recursos Humanos e Marketing com experiência comprovada em Planejamento e execução de exposição, Coordenação de equipe multidisciplinar e Produção para acessibilidade comunicacional;</w:t>
      </w:r>
    </w:p>
    <w:p w14:paraId="02BD00DB"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Profissional com Graduação em História, com especialização em Iconografia e o ensino de História e/ou História, Arte e Cultura e/ou Ensino de História e ocupação, com experiência Planejamento e execução de exposição, Direção artística de exposição, Curadoria para exposição e Expografia e cenotecnia;</w:t>
      </w:r>
    </w:p>
    <w:p w14:paraId="27D68A48"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 Profissional com Graduação em História, com especialização em História, Arte e Cultura e/ou História e Arte e/ou Educação, Arte e História da Cultura e/ou História da Arte e Curadoria com experiência comprovada em montagem e exposição de artes;</w:t>
      </w:r>
    </w:p>
    <w:p w14:paraId="6C83B2E3"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 Profissional com Graduação em Filosofia e/ou Sociologia, com experiência comprovada em Curadoria e textos e/ou revisor de textos para material expográfico;</w:t>
      </w:r>
    </w:p>
    <w:p w14:paraId="1372B14B"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 Profissional com Graduação em Artes e/ou Artes Visuais e/ou Educação Artística, com especialização em Iconografia e/ou ensino de História e/ou História e Cultura no Brasil e/ou Iconografia e História: fronteiras e ocupação, com experiência em montagem e exposição de artes, Ação educativa em exposições; Elaboração de identidade visual; Produção narrativa para audiovisual; Elaboração de namings;</w:t>
      </w:r>
    </w:p>
    <w:p w14:paraId="3208436B"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g) Profissional com Graduação em Artes e/ou Artes Visuais e/ou Educação Artística, com especialização em Arte e Tecnologia e/ou Arte, Design e Tecnologia e/ou Ensino da Arte e Tecnologias Digitais, com experiência em Elaboração artística, Desenvolvimento de obras de artes visuais para exposição pública, Projeto conceitual para </w:t>
      </w:r>
      <w:r w:rsidRPr="009026BA">
        <w:rPr>
          <w:rFonts w:ascii="Arial Narrow" w:hAnsi="Arial Narrow" w:cs="Times New Roman"/>
          <w:sz w:val="24"/>
          <w:szCs w:val="24"/>
        </w:rPr>
        <w:lastRenderedPageBreak/>
        <w:t>divulgação, Planejamento e organização de evento, Elaboração de namings, Elaboração de identidade visual e material gráfico;</w:t>
      </w:r>
    </w:p>
    <w:p w14:paraId="020F2A0E"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h) Profissional com Graduação em Artes e/ou Artes Visuais e/ou Educação Artística, com especialização em Arquitetura e Design de Interiores e/ou Design de Interiores e/ou Arquitetura de Interiores, com experiência em Elaboração de projeto cenográfico para evento; Detalhamento Técnico de interiores.</w:t>
      </w:r>
    </w:p>
    <w:p w14:paraId="1ACD07D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k) Profissional com Graduação em Arquitetura e Urbanismo, com especialização em Arquitetura: Projeto e Concepção do espaço e/ou Arquitetura: Práticas e Dinâmicas Projetuais e/ou Projeto e Prática em Arquitetura, com experiência em detalhamento técnico de interiores; Projeto de arquitetura de interiores; Projeto de luminotecnia; Projeto de arquitetura paisagística; desenvolvimento de obras de artes visuais para exposição pública; Execução de adequação de acessibilidade;</w:t>
      </w:r>
    </w:p>
    <w:p w14:paraId="46B1C7A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l) Profissional com Graduação em Arquitetura e Urbanismo, com especialização em Design de Interiores e Iluminação e/ou Arquitetura de Interiores e Lighting Design e/ou Interiores e Iluminação, Arquitetura e Iluminação, com experiência em detalhamento técnico de interiores; Projeto de luminotecnia; Desenvolvimento de obras de artes visuais para exposição pública;</w:t>
      </w:r>
    </w:p>
    <w:p w14:paraId="2D4428C8"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m) Profissional com Graduação em Ciências Biológicas, com experiência em desenvolvimento de obras de artes visuais para exposição pública. </w:t>
      </w:r>
    </w:p>
    <w:p w14:paraId="2ADD4A7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n) Profissional com Graduação em Artes e/ou Artes Visuais e/ou Educação Artística, com experiência em desenvolvimento de obras de arte sacras para exposição pública;</w:t>
      </w:r>
    </w:p>
    <w:p w14:paraId="067E677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o) Profissional com Graduação em Áreas Ambientais (Engenharia ambiental, Engenharia Florestal, Geografia, Gestão Ambiental e áreas correlatas com registro em seu conselho), com experiência gestão de resíduos em processos de planejamento e execução de exposição; </w:t>
      </w:r>
    </w:p>
    <w:p w14:paraId="3A54D8F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p) Profissional com Graduação em Engenharia Civil, com experiência em processos de Planejamento e execução de exposição, Elaboração de projeto cenográfico, Adequação física para expografia e cenotecnia; </w:t>
      </w:r>
    </w:p>
    <w:p w14:paraId="64152CB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q) Profissional com Graduação em Engenharia Civil, com experiência em Planejamento e execução de sistemas de comunicação para exposição, Elaboração de projeto 3D cenográfico para evento, Diagramação de material gráfico; Adequação física para expografia; Acompanhamento e execução de montagem e desmontagem e manutenção de projeto cenográfico para evento; </w:t>
      </w:r>
    </w:p>
    <w:p w14:paraId="1B60406B"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 Profissional da área de tecnologia da informação, com graduação em Sistemas de Informação e/ou Ciências da Computação, especialização em Análise de Projetos de Sistemas, com experiência em projetos, planejamento e execução de exposição artísticas;</w:t>
      </w:r>
    </w:p>
    <w:p w14:paraId="56941299" w14:textId="6CDDCB61" w:rsidR="00415249" w:rsidRPr="009026BA" w:rsidRDefault="00415249" w:rsidP="00963786">
      <w:pPr>
        <w:pStyle w:val="SemEspaamento"/>
        <w:spacing w:line="276" w:lineRule="auto"/>
        <w:jc w:val="both"/>
        <w:rPr>
          <w:rFonts w:ascii="Arial Narrow" w:hAnsi="Arial Narrow" w:cs="Times New Roman"/>
          <w:sz w:val="24"/>
          <w:szCs w:val="24"/>
        </w:rPr>
      </w:pPr>
      <w:r w:rsidRPr="00E9341E">
        <w:rPr>
          <w:rFonts w:ascii="Arial Narrow" w:hAnsi="Arial Narrow" w:cs="Times New Roman"/>
          <w:sz w:val="24"/>
          <w:szCs w:val="24"/>
        </w:rPr>
        <w:t>9.3.4.</w:t>
      </w:r>
      <w:r w:rsidRPr="009026BA">
        <w:rPr>
          <w:rFonts w:ascii="Arial Narrow" w:hAnsi="Arial Narrow" w:cs="Times New Roman"/>
          <w:sz w:val="24"/>
          <w:szCs w:val="24"/>
        </w:rPr>
        <w:t xml:space="preserve"> A empresa contratada deverá disponibilizar equipe multidisciplinar composta por profissionais com qualificação técnica compatível com os serviços, devidamente registrados em seus conselhos de classe, além de comprovar experiência mínima exigida. Os requisitos de habilitação técnica dos profissionais detalhados, (conforme previsto no Art. 67, da Lei 14.133/2021) inclui:</w:t>
      </w:r>
    </w:p>
    <w:p w14:paraId="099A6D99" w14:textId="77777777" w:rsidR="00415249" w:rsidRPr="009026BA" w:rsidRDefault="00415249" w:rsidP="00963786">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Registro profissional atualizado no conselho de classe competente, com visto no estado do Paraná para atuação local. Caso o profissional possua registro em outro estado, deverá apresentar o visto de participação em licitação, devendo convertê-lo para visto de execução após a adjudicação do objeto.</w:t>
      </w:r>
    </w:p>
    <w:p w14:paraId="046B3D49" w14:textId="77777777" w:rsidR="00415249" w:rsidRPr="009026BA" w:rsidRDefault="00415249" w:rsidP="00963786">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Apresentação de atestados de capacidade técnica emitidos por pessoas jurídicas de direito público ou privado, comprovando a execução anterior de serviços similares;</w:t>
      </w:r>
    </w:p>
    <w:p w14:paraId="211ABD90" w14:textId="77777777" w:rsidR="00415249" w:rsidRPr="009026BA" w:rsidRDefault="00415249" w:rsidP="00963786">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 xml:space="preserve">Deverá ser apresentado comprovação de vínculo dos profissionais com a empresa proponente; </w:t>
      </w:r>
    </w:p>
    <w:p w14:paraId="19E6FEF4" w14:textId="77777777" w:rsidR="00415249" w:rsidRPr="009026BA" w:rsidRDefault="00415249" w:rsidP="00963786">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 xml:space="preserve">Todos os profissionais, deverão comprovar registro nos respectivos órgãos de classe, quando existentes. </w:t>
      </w:r>
    </w:p>
    <w:p w14:paraId="4DCF8E9D" w14:textId="77777777" w:rsidR="00415249" w:rsidRPr="009026BA" w:rsidRDefault="00415249" w:rsidP="00963786">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Os (as) profissionais que não possuam órgão de classe, deverão apresentar diploma de graduação.</w:t>
      </w:r>
    </w:p>
    <w:p w14:paraId="2E9EEAD0" w14:textId="77777777" w:rsidR="00415249" w:rsidRPr="009026BA" w:rsidRDefault="00415249" w:rsidP="00963786">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Um mesmo profissional poderá atender mais de um quesito solicitado.</w:t>
      </w:r>
    </w:p>
    <w:p w14:paraId="07AC228D" w14:textId="71B61E10" w:rsidR="00415249" w:rsidRPr="009026BA" w:rsidRDefault="00415249" w:rsidP="00963786">
      <w:pPr>
        <w:pStyle w:val="SemEspaamento"/>
        <w:spacing w:line="276" w:lineRule="auto"/>
        <w:jc w:val="both"/>
        <w:rPr>
          <w:rFonts w:ascii="Arial Narrow" w:hAnsi="Arial Narrow" w:cs="Times New Roman"/>
          <w:sz w:val="24"/>
          <w:szCs w:val="24"/>
        </w:rPr>
      </w:pPr>
    </w:p>
    <w:p w14:paraId="033C2C8B"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10. LOCAL DA OBRA:</w:t>
      </w:r>
    </w:p>
    <w:p w14:paraId="368588D8"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10.1 A execução será realizada na Praça Henrique Szafermann;</w:t>
      </w:r>
    </w:p>
    <w:p w14:paraId="3BDF90BA"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0ABFFA47"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11. METODOLOGIA DE EXECUÇÃO, MATERIAIS E CONDIÇÕES DOS SERVIÇOS</w:t>
      </w:r>
    </w:p>
    <w:p w14:paraId="01F12CF2" w14:textId="3EC10694" w:rsidR="005D1952"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execução dos serviços objeto desta contratação deverá observar rigorosamente critérios técnicos, normativos e operacionais compatíveis com a natureza especializada do objeto, compreendendo a elaboração de estudos técnicos, concepção criativa, desenvolvimento de soluções cenográficas, produção, montagem e eventual desmontagem, conforme aplicável.</w:t>
      </w:r>
    </w:p>
    <w:p w14:paraId="0E262007" w14:textId="0B94ED12" w:rsidR="00A64364" w:rsidRPr="009026BA" w:rsidRDefault="00A64364" w:rsidP="00963786">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a.1) </w:t>
      </w:r>
      <w:r w:rsidRPr="00A64364">
        <w:rPr>
          <w:rFonts w:ascii="Arial Narrow" w:hAnsi="Arial Narrow" w:cs="Times New Roman"/>
          <w:sz w:val="24"/>
          <w:szCs w:val="24"/>
        </w:rPr>
        <w:t>O regime de execução contratual será definido após a conclusão da fase de diálogo competitivo, com base na solução técnica consolidada, observando-se a alternativa que melhor atenda ao interesse público, à eficiência e à economicidade.</w:t>
      </w:r>
    </w:p>
    <w:p w14:paraId="1C55E767" w14:textId="77777777" w:rsidR="005D1952" w:rsidRPr="009026BA" w:rsidRDefault="005D1952" w:rsidP="00963786">
      <w:pPr>
        <w:pStyle w:val="SemEspaamento"/>
        <w:spacing w:line="276" w:lineRule="auto"/>
        <w:jc w:val="both"/>
        <w:rPr>
          <w:rFonts w:ascii="Arial Narrow" w:hAnsi="Arial Narrow" w:cs="Times New Roman"/>
          <w:b/>
          <w:bCs/>
          <w:sz w:val="24"/>
          <w:szCs w:val="24"/>
        </w:rPr>
      </w:pPr>
    </w:p>
    <w:p w14:paraId="269B29B2"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11.1. Diretrizes Gerais de Execução</w:t>
      </w:r>
    </w:p>
    <w:p w14:paraId="299B62E3" w14:textId="7C04CF1A"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b) </w:t>
      </w:r>
      <w:r w:rsidR="005D1952" w:rsidRPr="009026BA">
        <w:rPr>
          <w:rFonts w:ascii="Arial Narrow" w:hAnsi="Arial Narrow" w:cs="Times New Roman"/>
          <w:sz w:val="24"/>
          <w:szCs w:val="24"/>
        </w:rPr>
        <w:t>Os materiais a serem empregados, bem como os serviços técnicos e operacionais a serem executados, deverão obedecer rigorosamente:</w:t>
      </w:r>
    </w:p>
    <w:p w14:paraId="492D7468" w14:textId="77777777" w:rsidR="005D1952" w:rsidRPr="009026BA" w:rsidRDefault="005D1952" w:rsidP="00963786">
      <w:pPr>
        <w:pStyle w:val="SemEspaamento"/>
        <w:numPr>
          <w:ilvl w:val="0"/>
          <w:numId w:val="2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às normas e especificações constantes deste Termo de Referência e demais documentos integrantes do processo licitatório;</w:t>
      </w:r>
    </w:p>
    <w:p w14:paraId="6FD7A0BB" w14:textId="77777777" w:rsidR="005D1952" w:rsidRPr="009026BA" w:rsidRDefault="005D1952" w:rsidP="00963786">
      <w:pPr>
        <w:pStyle w:val="SemEspaamento"/>
        <w:numPr>
          <w:ilvl w:val="0"/>
          <w:numId w:val="2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às normas técnicas da Associação Brasileira de Normas Técnicas – ABNT aplicáveis ao objeto;</w:t>
      </w:r>
    </w:p>
    <w:p w14:paraId="3E3E15CD" w14:textId="77777777" w:rsidR="005D1952" w:rsidRPr="009026BA" w:rsidRDefault="005D1952" w:rsidP="00963786">
      <w:pPr>
        <w:pStyle w:val="SemEspaamento"/>
        <w:numPr>
          <w:ilvl w:val="0"/>
          <w:numId w:val="2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às legislações específicas pertinentes, inclusive normas urbanísticas, ambientais, de acessibilidade e de segurança;</w:t>
      </w:r>
    </w:p>
    <w:p w14:paraId="6ED73AA7" w14:textId="77777777" w:rsidR="005D1952" w:rsidRPr="009026BA" w:rsidRDefault="005D1952" w:rsidP="00963786">
      <w:pPr>
        <w:pStyle w:val="SemEspaamento"/>
        <w:numPr>
          <w:ilvl w:val="0"/>
          <w:numId w:val="2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às prescrições, recomendações e especificações técnicas dos fabricantes dos materiais, equipamentos e sistemas utilizados;</w:t>
      </w:r>
    </w:p>
    <w:p w14:paraId="51F2090F" w14:textId="77777777" w:rsidR="005D1952" w:rsidRPr="009026BA" w:rsidRDefault="005D1952" w:rsidP="00963786">
      <w:pPr>
        <w:pStyle w:val="SemEspaamento"/>
        <w:numPr>
          <w:ilvl w:val="0"/>
          <w:numId w:val="2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às Normas Regulamentadoras (NRs) do Ministério do Trabalho e Emprego, especialmente aquelas relacionadas à segurança e saúde no trabalho;</w:t>
      </w:r>
    </w:p>
    <w:p w14:paraId="4D526FF9" w14:textId="77777777" w:rsidR="005D1952" w:rsidRPr="009026BA" w:rsidRDefault="005D1952" w:rsidP="00963786">
      <w:pPr>
        <w:pStyle w:val="SemEspaamento"/>
        <w:numPr>
          <w:ilvl w:val="0"/>
          <w:numId w:val="2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às boas práticas de engenharia, arquitetura, cenotécnica, cenografia e montagem de estruturas temporárias e/ou permanentes.</w:t>
      </w:r>
    </w:p>
    <w:p w14:paraId="6E9E7008" w14:textId="77777777" w:rsidR="005D1952" w:rsidRPr="009026BA" w:rsidRDefault="005D1952" w:rsidP="00963786">
      <w:pPr>
        <w:pStyle w:val="SemEspaamento"/>
        <w:spacing w:line="276" w:lineRule="auto"/>
        <w:jc w:val="both"/>
        <w:rPr>
          <w:rFonts w:ascii="Arial Narrow" w:hAnsi="Arial Narrow" w:cs="Times New Roman"/>
          <w:b/>
          <w:bCs/>
          <w:sz w:val="24"/>
          <w:szCs w:val="24"/>
        </w:rPr>
      </w:pPr>
    </w:p>
    <w:p w14:paraId="4F3CD52C"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11.2. Metodologia de Desenvolvimento do Projeto</w:t>
      </w:r>
    </w:p>
    <w:p w14:paraId="6BCAD2F9" w14:textId="1FD0B1E1"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CONTRATADA deverá desenvolver as soluções propostas a partir de metodologia que contemple, no mínimo:</w:t>
      </w:r>
    </w:p>
    <w:p w14:paraId="5F0C7A10" w14:textId="77777777" w:rsidR="005D1952" w:rsidRPr="009026BA" w:rsidRDefault="005D1952" w:rsidP="00963786">
      <w:pPr>
        <w:pStyle w:val="SemEspaamento"/>
        <w:numPr>
          <w:ilvl w:val="0"/>
          <w:numId w:val="2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levantamento técnico e diagnóstico das condições do local de implantação;</w:t>
      </w:r>
    </w:p>
    <w:p w14:paraId="7CB3AF52" w14:textId="77777777" w:rsidR="005D1952" w:rsidRPr="009026BA" w:rsidRDefault="005D1952" w:rsidP="00963786">
      <w:pPr>
        <w:pStyle w:val="SemEspaamento"/>
        <w:numPr>
          <w:ilvl w:val="0"/>
          <w:numId w:val="2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desenvolvimento de conceito criativo e técnico alinhado à proposta temática do Memorial “Juranda Além do Milagre”;</w:t>
      </w:r>
    </w:p>
    <w:p w14:paraId="1459D221" w14:textId="77777777" w:rsidR="005D1952" w:rsidRPr="009026BA" w:rsidRDefault="005D1952" w:rsidP="00963786">
      <w:pPr>
        <w:pStyle w:val="SemEspaamento"/>
        <w:numPr>
          <w:ilvl w:val="0"/>
          <w:numId w:val="2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elaboração de estudos preliminares, anteprojeto e projeto executivo, quando aplicável;</w:t>
      </w:r>
    </w:p>
    <w:p w14:paraId="54DF00D9" w14:textId="77777777" w:rsidR="005D1952" w:rsidRPr="009026BA" w:rsidRDefault="005D1952" w:rsidP="00963786">
      <w:pPr>
        <w:pStyle w:val="SemEspaamento"/>
        <w:numPr>
          <w:ilvl w:val="0"/>
          <w:numId w:val="2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detalhamento técnico dos elementos cenográficos, estruturais e de ambientação;</w:t>
      </w:r>
    </w:p>
    <w:p w14:paraId="0A305BE7" w14:textId="77777777" w:rsidR="005D1952" w:rsidRPr="009026BA" w:rsidRDefault="005D1952" w:rsidP="00963786">
      <w:pPr>
        <w:pStyle w:val="SemEspaamento"/>
        <w:numPr>
          <w:ilvl w:val="0"/>
          <w:numId w:val="2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compatibilização com demais projetos existentes (arquitetônicos, estruturais, elétricos, etc.);</w:t>
      </w:r>
    </w:p>
    <w:p w14:paraId="7C4262F0" w14:textId="77777777" w:rsidR="005D1952" w:rsidRPr="009026BA" w:rsidRDefault="005D1952" w:rsidP="00963786">
      <w:pPr>
        <w:pStyle w:val="SemEspaamento"/>
        <w:numPr>
          <w:ilvl w:val="0"/>
          <w:numId w:val="2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apresentação de memoriais descritivos, especificações técnicas, quantitativos e demais documentos necessários à compreensão e execução da proposta;</w:t>
      </w:r>
    </w:p>
    <w:p w14:paraId="19DA8FF8" w14:textId="77777777" w:rsidR="005D1952" w:rsidRPr="009026BA" w:rsidRDefault="005D1952" w:rsidP="00963786">
      <w:pPr>
        <w:pStyle w:val="SemEspaamento"/>
        <w:numPr>
          <w:ilvl w:val="0"/>
          <w:numId w:val="2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previsão de soluções que garantam durabilidade, segurança, acessibilidade e sustentabilidade.</w:t>
      </w:r>
    </w:p>
    <w:p w14:paraId="70D1DD74"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3E29AC78"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lastRenderedPageBreak/>
        <w:t>11.3. Condições dos Serviços e Execução</w:t>
      </w:r>
    </w:p>
    <w:p w14:paraId="5FCA3ED9" w14:textId="07D9E37C"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CONTRATADA deverá:</w:t>
      </w:r>
    </w:p>
    <w:p w14:paraId="6CDA0111" w14:textId="77777777" w:rsidR="005D1952" w:rsidRPr="009026BA" w:rsidRDefault="005D1952" w:rsidP="00963786">
      <w:pPr>
        <w:pStyle w:val="SemEspaamento"/>
        <w:numPr>
          <w:ilvl w:val="0"/>
          <w:numId w:val="2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executar os serviços de forma a causar a menor interferência possível nas atividades do entorno, vias públicas e bens públicos ou privados adjacentes;</w:t>
      </w:r>
    </w:p>
    <w:p w14:paraId="0267DB25" w14:textId="77777777" w:rsidR="005D1952" w:rsidRPr="009026BA" w:rsidRDefault="005D1952" w:rsidP="00963786">
      <w:pPr>
        <w:pStyle w:val="SemEspaamento"/>
        <w:numPr>
          <w:ilvl w:val="0"/>
          <w:numId w:val="2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manter o local de execução organizado, limpo e seguro, com adequada gestão de materiais, resíduos e insumos;</w:t>
      </w:r>
    </w:p>
    <w:p w14:paraId="654ED88E" w14:textId="77777777" w:rsidR="005D1952" w:rsidRPr="009026BA" w:rsidRDefault="005D1952" w:rsidP="00963786">
      <w:pPr>
        <w:pStyle w:val="SemEspaamento"/>
        <w:numPr>
          <w:ilvl w:val="0"/>
          <w:numId w:val="2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adotar todas as medidas necessárias à proteção ambiental e à segurança de trabalhadores, usuários e terceiros;</w:t>
      </w:r>
    </w:p>
    <w:p w14:paraId="1CD6AFAF" w14:textId="77777777" w:rsidR="005D1952" w:rsidRPr="009026BA" w:rsidRDefault="005D1952" w:rsidP="00963786">
      <w:pPr>
        <w:pStyle w:val="SemEspaamento"/>
        <w:numPr>
          <w:ilvl w:val="0"/>
          <w:numId w:val="2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garantir a qualidade técnica dos serviços, observando padrões compatíveis com a relevância cultural, turística e institucional do empreendimento;</w:t>
      </w:r>
    </w:p>
    <w:p w14:paraId="731E8CDC" w14:textId="77777777" w:rsidR="005D1952" w:rsidRPr="009026BA" w:rsidRDefault="005D1952" w:rsidP="00963786">
      <w:pPr>
        <w:pStyle w:val="SemEspaamento"/>
        <w:numPr>
          <w:ilvl w:val="0"/>
          <w:numId w:val="2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assegurar que todas as etapas sejam realizadas por profissionais qualificados e com responsabilidade técnica devidamente registrada, quando aplicável.</w:t>
      </w:r>
    </w:p>
    <w:p w14:paraId="760ECE47"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310C6B76"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11.4. Materiais, Equipamentos e Insumos</w:t>
      </w:r>
    </w:p>
    <w:p w14:paraId="44835679" w14:textId="15C60629"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Caberá à CONTRATADA o fornecimento integral de:</w:t>
      </w:r>
    </w:p>
    <w:p w14:paraId="7D993A2B" w14:textId="77777777" w:rsidR="005D1952" w:rsidRPr="009026BA" w:rsidRDefault="005D1952" w:rsidP="00963786">
      <w:pPr>
        <w:pStyle w:val="SemEspaamento"/>
        <w:numPr>
          <w:ilvl w:val="0"/>
          <w:numId w:val="3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materiais, insumos e componentes necessários à execução dos serviços;</w:t>
      </w:r>
    </w:p>
    <w:p w14:paraId="7A597822" w14:textId="77777777" w:rsidR="005D1952" w:rsidRPr="009026BA" w:rsidRDefault="005D1952" w:rsidP="00963786">
      <w:pPr>
        <w:pStyle w:val="SemEspaamento"/>
        <w:numPr>
          <w:ilvl w:val="0"/>
          <w:numId w:val="3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equipamentos, ferramentas e maquinários adequados;</w:t>
      </w:r>
    </w:p>
    <w:p w14:paraId="55629B93" w14:textId="77777777" w:rsidR="005D1952" w:rsidRPr="009026BA" w:rsidRDefault="005D1952" w:rsidP="00963786">
      <w:pPr>
        <w:pStyle w:val="SemEspaamento"/>
        <w:numPr>
          <w:ilvl w:val="0"/>
          <w:numId w:val="3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mão de obra qualificada, incluindo encargos sociais e trabalhistas;</w:t>
      </w:r>
    </w:p>
    <w:p w14:paraId="42F72D8B" w14:textId="77777777" w:rsidR="005D1952" w:rsidRPr="009026BA" w:rsidRDefault="005D1952" w:rsidP="00963786">
      <w:pPr>
        <w:pStyle w:val="SemEspaamento"/>
        <w:numPr>
          <w:ilvl w:val="0"/>
          <w:numId w:val="3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transporte, logística e demais recursos necessários à plena execução do objeto.</w:t>
      </w:r>
    </w:p>
    <w:p w14:paraId="1F9B10DA" w14:textId="77777777" w:rsidR="005D1952" w:rsidRPr="009026BA" w:rsidRDefault="005D1952" w:rsidP="00963786">
      <w:pPr>
        <w:pStyle w:val="SemEspaamento"/>
        <w:numPr>
          <w:ilvl w:val="0"/>
          <w:numId w:val="3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Todos os custos inerentes deverão estar contemplados na proposta apresentada, não sendo admitidos acréscimos posteriores decorrentes de omissões ou subdimensionamentos.</w:t>
      </w:r>
    </w:p>
    <w:p w14:paraId="1AE24F7E"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77105582"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11.5. Segurança, Proteção e Responsabilidades</w:t>
      </w:r>
    </w:p>
    <w:p w14:paraId="48AD5A08" w14:textId="24C57C1E"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CONTRATADA deverá prever, em sua proposta e execução:</w:t>
      </w:r>
    </w:p>
    <w:p w14:paraId="3D63BDD9" w14:textId="77777777" w:rsidR="005D1952" w:rsidRPr="009026BA" w:rsidRDefault="005D1952" w:rsidP="00963786">
      <w:pPr>
        <w:pStyle w:val="SemEspaamento"/>
        <w:numPr>
          <w:ilvl w:val="0"/>
          <w:numId w:val="3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utilização de Equipamentos de Proteção Individual (EPI) e Coletiva (EPC);</w:t>
      </w:r>
    </w:p>
    <w:p w14:paraId="3676F89D" w14:textId="77777777" w:rsidR="005D1952" w:rsidRPr="009026BA" w:rsidRDefault="005D1952" w:rsidP="00963786">
      <w:pPr>
        <w:pStyle w:val="SemEspaamento"/>
        <w:numPr>
          <w:ilvl w:val="0"/>
          <w:numId w:val="3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medidas de segurança operacional e estrutural;</w:t>
      </w:r>
    </w:p>
    <w:p w14:paraId="0D2C5D27" w14:textId="77777777" w:rsidR="005D1952" w:rsidRPr="009026BA" w:rsidRDefault="005D1952" w:rsidP="00963786">
      <w:pPr>
        <w:pStyle w:val="SemEspaamento"/>
        <w:numPr>
          <w:ilvl w:val="0"/>
          <w:numId w:val="3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atendimento às normas de segurança contra incêndio e pânico, quando aplicável;</w:t>
      </w:r>
    </w:p>
    <w:p w14:paraId="79FE6AE5" w14:textId="77777777" w:rsidR="005D1952" w:rsidRPr="009026BA" w:rsidRDefault="005D1952" w:rsidP="00963786">
      <w:pPr>
        <w:pStyle w:val="SemEspaamento"/>
        <w:numPr>
          <w:ilvl w:val="0"/>
          <w:numId w:val="3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atendimento às diretrizes de acessibilidade universal;</w:t>
      </w:r>
    </w:p>
    <w:p w14:paraId="3057C934" w14:textId="77777777" w:rsidR="005D1952" w:rsidRPr="009026BA" w:rsidRDefault="005D1952" w:rsidP="00963786">
      <w:pPr>
        <w:pStyle w:val="SemEspaamento"/>
        <w:numPr>
          <w:ilvl w:val="0"/>
          <w:numId w:val="3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adoção de práticas sustentáveis e de mitigação de impactos ambientais.</w:t>
      </w:r>
    </w:p>
    <w:p w14:paraId="32CEAD07" w14:textId="7F84BC21" w:rsidR="005D1952" w:rsidRDefault="005D1952" w:rsidP="00963786">
      <w:pPr>
        <w:pStyle w:val="SemEspaamento"/>
        <w:numPr>
          <w:ilvl w:val="0"/>
          <w:numId w:val="12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Tais exigências não ensejarão acréscimos de custos, devendo estar previamente consideradas na composição dos preços.</w:t>
      </w:r>
    </w:p>
    <w:p w14:paraId="71AFC77B" w14:textId="77777777" w:rsidR="00FB2143" w:rsidRPr="009026BA" w:rsidRDefault="00FB2143" w:rsidP="00963786">
      <w:pPr>
        <w:pStyle w:val="SemEspaamento"/>
        <w:spacing w:line="276" w:lineRule="auto"/>
        <w:jc w:val="both"/>
        <w:rPr>
          <w:rFonts w:ascii="Arial Narrow" w:hAnsi="Arial Narrow" w:cs="Times New Roman"/>
          <w:sz w:val="24"/>
          <w:szCs w:val="24"/>
        </w:rPr>
      </w:pPr>
    </w:p>
    <w:p w14:paraId="3DD0B6EA"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0B0612E4"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11.6. Alterações e Controle</w:t>
      </w:r>
    </w:p>
    <w:p w14:paraId="030F6D2E" w14:textId="1E18C11E"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Nenhuma modificação nos projetos, especificações ou soluções técnicas aprovadas poderá ser realizada sem autorização expressa da Administração/Fiscalização, devendo eventuais ajustes ser devidamente justificados e formalizados.</w:t>
      </w:r>
    </w:p>
    <w:p w14:paraId="01DC219B" w14:textId="77777777" w:rsidR="005D1952" w:rsidRPr="009026BA" w:rsidRDefault="005D1952" w:rsidP="00963786">
      <w:pPr>
        <w:pStyle w:val="SemEspaamento"/>
        <w:spacing w:line="276" w:lineRule="auto"/>
        <w:jc w:val="both"/>
        <w:rPr>
          <w:rFonts w:ascii="Arial Narrow" w:hAnsi="Arial Narrow" w:cs="Times New Roman"/>
          <w:b/>
          <w:bCs/>
          <w:sz w:val="24"/>
          <w:szCs w:val="24"/>
        </w:rPr>
      </w:pPr>
    </w:p>
    <w:p w14:paraId="7501EB02"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11.7. Requisitos para Elaboração das Propostas</w:t>
      </w:r>
    </w:p>
    <w:p w14:paraId="65A1A94D" w14:textId="5393C62A"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As propostas técnicas a serem apresentadas pelos licitantes deverão:</w:t>
      </w:r>
    </w:p>
    <w:p w14:paraId="05E8D1CF" w14:textId="77777777" w:rsidR="005D1952" w:rsidRPr="009026BA" w:rsidRDefault="005D1952" w:rsidP="00963786">
      <w:pPr>
        <w:pStyle w:val="SemEspaamento"/>
        <w:numPr>
          <w:ilvl w:val="0"/>
          <w:numId w:val="3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contemplar soluções inovadoras, criativas e tecnicamente viáveis;</w:t>
      </w:r>
    </w:p>
    <w:p w14:paraId="4FC595B7" w14:textId="77777777" w:rsidR="005D1952" w:rsidRPr="009026BA" w:rsidRDefault="005D1952" w:rsidP="00963786">
      <w:pPr>
        <w:pStyle w:val="SemEspaamento"/>
        <w:numPr>
          <w:ilvl w:val="0"/>
          <w:numId w:val="3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demonstrar compatibilidade com as condições reais do local;</w:t>
      </w:r>
    </w:p>
    <w:p w14:paraId="6A0D6B10" w14:textId="77777777" w:rsidR="005D1952" w:rsidRPr="009026BA" w:rsidRDefault="005D1952" w:rsidP="00963786">
      <w:pPr>
        <w:pStyle w:val="SemEspaamento"/>
        <w:numPr>
          <w:ilvl w:val="0"/>
          <w:numId w:val="3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evidenciar atendimento às normas técnicas e legislações aplicáveis;</w:t>
      </w:r>
    </w:p>
    <w:p w14:paraId="1FD13FFF" w14:textId="77777777" w:rsidR="005D1952" w:rsidRPr="009026BA" w:rsidRDefault="005D1952" w:rsidP="00963786">
      <w:pPr>
        <w:pStyle w:val="SemEspaamento"/>
        <w:numPr>
          <w:ilvl w:val="0"/>
          <w:numId w:val="3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apresentar detalhamento suficiente para avaliação técnica pela Comissão;</w:t>
      </w:r>
    </w:p>
    <w:p w14:paraId="3990E4CA" w14:textId="77777777" w:rsidR="005D1952" w:rsidRPr="009026BA" w:rsidRDefault="005D1952" w:rsidP="00963786">
      <w:pPr>
        <w:pStyle w:val="SemEspaamento"/>
        <w:numPr>
          <w:ilvl w:val="0"/>
          <w:numId w:val="3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prever custos completos e compatíveis com a execução integral do objeto;</w:t>
      </w:r>
    </w:p>
    <w:p w14:paraId="06A5FA58" w14:textId="77777777" w:rsidR="005D1952" w:rsidRPr="009026BA" w:rsidRDefault="005D1952" w:rsidP="00963786">
      <w:pPr>
        <w:pStyle w:val="SemEspaamento"/>
        <w:numPr>
          <w:ilvl w:val="0"/>
          <w:numId w:val="3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considerar os aspectos culturais, simbólicos e turísticos do projeto.</w:t>
      </w:r>
    </w:p>
    <w:p w14:paraId="2881B718"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4D2C466A" w14:textId="58D85915" w:rsidR="00415249" w:rsidRPr="009026BA" w:rsidRDefault="005D1952" w:rsidP="00963786">
      <w:pPr>
        <w:pStyle w:val="SemEspaamento"/>
        <w:shd w:val="clear" w:color="auto" w:fill="B4C6E7" w:themeFill="accent1" w:themeFillTint="66"/>
        <w:spacing w:line="276" w:lineRule="auto"/>
        <w:jc w:val="both"/>
        <w:rPr>
          <w:rFonts w:ascii="Arial Narrow" w:hAnsi="Arial Narrow" w:cs="Times New Roman"/>
          <w:sz w:val="24"/>
          <w:szCs w:val="24"/>
        </w:rPr>
      </w:pPr>
      <w:r w:rsidRPr="009026BA">
        <w:rPr>
          <w:rFonts w:ascii="Arial Narrow" w:hAnsi="Arial Narrow" w:cs="Times New Roman"/>
          <w:b/>
          <w:bCs/>
          <w:sz w:val="24"/>
          <w:szCs w:val="24"/>
        </w:rPr>
        <w:t xml:space="preserve">12. </w:t>
      </w:r>
      <w:r w:rsidR="00415249" w:rsidRPr="005270E9">
        <w:rPr>
          <w:rFonts w:ascii="Arial Narrow" w:hAnsi="Arial Narrow" w:cs="Times New Roman"/>
          <w:b/>
          <w:bCs/>
          <w:sz w:val="24"/>
          <w:szCs w:val="24"/>
        </w:rPr>
        <w:t>MAPA DE RISCOS DA CONTRATAÇÃO</w:t>
      </w:r>
    </w:p>
    <w:p w14:paraId="36961F69" w14:textId="7D62A644"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(art. </w:t>
      </w:r>
      <w:r w:rsidR="00B15EAA">
        <w:rPr>
          <w:rFonts w:ascii="Arial Narrow" w:hAnsi="Arial Narrow" w:cs="Times New Roman"/>
          <w:sz w:val="24"/>
          <w:szCs w:val="24"/>
        </w:rPr>
        <w:t>18</w:t>
      </w:r>
      <w:r w:rsidRPr="009026BA">
        <w:rPr>
          <w:rFonts w:ascii="Arial Narrow" w:hAnsi="Arial Narrow" w:cs="Times New Roman"/>
          <w:sz w:val="24"/>
          <w:szCs w:val="24"/>
        </w:rPr>
        <w:t xml:space="preserve"> da Lei nº 14.133/2021)</w:t>
      </w:r>
    </w:p>
    <w:p w14:paraId="383FBCE3"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 A contratação envolve serviços técnicos especializados de natureza predominantemente intelectual, que dependem de compatibilização artística, expográfica, técnica e estrutural, além de etapas de estudo técnico, consolidação da solução, construção, montagem, testes e integração.</w:t>
      </w:r>
    </w:p>
    <w:p w14:paraId="003E1DB8"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2. Considerando a adoção do procedimento de Diálogo Competitivo, nos termos do art. 32 da Lei nº 14.133/2021, registra-se que a solução técnica será consolidada progressivamente ao longo da fase de diálogo, razão pela qual os riscos aqui mapeados possuem natureza preliminar e poderão ser complementados ou ajustados após a definição final da solução técnica.</w:t>
      </w:r>
    </w:p>
    <w:p w14:paraId="6A06D9BB" w14:textId="19F0EE5C"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3. Assim, identifica-se um conjunto de riscos que devem ser previstos, distribuídos e mitigados ao longo do procedimento e da execução contratual, em conformidade com o art. </w:t>
      </w:r>
      <w:r w:rsidR="00B15EAA">
        <w:rPr>
          <w:rFonts w:ascii="Arial Narrow" w:hAnsi="Arial Narrow" w:cs="Times New Roman"/>
          <w:sz w:val="24"/>
          <w:szCs w:val="24"/>
        </w:rPr>
        <w:t>18</w:t>
      </w:r>
      <w:r w:rsidRPr="009026BA">
        <w:rPr>
          <w:rFonts w:ascii="Arial Narrow" w:hAnsi="Arial Narrow" w:cs="Times New Roman"/>
          <w:sz w:val="24"/>
          <w:szCs w:val="24"/>
        </w:rPr>
        <w:t xml:space="preserve"> da Lei nº 14.133/2021.</w:t>
      </w:r>
    </w:p>
    <w:p w14:paraId="44A66B7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TABELA 1 – RISCOS TÉCNICOS</w:t>
      </w:r>
    </w:p>
    <w:tbl>
      <w:tblPr>
        <w:tblStyle w:val="Tabelacomgrade"/>
        <w:tblW w:w="5000" w:type="pct"/>
        <w:tblLook w:val="04A0" w:firstRow="1" w:lastRow="0" w:firstColumn="1" w:lastColumn="0" w:noHBand="0" w:noVBand="1"/>
      </w:tblPr>
      <w:tblGrid>
        <w:gridCol w:w="2280"/>
        <w:gridCol w:w="2436"/>
        <w:gridCol w:w="841"/>
        <w:gridCol w:w="1151"/>
        <w:gridCol w:w="3028"/>
      </w:tblGrid>
      <w:tr w:rsidR="00415249" w:rsidRPr="009026BA" w14:paraId="5509A470" w14:textId="77777777" w:rsidTr="00307712">
        <w:tc>
          <w:tcPr>
            <w:tcW w:w="1171" w:type="pct"/>
            <w:vAlign w:val="center"/>
          </w:tcPr>
          <w:p w14:paraId="3F74CB8E"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w:t>
            </w:r>
          </w:p>
        </w:tc>
        <w:tc>
          <w:tcPr>
            <w:tcW w:w="1251" w:type="pct"/>
            <w:vAlign w:val="center"/>
          </w:tcPr>
          <w:p w14:paraId="7EB1E9F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Descrição</w:t>
            </w:r>
          </w:p>
        </w:tc>
        <w:tc>
          <w:tcPr>
            <w:tcW w:w="432" w:type="pct"/>
            <w:vAlign w:val="center"/>
          </w:tcPr>
          <w:p w14:paraId="0A6896D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w:t>
            </w:r>
          </w:p>
        </w:tc>
        <w:tc>
          <w:tcPr>
            <w:tcW w:w="591" w:type="pct"/>
            <w:vAlign w:val="center"/>
          </w:tcPr>
          <w:p w14:paraId="696FC3A5"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Impacto</w:t>
            </w:r>
          </w:p>
        </w:tc>
        <w:tc>
          <w:tcPr>
            <w:tcW w:w="1556" w:type="pct"/>
            <w:vAlign w:val="center"/>
          </w:tcPr>
          <w:p w14:paraId="7FB16F5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Medidas Mitigadoras (Responsável)</w:t>
            </w:r>
          </w:p>
        </w:tc>
      </w:tr>
      <w:tr w:rsidR="00415249" w:rsidRPr="009026BA" w14:paraId="312CBF82" w14:textId="77777777" w:rsidTr="00307712">
        <w:tc>
          <w:tcPr>
            <w:tcW w:w="1171" w:type="pct"/>
            <w:vAlign w:val="center"/>
          </w:tcPr>
          <w:p w14:paraId="6DF6474F"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Incompatibilidade de materiais cenográficos</w:t>
            </w:r>
          </w:p>
        </w:tc>
        <w:tc>
          <w:tcPr>
            <w:tcW w:w="1251" w:type="pct"/>
            <w:vAlign w:val="center"/>
          </w:tcPr>
          <w:p w14:paraId="1C1A8DC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Materiais escolhidos não atendem às especificações técnicas ou estéticas</w:t>
            </w:r>
          </w:p>
        </w:tc>
        <w:tc>
          <w:tcPr>
            <w:tcW w:w="432" w:type="pct"/>
            <w:vAlign w:val="center"/>
          </w:tcPr>
          <w:p w14:paraId="41BCAF87"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7EA6B165"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5BF06A5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Validação técnica na fase de diálogo + revisão no Projeto Executivo antes da produção (CONTRATADA + Fiscalização)</w:t>
            </w:r>
          </w:p>
        </w:tc>
      </w:tr>
      <w:tr w:rsidR="00415249" w:rsidRPr="009026BA" w14:paraId="7F40A9E7" w14:textId="77777777" w:rsidTr="00307712">
        <w:tc>
          <w:tcPr>
            <w:tcW w:w="1171" w:type="pct"/>
            <w:vAlign w:val="center"/>
          </w:tcPr>
          <w:p w14:paraId="1CBBBCA4"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Falhas na concepção artística</w:t>
            </w:r>
          </w:p>
        </w:tc>
        <w:tc>
          <w:tcPr>
            <w:tcW w:w="1251" w:type="pct"/>
            <w:vAlign w:val="center"/>
          </w:tcPr>
          <w:p w14:paraId="69408DF5"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Desalinhamento da narrativa sensorial e imersiva</w:t>
            </w:r>
          </w:p>
        </w:tc>
        <w:tc>
          <w:tcPr>
            <w:tcW w:w="432" w:type="pct"/>
            <w:vAlign w:val="center"/>
          </w:tcPr>
          <w:p w14:paraId="6C92DA8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58D7384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5397BD2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Apresentação prévia de estudos, mockups, moodboards e validação formal pela equipe municipal durante o diálogo</w:t>
            </w:r>
          </w:p>
        </w:tc>
      </w:tr>
      <w:tr w:rsidR="00415249" w:rsidRPr="009026BA" w14:paraId="115F15A9" w14:textId="77777777" w:rsidTr="00307712">
        <w:tc>
          <w:tcPr>
            <w:tcW w:w="1171" w:type="pct"/>
            <w:vAlign w:val="center"/>
          </w:tcPr>
          <w:p w14:paraId="6EC30537"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Problemas estruturais nas peças cenográficas</w:t>
            </w:r>
          </w:p>
        </w:tc>
        <w:tc>
          <w:tcPr>
            <w:tcW w:w="1251" w:type="pct"/>
            <w:vAlign w:val="center"/>
          </w:tcPr>
          <w:p w14:paraId="4AAC0A63"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Peças instáveis ou inseguras</w:t>
            </w:r>
          </w:p>
        </w:tc>
        <w:tc>
          <w:tcPr>
            <w:tcW w:w="432" w:type="pct"/>
            <w:vAlign w:val="center"/>
          </w:tcPr>
          <w:p w14:paraId="4517581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2B9B92A5"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0A559C6F"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Exigência de ART/RRT, ensaios técnicos e inspeções antes da montagem final</w:t>
            </w:r>
          </w:p>
        </w:tc>
      </w:tr>
      <w:tr w:rsidR="00415249" w:rsidRPr="009026BA" w14:paraId="438CAE32" w14:textId="77777777" w:rsidTr="00307712">
        <w:tc>
          <w:tcPr>
            <w:tcW w:w="1171" w:type="pct"/>
            <w:vAlign w:val="center"/>
          </w:tcPr>
          <w:p w14:paraId="07CEA4E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Falhas na integração entre ambientes</w:t>
            </w:r>
          </w:p>
        </w:tc>
        <w:tc>
          <w:tcPr>
            <w:tcW w:w="1251" w:type="pct"/>
            <w:vAlign w:val="center"/>
          </w:tcPr>
          <w:p w14:paraId="1D97ECDC"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Ambientes sem continuidade estética ou sensorial</w:t>
            </w:r>
          </w:p>
        </w:tc>
        <w:tc>
          <w:tcPr>
            <w:tcW w:w="432" w:type="pct"/>
            <w:vAlign w:val="center"/>
          </w:tcPr>
          <w:p w14:paraId="6866725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3D3D32D8"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6FD46DFE"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Coordenação centralizada + reuniões técnicas periódicas</w:t>
            </w:r>
          </w:p>
        </w:tc>
      </w:tr>
      <w:tr w:rsidR="00415249" w:rsidRPr="009026BA" w14:paraId="2D8C84B4" w14:textId="77777777" w:rsidTr="00307712">
        <w:trPr>
          <w:trHeight w:val="72"/>
        </w:trPr>
        <w:tc>
          <w:tcPr>
            <w:tcW w:w="1171" w:type="pct"/>
            <w:vAlign w:val="center"/>
          </w:tcPr>
          <w:p w14:paraId="0703970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Incompatibilidade elétrica/iluminação</w:t>
            </w:r>
          </w:p>
        </w:tc>
        <w:tc>
          <w:tcPr>
            <w:tcW w:w="1251" w:type="pct"/>
            <w:vAlign w:val="center"/>
          </w:tcPr>
          <w:p w14:paraId="2FC47E84"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Falhas técnicas nos sistemas de luz e energia</w:t>
            </w:r>
          </w:p>
        </w:tc>
        <w:tc>
          <w:tcPr>
            <w:tcW w:w="432" w:type="pct"/>
            <w:vAlign w:val="center"/>
          </w:tcPr>
          <w:p w14:paraId="20366B8A"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62C861F3"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3C6298CB"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Compatibilização técnica obrigatória entre cenotecnia e instalações</w:t>
            </w:r>
          </w:p>
        </w:tc>
      </w:tr>
    </w:tbl>
    <w:p w14:paraId="02CBC8E2" w14:textId="77777777" w:rsidR="00415249" w:rsidRPr="009026BA" w:rsidRDefault="00415249" w:rsidP="00963786">
      <w:pPr>
        <w:pStyle w:val="SemEspaamento"/>
        <w:spacing w:line="276" w:lineRule="auto"/>
        <w:jc w:val="both"/>
        <w:rPr>
          <w:rFonts w:ascii="Arial Narrow" w:hAnsi="Arial Narrow" w:cs="Times New Roman"/>
          <w:sz w:val="24"/>
          <w:szCs w:val="24"/>
        </w:rPr>
      </w:pPr>
    </w:p>
    <w:p w14:paraId="5EE6314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TABELA 2 – RISCOS OPERACIONAIS</w:t>
      </w:r>
    </w:p>
    <w:tbl>
      <w:tblPr>
        <w:tblStyle w:val="Tabelacomgrade"/>
        <w:tblW w:w="5000" w:type="pct"/>
        <w:tblLook w:val="04A0" w:firstRow="1" w:lastRow="0" w:firstColumn="1" w:lastColumn="0" w:noHBand="0" w:noVBand="1"/>
      </w:tblPr>
      <w:tblGrid>
        <w:gridCol w:w="2280"/>
        <w:gridCol w:w="2436"/>
        <w:gridCol w:w="841"/>
        <w:gridCol w:w="1151"/>
        <w:gridCol w:w="3028"/>
      </w:tblGrid>
      <w:tr w:rsidR="00415249" w:rsidRPr="009026BA" w14:paraId="6DDDDCFC" w14:textId="77777777" w:rsidTr="00307712">
        <w:tc>
          <w:tcPr>
            <w:tcW w:w="1171" w:type="pct"/>
            <w:vAlign w:val="center"/>
          </w:tcPr>
          <w:p w14:paraId="3FFCA2CC"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w:t>
            </w:r>
          </w:p>
        </w:tc>
        <w:tc>
          <w:tcPr>
            <w:tcW w:w="1251" w:type="pct"/>
            <w:vAlign w:val="center"/>
          </w:tcPr>
          <w:p w14:paraId="59FE3337"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Descrição</w:t>
            </w:r>
          </w:p>
        </w:tc>
        <w:tc>
          <w:tcPr>
            <w:tcW w:w="432" w:type="pct"/>
            <w:vAlign w:val="center"/>
          </w:tcPr>
          <w:p w14:paraId="07FFAD4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w:t>
            </w:r>
          </w:p>
        </w:tc>
        <w:tc>
          <w:tcPr>
            <w:tcW w:w="591" w:type="pct"/>
            <w:vAlign w:val="center"/>
          </w:tcPr>
          <w:p w14:paraId="76A776FF"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Impacto</w:t>
            </w:r>
          </w:p>
        </w:tc>
        <w:tc>
          <w:tcPr>
            <w:tcW w:w="1556" w:type="pct"/>
            <w:vAlign w:val="center"/>
          </w:tcPr>
          <w:p w14:paraId="118D1EA8"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Medidas Mitigadoras (Responsável)</w:t>
            </w:r>
          </w:p>
        </w:tc>
      </w:tr>
      <w:tr w:rsidR="00415249" w:rsidRPr="009026BA" w14:paraId="1E2E384C" w14:textId="77777777" w:rsidTr="00307712">
        <w:tc>
          <w:tcPr>
            <w:tcW w:w="1171" w:type="pct"/>
            <w:vAlign w:val="center"/>
          </w:tcPr>
          <w:p w14:paraId="7373941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Atrasos na execução</w:t>
            </w:r>
          </w:p>
        </w:tc>
        <w:tc>
          <w:tcPr>
            <w:tcW w:w="1251" w:type="pct"/>
            <w:vAlign w:val="center"/>
          </w:tcPr>
          <w:p w14:paraId="34057A4B"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Demora na fabricação, montagem ou entrega</w:t>
            </w:r>
          </w:p>
        </w:tc>
        <w:tc>
          <w:tcPr>
            <w:tcW w:w="432" w:type="pct"/>
            <w:vAlign w:val="center"/>
          </w:tcPr>
          <w:p w14:paraId="513168C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6F8DC32E"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2C85A59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Cronograma detalhado + marcos contratuais + fiscalização contínua</w:t>
            </w:r>
          </w:p>
        </w:tc>
      </w:tr>
      <w:tr w:rsidR="00415249" w:rsidRPr="009026BA" w14:paraId="530D529D" w14:textId="77777777" w:rsidTr="00307712">
        <w:tc>
          <w:tcPr>
            <w:tcW w:w="1171" w:type="pct"/>
            <w:vAlign w:val="center"/>
          </w:tcPr>
          <w:p w14:paraId="6E32760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Inadequação do espaço físico</w:t>
            </w:r>
          </w:p>
        </w:tc>
        <w:tc>
          <w:tcPr>
            <w:tcW w:w="1251" w:type="pct"/>
            <w:vAlign w:val="center"/>
          </w:tcPr>
          <w:p w14:paraId="20E7C4A4"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Espaço não preparado para receber a cenografia</w:t>
            </w:r>
          </w:p>
        </w:tc>
        <w:tc>
          <w:tcPr>
            <w:tcW w:w="432" w:type="pct"/>
            <w:vAlign w:val="center"/>
          </w:tcPr>
          <w:p w14:paraId="766F7B0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2DD099C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36A78104"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Vistoria prévia + providências da Administração antes da ordem de serviço</w:t>
            </w:r>
          </w:p>
        </w:tc>
      </w:tr>
      <w:tr w:rsidR="00415249" w:rsidRPr="009026BA" w14:paraId="7BDCD419" w14:textId="77777777" w:rsidTr="00307712">
        <w:tc>
          <w:tcPr>
            <w:tcW w:w="1171" w:type="pct"/>
            <w:vAlign w:val="center"/>
          </w:tcPr>
          <w:p w14:paraId="41273AE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Falhas de comunicação</w:t>
            </w:r>
          </w:p>
        </w:tc>
        <w:tc>
          <w:tcPr>
            <w:tcW w:w="1251" w:type="pct"/>
            <w:vAlign w:val="center"/>
          </w:tcPr>
          <w:p w14:paraId="190BC96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Desalinhamento entre gestor, fiscal e contratada</w:t>
            </w:r>
          </w:p>
        </w:tc>
        <w:tc>
          <w:tcPr>
            <w:tcW w:w="432" w:type="pct"/>
            <w:vAlign w:val="center"/>
          </w:tcPr>
          <w:p w14:paraId="74391B5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4DDB1D5E"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6A0278AF"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Reuniões formais com atas registradas</w:t>
            </w:r>
          </w:p>
        </w:tc>
      </w:tr>
      <w:tr w:rsidR="00415249" w:rsidRPr="009026BA" w14:paraId="2D5C50D6" w14:textId="77777777" w:rsidTr="00307712">
        <w:tc>
          <w:tcPr>
            <w:tcW w:w="1171" w:type="pct"/>
            <w:vAlign w:val="center"/>
          </w:tcPr>
          <w:p w14:paraId="61C1ACF4"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Falta de mão de obra qualificada</w:t>
            </w:r>
          </w:p>
        </w:tc>
        <w:tc>
          <w:tcPr>
            <w:tcW w:w="1251" w:type="pct"/>
            <w:vAlign w:val="center"/>
          </w:tcPr>
          <w:p w14:paraId="5E14FFCE"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Equipe multidisciplinar insuficiente</w:t>
            </w:r>
          </w:p>
        </w:tc>
        <w:tc>
          <w:tcPr>
            <w:tcW w:w="432" w:type="pct"/>
            <w:vAlign w:val="center"/>
          </w:tcPr>
          <w:p w14:paraId="66A662A4"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1823217F"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16C8B88A"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Exigência de qualificação técnica comprovada</w:t>
            </w:r>
          </w:p>
        </w:tc>
      </w:tr>
      <w:tr w:rsidR="00415249" w:rsidRPr="009026BA" w14:paraId="51D0185C" w14:textId="77777777" w:rsidTr="00307712">
        <w:tc>
          <w:tcPr>
            <w:tcW w:w="1171" w:type="pct"/>
            <w:vAlign w:val="center"/>
          </w:tcPr>
          <w:p w14:paraId="4995FF41"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Erros na montagem</w:t>
            </w:r>
          </w:p>
        </w:tc>
        <w:tc>
          <w:tcPr>
            <w:tcW w:w="1251" w:type="pct"/>
            <w:vAlign w:val="center"/>
          </w:tcPr>
          <w:p w14:paraId="1A6E2E77"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Impropriedades durante instalação</w:t>
            </w:r>
          </w:p>
        </w:tc>
        <w:tc>
          <w:tcPr>
            <w:tcW w:w="432" w:type="pct"/>
            <w:vAlign w:val="center"/>
          </w:tcPr>
          <w:p w14:paraId="0FF95A8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6C11E77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05E8DF6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Supervisão técnica com ART/RRT obrigatória</w:t>
            </w:r>
          </w:p>
        </w:tc>
      </w:tr>
    </w:tbl>
    <w:p w14:paraId="3743715E" w14:textId="77777777" w:rsidR="00415249" w:rsidRPr="009026BA" w:rsidRDefault="00415249" w:rsidP="00963786">
      <w:pPr>
        <w:pStyle w:val="SemEspaamento"/>
        <w:spacing w:line="276" w:lineRule="auto"/>
        <w:jc w:val="both"/>
        <w:rPr>
          <w:rFonts w:ascii="Arial Narrow" w:hAnsi="Arial Narrow" w:cs="Times New Roman"/>
          <w:sz w:val="24"/>
          <w:szCs w:val="24"/>
        </w:rPr>
      </w:pPr>
    </w:p>
    <w:p w14:paraId="3160E4D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TABELA 3 – RISCOS FINANCEIROS E CONTRATUAIS</w:t>
      </w:r>
    </w:p>
    <w:tbl>
      <w:tblPr>
        <w:tblStyle w:val="Tabelacomgrade"/>
        <w:tblW w:w="5000" w:type="pct"/>
        <w:tblLook w:val="04A0" w:firstRow="1" w:lastRow="0" w:firstColumn="1" w:lastColumn="0" w:noHBand="0" w:noVBand="1"/>
      </w:tblPr>
      <w:tblGrid>
        <w:gridCol w:w="2280"/>
        <w:gridCol w:w="2436"/>
        <w:gridCol w:w="841"/>
        <w:gridCol w:w="1151"/>
        <w:gridCol w:w="3028"/>
      </w:tblGrid>
      <w:tr w:rsidR="00415249" w:rsidRPr="009026BA" w14:paraId="0A7CEB80" w14:textId="77777777" w:rsidTr="00307712">
        <w:tc>
          <w:tcPr>
            <w:tcW w:w="1171" w:type="pct"/>
            <w:vAlign w:val="center"/>
          </w:tcPr>
          <w:p w14:paraId="6D38B13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w:t>
            </w:r>
          </w:p>
        </w:tc>
        <w:tc>
          <w:tcPr>
            <w:tcW w:w="1251" w:type="pct"/>
            <w:vAlign w:val="center"/>
          </w:tcPr>
          <w:p w14:paraId="32F3C7BA"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Descrição</w:t>
            </w:r>
          </w:p>
        </w:tc>
        <w:tc>
          <w:tcPr>
            <w:tcW w:w="432" w:type="pct"/>
            <w:vAlign w:val="center"/>
          </w:tcPr>
          <w:p w14:paraId="4D41F353"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w:t>
            </w:r>
          </w:p>
        </w:tc>
        <w:tc>
          <w:tcPr>
            <w:tcW w:w="591" w:type="pct"/>
            <w:vAlign w:val="center"/>
          </w:tcPr>
          <w:p w14:paraId="76209F4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Impacto</w:t>
            </w:r>
          </w:p>
        </w:tc>
        <w:tc>
          <w:tcPr>
            <w:tcW w:w="1556" w:type="pct"/>
            <w:vAlign w:val="center"/>
          </w:tcPr>
          <w:p w14:paraId="5C8C393E"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Medidas Mitigadoras (Responsável)</w:t>
            </w:r>
          </w:p>
        </w:tc>
      </w:tr>
      <w:tr w:rsidR="00415249" w:rsidRPr="009026BA" w14:paraId="772131CC" w14:textId="77777777" w:rsidTr="00307712">
        <w:tc>
          <w:tcPr>
            <w:tcW w:w="1171" w:type="pct"/>
            <w:vAlign w:val="center"/>
          </w:tcPr>
          <w:p w14:paraId="75633728"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Sobrepreço</w:t>
            </w:r>
          </w:p>
        </w:tc>
        <w:tc>
          <w:tcPr>
            <w:tcW w:w="1251" w:type="pct"/>
            <w:vAlign w:val="center"/>
          </w:tcPr>
          <w:p w14:paraId="7A47F96E"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Propostas desconectadas da realidade de mercado</w:t>
            </w:r>
          </w:p>
        </w:tc>
        <w:tc>
          <w:tcPr>
            <w:tcW w:w="432" w:type="pct"/>
            <w:vAlign w:val="center"/>
          </w:tcPr>
          <w:p w14:paraId="3638F39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41E4A5DE"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7BBC0538"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Pesquisa de mercado robusta + orçamento estimado sigiloso até fase competitiva (art. 24, §2º)</w:t>
            </w:r>
          </w:p>
        </w:tc>
      </w:tr>
      <w:tr w:rsidR="00415249" w:rsidRPr="009026BA" w14:paraId="7048959E" w14:textId="77777777" w:rsidTr="00307712">
        <w:tc>
          <w:tcPr>
            <w:tcW w:w="1171" w:type="pct"/>
            <w:vAlign w:val="center"/>
          </w:tcPr>
          <w:p w14:paraId="4F80541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Propostas inexequíveis</w:t>
            </w:r>
          </w:p>
        </w:tc>
        <w:tc>
          <w:tcPr>
            <w:tcW w:w="1251" w:type="pct"/>
            <w:vAlign w:val="center"/>
          </w:tcPr>
          <w:p w14:paraId="0926253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Valores abaixo da viabilidade técnica</w:t>
            </w:r>
          </w:p>
        </w:tc>
        <w:tc>
          <w:tcPr>
            <w:tcW w:w="432" w:type="pct"/>
            <w:vAlign w:val="center"/>
          </w:tcPr>
          <w:p w14:paraId="176E46F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7CA503A3"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61896DD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Exigência de comprovação de exequibilidade</w:t>
            </w:r>
          </w:p>
        </w:tc>
      </w:tr>
      <w:tr w:rsidR="00415249" w:rsidRPr="009026BA" w14:paraId="6491EC60" w14:textId="77777777" w:rsidTr="00307712">
        <w:tc>
          <w:tcPr>
            <w:tcW w:w="1171" w:type="pct"/>
            <w:vAlign w:val="center"/>
          </w:tcPr>
          <w:p w14:paraId="2BA0C28A"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Desequilíbrio econômico-financeiro</w:t>
            </w:r>
          </w:p>
        </w:tc>
        <w:tc>
          <w:tcPr>
            <w:tcW w:w="1251" w:type="pct"/>
            <w:vAlign w:val="center"/>
          </w:tcPr>
          <w:p w14:paraId="5153F09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Oscilações relevantes de mercado</w:t>
            </w:r>
          </w:p>
        </w:tc>
        <w:tc>
          <w:tcPr>
            <w:tcW w:w="432" w:type="pct"/>
            <w:vAlign w:val="center"/>
          </w:tcPr>
          <w:p w14:paraId="1C419D23"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1C35F7BF"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5D6E1E6C"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Cláusulas contratuais delimitando hipóteses legais de reequilíbrio</w:t>
            </w:r>
          </w:p>
        </w:tc>
      </w:tr>
      <w:tr w:rsidR="00415249" w:rsidRPr="009026BA" w14:paraId="1A46CB8B" w14:textId="77777777" w:rsidTr="00307712">
        <w:tc>
          <w:tcPr>
            <w:tcW w:w="1171" w:type="pct"/>
            <w:vAlign w:val="center"/>
          </w:tcPr>
          <w:p w14:paraId="4D26023B"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Aditivos excessivos</w:t>
            </w:r>
          </w:p>
        </w:tc>
        <w:tc>
          <w:tcPr>
            <w:tcW w:w="1251" w:type="pct"/>
            <w:vAlign w:val="center"/>
          </w:tcPr>
          <w:p w14:paraId="463065BA"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Tentativas de ampliação indevida do objeto</w:t>
            </w:r>
          </w:p>
        </w:tc>
        <w:tc>
          <w:tcPr>
            <w:tcW w:w="432" w:type="pct"/>
            <w:vAlign w:val="center"/>
          </w:tcPr>
          <w:p w14:paraId="49BB77AC"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37EAD8E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4790D4F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Escopo definido após consolidação da solução + matriz de riscos</w:t>
            </w:r>
          </w:p>
        </w:tc>
      </w:tr>
    </w:tbl>
    <w:p w14:paraId="28FB55BC" w14:textId="77777777" w:rsidR="00415249" w:rsidRPr="009026BA" w:rsidRDefault="00415249" w:rsidP="00963786">
      <w:pPr>
        <w:pStyle w:val="SemEspaamento"/>
        <w:spacing w:line="276" w:lineRule="auto"/>
        <w:jc w:val="both"/>
        <w:rPr>
          <w:rFonts w:ascii="Arial Narrow" w:eastAsia="Times New Roman" w:hAnsi="Arial Narrow" w:cs="Times New Roman"/>
          <w:b/>
          <w:bCs/>
          <w:sz w:val="24"/>
          <w:szCs w:val="24"/>
          <w:lang w:eastAsia="pt-BR"/>
        </w:rPr>
      </w:pPr>
    </w:p>
    <w:p w14:paraId="4D14D6A7" w14:textId="77777777" w:rsidR="00415249" w:rsidRPr="009026BA" w:rsidRDefault="00415249" w:rsidP="00963786">
      <w:pPr>
        <w:pStyle w:val="SemEspaamento"/>
        <w:spacing w:line="276" w:lineRule="auto"/>
        <w:jc w:val="both"/>
        <w:rPr>
          <w:rFonts w:ascii="Arial Narrow" w:eastAsia="Times New Roman" w:hAnsi="Arial Narrow" w:cs="Times New Roman"/>
          <w:b/>
          <w:bCs/>
          <w:sz w:val="24"/>
          <w:szCs w:val="24"/>
          <w:lang w:eastAsia="pt-BR"/>
        </w:rPr>
      </w:pPr>
      <w:r w:rsidRPr="009026BA">
        <w:rPr>
          <w:rFonts w:ascii="Arial Narrow" w:hAnsi="Arial Narrow" w:cs="Times New Roman"/>
          <w:sz w:val="24"/>
          <w:szCs w:val="24"/>
        </w:rPr>
        <w:t>TABELA 4 – RISCOS AMBIENTAIS</w:t>
      </w:r>
    </w:p>
    <w:tbl>
      <w:tblPr>
        <w:tblStyle w:val="Tabelacomgrade"/>
        <w:tblW w:w="5000" w:type="pct"/>
        <w:tblLook w:val="04A0" w:firstRow="1" w:lastRow="0" w:firstColumn="1" w:lastColumn="0" w:noHBand="0" w:noVBand="1"/>
      </w:tblPr>
      <w:tblGrid>
        <w:gridCol w:w="2280"/>
        <w:gridCol w:w="2436"/>
        <w:gridCol w:w="841"/>
        <w:gridCol w:w="1151"/>
        <w:gridCol w:w="3028"/>
      </w:tblGrid>
      <w:tr w:rsidR="00415249" w:rsidRPr="009026BA" w14:paraId="6206C88E" w14:textId="77777777" w:rsidTr="00307712">
        <w:tc>
          <w:tcPr>
            <w:tcW w:w="1171" w:type="pct"/>
            <w:vAlign w:val="center"/>
          </w:tcPr>
          <w:p w14:paraId="337B97D7"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w:t>
            </w:r>
          </w:p>
        </w:tc>
        <w:tc>
          <w:tcPr>
            <w:tcW w:w="1251" w:type="pct"/>
            <w:vAlign w:val="center"/>
          </w:tcPr>
          <w:p w14:paraId="277CDE6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Descrição</w:t>
            </w:r>
          </w:p>
        </w:tc>
        <w:tc>
          <w:tcPr>
            <w:tcW w:w="432" w:type="pct"/>
            <w:vAlign w:val="center"/>
          </w:tcPr>
          <w:p w14:paraId="7C6D2AAC"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w:t>
            </w:r>
          </w:p>
        </w:tc>
        <w:tc>
          <w:tcPr>
            <w:tcW w:w="591" w:type="pct"/>
            <w:vAlign w:val="center"/>
          </w:tcPr>
          <w:p w14:paraId="030B021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Impacto</w:t>
            </w:r>
          </w:p>
        </w:tc>
        <w:tc>
          <w:tcPr>
            <w:tcW w:w="1556" w:type="pct"/>
            <w:vAlign w:val="center"/>
          </w:tcPr>
          <w:p w14:paraId="585C251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Medidas Mitigadoras (Responsável)</w:t>
            </w:r>
          </w:p>
        </w:tc>
      </w:tr>
      <w:tr w:rsidR="00415249" w:rsidRPr="009026BA" w14:paraId="3A42A61B" w14:textId="77777777" w:rsidTr="00307712">
        <w:tc>
          <w:tcPr>
            <w:tcW w:w="1171" w:type="pct"/>
            <w:vAlign w:val="center"/>
          </w:tcPr>
          <w:p w14:paraId="3948D617"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Geração excessiva de resíduos</w:t>
            </w:r>
          </w:p>
        </w:tc>
        <w:tc>
          <w:tcPr>
            <w:tcW w:w="1251" w:type="pct"/>
            <w:vAlign w:val="center"/>
          </w:tcPr>
          <w:p w14:paraId="3A49F66A"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Sobras de produção</w:t>
            </w:r>
          </w:p>
        </w:tc>
        <w:tc>
          <w:tcPr>
            <w:tcW w:w="432" w:type="pct"/>
            <w:vAlign w:val="center"/>
          </w:tcPr>
          <w:p w14:paraId="427F13FA"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202E450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2A19C90C"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Plano de Gerenciamento de Resíduos + logística reversa</w:t>
            </w:r>
          </w:p>
        </w:tc>
      </w:tr>
      <w:tr w:rsidR="00415249" w:rsidRPr="009026BA" w14:paraId="6B6B25B8" w14:textId="77777777" w:rsidTr="00307712">
        <w:tc>
          <w:tcPr>
            <w:tcW w:w="1171" w:type="pct"/>
            <w:vAlign w:val="center"/>
          </w:tcPr>
          <w:p w14:paraId="29EB1DFF"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Descarte inadequado</w:t>
            </w:r>
          </w:p>
        </w:tc>
        <w:tc>
          <w:tcPr>
            <w:tcW w:w="1251" w:type="pct"/>
            <w:vAlign w:val="center"/>
          </w:tcPr>
          <w:p w14:paraId="3BEA7E5A"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Destinação incorreta de materiais</w:t>
            </w:r>
          </w:p>
        </w:tc>
        <w:tc>
          <w:tcPr>
            <w:tcW w:w="432" w:type="pct"/>
            <w:vAlign w:val="center"/>
          </w:tcPr>
          <w:p w14:paraId="2DFE1DCF"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08CA633F"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574E2195"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Fiscalização + comprovação documental</w:t>
            </w:r>
          </w:p>
        </w:tc>
      </w:tr>
      <w:tr w:rsidR="00415249" w:rsidRPr="009026BA" w14:paraId="075F2FA8" w14:textId="77777777" w:rsidTr="00307712">
        <w:tc>
          <w:tcPr>
            <w:tcW w:w="1171" w:type="pct"/>
            <w:vAlign w:val="center"/>
          </w:tcPr>
          <w:p w14:paraId="089306D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Uso de insumos tóxicos</w:t>
            </w:r>
          </w:p>
        </w:tc>
        <w:tc>
          <w:tcPr>
            <w:tcW w:w="1251" w:type="pct"/>
            <w:vAlign w:val="center"/>
          </w:tcPr>
          <w:p w14:paraId="0B796D4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Tintas/solventes inadequados</w:t>
            </w:r>
          </w:p>
        </w:tc>
        <w:tc>
          <w:tcPr>
            <w:tcW w:w="432" w:type="pct"/>
            <w:vAlign w:val="center"/>
          </w:tcPr>
          <w:p w14:paraId="4C60E44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3C21475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63BA9125"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Preferência por produtos à base d’água</w:t>
            </w:r>
          </w:p>
        </w:tc>
      </w:tr>
      <w:tr w:rsidR="00415249" w:rsidRPr="009026BA" w14:paraId="7A248DD2" w14:textId="77777777" w:rsidTr="00307712">
        <w:tc>
          <w:tcPr>
            <w:tcW w:w="1171" w:type="pct"/>
            <w:vAlign w:val="center"/>
          </w:tcPr>
          <w:p w14:paraId="69B3F321"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Consumo elevado de energia</w:t>
            </w:r>
          </w:p>
        </w:tc>
        <w:tc>
          <w:tcPr>
            <w:tcW w:w="1251" w:type="pct"/>
            <w:vAlign w:val="center"/>
          </w:tcPr>
          <w:p w14:paraId="3783348C"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Iluminação e equipamentos intensivos</w:t>
            </w:r>
          </w:p>
        </w:tc>
        <w:tc>
          <w:tcPr>
            <w:tcW w:w="432" w:type="pct"/>
            <w:vAlign w:val="center"/>
          </w:tcPr>
          <w:p w14:paraId="3F83A67E"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3896FC2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135334FD"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Priorizar LED e equipamentos eficientes</w:t>
            </w:r>
          </w:p>
        </w:tc>
      </w:tr>
    </w:tbl>
    <w:p w14:paraId="6761AF2B" w14:textId="77777777" w:rsidR="00415249" w:rsidRDefault="00415249" w:rsidP="00963786">
      <w:pPr>
        <w:pStyle w:val="SemEspaamento"/>
        <w:spacing w:line="276" w:lineRule="auto"/>
        <w:jc w:val="both"/>
        <w:rPr>
          <w:rFonts w:ascii="Arial Narrow" w:eastAsia="Times New Roman" w:hAnsi="Arial Narrow" w:cs="Times New Roman"/>
          <w:b/>
          <w:bCs/>
          <w:sz w:val="24"/>
          <w:szCs w:val="24"/>
          <w:lang w:eastAsia="pt-BR"/>
        </w:rPr>
      </w:pPr>
    </w:p>
    <w:p w14:paraId="0699E858" w14:textId="77777777" w:rsidR="00307712" w:rsidRDefault="00307712" w:rsidP="00963786">
      <w:pPr>
        <w:pStyle w:val="SemEspaamento"/>
        <w:spacing w:line="276" w:lineRule="auto"/>
        <w:jc w:val="both"/>
        <w:rPr>
          <w:rFonts w:ascii="Arial Narrow" w:eastAsia="Times New Roman" w:hAnsi="Arial Narrow" w:cs="Times New Roman"/>
          <w:b/>
          <w:bCs/>
          <w:sz w:val="24"/>
          <w:szCs w:val="24"/>
          <w:lang w:eastAsia="pt-BR"/>
        </w:rPr>
      </w:pPr>
    </w:p>
    <w:p w14:paraId="33E0545F" w14:textId="77777777" w:rsidR="00307712" w:rsidRPr="009026BA" w:rsidRDefault="00307712" w:rsidP="00963786">
      <w:pPr>
        <w:pStyle w:val="SemEspaamento"/>
        <w:spacing w:line="276" w:lineRule="auto"/>
        <w:jc w:val="both"/>
        <w:rPr>
          <w:rFonts w:ascii="Arial Narrow" w:eastAsia="Times New Roman" w:hAnsi="Arial Narrow" w:cs="Times New Roman"/>
          <w:b/>
          <w:bCs/>
          <w:sz w:val="24"/>
          <w:szCs w:val="24"/>
          <w:lang w:eastAsia="pt-BR"/>
        </w:rPr>
      </w:pPr>
    </w:p>
    <w:p w14:paraId="2989E475" w14:textId="77777777" w:rsidR="00415249" w:rsidRPr="009026BA" w:rsidRDefault="00415249" w:rsidP="00963786">
      <w:pPr>
        <w:pStyle w:val="SemEspaamento"/>
        <w:spacing w:line="276" w:lineRule="auto"/>
        <w:jc w:val="both"/>
        <w:rPr>
          <w:rFonts w:ascii="Arial Narrow" w:eastAsia="Times New Roman" w:hAnsi="Arial Narrow" w:cs="Times New Roman"/>
          <w:b/>
          <w:bCs/>
          <w:sz w:val="24"/>
          <w:szCs w:val="24"/>
          <w:lang w:eastAsia="pt-BR"/>
        </w:rPr>
      </w:pPr>
      <w:r w:rsidRPr="009026BA">
        <w:rPr>
          <w:rFonts w:ascii="Arial Narrow" w:hAnsi="Arial Narrow" w:cs="Times New Roman"/>
          <w:sz w:val="24"/>
          <w:szCs w:val="24"/>
        </w:rPr>
        <w:lastRenderedPageBreak/>
        <w:t>TABELA 5 – RISCOS DE SEGURANÇA E ACESSIBILIDADE</w:t>
      </w:r>
    </w:p>
    <w:tbl>
      <w:tblPr>
        <w:tblStyle w:val="Tabelacomgrade"/>
        <w:tblW w:w="5000" w:type="pct"/>
        <w:tblLook w:val="04A0" w:firstRow="1" w:lastRow="0" w:firstColumn="1" w:lastColumn="0" w:noHBand="0" w:noVBand="1"/>
      </w:tblPr>
      <w:tblGrid>
        <w:gridCol w:w="2280"/>
        <w:gridCol w:w="2436"/>
        <w:gridCol w:w="841"/>
        <w:gridCol w:w="1151"/>
        <w:gridCol w:w="3028"/>
      </w:tblGrid>
      <w:tr w:rsidR="00415249" w:rsidRPr="009026BA" w14:paraId="50D3AE20" w14:textId="77777777" w:rsidTr="00307712">
        <w:tc>
          <w:tcPr>
            <w:tcW w:w="1171" w:type="pct"/>
            <w:vAlign w:val="center"/>
          </w:tcPr>
          <w:p w14:paraId="2A0E1C3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w:t>
            </w:r>
          </w:p>
        </w:tc>
        <w:tc>
          <w:tcPr>
            <w:tcW w:w="1251" w:type="pct"/>
            <w:vAlign w:val="center"/>
          </w:tcPr>
          <w:p w14:paraId="7A5C6CC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Descrição</w:t>
            </w:r>
          </w:p>
        </w:tc>
        <w:tc>
          <w:tcPr>
            <w:tcW w:w="432" w:type="pct"/>
            <w:vAlign w:val="center"/>
          </w:tcPr>
          <w:p w14:paraId="46C5D42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w:t>
            </w:r>
          </w:p>
        </w:tc>
        <w:tc>
          <w:tcPr>
            <w:tcW w:w="591" w:type="pct"/>
            <w:vAlign w:val="center"/>
          </w:tcPr>
          <w:p w14:paraId="2E67B48E"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Impacto</w:t>
            </w:r>
          </w:p>
        </w:tc>
        <w:tc>
          <w:tcPr>
            <w:tcW w:w="1556" w:type="pct"/>
            <w:vAlign w:val="center"/>
          </w:tcPr>
          <w:p w14:paraId="5B8678C3"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Medidas Mitigadoras (Responsável)</w:t>
            </w:r>
          </w:p>
        </w:tc>
      </w:tr>
      <w:tr w:rsidR="00415249" w:rsidRPr="009026BA" w14:paraId="7D4C9A57" w14:textId="77777777" w:rsidTr="00307712">
        <w:tc>
          <w:tcPr>
            <w:tcW w:w="1171" w:type="pct"/>
            <w:vAlign w:val="center"/>
          </w:tcPr>
          <w:p w14:paraId="63CBE0EF"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Falhas de acessibilidade</w:t>
            </w:r>
          </w:p>
        </w:tc>
        <w:tc>
          <w:tcPr>
            <w:tcW w:w="1251" w:type="pct"/>
            <w:vAlign w:val="center"/>
          </w:tcPr>
          <w:p w14:paraId="1F810C77"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Ambientes inadequados para PCD</w:t>
            </w:r>
          </w:p>
        </w:tc>
        <w:tc>
          <w:tcPr>
            <w:tcW w:w="432" w:type="pct"/>
            <w:vAlign w:val="center"/>
          </w:tcPr>
          <w:p w14:paraId="34C7EA54"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74755BB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554CC5C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Aplicação obrigatória da NBR 9050</w:t>
            </w:r>
          </w:p>
        </w:tc>
      </w:tr>
      <w:tr w:rsidR="00415249" w:rsidRPr="009026BA" w14:paraId="5DFE5FA6" w14:textId="77777777" w:rsidTr="00307712">
        <w:tc>
          <w:tcPr>
            <w:tcW w:w="1171" w:type="pct"/>
            <w:vAlign w:val="center"/>
          </w:tcPr>
          <w:p w14:paraId="7EC9F223"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Acidentes de trabalho</w:t>
            </w:r>
          </w:p>
        </w:tc>
        <w:tc>
          <w:tcPr>
            <w:tcW w:w="1251" w:type="pct"/>
            <w:vAlign w:val="center"/>
          </w:tcPr>
          <w:p w14:paraId="245B36B5"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Riscos na montagem</w:t>
            </w:r>
          </w:p>
        </w:tc>
        <w:tc>
          <w:tcPr>
            <w:tcW w:w="432" w:type="pct"/>
            <w:vAlign w:val="center"/>
          </w:tcPr>
          <w:p w14:paraId="5A4E795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0F912824"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4EBDAF64"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Cumprimento das NR’s e uso de EPIs</w:t>
            </w:r>
          </w:p>
        </w:tc>
      </w:tr>
      <w:tr w:rsidR="00415249" w:rsidRPr="009026BA" w14:paraId="259DC623" w14:textId="77777777" w:rsidTr="00307712">
        <w:tc>
          <w:tcPr>
            <w:tcW w:w="1171" w:type="pct"/>
            <w:vAlign w:val="center"/>
          </w:tcPr>
          <w:p w14:paraId="02A858B9"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Incêndio durante montagem</w:t>
            </w:r>
          </w:p>
        </w:tc>
        <w:tc>
          <w:tcPr>
            <w:tcW w:w="1251" w:type="pct"/>
            <w:vAlign w:val="center"/>
          </w:tcPr>
          <w:p w14:paraId="0F605686"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Uso de materiais inflamáveis</w:t>
            </w:r>
          </w:p>
        </w:tc>
        <w:tc>
          <w:tcPr>
            <w:tcW w:w="432" w:type="pct"/>
            <w:vAlign w:val="center"/>
          </w:tcPr>
          <w:p w14:paraId="7DE417B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326DB6F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36102D11"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Armazenamento seguro + supervisão técnica</w:t>
            </w:r>
          </w:p>
        </w:tc>
      </w:tr>
    </w:tbl>
    <w:p w14:paraId="30C6E1D7" w14:textId="77777777" w:rsidR="00415249" w:rsidRPr="009026BA" w:rsidRDefault="00415249" w:rsidP="00963786">
      <w:pPr>
        <w:pStyle w:val="SemEspaamento"/>
        <w:spacing w:line="276" w:lineRule="auto"/>
        <w:jc w:val="both"/>
        <w:rPr>
          <w:rFonts w:ascii="Arial Narrow" w:hAnsi="Arial Narrow" w:cs="Times New Roman"/>
          <w:sz w:val="24"/>
          <w:szCs w:val="24"/>
        </w:rPr>
      </w:pPr>
    </w:p>
    <w:p w14:paraId="58D2C6A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 Quadro Sintético:</w:t>
      </w:r>
    </w:p>
    <w:p w14:paraId="09C68995" w14:textId="77777777" w:rsidR="00A64364"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Classificação de Probabilidade (P):</w:t>
      </w:r>
    </w:p>
    <w:p w14:paraId="7B53539D" w14:textId="77777777" w:rsidR="00A64364"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Baixa (B) – pouco provável;</w:t>
      </w:r>
    </w:p>
    <w:p w14:paraId="36A868D6" w14:textId="77777777" w:rsidR="00A64364"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Média (M) – possível;</w:t>
      </w:r>
    </w:p>
    <w:p w14:paraId="291AD9F1" w14:textId="75CA978E"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Alta (A) – provável;</w:t>
      </w:r>
    </w:p>
    <w:p w14:paraId="42DCDAC1" w14:textId="77777777" w:rsidR="00A64364"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Classificação de Impacto (I):</w:t>
      </w:r>
    </w:p>
    <w:p w14:paraId="530C4CD4" w14:textId="77777777" w:rsidR="00A64364"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Baixo (B) – danos limitados;</w:t>
      </w:r>
    </w:p>
    <w:p w14:paraId="3486F7A7" w14:textId="77777777" w:rsidR="00A64364"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Médio (M) – danos significativos, porém controláveis;</w:t>
      </w:r>
    </w:p>
    <w:p w14:paraId="0627C906" w14:textId="38D782C8" w:rsidR="00415249"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Alto (A) – danos críticos ao objeto ou ao interesse público.</w:t>
      </w:r>
    </w:p>
    <w:p w14:paraId="32854675" w14:textId="77777777" w:rsidR="00307712" w:rsidRPr="009026BA" w:rsidRDefault="00307712" w:rsidP="00963786">
      <w:pPr>
        <w:pStyle w:val="SemEspaamento"/>
        <w:spacing w:line="276" w:lineRule="auto"/>
        <w:jc w:val="both"/>
        <w:rPr>
          <w:rFonts w:ascii="Arial Narrow" w:hAnsi="Arial Narrow" w:cs="Times New Roman"/>
          <w:sz w:val="24"/>
          <w:szCs w:val="24"/>
        </w:rPr>
      </w:pPr>
    </w:p>
    <w:p w14:paraId="3F578FD2"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5. Síntese dos Riscos e Responsabilidades</w:t>
      </w:r>
    </w:p>
    <w:p w14:paraId="1D353E50" w14:textId="1391011A" w:rsidR="00415249" w:rsidRPr="009026BA" w:rsidRDefault="00307712" w:rsidP="00963786">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5.1</w:t>
      </w:r>
      <w:r w:rsidR="00415249" w:rsidRPr="009026BA">
        <w:rPr>
          <w:rFonts w:ascii="Arial Narrow" w:hAnsi="Arial Narrow" w:cs="Times New Roman"/>
          <w:sz w:val="24"/>
          <w:szCs w:val="24"/>
        </w:rPr>
        <w:t>) Responsabilidades da CONTRATADA:</w:t>
      </w:r>
    </w:p>
    <w:p w14:paraId="1EA4406E" w14:textId="77777777" w:rsidR="00415249" w:rsidRPr="009026BA" w:rsidRDefault="00415249" w:rsidP="00963786">
      <w:pPr>
        <w:pStyle w:val="SemEspaamento"/>
        <w:numPr>
          <w:ilvl w:val="0"/>
          <w:numId w:val="1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Cumprir normas técnicas, NR’s e exigências de ART/RRT;</w:t>
      </w:r>
    </w:p>
    <w:p w14:paraId="1E488CBC" w14:textId="77777777" w:rsidR="00415249" w:rsidRPr="009026BA" w:rsidRDefault="00415249" w:rsidP="00963786">
      <w:pPr>
        <w:pStyle w:val="SemEspaamento"/>
        <w:numPr>
          <w:ilvl w:val="0"/>
          <w:numId w:val="1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Implementar plano de resíduos e logística reversa;</w:t>
      </w:r>
    </w:p>
    <w:p w14:paraId="604BDACB" w14:textId="77777777" w:rsidR="00415249" w:rsidRPr="009026BA" w:rsidRDefault="00415249" w:rsidP="00963786">
      <w:pPr>
        <w:pStyle w:val="SemEspaamento"/>
        <w:numPr>
          <w:ilvl w:val="0"/>
          <w:numId w:val="1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Manter equipe qualificada;</w:t>
      </w:r>
    </w:p>
    <w:p w14:paraId="5915770F" w14:textId="77777777" w:rsidR="00415249" w:rsidRPr="009026BA" w:rsidRDefault="00415249" w:rsidP="00963786">
      <w:pPr>
        <w:pStyle w:val="SemEspaamento"/>
        <w:numPr>
          <w:ilvl w:val="0"/>
          <w:numId w:val="1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Consolidar solução técnica conforme validações ocorridas na fase de diálogo;</w:t>
      </w:r>
    </w:p>
    <w:p w14:paraId="27856812" w14:textId="77777777" w:rsidR="00415249" w:rsidRDefault="00415249" w:rsidP="00963786">
      <w:pPr>
        <w:pStyle w:val="SemEspaamento"/>
        <w:numPr>
          <w:ilvl w:val="0"/>
          <w:numId w:val="1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Reportar riscos à fiscalização.</w:t>
      </w:r>
    </w:p>
    <w:p w14:paraId="3A3C1673" w14:textId="77777777" w:rsidR="00307712" w:rsidRPr="009026BA" w:rsidRDefault="00307712" w:rsidP="00307712">
      <w:pPr>
        <w:pStyle w:val="SemEspaamento"/>
        <w:spacing w:line="276" w:lineRule="auto"/>
        <w:jc w:val="both"/>
        <w:rPr>
          <w:rFonts w:ascii="Arial Narrow" w:hAnsi="Arial Narrow" w:cs="Times New Roman"/>
          <w:sz w:val="24"/>
          <w:szCs w:val="24"/>
        </w:rPr>
      </w:pPr>
    </w:p>
    <w:p w14:paraId="43F64A6A" w14:textId="3178CE77" w:rsidR="00415249" w:rsidRPr="009026BA" w:rsidRDefault="00307712" w:rsidP="00963786">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5.2</w:t>
      </w:r>
      <w:r w:rsidR="00415249" w:rsidRPr="009026BA">
        <w:rPr>
          <w:rFonts w:ascii="Arial Narrow" w:hAnsi="Arial Narrow" w:cs="Times New Roman"/>
          <w:sz w:val="24"/>
          <w:szCs w:val="24"/>
        </w:rPr>
        <w:t>) Responsabilidades da CONTRATANTE:</w:t>
      </w:r>
    </w:p>
    <w:p w14:paraId="5A91901C" w14:textId="77777777" w:rsidR="00415249" w:rsidRPr="009026BA" w:rsidRDefault="00415249" w:rsidP="00963786">
      <w:pPr>
        <w:pStyle w:val="SemEspaamento"/>
        <w:numPr>
          <w:ilvl w:val="0"/>
          <w:numId w:val="1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Conduzir fase de diálogo de forma estruturada e documentada;</w:t>
      </w:r>
    </w:p>
    <w:p w14:paraId="1D526694" w14:textId="77777777" w:rsidR="00415249" w:rsidRPr="009026BA" w:rsidRDefault="00415249" w:rsidP="00963786">
      <w:pPr>
        <w:pStyle w:val="SemEspaamento"/>
        <w:numPr>
          <w:ilvl w:val="0"/>
          <w:numId w:val="1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Fiscalizar continuamente a execução;</w:t>
      </w:r>
    </w:p>
    <w:p w14:paraId="7D35FE86" w14:textId="77777777" w:rsidR="00415249" w:rsidRPr="009026BA" w:rsidRDefault="00415249" w:rsidP="00963786">
      <w:pPr>
        <w:pStyle w:val="SemEspaamento"/>
        <w:numPr>
          <w:ilvl w:val="0"/>
          <w:numId w:val="1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Garantir adequação inicial do espaço;</w:t>
      </w:r>
    </w:p>
    <w:p w14:paraId="1B7254D1" w14:textId="77777777" w:rsidR="00415249" w:rsidRPr="009026BA" w:rsidRDefault="00415249" w:rsidP="00963786">
      <w:pPr>
        <w:pStyle w:val="SemEspaamento"/>
        <w:numPr>
          <w:ilvl w:val="0"/>
          <w:numId w:val="1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Validar formalmente os marcos técnicos da solução consolidada.</w:t>
      </w:r>
    </w:p>
    <w:p w14:paraId="657E9E6E" w14:textId="77777777" w:rsidR="00307712" w:rsidRDefault="00307712" w:rsidP="00963786">
      <w:pPr>
        <w:pStyle w:val="SemEspaamento"/>
        <w:spacing w:line="276" w:lineRule="auto"/>
        <w:jc w:val="both"/>
        <w:rPr>
          <w:rFonts w:ascii="Arial Narrow" w:hAnsi="Arial Narrow" w:cs="Times New Roman"/>
          <w:sz w:val="24"/>
          <w:szCs w:val="24"/>
        </w:rPr>
      </w:pPr>
    </w:p>
    <w:p w14:paraId="0C2C8C67" w14:textId="6E3E4233"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6. Conclusão</w:t>
      </w:r>
    </w:p>
    <w:p w14:paraId="241300EB"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 O conjunto dos riscos identificados é tecnicamente controlável, desde que mantidas as medidas mitigadoras previstas, o rigor da fiscalização e a adequada consolidação da solução técnica ao término da fase de diálogo competitivo.</w:t>
      </w:r>
    </w:p>
    <w:p w14:paraId="08170560" w14:textId="77777777"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2. A adoção do procedimento de Diálogo Competitivo contribui para redução de incertezas técnicas iniciais, pois permite que a Administração identifique, juntamente com o mercado especializado, a solução mais adequada antes da fase competitiva final.</w:t>
      </w:r>
    </w:p>
    <w:p w14:paraId="7635EAB8" w14:textId="63B52E21" w:rsidR="00415249"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 xml:space="preserve">3. Assim, a matriz de riscos apresentada atende ao art. </w:t>
      </w:r>
      <w:r w:rsidR="00B15EAA">
        <w:rPr>
          <w:rFonts w:ascii="Arial Narrow" w:hAnsi="Arial Narrow" w:cs="Times New Roman"/>
          <w:sz w:val="24"/>
          <w:szCs w:val="24"/>
        </w:rPr>
        <w:t>18</w:t>
      </w:r>
      <w:r w:rsidRPr="009026BA">
        <w:rPr>
          <w:rFonts w:ascii="Arial Narrow" w:hAnsi="Arial Narrow" w:cs="Times New Roman"/>
          <w:sz w:val="24"/>
          <w:szCs w:val="24"/>
        </w:rPr>
        <w:t xml:space="preserve"> da Lei nº 14.133/2021, assegurando previsibilidade contratual, distribuição adequada de responsabilidades e proteção ao interesse público.</w:t>
      </w:r>
    </w:p>
    <w:p w14:paraId="1079B790"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6245B59C"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 DAS PENALIDADES</w:t>
      </w:r>
    </w:p>
    <w:p w14:paraId="2755130A"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13.1. Conceituação das Infrações</w:t>
      </w:r>
    </w:p>
    <w:p w14:paraId="05C839A8" w14:textId="370275FE"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Para fins de aplicação de penalidades, considera-se:</w:t>
      </w:r>
    </w:p>
    <w:p w14:paraId="6D589F65" w14:textId="77777777" w:rsidR="005D1952" w:rsidRPr="009026BA" w:rsidRDefault="005D1952" w:rsidP="00963786">
      <w:pPr>
        <w:pStyle w:val="SemEspaamento"/>
        <w:numPr>
          <w:ilvl w:val="0"/>
          <w:numId w:val="3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Atraso: o descumprimento de prazos estabelecidos no cronograma físico-financeiro ou nos marcos definidos no contrato;</w:t>
      </w:r>
    </w:p>
    <w:p w14:paraId="7BE7DCD3" w14:textId="77777777" w:rsidR="005D1952" w:rsidRPr="009026BA" w:rsidRDefault="005D1952" w:rsidP="00963786">
      <w:pPr>
        <w:pStyle w:val="SemEspaamento"/>
        <w:numPr>
          <w:ilvl w:val="0"/>
          <w:numId w:val="3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Inexecução parcial: execução incompleta, inadequada ou em desacordo com as soluções técnicas aprovadas pela Administração;</w:t>
      </w:r>
    </w:p>
    <w:p w14:paraId="090F83AA" w14:textId="77777777" w:rsidR="005D1952" w:rsidRPr="009026BA" w:rsidRDefault="005D1952" w:rsidP="00963786">
      <w:pPr>
        <w:pStyle w:val="SemEspaamento"/>
        <w:numPr>
          <w:ilvl w:val="0"/>
          <w:numId w:val="3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Inexecução total: o não início da execução após a emissão da Ordem de Serviço, a paralisação injustificada ou a não entrega da solução contratada nos termos pactuados.</w:t>
      </w:r>
    </w:p>
    <w:p w14:paraId="333AD1B9"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No contexto do diálogo competitivo, também será considerada infração a apresentação de solução técnica divergente daquela validada na fase de diálogo, sem justificativa técnica aceita pela Administração.</w:t>
      </w:r>
    </w:p>
    <w:p w14:paraId="728C6C30"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101F604E"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13.2. Atrasos e Inexecução</w:t>
      </w:r>
    </w:p>
    <w:p w14:paraId="1EBE5559" w14:textId="665DA92F"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Os atrasos injustificados superiores a 25 (vinte e cinco) dias poderão ser considerados como inexecução total, sujeitando a contratada à rescisão contratual, sem prejuízo da responsabilização por perdas e danos, nos termos da Lei nº 14.133/2021.</w:t>
      </w:r>
    </w:p>
    <w:p w14:paraId="06DCF5FA"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65D52599"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13.3. Penalidades Aplicáveis</w:t>
      </w:r>
    </w:p>
    <w:p w14:paraId="3D105E1C" w14:textId="213DAC79"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Nos termos dos arts. 156 a 163 da Lei nº 14.133/2021, poderão ser aplicadas à CONTRATADA, garantido o contraditório e a ampla defesa:</w:t>
      </w:r>
    </w:p>
    <w:p w14:paraId="37F737DB" w14:textId="77777777" w:rsidR="005D1952" w:rsidRPr="009026BA" w:rsidRDefault="005D1952" w:rsidP="00963786">
      <w:pPr>
        <w:pStyle w:val="SemEspaamento"/>
        <w:numPr>
          <w:ilvl w:val="0"/>
          <w:numId w:val="3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advertência;</w:t>
      </w:r>
    </w:p>
    <w:p w14:paraId="2226A4AD" w14:textId="77777777" w:rsidR="005D1952" w:rsidRPr="009026BA" w:rsidRDefault="005D1952" w:rsidP="00963786">
      <w:pPr>
        <w:pStyle w:val="SemEspaamento"/>
        <w:numPr>
          <w:ilvl w:val="0"/>
          <w:numId w:val="3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multa;</w:t>
      </w:r>
    </w:p>
    <w:p w14:paraId="3F884BB4" w14:textId="77777777" w:rsidR="005D1952" w:rsidRPr="009026BA" w:rsidRDefault="005D1952" w:rsidP="00963786">
      <w:pPr>
        <w:pStyle w:val="SemEspaamento"/>
        <w:numPr>
          <w:ilvl w:val="0"/>
          <w:numId w:val="3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impedimento de licitar e contratar com a Administração Pública;</w:t>
      </w:r>
    </w:p>
    <w:p w14:paraId="6ACCFD79" w14:textId="77777777" w:rsidR="005D1952" w:rsidRPr="009026BA" w:rsidRDefault="005D1952" w:rsidP="00963786">
      <w:pPr>
        <w:pStyle w:val="SemEspaamento"/>
        <w:numPr>
          <w:ilvl w:val="0"/>
          <w:numId w:val="3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declaração de inidoneidade para licitar ou contratar;</w:t>
      </w:r>
    </w:p>
    <w:p w14:paraId="5524F6EE"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As penalidades poderão ser aplicadas de forma isolada ou cumulativa, conforme a gravidade da infração.</w:t>
      </w:r>
    </w:p>
    <w:p w14:paraId="0621D890"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5B7DC675"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13.4. Especificidades do Diálogo Competitivo</w:t>
      </w:r>
    </w:p>
    <w:p w14:paraId="03334E8C" w14:textId="49E97F73"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Considera-se infração específica deste modelo:</w:t>
      </w:r>
    </w:p>
    <w:p w14:paraId="625914BE" w14:textId="77777777" w:rsidR="005D1952" w:rsidRPr="009026BA" w:rsidRDefault="005D1952" w:rsidP="00963786">
      <w:pPr>
        <w:pStyle w:val="SemEspaamento"/>
        <w:numPr>
          <w:ilvl w:val="0"/>
          <w:numId w:val="3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descumprimento das diretrizes técnicas definidas ao final da fase de diálogo;</w:t>
      </w:r>
    </w:p>
    <w:p w14:paraId="0E7DAC99" w14:textId="77777777" w:rsidR="005D1952" w:rsidRPr="009026BA" w:rsidRDefault="005D1952" w:rsidP="00963786">
      <w:pPr>
        <w:pStyle w:val="SemEspaamento"/>
        <w:numPr>
          <w:ilvl w:val="0"/>
          <w:numId w:val="3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omissão de informações relevantes que comprometam a viabilidade da solução apresentada;</w:t>
      </w:r>
    </w:p>
    <w:p w14:paraId="06531F76" w14:textId="77777777" w:rsidR="005D1952" w:rsidRPr="009026BA" w:rsidRDefault="005D1952" w:rsidP="00963786">
      <w:pPr>
        <w:pStyle w:val="SemEspaamento"/>
        <w:numPr>
          <w:ilvl w:val="0"/>
          <w:numId w:val="3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não atendimento aos requisitos de inovação, eficiência ou desempenho previamente estabelecidos;</w:t>
      </w:r>
    </w:p>
    <w:p w14:paraId="3DEA95FC" w14:textId="77777777" w:rsidR="005D1952" w:rsidRPr="009026BA" w:rsidRDefault="005D1952" w:rsidP="00963786">
      <w:pPr>
        <w:pStyle w:val="SemEspaamento"/>
        <w:numPr>
          <w:ilvl w:val="0"/>
          <w:numId w:val="3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apresentação de solução inexequível, inconsistente ou incompatível com os estudos validados.</w:t>
      </w:r>
    </w:p>
    <w:p w14:paraId="6B88AD26" w14:textId="77777777" w:rsidR="005D1952" w:rsidRPr="009026BA" w:rsidRDefault="005D1952" w:rsidP="00963786">
      <w:pPr>
        <w:pStyle w:val="SemEspaamento"/>
        <w:spacing w:line="276" w:lineRule="auto"/>
        <w:jc w:val="both"/>
        <w:rPr>
          <w:rFonts w:ascii="Arial Narrow" w:hAnsi="Arial Narrow" w:cs="Times New Roman"/>
          <w:b/>
          <w:bCs/>
          <w:sz w:val="24"/>
          <w:szCs w:val="24"/>
        </w:rPr>
      </w:pPr>
    </w:p>
    <w:p w14:paraId="75678B61"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13.5. Multas por Atraso</w:t>
      </w:r>
    </w:p>
    <w:p w14:paraId="205AFCC1" w14:textId="4FCEF72B"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Poderão ser aplicadas multas nos seguintes percentuais:</w:t>
      </w:r>
    </w:p>
    <w:p w14:paraId="5D9F3CF9" w14:textId="77777777" w:rsidR="005D1952" w:rsidRPr="009026BA" w:rsidRDefault="005D1952" w:rsidP="00963786">
      <w:pPr>
        <w:pStyle w:val="SemEspaamento"/>
        <w:numPr>
          <w:ilvl w:val="0"/>
          <w:numId w:val="3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0,25% (zero vírgula vinte e cinco por cento) ao dia, do 1º ao 15º dia de atraso;</w:t>
      </w:r>
    </w:p>
    <w:p w14:paraId="40F2F386" w14:textId="77777777" w:rsidR="005D1952" w:rsidRPr="009026BA" w:rsidRDefault="005D1952" w:rsidP="00963786">
      <w:pPr>
        <w:pStyle w:val="SemEspaamento"/>
        <w:numPr>
          <w:ilvl w:val="0"/>
          <w:numId w:val="3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0,5% (zero vírgula cinco por cento) ao dia, do 16º ao 25º dia de atraso;</w:t>
      </w:r>
    </w:p>
    <w:p w14:paraId="43753811"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Parágrafo único. Após o 25º dia de atraso, poderá ser caracterizada inexecução total.</w:t>
      </w:r>
    </w:p>
    <w:p w14:paraId="02F4BC98"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01F3D396"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13.6. Multa por Inexecução Total</w:t>
      </w:r>
    </w:p>
    <w:p w14:paraId="0208D619" w14:textId="60270B20"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Em caso de inexecução total, poderá ser aplicada multa de até 10% (dez por cento) do valor do contrato, sem prejuízo das demais sanções.</w:t>
      </w:r>
    </w:p>
    <w:p w14:paraId="280A34D3"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2A995A43"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13.7. Condições de Pagamento e Medição</w:t>
      </w:r>
    </w:p>
    <w:p w14:paraId="5828844F" w14:textId="10F569AA"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O atraso injustificado implicará:</w:t>
      </w:r>
    </w:p>
    <w:p w14:paraId="2568A33B" w14:textId="77777777" w:rsidR="005D1952" w:rsidRPr="009026BA" w:rsidRDefault="005D1952" w:rsidP="00963786">
      <w:pPr>
        <w:pStyle w:val="SemEspaamento"/>
        <w:numPr>
          <w:ilvl w:val="0"/>
          <w:numId w:val="3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suspensão do pagamento da etapa correspondente;</w:t>
      </w:r>
    </w:p>
    <w:p w14:paraId="3A4AC608" w14:textId="77777777" w:rsidR="005D1952" w:rsidRPr="009026BA" w:rsidRDefault="005D1952" w:rsidP="00963786">
      <w:pPr>
        <w:pStyle w:val="SemEspaamento"/>
        <w:numPr>
          <w:ilvl w:val="0"/>
          <w:numId w:val="3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pagamento condicionado à completa execução e validação da etapa;</w:t>
      </w:r>
    </w:p>
    <w:p w14:paraId="619BF234" w14:textId="46B822C6"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Em caso de atraso justificado, a contratada fará jus apenas aos serviços efetivamente executados.</w:t>
      </w:r>
    </w:p>
    <w:p w14:paraId="36A791CD"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5591484D"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13.8. Reprogramação</w:t>
      </w:r>
    </w:p>
    <w:p w14:paraId="418FA237" w14:textId="7CF6D3A1"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Administração poderá, mediante justificativa e interesse público, promover reprogramação do cronograma, sem prejuízo da aplicação de penalidades cabíveis.</w:t>
      </w:r>
    </w:p>
    <w:p w14:paraId="3E4EF591"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762F907E"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13.9. Infrações e Graduação de Penalidades</w:t>
      </w:r>
    </w:p>
    <w:p w14:paraId="19C7234B" w14:textId="3CCCA5AA"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As infrações contratuais serão classificadas por grau de gravidade, podendo ensejar aplicação de multas proporcionais, conforme tabela a ser definida no instrumento convocatório ou contrato.</w:t>
      </w:r>
    </w:p>
    <w:p w14:paraId="07A1AEEB"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60C02976"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13.10. Limite das Multas</w:t>
      </w:r>
    </w:p>
    <w:p w14:paraId="470387A2" w14:textId="7E57C217"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O somatório das multas não poderá ultrapassar 20% (vinte por cento) do valor total do contrato.</w:t>
      </w:r>
    </w:p>
    <w:p w14:paraId="6D771DAD"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0DBA6F29"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13.11. Cobrança e Compensação</w:t>
      </w:r>
    </w:p>
    <w:p w14:paraId="44472E5E" w14:textId="51BC3B50"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As multas:</w:t>
      </w:r>
    </w:p>
    <w:p w14:paraId="79CAA802" w14:textId="77777777" w:rsidR="005D1952" w:rsidRPr="009026BA" w:rsidRDefault="005D1952" w:rsidP="00963786">
      <w:pPr>
        <w:pStyle w:val="SemEspaamento"/>
        <w:numPr>
          <w:ilvl w:val="0"/>
          <w:numId w:val="3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poderão ser descontadas de pagamentos devidos;</w:t>
      </w:r>
    </w:p>
    <w:p w14:paraId="6E9C4916" w14:textId="77777777" w:rsidR="005D1952" w:rsidRPr="009026BA" w:rsidRDefault="005D1952" w:rsidP="00963786">
      <w:pPr>
        <w:pStyle w:val="SemEspaamento"/>
        <w:numPr>
          <w:ilvl w:val="0"/>
          <w:numId w:val="3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poderão ser cobradas administrativamente ou judicialmente;</w:t>
      </w:r>
    </w:p>
    <w:p w14:paraId="7CACD4A3" w14:textId="77777777" w:rsidR="005D1952" w:rsidRPr="009026BA" w:rsidRDefault="005D1952" w:rsidP="00963786">
      <w:pPr>
        <w:pStyle w:val="SemEspaamento"/>
        <w:numPr>
          <w:ilvl w:val="0"/>
          <w:numId w:val="3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não possuem caráter compensatório e não afastam a obrigação de indenizar.</w:t>
      </w:r>
    </w:p>
    <w:p w14:paraId="0D6676F7"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2EEE9E0D"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13.12. Garantia Contratual</w:t>
      </w:r>
    </w:p>
    <w:p w14:paraId="133214AB" w14:textId="7A2B4258"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Caso a multa não seja adimplida, poderá ser executada a garantia contratual, nos termos do art. 96 da Lei nº 14.133/2021.</w:t>
      </w:r>
    </w:p>
    <w:p w14:paraId="034FA397"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21438590"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13.13. Outras Infrações</w:t>
      </w:r>
    </w:p>
    <w:p w14:paraId="3667B783" w14:textId="7439A092"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Infrações não previstas especificamente poderão ser penalizadas conforme sua gravidade, respeitando os princípios da proporcionalidade e razoabilidade.</w:t>
      </w:r>
    </w:p>
    <w:p w14:paraId="43F7F109"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19E6B4F2"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13.14. Base Legal</w:t>
      </w:r>
    </w:p>
    <w:p w14:paraId="42B8771D" w14:textId="4E19644C"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aplicação das penalidades observará:</w:t>
      </w:r>
    </w:p>
    <w:p w14:paraId="39BE6D26" w14:textId="77777777" w:rsidR="005D1952" w:rsidRPr="009026BA" w:rsidRDefault="005D1952" w:rsidP="00963786">
      <w:pPr>
        <w:pStyle w:val="SemEspaamento"/>
        <w:numPr>
          <w:ilvl w:val="0"/>
          <w:numId w:val="3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Lei nº 14.133/2021 (arts. 32 e 156 a 163);</w:t>
      </w:r>
    </w:p>
    <w:p w14:paraId="596E2DEF" w14:textId="77777777" w:rsidR="005D1952" w:rsidRPr="009026BA" w:rsidRDefault="005D1952" w:rsidP="00963786">
      <w:pPr>
        <w:pStyle w:val="SemEspaamento"/>
        <w:numPr>
          <w:ilvl w:val="0"/>
          <w:numId w:val="3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Normativos municipais vigentes;</w:t>
      </w:r>
    </w:p>
    <w:p w14:paraId="72E50F93" w14:textId="77777777" w:rsidR="005D1952" w:rsidRPr="009026BA" w:rsidRDefault="005D1952" w:rsidP="00963786">
      <w:pPr>
        <w:pStyle w:val="SemEspaamento"/>
        <w:numPr>
          <w:ilvl w:val="0"/>
          <w:numId w:val="3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Princípios da legalidade, proporcionalidade, razoabilidade e interesse público.</w:t>
      </w:r>
    </w:p>
    <w:p w14:paraId="58936DDE"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2AEAB40B"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 CONDIÇÕES DE PAGAMENTO</w:t>
      </w:r>
    </w:p>
    <w:p w14:paraId="0909CE09"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14.1. Forma de Pagamento</w:t>
      </w:r>
    </w:p>
    <w:p w14:paraId="5831E00C" w14:textId="65B2A982"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O pagamento à CONTRATADA será realizado de forma parcelada, conforme a execução das etapas e entregas previstas no cronograma físico-financeiro, devidamente aprovadas pela CONTRATANTE.</w:t>
      </w:r>
    </w:p>
    <w:p w14:paraId="0C6D0FB8"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No contexto do diálogo competitivo, os pagamentos estarão vinculados ao cumprimento das soluções técnicas validadas ao final da fase de diálogo, bem como ao atendimento dos requisitos de desempenho e qualidade estabelecidos.</w:t>
      </w:r>
    </w:p>
    <w:p w14:paraId="4F00B3C6"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68FD9A07"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14.2. Condição para Liberação dos Pagamentos</w:t>
      </w:r>
    </w:p>
    <w:p w14:paraId="640AFC58" w14:textId="05A6E7E6"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liberação de cada parcela ficará condicionada à:</w:t>
      </w:r>
    </w:p>
    <w:p w14:paraId="147FBB33" w14:textId="77777777" w:rsidR="005D1952" w:rsidRPr="009026BA" w:rsidRDefault="005D1952" w:rsidP="00963786">
      <w:pPr>
        <w:pStyle w:val="SemEspaamento"/>
        <w:numPr>
          <w:ilvl w:val="0"/>
          <w:numId w:val="4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comprovação da execução da etapa correspondente;</w:t>
      </w:r>
    </w:p>
    <w:p w14:paraId="033D5757" w14:textId="77777777" w:rsidR="005D1952" w:rsidRPr="009026BA" w:rsidRDefault="005D1952" w:rsidP="00963786">
      <w:pPr>
        <w:pStyle w:val="SemEspaamento"/>
        <w:numPr>
          <w:ilvl w:val="0"/>
          <w:numId w:val="4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aprovação técnica pela fiscalização/gestor do contrato;</w:t>
      </w:r>
    </w:p>
    <w:p w14:paraId="634C66D7" w14:textId="77777777" w:rsidR="005D1952" w:rsidRPr="009026BA" w:rsidRDefault="005D1952" w:rsidP="00963786">
      <w:pPr>
        <w:pStyle w:val="SemEspaamento"/>
        <w:numPr>
          <w:ilvl w:val="0"/>
          <w:numId w:val="4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apresentação de documentação fiscal regular (nota fiscal, certidões, etc.);</w:t>
      </w:r>
    </w:p>
    <w:p w14:paraId="051235D4" w14:textId="77777777" w:rsidR="005D1952" w:rsidRPr="009026BA" w:rsidRDefault="005D1952" w:rsidP="00963786">
      <w:pPr>
        <w:pStyle w:val="SemEspaamento"/>
        <w:numPr>
          <w:ilvl w:val="0"/>
          <w:numId w:val="4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conformidade com as especificações técnicas e diretrizes aprovadas;</w:t>
      </w:r>
    </w:p>
    <w:p w14:paraId="26A7C9D4" w14:textId="77777777" w:rsidR="005D1952" w:rsidRPr="009026BA" w:rsidRDefault="005D1952" w:rsidP="00963786">
      <w:pPr>
        <w:pStyle w:val="SemEspaamento"/>
        <w:numPr>
          <w:ilvl w:val="0"/>
          <w:numId w:val="4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inexistência de pendências ou irregularidades na execução contratual.</w:t>
      </w:r>
    </w:p>
    <w:p w14:paraId="0DF68C41"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466F62F8"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14.3. Critério de Medição</w:t>
      </w:r>
    </w:p>
    <w:p w14:paraId="3A349744" w14:textId="32D735A0"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As medições serão realizadas com base em:</w:t>
      </w:r>
    </w:p>
    <w:p w14:paraId="0E9BD702" w14:textId="77777777" w:rsidR="005D1952" w:rsidRPr="009026BA" w:rsidRDefault="005D1952" w:rsidP="00963786">
      <w:pPr>
        <w:pStyle w:val="SemEspaamento"/>
        <w:numPr>
          <w:ilvl w:val="0"/>
          <w:numId w:val="4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entregáveis técnicos (projetos, relatórios, soluções implementadas);</w:t>
      </w:r>
    </w:p>
    <w:p w14:paraId="0B943043" w14:textId="77777777" w:rsidR="005D1952" w:rsidRPr="009026BA" w:rsidRDefault="005D1952" w:rsidP="00963786">
      <w:pPr>
        <w:pStyle w:val="SemEspaamento"/>
        <w:numPr>
          <w:ilvl w:val="0"/>
          <w:numId w:val="4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marcos de desempenho definidos no contrato;</w:t>
      </w:r>
    </w:p>
    <w:p w14:paraId="4F0C2739" w14:textId="77777777" w:rsidR="005D1952" w:rsidRPr="009026BA" w:rsidRDefault="005D1952" w:rsidP="00963786">
      <w:pPr>
        <w:pStyle w:val="SemEspaamento"/>
        <w:numPr>
          <w:ilvl w:val="0"/>
          <w:numId w:val="4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validação da aderência à solução pactuada no diálogo competitivo;</w:t>
      </w:r>
    </w:p>
    <w:p w14:paraId="204987FB"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Não serão considerados para pagamento serviços executados em desconformidade com o projeto aprovado ou sem autorização da fiscalização.</w:t>
      </w:r>
    </w:p>
    <w:p w14:paraId="3FF26C98"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523CD6D7"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14.4. Prazo para Pagamento</w:t>
      </w:r>
    </w:p>
    <w:p w14:paraId="030AC4DC" w14:textId="7BD34FDD"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O pagamento será efetuado no prazo de até 30 (trinta) dias, contados da data de recebimento definitivo da etapa executada e da apresentação da documentação fiscal regular.</w:t>
      </w:r>
    </w:p>
    <w:p w14:paraId="4F2EDBBA"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53B04411"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14.5. Retenções e Compensações</w:t>
      </w:r>
    </w:p>
    <w:p w14:paraId="2C301452" w14:textId="2953B65B"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CONTRATANTE poderá:</w:t>
      </w:r>
    </w:p>
    <w:p w14:paraId="4B8866F4" w14:textId="77777777" w:rsidR="005D1952" w:rsidRPr="009026BA" w:rsidRDefault="005D1952" w:rsidP="00963786">
      <w:pPr>
        <w:pStyle w:val="SemEspaamento"/>
        <w:numPr>
          <w:ilvl w:val="0"/>
          <w:numId w:val="4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reter valores em caso de execução irregular ou pendente;</w:t>
      </w:r>
    </w:p>
    <w:p w14:paraId="4AE27E53" w14:textId="77777777" w:rsidR="005D1952" w:rsidRPr="009026BA" w:rsidRDefault="005D1952" w:rsidP="00963786">
      <w:pPr>
        <w:pStyle w:val="SemEspaamento"/>
        <w:numPr>
          <w:ilvl w:val="0"/>
          <w:numId w:val="4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descontar multas eventualmente aplicadas;</w:t>
      </w:r>
    </w:p>
    <w:p w14:paraId="6E150E44" w14:textId="77777777" w:rsidR="005D1952" w:rsidRPr="009026BA" w:rsidRDefault="005D1952" w:rsidP="00963786">
      <w:pPr>
        <w:pStyle w:val="SemEspaamento"/>
        <w:numPr>
          <w:ilvl w:val="0"/>
          <w:numId w:val="4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compensar valores decorrentes de danos causados pela CONTRATADA;</w:t>
      </w:r>
    </w:p>
    <w:p w14:paraId="38D137EC"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As retenções não eximem a CONTRATADA da obrigação de regularizar as pendências identificadas.</w:t>
      </w:r>
    </w:p>
    <w:p w14:paraId="4D5B1DE5"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3B96A6C5"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14.6. Pagamento por Desempenho (quando aplicável)</w:t>
      </w:r>
    </w:p>
    <w:p w14:paraId="1D889F79" w14:textId="7EA88074"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Poderá ser adotado modelo de pagamento vinculado a desempenho, considerando:</w:t>
      </w:r>
    </w:p>
    <w:p w14:paraId="1D5A9883" w14:textId="77777777" w:rsidR="005D1952" w:rsidRPr="009026BA" w:rsidRDefault="005D1952" w:rsidP="00963786">
      <w:pPr>
        <w:pStyle w:val="SemEspaamento"/>
        <w:numPr>
          <w:ilvl w:val="0"/>
          <w:numId w:val="4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atingimento de metas técnicas;</w:t>
      </w:r>
    </w:p>
    <w:p w14:paraId="37998BDE" w14:textId="77777777" w:rsidR="005D1952" w:rsidRPr="009026BA" w:rsidRDefault="005D1952" w:rsidP="00963786">
      <w:pPr>
        <w:pStyle w:val="SemEspaamento"/>
        <w:numPr>
          <w:ilvl w:val="0"/>
          <w:numId w:val="4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indicadores de qualidade;</w:t>
      </w:r>
    </w:p>
    <w:p w14:paraId="189798EB" w14:textId="77777777" w:rsidR="005D1952" w:rsidRPr="009026BA" w:rsidRDefault="005D1952" w:rsidP="00963786">
      <w:pPr>
        <w:pStyle w:val="SemEspaamento"/>
        <w:numPr>
          <w:ilvl w:val="0"/>
          <w:numId w:val="4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eficiência da solução implementada;</w:t>
      </w:r>
    </w:p>
    <w:p w14:paraId="0AD23DF9" w14:textId="77777777" w:rsidR="005D1952" w:rsidRPr="009026BA" w:rsidRDefault="005D1952" w:rsidP="00963786">
      <w:pPr>
        <w:pStyle w:val="SemEspaamento"/>
        <w:numPr>
          <w:ilvl w:val="0"/>
          <w:numId w:val="4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inovação e funcionalidade da proposta executada;</w:t>
      </w:r>
    </w:p>
    <w:p w14:paraId="3EA041B0"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2504DAAD"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14.7. Vedação a Pagamento Indevido</w:t>
      </w:r>
    </w:p>
    <w:p w14:paraId="4645DB3D" w14:textId="22B3D3B0"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Não será efetuado pagamento:</w:t>
      </w:r>
    </w:p>
    <w:p w14:paraId="00F89C70" w14:textId="77777777" w:rsidR="005D1952" w:rsidRPr="009026BA" w:rsidRDefault="005D1952" w:rsidP="00963786">
      <w:pPr>
        <w:pStyle w:val="SemEspaamento"/>
        <w:numPr>
          <w:ilvl w:val="0"/>
          <w:numId w:val="4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por serviços não executados;</w:t>
      </w:r>
    </w:p>
    <w:p w14:paraId="5C963007" w14:textId="77777777" w:rsidR="005D1952" w:rsidRPr="009026BA" w:rsidRDefault="005D1952" w:rsidP="00963786">
      <w:pPr>
        <w:pStyle w:val="SemEspaamento"/>
        <w:numPr>
          <w:ilvl w:val="0"/>
          <w:numId w:val="4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por serviços executados em desacordo com o contrato;</w:t>
      </w:r>
    </w:p>
    <w:p w14:paraId="08BD775B" w14:textId="77777777" w:rsidR="005D1952" w:rsidRPr="009026BA" w:rsidRDefault="005D1952" w:rsidP="00963786">
      <w:pPr>
        <w:pStyle w:val="SemEspaamento"/>
        <w:numPr>
          <w:ilvl w:val="0"/>
          <w:numId w:val="4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por etapas não aprovadas pela fiscalização;</w:t>
      </w:r>
    </w:p>
    <w:p w14:paraId="679891D5"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631F85EC"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14.8. Regularidade Fiscal e Trabalhista</w:t>
      </w:r>
    </w:p>
    <w:p w14:paraId="4B619E01" w14:textId="04C8E64B"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CONTRATADA deverá manter, durante toda a execução contratual, a regularidade fiscal, trabalhista e previdenciária, sendo condição indispensável para a realização dos pagamentos.</w:t>
      </w:r>
    </w:p>
    <w:p w14:paraId="7AF75C15"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7E949C05"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14.9. Atualização Financeira</w:t>
      </w:r>
    </w:p>
    <w:p w14:paraId="2632588A" w14:textId="44D92702"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Em caso de atraso no pagamento por parte da Administração, por período superior ao prazo estabelecido, poderão ser aplicados encargos de atualização financeira, conforme legislação vigente.</w:t>
      </w:r>
    </w:p>
    <w:p w14:paraId="747B6F2F"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3E656219"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14.10. Disposições Gerais</w:t>
      </w:r>
    </w:p>
    <w:p w14:paraId="52713505" w14:textId="30AD7D22"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Os pagamentos realizados não implicam em aceitação definitiva dos serviços, permanecendo a CONTRATADA responsável pela qualidade, correção e adequação das soluções entregues.</w:t>
      </w:r>
    </w:p>
    <w:p w14:paraId="5C0BD5C9"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4D15591C"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15. DOS RECURSOS FINANCEIROS</w:t>
      </w:r>
    </w:p>
    <w:p w14:paraId="47085FE3"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15.1. Origem dos Recursos</w:t>
      </w:r>
    </w:p>
    <w:p w14:paraId="275363B4" w14:textId="5020533F"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As despesas decorrentes da presente contratação correrão à conta de recursos orçamentários próprios da CONTRATANTE, devidamente previstos na Lei Orçamentária Anual (LOA), em consonância com o Plano Plurianual (PPA) e a Lei de Diretrizes Orçamentárias (LDO).</w:t>
      </w:r>
    </w:p>
    <w:p w14:paraId="4524BADF"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Os recursos encontram-se consignados em dotação específica, suficiente para fazer face às obrigações decorrentes da contratação, observando-se as normas de execução orçamentária e financeira da Administração Pública.</w:t>
      </w:r>
    </w:p>
    <w:p w14:paraId="2D21C59E"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03A7189E"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15.2. Classificação Orçamentária</w:t>
      </w:r>
    </w:p>
    <w:p w14:paraId="3C680D30" w14:textId="4A023584"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despesa será classificada conforme a natureza do objeto contratado, podendo abranger:</w:t>
      </w:r>
    </w:p>
    <w:p w14:paraId="7ECEAF38" w14:textId="77777777" w:rsidR="005D1952" w:rsidRPr="009026BA" w:rsidRDefault="005D1952" w:rsidP="00963786">
      <w:pPr>
        <w:pStyle w:val="SemEspaamento"/>
        <w:numPr>
          <w:ilvl w:val="0"/>
          <w:numId w:val="4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despesas de capital (investimentos), quando envolver implantação de estruturas, soluções ou bens permanentes;</w:t>
      </w:r>
    </w:p>
    <w:p w14:paraId="5A24EDCE" w14:textId="77777777" w:rsidR="005D1952" w:rsidRPr="009026BA" w:rsidRDefault="005D1952" w:rsidP="00963786">
      <w:pPr>
        <w:pStyle w:val="SemEspaamento"/>
        <w:numPr>
          <w:ilvl w:val="0"/>
          <w:numId w:val="4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despesas correntes, quando relacionadas a serviços técnicos especializados, estudos, projetos ou atividades correlatas.</w:t>
      </w:r>
    </w:p>
    <w:p w14:paraId="55C3D86B" w14:textId="25DFB405"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b) </w:t>
      </w:r>
      <w:r w:rsidR="005D1952" w:rsidRPr="009026BA">
        <w:rPr>
          <w:rFonts w:ascii="Arial Narrow" w:hAnsi="Arial Narrow" w:cs="Times New Roman"/>
          <w:sz w:val="24"/>
          <w:szCs w:val="24"/>
        </w:rPr>
        <w:t>A classificação detalhada da dotação orçamentária constará no instrumento contratual ou documento equivalente.</w:t>
      </w:r>
    </w:p>
    <w:p w14:paraId="55525FE1"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543520DD"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15.3. Compatibilidade com o Planejamento Público</w:t>
      </w:r>
    </w:p>
    <w:p w14:paraId="153AAE3B" w14:textId="159CB5A4"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contratação está alinhada:</w:t>
      </w:r>
    </w:p>
    <w:p w14:paraId="073ACF26" w14:textId="77777777" w:rsidR="005D1952" w:rsidRPr="009026BA" w:rsidRDefault="005D1952" w:rsidP="00963786">
      <w:pPr>
        <w:pStyle w:val="SemEspaamento"/>
        <w:numPr>
          <w:ilvl w:val="0"/>
          <w:numId w:val="4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às diretrizes estabelecidas no planejamento estratégico da Administração;</w:t>
      </w:r>
    </w:p>
    <w:p w14:paraId="7629A3BE" w14:textId="77777777" w:rsidR="005D1952" w:rsidRPr="009026BA" w:rsidRDefault="005D1952" w:rsidP="00963786">
      <w:pPr>
        <w:pStyle w:val="SemEspaamento"/>
        <w:numPr>
          <w:ilvl w:val="0"/>
          <w:numId w:val="4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aos instrumentos de planejamento orçamentário (PPA, LDO e LOA);</w:t>
      </w:r>
    </w:p>
    <w:p w14:paraId="367BA00B" w14:textId="77777777" w:rsidR="005D1952" w:rsidRPr="009026BA" w:rsidRDefault="005D1952" w:rsidP="00963786">
      <w:pPr>
        <w:pStyle w:val="SemEspaamento"/>
        <w:numPr>
          <w:ilvl w:val="0"/>
          <w:numId w:val="4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aos objetivos institucionais relacionados ao desenvolvimento do projeto objeto desta contratação.</w:t>
      </w:r>
    </w:p>
    <w:p w14:paraId="3FB78EC0"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7FEC43E6"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15.4. Condicionantes Orçamentárias</w:t>
      </w:r>
    </w:p>
    <w:p w14:paraId="25F5BAD4" w14:textId="2848B821"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execução do contrato estará condicionada:</w:t>
      </w:r>
    </w:p>
    <w:p w14:paraId="5F0D1C9F" w14:textId="77777777" w:rsidR="005D1952" w:rsidRPr="009026BA" w:rsidRDefault="005D1952" w:rsidP="00963786">
      <w:pPr>
        <w:pStyle w:val="SemEspaamento"/>
        <w:numPr>
          <w:ilvl w:val="0"/>
          <w:numId w:val="4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 disponibilidade orçamentária e financeira;</w:t>
      </w:r>
    </w:p>
    <w:p w14:paraId="150FF627" w14:textId="77777777" w:rsidR="005D1952" w:rsidRPr="009026BA" w:rsidRDefault="005D1952" w:rsidP="00963786">
      <w:pPr>
        <w:pStyle w:val="SemEspaamento"/>
        <w:numPr>
          <w:ilvl w:val="0"/>
          <w:numId w:val="4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 observância dos limites legais de despesa pública;</w:t>
      </w:r>
    </w:p>
    <w:p w14:paraId="2062E959" w14:textId="77777777" w:rsidR="005D1952" w:rsidRPr="009026BA" w:rsidRDefault="005D1952" w:rsidP="00963786">
      <w:pPr>
        <w:pStyle w:val="SemEspaamento"/>
        <w:numPr>
          <w:ilvl w:val="0"/>
          <w:numId w:val="4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ao cumprimento das normas da Lei Complementar nº 101/2000 (Lei de Responsabilidade Fiscal).</w:t>
      </w:r>
    </w:p>
    <w:p w14:paraId="0D9EB122"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1BFE28DD"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15.5. Empenho e Execução da Despesa</w:t>
      </w:r>
    </w:p>
    <w:p w14:paraId="00727304" w14:textId="1D95C885"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CONTRATANTE emitirá a respectiva Nota de Empenho previamente à execução dos serviços, observando-se o regime de competência e as regras da execução orçamentária.</w:t>
      </w:r>
    </w:p>
    <w:p w14:paraId="41B313EE"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Nenhuma despesa será realizada sem a devida cobertura orçamentária.</w:t>
      </w:r>
    </w:p>
    <w:p w14:paraId="0E106323"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25B7F435"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15.6. Vinculação ao Desempenho Contratual</w:t>
      </w:r>
    </w:p>
    <w:p w14:paraId="1D205B77" w14:textId="5CFECE3D"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Os recursos financeiros serão liberados conforme a execução contratual, nos termos do item de condições de pagamento, estando vinculados:</w:t>
      </w:r>
    </w:p>
    <w:p w14:paraId="7D619F45" w14:textId="77777777" w:rsidR="005D1952" w:rsidRPr="009026BA" w:rsidRDefault="005D1952" w:rsidP="00963786">
      <w:pPr>
        <w:pStyle w:val="SemEspaamento"/>
        <w:numPr>
          <w:ilvl w:val="0"/>
          <w:numId w:val="4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ao cumprimento das etapas;</w:t>
      </w:r>
    </w:p>
    <w:p w14:paraId="25281F5E" w14:textId="77777777" w:rsidR="005D1952" w:rsidRPr="009026BA" w:rsidRDefault="005D1952" w:rsidP="00963786">
      <w:pPr>
        <w:pStyle w:val="SemEspaamento"/>
        <w:numPr>
          <w:ilvl w:val="0"/>
          <w:numId w:val="4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 entrega das soluções pactuadas;</w:t>
      </w:r>
    </w:p>
    <w:p w14:paraId="0F481206" w14:textId="77777777" w:rsidR="005D1952" w:rsidRPr="009026BA" w:rsidRDefault="005D1952" w:rsidP="00963786">
      <w:pPr>
        <w:pStyle w:val="SemEspaamento"/>
        <w:numPr>
          <w:ilvl w:val="0"/>
          <w:numId w:val="4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 validação técnica pela Administração.</w:t>
      </w:r>
    </w:p>
    <w:p w14:paraId="5AE81E7C" w14:textId="77777777" w:rsidR="005D1952" w:rsidRPr="009026BA" w:rsidRDefault="005D1952" w:rsidP="00963786">
      <w:pPr>
        <w:pStyle w:val="SemEspaamento"/>
        <w:spacing w:line="276" w:lineRule="auto"/>
        <w:jc w:val="both"/>
        <w:rPr>
          <w:rFonts w:ascii="Arial Narrow" w:hAnsi="Arial Narrow" w:cs="Times New Roman"/>
          <w:b/>
          <w:bCs/>
          <w:sz w:val="24"/>
          <w:szCs w:val="24"/>
        </w:rPr>
      </w:pPr>
    </w:p>
    <w:p w14:paraId="15E65EA1"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15.7. Possibilidade de Complementação de Recursos</w:t>
      </w:r>
    </w:p>
    <w:p w14:paraId="41C90953" w14:textId="418F8DAC"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Caso necessário, e desde que devidamente justificado, a Administração poderá promover:</w:t>
      </w:r>
    </w:p>
    <w:p w14:paraId="58778FE4"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suplementação orçamentária;</w:t>
      </w:r>
    </w:p>
    <w:p w14:paraId="7DD7F664" w14:textId="77777777" w:rsidR="005D1952" w:rsidRPr="009026BA" w:rsidRDefault="005D1952" w:rsidP="00963786">
      <w:pPr>
        <w:pStyle w:val="SemEspaamento"/>
        <w:numPr>
          <w:ilvl w:val="0"/>
          <w:numId w:val="4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remanejamento de dotações;</w:t>
      </w:r>
    </w:p>
    <w:p w14:paraId="61144EFD" w14:textId="77777777" w:rsidR="005D1952" w:rsidRPr="009026BA" w:rsidRDefault="005D1952" w:rsidP="00963786">
      <w:pPr>
        <w:pStyle w:val="SemEspaamento"/>
        <w:numPr>
          <w:ilvl w:val="0"/>
          <w:numId w:val="4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utilização de outras fontes de recursos legalmente admitidas;</w:t>
      </w:r>
    </w:p>
    <w:p w14:paraId="63273911" w14:textId="77777777" w:rsidR="005D1952" w:rsidRPr="009026BA" w:rsidRDefault="005D1952" w:rsidP="00963786">
      <w:pPr>
        <w:pStyle w:val="SemEspaamento"/>
        <w:numPr>
          <w:ilvl w:val="0"/>
          <w:numId w:val="4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respeitando sempre a legislação vigente.</w:t>
      </w:r>
    </w:p>
    <w:p w14:paraId="72C5365C"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12C36AED"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15.8. Responsabilidade Fiscal</w:t>
      </w:r>
    </w:p>
    <w:p w14:paraId="6DE9B12E" w14:textId="3D29A1E8"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contratação observará rigorosamente os princípios da responsabilidade fiscal, eficiência e economicidade, garantindo que:</w:t>
      </w:r>
    </w:p>
    <w:p w14:paraId="393F1C8F" w14:textId="77777777" w:rsidR="005D1952" w:rsidRPr="009026BA" w:rsidRDefault="005D1952" w:rsidP="00963786">
      <w:pPr>
        <w:pStyle w:val="SemEspaamento"/>
        <w:numPr>
          <w:ilvl w:val="0"/>
          <w:numId w:val="5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não haja assunção de despesas sem previsão orçamentária;</w:t>
      </w:r>
    </w:p>
    <w:p w14:paraId="453774B0" w14:textId="77777777" w:rsidR="005D1952" w:rsidRPr="009026BA" w:rsidRDefault="005D1952" w:rsidP="00963786">
      <w:pPr>
        <w:pStyle w:val="SemEspaamento"/>
        <w:numPr>
          <w:ilvl w:val="0"/>
          <w:numId w:val="5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sejam respeitados os limites legais de endividamento e despesa;</w:t>
      </w:r>
    </w:p>
    <w:p w14:paraId="7B845C80" w14:textId="77777777" w:rsidR="005D1952" w:rsidRPr="009026BA" w:rsidRDefault="005D1952" w:rsidP="00963786">
      <w:pPr>
        <w:pStyle w:val="SemEspaamento"/>
        <w:numPr>
          <w:ilvl w:val="0"/>
          <w:numId w:val="5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haja equilíbrio entre receitas e despesas públicas.</w:t>
      </w:r>
    </w:p>
    <w:p w14:paraId="1FDD8F2A"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11CA110F"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15.9. Disposições Gerais</w:t>
      </w:r>
    </w:p>
    <w:p w14:paraId="0FFD14EA" w14:textId="31CB58B6"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existência de recursos orçamentários não assegura, por si só, a realização de pagamentos sem a correspondente execução contratual, permanecendo condicionada à regular execução do objeto e à observância das demais cláusulas contratuais.</w:t>
      </w:r>
    </w:p>
    <w:p w14:paraId="7B180BC7" w14:textId="77777777" w:rsidR="005D1952" w:rsidRDefault="005D1952" w:rsidP="00963786">
      <w:pPr>
        <w:pStyle w:val="SemEspaamento"/>
        <w:spacing w:line="276" w:lineRule="auto"/>
        <w:jc w:val="both"/>
        <w:rPr>
          <w:rFonts w:ascii="Arial Narrow" w:hAnsi="Arial Narrow" w:cs="Times New Roman"/>
          <w:sz w:val="24"/>
          <w:szCs w:val="24"/>
        </w:rPr>
      </w:pPr>
    </w:p>
    <w:p w14:paraId="4FE60278" w14:textId="77777777" w:rsidR="00D51C97" w:rsidRPr="009026BA" w:rsidRDefault="00D51C97" w:rsidP="00963786">
      <w:pPr>
        <w:pStyle w:val="SemEspaamento"/>
        <w:spacing w:line="276" w:lineRule="auto"/>
        <w:jc w:val="both"/>
        <w:rPr>
          <w:rFonts w:ascii="Arial Narrow" w:hAnsi="Arial Narrow" w:cs="Times New Roman"/>
          <w:sz w:val="24"/>
          <w:szCs w:val="24"/>
        </w:rPr>
      </w:pPr>
    </w:p>
    <w:p w14:paraId="6488C907" w14:textId="77777777" w:rsidR="005D1952" w:rsidRPr="009026BA" w:rsidRDefault="005D1952"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lastRenderedPageBreak/>
        <w:t>16. DO CONTRATO</w:t>
      </w:r>
    </w:p>
    <w:p w14:paraId="6E94F592"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16.1. Formalização Contratual</w:t>
      </w:r>
    </w:p>
    <w:p w14:paraId="639DCEAF" w14:textId="3C7AD3BC"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O contrato decorrente do presente processo será formalizado nos termos da Lei nº 14.133/2021, contemplando todas as condições estabelecidas no edital, seus anexos e na proposta vencedora, especialmente quanto à solução técnica definida ao final da fase de diálogo competitivo.</w:t>
      </w:r>
    </w:p>
    <w:p w14:paraId="380EF81A"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3150BFD5"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16.2. Apresentação da Relação de Empregados</w:t>
      </w:r>
    </w:p>
    <w:p w14:paraId="01DC25AD" w14:textId="3BFA6DF3"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CONTRATADA deverá, no momento da assinatura do contrato, apresentar previamente à CONTRATANTE a relação nominal dos profissionais que atuarão na execução do objeto, contendo, no mínimo:</w:t>
      </w:r>
    </w:p>
    <w:p w14:paraId="759E0269" w14:textId="77777777" w:rsidR="005D1952" w:rsidRPr="009026BA" w:rsidRDefault="005D1952" w:rsidP="00963786">
      <w:pPr>
        <w:pStyle w:val="SemEspaamento"/>
        <w:numPr>
          <w:ilvl w:val="0"/>
          <w:numId w:val="5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nome completo;</w:t>
      </w:r>
    </w:p>
    <w:p w14:paraId="49CF6890" w14:textId="77777777" w:rsidR="005D1952" w:rsidRPr="009026BA" w:rsidRDefault="005D1952" w:rsidP="00963786">
      <w:pPr>
        <w:pStyle w:val="SemEspaamento"/>
        <w:numPr>
          <w:ilvl w:val="0"/>
          <w:numId w:val="5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CPF;</w:t>
      </w:r>
    </w:p>
    <w:p w14:paraId="34EB34CE" w14:textId="77777777" w:rsidR="005D1952" w:rsidRPr="009026BA" w:rsidRDefault="005D1952" w:rsidP="00963786">
      <w:pPr>
        <w:pStyle w:val="SemEspaamento"/>
        <w:numPr>
          <w:ilvl w:val="0"/>
          <w:numId w:val="5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função/cargo desempenhado;</w:t>
      </w:r>
    </w:p>
    <w:p w14:paraId="3E558A2B" w14:textId="77777777" w:rsidR="005D1952" w:rsidRPr="009026BA" w:rsidRDefault="005D1952" w:rsidP="00963786">
      <w:pPr>
        <w:pStyle w:val="SemEspaamento"/>
        <w:numPr>
          <w:ilvl w:val="0"/>
          <w:numId w:val="5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vínculo com a empresa;</w:t>
      </w:r>
    </w:p>
    <w:p w14:paraId="72A26A76"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A apresentação desta relação constitui condição para a emissão da Ordem de Serviço.</w:t>
      </w:r>
    </w:p>
    <w:p w14:paraId="5BDB1EB6"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0036110D"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16.3. Condição para Início da Execução</w:t>
      </w:r>
    </w:p>
    <w:p w14:paraId="3538C689" w14:textId="3CDAB259"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Considerando a natureza do objeto e a necessidade de início imediato da execução, a CONTRATADA deverá comprovar que dispõe de equipe mínima suficiente e qualificada para o desenvolvimento das atividades contratadas, compatível com o cronograma físico-financeiro.</w:t>
      </w:r>
    </w:p>
    <w:p w14:paraId="5E25530E"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58F02DC8"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16.4. Responsabilidade Técnica e ART</w:t>
      </w:r>
    </w:p>
    <w:p w14:paraId="11192880" w14:textId="1AC9A058"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CONTRATADA deverá providenciar, antes do início dos serviços:</w:t>
      </w:r>
    </w:p>
    <w:p w14:paraId="0D337DFC" w14:textId="77777777" w:rsidR="005D1952" w:rsidRPr="009026BA" w:rsidRDefault="005D1952" w:rsidP="00963786">
      <w:pPr>
        <w:pStyle w:val="SemEspaamento"/>
        <w:numPr>
          <w:ilvl w:val="0"/>
          <w:numId w:val="5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Anotação de Responsabilidade Técnica (ART) ou Registro de Responsabilidade Técnica (RRT), conforme o caso;</w:t>
      </w:r>
    </w:p>
    <w:p w14:paraId="0B74EAF7" w14:textId="77777777" w:rsidR="005D1952" w:rsidRPr="009026BA" w:rsidRDefault="005D1952" w:rsidP="00963786">
      <w:pPr>
        <w:pStyle w:val="SemEspaamento"/>
        <w:numPr>
          <w:ilvl w:val="0"/>
          <w:numId w:val="5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indicação formal do(s) responsável(is) técnico(s);</w:t>
      </w:r>
    </w:p>
    <w:p w14:paraId="1F66C4F9" w14:textId="77777777" w:rsidR="005D1952" w:rsidRPr="009026BA" w:rsidRDefault="005D1952" w:rsidP="00963786">
      <w:pPr>
        <w:pStyle w:val="SemEspaamento"/>
        <w:numPr>
          <w:ilvl w:val="0"/>
          <w:numId w:val="5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inclusão do efetivo de profissionais envolvidos, conforme exigências dos Conselhos Profissionais competentes (CONFEA/CREA ou CAU).</w:t>
      </w:r>
    </w:p>
    <w:p w14:paraId="449F439F"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A relação de profissionais deverá estar compatível com o efetivo declarado e com as exigências normativas aplicáveis.</w:t>
      </w:r>
    </w:p>
    <w:p w14:paraId="2CF20953"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5C5C7178"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16.5. Registro no Diário de Obra/Serviço</w:t>
      </w:r>
    </w:p>
    <w:p w14:paraId="6179EAE6" w14:textId="0A98BF65"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CONTRATADA deverá manter atualizado o Diário de Obra ou instrumento equivalente, no qual deverá constar obrigatoriamente:</w:t>
      </w:r>
    </w:p>
    <w:p w14:paraId="1D355F62" w14:textId="77777777" w:rsidR="005D1952" w:rsidRPr="009026BA" w:rsidRDefault="005D1952" w:rsidP="00963786">
      <w:pPr>
        <w:pStyle w:val="SemEspaamento"/>
        <w:numPr>
          <w:ilvl w:val="0"/>
          <w:numId w:val="5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relação atualizada dos profissionais alocados;</w:t>
      </w:r>
    </w:p>
    <w:p w14:paraId="239906AC" w14:textId="77777777" w:rsidR="005D1952" w:rsidRPr="009026BA" w:rsidRDefault="005D1952" w:rsidP="00963786">
      <w:pPr>
        <w:pStyle w:val="SemEspaamento"/>
        <w:numPr>
          <w:ilvl w:val="0"/>
          <w:numId w:val="5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atividades executadas;</w:t>
      </w:r>
    </w:p>
    <w:p w14:paraId="40A1C6AE" w14:textId="77777777" w:rsidR="005D1952" w:rsidRPr="009026BA" w:rsidRDefault="005D1952" w:rsidP="00963786">
      <w:pPr>
        <w:pStyle w:val="SemEspaamento"/>
        <w:numPr>
          <w:ilvl w:val="0"/>
          <w:numId w:val="5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ocorrências relevantes;</w:t>
      </w:r>
    </w:p>
    <w:p w14:paraId="194FE505" w14:textId="77777777" w:rsidR="005D1952" w:rsidRPr="009026BA" w:rsidRDefault="005D1952" w:rsidP="00963786">
      <w:pPr>
        <w:pStyle w:val="SemEspaamento"/>
        <w:numPr>
          <w:ilvl w:val="0"/>
          <w:numId w:val="5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orientações da fiscalização;</w:t>
      </w:r>
    </w:p>
    <w:p w14:paraId="2911A232"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2488268B"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16.6. Substituição de Profissionais</w:t>
      </w:r>
    </w:p>
    <w:p w14:paraId="163B55D3" w14:textId="6BD39768"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substituição de qualquer profissional indicado deverá ser previamente comunicada e autorizada pela CONTRATANTE, devendo o substituto possuir qualificação técnica igual ou superior à anteriormente apresentada.</w:t>
      </w:r>
    </w:p>
    <w:p w14:paraId="7D584362"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3E1E0E99"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16.7. Obrigações Contratuais Gerais</w:t>
      </w:r>
    </w:p>
    <w:p w14:paraId="2222D123" w14:textId="06DD8D56"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CONTRATADA será responsável por:</w:t>
      </w:r>
    </w:p>
    <w:p w14:paraId="2CBDDF1E" w14:textId="77777777" w:rsidR="005D1952" w:rsidRPr="009026BA" w:rsidRDefault="005D1952" w:rsidP="00963786">
      <w:pPr>
        <w:pStyle w:val="SemEspaamento"/>
        <w:numPr>
          <w:ilvl w:val="0"/>
          <w:numId w:val="5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executar o objeto conforme a solução técnica validada no diálogo competitivo;</w:t>
      </w:r>
    </w:p>
    <w:p w14:paraId="0B254C9B" w14:textId="77777777" w:rsidR="005D1952" w:rsidRPr="009026BA" w:rsidRDefault="005D1952" w:rsidP="00963786">
      <w:pPr>
        <w:pStyle w:val="SemEspaamento"/>
        <w:numPr>
          <w:ilvl w:val="0"/>
          <w:numId w:val="5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cumprir integralmente o cronograma físico-financeiro;</w:t>
      </w:r>
    </w:p>
    <w:p w14:paraId="30F88D75" w14:textId="77777777" w:rsidR="005D1952" w:rsidRPr="009026BA" w:rsidRDefault="005D1952" w:rsidP="00963786">
      <w:pPr>
        <w:pStyle w:val="SemEspaamento"/>
        <w:numPr>
          <w:ilvl w:val="0"/>
          <w:numId w:val="5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garantir a qualidade técnica e funcional das entregas;</w:t>
      </w:r>
    </w:p>
    <w:p w14:paraId="4A578F5B" w14:textId="77777777" w:rsidR="005D1952" w:rsidRPr="009026BA" w:rsidRDefault="005D1952" w:rsidP="00963786">
      <w:pPr>
        <w:pStyle w:val="SemEspaamento"/>
        <w:numPr>
          <w:ilvl w:val="0"/>
          <w:numId w:val="5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manter, durante toda a execução contratual, as condições de habilitação exigidas;</w:t>
      </w:r>
    </w:p>
    <w:p w14:paraId="1C236556" w14:textId="77777777" w:rsidR="005D1952" w:rsidRPr="009026BA" w:rsidRDefault="005D1952" w:rsidP="00963786">
      <w:pPr>
        <w:pStyle w:val="SemEspaamento"/>
        <w:numPr>
          <w:ilvl w:val="0"/>
          <w:numId w:val="5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observar as normas técnicas, legais e regulamentares aplicáveis.</w:t>
      </w:r>
    </w:p>
    <w:p w14:paraId="14F34E77" w14:textId="559F2303" w:rsidR="005D1952" w:rsidRDefault="00C21FE5" w:rsidP="00963786">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b</w:t>
      </w:r>
      <w:r w:rsidRPr="009026BA">
        <w:rPr>
          <w:rFonts w:ascii="Arial Narrow" w:hAnsi="Arial Narrow" w:cs="Times New Roman"/>
          <w:sz w:val="24"/>
          <w:szCs w:val="24"/>
        </w:rPr>
        <w:t xml:space="preserve">) </w:t>
      </w:r>
      <w:r w:rsidRPr="00C21FE5">
        <w:rPr>
          <w:rFonts w:ascii="Arial Narrow" w:hAnsi="Arial Narrow" w:cs="Times New Roman"/>
          <w:sz w:val="24"/>
          <w:szCs w:val="24"/>
        </w:rPr>
        <w:t>A solução final consolidada poderá incorporar elementos técnicos oriundos das contribuições dos licitantes na fase de diálogo competitivo, respeitados os direitos de propriedade intelectual e as condições estabelecidas no edital.</w:t>
      </w:r>
    </w:p>
    <w:p w14:paraId="70A7C7D2" w14:textId="77777777" w:rsidR="00C21FE5" w:rsidRPr="009026BA" w:rsidRDefault="00C21FE5" w:rsidP="00963786">
      <w:pPr>
        <w:pStyle w:val="SemEspaamento"/>
        <w:spacing w:line="276" w:lineRule="auto"/>
        <w:jc w:val="both"/>
        <w:rPr>
          <w:rFonts w:ascii="Arial Narrow" w:hAnsi="Arial Narrow" w:cs="Times New Roman"/>
          <w:sz w:val="24"/>
          <w:szCs w:val="24"/>
        </w:rPr>
      </w:pPr>
    </w:p>
    <w:p w14:paraId="5515E3E0"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16.8. Fiscalização e Gestão Contratual</w:t>
      </w:r>
    </w:p>
    <w:p w14:paraId="43D3EE81" w14:textId="6C80219E"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A execução do contrato será acompanhada e fiscalizada por representante(s) designado(s) pela Administração, cabendo à CONTRATADA:</w:t>
      </w:r>
    </w:p>
    <w:p w14:paraId="34719472" w14:textId="77777777" w:rsidR="005D1952" w:rsidRPr="009026BA" w:rsidRDefault="005D1952" w:rsidP="00963786">
      <w:pPr>
        <w:pStyle w:val="SemEspaamento"/>
        <w:numPr>
          <w:ilvl w:val="0"/>
          <w:numId w:val="5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permitir livre acesso às informações e ao local de execução;</w:t>
      </w:r>
    </w:p>
    <w:p w14:paraId="04589B21" w14:textId="77777777" w:rsidR="005D1952" w:rsidRPr="009026BA" w:rsidRDefault="005D1952" w:rsidP="00963786">
      <w:pPr>
        <w:pStyle w:val="SemEspaamento"/>
        <w:numPr>
          <w:ilvl w:val="0"/>
          <w:numId w:val="5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prestar todos os esclarecimentos solicitados;</w:t>
      </w:r>
    </w:p>
    <w:p w14:paraId="5643FFED" w14:textId="77777777" w:rsidR="005D1952" w:rsidRPr="009026BA" w:rsidRDefault="005D1952" w:rsidP="00963786">
      <w:pPr>
        <w:pStyle w:val="SemEspaamento"/>
        <w:numPr>
          <w:ilvl w:val="0"/>
          <w:numId w:val="5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atender às determinações da fiscalização.</w:t>
      </w:r>
    </w:p>
    <w:p w14:paraId="09BE171E"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5C89A294"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16.9. Vigência Contratual</w:t>
      </w:r>
    </w:p>
    <w:p w14:paraId="272EE8F3" w14:textId="27E6D6E0"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O contrato terá vigência conforme estabelecido no instrumento convocatório, podendo ser prorrogado nos termos da legislação vigente, desde que devidamente justificado.</w:t>
      </w:r>
    </w:p>
    <w:p w14:paraId="4DAB7C4E"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46CCA7DC"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16.10. Alterações Contratuais</w:t>
      </w:r>
    </w:p>
    <w:p w14:paraId="34506F80" w14:textId="771781D2" w:rsidR="005D1952" w:rsidRPr="009026BA" w:rsidRDefault="00415249"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 </w:t>
      </w:r>
      <w:r w:rsidR="005D1952" w:rsidRPr="009026BA">
        <w:rPr>
          <w:rFonts w:ascii="Arial Narrow" w:hAnsi="Arial Narrow" w:cs="Times New Roman"/>
          <w:sz w:val="24"/>
          <w:szCs w:val="24"/>
        </w:rPr>
        <w:t>Eventuais alterações contratuais poderão ocorrer nos termos do art. 124 da Lei nº 14.133/2021, desde que devidamente justificadas e formalizadas.</w:t>
      </w:r>
    </w:p>
    <w:p w14:paraId="0CD24D68" w14:textId="77777777" w:rsidR="005D1952" w:rsidRPr="009026BA" w:rsidRDefault="005D1952" w:rsidP="00963786">
      <w:pPr>
        <w:pStyle w:val="SemEspaamento"/>
        <w:spacing w:line="276" w:lineRule="auto"/>
        <w:jc w:val="both"/>
        <w:rPr>
          <w:rFonts w:ascii="Arial Narrow" w:hAnsi="Arial Narrow" w:cs="Times New Roman"/>
          <w:sz w:val="24"/>
          <w:szCs w:val="24"/>
        </w:rPr>
      </w:pPr>
    </w:p>
    <w:p w14:paraId="7AF04254" w14:textId="77777777" w:rsidR="005D1952" w:rsidRPr="009026BA" w:rsidRDefault="005D1952"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16.11. Disposições Específicas do Diálogo Competitivo</w:t>
      </w:r>
    </w:p>
    <w:p w14:paraId="6E2D8F84" w14:textId="1620A735"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execução contratual deverá respeitar integralmente:</w:t>
      </w:r>
    </w:p>
    <w:p w14:paraId="64E7B6A8" w14:textId="77777777" w:rsidR="005D1952" w:rsidRPr="009026BA" w:rsidRDefault="005D1952" w:rsidP="00963786">
      <w:pPr>
        <w:pStyle w:val="SemEspaamento"/>
        <w:numPr>
          <w:ilvl w:val="0"/>
          <w:numId w:val="5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solução técnica definida ao final da fase de diálogo;</w:t>
      </w:r>
    </w:p>
    <w:p w14:paraId="2857470A" w14:textId="77777777" w:rsidR="005D1952" w:rsidRPr="009026BA" w:rsidRDefault="005D1952" w:rsidP="00963786">
      <w:pPr>
        <w:pStyle w:val="SemEspaamento"/>
        <w:numPr>
          <w:ilvl w:val="0"/>
          <w:numId w:val="5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os parâmetros de desempenho e inovação estabelecidos;</w:t>
      </w:r>
    </w:p>
    <w:p w14:paraId="374D15B6" w14:textId="77777777" w:rsidR="005D1952" w:rsidRPr="009026BA" w:rsidRDefault="005D1952" w:rsidP="00963786">
      <w:pPr>
        <w:pStyle w:val="SemEspaamento"/>
        <w:numPr>
          <w:ilvl w:val="0"/>
          <w:numId w:val="5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as condições pactuadas na proposta vencedora.</w:t>
      </w:r>
    </w:p>
    <w:p w14:paraId="2346C11C"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Parágrafo único. Qualquer alteração relevante na solução deverá ser previamente analisada e autorizada pela Administração.</w:t>
      </w:r>
    </w:p>
    <w:bookmarkEnd w:id="0"/>
    <w:p w14:paraId="4CDCCAA7" w14:textId="77777777" w:rsidR="00415249" w:rsidRPr="009026BA" w:rsidRDefault="00415249" w:rsidP="00963786">
      <w:pPr>
        <w:pStyle w:val="SemEspaamento"/>
        <w:spacing w:line="276" w:lineRule="auto"/>
        <w:jc w:val="both"/>
        <w:rPr>
          <w:rFonts w:ascii="Arial Narrow" w:hAnsi="Arial Narrow" w:cs="Times New Roman"/>
          <w:sz w:val="24"/>
          <w:szCs w:val="24"/>
        </w:rPr>
      </w:pPr>
    </w:p>
    <w:p w14:paraId="612EC204" w14:textId="4D573ADD" w:rsidR="005D1952" w:rsidRPr="009026BA" w:rsidRDefault="005D1952" w:rsidP="00963786">
      <w:pPr>
        <w:pStyle w:val="SemEspaamento"/>
        <w:spacing w:line="276" w:lineRule="auto"/>
        <w:jc w:val="both"/>
        <w:rPr>
          <w:rFonts w:ascii="Arial Narrow" w:hAnsi="Arial Narrow" w:cs="Times New Roman"/>
          <w:sz w:val="24"/>
          <w:szCs w:val="24"/>
        </w:rPr>
      </w:pPr>
    </w:p>
    <w:p w14:paraId="267A1417" w14:textId="77777777" w:rsidR="00415249" w:rsidRPr="009026BA" w:rsidRDefault="00415249" w:rsidP="00963786">
      <w:pPr>
        <w:pStyle w:val="SemEspaamento"/>
        <w:spacing w:line="276" w:lineRule="auto"/>
        <w:jc w:val="both"/>
        <w:rPr>
          <w:rFonts w:ascii="Arial Narrow" w:hAnsi="Arial Narrow" w:cs="Times New Roman"/>
          <w:sz w:val="24"/>
          <w:szCs w:val="24"/>
        </w:rPr>
      </w:pPr>
    </w:p>
    <w:p w14:paraId="59D608DD" w14:textId="77777777" w:rsidR="005D1952" w:rsidRPr="009026BA" w:rsidRDefault="005D1952" w:rsidP="00963786">
      <w:pPr>
        <w:autoSpaceDE w:val="0"/>
        <w:autoSpaceDN w:val="0"/>
        <w:adjustRightInd w:val="0"/>
        <w:spacing w:after="0" w:line="276" w:lineRule="auto"/>
        <w:jc w:val="both"/>
        <w:rPr>
          <w:rFonts w:ascii="Arial Narrow" w:hAnsi="Arial Narrow" w:cs="Times New Roman"/>
          <w:sz w:val="24"/>
          <w:szCs w:val="24"/>
        </w:rPr>
      </w:pPr>
      <w:r w:rsidRPr="009026BA">
        <w:rPr>
          <w:rFonts w:ascii="Arial Narrow" w:hAnsi="Arial Narrow" w:cs="Times New Roman"/>
          <w:sz w:val="24"/>
          <w:szCs w:val="24"/>
        </w:rPr>
        <w:t>Magali Rose dos Santos</w:t>
      </w:r>
    </w:p>
    <w:p w14:paraId="031EF854" w14:textId="77777777" w:rsidR="005D1952" w:rsidRPr="009026BA" w:rsidRDefault="005D1952"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Secretaria de Turismo e Cultura</w:t>
      </w:r>
    </w:p>
    <w:p w14:paraId="4ABB7F5C" w14:textId="34618E19" w:rsidR="00C05CAD" w:rsidRPr="009026BA" w:rsidRDefault="00C05CAD" w:rsidP="00963786">
      <w:pPr>
        <w:pStyle w:val="SemEspaamento"/>
        <w:spacing w:line="276" w:lineRule="auto"/>
        <w:jc w:val="both"/>
        <w:rPr>
          <w:rFonts w:ascii="Arial Narrow" w:hAnsi="Arial Narrow" w:cs="Times New Roman"/>
          <w:sz w:val="24"/>
          <w:szCs w:val="24"/>
        </w:rPr>
      </w:pPr>
    </w:p>
    <w:p w14:paraId="1D952376" w14:textId="7D7E1931" w:rsidR="00415249" w:rsidRPr="009026BA" w:rsidRDefault="00415249" w:rsidP="00963786">
      <w:pPr>
        <w:pStyle w:val="SemEspaamento"/>
        <w:spacing w:line="276" w:lineRule="auto"/>
        <w:jc w:val="both"/>
        <w:rPr>
          <w:rFonts w:ascii="Arial Narrow" w:hAnsi="Arial Narrow" w:cs="Times New Roman"/>
          <w:sz w:val="24"/>
          <w:szCs w:val="24"/>
        </w:rPr>
      </w:pPr>
    </w:p>
    <w:p w14:paraId="699956E6" w14:textId="3AA79730" w:rsidR="00415249" w:rsidRPr="009026BA" w:rsidRDefault="00415249" w:rsidP="00963786">
      <w:pPr>
        <w:pStyle w:val="SemEspaamento"/>
        <w:spacing w:line="276" w:lineRule="auto"/>
        <w:jc w:val="both"/>
        <w:rPr>
          <w:rFonts w:ascii="Arial Narrow" w:hAnsi="Arial Narrow" w:cs="Times New Roman"/>
          <w:sz w:val="24"/>
          <w:szCs w:val="24"/>
        </w:rPr>
      </w:pPr>
    </w:p>
    <w:p w14:paraId="4A5FD9EA" w14:textId="5A37B8CD" w:rsidR="00415249" w:rsidRPr="009026BA" w:rsidRDefault="00415249" w:rsidP="00963786">
      <w:pPr>
        <w:pStyle w:val="SemEspaamento"/>
        <w:spacing w:line="276" w:lineRule="auto"/>
        <w:jc w:val="both"/>
        <w:rPr>
          <w:rFonts w:ascii="Arial Narrow" w:hAnsi="Arial Narrow" w:cs="Times New Roman"/>
          <w:sz w:val="24"/>
          <w:szCs w:val="24"/>
        </w:rPr>
      </w:pPr>
    </w:p>
    <w:p w14:paraId="437076A9" w14:textId="659572A8" w:rsidR="00C05CAD" w:rsidRPr="009026BA" w:rsidRDefault="00C05CAD" w:rsidP="00FA382C">
      <w:pPr>
        <w:pStyle w:val="SemEspaamento"/>
        <w:spacing w:line="276" w:lineRule="auto"/>
        <w:jc w:val="center"/>
        <w:rPr>
          <w:rFonts w:ascii="Arial Narrow" w:hAnsi="Arial Narrow" w:cs="Times New Roman"/>
          <w:b/>
          <w:bCs/>
          <w:sz w:val="24"/>
          <w:szCs w:val="24"/>
        </w:rPr>
      </w:pPr>
      <w:bookmarkStart w:id="1" w:name="_Hlk227145176"/>
      <w:bookmarkStart w:id="2" w:name="_Hlk227163635"/>
      <w:r w:rsidRPr="009026BA">
        <w:rPr>
          <w:rFonts w:ascii="Arial Narrow" w:hAnsi="Arial Narrow" w:cs="Times New Roman"/>
          <w:b/>
          <w:bCs/>
          <w:sz w:val="24"/>
          <w:szCs w:val="24"/>
        </w:rPr>
        <w:t xml:space="preserve">Anexo III – </w:t>
      </w:r>
      <w:r w:rsidR="00BE2195" w:rsidRPr="009026BA">
        <w:rPr>
          <w:rFonts w:ascii="Arial Narrow" w:hAnsi="Arial Narrow" w:cs="Times New Roman"/>
          <w:b/>
          <w:bCs/>
          <w:sz w:val="24"/>
          <w:szCs w:val="24"/>
        </w:rPr>
        <w:t xml:space="preserve">Estudo Técnico Preliminar - </w:t>
      </w:r>
      <w:r w:rsidRPr="009026BA">
        <w:rPr>
          <w:rFonts w:ascii="Arial Narrow" w:hAnsi="Arial Narrow" w:cs="Times New Roman"/>
          <w:b/>
          <w:bCs/>
          <w:sz w:val="24"/>
          <w:szCs w:val="24"/>
        </w:rPr>
        <w:t>ETP</w:t>
      </w:r>
    </w:p>
    <w:bookmarkEnd w:id="1"/>
    <w:bookmarkEnd w:id="2"/>
    <w:p w14:paraId="1A9C4749" w14:textId="77777777" w:rsidR="009D6ED5" w:rsidRDefault="009D6ED5" w:rsidP="00963786">
      <w:pPr>
        <w:pStyle w:val="SemEspaamento"/>
        <w:spacing w:line="276" w:lineRule="auto"/>
        <w:jc w:val="both"/>
        <w:rPr>
          <w:rFonts w:ascii="Arial Narrow" w:hAnsi="Arial Narrow" w:cs="Times New Roman"/>
          <w:b/>
          <w:bCs/>
          <w:sz w:val="24"/>
          <w:szCs w:val="24"/>
        </w:rPr>
      </w:pPr>
    </w:p>
    <w:p w14:paraId="271C2838"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 INTRODUÇÃO</w:t>
      </w:r>
    </w:p>
    <w:p w14:paraId="7E3FAA6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Style w:val="Forte"/>
          <w:rFonts w:ascii="Arial Narrow" w:hAnsi="Arial Narrow" w:cs="Times New Roman"/>
          <w:b w:val="0"/>
          <w:bCs w:val="0"/>
          <w:sz w:val="24"/>
          <w:szCs w:val="24"/>
        </w:rPr>
        <w:t>1.</w:t>
      </w:r>
      <w:r w:rsidRPr="009026BA">
        <w:rPr>
          <w:rFonts w:ascii="Arial Narrow" w:hAnsi="Arial Narrow" w:cs="Times New Roman"/>
          <w:sz w:val="24"/>
          <w:szCs w:val="24"/>
        </w:rPr>
        <w:t xml:space="preserve"> O presente documento caracteriza a primeira etapa da fase de planejamento e apresenta os devidos estudos para a contratação de solução que atenderá à necessidade abaixo especificada, contemplando a análise do problema sob a perspectiva do interesse público e a definição dos parâmetros iniciais para estruturação do processo de contratação.</w:t>
      </w:r>
    </w:p>
    <w:p w14:paraId="6B785AB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Style w:val="Forte"/>
          <w:rFonts w:ascii="Arial Narrow" w:hAnsi="Arial Narrow" w:cs="Times New Roman"/>
          <w:b w:val="0"/>
          <w:bCs w:val="0"/>
          <w:sz w:val="24"/>
          <w:szCs w:val="24"/>
        </w:rPr>
        <w:t>2.</w:t>
      </w:r>
      <w:r w:rsidRPr="009026BA">
        <w:rPr>
          <w:rFonts w:ascii="Arial Narrow" w:hAnsi="Arial Narrow" w:cs="Times New Roman"/>
          <w:sz w:val="24"/>
          <w:szCs w:val="24"/>
        </w:rPr>
        <w:t xml:space="preserve"> O objetivo principal é estudar detalhadamente a necessidade e identificar no mercado a melhor solução para supri-la, em observância às normas vigentes e aos princípios que regem a Administração Pública, admitindo-se, quando necessário, o desenvolvimento progressivo e o aperfeiçoamento técnico da solução ao longo do procedimento de contratação, de forma a assegurar maior eficiência, mitigação de riscos e seleção da proposta mais vantajosa para a Administração.</w:t>
      </w:r>
    </w:p>
    <w:p w14:paraId="033D656B"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6568773C"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 NATUREZA E FINALIDADE DA OBRA OU SERVIÇO DE ENGENHARIA E DESCRIÇÃO DA NECESSIDADE DE CONTRATAÇÃO</w:t>
      </w:r>
    </w:p>
    <w:p w14:paraId="73B32FE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Fundamentação: Descrição da necessidade da contratação, considerado o problema a ser resolvido sob a perspectiva do interesse público (inciso I do § 1º do art. 18 da Lei nº 14.133/2021 e </w:t>
      </w:r>
      <w:r w:rsidRPr="009026BA">
        <w:rPr>
          <w:rFonts w:ascii="Arial Narrow" w:hAnsi="Arial Narrow" w:cs="Times New Roman"/>
          <w:color w:val="FF0000"/>
          <w:sz w:val="24"/>
          <w:szCs w:val="24"/>
        </w:rPr>
        <w:t xml:space="preserve">Decreto nº 2.627/2024 </w:t>
      </w:r>
      <w:r w:rsidRPr="009026BA">
        <w:rPr>
          <w:rFonts w:ascii="Arial Narrow" w:hAnsi="Arial Narrow" w:cs="Times New Roman"/>
          <w:sz w:val="24"/>
          <w:szCs w:val="24"/>
        </w:rPr>
        <w:t>do Município de Juranda-PR.</w:t>
      </w:r>
    </w:p>
    <w:p w14:paraId="3C42CD53"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2.1. OBJETO</w:t>
      </w:r>
    </w:p>
    <w:p w14:paraId="69CBB96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2.1.</w:t>
      </w:r>
      <w:r w:rsidRPr="009026BA">
        <w:rPr>
          <w:rFonts w:ascii="Arial Narrow" w:hAnsi="Arial Narrow" w:cs="Times New Roman"/>
          <w:sz w:val="24"/>
          <w:szCs w:val="24"/>
        </w:rPr>
        <w:t>1. O presente Estudo Técnico Preliminar tem por objeto a contratação de pessoa jurídica para prestação de serviços de cenotécnico para a elaboração de estudo técnico, concepção, preparação, construção e montagem de cenografia e mobiliário do projeto Memorial: Juranda Além do Milagre, na Praça Henrique Szaferman, antiga rodoviária municipal, no Centro da cidade de Juranda, PR, conforme as especificações contidas no presente estudo e no Termo de Referência e seus anexos, que irão acompanhar o edital do processo de contratação, atendendo às necessidades da Secretaria de Cultura e Turismo do Município de Juranda-PR.</w:t>
      </w:r>
    </w:p>
    <w:p w14:paraId="47946C80"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2.2. LOCALIZAÇÃO DA OBRA/SERVIÇO</w:t>
      </w:r>
    </w:p>
    <w:p w14:paraId="24133A4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2.2.</w:t>
      </w:r>
      <w:r w:rsidRPr="009026BA">
        <w:rPr>
          <w:rFonts w:ascii="Arial Narrow" w:hAnsi="Arial Narrow" w:cs="Times New Roman"/>
          <w:sz w:val="24"/>
          <w:szCs w:val="24"/>
        </w:rPr>
        <w:t>1. O projeto em questão refere-se à prestação de serviços de cenotécnico para a elaboração de estudo técnico, concepção, preparação, construção e montagem de cenografia e mobiliário do projeto Memorial: Juranda Além do Milagre, localizado na Praça Henrique Szaferman, antiga rodoviária municipal, no Centro da cidade de Juranda, PR.</w:t>
      </w:r>
    </w:p>
    <w:p w14:paraId="10B0609C"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2.2.</w:t>
      </w:r>
      <w:r w:rsidRPr="009026BA">
        <w:rPr>
          <w:rFonts w:ascii="Arial Narrow" w:hAnsi="Arial Narrow" w:cs="Times New Roman"/>
          <w:sz w:val="24"/>
          <w:szCs w:val="24"/>
        </w:rPr>
        <w:t>2. A literatura que estuda o universo da cenografia/arquitetura cênica distingue a “cenografia” como a criação e projeto da cena e o “cenotécnico” ou “cenotécnica” como a parte técnica de execução, montagem e funcionamento das estruturas e sistemas cenográficos (STANGA, 2021 apud MANTOVANI, 1989, p. 06).</w:t>
      </w:r>
    </w:p>
    <w:p w14:paraId="597702D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2.2.</w:t>
      </w:r>
      <w:r w:rsidRPr="009026BA">
        <w:rPr>
          <w:rFonts w:ascii="Arial Narrow" w:hAnsi="Arial Narrow" w:cs="Times New Roman"/>
          <w:sz w:val="24"/>
          <w:szCs w:val="24"/>
        </w:rPr>
        <w:t>3. Mais do que simples ambientação, trata-se de execução artística e técnica de montagem cenográfica e mobiliário, adequada ao objeto do Memorial, que exige concepção, montagem, integração de sistemas e funcionamento pleno dos elementos implantados.</w:t>
      </w:r>
    </w:p>
    <w:p w14:paraId="45B48E21"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2.2.</w:t>
      </w:r>
      <w:r w:rsidRPr="009026BA">
        <w:rPr>
          <w:rFonts w:ascii="Arial Narrow" w:hAnsi="Arial Narrow" w:cs="Times New Roman"/>
          <w:sz w:val="24"/>
          <w:szCs w:val="24"/>
        </w:rPr>
        <w:t>4. No âmbito da contratação para o objeto “prestação de serviços de cenotécnico para a elaboração de estudo técnico, concepção, preparação, construção e montagem de cenografia e mobiliário do projeto Memorial: Juranda Além do Milagre”, entende-se que os serviços cenotécnicos englobarão:</w:t>
      </w:r>
    </w:p>
    <w:p w14:paraId="3ABD5F48" w14:textId="77777777" w:rsidR="009D6ED5" w:rsidRPr="009026BA" w:rsidRDefault="009D6ED5" w:rsidP="009D6ED5">
      <w:pPr>
        <w:pStyle w:val="SemEspaamento"/>
        <w:numPr>
          <w:ilvl w:val="0"/>
          <w:numId w:val="5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Elaboração de projeto executivo de cenografia, mobiliário e seus sistemas de suporte (estrutura, fixação e montagem);</w:t>
      </w:r>
    </w:p>
    <w:p w14:paraId="0DFD1817" w14:textId="77777777" w:rsidR="009D6ED5" w:rsidRPr="009026BA" w:rsidRDefault="009D6ED5" w:rsidP="009D6ED5">
      <w:pPr>
        <w:pStyle w:val="SemEspaamento"/>
        <w:numPr>
          <w:ilvl w:val="0"/>
          <w:numId w:val="5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Produção e fabricação de peças, mobiliário e elementos cenográficos conforme projeto aprovado;</w:t>
      </w:r>
    </w:p>
    <w:p w14:paraId="4191D00B" w14:textId="77777777" w:rsidR="009D6ED5" w:rsidRPr="009026BA" w:rsidRDefault="009D6ED5" w:rsidP="009D6ED5">
      <w:pPr>
        <w:pStyle w:val="SemEspaamento"/>
        <w:numPr>
          <w:ilvl w:val="0"/>
          <w:numId w:val="5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Transporte, criação, montagem, instalação, fixação e testes de funcionalidade de todos os componentes cenográficos e mobiliários no local da obra (Praça Henrique Szaferman, antiga rodoviária municipal, Juranda/PR);</w:t>
      </w:r>
    </w:p>
    <w:p w14:paraId="11E71DDA" w14:textId="77777777" w:rsidR="009D6ED5" w:rsidRPr="009026BA" w:rsidRDefault="009D6ED5" w:rsidP="009D6ED5">
      <w:pPr>
        <w:pStyle w:val="SemEspaamento"/>
        <w:numPr>
          <w:ilvl w:val="0"/>
          <w:numId w:val="5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Coordenação técnica com os demais profissionais envolvidos (projeto arquitetônico/paisagístico, iluminação, audiovisual e montagem técnica), visando à integração dos sistemas e ao atendimento dos requisitos de segurança, acessibilidade, estabilidade e durabilidade;</w:t>
      </w:r>
    </w:p>
    <w:p w14:paraId="6A70DE3A" w14:textId="77777777" w:rsidR="009D6ED5" w:rsidRPr="009026BA" w:rsidRDefault="009D6ED5" w:rsidP="009D6ED5">
      <w:pPr>
        <w:pStyle w:val="SemEspaamento"/>
        <w:numPr>
          <w:ilvl w:val="0"/>
          <w:numId w:val="5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Realização de curadoria técnica e artística nos processos de elaboração e implantação do projeto cenográfico.</w:t>
      </w:r>
    </w:p>
    <w:p w14:paraId="070A5374" w14:textId="77777777" w:rsidR="009D6ED5" w:rsidRDefault="009D6ED5" w:rsidP="009D6ED5">
      <w:pPr>
        <w:pStyle w:val="SemEspaamento"/>
        <w:numPr>
          <w:ilvl w:val="2"/>
          <w:numId w:val="3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Em consonância com a exigência de qualificação técnica para serviços de natureza intelectual e complexa (arts. 67 a 70 da Lei nº 14.133/2021) e com a necessidade de descrição precisa do objeto (art. 18 da Lei nº 14.133/2021), tal definição contribui para delimitar o escopo contratual, orientar a elaboração de parâmetros técnicos, subsidiar a definição dos critérios de habilitação e julgamento e reduzir riscos na futura execução contratual.</w:t>
      </w:r>
    </w:p>
    <w:p w14:paraId="323050B3"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0294A86A" w14:textId="77777777" w:rsidR="009D6ED5" w:rsidRPr="009026BA" w:rsidRDefault="009D6ED5" w:rsidP="009D6ED5">
      <w:pPr>
        <w:pStyle w:val="SemEspaamento"/>
        <w:spacing w:line="276" w:lineRule="auto"/>
        <w:jc w:val="both"/>
        <w:rPr>
          <w:rFonts w:ascii="Arial Narrow" w:hAnsi="Arial Narrow" w:cs="Times New Roman"/>
          <w:b/>
          <w:bCs/>
          <w:sz w:val="24"/>
          <w:szCs w:val="24"/>
          <w:lang w:eastAsia="pt-BR"/>
        </w:rPr>
      </w:pPr>
      <w:r w:rsidRPr="009026BA">
        <w:rPr>
          <w:rFonts w:ascii="Arial Narrow" w:hAnsi="Arial Narrow" w:cs="Times New Roman"/>
          <w:b/>
          <w:bCs/>
          <w:sz w:val="24"/>
          <w:szCs w:val="24"/>
          <w:lang w:eastAsia="pt-BR"/>
        </w:rPr>
        <w:t>2.3. CARACTERIZAÇÃO TÉCNICA E JURÍDICA DO OBJETO</w:t>
      </w:r>
    </w:p>
    <w:p w14:paraId="1C0DA5A1" w14:textId="77777777" w:rsidR="009D6ED5" w:rsidRDefault="009D6ED5" w:rsidP="009D6ED5">
      <w:pPr>
        <w:pStyle w:val="SemEspaamento"/>
        <w:spacing w:line="276" w:lineRule="auto"/>
        <w:jc w:val="both"/>
        <w:rPr>
          <w:rFonts w:ascii="Arial Narrow" w:hAnsi="Arial Narrow" w:cs="Times New Roman"/>
          <w:sz w:val="24"/>
          <w:szCs w:val="24"/>
          <w:lang w:eastAsia="pt-BR"/>
        </w:rPr>
      </w:pPr>
      <w:r w:rsidRPr="009026BA">
        <w:rPr>
          <w:rFonts w:ascii="Arial Narrow" w:hAnsi="Arial Narrow" w:cs="Times New Roman"/>
          <w:b/>
          <w:bCs/>
          <w:sz w:val="24"/>
          <w:szCs w:val="24"/>
          <w:lang w:eastAsia="pt-BR"/>
        </w:rPr>
        <w:t>2.3.</w:t>
      </w:r>
      <w:r w:rsidRPr="009026BA">
        <w:rPr>
          <w:rFonts w:ascii="Arial Narrow" w:hAnsi="Arial Narrow" w:cs="Times New Roman"/>
          <w:sz w:val="24"/>
          <w:szCs w:val="24"/>
          <w:lang w:eastAsia="pt-BR"/>
        </w:rPr>
        <w:t xml:space="preserve">1. O objeto em análise, prestação de serviços cenotécnicos para a elaboração de estudo técnico, concepção, preparação, construção e montagem de cenografia e mobiliário temático do projeto Memorial: Juranda Além do Milagre, caracteriza-se </w:t>
      </w:r>
      <w:r w:rsidRPr="00B6572F">
        <w:rPr>
          <w:rFonts w:ascii="Arial Narrow" w:hAnsi="Arial Narrow" w:cs="Times New Roman"/>
          <w:sz w:val="24"/>
          <w:szCs w:val="24"/>
          <w:lang w:eastAsia="pt-BR"/>
        </w:rPr>
        <w:t>como serviço técnico especializado de natureza predominantemente intelectual, com execução integrada, envolvendo atividades de concepção, projeto, fabricação, montagem e instalação</w:t>
      </w:r>
      <w:r>
        <w:rPr>
          <w:rFonts w:ascii="Arial Narrow" w:hAnsi="Arial Narrow" w:cs="Times New Roman"/>
          <w:sz w:val="24"/>
          <w:szCs w:val="24"/>
          <w:lang w:eastAsia="pt-BR"/>
        </w:rPr>
        <w:t>.</w:t>
      </w:r>
    </w:p>
    <w:p w14:paraId="5297D107" w14:textId="77777777" w:rsidR="009D6ED5" w:rsidRPr="009026BA" w:rsidRDefault="009D6ED5" w:rsidP="009D6ED5">
      <w:pPr>
        <w:pStyle w:val="SemEspaamento"/>
        <w:spacing w:line="276" w:lineRule="auto"/>
        <w:jc w:val="both"/>
        <w:rPr>
          <w:rFonts w:ascii="Arial Narrow" w:hAnsi="Arial Narrow" w:cs="Times New Roman"/>
          <w:sz w:val="24"/>
          <w:szCs w:val="24"/>
          <w:lang w:eastAsia="pt-BR"/>
        </w:rPr>
      </w:pPr>
      <w:r w:rsidRPr="009026BA">
        <w:rPr>
          <w:rFonts w:ascii="Arial Narrow" w:hAnsi="Arial Narrow" w:cs="Times New Roman"/>
          <w:b/>
          <w:bCs/>
          <w:sz w:val="24"/>
          <w:szCs w:val="24"/>
          <w:lang w:eastAsia="pt-BR"/>
        </w:rPr>
        <w:t>2.3.</w:t>
      </w:r>
      <w:r w:rsidRPr="009026BA">
        <w:rPr>
          <w:rFonts w:ascii="Arial Narrow" w:hAnsi="Arial Narrow" w:cs="Times New Roman"/>
          <w:sz w:val="24"/>
          <w:szCs w:val="24"/>
          <w:lang w:eastAsia="pt-BR"/>
        </w:rPr>
        <w:t>2. Os serviços cenotécnicos exigem capacitação profissional específica, experiência comprovada e domínio técnico-artístico multidisciplinar, envolvendo conhecimentos de engenharia, arquitetura, design, artes visuais e técnicas construtivas, com predominância do trabalho intelectual sobre o manual. Por essa razão, enquadram-se entre os serviços técnicos especializados a que se referem os arts. 67 a 70 da Lei nº 14.133/2021, os quais demandam qualificação técnica e experiência prévia para assegurar a adequada execução contratual e o atendimento ao interesse público.</w:t>
      </w:r>
    </w:p>
    <w:p w14:paraId="253AEB96" w14:textId="77777777" w:rsidR="009D6ED5" w:rsidRDefault="009D6ED5" w:rsidP="009D6ED5">
      <w:pPr>
        <w:pStyle w:val="SemEspaamento"/>
        <w:spacing w:line="276" w:lineRule="auto"/>
        <w:jc w:val="both"/>
        <w:rPr>
          <w:rFonts w:ascii="Arial Narrow" w:hAnsi="Arial Narrow" w:cs="Times New Roman"/>
          <w:sz w:val="24"/>
          <w:szCs w:val="24"/>
          <w:lang w:eastAsia="pt-BR"/>
        </w:rPr>
      </w:pPr>
      <w:r w:rsidRPr="009026BA">
        <w:rPr>
          <w:rFonts w:ascii="Arial Narrow" w:hAnsi="Arial Narrow" w:cs="Times New Roman"/>
          <w:b/>
          <w:bCs/>
          <w:sz w:val="24"/>
          <w:szCs w:val="24"/>
          <w:lang w:eastAsia="pt-BR"/>
        </w:rPr>
        <w:t>2.3.</w:t>
      </w:r>
      <w:r w:rsidRPr="009026BA">
        <w:rPr>
          <w:rFonts w:ascii="Arial Narrow" w:hAnsi="Arial Narrow" w:cs="Times New Roman"/>
          <w:sz w:val="24"/>
          <w:szCs w:val="24"/>
          <w:lang w:eastAsia="pt-BR"/>
        </w:rPr>
        <w:t xml:space="preserve">3. Nos termos do art. 18, inciso VIII, da Lei nº 14.133/2021, o objeto deve ser descrito de forma precisa, contemplando o nível de desempenho e qualidade exigidos. </w:t>
      </w:r>
      <w:r w:rsidRPr="009026BA">
        <w:rPr>
          <w:rFonts w:ascii="Arial Narrow" w:hAnsi="Arial Narrow" w:cs="Times New Roman"/>
          <w:b/>
          <w:bCs/>
          <w:sz w:val="24"/>
          <w:szCs w:val="24"/>
          <w:lang w:eastAsia="pt-BR"/>
        </w:rPr>
        <w:t>2.3.</w:t>
      </w:r>
      <w:r w:rsidRPr="009026BA">
        <w:rPr>
          <w:rFonts w:ascii="Arial Narrow" w:hAnsi="Arial Narrow" w:cs="Times New Roman"/>
          <w:sz w:val="24"/>
          <w:szCs w:val="24"/>
          <w:lang w:eastAsia="pt-BR"/>
        </w:rPr>
        <w:t>4. Assim, os serviços cenotécnicos compreendem todas as etapas técnicas e artísticas necessárias à materialização da cenografia, desde o estudo técnico e a concepção do espaço até a fabricação, montagem, instalação, testes e entrega final, assegurando qualidade estética, funcionalidade, acessibilidade, segurança estrutural e integração com o espaço urbano e cultural.</w:t>
      </w:r>
    </w:p>
    <w:p w14:paraId="606C9E80" w14:textId="77777777" w:rsidR="009D6ED5" w:rsidRPr="009026BA" w:rsidRDefault="009D6ED5" w:rsidP="009D6ED5">
      <w:pPr>
        <w:pStyle w:val="SemEspaamento"/>
        <w:spacing w:line="276" w:lineRule="auto"/>
        <w:jc w:val="both"/>
        <w:rPr>
          <w:rFonts w:ascii="Arial Narrow" w:hAnsi="Arial Narrow" w:cs="Times New Roman"/>
          <w:sz w:val="24"/>
          <w:szCs w:val="24"/>
          <w:lang w:eastAsia="pt-BR"/>
        </w:rPr>
      </w:pPr>
    </w:p>
    <w:p w14:paraId="42097981"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2.4. FUNDAMENTAÇÃO LEGAL E JURISPRUDENCIAL</w:t>
      </w:r>
    </w:p>
    <w:p w14:paraId="00871E0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2.4.</w:t>
      </w:r>
      <w:r w:rsidRPr="009026BA">
        <w:rPr>
          <w:rFonts w:ascii="Arial Narrow" w:hAnsi="Arial Narrow" w:cs="Times New Roman"/>
          <w:sz w:val="24"/>
          <w:szCs w:val="24"/>
        </w:rPr>
        <w:t>1. Diante das características do objeto, verifica-se que se trata de contratação que envolve soluções técnicas, artísticas e funcionais complexas, cuja definição exata e completa não é plenamente possível em fase inicial de planejamento, exigindo interação técnica estruturada entre a Administração Pública e os potenciais interessados, nos termos do art. 32 da Lei nº 14.133/2021.</w:t>
      </w:r>
    </w:p>
    <w:p w14:paraId="5A970BE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2.4.</w:t>
      </w:r>
      <w:r w:rsidRPr="009026BA">
        <w:rPr>
          <w:rFonts w:ascii="Arial Narrow" w:hAnsi="Arial Narrow" w:cs="Times New Roman"/>
          <w:sz w:val="24"/>
          <w:szCs w:val="24"/>
        </w:rPr>
        <w:t>2. O referido dispositivo legal autoriza a adoção de procedimento licitatório específico quando a Administração:</w:t>
      </w:r>
    </w:p>
    <w:p w14:paraId="6FB00983" w14:textId="77777777" w:rsidR="009D6ED5" w:rsidRPr="009026BA" w:rsidRDefault="009D6ED5" w:rsidP="009D6ED5">
      <w:pPr>
        <w:pStyle w:val="SemEspaamento"/>
        <w:numPr>
          <w:ilvl w:val="0"/>
          <w:numId w:val="5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não consegue definir previamente as especificações técnicas capazes de atender às suas necessidades;</w:t>
      </w:r>
    </w:p>
    <w:p w14:paraId="4F69CA2B" w14:textId="77777777" w:rsidR="009D6ED5" w:rsidRPr="009026BA" w:rsidRDefault="009D6ED5" w:rsidP="009D6ED5">
      <w:pPr>
        <w:pStyle w:val="SemEspaamento"/>
        <w:numPr>
          <w:ilvl w:val="0"/>
          <w:numId w:val="5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necessita de soluções inovadoras ou adaptadas; e</w:t>
      </w:r>
    </w:p>
    <w:p w14:paraId="287DBCE6" w14:textId="77777777" w:rsidR="009D6ED5" w:rsidRPr="009026BA" w:rsidRDefault="009D6ED5" w:rsidP="009D6ED5">
      <w:pPr>
        <w:pStyle w:val="SemEspaamento"/>
        <w:numPr>
          <w:ilvl w:val="0"/>
          <w:numId w:val="5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depende de contribuições técnicas do mercado para a definição da melhor solução.</w:t>
      </w:r>
    </w:p>
    <w:p w14:paraId="7AC47EE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2.4.</w:t>
      </w:r>
      <w:r w:rsidRPr="009026BA">
        <w:rPr>
          <w:rFonts w:ascii="Arial Narrow" w:hAnsi="Arial Narrow" w:cs="Times New Roman"/>
          <w:sz w:val="24"/>
          <w:szCs w:val="24"/>
        </w:rPr>
        <w:t xml:space="preserve">3. A contratação em análise demanda, além da execução material, </w:t>
      </w:r>
      <w:r w:rsidRPr="009026BA">
        <w:rPr>
          <w:rFonts w:ascii="Arial Narrow" w:hAnsi="Arial Narrow" w:cs="Times New Roman"/>
          <w:b/>
          <w:bCs/>
          <w:sz w:val="24"/>
          <w:szCs w:val="24"/>
        </w:rPr>
        <w:t xml:space="preserve">a </w:t>
      </w:r>
      <w:r w:rsidRPr="009026BA">
        <w:rPr>
          <w:rStyle w:val="Forte"/>
          <w:rFonts w:ascii="Arial Narrow" w:hAnsi="Arial Narrow" w:cs="Times New Roman"/>
          <w:b w:val="0"/>
          <w:bCs w:val="0"/>
          <w:sz w:val="24"/>
          <w:szCs w:val="24"/>
        </w:rPr>
        <w:t>concepção criativa, o desenvolvimento técnico progressivo, a integração de múltiplos sistemas e a validação de soluções durante o próprio processo de contratação</w:t>
      </w:r>
      <w:r w:rsidRPr="009026BA">
        <w:rPr>
          <w:rFonts w:ascii="Arial Narrow" w:hAnsi="Arial Narrow" w:cs="Times New Roman"/>
          <w:sz w:val="24"/>
          <w:szCs w:val="24"/>
        </w:rPr>
        <w:t>, circunstâncias que afastam a possibilidade de definição prévia integral do objeto e reforçam a necessidade de procedimento que privilegie o diálogo técnico estruturado.</w:t>
      </w:r>
    </w:p>
    <w:p w14:paraId="5F4511FF" w14:textId="77777777" w:rsidR="009D6ED5" w:rsidRDefault="009D6ED5" w:rsidP="009D6ED5">
      <w:pPr>
        <w:pStyle w:val="SemEspaamento"/>
        <w:spacing w:line="276" w:lineRule="auto"/>
        <w:jc w:val="both"/>
        <w:rPr>
          <w:rFonts w:ascii="Arial Narrow" w:hAnsi="Arial Narrow" w:cs="Times New Roman"/>
          <w:color w:val="FF0000"/>
          <w:sz w:val="24"/>
          <w:szCs w:val="24"/>
        </w:rPr>
      </w:pPr>
      <w:r w:rsidRPr="009026BA">
        <w:rPr>
          <w:rFonts w:ascii="Arial Narrow" w:hAnsi="Arial Narrow" w:cs="Times New Roman"/>
          <w:b/>
          <w:bCs/>
          <w:sz w:val="24"/>
          <w:szCs w:val="24"/>
        </w:rPr>
        <w:t>2.4.</w:t>
      </w:r>
      <w:r w:rsidRPr="009026BA">
        <w:rPr>
          <w:rFonts w:ascii="Arial Narrow" w:hAnsi="Arial Narrow" w:cs="Times New Roman"/>
          <w:sz w:val="24"/>
          <w:szCs w:val="24"/>
        </w:rPr>
        <w:t>4. Esse entendimento encontra respaldo na jurisprudência do Tribunal de Contas da União, que reconhece a necessidade de procedimentos diferenciados e planejamento reforçado para contratações de serviços técnicos especializados de natureza intelectual, especialmente quando envolvem soluções não padronizáveis, avaliação técnica aprofundada e mitigação de riscos relevantes</w:t>
      </w:r>
      <w:r w:rsidRPr="009026BA">
        <w:rPr>
          <w:rFonts w:ascii="Arial Narrow" w:hAnsi="Arial Narrow" w:cs="Times New Roman"/>
          <w:color w:val="FF0000"/>
          <w:sz w:val="24"/>
          <w:szCs w:val="24"/>
        </w:rPr>
        <w:t>, conforme, entre outros:</w:t>
      </w:r>
    </w:p>
    <w:p w14:paraId="77D058BF" w14:textId="77777777" w:rsidR="009D6ED5" w:rsidRDefault="009D6ED5" w:rsidP="009D6ED5">
      <w:pPr>
        <w:pStyle w:val="SemEspaamento"/>
        <w:spacing w:line="276" w:lineRule="auto"/>
        <w:jc w:val="both"/>
        <w:rPr>
          <w:rFonts w:ascii="Arial Narrow" w:hAnsi="Arial Narrow" w:cs="Times New Roman"/>
          <w:color w:val="FF0000"/>
          <w:sz w:val="24"/>
          <w:szCs w:val="24"/>
        </w:rPr>
      </w:pPr>
      <w:r w:rsidRPr="009026BA">
        <w:rPr>
          <w:rFonts w:ascii="Arial Narrow" w:hAnsi="Arial Narrow" w:cs="Times New Roman"/>
          <w:color w:val="FF0000"/>
          <w:sz w:val="24"/>
          <w:szCs w:val="24"/>
        </w:rPr>
        <w:t>• Acórdão nº 1.121/2023 – TCU/Plenário;</w:t>
      </w:r>
    </w:p>
    <w:p w14:paraId="0EE993EC" w14:textId="77777777" w:rsidR="009D6ED5" w:rsidRDefault="009D6ED5" w:rsidP="009D6ED5">
      <w:pPr>
        <w:pStyle w:val="SemEspaamento"/>
        <w:spacing w:line="276" w:lineRule="auto"/>
        <w:jc w:val="both"/>
        <w:rPr>
          <w:rFonts w:ascii="Arial Narrow" w:hAnsi="Arial Narrow" w:cs="Times New Roman"/>
          <w:color w:val="FF0000"/>
          <w:sz w:val="24"/>
          <w:szCs w:val="24"/>
        </w:rPr>
      </w:pPr>
      <w:r w:rsidRPr="009026BA">
        <w:rPr>
          <w:rFonts w:ascii="Arial Narrow" w:hAnsi="Arial Narrow" w:cs="Times New Roman"/>
          <w:color w:val="FF0000"/>
          <w:sz w:val="24"/>
          <w:szCs w:val="24"/>
        </w:rPr>
        <w:t>• Acórdão nº 1.214/2023 – TCU/Plenário;</w:t>
      </w:r>
    </w:p>
    <w:p w14:paraId="31DC7404" w14:textId="77777777" w:rsidR="009D6ED5" w:rsidRDefault="009D6ED5" w:rsidP="009D6ED5">
      <w:pPr>
        <w:pStyle w:val="SemEspaamento"/>
        <w:spacing w:line="276" w:lineRule="auto"/>
        <w:jc w:val="both"/>
        <w:rPr>
          <w:rFonts w:ascii="Arial Narrow" w:hAnsi="Arial Narrow" w:cs="Times New Roman"/>
          <w:color w:val="FF0000"/>
          <w:sz w:val="24"/>
          <w:szCs w:val="24"/>
        </w:rPr>
      </w:pPr>
      <w:r w:rsidRPr="009026BA">
        <w:rPr>
          <w:rFonts w:ascii="Arial Narrow" w:hAnsi="Arial Narrow" w:cs="Times New Roman"/>
          <w:color w:val="FF0000"/>
          <w:sz w:val="24"/>
          <w:szCs w:val="24"/>
        </w:rPr>
        <w:t>• Acórdão nº 1.686/2023 – TCU/Plenário; e</w:t>
      </w:r>
    </w:p>
    <w:p w14:paraId="715B8887" w14:textId="77777777" w:rsidR="009D6ED5" w:rsidRPr="009026BA" w:rsidRDefault="009D6ED5" w:rsidP="009D6ED5">
      <w:pPr>
        <w:pStyle w:val="SemEspaamento"/>
        <w:spacing w:line="276" w:lineRule="auto"/>
        <w:jc w:val="both"/>
        <w:rPr>
          <w:rFonts w:ascii="Arial Narrow" w:hAnsi="Arial Narrow" w:cs="Times New Roman"/>
          <w:color w:val="FF0000"/>
          <w:sz w:val="24"/>
          <w:szCs w:val="24"/>
        </w:rPr>
      </w:pPr>
      <w:r w:rsidRPr="009026BA">
        <w:rPr>
          <w:rFonts w:ascii="Arial Narrow" w:hAnsi="Arial Narrow" w:cs="Times New Roman"/>
          <w:color w:val="FF0000"/>
          <w:sz w:val="24"/>
          <w:szCs w:val="24"/>
        </w:rPr>
        <w:t>• Acórdão nº 3.094/2020 – TCU/Plenário.</w:t>
      </w:r>
    </w:p>
    <w:p w14:paraId="5F91A365" w14:textId="77777777" w:rsidR="009D6ED5" w:rsidRDefault="009D6ED5" w:rsidP="009D6ED5">
      <w:pPr>
        <w:pStyle w:val="SemEspaamento"/>
        <w:spacing w:line="276" w:lineRule="auto"/>
        <w:jc w:val="both"/>
        <w:rPr>
          <w:rFonts w:ascii="Arial Narrow" w:hAnsi="Arial Narrow" w:cs="Times New Roman"/>
          <w:color w:val="FF0000"/>
          <w:sz w:val="24"/>
          <w:szCs w:val="24"/>
        </w:rPr>
      </w:pPr>
      <w:r w:rsidRPr="009026BA">
        <w:rPr>
          <w:rFonts w:ascii="Arial Narrow" w:hAnsi="Arial Narrow" w:cs="Times New Roman"/>
          <w:color w:val="FF0000"/>
          <w:sz w:val="24"/>
          <w:szCs w:val="24"/>
        </w:rPr>
        <w:t>VERIFICAR SE VAI CITAR (CONFERIR O CONTEÚDO)</w:t>
      </w:r>
    </w:p>
    <w:p w14:paraId="7136395F"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4843EFFE"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2.5. CONSIDERAÇÕES SOBRE A FORMA DE EXECUÇÃO DO PROCEDIMENTO</w:t>
      </w:r>
    </w:p>
    <w:p w14:paraId="715AAE20"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2.5.</w:t>
      </w:r>
      <w:r w:rsidRPr="009026BA">
        <w:rPr>
          <w:rFonts w:ascii="Arial Narrow" w:hAnsi="Arial Narrow" w:cs="Times New Roman"/>
          <w:sz w:val="24"/>
          <w:szCs w:val="24"/>
        </w:rPr>
        <w:t>1. Considerando a natureza técnica, intelectual e artística do objeto, bem como a necessidade de desenvolvimento progressivo da solução a ser contratada, o procedimento licitatório deverá assegurar condições adequadas para:</w:t>
      </w:r>
    </w:p>
    <w:p w14:paraId="3ED6ED13" w14:textId="77777777" w:rsidR="009D6ED5" w:rsidRPr="009026BA" w:rsidRDefault="009D6ED5" w:rsidP="009D6ED5">
      <w:pPr>
        <w:pStyle w:val="SemEspaamento"/>
        <w:numPr>
          <w:ilvl w:val="0"/>
          <w:numId w:val="5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 diálogo técnico estruturado com os licitantes;</w:t>
      </w:r>
    </w:p>
    <w:p w14:paraId="5651B7A9" w14:textId="77777777" w:rsidR="009D6ED5" w:rsidRPr="009026BA" w:rsidRDefault="009D6ED5" w:rsidP="009D6ED5">
      <w:pPr>
        <w:pStyle w:val="SemEspaamento"/>
        <w:numPr>
          <w:ilvl w:val="0"/>
          <w:numId w:val="5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preservação do sigilo das soluções propostas;</w:t>
      </w:r>
    </w:p>
    <w:p w14:paraId="17FFAC5B" w14:textId="77777777" w:rsidR="009D6ED5" w:rsidRPr="009026BA" w:rsidRDefault="009D6ED5" w:rsidP="009D6ED5">
      <w:pPr>
        <w:pStyle w:val="SemEspaamento"/>
        <w:numPr>
          <w:ilvl w:val="0"/>
          <w:numId w:val="5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isonomia entre os participantes;</w:t>
      </w:r>
    </w:p>
    <w:p w14:paraId="4683F05B" w14:textId="77777777" w:rsidR="009D6ED5" w:rsidRPr="009026BA" w:rsidRDefault="009D6ED5" w:rsidP="009D6ED5">
      <w:pPr>
        <w:pStyle w:val="SemEspaamento"/>
        <w:numPr>
          <w:ilvl w:val="0"/>
          <w:numId w:val="5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adequada documentação e motivação das decisões administrativas.</w:t>
      </w:r>
    </w:p>
    <w:p w14:paraId="4EA8AFF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2.5.</w:t>
      </w:r>
      <w:r w:rsidRPr="009026BA">
        <w:rPr>
          <w:rFonts w:ascii="Arial Narrow" w:hAnsi="Arial Narrow" w:cs="Times New Roman"/>
          <w:sz w:val="24"/>
          <w:szCs w:val="24"/>
        </w:rPr>
        <w:t>2. A condução do procedimento deverá observar rigorosamente os princípios previstos no art. 5º da Lei nº 14.133/2021, especialmente os princípios da legalidade, planejamento, eficiência, isonomia, transparência, julgamento objetivo, motivação e seleção da proposta mais vantajosa para a Administração Pública.</w:t>
      </w:r>
    </w:p>
    <w:p w14:paraId="38739FED"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2.5.</w:t>
      </w:r>
      <w:r w:rsidRPr="009026BA">
        <w:rPr>
          <w:rFonts w:ascii="Arial Narrow" w:hAnsi="Arial Narrow" w:cs="Times New Roman"/>
          <w:sz w:val="24"/>
          <w:szCs w:val="24"/>
        </w:rPr>
        <w:t>3. Dessa forma, a estruturação do processo licitatório deve priorizar a obtenção da melhor solução técnica, artística e funcional para o Memorial: Juranda Além do Milagre, assegurando segurança jurídica, redução de riscos, eficiência administrativa e plena aderência ao interesse público cultural e histórico do Município de Juranda-PR.</w:t>
      </w:r>
    </w:p>
    <w:p w14:paraId="46CB10FA"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77572467"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2.6. JUSTIFICATIVA DA FORMA PRESENCIAL</w:t>
      </w:r>
    </w:p>
    <w:p w14:paraId="651C7E99" w14:textId="77777777" w:rsidR="009D6ED5" w:rsidRPr="009026BA" w:rsidRDefault="009D6ED5" w:rsidP="009D6ED5">
      <w:pPr>
        <w:spacing w:line="276" w:lineRule="auto"/>
        <w:jc w:val="both"/>
        <w:rPr>
          <w:rFonts w:ascii="Arial Narrow" w:hAnsi="Arial Narrow" w:cs="Times New Roman"/>
          <w:sz w:val="24"/>
          <w:szCs w:val="24"/>
        </w:rPr>
      </w:pPr>
      <w:r w:rsidRPr="009026BA">
        <w:rPr>
          <w:rFonts w:ascii="Arial Narrow" w:hAnsi="Arial Narrow" w:cs="Times New Roman"/>
          <w:sz w:val="24"/>
          <w:szCs w:val="24"/>
        </w:rPr>
        <w:t>2.6.1. A execução na modalidade </w:t>
      </w:r>
      <w:r w:rsidRPr="009026BA">
        <w:rPr>
          <w:rFonts w:ascii="Arial Narrow" w:hAnsi="Arial Narrow" w:cs="Times New Roman"/>
          <w:b/>
          <w:bCs/>
          <w:sz w:val="24"/>
          <w:szCs w:val="24"/>
        </w:rPr>
        <w:t>presencial</w:t>
      </w:r>
      <w:r w:rsidRPr="009026BA">
        <w:rPr>
          <w:rFonts w:ascii="Arial Narrow" w:hAnsi="Arial Narrow" w:cs="Times New Roman"/>
          <w:sz w:val="24"/>
          <w:szCs w:val="24"/>
        </w:rPr>
        <w:t> justifica-se pela necessidade de interação direta e aprofundada com fornecedores locais e regionais em um município de aproximadamente 20.000 habitantes, como Juranda/PR. Em contextos de porte médio, onde a conectividade digital pode ser irregular e a maioria dos participantes potenciais (empreendedores locais, associações culturais e e</w:t>
      </w:r>
      <w:r>
        <w:rPr>
          <w:rFonts w:ascii="Arial Narrow" w:hAnsi="Arial Narrow" w:cs="Times New Roman"/>
          <w:sz w:val="24"/>
          <w:szCs w:val="24"/>
        </w:rPr>
        <w:t>mpresas</w:t>
      </w:r>
      <w:r w:rsidRPr="009026BA">
        <w:rPr>
          <w:rFonts w:ascii="Arial Narrow" w:hAnsi="Arial Narrow" w:cs="Times New Roman"/>
          <w:sz w:val="24"/>
          <w:szCs w:val="24"/>
        </w:rPr>
        <w:t xml:space="preserve"> de serviços turísticos) preferem ou dependem de formatos presenciais para maior clareza e confiança, o encontro físico seguro:</w:t>
      </w:r>
    </w:p>
    <w:p w14:paraId="1131A51A" w14:textId="77777777" w:rsidR="009D6ED5" w:rsidRPr="009026BA" w:rsidRDefault="009D6ED5" w:rsidP="009D6ED5">
      <w:pPr>
        <w:numPr>
          <w:ilvl w:val="0"/>
          <w:numId w:val="124"/>
        </w:numPr>
        <w:spacing w:line="276" w:lineRule="auto"/>
        <w:ind w:left="0" w:firstLine="0"/>
        <w:jc w:val="both"/>
        <w:rPr>
          <w:rFonts w:ascii="Arial Narrow" w:hAnsi="Arial Narrow" w:cs="Times New Roman"/>
          <w:sz w:val="24"/>
          <w:szCs w:val="24"/>
        </w:rPr>
      </w:pPr>
      <w:r w:rsidRPr="009026BA">
        <w:rPr>
          <w:rFonts w:ascii="Arial Narrow" w:hAnsi="Arial Narrow" w:cs="Times New Roman"/>
          <w:b/>
          <w:bCs/>
          <w:sz w:val="24"/>
          <w:szCs w:val="24"/>
        </w:rPr>
        <w:t>Interação dinâmica e técnica aprofundada</w:t>
      </w:r>
      <w:r w:rsidRPr="009026BA">
        <w:rPr>
          <w:rFonts w:ascii="Arial Narrow" w:hAnsi="Arial Narrow" w:cs="Times New Roman"/>
          <w:sz w:val="24"/>
          <w:szCs w:val="24"/>
        </w:rPr>
        <w:t>: Demonstrações práticas, negociações em tempo real e esclarecimentos imediatos sobre especificações complexas (ex.: logística de eventos culturais), impossíveis em ambientes virtuais limitados por falhas de conexão ou falta de familiaridade tecnológica.</w:t>
      </w:r>
    </w:p>
    <w:p w14:paraId="3897910A" w14:textId="77777777" w:rsidR="009D6ED5" w:rsidRPr="009026BA" w:rsidRDefault="009D6ED5" w:rsidP="009D6ED5">
      <w:pPr>
        <w:numPr>
          <w:ilvl w:val="0"/>
          <w:numId w:val="124"/>
        </w:numPr>
        <w:spacing w:line="276" w:lineRule="auto"/>
        <w:ind w:left="0" w:firstLine="0"/>
        <w:jc w:val="both"/>
        <w:rPr>
          <w:rFonts w:ascii="Arial Narrow" w:hAnsi="Arial Narrow" w:cs="Times New Roman"/>
          <w:sz w:val="24"/>
          <w:szCs w:val="24"/>
        </w:rPr>
      </w:pPr>
      <w:r w:rsidRPr="009026BA">
        <w:rPr>
          <w:rFonts w:ascii="Arial Narrow" w:hAnsi="Arial Narrow" w:cs="Times New Roman"/>
          <w:b/>
          <w:bCs/>
          <w:sz w:val="24"/>
          <w:szCs w:val="24"/>
        </w:rPr>
        <w:lastRenderedPageBreak/>
        <w:t>Inclusão de agentes locais</w:t>
      </w:r>
      <w:r w:rsidRPr="009026BA">
        <w:rPr>
          <w:rFonts w:ascii="Arial Narrow" w:hAnsi="Arial Narrow" w:cs="Times New Roman"/>
          <w:sz w:val="24"/>
          <w:szCs w:val="24"/>
        </w:rPr>
        <w:t>: Facilita a participação de micro e pequenas empresas, artesões e comunidade, promovendo a economicidade e o desenvolvimento regional, em alinhamento ao art. 4º da Lei nº 14.133/2021 (princípios de isonomia e sustentabilidade).</w:t>
      </w:r>
    </w:p>
    <w:p w14:paraId="29A4081F" w14:textId="77777777" w:rsidR="009D6ED5" w:rsidRDefault="009D6ED5" w:rsidP="009D6ED5">
      <w:pPr>
        <w:numPr>
          <w:ilvl w:val="0"/>
          <w:numId w:val="124"/>
        </w:numPr>
        <w:spacing w:line="276" w:lineRule="auto"/>
        <w:ind w:left="0" w:firstLine="0"/>
        <w:jc w:val="both"/>
        <w:rPr>
          <w:rFonts w:ascii="Arial Narrow" w:hAnsi="Arial Narrow" w:cs="Times New Roman"/>
          <w:sz w:val="24"/>
          <w:szCs w:val="24"/>
        </w:rPr>
      </w:pPr>
      <w:r w:rsidRPr="009026BA">
        <w:rPr>
          <w:rFonts w:ascii="Arial Narrow" w:hAnsi="Arial Narrow" w:cs="Times New Roman"/>
          <w:b/>
          <w:bCs/>
          <w:sz w:val="24"/>
          <w:szCs w:val="24"/>
        </w:rPr>
        <w:t>Transparência e formalidade</w:t>
      </w:r>
      <w:r w:rsidRPr="009026BA">
        <w:rPr>
          <w:rFonts w:ascii="Arial Narrow" w:hAnsi="Arial Narrow" w:cs="Times New Roman"/>
          <w:sz w:val="24"/>
          <w:szCs w:val="24"/>
        </w:rPr>
        <w:t>: Registros audiovisuais e atas presenciais reforçam a responsabilização pública, reduzindo riscos de questionamentos judiciais e cobrindo a proximidade inerente à gestão municipal (art. 37 da CF/1988).</w:t>
      </w:r>
    </w:p>
    <w:p w14:paraId="14D85EC9" w14:textId="77777777" w:rsidR="009D6ED5" w:rsidRPr="009026BA" w:rsidRDefault="009D6ED5" w:rsidP="009D6ED5">
      <w:pPr>
        <w:spacing w:line="276" w:lineRule="auto"/>
        <w:jc w:val="both"/>
        <w:rPr>
          <w:rFonts w:ascii="Arial Narrow" w:hAnsi="Arial Narrow" w:cs="Times New Roman"/>
          <w:sz w:val="24"/>
          <w:szCs w:val="24"/>
        </w:rPr>
      </w:pPr>
    </w:p>
    <w:p w14:paraId="4BB91079"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3. PREVISÃO NO PLANO DE CONTRATAÇÕES ANUAL</w:t>
      </w:r>
    </w:p>
    <w:p w14:paraId="15B9C86D" w14:textId="77777777" w:rsidR="009D6ED5" w:rsidRPr="005834D1" w:rsidRDefault="009D6ED5" w:rsidP="009D6ED5">
      <w:pPr>
        <w:pStyle w:val="SemEspaamento"/>
        <w:spacing w:line="276" w:lineRule="auto"/>
        <w:jc w:val="both"/>
        <w:rPr>
          <w:rFonts w:ascii="Arial Narrow" w:hAnsi="Arial Narrow" w:cs="Times New Roman"/>
          <w:sz w:val="24"/>
          <w:szCs w:val="24"/>
          <w:highlight w:val="yellow"/>
        </w:rPr>
      </w:pPr>
      <w:r w:rsidRPr="005834D1">
        <w:rPr>
          <w:rFonts w:ascii="Arial Narrow" w:hAnsi="Arial Narrow" w:cs="Times New Roman"/>
          <w:sz w:val="24"/>
          <w:szCs w:val="24"/>
          <w:highlight w:val="yellow"/>
        </w:rPr>
        <w:t>3.1. Há nas leis Orçamentárias Municipal para o exercício de 2026 previsão de recursos para reforma, conforme demonstrado nos quadros abaixo:</w:t>
      </w:r>
    </w:p>
    <w:p w14:paraId="134AC89B" w14:textId="77777777" w:rsidR="009D6ED5" w:rsidRPr="005834D1" w:rsidRDefault="009D6ED5" w:rsidP="009D6ED5">
      <w:pPr>
        <w:pStyle w:val="SemEspaamento"/>
        <w:spacing w:line="276" w:lineRule="auto"/>
        <w:jc w:val="both"/>
        <w:rPr>
          <w:rFonts w:ascii="Arial Narrow" w:hAnsi="Arial Narrow" w:cs="Times New Roman"/>
          <w:color w:val="FF0000"/>
          <w:sz w:val="24"/>
          <w:szCs w:val="24"/>
          <w:highlight w:val="yellow"/>
        </w:rPr>
      </w:pPr>
      <w:r w:rsidRPr="005834D1">
        <w:rPr>
          <w:rFonts w:ascii="Arial Narrow" w:hAnsi="Arial Narrow" w:cs="Times New Roman"/>
          <w:color w:val="FF0000"/>
          <w:sz w:val="24"/>
          <w:szCs w:val="24"/>
          <w:highlight w:val="yellow"/>
        </w:rPr>
        <w:t>4.4.90.51.00.00.00.00 – Obras e Instalações – PODER LEGISLATIVO</w:t>
      </w:r>
    </w:p>
    <w:p w14:paraId="36FE8EF7" w14:textId="77777777" w:rsidR="009D6ED5" w:rsidRPr="004A6713" w:rsidRDefault="009D6ED5" w:rsidP="009D6ED5">
      <w:pPr>
        <w:pStyle w:val="SemEspaamento"/>
        <w:spacing w:line="276" w:lineRule="auto"/>
        <w:jc w:val="both"/>
        <w:rPr>
          <w:rFonts w:ascii="Arial Narrow" w:hAnsi="Arial Narrow" w:cs="Times New Roman"/>
          <w:color w:val="FF0000"/>
          <w:sz w:val="24"/>
          <w:szCs w:val="24"/>
        </w:rPr>
      </w:pPr>
      <w:r w:rsidRPr="005834D1">
        <w:rPr>
          <w:rFonts w:ascii="Arial Narrow" w:hAnsi="Arial Narrow" w:cs="Times New Roman"/>
          <w:color w:val="FF0000"/>
          <w:sz w:val="24"/>
          <w:szCs w:val="24"/>
          <w:highlight w:val="yellow"/>
        </w:rPr>
        <w:t>Fonte: 1016 – Emendas Individuais Impositivas Transf. Especial – (Inciso I do Art. 166-A da E.C. 105/2019)</w:t>
      </w:r>
    </w:p>
    <w:p w14:paraId="5EBF7D75"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733CE8A3"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 REQUISITOS DA CONTRATAÇÃO E MODELO DE EXECUÇÃO DO CONTRATO</w:t>
      </w:r>
    </w:p>
    <w:p w14:paraId="02B5AE1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Style w:val="Forte"/>
          <w:rFonts w:ascii="Arial Narrow" w:hAnsi="Arial Narrow" w:cs="Times New Roman"/>
          <w:sz w:val="24"/>
          <w:szCs w:val="24"/>
        </w:rPr>
        <w:t>Fundamentação:</w:t>
      </w:r>
      <w:r w:rsidRPr="009026BA">
        <w:rPr>
          <w:rFonts w:ascii="Arial Narrow" w:hAnsi="Arial Narrow" w:cs="Times New Roman"/>
          <w:sz w:val="24"/>
          <w:szCs w:val="24"/>
        </w:rPr>
        <w:t xml:space="preserve"> Descrição dos requisitos necessários e suficientes à escolha da solução (inciso III do § 1º do art. 18 da Lei nº 14.133/2021).</w:t>
      </w:r>
    </w:p>
    <w:p w14:paraId="0EE3E84C"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4.1.Os serviços serão prestados por empresa especializada no ramo, devidamente constituída e regularmente habilitada, em conformidade com a legislação vigente, possuindo capacidade técnica, artística e operacional compatível com a complexidade do objeto, bem como observando os padrões de sustentabilidade exigidos neste instrumento e nos documentos técnicos que venham a ser produzidos e aprovados ao longo do procedimento de contratação e da execução contratual.</w:t>
      </w:r>
    </w:p>
    <w:p w14:paraId="5853537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4.2. A contratação observará o regramento estabelecido na Lei nº 14.133/2021, especialmente quanto à definição do objeto, à exigência de planejamento adequado, à necessidade de qualificação técnica proporcional à complexidade dos serviços e à adoção de procedimento que permita o desenvolvimento progressivo da solução a ser contratada, conforme autorizado pelo ordenamento jurídico vigente.</w:t>
      </w:r>
    </w:p>
    <w:p w14:paraId="0FB62BB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4.3. Para a presente contratação, a definição completa da solução técnica, artística e construtiva será desenvolvida de forma progressiva, a partir de estudos técnicos, concepções e propostas apresentadas e discutidas ao longo do procedimento, culminando na elaboração dos documentos técnicos definitivos, incluindo projeto executivo e demais elementos necessários e suficientes, com nível de precisão adequado para definir e dimensionar os espaços, as estruturas cenográficas e os sistemas associados.</w:t>
      </w:r>
    </w:p>
    <w:p w14:paraId="5AB7CE64"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4.3.1. Os documentos técnicos finais deverão assegurar a viabilidade técnica da solução escolhida, o adequado tratamento dos impactos ambientais do empreendimento, a compatibilidade com o espaço urbano e cultural onde será implantado, bem como permitir a estimativa dos custos, a definição dos métodos construtivos e a fixação dos prazos de execução.</w:t>
      </w:r>
    </w:p>
    <w:p w14:paraId="5875B409" w14:textId="77777777" w:rsidR="009D6ED5" w:rsidRDefault="009D6ED5" w:rsidP="009D6ED5">
      <w:pPr>
        <w:pStyle w:val="SemEspaamento"/>
        <w:spacing w:line="276" w:lineRule="auto"/>
        <w:jc w:val="both"/>
        <w:rPr>
          <w:rFonts w:ascii="Arial Narrow" w:hAnsi="Arial Narrow" w:cs="Times New Roman"/>
          <w:sz w:val="24"/>
          <w:szCs w:val="24"/>
        </w:rPr>
      </w:pPr>
    </w:p>
    <w:p w14:paraId="368891B7" w14:textId="77777777" w:rsidR="009D6ED5" w:rsidRDefault="009D6ED5" w:rsidP="009D6ED5">
      <w:pPr>
        <w:pStyle w:val="SemEspaamento"/>
        <w:spacing w:line="276" w:lineRule="auto"/>
        <w:jc w:val="both"/>
        <w:rPr>
          <w:rFonts w:ascii="Arial Narrow" w:hAnsi="Arial Narrow" w:cs="Times New Roman"/>
          <w:sz w:val="24"/>
          <w:szCs w:val="24"/>
        </w:rPr>
      </w:pPr>
    </w:p>
    <w:p w14:paraId="304AE828"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44B915BB"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4.4. REQUISITOS DE SUSTENTABILIDADE</w:t>
      </w:r>
    </w:p>
    <w:p w14:paraId="0B83808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4.</w:t>
      </w:r>
      <w:r w:rsidRPr="00B01D9F">
        <w:rPr>
          <w:rFonts w:ascii="Arial Narrow" w:hAnsi="Arial Narrow" w:cs="Times New Roman"/>
          <w:sz w:val="24"/>
          <w:szCs w:val="24"/>
        </w:rPr>
        <w:t>4.</w:t>
      </w:r>
      <w:r w:rsidRPr="009026BA">
        <w:rPr>
          <w:rFonts w:ascii="Arial Narrow" w:hAnsi="Arial Narrow" w:cs="Times New Roman"/>
          <w:sz w:val="24"/>
          <w:szCs w:val="24"/>
        </w:rPr>
        <w:t xml:space="preserve">1. Os serviços prestados pela empresa contratada deverão fundamentar-se no uso racional de recursos, materiais e equipamentos, de forma a evitar e prevenir o desperdício de insumos, a geração excessiva de resíduos, o desperdício de água e o consumo excessivo de energia, devendo-se priorizar, sempre que </w:t>
      </w:r>
      <w:r w:rsidRPr="009026BA">
        <w:rPr>
          <w:rFonts w:ascii="Arial Narrow" w:hAnsi="Arial Narrow" w:cs="Times New Roman"/>
          <w:sz w:val="24"/>
          <w:szCs w:val="24"/>
        </w:rPr>
        <w:lastRenderedPageBreak/>
        <w:t>tecnicamente viável, a utilização de materiais recicláveis, reutilizáveis e de menor impacto ambiental, bem como o uso de fontes de energia renovável.</w:t>
      </w:r>
    </w:p>
    <w:p w14:paraId="4EE75DF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4.</w:t>
      </w:r>
      <w:r w:rsidRPr="00B01D9F">
        <w:rPr>
          <w:rFonts w:ascii="Arial Narrow" w:hAnsi="Arial Narrow" w:cs="Times New Roman"/>
          <w:sz w:val="24"/>
          <w:szCs w:val="24"/>
        </w:rPr>
        <w:t>4.</w:t>
      </w:r>
      <w:r w:rsidRPr="009026BA">
        <w:rPr>
          <w:rFonts w:ascii="Arial Narrow" w:hAnsi="Arial Narrow" w:cs="Times New Roman"/>
          <w:sz w:val="24"/>
          <w:szCs w:val="24"/>
        </w:rPr>
        <w:t>2. A contratada deverá possuir pleno conhecimento das normas de segurança do trabalho, responsabilizando-se integralmente pelo trabalho seguro das pessoas envolvidas no manuseio de ferramentas, equipamentos, estruturas e produtos potencialmente perigosos ou inflamáveis, em conformidade com a legislação vigente do Ministério do Trabalho.</w:t>
      </w:r>
    </w:p>
    <w:p w14:paraId="1D0D98A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4.</w:t>
      </w:r>
      <w:r w:rsidRPr="00B01D9F">
        <w:rPr>
          <w:rFonts w:ascii="Arial Narrow" w:hAnsi="Arial Narrow" w:cs="Times New Roman"/>
          <w:sz w:val="24"/>
          <w:szCs w:val="24"/>
        </w:rPr>
        <w:t>4.</w:t>
      </w:r>
      <w:r w:rsidRPr="009026BA">
        <w:rPr>
          <w:rFonts w:ascii="Arial Narrow" w:hAnsi="Arial Narrow" w:cs="Times New Roman"/>
          <w:sz w:val="24"/>
          <w:szCs w:val="24"/>
        </w:rPr>
        <w:t>3. A contratada será igualmente responsável por todas as ações e/ou omissões relacionadas à gestão de resíduos sólidos, líquidos e rejeitos derivados das atividades executadas, promovendo a correta segregação, acondicionamento, remoção e destinação ambientalmente adequada dos resíduos gerados nos locais de execução dos serviços.</w:t>
      </w:r>
    </w:p>
    <w:p w14:paraId="2DA67EDC" w14:textId="77777777" w:rsidR="009D6ED5" w:rsidRDefault="009D6ED5" w:rsidP="009D6ED5">
      <w:pPr>
        <w:pStyle w:val="SemEspaamento"/>
        <w:spacing w:line="276" w:lineRule="auto"/>
        <w:jc w:val="both"/>
        <w:rPr>
          <w:rFonts w:ascii="Arial Narrow" w:hAnsi="Arial Narrow" w:cs="Times New Roman"/>
          <w:b/>
          <w:bCs/>
          <w:sz w:val="24"/>
          <w:szCs w:val="24"/>
        </w:rPr>
      </w:pPr>
    </w:p>
    <w:p w14:paraId="675D943D"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5. GARANTIA DA CONTRATAÇÃO</w:t>
      </w:r>
    </w:p>
    <w:p w14:paraId="0C0CCB9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5.</w:t>
      </w:r>
      <w:r w:rsidRPr="009026BA">
        <w:rPr>
          <w:rFonts w:ascii="Arial Narrow" w:hAnsi="Arial Narrow" w:cs="Times New Roman"/>
          <w:sz w:val="24"/>
          <w:szCs w:val="24"/>
        </w:rPr>
        <w:t>1. Não será exigida garantia contratual, considerando a natureza predominantemente intelectual dos serviços, a execução por etapas com validação técnica progressiva e a adoção de mecanismos de acompanhamento, fiscalização e aceitação dos produtos e serviços entregues em cada fase da execução contratual.</w:t>
      </w:r>
    </w:p>
    <w:p w14:paraId="61EB3B1E" w14:textId="77777777" w:rsidR="009D6ED5" w:rsidRPr="009026BA" w:rsidRDefault="009D6ED5" w:rsidP="009D6ED5">
      <w:pPr>
        <w:pStyle w:val="SemEspaamento"/>
        <w:spacing w:line="276" w:lineRule="auto"/>
        <w:jc w:val="both"/>
        <w:rPr>
          <w:rFonts w:ascii="Arial Narrow" w:hAnsi="Arial Narrow" w:cs="Times New Roman"/>
          <w:b/>
          <w:bCs/>
          <w:sz w:val="24"/>
          <w:szCs w:val="24"/>
        </w:rPr>
      </w:pPr>
    </w:p>
    <w:p w14:paraId="1847D0E2"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6. REQUISITOS DE HABILITAÇÃO</w:t>
      </w:r>
    </w:p>
    <w:p w14:paraId="16251F8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6.</w:t>
      </w:r>
      <w:r w:rsidRPr="009026BA">
        <w:rPr>
          <w:rFonts w:ascii="Arial Narrow" w:hAnsi="Arial Narrow" w:cs="Times New Roman"/>
          <w:sz w:val="24"/>
          <w:szCs w:val="24"/>
        </w:rPr>
        <w:t>1. Além da documentação comumente exigida nos processos de contratação pública, entende-se pertinente a exigência de requisitos mínimos de qualificação técnica e declarações compatíveis com a natureza intelectual, técnica e artística do objeto, observando-se os princípios da proporcionalidade, razoabilidade e competitividade, conforme segue:</w:t>
      </w:r>
    </w:p>
    <w:p w14:paraId="29385FE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Comprovação de atuação regular no segmento relacionado aos serviços objeto da contratação, por meio de documentos constitutivos, registros profissionais ou outros meios legalmente admitidos que demonstrem aptidão para o desempenho das atividades de cenotécnica, produção de exposições, montagem cenográfica ou serviços correlatos, quando aplicável.</w:t>
      </w:r>
    </w:p>
    <w:p w14:paraId="72C5030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Atestado(s) de capacidade técnica que comprovem o desempenho satisfatório de atividades compatíveis com o objeto, envolvendo concepção, produção, montagem ou implantação de projetos expositivos, cenográficos ou culturais de natureza semelhante.</w:t>
      </w:r>
    </w:p>
    <w:p w14:paraId="0B120E0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b.1) A qualificação exigida deverá ser compatível e proporcional à complexidade e à singularidade do objeto, não devendo restringir indevidamente a competitividade entre os potenciais interessados aptos a atuar nesse segmento específico.</w:t>
      </w:r>
    </w:p>
    <w:p w14:paraId="4EB08DA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Declaração, quando aplicável, de que a empresa vencedora assegurará estrutura operacional, técnica e logística suficiente para a adequada execução dos serviços no Município de Juranda-PR, podendo tal estrutura ser instalada ou mobilizada conforme as necessidades identificadas ao longo da execução contratual, sem prejuízo da eficiência, da comunicação com a Administração e do cumprimento dos prazos estabelecidos.</w:t>
      </w:r>
    </w:p>
    <w:p w14:paraId="66368C6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6.</w:t>
      </w:r>
      <w:r w:rsidRPr="009026BA">
        <w:rPr>
          <w:rFonts w:ascii="Arial Narrow" w:hAnsi="Arial Narrow" w:cs="Times New Roman"/>
          <w:sz w:val="24"/>
          <w:szCs w:val="24"/>
        </w:rPr>
        <w:t>2. A composição mínima da equipe técnica será definida por especialidades específicas, nos termos do art. 67 da Lei nº 14.133/2021, devendo ser demonstrada por meio da indicação dos profissionais responsáveis pelas atividades técnicas e artísticas essenciais, com detalhamento das formações acadêmicas, titulações, experiência profissional mínima e comprovação de atuação em projetos compatíveis, mediante atestados, declarações de contratantes ou documentos equivalentes.</w:t>
      </w:r>
    </w:p>
    <w:p w14:paraId="55B5B56B"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6.</w:t>
      </w:r>
      <w:r w:rsidRPr="009026BA">
        <w:rPr>
          <w:rFonts w:ascii="Arial Narrow" w:hAnsi="Arial Narrow" w:cs="Times New Roman"/>
          <w:sz w:val="24"/>
          <w:szCs w:val="24"/>
        </w:rPr>
        <w:t>3. Os candidatos deverão apresentar comprovação técnica mínima, conforme a seguir:</w:t>
      </w:r>
    </w:p>
    <w:p w14:paraId="36FDADD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 xml:space="preserve">a) Profissional com Graduação em Artes e/ou Artes Visuais e/ou Educação Artística, com especialização em História, Arte e Cultura e/ou História e Arte e/ou Educação, Arte e História da Cultura e/ou História da Arte e Curadoria com experiência comprovada em Planejamento e execução de exposição, Curadoria para exposição e Expografia e cenotecnia, produção de audiovisual; </w:t>
      </w:r>
    </w:p>
    <w:p w14:paraId="3D025D5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Profissional com Graduação em Artes e/ou Artes Visuais e/ou Educação Artística, com especialização em Gestão de Pessoas e Recursos Humanos e/ou Gestão Estratégica de Recursos Humanos e/ou Recursos Humano Gestão de Pessoas e Recursos Humanos e Marketing com experiência comprovada em Planejamento e execução de exposição, Coordenação de equipe multidisciplinar e Produção para acessibilidade comunicacional;</w:t>
      </w:r>
    </w:p>
    <w:p w14:paraId="1EC34C0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Profissional com Graduação em História, com especialização em Iconografia e o ensino de História e/ou História, Arte e Cultura e/ou Ensino de História e ocupação, com experiência Planejamento e execução de exposição, Direção artística de exposição, Curadoria para exposição e Expografia e cenotecnia;</w:t>
      </w:r>
    </w:p>
    <w:p w14:paraId="4547E98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 Profissional com Graduação em História, com especialização em História, Arte e Cultura e/ou História e Arte e/ou Educação, Arte e História da Cultura e/ou História da Arte e Curadoria com experiência comprovada em montagem e exposição de artes;</w:t>
      </w:r>
    </w:p>
    <w:p w14:paraId="72D6C31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 Profissional com Graduação em Filosofia e/ou Sociologia, com experiência comprovada em Curadoria e textos e/ou revisor de textos para material expográfico;</w:t>
      </w:r>
    </w:p>
    <w:p w14:paraId="340774D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 Profissional com Graduação em Artes e/ou Artes Visuais e/ou Educação Artística, com especialização em Iconografia e/ou ensino de História e/ou História e Cultura no Brasil e/ou Iconografia e História: fronteiras e ocupação, com experiência em montagem e exposição de artes, Ação educativa em exposições; Elaboração de identidade visual; Produção narrativa para audiovisual; Elaboração de namings;</w:t>
      </w:r>
    </w:p>
    <w:p w14:paraId="1D1B39F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g) Profissional com Graduação em Artes e/ou Artes Visuais e/ou Educação Artística, com especialização em Arte e Tecnologia e/ou Arte, Design e Tecnologia e/ou Ensino da Arte e Tecnologias Digitais, com experiência em Elaboração artística, Desenvolvimento de obras de artes visuais para exposição pública, Projeto conceitual para divulgação, Planejamento e organização de evento, Elaboração de namings, Elaboração de identidade visual e material gráfico;</w:t>
      </w:r>
    </w:p>
    <w:p w14:paraId="388AD5D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h) Profissional com Graduação em Artes e/ou Artes Visuais e/ou Educação Artística, com especialização em Arquitetura e Design de Interiores e/ou Design de Interiores e/ou Arquitetura de Interiores, com experiência em Elaboração de projeto cenográfico para evento; Detalhamento Técnico de interiores.</w:t>
      </w:r>
    </w:p>
    <w:p w14:paraId="4139E27C"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k) Profissional com Graduação em Arquitetura e Urbanismo, com especialização em Arquitetura: Projeto e Concepção do espaço e/ou Arquitetura: Práticas e Dinâmicas Projetuais e/ou Projeto e Prática em Arquitetura, com experiência em detalhamento técnico de interiores; Projeto de arquitetura de interiores; Projeto de luminotecnia; Projeto de arquitetura paisagística; desenvolvimento de obras de artes visuais para exposição pública; Execução de adequação de acessibilidade;</w:t>
      </w:r>
    </w:p>
    <w:p w14:paraId="64B278E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l) Profissional com Graduação em Arquitetura e Urbanismo, com especialização em Design de Interiores e Iluminação e/ou Arquitetura de Interiores e Lighting Design e/ou Interiores e Iluminação, Arquitetura e Iluminação, com experiência em detalhamento técnico de interiores; Projeto de luminotecnia; Desenvolvimento de obras de artes visuais para exposição pública;</w:t>
      </w:r>
    </w:p>
    <w:p w14:paraId="2DD5F9A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m) Profissional com Graduação em Ciências Biológicas, com experiência em desenvolvimento de obras de artes visuais para exposição pública. </w:t>
      </w:r>
    </w:p>
    <w:p w14:paraId="04D8836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n) Profissional com Graduação em Artes e/ou Artes Visuais e/ou Educação Artística, com experiência em desenvolvimento de obras de arte sacras para exposição pública;</w:t>
      </w:r>
    </w:p>
    <w:p w14:paraId="013584D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 xml:space="preserve">o) Profissional com Graduação em Áreas Ambientais (Engenharia ambiental, Engenharia Florestal, Geografia, Gestão Ambiental e áreas correlatas com registro em seu conselho), com experiência gestão de resíduos em processos de planejamento e execução de exposição; </w:t>
      </w:r>
    </w:p>
    <w:p w14:paraId="7D36336C"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p) Profissional com Graduação em Engenharia Civil, com experiência em processos de Planejamento e execução de exposição, Elaboração de projeto cenográfico, Adequação física para expografia e cenotecnia; </w:t>
      </w:r>
    </w:p>
    <w:p w14:paraId="235FB81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q) Profissional com Graduação em Engenharia Civil, com experiência em Planejamento e execução de sistemas de comunicação para exposição, Elaboração de projeto 3D cenográfico para evento, Diagramação de material gráfico; Adequação física para expografia; Acompanhamento e execução de montagem e desmontagem e manutenção de projeto cenográfico para evento; </w:t>
      </w:r>
    </w:p>
    <w:p w14:paraId="2A260121"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 Profissional da área de tecnologia da informação, com graduação em Sistemas de Informação e/ou Ciências da Computação, especialização em Análise de Projetos de Sistemas, com experiência em projetos, planejamento e execução de exposição artísticas;</w:t>
      </w:r>
    </w:p>
    <w:p w14:paraId="0F06205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6.</w:t>
      </w:r>
      <w:r w:rsidRPr="009026BA">
        <w:rPr>
          <w:rFonts w:ascii="Arial Narrow" w:hAnsi="Arial Narrow" w:cs="Times New Roman"/>
          <w:sz w:val="24"/>
          <w:szCs w:val="24"/>
        </w:rPr>
        <w:t>4. A empresa contratada deverá disponibilizar equipe multidisciplinar composta por profissionais com qualificação técnica compatível com os serviços, devidamente registrados em seus conselhos de classe, além de comprovar experiência mínima exigida. Os requisitos de habilitação técnica dos profissionais detalhados, (conforme previsto no Art. 67, da Lei 14.133/2021) inclui:</w:t>
      </w:r>
    </w:p>
    <w:p w14:paraId="79144D4C" w14:textId="77777777" w:rsidR="009D6ED5" w:rsidRPr="009026BA" w:rsidRDefault="009D6ED5" w:rsidP="009D6ED5">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Registro profissional atualizado no conselho de classe competente, com visto no estado do Paraná para atuação local. Caso o profissional possua registro em outro estado, deverá apresentar o visto de participação em licitação, devendo convertê-lo para visto de execução após a adjudicação do objeto.</w:t>
      </w:r>
    </w:p>
    <w:p w14:paraId="1AE661AF" w14:textId="77777777" w:rsidR="009D6ED5" w:rsidRPr="009026BA" w:rsidRDefault="009D6ED5" w:rsidP="009D6ED5">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Apresentação de atestados de capacidade técnica emitidos por pessoas jurídicas de direito público ou privado, comprovando a execução anterior de serviços similares;</w:t>
      </w:r>
    </w:p>
    <w:p w14:paraId="133E40D5" w14:textId="77777777" w:rsidR="009D6ED5" w:rsidRPr="009026BA" w:rsidRDefault="009D6ED5" w:rsidP="009D6ED5">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 xml:space="preserve">Deverá ser apresentado comprovação de vínculo dos profissionais com a empresa proponente; </w:t>
      </w:r>
    </w:p>
    <w:p w14:paraId="5649DF14" w14:textId="77777777" w:rsidR="009D6ED5" w:rsidRPr="009026BA" w:rsidRDefault="009D6ED5" w:rsidP="009D6ED5">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 xml:space="preserve">Todos os profissionais, deverão comprovar registro nos respectivos órgãos de classe, quando existentes. </w:t>
      </w:r>
    </w:p>
    <w:p w14:paraId="6AFFE8D7" w14:textId="77777777" w:rsidR="009D6ED5" w:rsidRPr="009026BA" w:rsidRDefault="009D6ED5" w:rsidP="009D6ED5">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Os (as) profissionais que não possuam órgão de classe, deverão apresentar diploma de graduação.</w:t>
      </w:r>
    </w:p>
    <w:p w14:paraId="7694737E" w14:textId="77777777" w:rsidR="009D6ED5" w:rsidRPr="009026BA" w:rsidRDefault="009D6ED5" w:rsidP="009D6ED5">
      <w:pPr>
        <w:pStyle w:val="SemEspaamento"/>
        <w:numPr>
          <w:ilvl w:val="0"/>
          <w:numId w:val="12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Um mesmo profissional poderá atender mais de um quesito solicitado.</w:t>
      </w:r>
    </w:p>
    <w:p w14:paraId="381F9E7D"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300FE2AD"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7. OBSERVÂNCIA DE NORMAS TÉCNICAS (ABNT)</w:t>
      </w:r>
    </w:p>
    <w:p w14:paraId="6C77C25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7.</w:t>
      </w:r>
      <w:r w:rsidRPr="009026BA">
        <w:rPr>
          <w:rFonts w:ascii="Arial Narrow" w:hAnsi="Arial Narrow" w:cs="Times New Roman"/>
          <w:sz w:val="24"/>
          <w:szCs w:val="24"/>
        </w:rPr>
        <w:t>1. Para garantir segurança, acessibilidade, desempenho funcional e conformidade técnica da solução cenotécnica, a execução do objeto deverá observar integralmente as normas da Associação Brasileira de Normas Técnicas – ABNT, especialmente aquelas aplicáveis às soluções que venham a ser concebidas, desenvolvidas e implantadas ao longo do procedimento de contratação e da execução contratual, com destaque para:</w:t>
      </w:r>
    </w:p>
    <w:p w14:paraId="496765FC" w14:textId="77777777" w:rsidR="009D6ED5" w:rsidRPr="009026BA" w:rsidRDefault="009D6ED5" w:rsidP="009D6ED5">
      <w:pPr>
        <w:pStyle w:val="SemEspaamento"/>
        <w:numPr>
          <w:ilvl w:val="0"/>
          <w:numId w:val="60"/>
        </w:numPr>
        <w:spacing w:line="276" w:lineRule="auto"/>
        <w:ind w:left="0" w:firstLine="0"/>
        <w:jc w:val="both"/>
        <w:rPr>
          <w:rFonts w:ascii="Arial Narrow" w:hAnsi="Arial Narrow" w:cs="Times New Roman"/>
          <w:sz w:val="24"/>
          <w:szCs w:val="24"/>
        </w:rPr>
      </w:pPr>
      <w:r w:rsidRPr="009026BA">
        <w:rPr>
          <w:rStyle w:val="Forte"/>
          <w:rFonts w:ascii="Arial Narrow" w:hAnsi="Arial Narrow" w:cs="Times New Roman"/>
          <w:b w:val="0"/>
          <w:bCs w:val="0"/>
          <w:sz w:val="24"/>
          <w:szCs w:val="24"/>
        </w:rPr>
        <w:t>ABNT NBR 9050</w:t>
      </w:r>
      <w:r w:rsidRPr="009026BA">
        <w:rPr>
          <w:rFonts w:ascii="Arial Narrow" w:hAnsi="Arial Narrow" w:cs="Times New Roman"/>
          <w:sz w:val="24"/>
          <w:szCs w:val="24"/>
        </w:rPr>
        <w:t xml:space="preserve"> – que estabelece critérios e parâmetros técnicos de acessibilidade, devendo todos os ambientes cenográficos assegurar rotas acessíveis, comunicação assistiva, sinalizações táteis e demais condições para pessoas com deficiência ou mobilidade reduzida;</w:t>
      </w:r>
    </w:p>
    <w:p w14:paraId="1EC0616C" w14:textId="77777777" w:rsidR="009D6ED5" w:rsidRPr="009026BA" w:rsidRDefault="009D6ED5" w:rsidP="009D6ED5">
      <w:pPr>
        <w:pStyle w:val="SemEspaamento"/>
        <w:numPr>
          <w:ilvl w:val="0"/>
          <w:numId w:val="60"/>
        </w:numPr>
        <w:spacing w:line="276" w:lineRule="auto"/>
        <w:ind w:left="0" w:firstLine="0"/>
        <w:jc w:val="both"/>
        <w:rPr>
          <w:rFonts w:ascii="Arial Narrow" w:hAnsi="Arial Narrow" w:cs="Times New Roman"/>
          <w:sz w:val="24"/>
          <w:szCs w:val="24"/>
        </w:rPr>
      </w:pPr>
      <w:r w:rsidRPr="009026BA">
        <w:rPr>
          <w:rStyle w:val="Forte"/>
          <w:rFonts w:ascii="Arial Narrow" w:hAnsi="Arial Narrow" w:cs="Times New Roman"/>
          <w:b w:val="0"/>
          <w:bCs w:val="0"/>
          <w:sz w:val="24"/>
          <w:szCs w:val="24"/>
        </w:rPr>
        <w:t>ABNT NBR 9077</w:t>
      </w:r>
      <w:r w:rsidRPr="009026BA">
        <w:rPr>
          <w:rFonts w:ascii="Arial Narrow" w:hAnsi="Arial Narrow" w:cs="Times New Roman"/>
          <w:sz w:val="24"/>
          <w:szCs w:val="24"/>
        </w:rPr>
        <w:t xml:space="preserve"> – que trata das condições de saídas de emergência, aplicável às rotas internas, fluxos de circulação e disposições cênicas, as quais não poderão obstruir acessos, rotas de fuga ou dispositivos de segurança;</w:t>
      </w:r>
    </w:p>
    <w:p w14:paraId="55661CC9" w14:textId="77777777" w:rsidR="009D6ED5" w:rsidRPr="009026BA" w:rsidRDefault="009D6ED5" w:rsidP="009D6ED5">
      <w:pPr>
        <w:pStyle w:val="SemEspaamento"/>
        <w:numPr>
          <w:ilvl w:val="0"/>
          <w:numId w:val="60"/>
        </w:numPr>
        <w:spacing w:line="276" w:lineRule="auto"/>
        <w:ind w:left="0" w:firstLine="0"/>
        <w:jc w:val="both"/>
        <w:rPr>
          <w:rFonts w:ascii="Arial Narrow" w:hAnsi="Arial Narrow" w:cs="Times New Roman"/>
          <w:sz w:val="24"/>
          <w:szCs w:val="24"/>
        </w:rPr>
      </w:pPr>
      <w:r w:rsidRPr="009026BA">
        <w:rPr>
          <w:rStyle w:val="Forte"/>
          <w:rFonts w:ascii="Arial Narrow" w:hAnsi="Arial Narrow" w:cs="Times New Roman"/>
          <w:b w:val="0"/>
          <w:bCs w:val="0"/>
          <w:sz w:val="24"/>
          <w:szCs w:val="24"/>
        </w:rPr>
        <w:t>ABNT NBR 13714</w:t>
      </w:r>
      <w:r w:rsidRPr="009026BA">
        <w:rPr>
          <w:rFonts w:ascii="Arial Narrow" w:hAnsi="Arial Narrow" w:cs="Times New Roman"/>
          <w:sz w:val="24"/>
          <w:szCs w:val="24"/>
        </w:rPr>
        <w:t xml:space="preserve"> – referente a sistemas de hidrantes e mangotinhos, aplicável às definições de combate a incêndio e às medidas de segurança predial durante a instalação, montagem e funcionamento dos elementos cenográficos;</w:t>
      </w:r>
    </w:p>
    <w:p w14:paraId="496B3FD5" w14:textId="77777777" w:rsidR="009D6ED5" w:rsidRPr="009026BA" w:rsidRDefault="009D6ED5" w:rsidP="009D6ED5">
      <w:pPr>
        <w:pStyle w:val="SemEspaamento"/>
        <w:numPr>
          <w:ilvl w:val="0"/>
          <w:numId w:val="60"/>
        </w:numPr>
        <w:spacing w:line="276" w:lineRule="auto"/>
        <w:ind w:left="0" w:firstLine="0"/>
        <w:jc w:val="both"/>
        <w:rPr>
          <w:rFonts w:ascii="Arial Narrow" w:hAnsi="Arial Narrow" w:cs="Times New Roman"/>
          <w:sz w:val="24"/>
          <w:szCs w:val="24"/>
        </w:rPr>
      </w:pPr>
      <w:r w:rsidRPr="009026BA">
        <w:rPr>
          <w:rStyle w:val="Forte"/>
          <w:rFonts w:ascii="Arial Narrow" w:hAnsi="Arial Narrow" w:cs="Times New Roman"/>
          <w:b w:val="0"/>
          <w:bCs w:val="0"/>
          <w:sz w:val="24"/>
          <w:szCs w:val="24"/>
        </w:rPr>
        <w:lastRenderedPageBreak/>
        <w:t>ABNT NBR 6492</w:t>
      </w:r>
      <w:r w:rsidRPr="009026BA">
        <w:rPr>
          <w:rFonts w:ascii="Arial Narrow" w:hAnsi="Arial Narrow" w:cs="Times New Roman"/>
          <w:sz w:val="24"/>
          <w:szCs w:val="24"/>
        </w:rPr>
        <w:t xml:space="preserve"> – que define padrões de representação gráfica e apresentação de projetos, devendo os projetos técnicos e cenográficos executivos observar tais especificações em todas as peças gráficas, cortes, plantas, vistas e detalhamentos;</w:t>
      </w:r>
    </w:p>
    <w:p w14:paraId="327CAF0A" w14:textId="77777777" w:rsidR="009D6ED5" w:rsidRPr="009026BA" w:rsidRDefault="009D6ED5" w:rsidP="009D6ED5">
      <w:pPr>
        <w:pStyle w:val="SemEspaamento"/>
        <w:numPr>
          <w:ilvl w:val="0"/>
          <w:numId w:val="60"/>
        </w:numPr>
        <w:spacing w:line="276" w:lineRule="auto"/>
        <w:ind w:left="0" w:firstLine="0"/>
        <w:jc w:val="both"/>
        <w:rPr>
          <w:rFonts w:ascii="Arial Narrow" w:hAnsi="Arial Narrow" w:cs="Times New Roman"/>
          <w:sz w:val="24"/>
          <w:szCs w:val="24"/>
        </w:rPr>
      </w:pPr>
      <w:r w:rsidRPr="009026BA">
        <w:rPr>
          <w:rStyle w:val="Forte"/>
          <w:rFonts w:ascii="Arial Narrow" w:hAnsi="Arial Narrow" w:cs="Times New Roman"/>
          <w:b w:val="0"/>
          <w:bCs w:val="0"/>
          <w:sz w:val="24"/>
          <w:szCs w:val="24"/>
        </w:rPr>
        <w:t>ABNT NBR 5410</w:t>
      </w:r>
      <w:r w:rsidRPr="009026BA">
        <w:rPr>
          <w:rFonts w:ascii="Arial Narrow" w:hAnsi="Arial Narrow" w:cs="Times New Roman"/>
          <w:sz w:val="24"/>
          <w:szCs w:val="24"/>
        </w:rPr>
        <w:t xml:space="preserve"> – que regulamenta instalações elétricas de baixa tensão, aplicável às instalações de iluminação cênica, efeitos sensoriais, sistemas audiovisuais e demais cargas elétricas associadas ao memorial.</w:t>
      </w:r>
    </w:p>
    <w:p w14:paraId="7453D23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7.</w:t>
      </w:r>
      <w:r w:rsidRPr="009026BA">
        <w:rPr>
          <w:rFonts w:ascii="Arial Narrow" w:hAnsi="Arial Narrow" w:cs="Times New Roman"/>
          <w:sz w:val="24"/>
          <w:szCs w:val="24"/>
        </w:rPr>
        <w:t>2. A observância obrigatória das normas técnicas visa assegurar a segurança estrutural, a acessibilidade universal, a qualidade técnica da representação gráfica, a adequação das instalações elétricas e a conformidade com os requisitos mínimos exigidos para obras e serviços de natureza artística, cenotécnica, expográfica e cultural, independentemente das soluções específicas que venham a ser definidas.</w:t>
      </w:r>
    </w:p>
    <w:p w14:paraId="4EB59CE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7.</w:t>
      </w:r>
      <w:r w:rsidRPr="009026BA">
        <w:rPr>
          <w:rFonts w:ascii="Arial Narrow" w:hAnsi="Arial Narrow" w:cs="Times New Roman"/>
          <w:sz w:val="24"/>
          <w:szCs w:val="24"/>
        </w:rPr>
        <w:t>3. O atendimento às normas técnicas deverá ser demonstrado de forma progressiva e documentada nos estudos técnicos, nos memoriais descritivos, nos projetos técnicos e cenográficos executivos, na fase de montagem e nos testes de funcionamento, constituindo-se em requisito obrigatório de validação, aceite e fiscalização pela Administração Pública ao longo de todo o procedimento e da execução contratual.</w:t>
      </w:r>
    </w:p>
    <w:p w14:paraId="2850C726"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3DF4BAFF"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8. ESTIMATIVA DAS QUANTIDADES</w:t>
      </w:r>
    </w:p>
    <w:p w14:paraId="70B6995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Style w:val="Forte"/>
          <w:rFonts w:ascii="Arial Narrow" w:hAnsi="Arial Narrow" w:cs="Times New Roman"/>
          <w:sz w:val="24"/>
          <w:szCs w:val="24"/>
        </w:rPr>
        <w:t>Fundamentação:</w:t>
      </w:r>
      <w:r w:rsidRPr="009026BA">
        <w:rPr>
          <w:rFonts w:ascii="Arial Narrow" w:hAnsi="Arial Narrow" w:cs="Times New Roman"/>
          <w:sz w:val="24"/>
          <w:szCs w:val="24"/>
        </w:rPr>
        <w:t xml:space="preserve"> Estimativa das quantidades a serem contratadas, acompanhada das memórias de cálculo e dos documentos que lhe dão suporte, considerando a interdependência com outras contratações, de modo a possibilitar economia de escala (inciso IV do § 1º do art. 18 da Lei nº 14.133/2021).</w:t>
      </w:r>
    </w:p>
    <w:p w14:paraId="282543C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8.</w:t>
      </w:r>
      <w:r w:rsidRPr="009026BA">
        <w:rPr>
          <w:rFonts w:ascii="Arial Narrow" w:hAnsi="Arial Narrow" w:cs="Times New Roman"/>
          <w:sz w:val="24"/>
          <w:szCs w:val="24"/>
        </w:rPr>
        <w:t>1. A demanda prevista será resultante das necessidades identificadas pela Secretaria de Cultura e Turismo, devendo a empresa contratada elaborar estudos, projetos cenográficos e soluções técnicas progressivas, com memoriais descritivos e/ou memoriais de especificações, desenvolvidos por equipe técnica devidamente capacitada, considerando-se que a definição exata das soluções, dos elementos cenográficos e dos respectivos quantitativos ocorrerá ao longo do desenvolvimento do projeto e da execução contratual.</w:t>
      </w:r>
    </w:p>
    <w:p w14:paraId="38A5BA01" w14:textId="77777777" w:rsidR="009D6ED5" w:rsidRPr="009026BA" w:rsidRDefault="009D6ED5" w:rsidP="009D6ED5">
      <w:pPr>
        <w:pStyle w:val="SemEspaamento"/>
        <w:spacing w:line="276" w:lineRule="auto"/>
        <w:jc w:val="both"/>
        <w:rPr>
          <w:rFonts w:ascii="Arial Narrow" w:eastAsia="Times New Roman" w:hAnsi="Arial Narrow" w:cs="Times New Roman"/>
          <w:b/>
          <w:bCs/>
          <w:sz w:val="24"/>
          <w:szCs w:val="24"/>
          <w:lang w:eastAsia="pt-BR"/>
        </w:rPr>
      </w:pPr>
      <w:r w:rsidRPr="009026BA">
        <w:rPr>
          <w:rFonts w:ascii="Arial Narrow" w:hAnsi="Arial Narrow" w:cs="Times New Roman"/>
          <w:sz w:val="24"/>
          <w:szCs w:val="24"/>
        </w:rPr>
        <w:t>Conforme segue a estimativa inicial de escopo e prazo global:</w:t>
      </w:r>
    </w:p>
    <w:p w14:paraId="48DD7F3F" w14:textId="77777777" w:rsidR="009D6ED5" w:rsidRPr="009026BA" w:rsidRDefault="009D6ED5" w:rsidP="009D6ED5">
      <w:pPr>
        <w:pStyle w:val="SemEspaamento"/>
        <w:spacing w:line="276" w:lineRule="auto"/>
        <w:jc w:val="both"/>
        <w:rPr>
          <w:rFonts w:ascii="Arial Narrow" w:hAnsi="Arial Narrow" w:cs="Times New Roman"/>
          <w:sz w:val="24"/>
          <w:szCs w:val="24"/>
        </w:rPr>
      </w:pPr>
    </w:p>
    <w:tbl>
      <w:tblPr>
        <w:tblStyle w:val="Tabelacomgrade"/>
        <w:tblW w:w="5000" w:type="pct"/>
        <w:tblLook w:val="04A0" w:firstRow="1" w:lastRow="0" w:firstColumn="1" w:lastColumn="0" w:noHBand="0" w:noVBand="1"/>
      </w:tblPr>
      <w:tblGrid>
        <w:gridCol w:w="981"/>
        <w:gridCol w:w="6161"/>
        <w:gridCol w:w="2594"/>
      </w:tblGrid>
      <w:tr w:rsidR="009D6ED5" w:rsidRPr="009026BA" w14:paraId="7696BECB" w14:textId="77777777" w:rsidTr="004760B6">
        <w:tc>
          <w:tcPr>
            <w:tcW w:w="504" w:type="pct"/>
            <w:shd w:val="clear" w:color="auto" w:fill="B4C6E7" w:themeFill="accent1" w:themeFillTint="66"/>
            <w:vAlign w:val="center"/>
          </w:tcPr>
          <w:p w14:paraId="7467674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ITEM</w:t>
            </w:r>
          </w:p>
        </w:tc>
        <w:tc>
          <w:tcPr>
            <w:tcW w:w="3164" w:type="pct"/>
            <w:shd w:val="clear" w:color="auto" w:fill="B4C6E7" w:themeFill="accent1" w:themeFillTint="66"/>
            <w:vAlign w:val="center"/>
          </w:tcPr>
          <w:p w14:paraId="3DF2155D"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DESCRIÇÃO</w:t>
            </w:r>
          </w:p>
        </w:tc>
        <w:tc>
          <w:tcPr>
            <w:tcW w:w="1332" w:type="pct"/>
            <w:shd w:val="clear" w:color="auto" w:fill="B4C6E7" w:themeFill="accent1" w:themeFillTint="66"/>
            <w:vAlign w:val="center"/>
          </w:tcPr>
          <w:p w14:paraId="0B2A735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TEMPO DE EXECUÇÃO</w:t>
            </w:r>
          </w:p>
        </w:tc>
      </w:tr>
      <w:tr w:rsidR="009D6ED5" w:rsidRPr="009026BA" w14:paraId="2F4AE62B" w14:textId="77777777" w:rsidTr="004760B6">
        <w:tc>
          <w:tcPr>
            <w:tcW w:w="504" w:type="pct"/>
            <w:vAlign w:val="center"/>
          </w:tcPr>
          <w:p w14:paraId="10225FD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w:t>
            </w:r>
          </w:p>
        </w:tc>
        <w:tc>
          <w:tcPr>
            <w:tcW w:w="3164" w:type="pct"/>
            <w:vAlign w:val="center"/>
          </w:tcPr>
          <w:p w14:paraId="11C2A853"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Contratação de pessoa jurídica para prestação de serviços de cenotécnico para a elaboração de estudo técnico, concepção, preparação, construção e montagem de cenografia e mobiliário do projeto Memorial: Juranda Além do Milagre, na Praça Henrique Szaferman, antiga rodoviária municipal, no Centro da cidade de Juranda, PR.</w:t>
            </w:r>
          </w:p>
        </w:tc>
        <w:tc>
          <w:tcPr>
            <w:tcW w:w="1332" w:type="pct"/>
            <w:vAlign w:val="center"/>
          </w:tcPr>
          <w:p w14:paraId="73C031FF"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06 (seis) meses</w:t>
            </w:r>
            <w:r w:rsidRPr="004A6713">
              <w:rPr>
                <w:rFonts w:ascii="Arial Narrow" w:hAnsi="Arial Narrow" w:cs="Times New Roman"/>
                <w:sz w:val="24"/>
                <w:szCs w:val="24"/>
              </w:rPr>
              <w:t>, podendo ser ajustado conforme a complexidade da solução técnica consolidada.</w:t>
            </w:r>
          </w:p>
        </w:tc>
      </w:tr>
    </w:tbl>
    <w:p w14:paraId="676CD410"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5105ED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8.</w:t>
      </w:r>
      <w:r w:rsidRPr="009026BA">
        <w:rPr>
          <w:rFonts w:ascii="Arial Narrow" w:hAnsi="Arial Narrow" w:cs="Times New Roman"/>
          <w:sz w:val="24"/>
          <w:szCs w:val="24"/>
        </w:rPr>
        <w:t>2. Considerando a natureza intelectual, técnica e artística do objeto, bem como a impossibilidade de definição prévia e exata de todos os quantitativos físicos, a estimativa de quantidades será estruturada a partir das fases de execução, que também servirão como referência para medição, validação e pagamento, conforme segue:</w:t>
      </w:r>
    </w:p>
    <w:p w14:paraId="7013A064" w14:textId="77777777" w:rsidR="009D6ED5" w:rsidRPr="009026BA" w:rsidRDefault="009D6ED5" w:rsidP="009D6ED5">
      <w:pPr>
        <w:pStyle w:val="SemEspaamento"/>
        <w:numPr>
          <w:ilvl w:val="0"/>
          <w:numId w:val="6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01 – Desenvolvimento dos elementos-base, compreendendo o entendimento aprofundado das necessidades e do objeto, a criação das bases conceituais e o desenvolvimento dos elementos estruturantes para a concepção do projeto;</w:t>
      </w:r>
    </w:p>
    <w:p w14:paraId="3BFD1C4E" w14:textId="77777777" w:rsidR="009D6ED5" w:rsidRPr="009026BA" w:rsidRDefault="009D6ED5" w:rsidP="009D6ED5">
      <w:pPr>
        <w:pStyle w:val="SemEspaamento"/>
        <w:numPr>
          <w:ilvl w:val="0"/>
          <w:numId w:val="6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02 – Consolidação conceitual e diretrizes técnicas, compreendendo o amadurecimento das soluções iniciais, a definição das premissas técnicas, artísticas e funcionais e a validação das diretrizes gerais junto à equipe técnica municipal;</w:t>
      </w:r>
    </w:p>
    <w:p w14:paraId="7833BF77" w14:textId="77777777" w:rsidR="009D6ED5" w:rsidRPr="009026BA" w:rsidRDefault="009D6ED5" w:rsidP="009D6ED5">
      <w:pPr>
        <w:pStyle w:val="SemEspaamento"/>
        <w:numPr>
          <w:ilvl w:val="0"/>
          <w:numId w:val="6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Fase 03 – Elaboração de estudo técnico cenográfico para o projeto do Memorial Juranda Além do Milagre, compreendendo o estudo técnico e a aprovação do conceito pela equipe técnica municipal;</w:t>
      </w:r>
    </w:p>
    <w:p w14:paraId="74451DFB" w14:textId="77777777" w:rsidR="009D6ED5" w:rsidRPr="009026BA" w:rsidRDefault="009D6ED5" w:rsidP="009D6ED5">
      <w:pPr>
        <w:pStyle w:val="SemEspaamento"/>
        <w:numPr>
          <w:ilvl w:val="0"/>
          <w:numId w:val="6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04 – Planejamento da exposição, curadoria e concepção do projeto cenográfico do Memorial Juranda Além do Milagre, compreendendo a elaboração detalhada dos ambientes aprovados no projeto conceitual e a respectiva validação pela equipe técnica municipal;</w:t>
      </w:r>
    </w:p>
    <w:p w14:paraId="1A9C19CD" w14:textId="77777777" w:rsidR="009D6ED5" w:rsidRPr="009026BA" w:rsidRDefault="009D6ED5" w:rsidP="009D6ED5">
      <w:pPr>
        <w:pStyle w:val="SemEspaamento"/>
        <w:numPr>
          <w:ilvl w:val="0"/>
          <w:numId w:val="6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05 – Preparação do espaço para a implantação do projeto cenográfico do Memorial Juranda Além do Milagre, compreendendo a limpeza, a organização e as adequações iniciais do espaço destinado à implantação do projeto aprovado;</w:t>
      </w:r>
    </w:p>
    <w:p w14:paraId="71968B70" w14:textId="77777777" w:rsidR="009D6ED5" w:rsidRPr="009026BA" w:rsidRDefault="009D6ED5" w:rsidP="009D6ED5">
      <w:pPr>
        <w:pStyle w:val="SemEspaamento"/>
        <w:numPr>
          <w:ilvl w:val="0"/>
          <w:numId w:val="6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06 – Construção do projeto cenográfico do Memorial Juranda Além do Milagre, compreendendo a implantação e a adequação do espaço físico para a execução das soluções cenográficas aprovadas;</w:t>
      </w:r>
    </w:p>
    <w:p w14:paraId="377029D8" w14:textId="77777777" w:rsidR="009D6ED5" w:rsidRPr="009026BA" w:rsidRDefault="009D6ED5" w:rsidP="009D6ED5">
      <w:pPr>
        <w:pStyle w:val="SemEspaamento"/>
        <w:numPr>
          <w:ilvl w:val="0"/>
          <w:numId w:val="6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07 – Curadoria, montagem de cenografia e mobiliário do projeto Memorial Juranda Além do Milagre, compreendendo a implantação dos detalhes técnicos e artísticos das estruturas e elementos no espaço destinado;</w:t>
      </w:r>
    </w:p>
    <w:p w14:paraId="65021B82" w14:textId="77777777" w:rsidR="009D6ED5" w:rsidRPr="009026BA" w:rsidRDefault="009D6ED5" w:rsidP="009D6ED5">
      <w:pPr>
        <w:pStyle w:val="SemEspaamento"/>
        <w:numPr>
          <w:ilvl w:val="0"/>
          <w:numId w:val="6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08 – Testes de funcionamento dos elementos de cenografia do projeto Memorial Juranda Além do Milagre, compreendendo a testagem das estruturas, sistemas e interações previstas;</w:t>
      </w:r>
    </w:p>
    <w:p w14:paraId="1CE6347A" w14:textId="77777777" w:rsidR="009D6ED5" w:rsidRPr="009026BA" w:rsidRDefault="009D6ED5" w:rsidP="009D6ED5">
      <w:pPr>
        <w:pStyle w:val="SemEspaamento"/>
        <w:numPr>
          <w:ilvl w:val="0"/>
          <w:numId w:val="6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09 – Treinamento da equipe técnica municipal para operação dos elementos, espaços e ambientes cenográficos do projeto Memorial Juranda Além do Milagre, compreendendo a entrega técnica, a explicação do funcionamento e a demonstração das funcionalidades;</w:t>
      </w:r>
    </w:p>
    <w:p w14:paraId="4677F586" w14:textId="77777777" w:rsidR="009D6ED5" w:rsidRPr="009026BA" w:rsidRDefault="009D6ED5" w:rsidP="009D6ED5">
      <w:pPr>
        <w:pStyle w:val="SemEspaamento"/>
        <w:numPr>
          <w:ilvl w:val="0"/>
          <w:numId w:val="6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10 – Integração do projeto Memorial Juranda Além do Milagre com o projeto Casa da Memória, compreendendo o apoio técnico na integração da concepção artística e dos elementos expositivos entre os diferentes ambientes.</w:t>
      </w:r>
    </w:p>
    <w:p w14:paraId="0313014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8.</w:t>
      </w:r>
      <w:r w:rsidRPr="009026BA">
        <w:rPr>
          <w:rFonts w:ascii="Arial Narrow" w:hAnsi="Arial Narrow" w:cs="Times New Roman"/>
          <w:sz w:val="24"/>
          <w:szCs w:val="24"/>
        </w:rPr>
        <w:t>3. No desenvolvimento das fases acima descritas, a empresa contratada e sua equipe deverão observar os conceitos e diretrizes definidos para cada ambiente, os quais servem como referência funcional e narrativa, admitindo-se ajustes e aperfeiçoamentos técnicos ao longo do desenvolvimento da solução, desde que validados pela Administração Pública. As diretrizes iniciais dos ambientes são descritas a seguir:</w:t>
      </w:r>
    </w:p>
    <w:p w14:paraId="0B24D45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Ambiente 01 – Recepção:</w:t>
      </w:r>
    </w:p>
    <w:p w14:paraId="1EF2D564" w14:textId="77777777" w:rsidR="009D6ED5" w:rsidRPr="009026BA" w:rsidRDefault="009D6ED5" w:rsidP="009D6ED5">
      <w:pPr>
        <w:pStyle w:val="SemEspaamento"/>
        <w:numPr>
          <w:ilvl w:val="0"/>
          <w:numId w:val="6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Espaço de acolhimento e introdução à experiência sensorial;</w:t>
      </w:r>
    </w:p>
    <w:p w14:paraId="64F1283F" w14:textId="77777777" w:rsidR="009D6ED5" w:rsidRPr="009026BA" w:rsidRDefault="009D6ED5" w:rsidP="009D6ED5">
      <w:pPr>
        <w:pStyle w:val="SemEspaamento"/>
        <w:numPr>
          <w:ilvl w:val="0"/>
          <w:numId w:val="6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Deve transmitir sensação de chegada, preparo e hospitalidade, funcionando como ponto de orientação e contextualização da visita;</w:t>
      </w:r>
    </w:p>
    <w:p w14:paraId="12A1DC0F" w14:textId="77777777" w:rsidR="009D6ED5" w:rsidRPr="009026BA" w:rsidRDefault="009D6ED5" w:rsidP="009D6ED5">
      <w:pPr>
        <w:pStyle w:val="SemEspaamento"/>
        <w:numPr>
          <w:ilvl w:val="0"/>
          <w:numId w:val="6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Integra atendimento ao público, apoio operacional e comunicação visual com o exterior;</w:t>
      </w:r>
    </w:p>
    <w:p w14:paraId="6683DB1A" w14:textId="77777777" w:rsidR="009D6ED5" w:rsidRPr="009026BA" w:rsidRDefault="009D6ED5" w:rsidP="009D6ED5">
      <w:pPr>
        <w:pStyle w:val="SemEspaamento"/>
        <w:numPr>
          <w:ilvl w:val="0"/>
          <w:numId w:val="6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Prevê recursos acessíveis em múltiplos formatos (português, inglês, espanhol, braile e audiodescrição), painel fotográfico instagramável e área de descanso;</w:t>
      </w:r>
    </w:p>
    <w:p w14:paraId="6B79625D" w14:textId="77777777" w:rsidR="009D6ED5" w:rsidRPr="009026BA" w:rsidRDefault="009D6ED5" w:rsidP="009D6ED5">
      <w:pPr>
        <w:pStyle w:val="SemEspaamento"/>
        <w:numPr>
          <w:ilvl w:val="0"/>
          <w:numId w:val="6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Inclui acesso restrito à sala técnica, copa, lavanderia e sanitário de funcionários.</w:t>
      </w:r>
    </w:p>
    <w:p w14:paraId="2ABF7589"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0E0CC40B"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Ambiente 02 – Sala técnica para funcionários e central de equipamentos:</w:t>
      </w:r>
    </w:p>
    <w:p w14:paraId="1AC9811C" w14:textId="77777777" w:rsidR="009D6ED5" w:rsidRPr="009026BA" w:rsidRDefault="009D6ED5" w:rsidP="009D6ED5">
      <w:pPr>
        <w:pStyle w:val="SemEspaamento"/>
        <w:numPr>
          <w:ilvl w:val="0"/>
          <w:numId w:val="6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Espaço de uso restrito destinado à equipe interna e às operações do Memorial;</w:t>
      </w:r>
    </w:p>
    <w:p w14:paraId="3F6AE1F8" w14:textId="77777777" w:rsidR="009D6ED5" w:rsidRPr="009026BA" w:rsidRDefault="009D6ED5" w:rsidP="009D6ED5">
      <w:pPr>
        <w:pStyle w:val="SemEspaamento"/>
        <w:numPr>
          <w:ilvl w:val="0"/>
          <w:numId w:val="6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Deve permitir armazenamento seguro de equipamentos, reserva técnica de materiais, lavabo, copa de apoio e área de trabalho funcional;</w:t>
      </w:r>
    </w:p>
    <w:p w14:paraId="026BB5EC" w14:textId="77777777" w:rsidR="009D6ED5" w:rsidRPr="009026BA" w:rsidRDefault="009D6ED5" w:rsidP="009D6ED5">
      <w:pPr>
        <w:pStyle w:val="SemEspaamento"/>
        <w:numPr>
          <w:ilvl w:val="0"/>
          <w:numId w:val="6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Integra-se diretamente à recepção, garantindo eficiência operacional e sigilo técnico.</w:t>
      </w:r>
    </w:p>
    <w:p w14:paraId="792ED581"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14C1AD9B"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Ambiente 03 – Auditório:</w:t>
      </w:r>
    </w:p>
    <w:p w14:paraId="652DC18A" w14:textId="77777777" w:rsidR="009D6ED5" w:rsidRPr="009026BA" w:rsidRDefault="009D6ED5" w:rsidP="009D6ED5">
      <w:pPr>
        <w:pStyle w:val="SemEspaamento"/>
        <w:numPr>
          <w:ilvl w:val="0"/>
          <w:numId w:val="6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Miniauditório destinado à exibição de conteúdo audiovisual artístico e informativo de curta duração;</w:t>
      </w:r>
    </w:p>
    <w:p w14:paraId="2766A7BF" w14:textId="77777777" w:rsidR="009D6ED5" w:rsidRPr="009026BA" w:rsidRDefault="009D6ED5" w:rsidP="009D6ED5">
      <w:pPr>
        <w:pStyle w:val="SemEspaamento"/>
        <w:numPr>
          <w:ilvl w:val="0"/>
          <w:numId w:val="6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Deve garantir conforto, acessibilidade (com recursos em LIBRAS e audiodescrição) e imersão sonora e visual;</w:t>
      </w:r>
    </w:p>
    <w:p w14:paraId="283E1158" w14:textId="77777777" w:rsidR="009D6ED5" w:rsidRPr="009026BA" w:rsidRDefault="009D6ED5" w:rsidP="009D6ED5">
      <w:pPr>
        <w:pStyle w:val="SemEspaamento"/>
        <w:numPr>
          <w:ilvl w:val="0"/>
          <w:numId w:val="6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Introduz o visitante à narrativa do Memorial e orienta sobre o percurso sensorial.</w:t>
      </w:r>
    </w:p>
    <w:p w14:paraId="702C3754"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6B5393F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 Ambiente 04:</w:t>
      </w:r>
    </w:p>
    <w:p w14:paraId="00604DB7" w14:textId="77777777" w:rsidR="009D6ED5" w:rsidRPr="009026BA" w:rsidRDefault="009D6ED5" w:rsidP="009D6ED5">
      <w:pPr>
        <w:pStyle w:val="SemEspaamento"/>
        <w:numPr>
          <w:ilvl w:val="0"/>
          <w:numId w:val="6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Espaço de transição simbólica entre o mundo cotidiano e o universo sensorial do Memorial;</w:t>
      </w:r>
    </w:p>
    <w:p w14:paraId="09921703" w14:textId="77777777" w:rsidR="009D6ED5" w:rsidRPr="009026BA" w:rsidRDefault="009D6ED5" w:rsidP="009D6ED5">
      <w:pPr>
        <w:pStyle w:val="SemEspaamento"/>
        <w:numPr>
          <w:ilvl w:val="0"/>
          <w:numId w:val="6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Caráter imersivo que convida à introspecção e à abertura emocional;</w:t>
      </w:r>
    </w:p>
    <w:p w14:paraId="4489840A" w14:textId="77777777" w:rsidR="009D6ED5" w:rsidRPr="009026BA" w:rsidRDefault="009D6ED5" w:rsidP="009D6ED5">
      <w:pPr>
        <w:pStyle w:val="SemEspaamento"/>
        <w:numPr>
          <w:ilvl w:val="0"/>
          <w:numId w:val="6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Ambientação dialoga com elementos emblemáticos do milagre de Juranda.</w:t>
      </w:r>
    </w:p>
    <w:p w14:paraId="6A9B5374"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63DD864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 Ambiente 05:</w:t>
      </w:r>
    </w:p>
    <w:p w14:paraId="4474EBF1" w14:textId="77777777" w:rsidR="009D6ED5" w:rsidRPr="009026BA" w:rsidRDefault="009D6ED5" w:rsidP="009D6ED5">
      <w:pPr>
        <w:pStyle w:val="SemEspaamento"/>
        <w:numPr>
          <w:ilvl w:val="0"/>
          <w:numId w:val="6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Ambiente simbólico e sensorial que remete à vulnerabilidade humana;</w:t>
      </w:r>
    </w:p>
    <w:p w14:paraId="548C6573" w14:textId="77777777" w:rsidR="009D6ED5" w:rsidRPr="009026BA" w:rsidRDefault="009D6ED5" w:rsidP="009D6ED5">
      <w:pPr>
        <w:pStyle w:val="SemEspaamento"/>
        <w:numPr>
          <w:ilvl w:val="0"/>
          <w:numId w:val="6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Deve transmitir frieza, escuridão e sonoridade difusa;</w:t>
      </w:r>
    </w:p>
    <w:p w14:paraId="291CD202" w14:textId="77777777" w:rsidR="009D6ED5" w:rsidRPr="009026BA" w:rsidRDefault="009D6ED5" w:rsidP="009D6ED5">
      <w:pPr>
        <w:pStyle w:val="SemEspaamento"/>
        <w:numPr>
          <w:ilvl w:val="0"/>
          <w:numId w:val="6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Representa o enfrentamento do medo e das aflições.</w:t>
      </w:r>
    </w:p>
    <w:p w14:paraId="51B15969"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1BC00450"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 Ambiente 06:</w:t>
      </w:r>
    </w:p>
    <w:p w14:paraId="30722B82" w14:textId="77777777" w:rsidR="009D6ED5" w:rsidRPr="009026BA" w:rsidRDefault="009D6ED5" w:rsidP="009D6ED5">
      <w:pPr>
        <w:pStyle w:val="SemEspaamento"/>
        <w:numPr>
          <w:ilvl w:val="0"/>
          <w:numId w:val="6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Instalação artística que simboliza a perda de estabilidade e desorientação;</w:t>
      </w:r>
    </w:p>
    <w:p w14:paraId="26FBE7C7" w14:textId="77777777" w:rsidR="009D6ED5" w:rsidRPr="009026BA" w:rsidRDefault="009D6ED5" w:rsidP="009D6ED5">
      <w:pPr>
        <w:pStyle w:val="SemEspaamento"/>
        <w:numPr>
          <w:ilvl w:val="0"/>
          <w:numId w:val="6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Cenografia sugere ruptura e intensidade emocional;</w:t>
      </w:r>
    </w:p>
    <w:p w14:paraId="28F7970F" w14:textId="77777777" w:rsidR="009D6ED5" w:rsidRPr="009026BA" w:rsidRDefault="009D6ED5" w:rsidP="009D6ED5">
      <w:pPr>
        <w:pStyle w:val="SemEspaamento"/>
        <w:numPr>
          <w:ilvl w:val="0"/>
          <w:numId w:val="6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Representa o “perder o chão” simbólico.</w:t>
      </w:r>
    </w:p>
    <w:p w14:paraId="3D6AE527"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48E5E6A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g) Ambiente 07:</w:t>
      </w:r>
    </w:p>
    <w:p w14:paraId="36CF6F10" w14:textId="77777777" w:rsidR="009D6ED5" w:rsidRPr="009026BA" w:rsidRDefault="009D6ED5" w:rsidP="009D6ED5">
      <w:pPr>
        <w:pStyle w:val="SemEspaamento"/>
        <w:numPr>
          <w:ilvl w:val="0"/>
          <w:numId w:val="6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Espaço de estímulo visual e sonoro que representa saturação de estímulos;</w:t>
      </w:r>
    </w:p>
    <w:p w14:paraId="4EE48816" w14:textId="77777777" w:rsidR="009D6ED5" w:rsidRPr="009026BA" w:rsidRDefault="009D6ED5" w:rsidP="009D6ED5">
      <w:pPr>
        <w:pStyle w:val="SemEspaamento"/>
        <w:numPr>
          <w:ilvl w:val="0"/>
          <w:numId w:val="6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Propõe reflexão sobre excesso e busca de silêncio interior.</w:t>
      </w:r>
    </w:p>
    <w:p w14:paraId="30459493"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7861AA6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h) Ambiente 08:</w:t>
      </w:r>
    </w:p>
    <w:p w14:paraId="55D36445" w14:textId="77777777" w:rsidR="009D6ED5" w:rsidRPr="009026BA" w:rsidRDefault="009D6ED5" w:rsidP="009D6ED5">
      <w:pPr>
        <w:pStyle w:val="SemEspaamento"/>
        <w:numPr>
          <w:ilvl w:val="0"/>
          <w:numId w:val="6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Instalação artística interativa composta por portas que se abrem formando corrente simbólica;</w:t>
      </w:r>
    </w:p>
    <w:p w14:paraId="29BA9B16" w14:textId="77777777" w:rsidR="009D6ED5" w:rsidRPr="009026BA" w:rsidRDefault="009D6ED5" w:rsidP="009D6ED5">
      <w:pPr>
        <w:pStyle w:val="SemEspaamento"/>
        <w:numPr>
          <w:ilvl w:val="0"/>
          <w:numId w:val="6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Evoca solidariedade, fé e fortalecimento coletivo.</w:t>
      </w:r>
    </w:p>
    <w:p w14:paraId="76DC63AB"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7FE89EA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Ambiente 09:</w:t>
      </w:r>
    </w:p>
    <w:p w14:paraId="1A1BD03A" w14:textId="77777777" w:rsidR="009D6ED5" w:rsidRPr="009026BA" w:rsidRDefault="009D6ED5" w:rsidP="009D6ED5">
      <w:pPr>
        <w:pStyle w:val="SemEspaamento"/>
        <w:numPr>
          <w:ilvl w:val="0"/>
          <w:numId w:val="7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Espaço de luz e respiro;</w:t>
      </w:r>
    </w:p>
    <w:p w14:paraId="38100D46" w14:textId="77777777" w:rsidR="009D6ED5" w:rsidRPr="009026BA" w:rsidRDefault="009D6ED5" w:rsidP="009D6ED5">
      <w:pPr>
        <w:pStyle w:val="SemEspaamento"/>
        <w:numPr>
          <w:ilvl w:val="0"/>
          <w:numId w:val="7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Presença de vitral artístico do teto ao chão;</w:t>
      </w:r>
    </w:p>
    <w:p w14:paraId="5ADA05DA" w14:textId="77777777" w:rsidR="009D6ED5" w:rsidRPr="009026BA" w:rsidRDefault="009D6ED5" w:rsidP="009D6ED5">
      <w:pPr>
        <w:pStyle w:val="SemEspaamento"/>
        <w:numPr>
          <w:ilvl w:val="0"/>
          <w:numId w:val="7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Integra jardinagem com flores de dente-de-leão, símbolo de esperança;</w:t>
      </w:r>
    </w:p>
    <w:p w14:paraId="791F6AB6" w14:textId="77777777" w:rsidR="009D6ED5" w:rsidRPr="009026BA" w:rsidRDefault="009D6ED5" w:rsidP="009D6ED5">
      <w:pPr>
        <w:pStyle w:val="SemEspaamento"/>
        <w:numPr>
          <w:ilvl w:val="0"/>
          <w:numId w:val="7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Evoca paz, espiritualidade e transcendência.</w:t>
      </w:r>
    </w:p>
    <w:p w14:paraId="454DC53F"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394E8E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j) Ambiente 10:</w:t>
      </w:r>
    </w:p>
    <w:p w14:paraId="12B8297C" w14:textId="77777777" w:rsidR="009D6ED5" w:rsidRPr="009026BA" w:rsidRDefault="009D6ED5" w:rsidP="009D6ED5">
      <w:pPr>
        <w:pStyle w:val="SemEspaamento"/>
        <w:numPr>
          <w:ilvl w:val="0"/>
          <w:numId w:val="7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Espaço de celebração e reconexão com a vida;</w:t>
      </w:r>
    </w:p>
    <w:p w14:paraId="3E1C30AC" w14:textId="77777777" w:rsidR="009D6ED5" w:rsidRPr="009026BA" w:rsidRDefault="009D6ED5" w:rsidP="009D6ED5">
      <w:pPr>
        <w:pStyle w:val="SemEspaamento"/>
        <w:numPr>
          <w:ilvl w:val="0"/>
          <w:numId w:val="7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Representa o renascer espiritual e emocional;</w:t>
      </w:r>
    </w:p>
    <w:p w14:paraId="5A83F9EB" w14:textId="77777777" w:rsidR="009D6ED5" w:rsidRPr="009026BA" w:rsidRDefault="009D6ED5" w:rsidP="009D6ED5">
      <w:pPr>
        <w:pStyle w:val="SemEspaamento"/>
        <w:numPr>
          <w:ilvl w:val="0"/>
          <w:numId w:val="7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Sugere leveza, alegria e superação.</w:t>
      </w:r>
    </w:p>
    <w:p w14:paraId="1417987F"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6841F7BB"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k) Ambiente 11:</w:t>
      </w:r>
    </w:p>
    <w:p w14:paraId="45C9B898" w14:textId="77777777" w:rsidR="009D6ED5" w:rsidRPr="009026BA" w:rsidRDefault="009D6ED5" w:rsidP="009D6ED5">
      <w:pPr>
        <w:pStyle w:val="SemEspaamento"/>
        <w:numPr>
          <w:ilvl w:val="0"/>
          <w:numId w:val="7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Sala imersiva revestida de espelhos;</w:t>
      </w:r>
    </w:p>
    <w:p w14:paraId="66BB7C21" w14:textId="77777777" w:rsidR="009D6ED5" w:rsidRPr="009026BA" w:rsidRDefault="009D6ED5" w:rsidP="009D6ED5">
      <w:pPr>
        <w:pStyle w:val="SemEspaamento"/>
        <w:numPr>
          <w:ilvl w:val="0"/>
          <w:numId w:val="7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Simboliza autoconhecimento e libertação;</w:t>
      </w:r>
    </w:p>
    <w:p w14:paraId="4195E0D2" w14:textId="77777777" w:rsidR="009D6ED5" w:rsidRPr="009026BA" w:rsidRDefault="009D6ED5" w:rsidP="009D6ED5">
      <w:pPr>
        <w:pStyle w:val="SemEspaamento"/>
        <w:numPr>
          <w:ilvl w:val="0"/>
          <w:numId w:val="7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Música ambiente meditativa conduz à serenidade.</w:t>
      </w:r>
    </w:p>
    <w:p w14:paraId="2DDEA22B"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100293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l) Ambiente 12:</w:t>
      </w:r>
    </w:p>
    <w:p w14:paraId="0E39AB13" w14:textId="77777777" w:rsidR="009D6ED5" w:rsidRPr="009026BA" w:rsidRDefault="009D6ED5" w:rsidP="009D6ED5">
      <w:pPr>
        <w:pStyle w:val="SemEspaamento"/>
        <w:numPr>
          <w:ilvl w:val="0"/>
          <w:numId w:val="7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Ambiente conclusivo da experiência;</w:t>
      </w:r>
    </w:p>
    <w:p w14:paraId="5564C30E" w14:textId="77777777" w:rsidR="009D6ED5" w:rsidRPr="009026BA" w:rsidRDefault="009D6ED5" w:rsidP="009D6ED5">
      <w:pPr>
        <w:pStyle w:val="SemEspaamento"/>
        <w:numPr>
          <w:ilvl w:val="0"/>
          <w:numId w:val="7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Espaço de expressão, escrita e registro simbólico;</w:t>
      </w:r>
    </w:p>
    <w:p w14:paraId="159BD10C" w14:textId="77777777" w:rsidR="009D6ED5" w:rsidRPr="009026BA" w:rsidRDefault="009D6ED5" w:rsidP="009D6ED5">
      <w:pPr>
        <w:pStyle w:val="SemEspaamento"/>
        <w:numPr>
          <w:ilvl w:val="0"/>
          <w:numId w:val="7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Consolida a jornada sensorial vivenciada.</w:t>
      </w:r>
    </w:p>
    <w:p w14:paraId="15AF6E7D"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062E5C93"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bookmarkStart w:id="3" w:name="_Hlk222806057"/>
      <w:r w:rsidRPr="009026BA">
        <w:rPr>
          <w:rFonts w:ascii="Arial Narrow" w:hAnsi="Arial Narrow" w:cs="Times New Roman"/>
          <w:b/>
          <w:bCs/>
          <w:sz w:val="24"/>
          <w:szCs w:val="24"/>
        </w:rPr>
        <w:t>9. LEVANTAMENTO DE MERCADO E JUSTIFICATIVA DA ESCOLHA DO TIPO DE SOLUÇÃO A CONTRATAR</w:t>
      </w:r>
    </w:p>
    <w:bookmarkEnd w:id="3"/>
    <w:p w14:paraId="3BA2187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Fundamentação: Levantamento de mercado, que consiste na análise das alternativas possíveis, e justificativa técnica e econômica da escolha do tipo de solução a contratar (Inciso V do § 1º do art. 18 da Lei nº 14.133/2021).</w:t>
      </w:r>
    </w:p>
    <w:p w14:paraId="5492703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1. A demanda prevista será resultante dos projetos de políticas públicas setoriais, somados aos investimentos de projetos estaduais, com o objetivo de fomentar o turismo de visitação religiosa no município.</w:t>
      </w:r>
    </w:p>
    <w:p w14:paraId="10E8C58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2. Realizou-se levantamento prévio de informações elaboradas por equipe técnica municipal, que resultou nas diretrizes iniciais do projeto a ser executado, incluindo parâmetros conceituais, funcionais e estimativas preliminares de custo.</w:t>
      </w:r>
    </w:p>
    <w:p w14:paraId="4CEE9F10"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3. Considerando a natureza técnica, artística e intelectual do objeto, verificou-se que a solução não se apresenta plenamente definida em seus aspectos técnicos e construtivos na fase inicial de planejamento, demandando interação estruturada com o mercado especializado para definição progressiva da melhor solução técnica, artística e funcional.</w:t>
      </w:r>
    </w:p>
    <w:p w14:paraId="79590C8A"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9.4. Da modalidade de contratação e do critério de julgamento</w:t>
      </w:r>
    </w:p>
    <w:p w14:paraId="6843014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4.1. Diante das características já apresentadas, entende-se que os serviços objeto desta contratação são caracterizados como serviços técnicos especializados de natureza predominantemente intelectual, conforme estabelece o art. 6º, inciso XXI, da Lei nº 14.133/2021, envolvendo concepção criativa, desenvolvimento técnico progressivo e integração de múltiplos sistemas cenográficos, artísticos e estruturais.</w:t>
      </w:r>
    </w:p>
    <w:p w14:paraId="6D9486B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4.2. A base legal para a definição do procedimento encontra amparo na Lei Federal nº 14.133/2021, especialmente nos dispositivos que tratam da necessidade de planejamento adequado (art. 18) e da adoção de procedimento compatível com objetos cuja solução não pode ser previamente definida de forma completa e exata, justificando-se pela complexidade técnica do objeto, pela necessidade de assegurar qualidade técnica elevada e pela preservação do interesse público.</w:t>
      </w:r>
    </w:p>
    <w:p w14:paraId="7600DB5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4.3. Considerando que o objeto envolve solução inovadora e progressiva, cuja especificação técnica integral depende de contribuições qualificadas do mercado especializado, o procedimento deverá contemplar fase inicial de pré-seleção dos interessados com capacidade técnica compatível, seguida de fase de desenvolvimento e consolidação das soluções técnicas, assegurando isonomia, sigilo das propostas apresentadas e documentação integral dos atos praticados.</w:t>
      </w:r>
    </w:p>
    <w:p w14:paraId="19EC8AA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 xml:space="preserve">4.4. </w:t>
      </w:r>
      <w:r w:rsidRPr="009026BA">
        <w:rPr>
          <w:rFonts w:ascii="Arial Narrow" w:hAnsi="Arial Narrow" w:cs="Times New Roman"/>
          <w:color w:val="FF0000"/>
          <w:sz w:val="24"/>
          <w:szCs w:val="24"/>
        </w:rPr>
        <w:t xml:space="preserve">O Tribunal de Contas da União, por meio dos Acórdãos nº 1.121/2023 e nº 1.686/2023, </w:t>
      </w:r>
      <w:r w:rsidRPr="009026BA">
        <w:rPr>
          <w:rFonts w:ascii="Arial Narrow" w:hAnsi="Arial Narrow" w:cs="Times New Roman"/>
          <w:sz w:val="24"/>
          <w:szCs w:val="24"/>
        </w:rPr>
        <w:t>reconhece a discricionariedade técnica da Administração na definição da estrutura procedimental mais adequada à natureza do objeto, desde que devidamente motivada e alinhada aos princípios da eficiência, planejamento e julgamento objetivo.</w:t>
      </w:r>
    </w:p>
    <w:p w14:paraId="2290ED7C"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 xml:space="preserve">4.5. O art. 11 da Lei nº 14.133/2021 estabelece o princípio do julgamento objetivo, segundo o qual a Administração deve adotar critérios técnicos claros e previamente definidos para a seleção da proposta mais </w:t>
      </w:r>
      <w:r w:rsidRPr="009026BA">
        <w:rPr>
          <w:rFonts w:ascii="Arial Narrow" w:hAnsi="Arial Narrow" w:cs="Times New Roman"/>
          <w:sz w:val="24"/>
          <w:szCs w:val="24"/>
        </w:rPr>
        <w:lastRenderedPageBreak/>
        <w:t>vantajosa, especialmente quando se trata de serviços técnicos especializados de natureza intelectual, não se limitando a critérios exclusivamente econômicos.</w:t>
      </w:r>
    </w:p>
    <w:p w14:paraId="2CF3715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Art. 11. As contratações públicas observarão os princípios da legalidade, da impessoalidade, da moralidade, da publicidade, da eficiência, da isonomia, do julgamento objetivo, da probidade administrativa, da vinculação ao edital, do planejamento e da segregação de funções.</w:t>
      </w:r>
    </w:p>
    <w:p w14:paraId="124FA811"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4.6. O planejamento da contratação, materializado no Estudo Técnico Preliminar (ETP) e posteriormente no Termo de Referência, autoriza a estruturação de procedimento que permita o desenvolvimento progressivo da solução técnica, assegurando que a definição final do objeto ocorra após amadurecimento conceitual e validação técnica das alternativas apresentadas.</w:t>
      </w:r>
    </w:p>
    <w:p w14:paraId="14EF540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4.7. A Lei nº 14.133/2021 confere à Administração discricionariedade técnica para estruturar o procedimento de forma adequada às peculiaridades do objeto licitado, especialmente quando se tratar de contratação que envolva inovação, integração de sistemas e necessidade de definição progressiva da solução técnica.</w:t>
      </w:r>
    </w:p>
    <w:p w14:paraId="3C76EE00"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4.8. Dessa forma, o presente certame observará, em linhas gerais, o seguinte rito procedimental:</w:t>
      </w:r>
    </w:p>
    <w:p w14:paraId="399559F4" w14:textId="77777777" w:rsidR="009D6ED5" w:rsidRPr="009026BA" w:rsidRDefault="009D6ED5" w:rsidP="009D6ED5">
      <w:pPr>
        <w:pStyle w:val="SemEspaamento"/>
        <w:numPr>
          <w:ilvl w:val="0"/>
          <w:numId w:val="7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Publicação de instrumento convocatório com critérios objetivos de pré-seleção técnica;</w:t>
      </w:r>
    </w:p>
    <w:p w14:paraId="31A8CB52" w14:textId="77777777" w:rsidR="009D6ED5" w:rsidRPr="009026BA" w:rsidRDefault="009D6ED5" w:rsidP="009D6ED5">
      <w:pPr>
        <w:pStyle w:val="SemEspaamento"/>
        <w:numPr>
          <w:ilvl w:val="0"/>
          <w:numId w:val="7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Análise da habilitação e qualificação técnica dos interessados;</w:t>
      </w:r>
    </w:p>
    <w:p w14:paraId="338CCEEC" w14:textId="77777777" w:rsidR="009D6ED5" w:rsidRPr="009026BA" w:rsidRDefault="009D6ED5" w:rsidP="009D6ED5">
      <w:pPr>
        <w:pStyle w:val="SemEspaamento"/>
        <w:numPr>
          <w:ilvl w:val="0"/>
          <w:numId w:val="7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de desenvolvimento e consolidação das soluções técnicas, mediante interação estruturada com os participantes selecionados;</w:t>
      </w:r>
    </w:p>
    <w:p w14:paraId="3BEB0E2C" w14:textId="77777777" w:rsidR="009D6ED5" w:rsidRPr="009026BA" w:rsidRDefault="009D6ED5" w:rsidP="009D6ED5">
      <w:pPr>
        <w:pStyle w:val="SemEspaamento"/>
        <w:numPr>
          <w:ilvl w:val="0"/>
          <w:numId w:val="7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Definição da(s) solução(ões) apta(s) a atender plenamente ao interesse público;</w:t>
      </w:r>
    </w:p>
    <w:p w14:paraId="438B910A" w14:textId="77777777" w:rsidR="009D6ED5" w:rsidRPr="009026BA" w:rsidRDefault="009D6ED5" w:rsidP="009D6ED5">
      <w:pPr>
        <w:pStyle w:val="SemEspaamento"/>
        <w:numPr>
          <w:ilvl w:val="0"/>
          <w:numId w:val="7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Apresentação de propostas finais pelos participantes habilitados;</w:t>
      </w:r>
    </w:p>
    <w:p w14:paraId="5C480B6A" w14:textId="77777777" w:rsidR="009D6ED5" w:rsidRPr="009026BA" w:rsidRDefault="009D6ED5" w:rsidP="009D6ED5">
      <w:pPr>
        <w:pStyle w:val="SemEspaamento"/>
        <w:numPr>
          <w:ilvl w:val="0"/>
          <w:numId w:val="7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Julgamento conforme critérios técnicos e econômicos previamente estabelecidos;</w:t>
      </w:r>
    </w:p>
    <w:p w14:paraId="52EAD918" w14:textId="77777777" w:rsidR="009D6ED5" w:rsidRPr="009026BA" w:rsidRDefault="009D6ED5" w:rsidP="009D6ED5">
      <w:pPr>
        <w:pStyle w:val="SemEspaamento"/>
        <w:numPr>
          <w:ilvl w:val="0"/>
          <w:numId w:val="7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Fase recursal;</w:t>
      </w:r>
    </w:p>
    <w:p w14:paraId="169743AA" w14:textId="77777777" w:rsidR="009D6ED5" w:rsidRPr="009026BA" w:rsidRDefault="009D6ED5" w:rsidP="009D6ED5">
      <w:pPr>
        <w:pStyle w:val="SemEspaamento"/>
        <w:numPr>
          <w:ilvl w:val="0"/>
          <w:numId w:val="7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Homologação do resultado e adjudicação do objeto.</w:t>
      </w:r>
    </w:p>
    <w:p w14:paraId="440B915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4.9. Considerando a natureza do objeto e a necessidade de obtenção da melhor solução técnica e artística, o critério de julgamento deverá privilegiar a qualidade técnica, podendo adotar técnica e preço ou melhor técnica, conforme definido nos documentos convocatórios, assegurando-se equilíbrio entre qualidade, viabilidade econômica e atendimento ao interesse público.</w:t>
      </w:r>
    </w:p>
    <w:p w14:paraId="0AD3CCD7"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4.10. Conclui-se, portanto, que a estruturação do procedimento com fase de pré-seleção técnica, desenvolvimento progressivo da solução e julgamento com critérios predominantemente técnicos encontra pleno amparo na Lei nº 14.133/2021 e em jurisprudências do TCU, constituindo-se na configuração mais segura, transparente e eficiente para contratação de serviços técnicos especializados de natureza intelectual e elevada complexidade.</w:t>
      </w:r>
    </w:p>
    <w:p w14:paraId="7A660ED9"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38548442"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 xml:space="preserve">9.5. Do Regime </w:t>
      </w:r>
      <w:r>
        <w:rPr>
          <w:rFonts w:ascii="Arial Narrow" w:hAnsi="Arial Narrow" w:cs="Times New Roman"/>
          <w:b/>
          <w:bCs/>
          <w:sz w:val="24"/>
          <w:szCs w:val="24"/>
        </w:rPr>
        <w:t>de execução contratual</w:t>
      </w:r>
    </w:p>
    <w:p w14:paraId="1D62A155" w14:textId="77777777" w:rsidR="009D6ED5" w:rsidRPr="00A64364" w:rsidRDefault="009D6ED5" w:rsidP="009D6ED5">
      <w:pPr>
        <w:pStyle w:val="SemEspaamento"/>
        <w:spacing w:line="276" w:lineRule="auto"/>
        <w:jc w:val="both"/>
        <w:rPr>
          <w:rFonts w:ascii="Arial Narrow" w:hAnsi="Arial Narrow" w:cs="Times New Roman"/>
          <w:sz w:val="24"/>
          <w:szCs w:val="24"/>
        </w:rPr>
      </w:pPr>
      <w:r w:rsidRPr="00A64364">
        <w:rPr>
          <w:rFonts w:ascii="Arial Narrow" w:hAnsi="Arial Narrow" w:cs="Times New Roman"/>
          <w:b/>
          <w:bCs/>
          <w:sz w:val="24"/>
          <w:szCs w:val="24"/>
        </w:rPr>
        <w:t>9.</w:t>
      </w:r>
      <w:r w:rsidRPr="00A64364">
        <w:rPr>
          <w:rFonts w:ascii="Arial Narrow" w:hAnsi="Arial Narrow" w:cs="Times New Roman"/>
          <w:sz w:val="24"/>
          <w:szCs w:val="24"/>
        </w:rPr>
        <w:t xml:space="preserve">5.1. </w:t>
      </w:r>
      <w:r w:rsidRPr="00B774A6">
        <w:rPr>
          <w:rFonts w:ascii="Arial Narrow" w:hAnsi="Arial Narrow" w:cs="Times New Roman"/>
          <w:sz w:val="24"/>
          <w:szCs w:val="24"/>
        </w:rPr>
        <w:t>O regime de execução será definido após a consolidação da solução técnica, podendo ser adotado o regime de empreitada por preço global, conforme viabilidade técnica.</w:t>
      </w:r>
    </w:p>
    <w:p w14:paraId="6BD40D0C" w14:textId="77777777" w:rsidR="009D6ED5" w:rsidRPr="00A64364" w:rsidRDefault="009D6ED5" w:rsidP="009D6ED5">
      <w:pPr>
        <w:pStyle w:val="SemEspaamento"/>
        <w:spacing w:line="276" w:lineRule="auto"/>
        <w:jc w:val="both"/>
        <w:rPr>
          <w:rFonts w:ascii="Arial Narrow" w:hAnsi="Arial Narrow" w:cs="Times New Roman"/>
          <w:sz w:val="24"/>
          <w:szCs w:val="24"/>
        </w:rPr>
      </w:pPr>
      <w:r w:rsidRPr="00A64364">
        <w:rPr>
          <w:rFonts w:ascii="Arial Narrow" w:hAnsi="Arial Narrow" w:cs="Times New Roman"/>
          <w:b/>
          <w:bCs/>
          <w:sz w:val="24"/>
          <w:szCs w:val="24"/>
        </w:rPr>
        <w:t>9.</w:t>
      </w:r>
      <w:r w:rsidRPr="00A64364">
        <w:rPr>
          <w:rFonts w:ascii="Arial Narrow" w:hAnsi="Arial Narrow" w:cs="Times New Roman"/>
          <w:sz w:val="24"/>
          <w:szCs w:val="24"/>
        </w:rPr>
        <w:t>5.2. O regime de execução será definido após a consolidação da solução técnica definitiva, ao término da fase de diálogo competitivo, devendo ser compatível com as características técnicas, operacionais e econômicas da solução adotada, conforme disposto no art. 18 da Lei nº 14.133/2021.</w:t>
      </w:r>
    </w:p>
    <w:p w14:paraId="41057707" w14:textId="77777777" w:rsidR="009D6ED5" w:rsidRPr="00A64364" w:rsidRDefault="009D6ED5" w:rsidP="009D6ED5">
      <w:pPr>
        <w:pStyle w:val="SemEspaamento"/>
        <w:spacing w:line="276" w:lineRule="auto"/>
        <w:jc w:val="both"/>
        <w:rPr>
          <w:rFonts w:ascii="Arial Narrow" w:hAnsi="Arial Narrow" w:cs="Times New Roman"/>
          <w:sz w:val="24"/>
          <w:szCs w:val="24"/>
        </w:rPr>
      </w:pPr>
      <w:r w:rsidRPr="00A64364">
        <w:rPr>
          <w:rFonts w:ascii="Arial Narrow" w:hAnsi="Arial Narrow" w:cs="Times New Roman"/>
          <w:b/>
          <w:bCs/>
          <w:sz w:val="24"/>
          <w:szCs w:val="24"/>
        </w:rPr>
        <w:t>9.</w:t>
      </w:r>
      <w:r w:rsidRPr="00A64364">
        <w:rPr>
          <w:rFonts w:ascii="Arial Narrow" w:hAnsi="Arial Narrow" w:cs="Times New Roman"/>
          <w:sz w:val="24"/>
          <w:szCs w:val="24"/>
        </w:rPr>
        <w:t>5.3. A definição do regime de execução levará em consideração, dentre outros aspectos:</w:t>
      </w:r>
    </w:p>
    <w:p w14:paraId="09B41027" w14:textId="77777777" w:rsidR="009D6ED5" w:rsidRPr="00A64364" w:rsidRDefault="009D6ED5" w:rsidP="009D6ED5">
      <w:pPr>
        <w:pStyle w:val="SemEspaamento"/>
        <w:spacing w:line="276" w:lineRule="auto"/>
        <w:jc w:val="both"/>
        <w:rPr>
          <w:rFonts w:ascii="Arial Narrow" w:hAnsi="Arial Narrow" w:cs="Times New Roman"/>
          <w:sz w:val="24"/>
          <w:szCs w:val="24"/>
        </w:rPr>
      </w:pPr>
      <w:r w:rsidRPr="00A64364">
        <w:rPr>
          <w:rFonts w:ascii="Arial Narrow" w:hAnsi="Arial Narrow" w:cs="Times New Roman"/>
          <w:sz w:val="24"/>
          <w:szCs w:val="24"/>
        </w:rPr>
        <w:t>a) o grau de detalhamento e maturidade da solução técnica consolidada;</w:t>
      </w:r>
    </w:p>
    <w:p w14:paraId="5BDC5C04" w14:textId="77777777" w:rsidR="009D6ED5" w:rsidRPr="00A64364" w:rsidRDefault="009D6ED5" w:rsidP="009D6ED5">
      <w:pPr>
        <w:pStyle w:val="SemEspaamento"/>
        <w:spacing w:line="276" w:lineRule="auto"/>
        <w:jc w:val="both"/>
        <w:rPr>
          <w:rFonts w:ascii="Arial Narrow" w:hAnsi="Arial Narrow" w:cs="Times New Roman"/>
          <w:sz w:val="24"/>
          <w:szCs w:val="24"/>
        </w:rPr>
      </w:pPr>
      <w:r w:rsidRPr="00A64364">
        <w:rPr>
          <w:rFonts w:ascii="Arial Narrow" w:hAnsi="Arial Narrow" w:cs="Times New Roman"/>
          <w:sz w:val="24"/>
          <w:szCs w:val="24"/>
        </w:rPr>
        <w:t>b) a possibilidade de estimativa precisa do custo global da contratação;</w:t>
      </w:r>
    </w:p>
    <w:p w14:paraId="2FC2F9F8" w14:textId="77777777" w:rsidR="009D6ED5" w:rsidRPr="00A64364" w:rsidRDefault="009D6ED5" w:rsidP="009D6ED5">
      <w:pPr>
        <w:pStyle w:val="SemEspaamento"/>
        <w:spacing w:line="276" w:lineRule="auto"/>
        <w:jc w:val="both"/>
        <w:rPr>
          <w:rFonts w:ascii="Arial Narrow" w:hAnsi="Arial Narrow" w:cs="Times New Roman"/>
          <w:sz w:val="24"/>
          <w:szCs w:val="24"/>
        </w:rPr>
      </w:pPr>
      <w:r w:rsidRPr="00A64364">
        <w:rPr>
          <w:rFonts w:ascii="Arial Narrow" w:hAnsi="Arial Narrow" w:cs="Times New Roman"/>
          <w:sz w:val="24"/>
          <w:szCs w:val="24"/>
        </w:rPr>
        <w:t>c) a necessidade de integração entre as etapas de execução;</w:t>
      </w:r>
    </w:p>
    <w:p w14:paraId="65FC63E0" w14:textId="77777777" w:rsidR="009D6ED5" w:rsidRPr="00A64364" w:rsidRDefault="009D6ED5" w:rsidP="009D6ED5">
      <w:pPr>
        <w:pStyle w:val="SemEspaamento"/>
        <w:spacing w:line="276" w:lineRule="auto"/>
        <w:jc w:val="both"/>
        <w:rPr>
          <w:rFonts w:ascii="Arial Narrow" w:hAnsi="Arial Narrow" w:cs="Times New Roman"/>
          <w:sz w:val="24"/>
          <w:szCs w:val="24"/>
        </w:rPr>
      </w:pPr>
      <w:r w:rsidRPr="00A64364">
        <w:rPr>
          <w:rFonts w:ascii="Arial Narrow" w:hAnsi="Arial Narrow" w:cs="Times New Roman"/>
          <w:sz w:val="24"/>
          <w:szCs w:val="24"/>
        </w:rPr>
        <w:lastRenderedPageBreak/>
        <w:t>d) os riscos técnicos e operacionais envolvidos;</w:t>
      </w:r>
    </w:p>
    <w:p w14:paraId="1E907ED7" w14:textId="77777777" w:rsidR="009D6ED5" w:rsidRPr="00A64364" w:rsidRDefault="009D6ED5" w:rsidP="009D6ED5">
      <w:pPr>
        <w:pStyle w:val="SemEspaamento"/>
        <w:spacing w:line="276" w:lineRule="auto"/>
        <w:jc w:val="both"/>
        <w:rPr>
          <w:rFonts w:ascii="Arial Narrow" w:hAnsi="Arial Narrow" w:cs="Times New Roman"/>
          <w:sz w:val="24"/>
          <w:szCs w:val="24"/>
        </w:rPr>
      </w:pPr>
      <w:r w:rsidRPr="00A64364">
        <w:rPr>
          <w:rFonts w:ascii="Arial Narrow" w:hAnsi="Arial Narrow" w:cs="Times New Roman"/>
          <w:sz w:val="24"/>
          <w:szCs w:val="24"/>
        </w:rPr>
        <w:t>e) a melhor forma de garantir eficiência, economicidade e segurança na execução contratual.</w:t>
      </w:r>
    </w:p>
    <w:p w14:paraId="285EB840" w14:textId="77777777" w:rsidR="009D6ED5" w:rsidRPr="00A64364" w:rsidRDefault="009D6ED5" w:rsidP="009D6ED5">
      <w:pPr>
        <w:pStyle w:val="SemEspaamento"/>
        <w:spacing w:line="276" w:lineRule="auto"/>
        <w:jc w:val="both"/>
        <w:rPr>
          <w:rFonts w:ascii="Arial Narrow" w:hAnsi="Arial Narrow" w:cs="Times New Roman"/>
          <w:sz w:val="24"/>
          <w:szCs w:val="24"/>
        </w:rPr>
      </w:pPr>
      <w:r w:rsidRPr="00A64364">
        <w:rPr>
          <w:rFonts w:ascii="Arial Narrow" w:hAnsi="Arial Narrow" w:cs="Times New Roman"/>
          <w:b/>
          <w:bCs/>
          <w:sz w:val="24"/>
          <w:szCs w:val="24"/>
        </w:rPr>
        <w:t>9.</w:t>
      </w:r>
      <w:r w:rsidRPr="00A64364">
        <w:rPr>
          <w:rFonts w:ascii="Arial Narrow" w:hAnsi="Arial Narrow" w:cs="Times New Roman"/>
          <w:sz w:val="24"/>
          <w:szCs w:val="24"/>
        </w:rPr>
        <w:t>5.4. Considerando as características do objeto</w:t>
      </w:r>
      <w:r>
        <w:rPr>
          <w:rFonts w:ascii="Arial Narrow" w:hAnsi="Arial Narrow" w:cs="Times New Roman"/>
          <w:sz w:val="24"/>
          <w:szCs w:val="24"/>
        </w:rPr>
        <w:t>,</w:t>
      </w:r>
      <w:r w:rsidRPr="00A64364">
        <w:rPr>
          <w:rFonts w:ascii="Arial Narrow" w:hAnsi="Arial Narrow" w:cs="Times New Roman"/>
          <w:sz w:val="24"/>
          <w:szCs w:val="24"/>
        </w:rPr>
        <w:t xml:space="preserve"> serviços cenotécnicos de natureza intelectual, artística e multidisciplinar</w:t>
      </w:r>
      <w:r>
        <w:rPr>
          <w:rFonts w:ascii="Arial Narrow" w:hAnsi="Arial Narrow" w:cs="Times New Roman"/>
          <w:sz w:val="24"/>
          <w:szCs w:val="24"/>
        </w:rPr>
        <w:t>,</w:t>
      </w:r>
      <w:r w:rsidRPr="00A64364">
        <w:rPr>
          <w:rFonts w:ascii="Arial Narrow" w:hAnsi="Arial Narrow" w:cs="Times New Roman"/>
          <w:sz w:val="24"/>
          <w:szCs w:val="24"/>
        </w:rPr>
        <w:t xml:space="preserve"> é possível que, após a definição da solução técnica, o regime de execução mais adequado venha a ser a empreitada por preço global, desde que estejam presentes os pressupostos legais e técnicos que permitam a adequada caracterização do objeto e a estimativa do custo total da contratação.</w:t>
      </w:r>
    </w:p>
    <w:p w14:paraId="54CF474A" w14:textId="77777777" w:rsidR="009D6ED5" w:rsidRPr="00A64364" w:rsidRDefault="009D6ED5" w:rsidP="009D6ED5">
      <w:pPr>
        <w:pStyle w:val="SemEspaamento"/>
        <w:spacing w:line="276" w:lineRule="auto"/>
        <w:jc w:val="both"/>
        <w:rPr>
          <w:rFonts w:ascii="Arial Narrow" w:hAnsi="Arial Narrow" w:cs="Times New Roman"/>
          <w:sz w:val="24"/>
          <w:szCs w:val="24"/>
        </w:rPr>
      </w:pPr>
      <w:r w:rsidRPr="00A64364">
        <w:rPr>
          <w:rFonts w:ascii="Arial Narrow" w:hAnsi="Arial Narrow" w:cs="Times New Roman"/>
          <w:b/>
          <w:bCs/>
          <w:sz w:val="24"/>
          <w:szCs w:val="24"/>
        </w:rPr>
        <w:t>9.</w:t>
      </w:r>
      <w:r w:rsidRPr="00A64364">
        <w:rPr>
          <w:rFonts w:ascii="Arial Narrow" w:hAnsi="Arial Narrow" w:cs="Times New Roman"/>
          <w:sz w:val="24"/>
          <w:szCs w:val="24"/>
        </w:rPr>
        <w:t>5.5. Nos termos do art. 46, §1º, inciso I, da Lei nº 14.133/2021, a adoção do regime de empreitada por preço global será avaliada oportunamente, caso a solução técnica consolidada apresente nível de detalhamento suficiente para caracterização completa do objeto e definição de preço certo e total para sua execução.</w:t>
      </w:r>
    </w:p>
    <w:p w14:paraId="2EEECC22" w14:textId="77777777" w:rsidR="009D6ED5" w:rsidRDefault="009D6ED5" w:rsidP="009D6ED5">
      <w:pPr>
        <w:pStyle w:val="SemEspaamento"/>
        <w:spacing w:line="276" w:lineRule="auto"/>
        <w:jc w:val="both"/>
        <w:rPr>
          <w:rFonts w:ascii="Arial Narrow" w:hAnsi="Arial Narrow" w:cs="Times New Roman"/>
          <w:sz w:val="24"/>
          <w:szCs w:val="24"/>
        </w:rPr>
      </w:pPr>
      <w:r w:rsidRPr="00A64364">
        <w:rPr>
          <w:rFonts w:ascii="Arial Narrow" w:hAnsi="Arial Narrow" w:cs="Times New Roman"/>
          <w:b/>
          <w:bCs/>
          <w:sz w:val="24"/>
          <w:szCs w:val="24"/>
        </w:rPr>
        <w:t>9.</w:t>
      </w:r>
      <w:r w:rsidRPr="00A64364">
        <w:rPr>
          <w:rFonts w:ascii="Arial Narrow" w:hAnsi="Arial Narrow" w:cs="Times New Roman"/>
          <w:sz w:val="24"/>
          <w:szCs w:val="24"/>
        </w:rPr>
        <w:t>5.6. A definição final do regime de execução será devidamente motivada no Termo de Referência e no edital da fase competitiva, com base na solução técnica consolidada e nos estudos complementares realizados pela Administração, assegurando alinhamento com os princípios da eficiência, do planejamento e da seleção da proposta mais vantajosa, nos termos do art. 5º da Lei nº 14.133/2021.</w:t>
      </w:r>
    </w:p>
    <w:p w14:paraId="1A19FD8F" w14:textId="77777777" w:rsidR="009D6ED5" w:rsidRPr="00A64364" w:rsidRDefault="009D6ED5" w:rsidP="009D6ED5">
      <w:pPr>
        <w:pStyle w:val="SemEspaamento"/>
        <w:spacing w:line="276" w:lineRule="auto"/>
        <w:jc w:val="both"/>
        <w:rPr>
          <w:rFonts w:ascii="Arial Narrow" w:hAnsi="Arial Narrow" w:cs="Times New Roman"/>
          <w:sz w:val="24"/>
          <w:szCs w:val="24"/>
        </w:rPr>
      </w:pPr>
    </w:p>
    <w:p w14:paraId="72211C2E"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9.6. Do Fracionamento do Lote</w:t>
      </w:r>
    </w:p>
    <w:p w14:paraId="7B430A9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6.1. A presente contratação deverá ser realizada como objeto não divisível, sem parcelamento em lotes, tendo em vista a natureza integrada dos serviços cenotécnicos e a necessidade de execução conjunta, contínua e coordenada de todas as etapas que compõem o projeto do Memorial: Juranda Além do Milagre.</w:t>
      </w:r>
    </w:p>
    <w:p w14:paraId="55FB3D9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6.2. A indivisibilidade do objeto decorre do fato de que a solução cenográfica, imersiva e temática exige unidade técnica, estética e conceitual, não sendo possível fragmentar seu desenvolvimento ou sua execução entre diferentes empresas sem comprometer:</w:t>
      </w:r>
    </w:p>
    <w:p w14:paraId="2277B7BB" w14:textId="77777777" w:rsidR="009D6ED5" w:rsidRPr="009026BA" w:rsidRDefault="009D6ED5" w:rsidP="009D6ED5">
      <w:pPr>
        <w:pStyle w:val="SemEspaamento"/>
        <w:numPr>
          <w:ilvl w:val="0"/>
          <w:numId w:val="7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coerência narrativa e artística do memorial;</w:t>
      </w:r>
    </w:p>
    <w:p w14:paraId="65D058E6" w14:textId="77777777" w:rsidR="009D6ED5" w:rsidRPr="009026BA" w:rsidRDefault="009D6ED5" w:rsidP="009D6ED5">
      <w:pPr>
        <w:pStyle w:val="SemEspaamento"/>
        <w:numPr>
          <w:ilvl w:val="0"/>
          <w:numId w:val="7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compatibilização técnica entre estruturas, mobiliários, equipamentos, iluminação e elementos sensoriais;</w:t>
      </w:r>
    </w:p>
    <w:p w14:paraId="04EF52D7" w14:textId="77777777" w:rsidR="009D6ED5" w:rsidRPr="009026BA" w:rsidRDefault="009D6ED5" w:rsidP="009D6ED5">
      <w:pPr>
        <w:pStyle w:val="SemEspaamento"/>
        <w:numPr>
          <w:ilvl w:val="0"/>
          <w:numId w:val="7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segurança estrutural e o desempenho das instalações;</w:t>
      </w:r>
    </w:p>
    <w:p w14:paraId="6C49A911" w14:textId="77777777" w:rsidR="009D6ED5" w:rsidRPr="009026BA" w:rsidRDefault="009D6ED5" w:rsidP="009D6ED5">
      <w:pPr>
        <w:pStyle w:val="SemEspaamento"/>
        <w:numPr>
          <w:ilvl w:val="0"/>
          <w:numId w:val="7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 funcionamento contínuo dos ambientes imersivos;</w:t>
      </w:r>
    </w:p>
    <w:p w14:paraId="60E7DC66" w14:textId="77777777" w:rsidR="009D6ED5" w:rsidRPr="009026BA" w:rsidRDefault="009D6ED5" w:rsidP="009D6ED5">
      <w:pPr>
        <w:pStyle w:val="SemEspaamento"/>
        <w:numPr>
          <w:ilvl w:val="0"/>
          <w:numId w:val="7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responsabilidade técnica conjunta sobre todas as partes da solução cenográfica.</w:t>
      </w:r>
    </w:p>
    <w:p w14:paraId="39FF0C3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6.3. Em conformidade com o art. 23, §1º, da Lei nº 14.133/2021, o parcelamento do objeto deve ser adotado somente quando técnica e economicamente viável, o que não ocorre no presente caso. A fragmentação dos serviços poderia acarretar riscos significativos à eficiência e à qualidade da execução, tais como:</w:t>
      </w:r>
    </w:p>
    <w:p w14:paraId="0883BD86" w14:textId="77777777" w:rsidR="009D6ED5" w:rsidRPr="009026BA" w:rsidRDefault="009D6ED5" w:rsidP="009D6ED5">
      <w:pPr>
        <w:pStyle w:val="SemEspaamento"/>
        <w:numPr>
          <w:ilvl w:val="0"/>
          <w:numId w:val="7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desalinhamento técnico entre equipes de empresas distintas;</w:t>
      </w:r>
    </w:p>
    <w:p w14:paraId="410A6B9C" w14:textId="77777777" w:rsidR="009D6ED5" w:rsidRPr="009026BA" w:rsidRDefault="009D6ED5" w:rsidP="009D6ED5">
      <w:pPr>
        <w:pStyle w:val="SemEspaamento"/>
        <w:numPr>
          <w:ilvl w:val="0"/>
          <w:numId w:val="7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incompatibilidades entre peças cenográficas, instalações e mobiliários;</w:t>
      </w:r>
    </w:p>
    <w:p w14:paraId="47CF26C6" w14:textId="77777777" w:rsidR="009D6ED5" w:rsidRPr="009026BA" w:rsidRDefault="009D6ED5" w:rsidP="009D6ED5">
      <w:pPr>
        <w:pStyle w:val="SemEspaamento"/>
        <w:numPr>
          <w:ilvl w:val="0"/>
          <w:numId w:val="7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divergência estética entre ambientes;</w:t>
      </w:r>
    </w:p>
    <w:p w14:paraId="710F515E" w14:textId="77777777" w:rsidR="009D6ED5" w:rsidRPr="009026BA" w:rsidRDefault="009D6ED5" w:rsidP="009D6ED5">
      <w:pPr>
        <w:pStyle w:val="SemEspaamento"/>
        <w:numPr>
          <w:ilvl w:val="0"/>
          <w:numId w:val="7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dificuldades de fiscalização, integração e gestão da execução por parte da Administração;</w:t>
      </w:r>
    </w:p>
    <w:p w14:paraId="73B18260" w14:textId="77777777" w:rsidR="009D6ED5" w:rsidRPr="009026BA" w:rsidRDefault="009D6ED5" w:rsidP="009D6ED5">
      <w:pPr>
        <w:pStyle w:val="SemEspaamento"/>
        <w:numPr>
          <w:ilvl w:val="0"/>
          <w:numId w:val="7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diluição das responsabilidades técnicas.</w:t>
      </w:r>
    </w:p>
    <w:p w14:paraId="7BE3873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6.4. Assim, considerando a completitude do projeto cenográfico, a complexidade técnica, a necessidade de integração entre todas as fases (estudo técnico, concepção, desenvolvimento, implantação, testes e integração com a Casa da Memória) e a exigência de equipes multidisciplinares coordenadas sob direção única, conclui-se que o objeto deve ser contratado de forma unitária, mediante execução por uma única empresa.</w:t>
      </w:r>
    </w:p>
    <w:p w14:paraId="62C67FC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 xml:space="preserve">6.5. A centralização da responsabilidade contratual em uma só executora aumenta a eficiência administrativa, reduz conflitos de compatibilização, fortalece o controle técnico da execução e facilita a identificação das causas </w:t>
      </w:r>
      <w:r w:rsidRPr="009026BA">
        <w:rPr>
          <w:rFonts w:ascii="Arial Narrow" w:hAnsi="Arial Narrow" w:cs="Times New Roman"/>
          <w:sz w:val="24"/>
          <w:szCs w:val="24"/>
        </w:rPr>
        <w:lastRenderedPageBreak/>
        <w:t>e responsabilidades por eventuais falhas, garantindo a adequada implementação da solução cenográfica e a proteção do interesse público.</w:t>
      </w:r>
    </w:p>
    <w:p w14:paraId="7420BD72"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w:t>
      </w:r>
      <w:r w:rsidRPr="009026BA">
        <w:rPr>
          <w:rFonts w:ascii="Arial Narrow" w:hAnsi="Arial Narrow" w:cs="Times New Roman"/>
          <w:sz w:val="24"/>
          <w:szCs w:val="24"/>
        </w:rPr>
        <w:t>6.6. Diante do exposto, e em consonância com os princípios do planejamento, eficiência, isonomia e continuidade, bem como com o art. 5º, art. 11 e art. 23, §1º, da Lei nº 14.133/2021, não se recomenda o fracionamento do objeto, devendo a contratação ser conduzida em lote único, sob regime de empreitada por preço global.</w:t>
      </w:r>
    </w:p>
    <w:p w14:paraId="2710BB8C"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47F7AA86"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9.7. Da participação de ME e EPP</w:t>
      </w:r>
    </w:p>
    <w:p w14:paraId="0355A72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9.7</w:t>
      </w:r>
      <w:r w:rsidRPr="009026BA">
        <w:rPr>
          <w:rFonts w:ascii="Arial Narrow" w:hAnsi="Arial Narrow" w:cs="Times New Roman"/>
          <w:sz w:val="24"/>
          <w:szCs w:val="24"/>
        </w:rPr>
        <w:t>.1. A participação de Microempresas – ME e Empresas de Pequeno Porte – EPP é plenamente admitida, nos termos da Lei Complementar nº 123/2006, especialmente dos arts. 3º, 47 e 48, observadas as condições técnicas e de habilitação previstas no edital. Contudo, não serão aplicados os benefícios de tratamento diferenciado previstos nos incisos I e III do art. 48 da LC 123/2006 (participação exclusiva e reserva de cotas), em razão da natureza não divisível do objeto e do valor global da contratação.</w:t>
      </w:r>
    </w:p>
    <w:p w14:paraId="07FA602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9.7</w:t>
      </w:r>
      <w:r w:rsidRPr="009026BA">
        <w:rPr>
          <w:rFonts w:ascii="Arial Narrow" w:hAnsi="Arial Narrow" w:cs="Times New Roman"/>
          <w:sz w:val="24"/>
          <w:szCs w:val="24"/>
        </w:rPr>
        <w:t>.2. O objeto deste certame consiste na execução integrada de serviços cenotécnicos complexos, que compreendem estudo técnico, concepção, desenvolvimento, implantação, testes e integração artística, caracterizando-se como serviço técnico especializado e indivisível. Dessa forma, não é possível fragmentar o objeto em partes ou lotes menores sem comprometer a unidade técnica, estética, funcional e narrativa do Memorial.</w:t>
      </w:r>
    </w:p>
    <w:p w14:paraId="2B47A1F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9.7</w:t>
      </w:r>
      <w:r w:rsidRPr="009026BA">
        <w:rPr>
          <w:rFonts w:ascii="Arial Narrow" w:hAnsi="Arial Narrow" w:cs="Times New Roman"/>
          <w:sz w:val="24"/>
          <w:szCs w:val="24"/>
        </w:rPr>
        <w:t xml:space="preserve">.3. Em conformidade com o art. 48, §3º, da LC 123/2006, o tratamento favorecido previsto para ME e EPP não se aplica a contratações cujo objeto não seja divisível ou cujo parcelamento seja técnica e economicamente inviável, sendo este o caso presente. A indivisibilidade do objeto foi demonstrada no item </w:t>
      </w:r>
      <w:r>
        <w:rPr>
          <w:rFonts w:ascii="Arial Narrow" w:hAnsi="Arial Narrow" w:cs="Times New Roman"/>
          <w:sz w:val="24"/>
          <w:szCs w:val="24"/>
        </w:rPr>
        <w:t>9.6</w:t>
      </w:r>
      <w:r w:rsidRPr="009026BA">
        <w:rPr>
          <w:rFonts w:ascii="Arial Narrow" w:hAnsi="Arial Narrow" w:cs="Times New Roman"/>
          <w:sz w:val="24"/>
          <w:szCs w:val="24"/>
        </w:rPr>
        <w:t xml:space="preserve"> deste ETP, em consonância com o art. 23, §1º, da Lei nº 14.133/2021.</w:t>
      </w:r>
    </w:p>
    <w:p w14:paraId="761D6CD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9.7</w:t>
      </w:r>
      <w:r w:rsidRPr="009026BA">
        <w:rPr>
          <w:rFonts w:ascii="Arial Narrow" w:hAnsi="Arial Narrow" w:cs="Times New Roman"/>
          <w:sz w:val="24"/>
          <w:szCs w:val="24"/>
        </w:rPr>
        <w:t>.4. Ademais, a contratação envolverá valor estimado compatível com a complexidade técnica do objeto, não se justificando a realização da licitação com restrição de participação ou reserva de cota, devendo o certame ocorrer de forma ampla, assegurada a participação de todos os interessados, inclusive ME e EPP, desde que atendam integralmente às exigências técnicas, profissionais e documentais previstas no edital.</w:t>
      </w:r>
    </w:p>
    <w:p w14:paraId="61E5C52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9.7</w:t>
      </w:r>
      <w:r w:rsidRPr="009026BA">
        <w:rPr>
          <w:rFonts w:ascii="Arial Narrow" w:hAnsi="Arial Narrow" w:cs="Times New Roman"/>
          <w:sz w:val="24"/>
          <w:szCs w:val="24"/>
        </w:rPr>
        <w:t>.5. Ressalta-se que a não adoção do tratamento diferenciado não impede a participação de ME e EPP, mas apenas afasta a obrigatoriedade de exclusividade ou reserva de lotes, preservando a competitividade, a igualdade de condições e o julgamento objetivo, em observância aos arts. 5º e 11 da Lei nº 14.133/2021.</w:t>
      </w:r>
    </w:p>
    <w:p w14:paraId="46C960FA"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9.7</w:t>
      </w:r>
      <w:r w:rsidRPr="009026BA">
        <w:rPr>
          <w:rFonts w:ascii="Arial Narrow" w:hAnsi="Arial Narrow" w:cs="Times New Roman"/>
          <w:sz w:val="24"/>
          <w:szCs w:val="24"/>
        </w:rPr>
        <w:t>.6. Dessa forma, considera-se juridicamente adequada e tecnicamente fundamentada a participação ampla, sem benefício de exclusividade ou reserva, assegurando a seleção da proposta mais vantajosa, sem comprometer a integridade e a unidade técnica do objeto cenotécnico.</w:t>
      </w:r>
    </w:p>
    <w:p w14:paraId="369A41AB"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6D617B5"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10. Da subcontratação</w:t>
      </w:r>
    </w:p>
    <w:p w14:paraId="6E586BB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10.1. Embora o objeto da presente contratação seja considerado não divisível e deva ser executado integralmente sob a coordenação de uma única empresa contratada, admite-se a subcontratação parcial, desde que limitada a serviços específicos e acessórios, não essenciais ao núcleo intelectual e conceitual da solução cenográfica, conforme facultado pelo art. 122 da Lei nº 14.133/2021.</w:t>
      </w:r>
    </w:p>
    <w:p w14:paraId="512A54E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10.2. A subcontratação não poderá, em nenhuma hipótese:</w:t>
      </w:r>
    </w:p>
    <w:p w14:paraId="60090081" w14:textId="77777777" w:rsidR="009D6ED5" w:rsidRPr="009026BA" w:rsidRDefault="009D6ED5" w:rsidP="009D6ED5">
      <w:pPr>
        <w:pStyle w:val="SemEspaamento"/>
        <w:numPr>
          <w:ilvl w:val="0"/>
          <w:numId w:val="7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atingir o núcleo técnico, artístico e conceitual principal da solução cenográfica;</w:t>
      </w:r>
    </w:p>
    <w:p w14:paraId="54655118" w14:textId="77777777" w:rsidR="009D6ED5" w:rsidRPr="009026BA" w:rsidRDefault="009D6ED5" w:rsidP="009D6ED5">
      <w:pPr>
        <w:pStyle w:val="SemEspaamento"/>
        <w:numPr>
          <w:ilvl w:val="0"/>
          <w:numId w:val="7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comprometer a unidade conceitual, artística, funcional e imersiva do Memorial;</w:t>
      </w:r>
    </w:p>
    <w:p w14:paraId="4DE4E5B4" w14:textId="77777777" w:rsidR="009D6ED5" w:rsidRPr="009026BA" w:rsidRDefault="009D6ED5" w:rsidP="009D6ED5">
      <w:pPr>
        <w:pStyle w:val="SemEspaamento"/>
        <w:numPr>
          <w:ilvl w:val="0"/>
          <w:numId w:val="7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descaracterizar a responsabilidade técnica e gerencial da contratada;</w:t>
      </w:r>
    </w:p>
    <w:p w14:paraId="614CF804" w14:textId="77777777" w:rsidR="009D6ED5" w:rsidRPr="009026BA" w:rsidRDefault="009D6ED5" w:rsidP="009D6ED5">
      <w:pPr>
        <w:pStyle w:val="SemEspaamento"/>
        <w:numPr>
          <w:ilvl w:val="0"/>
          <w:numId w:val="7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transferir a terceiros a coordenação geral, direção técnica ou liderança conceitual do projeto cenográfico;</w:t>
      </w:r>
    </w:p>
    <w:p w14:paraId="60D3922F" w14:textId="77777777" w:rsidR="009D6ED5" w:rsidRPr="009026BA" w:rsidRDefault="009D6ED5" w:rsidP="009D6ED5">
      <w:pPr>
        <w:pStyle w:val="SemEspaamento"/>
        <w:numPr>
          <w:ilvl w:val="0"/>
          <w:numId w:val="7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inviabilizar o cumprimento das qualificações profissionais exigidas na fase de habilitação.</w:t>
      </w:r>
    </w:p>
    <w:p w14:paraId="2F9C020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10.3. Serão passíveis de subcontratação apenas serviços de natureza complementar, executiva ou acessória, desde que previamente previstos no edital e no contrato e que não constituam o elemento determinante da habilitação técnica da contratada principal, tais como:</w:t>
      </w:r>
    </w:p>
    <w:p w14:paraId="0F0657B4" w14:textId="77777777" w:rsidR="009D6ED5" w:rsidRPr="009026BA" w:rsidRDefault="009D6ED5" w:rsidP="009D6ED5">
      <w:pPr>
        <w:pStyle w:val="SemEspaamento"/>
        <w:numPr>
          <w:ilvl w:val="0"/>
          <w:numId w:val="7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carpintaria especializada;</w:t>
      </w:r>
    </w:p>
    <w:p w14:paraId="015F5EB9" w14:textId="77777777" w:rsidR="009D6ED5" w:rsidRPr="009026BA" w:rsidRDefault="009D6ED5" w:rsidP="009D6ED5">
      <w:pPr>
        <w:pStyle w:val="SemEspaamento"/>
        <w:numPr>
          <w:ilvl w:val="0"/>
          <w:numId w:val="7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serviços de alvenaria e obras civis complementares;</w:t>
      </w:r>
    </w:p>
    <w:p w14:paraId="42C199E0" w14:textId="77777777" w:rsidR="009D6ED5" w:rsidRPr="009026BA" w:rsidRDefault="009D6ED5" w:rsidP="009D6ED5">
      <w:pPr>
        <w:pStyle w:val="SemEspaamento"/>
        <w:numPr>
          <w:ilvl w:val="0"/>
          <w:numId w:val="7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serralheria metálica;</w:t>
      </w:r>
    </w:p>
    <w:p w14:paraId="183908D6" w14:textId="77777777" w:rsidR="009D6ED5" w:rsidRPr="009026BA" w:rsidRDefault="009D6ED5" w:rsidP="009D6ED5">
      <w:pPr>
        <w:pStyle w:val="SemEspaamento"/>
        <w:numPr>
          <w:ilvl w:val="0"/>
          <w:numId w:val="7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serviços de pintura e acabamento artístico sob orientação técnica;</w:t>
      </w:r>
    </w:p>
    <w:p w14:paraId="5F14AC3E" w14:textId="77777777" w:rsidR="009D6ED5" w:rsidRPr="009026BA" w:rsidRDefault="009D6ED5" w:rsidP="009D6ED5">
      <w:pPr>
        <w:pStyle w:val="SemEspaamento"/>
        <w:numPr>
          <w:ilvl w:val="0"/>
          <w:numId w:val="7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execução de peças decorativas específicas;</w:t>
      </w:r>
    </w:p>
    <w:p w14:paraId="3720B0B3" w14:textId="77777777" w:rsidR="009D6ED5" w:rsidRPr="009026BA" w:rsidRDefault="009D6ED5" w:rsidP="009D6ED5">
      <w:pPr>
        <w:pStyle w:val="SemEspaamento"/>
        <w:numPr>
          <w:ilvl w:val="0"/>
          <w:numId w:val="7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logística, transporte e movimentação de materiais;</w:t>
      </w:r>
    </w:p>
    <w:p w14:paraId="7C278543" w14:textId="77777777" w:rsidR="009D6ED5" w:rsidRPr="009026BA" w:rsidRDefault="009D6ED5" w:rsidP="009D6ED5">
      <w:pPr>
        <w:pStyle w:val="SemEspaamento"/>
        <w:numPr>
          <w:ilvl w:val="0"/>
          <w:numId w:val="7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assistência técnica audiovisual ou de iluminação;</w:t>
      </w:r>
    </w:p>
    <w:p w14:paraId="13304B10" w14:textId="77777777" w:rsidR="009D6ED5" w:rsidRPr="009026BA" w:rsidRDefault="009D6ED5" w:rsidP="009D6ED5">
      <w:pPr>
        <w:pStyle w:val="SemEspaamento"/>
        <w:numPr>
          <w:ilvl w:val="0"/>
          <w:numId w:val="7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fabricação de elementos cenográficos sob especificação técnica e supervisão da contratada principal.</w:t>
      </w:r>
    </w:p>
    <w:p w14:paraId="3EBC51B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10.4. A responsabilidade técnica, contratual, civil, administrativa, ambiental e trabalhista permanecerá integralmente atribuída à contratada principal, a quem caberá fiscalizar, coordenar e responder pela execução dos serviços subcontratados, nos termos do art. 122, §3º, da Lei nº 14.133/2021.</w:t>
      </w:r>
    </w:p>
    <w:p w14:paraId="5996EBE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10.5. A subcontratação deverá ser previamente informada e autorizada pela Administração, mediante análise da compatibilidade técnica e jurídica, comprovação da capacidade da empresa subcontratada e manutenção das condições de habilitação originalmente apresentadas pela contratada principal.</w:t>
      </w:r>
    </w:p>
    <w:p w14:paraId="0DE61A9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10.6. Para fins de preservação da integridade cenotécnica, artística e sensorial do projeto, a soma dos serviços eventualmente subcontratados não poderá ultrapassar 25% (vinte e cinco por cento) do valor total contratado, salvo justificativa técnica expressa e aprovação formal da Administração, observados os princípios da proporcionalidade, da eficiência e da adequada gestão contratual.</w:t>
      </w:r>
    </w:p>
    <w:p w14:paraId="4F97333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10.7. A subcontratação não será admitida para:</w:t>
      </w:r>
    </w:p>
    <w:p w14:paraId="769420A3" w14:textId="77777777" w:rsidR="009D6ED5" w:rsidRPr="009026BA" w:rsidRDefault="009D6ED5" w:rsidP="009D6ED5">
      <w:pPr>
        <w:pStyle w:val="SemEspaamento"/>
        <w:numPr>
          <w:ilvl w:val="0"/>
          <w:numId w:val="8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elaboração de estudo técnico cenográfico;</w:t>
      </w:r>
    </w:p>
    <w:p w14:paraId="2BB509BF" w14:textId="77777777" w:rsidR="009D6ED5" w:rsidRPr="009026BA" w:rsidRDefault="009D6ED5" w:rsidP="009D6ED5">
      <w:pPr>
        <w:pStyle w:val="SemEspaamento"/>
        <w:numPr>
          <w:ilvl w:val="0"/>
          <w:numId w:val="8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concepção artística e expográfica;</w:t>
      </w:r>
    </w:p>
    <w:p w14:paraId="5B43BA07" w14:textId="77777777" w:rsidR="009D6ED5" w:rsidRPr="009026BA" w:rsidRDefault="009D6ED5" w:rsidP="009D6ED5">
      <w:pPr>
        <w:pStyle w:val="SemEspaamento"/>
        <w:numPr>
          <w:ilvl w:val="0"/>
          <w:numId w:val="8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desenvolvimento e consolidação do projeto cenográfico detalhado;</w:t>
      </w:r>
    </w:p>
    <w:p w14:paraId="50448FFC" w14:textId="77777777" w:rsidR="009D6ED5" w:rsidRPr="009026BA" w:rsidRDefault="009D6ED5" w:rsidP="009D6ED5">
      <w:pPr>
        <w:pStyle w:val="SemEspaamento"/>
        <w:numPr>
          <w:ilvl w:val="0"/>
          <w:numId w:val="8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direção técnica, artística ou de curadoria;</w:t>
      </w:r>
    </w:p>
    <w:p w14:paraId="71549088" w14:textId="77777777" w:rsidR="009D6ED5" w:rsidRPr="009026BA" w:rsidRDefault="009D6ED5" w:rsidP="009D6ED5">
      <w:pPr>
        <w:pStyle w:val="SemEspaamento"/>
        <w:numPr>
          <w:ilvl w:val="0"/>
          <w:numId w:val="8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compatibilização geral e integração sistêmica do projeto;</w:t>
      </w:r>
    </w:p>
    <w:p w14:paraId="5439B761" w14:textId="77777777" w:rsidR="009D6ED5" w:rsidRPr="009026BA" w:rsidRDefault="009D6ED5" w:rsidP="009D6ED5">
      <w:pPr>
        <w:pStyle w:val="SemEspaamento"/>
        <w:numPr>
          <w:ilvl w:val="0"/>
          <w:numId w:val="8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testes de funcionamento e validação técnica final;</w:t>
      </w:r>
    </w:p>
    <w:p w14:paraId="453CD563" w14:textId="77777777" w:rsidR="009D6ED5" w:rsidRPr="009026BA" w:rsidRDefault="009D6ED5" w:rsidP="009D6ED5">
      <w:pPr>
        <w:pStyle w:val="SemEspaamento"/>
        <w:numPr>
          <w:ilvl w:val="0"/>
          <w:numId w:val="8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integração com o projeto Casa da Memória;</w:t>
      </w:r>
    </w:p>
    <w:p w14:paraId="49D305F0" w14:textId="77777777" w:rsidR="009D6ED5" w:rsidRPr="009026BA" w:rsidRDefault="009D6ED5" w:rsidP="009D6ED5">
      <w:pPr>
        <w:pStyle w:val="SemEspaamento"/>
        <w:numPr>
          <w:ilvl w:val="0"/>
          <w:numId w:val="8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supervisão e treinamento da equipe municipal.</w:t>
      </w:r>
    </w:p>
    <w:p w14:paraId="3F97B34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10.8. Tais atividades constituem o núcleo essencial do objeto, caracterizando-se como serviços intelectuais de elevada responsabilidade técnica, cuja execução deve permanecer exclusivamente sob responsabilidade da contratada principal, especialmente no que se refere à consolidação progressiva da solução técnica e artística.</w:t>
      </w:r>
    </w:p>
    <w:p w14:paraId="39C4DA7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10.9. A previsão da subcontratação parcial confere flexibilidade operacional à contratada, possibilitando a integração de especialistas e fornecedores específicos, sem comprometer a unidade conceitual e a qualidade técnica da solução cenográfica, atendendo aos princípios da eficiência, economicidade, planejamento, julgamento objetivo e seleção da proposta mais vantajosa, conforme arts. 5º e 11 da Lei nº 14.133/2021.</w:t>
      </w:r>
    </w:p>
    <w:p w14:paraId="4FFE1239" w14:textId="77777777" w:rsidR="009D6ED5" w:rsidRPr="009026BA" w:rsidRDefault="009D6ED5" w:rsidP="009D6ED5">
      <w:pPr>
        <w:pStyle w:val="SemEspaamento"/>
        <w:spacing w:line="276" w:lineRule="auto"/>
        <w:jc w:val="both"/>
        <w:rPr>
          <w:rFonts w:ascii="Arial Narrow" w:hAnsi="Arial Narrow" w:cs="Times New Roman"/>
          <w:b/>
          <w:bCs/>
          <w:sz w:val="24"/>
          <w:szCs w:val="24"/>
        </w:rPr>
      </w:pPr>
    </w:p>
    <w:p w14:paraId="610DEC5F"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11. ESTIMATIVA DO VALOR DA CONTRATAÇÃO</w:t>
      </w:r>
    </w:p>
    <w:p w14:paraId="6E31E64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11.1. Metodologia utilizada para a estimativa</w:t>
      </w:r>
    </w:p>
    <w:p w14:paraId="0B5C35F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11.1.1. Para a definição do valor estimado da contratação, a Administração Municipal adotou metodologia combinada, reunindo:</w:t>
      </w:r>
    </w:p>
    <w:p w14:paraId="6B8F2E74" w14:textId="77777777" w:rsidR="009D6ED5" w:rsidRPr="009026BA" w:rsidRDefault="009D6ED5" w:rsidP="009D6ED5">
      <w:pPr>
        <w:pStyle w:val="SemEspaamento"/>
        <w:numPr>
          <w:ilvl w:val="0"/>
          <w:numId w:val="8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levantamento de preços praticados por empresas especializadas em cenotecnia, expografia e montagem artística;</w:t>
      </w:r>
    </w:p>
    <w:p w14:paraId="6EF5FD4B" w14:textId="77777777" w:rsidR="009D6ED5" w:rsidRPr="009026BA" w:rsidRDefault="009D6ED5" w:rsidP="009D6ED5">
      <w:pPr>
        <w:pStyle w:val="SemEspaamento"/>
        <w:numPr>
          <w:ilvl w:val="0"/>
          <w:numId w:val="8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consultas a fornecedores e profissionais do setor cultural e de arquitetura cênica;</w:t>
      </w:r>
    </w:p>
    <w:p w14:paraId="6E030879" w14:textId="77777777" w:rsidR="009D6ED5" w:rsidRPr="009026BA" w:rsidRDefault="009D6ED5" w:rsidP="009D6ED5">
      <w:pPr>
        <w:pStyle w:val="SemEspaamento"/>
        <w:numPr>
          <w:ilvl w:val="0"/>
          <w:numId w:val="8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análise de contratações similares realizadas por outros entes públicos;</w:t>
      </w:r>
    </w:p>
    <w:p w14:paraId="05690F42" w14:textId="77777777" w:rsidR="009D6ED5" w:rsidRPr="009026BA" w:rsidRDefault="009D6ED5" w:rsidP="009D6ED5">
      <w:pPr>
        <w:pStyle w:val="SemEspaamento"/>
        <w:numPr>
          <w:ilvl w:val="0"/>
          <w:numId w:val="8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avaliação técnica interna da equipe municipal responsável pelo projeto;</w:t>
      </w:r>
    </w:p>
    <w:p w14:paraId="2A7B0FD9" w14:textId="77777777" w:rsidR="009D6ED5" w:rsidRPr="009026BA" w:rsidRDefault="009D6ED5" w:rsidP="009D6ED5">
      <w:pPr>
        <w:pStyle w:val="SemEspaamento"/>
        <w:numPr>
          <w:ilvl w:val="0"/>
          <w:numId w:val="8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parâmetros de mercado e referências obtidas junto a empresas que atuam na produção de ambientes imersivos, cenários sensoriais e instalações artísticas temáticas.</w:t>
      </w:r>
    </w:p>
    <w:p w14:paraId="4E1BCC80"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11.1.2. As estimativas consideraram o conjunto completo dos serviços descritos no presente Estudo Técnico Preliminar, incluindo:</w:t>
      </w:r>
    </w:p>
    <w:p w14:paraId="1B812E15" w14:textId="77777777" w:rsidR="009D6ED5" w:rsidRPr="009026BA" w:rsidRDefault="009D6ED5" w:rsidP="009D6ED5">
      <w:pPr>
        <w:pStyle w:val="SemEspaamento"/>
        <w:numPr>
          <w:ilvl w:val="0"/>
          <w:numId w:val="8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estudo técnico cenográfico;</w:t>
      </w:r>
    </w:p>
    <w:p w14:paraId="45D19E77" w14:textId="77777777" w:rsidR="009D6ED5" w:rsidRPr="009026BA" w:rsidRDefault="009D6ED5" w:rsidP="009D6ED5">
      <w:pPr>
        <w:pStyle w:val="SemEspaamento"/>
        <w:numPr>
          <w:ilvl w:val="0"/>
          <w:numId w:val="8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concepção artística e detalhamento;</w:t>
      </w:r>
    </w:p>
    <w:p w14:paraId="15B915F9" w14:textId="77777777" w:rsidR="009D6ED5" w:rsidRPr="009026BA" w:rsidRDefault="009D6ED5" w:rsidP="009D6ED5">
      <w:pPr>
        <w:pStyle w:val="SemEspaamento"/>
        <w:numPr>
          <w:ilvl w:val="0"/>
          <w:numId w:val="8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preparação do espaço;</w:t>
      </w:r>
    </w:p>
    <w:p w14:paraId="788CA3A8" w14:textId="77777777" w:rsidR="009D6ED5" w:rsidRPr="009026BA" w:rsidRDefault="009D6ED5" w:rsidP="009D6ED5">
      <w:pPr>
        <w:pStyle w:val="SemEspaamento"/>
        <w:numPr>
          <w:ilvl w:val="0"/>
          <w:numId w:val="8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construção;</w:t>
      </w:r>
    </w:p>
    <w:p w14:paraId="466F58B2" w14:textId="77777777" w:rsidR="009D6ED5" w:rsidRPr="009026BA" w:rsidRDefault="009D6ED5" w:rsidP="009D6ED5">
      <w:pPr>
        <w:pStyle w:val="SemEspaamento"/>
        <w:numPr>
          <w:ilvl w:val="0"/>
          <w:numId w:val="8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montagem;</w:t>
      </w:r>
    </w:p>
    <w:p w14:paraId="38AA7776" w14:textId="77777777" w:rsidR="009D6ED5" w:rsidRPr="009026BA" w:rsidRDefault="009D6ED5" w:rsidP="009D6ED5">
      <w:pPr>
        <w:pStyle w:val="SemEspaamento"/>
        <w:numPr>
          <w:ilvl w:val="0"/>
          <w:numId w:val="8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testes de funcionamento;</w:t>
      </w:r>
    </w:p>
    <w:p w14:paraId="7EB5B8B0" w14:textId="77777777" w:rsidR="009D6ED5" w:rsidRPr="009026BA" w:rsidRDefault="009D6ED5" w:rsidP="009D6ED5">
      <w:pPr>
        <w:pStyle w:val="SemEspaamento"/>
        <w:numPr>
          <w:ilvl w:val="0"/>
          <w:numId w:val="8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treinamento de equipe municipal;</w:t>
      </w:r>
    </w:p>
    <w:p w14:paraId="1C7B3B70" w14:textId="77777777" w:rsidR="009D6ED5" w:rsidRPr="009026BA" w:rsidRDefault="009D6ED5" w:rsidP="009D6ED5">
      <w:pPr>
        <w:pStyle w:val="SemEspaamento"/>
        <w:numPr>
          <w:ilvl w:val="0"/>
          <w:numId w:val="8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integração artística com o projeto Casa da Memória;</w:t>
      </w:r>
    </w:p>
    <w:p w14:paraId="3EA40923" w14:textId="77777777" w:rsidR="009D6ED5" w:rsidRPr="009026BA" w:rsidRDefault="009D6ED5" w:rsidP="009D6ED5">
      <w:pPr>
        <w:pStyle w:val="SemEspaamento"/>
        <w:numPr>
          <w:ilvl w:val="0"/>
          <w:numId w:val="8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materiais, equipamentos, mão de obra especializada, logística e encargos necessários.</w:t>
      </w:r>
    </w:p>
    <w:p w14:paraId="35FF483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11.1.3. O valor estimado abrange todos os custos diretos e indiretos, despesas operacionais, tributos incidentes, encargos trabalhistas e sobrecarga administrativa inerente à execução por empresa especializada, considerando-se que, diante da natureza predominantemente intelectual e da complexidade técnica do objeto, a consolidação definitiva da solução ocorrerá ao longo do procedimento, sendo o valor final contratual fixado apenas após a definição técnica completa da proposta selecionada.</w:t>
      </w:r>
    </w:p>
    <w:p w14:paraId="1D81A71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11.1.4. Nos termos do art. 18, §1º, inciso VI, da Lei nº 14.133/2021, a estimativa do valor da contratação constitui requisito obrigatório da fase de planejamento, razão pela qual o presente levantamento possui caráter referencial e orientativo, destinando-se a:</w:t>
      </w:r>
    </w:p>
    <w:p w14:paraId="11F4F488" w14:textId="77777777" w:rsidR="009D6ED5" w:rsidRPr="009026BA" w:rsidRDefault="009D6ED5" w:rsidP="009D6ED5">
      <w:pPr>
        <w:pStyle w:val="SemEspaamento"/>
        <w:numPr>
          <w:ilvl w:val="0"/>
          <w:numId w:val="8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aferir a viabilidade orçamentária da contratação;</w:t>
      </w:r>
    </w:p>
    <w:p w14:paraId="7D55B595" w14:textId="77777777" w:rsidR="009D6ED5" w:rsidRPr="009026BA" w:rsidRDefault="009D6ED5" w:rsidP="009D6ED5">
      <w:pPr>
        <w:pStyle w:val="SemEspaamento"/>
        <w:numPr>
          <w:ilvl w:val="0"/>
          <w:numId w:val="8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assegurar compatibilidade com a Lei Orçamentária Anual e a dotação disponível;</w:t>
      </w:r>
    </w:p>
    <w:p w14:paraId="5C240D76" w14:textId="77777777" w:rsidR="009D6ED5" w:rsidRPr="009026BA" w:rsidRDefault="009D6ED5" w:rsidP="009D6ED5">
      <w:pPr>
        <w:pStyle w:val="SemEspaamento"/>
        <w:numPr>
          <w:ilvl w:val="0"/>
          <w:numId w:val="8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permitir a análise de vantajosidade das propostas;</w:t>
      </w:r>
    </w:p>
    <w:p w14:paraId="6E255D47" w14:textId="77777777" w:rsidR="009D6ED5" w:rsidRPr="009026BA" w:rsidRDefault="009D6ED5" w:rsidP="009D6ED5">
      <w:pPr>
        <w:pStyle w:val="SemEspaamento"/>
        <w:numPr>
          <w:ilvl w:val="0"/>
          <w:numId w:val="8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mitigar riscos de inexequibilidade ou sobrepreço;</w:t>
      </w:r>
    </w:p>
    <w:p w14:paraId="2A785ED6" w14:textId="77777777" w:rsidR="009D6ED5" w:rsidRPr="009026BA" w:rsidRDefault="009D6ED5" w:rsidP="009D6ED5">
      <w:pPr>
        <w:pStyle w:val="SemEspaamento"/>
        <w:numPr>
          <w:ilvl w:val="0"/>
          <w:numId w:val="8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subsidiar a Administração na condução eficiente do procedimento.</w:t>
      </w:r>
    </w:p>
    <w:p w14:paraId="66DAFCE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11.1.5. Observa-se que não há aplicabilidade dos sistemas referenciais nacionais de custos (SINAPI e SICRO) para esta contratação, uma vez que o objeto possui natureza artística, cenotécnica e expográfica, sem correspondência direta com composições padronizadas de engenharia. Assim, a estimativa foi elaborada exclusivamente com base em pesquisa de mercado específica, consultas técnicas e orçamentos obtidos junto a empresas especializadas no setor cultural, conforme autoriza o art. 23 da Lei nº 14.133/2021.</w:t>
      </w:r>
    </w:p>
    <w:p w14:paraId="7A24F67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11.1.6. Registra-se, para fins de controle externo, que o valor ora estimado não constitui preço fechado definitivo, mas sim parâmetro referencial máximo de viabilidade, podendo sofrer adequação após a consolidação técnica da solução, desde que mantida a compatibilidade com os limites orçamentários e observados os princípios da economicidade, eficiência e seleção da proposta mais vantajosa (arts. 5º e 11 da Lei nº 14.133/2021).</w:t>
      </w:r>
    </w:p>
    <w:p w14:paraId="77113209"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sz w:val="24"/>
          <w:szCs w:val="24"/>
        </w:rPr>
        <w:lastRenderedPageBreak/>
        <w:t>11.</w:t>
      </w:r>
      <w:r w:rsidRPr="009026BA">
        <w:rPr>
          <w:rFonts w:ascii="Arial Narrow" w:hAnsi="Arial Narrow" w:cs="Times New Roman"/>
          <w:b/>
          <w:bCs/>
          <w:sz w:val="24"/>
          <w:szCs w:val="24"/>
        </w:rPr>
        <w:t>2. Documentos de suporte e composição do valor estimado</w:t>
      </w:r>
    </w:p>
    <w:p w14:paraId="69B9839F"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11.2.1. As memórias de cálculo, composições de custos, pesquisas de mercado, tabelas comparativas, orçamentos referenciais e demais documentos técnicos que fundamentam a estimativa encontram-se consolidados em anexo próprio, podendo ser classificados como sigilosos até a conclusão da fase de julgamento das propostas, conforme faculta o art. 24, §2º, da Lei nº 14.133/2021, com o objetivo de preservar a competitividade e evitar alinhamento artificial de preços.</w:t>
      </w:r>
    </w:p>
    <w:p w14:paraId="0CFB4A7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11.2.2. O valor estimado contempla eventuais custos acessórios, como:</w:t>
      </w:r>
    </w:p>
    <w:p w14:paraId="1F63CF88" w14:textId="77777777" w:rsidR="009D6ED5" w:rsidRPr="009026BA" w:rsidRDefault="009D6ED5" w:rsidP="009D6ED5">
      <w:pPr>
        <w:pStyle w:val="SemEspaamento"/>
        <w:numPr>
          <w:ilvl w:val="0"/>
          <w:numId w:val="8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deslocamentos logísticos;</w:t>
      </w:r>
    </w:p>
    <w:p w14:paraId="531D5F42" w14:textId="77777777" w:rsidR="009D6ED5" w:rsidRPr="009026BA" w:rsidRDefault="009D6ED5" w:rsidP="009D6ED5">
      <w:pPr>
        <w:pStyle w:val="SemEspaamento"/>
        <w:numPr>
          <w:ilvl w:val="0"/>
          <w:numId w:val="8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aquisição de materiais específicos para ambientações temáticas;</w:t>
      </w:r>
    </w:p>
    <w:p w14:paraId="28DC526D" w14:textId="77777777" w:rsidR="009D6ED5" w:rsidRPr="009026BA" w:rsidRDefault="009D6ED5" w:rsidP="009D6ED5">
      <w:pPr>
        <w:pStyle w:val="SemEspaamento"/>
        <w:numPr>
          <w:ilvl w:val="0"/>
          <w:numId w:val="8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contratação de serviços artísticos complementares;</w:t>
      </w:r>
    </w:p>
    <w:p w14:paraId="2752E535" w14:textId="77777777" w:rsidR="009D6ED5" w:rsidRPr="009026BA" w:rsidRDefault="009D6ED5" w:rsidP="009D6ED5">
      <w:pPr>
        <w:pStyle w:val="SemEspaamento"/>
        <w:numPr>
          <w:ilvl w:val="0"/>
          <w:numId w:val="8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apoio técnico especializado;</w:t>
      </w:r>
    </w:p>
    <w:p w14:paraId="322FF247" w14:textId="77777777" w:rsidR="009D6ED5" w:rsidRPr="009026BA" w:rsidRDefault="009D6ED5" w:rsidP="009D6ED5">
      <w:pPr>
        <w:pStyle w:val="SemEspaamento"/>
        <w:numPr>
          <w:ilvl w:val="0"/>
          <w:numId w:val="8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adaptações de infraestrutura necessárias à implantação dos ambientes.</w:t>
      </w:r>
    </w:p>
    <w:p w14:paraId="746E675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11.2.3. A composição do valor observa os princípios da economicidade, razoabilidade e eficiência, garantindo adequação ao orçamento público e compatibilidade com os preços correntes de mercado, conforme determina o art. 23, combinado com o art. 11 da Lei nº 14.133/2021.</w:t>
      </w:r>
    </w:p>
    <w:p w14:paraId="4A7F040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11.2.4. Assim, a partir deste levantamento, o custo estimado referencial total da contratação é de </w:t>
      </w:r>
      <w:r w:rsidRPr="00AA522C">
        <w:rPr>
          <w:rFonts w:ascii="Arial Narrow" w:hAnsi="Arial Narrow" w:cs="Times New Roman"/>
          <w:sz w:val="24"/>
          <w:szCs w:val="24"/>
        </w:rPr>
        <w:t xml:space="preserve">R$ 3.500.000,00 (três milhões e quinhentos mil reais) </w:t>
      </w:r>
      <w:r w:rsidRPr="009026BA">
        <w:rPr>
          <w:rFonts w:ascii="Arial Narrow" w:hAnsi="Arial Narrow" w:cs="Times New Roman"/>
          <w:sz w:val="24"/>
          <w:szCs w:val="24"/>
        </w:rPr>
        <w:t>conforme custos unitários apostos em documentos anexos, ressaltando-se que o valor final contratual será definido após a consolidação da solução técnica selecionada, respeitados os limites orçamentários e a disponibilidade financeira.</w:t>
      </w:r>
    </w:p>
    <w:p w14:paraId="05CADDA9"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11.2.5. A metodologia adotada assegura transparência, motivação e rastreabilidade da formação do preço estimado, permitindo eventual auditoria ou verificação por órgãos de controle interno e externo.</w:t>
      </w:r>
    </w:p>
    <w:p w14:paraId="52A650B2"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1728E43"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sz w:val="24"/>
          <w:szCs w:val="24"/>
        </w:rPr>
        <w:t>11.</w:t>
      </w:r>
      <w:r w:rsidRPr="009026BA">
        <w:rPr>
          <w:rFonts w:ascii="Arial Narrow" w:hAnsi="Arial Narrow" w:cs="Times New Roman"/>
          <w:b/>
          <w:bCs/>
          <w:sz w:val="24"/>
          <w:szCs w:val="24"/>
        </w:rPr>
        <w:t>3. Inaplicabilidade do SINAPI/SICRO</w:t>
      </w:r>
    </w:p>
    <w:p w14:paraId="32C872C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11.3.1. Os referenciais nacionais de custos de obras não contemplam composições relativas a serviços cenotécnicos, expográficos ou artísticos. Diante disso, não é possível adotar tais sistemas como base comparativa.</w:t>
      </w:r>
    </w:p>
    <w:p w14:paraId="4EE7752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11.3.2. A estimativa de valor foi fundamentada exclusivamente em pesquisa de mercado junto a empresas especializadas, profissionais do setor e consultas técnicas, garantindo razoabilidade, aderência ao objeto e compatibilidade com as peculiaridades técnicas da solução a ser consolidada, em consonância com o art. 23 da Lei nº 14.133/2021.</w:t>
      </w:r>
    </w:p>
    <w:p w14:paraId="20877DD1"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11.3.3. Tal procedimento encontra respaldo na jurisprudência do Tribunal de Contas da União, que admite a utilização de pesquisa de mercado específica quando inexistirem referenciais padronizados compatíveis com o objeto, desde que devidamente motivada e documentada.</w:t>
      </w:r>
    </w:p>
    <w:p w14:paraId="08F28A6E"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BB546B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12. DESCRIÇÃO DA SOLUÇÃO COMO UM TODO</w:t>
      </w:r>
    </w:p>
    <w:p w14:paraId="5466F9D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Style w:val="Forte"/>
          <w:rFonts w:ascii="Arial Narrow" w:hAnsi="Arial Narrow" w:cs="Times New Roman"/>
          <w:sz w:val="24"/>
          <w:szCs w:val="24"/>
        </w:rPr>
        <w:t>Fundamentação:</w:t>
      </w:r>
      <w:r w:rsidRPr="009026BA">
        <w:rPr>
          <w:rFonts w:ascii="Arial Narrow" w:hAnsi="Arial Narrow" w:cs="Times New Roman"/>
          <w:sz w:val="24"/>
          <w:szCs w:val="24"/>
        </w:rPr>
        <w:t xml:space="preserve"> Descrição da solução como um todo, inclusive das exigências relacionadas à manutenção e à assistência técnica, quando for o caso (Inciso VII do § 1° do art. 18 da Lei nº 14.133/2021).</w:t>
      </w:r>
    </w:p>
    <w:p w14:paraId="0D8C0773" w14:textId="77777777" w:rsidR="009D6ED5" w:rsidRDefault="009D6ED5" w:rsidP="009D6ED5">
      <w:pPr>
        <w:pStyle w:val="SemEspaamento"/>
        <w:spacing w:line="276" w:lineRule="auto"/>
        <w:jc w:val="both"/>
        <w:rPr>
          <w:rFonts w:ascii="Arial Narrow" w:hAnsi="Arial Narrow" w:cs="Times New Roman"/>
          <w:sz w:val="24"/>
          <w:szCs w:val="24"/>
        </w:rPr>
      </w:pPr>
    </w:p>
    <w:p w14:paraId="500685CB"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12.1. A solução objeto deste Estudo Técnico Preliminar consiste na contratação </w:t>
      </w:r>
      <w:r>
        <w:rPr>
          <w:rFonts w:ascii="Arial Narrow" w:hAnsi="Arial Narrow" w:cs="Times New Roman"/>
          <w:sz w:val="24"/>
          <w:szCs w:val="24"/>
        </w:rPr>
        <w:t>semi-</w:t>
      </w:r>
      <w:r w:rsidRPr="009026BA">
        <w:rPr>
          <w:rFonts w:ascii="Arial Narrow" w:hAnsi="Arial Narrow" w:cs="Times New Roman"/>
          <w:sz w:val="24"/>
          <w:szCs w:val="24"/>
        </w:rPr>
        <w:t xml:space="preserve">integrada de serviços cenotécnicos especializados, contemplando todas as etapas necessárias para a implantação completa do Projeto Cenográfico do Memorial: Juranda Além do Milagre, de forma contínua, coordenada, tecnicamente compatível e artisticamente coerente com as diretrizes conceituais definidas pela Secretaria Municipal de Cultura </w:t>
      </w:r>
      <w:r w:rsidRPr="009026BA">
        <w:rPr>
          <w:rFonts w:ascii="Arial Narrow" w:hAnsi="Arial Narrow" w:cs="Times New Roman"/>
          <w:sz w:val="24"/>
          <w:szCs w:val="24"/>
        </w:rPr>
        <w:lastRenderedPageBreak/>
        <w:t>e Turismo, cuja consolidação técnica ocorrerá ao longo do procedimento, com base na melhor solução apresentada pelo mercado.</w:t>
      </w:r>
    </w:p>
    <w:p w14:paraId="25478D5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12.2. Trata-se de solução única e indivisível, que deve englobar desde a fase de criação até a entrega final dos ambientes imersivos e sensoriais planejados, obedecendo critérios de qualidade, segurança, acessibilidade, funcionalidade e fidelidade narrativa. </w:t>
      </w:r>
      <w:r w:rsidRPr="004A6713">
        <w:rPr>
          <w:rFonts w:ascii="Arial Narrow" w:hAnsi="Arial Narrow" w:cs="Times New Roman"/>
          <w:sz w:val="24"/>
          <w:szCs w:val="24"/>
        </w:rPr>
        <w:t>O regime de execução será definido após a consolidação da solução técnica, podendo ser adotado, preferencialmente, o regime de empreitada por preço global, desde que atendidos os requisitos legais.</w:t>
      </w:r>
    </w:p>
    <w:p w14:paraId="45073A1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12.3. A solução como um todo compreende:</w:t>
      </w:r>
    </w:p>
    <w:p w14:paraId="414BA61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Elaboração do Estudo Técnico e da Concepção Cenográfica, que inclui:</w:t>
      </w:r>
    </w:p>
    <w:p w14:paraId="0E2FD398" w14:textId="77777777" w:rsidR="009D6ED5" w:rsidRPr="009026BA" w:rsidRDefault="009D6ED5" w:rsidP="009D6ED5">
      <w:pPr>
        <w:pStyle w:val="SemEspaamento"/>
        <w:numPr>
          <w:ilvl w:val="0"/>
          <w:numId w:val="8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análise conceitual e histórica do memorial;</w:t>
      </w:r>
    </w:p>
    <w:p w14:paraId="5BD51EC5" w14:textId="77777777" w:rsidR="009D6ED5" w:rsidRPr="009026BA" w:rsidRDefault="009D6ED5" w:rsidP="009D6ED5">
      <w:pPr>
        <w:pStyle w:val="SemEspaamento"/>
        <w:numPr>
          <w:ilvl w:val="0"/>
          <w:numId w:val="8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definição da narrativa artística e sensorial;</w:t>
      </w:r>
    </w:p>
    <w:p w14:paraId="1A0A6062" w14:textId="77777777" w:rsidR="009D6ED5" w:rsidRPr="009026BA" w:rsidRDefault="009D6ED5" w:rsidP="009D6ED5">
      <w:pPr>
        <w:pStyle w:val="SemEspaamento"/>
        <w:numPr>
          <w:ilvl w:val="0"/>
          <w:numId w:val="8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planejamento da exposição;</w:t>
      </w:r>
    </w:p>
    <w:p w14:paraId="1B2049E6" w14:textId="77777777" w:rsidR="009D6ED5" w:rsidRPr="009026BA" w:rsidRDefault="009D6ED5" w:rsidP="009D6ED5">
      <w:pPr>
        <w:pStyle w:val="SemEspaamento"/>
        <w:numPr>
          <w:ilvl w:val="0"/>
          <w:numId w:val="8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estudos preliminares de implantação;</w:t>
      </w:r>
    </w:p>
    <w:p w14:paraId="40BFBC2B" w14:textId="77777777" w:rsidR="009D6ED5" w:rsidRPr="009026BA" w:rsidRDefault="009D6ED5" w:rsidP="009D6ED5">
      <w:pPr>
        <w:pStyle w:val="SemEspaamento"/>
        <w:numPr>
          <w:ilvl w:val="0"/>
          <w:numId w:val="8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concepção técnica dos ambientes;</w:t>
      </w:r>
    </w:p>
    <w:p w14:paraId="16A29FA1" w14:textId="77777777" w:rsidR="009D6ED5" w:rsidRPr="009026BA" w:rsidRDefault="009D6ED5" w:rsidP="009D6ED5">
      <w:pPr>
        <w:pStyle w:val="SemEspaamento"/>
        <w:numPr>
          <w:ilvl w:val="0"/>
          <w:numId w:val="8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protótipos ou representações visuais (quando aplicável);</w:t>
      </w:r>
    </w:p>
    <w:p w14:paraId="77D2AD70" w14:textId="77777777" w:rsidR="009D6ED5" w:rsidRDefault="009D6ED5" w:rsidP="009D6ED5">
      <w:pPr>
        <w:pStyle w:val="SemEspaamento"/>
        <w:numPr>
          <w:ilvl w:val="0"/>
          <w:numId w:val="8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compatibilização com o espaço físico existente.</w:t>
      </w:r>
    </w:p>
    <w:p w14:paraId="6854AC9A"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136E8729"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I.1. Essa etapa estabelece a base estética, funcional e narrativa que guiará todo o desenvolvimento do projeto, podendo ser aprimorada tecnicamente ao longo do procedimento até sua consolidação definitiva.</w:t>
      </w:r>
    </w:p>
    <w:p w14:paraId="1243E300"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16825D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Desenvolvimento do Projeto Cenográfico Executivo, que compreende a elaboração de:</w:t>
      </w:r>
    </w:p>
    <w:p w14:paraId="23802403" w14:textId="77777777" w:rsidR="009D6ED5" w:rsidRPr="009026BA" w:rsidRDefault="009D6ED5" w:rsidP="009D6ED5">
      <w:pPr>
        <w:pStyle w:val="SemEspaamento"/>
        <w:numPr>
          <w:ilvl w:val="0"/>
          <w:numId w:val="8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desenhos técnicos;</w:t>
      </w:r>
    </w:p>
    <w:p w14:paraId="05F25372" w14:textId="77777777" w:rsidR="009D6ED5" w:rsidRPr="009026BA" w:rsidRDefault="009D6ED5" w:rsidP="009D6ED5">
      <w:pPr>
        <w:pStyle w:val="SemEspaamento"/>
        <w:numPr>
          <w:ilvl w:val="0"/>
          <w:numId w:val="8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detalhamentos construtivos;</w:t>
      </w:r>
    </w:p>
    <w:p w14:paraId="3C77F369" w14:textId="77777777" w:rsidR="009D6ED5" w:rsidRPr="009026BA" w:rsidRDefault="009D6ED5" w:rsidP="009D6ED5">
      <w:pPr>
        <w:pStyle w:val="SemEspaamento"/>
        <w:numPr>
          <w:ilvl w:val="0"/>
          <w:numId w:val="8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especificações de materiais;</w:t>
      </w:r>
    </w:p>
    <w:p w14:paraId="60C1E96C" w14:textId="77777777" w:rsidR="009D6ED5" w:rsidRPr="009026BA" w:rsidRDefault="009D6ED5" w:rsidP="009D6ED5">
      <w:pPr>
        <w:pStyle w:val="SemEspaamento"/>
        <w:numPr>
          <w:ilvl w:val="0"/>
          <w:numId w:val="8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soluções de acessibilidade;</w:t>
      </w:r>
    </w:p>
    <w:p w14:paraId="0A24ABC1" w14:textId="77777777" w:rsidR="009D6ED5" w:rsidRPr="009026BA" w:rsidRDefault="009D6ED5" w:rsidP="009D6ED5">
      <w:pPr>
        <w:pStyle w:val="SemEspaamento"/>
        <w:numPr>
          <w:ilvl w:val="0"/>
          <w:numId w:val="8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iluminação e efeitos sensoriais;</w:t>
      </w:r>
    </w:p>
    <w:p w14:paraId="3BDDC495" w14:textId="77777777" w:rsidR="009D6ED5" w:rsidRDefault="009D6ED5" w:rsidP="009D6ED5">
      <w:pPr>
        <w:pStyle w:val="SemEspaamento"/>
        <w:numPr>
          <w:ilvl w:val="0"/>
          <w:numId w:val="8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compatibilização com projetos complementares (elétrica, estrutural, segurança, audiovisual, expografia e arquitetura).</w:t>
      </w:r>
    </w:p>
    <w:p w14:paraId="45CB6E2E"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284EC3B0"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II.1. O projeto executivo deverá assegurar a viabilidade técnica, estética, estrutural e funcional dos ambientes, consolidando a solução técnica final aprovada pela Administração.</w:t>
      </w:r>
    </w:p>
    <w:p w14:paraId="70B5FCC5"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10AEF67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Preparação do Espaço, que inclui:</w:t>
      </w:r>
    </w:p>
    <w:p w14:paraId="23333364" w14:textId="77777777" w:rsidR="009D6ED5" w:rsidRPr="009026BA" w:rsidRDefault="009D6ED5" w:rsidP="009D6ED5">
      <w:pPr>
        <w:pStyle w:val="SemEspaamento"/>
        <w:numPr>
          <w:ilvl w:val="0"/>
          <w:numId w:val="8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organização do ambiente físico;</w:t>
      </w:r>
    </w:p>
    <w:p w14:paraId="7E474137" w14:textId="77777777" w:rsidR="009D6ED5" w:rsidRPr="009026BA" w:rsidRDefault="009D6ED5" w:rsidP="009D6ED5">
      <w:pPr>
        <w:pStyle w:val="SemEspaamento"/>
        <w:numPr>
          <w:ilvl w:val="0"/>
          <w:numId w:val="8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limpeza e adequação prévia do local;</w:t>
      </w:r>
    </w:p>
    <w:p w14:paraId="0E9DDC89" w14:textId="77777777" w:rsidR="009D6ED5" w:rsidRPr="009026BA" w:rsidRDefault="009D6ED5" w:rsidP="009D6ED5">
      <w:pPr>
        <w:pStyle w:val="SemEspaamento"/>
        <w:numPr>
          <w:ilvl w:val="0"/>
          <w:numId w:val="8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intervenções necessárias para a recepção das estruturas cenográficas;</w:t>
      </w:r>
    </w:p>
    <w:p w14:paraId="5922297E" w14:textId="77777777" w:rsidR="009D6ED5" w:rsidRPr="009026BA" w:rsidRDefault="009D6ED5" w:rsidP="009D6ED5">
      <w:pPr>
        <w:pStyle w:val="SemEspaamento"/>
        <w:numPr>
          <w:ilvl w:val="0"/>
          <w:numId w:val="8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suporte técnico para instalações.</w:t>
      </w:r>
    </w:p>
    <w:p w14:paraId="0E9EA9A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Construção, Fabricação e Produção Cenográfica, que envolve:</w:t>
      </w:r>
    </w:p>
    <w:p w14:paraId="77E0490E" w14:textId="77777777" w:rsidR="009D6ED5" w:rsidRPr="009026BA" w:rsidRDefault="009D6ED5" w:rsidP="009D6ED5">
      <w:pPr>
        <w:pStyle w:val="SemEspaamento"/>
        <w:numPr>
          <w:ilvl w:val="0"/>
          <w:numId w:val="8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produção e fabricação de peças, elementos e mobiliários;</w:t>
      </w:r>
    </w:p>
    <w:p w14:paraId="725F9DE9" w14:textId="77777777" w:rsidR="009D6ED5" w:rsidRPr="009026BA" w:rsidRDefault="009D6ED5" w:rsidP="009D6ED5">
      <w:pPr>
        <w:pStyle w:val="SemEspaamento"/>
        <w:numPr>
          <w:ilvl w:val="0"/>
          <w:numId w:val="8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confecção de estruturas cênicas, artísticas e expográficas;</w:t>
      </w:r>
    </w:p>
    <w:p w14:paraId="5939EF5A" w14:textId="77777777" w:rsidR="009D6ED5" w:rsidRPr="009026BA" w:rsidRDefault="009D6ED5" w:rsidP="009D6ED5">
      <w:pPr>
        <w:pStyle w:val="SemEspaamento"/>
        <w:numPr>
          <w:ilvl w:val="0"/>
          <w:numId w:val="8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produção de itens especiais de ambientação e interação;</w:t>
      </w:r>
    </w:p>
    <w:p w14:paraId="1EA02557" w14:textId="77777777" w:rsidR="009D6ED5" w:rsidRPr="009026BA" w:rsidRDefault="009D6ED5" w:rsidP="009D6ED5">
      <w:pPr>
        <w:pStyle w:val="SemEspaamento"/>
        <w:numPr>
          <w:ilvl w:val="0"/>
          <w:numId w:val="8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elaboração de soluções temáticas conforme a concepção aprovada.</w:t>
      </w:r>
    </w:p>
    <w:p w14:paraId="00C545B0"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IV.1. Toda a produção deverá seguir rigorosamente os materiais, especificações e padrões definidos no projeto executivo consolidado.</w:t>
      </w:r>
    </w:p>
    <w:p w14:paraId="2B0F2491"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7EFA87EB"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 Montagem, Instalação e Integração Técnica, que inclui:</w:t>
      </w:r>
    </w:p>
    <w:p w14:paraId="6C3D4561" w14:textId="77777777" w:rsidR="009D6ED5" w:rsidRPr="009026BA" w:rsidRDefault="009D6ED5" w:rsidP="009D6ED5">
      <w:pPr>
        <w:pStyle w:val="SemEspaamento"/>
        <w:numPr>
          <w:ilvl w:val="0"/>
          <w:numId w:val="8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montagem de estruturas cenográficas;</w:t>
      </w:r>
    </w:p>
    <w:p w14:paraId="059B9E57" w14:textId="77777777" w:rsidR="009D6ED5" w:rsidRPr="009026BA" w:rsidRDefault="009D6ED5" w:rsidP="009D6ED5">
      <w:pPr>
        <w:pStyle w:val="SemEspaamento"/>
        <w:numPr>
          <w:ilvl w:val="0"/>
          <w:numId w:val="8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instalação de equipamentos, mobiliários e elementos sensoriais;</w:t>
      </w:r>
    </w:p>
    <w:p w14:paraId="3E162C13" w14:textId="77777777" w:rsidR="009D6ED5" w:rsidRPr="009026BA" w:rsidRDefault="009D6ED5" w:rsidP="009D6ED5">
      <w:pPr>
        <w:pStyle w:val="SemEspaamento"/>
        <w:numPr>
          <w:ilvl w:val="0"/>
          <w:numId w:val="8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integração com sistemas elétricos, de iluminação, efeitos especiais, som, vídeo e elementos interativos;</w:t>
      </w:r>
    </w:p>
    <w:p w14:paraId="73A59EC7" w14:textId="77777777" w:rsidR="009D6ED5" w:rsidRPr="009026BA" w:rsidRDefault="009D6ED5" w:rsidP="009D6ED5">
      <w:pPr>
        <w:pStyle w:val="SemEspaamento"/>
        <w:numPr>
          <w:ilvl w:val="0"/>
          <w:numId w:val="8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testes completos de funcionamento;</w:t>
      </w:r>
    </w:p>
    <w:p w14:paraId="33C93C3E" w14:textId="77777777" w:rsidR="009D6ED5" w:rsidRDefault="009D6ED5" w:rsidP="009D6ED5">
      <w:pPr>
        <w:pStyle w:val="SemEspaamento"/>
        <w:numPr>
          <w:ilvl w:val="0"/>
          <w:numId w:val="8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ajustes finais para adequação estética e técnica.</w:t>
      </w:r>
    </w:p>
    <w:p w14:paraId="4A18EB6B"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390C39FE"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V.1. Esta etapa visa garantir a experiência sensorial planejada, a segurança estrutural e operacional, bem como o pleno funcionamento dos sistemas integrados.</w:t>
      </w:r>
    </w:p>
    <w:p w14:paraId="2519A21D"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636CE80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VI. Treinamento, Entrega Técnica e Transferência do Conhecimento, onde a empresa contratada deverá:</w:t>
      </w:r>
    </w:p>
    <w:p w14:paraId="640E6F45" w14:textId="77777777" w:rsidR="009D6ED5" w:rsidRPr="009026BA" w:rsidRDefault="009D6ED5" w:rsidP="009D6ED5">
      <w:pPr>
        <w:pStyle w:val="SemEspaamento"/>
        <w:numPr>
          <w:ilvl w:val="0"/>
          <w:numId w:val="9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fornecer treinamento presencial à equipe técnica municipal;</w:t>
      </w:r>
    </w:p>
    <w:p w14:paraId="18CF8748" w14:textId="77777777" w:rsidR="009D6ED5" w:rsidRPr="009026BA" w:rsidRDefault="009D6ED5" w:rsidP="009D6ED5">
      <w:pPr>
        <w:pStyle w:val="SemEspaamento"/>
        <w:numPr>
          <w:ilvl w:val="0"/>
          <w:numId w:val="9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demonstrar funcionamento, operação e manutenção dos ambientes;</w:t>
      </w:r>
    </w:p>
    <w:p w14:paraId="6C858722" w14:textId="77777777" w:rsidR="009D6ED5" w:rsidRPr="009026BA" w:rsidRDefault="009D6ED5" w:rsidP="009D6ED5">
      <w:pPr>
        <w:pStyle w:val="SemEspaamento"/>
        <w:numPr>
          <w:ilvl w:val="0"/>
          <w:numId w:val="9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entregar manuais, memoriais e orientações de operação;</w:t>
      </w:r>
    </w:p>
    <w:p w14:paraId="599E031C" w14:textId="77777777" w:rsidR="009D6ED5" w:rsidRDefault="009D6ED5" w:rsidP="009D6ED5">
      <w:pPr>
        <w:pStyle w:val="SemEspaamento"/>
        <w:numPr>
          <w:ilvl w:val="0"/>
          <w:numId w:val="9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realizar a transição completa das informações necessárias à continuidade da gestão do memorial.</w:t>
      </w:r>
    </w:p>
    <w:p w14:paraId="1DEA2868"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3B1CF27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VII. Assistência Técnica e Manutenção Inicial, onde nos termos do edital e do contrato, a contratada deverá:</w:t>
      </w:r>
    </w:p>
    <w:p w14:paraId="608E095B" w14:textId="77777777" w:rsidR="009D6ED5" w:rsidRPr="009026BA" w:rsidRDefault="009D6ED5" w:rsidP="009D6ED5">
      <w:pPr>
        <w:pStyle w:val="SemEspaamento"/>
        <w:numPr>
          <w:ilvl w:val="0"/>
          <w:numId w:val="9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prestar assistência técnica durante o período inicial de operação;</w:t>
      </w:r>
    </w:p>
    <w:p w14:paraId="4409D142" w14:textId="77777777" w:rsidR="009D6ED5" w:rsidRPr="009026BA" w:rsidRDefault="009D6ED5" w:rsidP="009D6ED5">
      <w:pPr>
        <w:pStyle w:val="SemEspaamento"/>
        <w:numPr>
          <w:ilvl w:val="0"/>
          <w:numId w:val="9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oferecer suporte para ajustes pós-montagem;</w:t>
      </w:r>
    </w:p>
    <w:p w14:paraId="47ADABB7" w14:textId="77777777" w:rsidR="009D6ED5" w:rsidRPr="009026BA" w:rsidRDefault="009D6ED5" w:rsidP="009D6ED5">
      <w:pPr>
        <w:pStyle w:val="SemEspaamento"/>
        <w:numPr>
          <w:ilvl w:val="0"/>
          <w:numId w:val="9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responder pelas correções de eventuais falhas ou vícios ocultos;</w:t>
      </w:r>
    </w:p>
    <w:p w14:paraId="6CA1640B" w14:textId="77777777" w:rsidR="009D6ED5" w:rsidRPr="009026BA" w:rsidRDefault="009D6ED5" w:rsidP="009D6ED5">
      <w:pPr>
        <w:pStyle w:val="SemEspaamento"/>
        <w:numPr>
          <w:ilvl w:val="0"/>
          <w:numId w:val="9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garantir o desempenho e a estabilidade dos elementos instalados;</w:t>
      </w:r>
    </w:p>
    <w:p w14:paraId="0687EEAA" w14:textId="77777777" w:rsidR="009D6ED5" w:rsidRDefault="009D6ED5" w:rsidP="009D6ED5">
      <w:pPr>
        <w:pStyle w:val="SemEspaamento"/>
        <w:numPr>
          <w:ilvl w:val="0"/>
          <w:numId w:val="9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assegurar que todos os componentes estejam em funcionamento adequado até o recebimento definitivo.</w:t>
      </w:r>
    </w:p>
    <w:p w14:paraId="27DB9C31"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2F03D2A0"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VII.1. O prazo, escopo e condições da assistência técnica serão definidos no Termo de Referência e no contrato, observando-se os princípios da eficiência, da continuidade do serviço e da proteção ao interesse público.</w:t>
      </w:r>
    </w:p>
    <w:p w14:paraId="40B42143"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96CD8B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VIII. Integração com o Projeto Casa da Memória, como etapa complementar estratégica, a solução inclui:</w:t>
      </w:r>
    </w:p>
    <w:p w14:paraId="3FC2A1FF" w14:textId="77777777" w:rsidR="009D6ED5" w:rsidRPr="009026BA" w:rsidRDefault="009D6ED5" w:rsidP="009D6ED5">
      <w:pPr>
        <w:pStyle w:val="SemEspaamento"/>
        <w:numPr>
          <w:ilvl w:val="0"/>
          <w:numId w:val="9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harmonização das linguagens expográficas;</w:t>
      </w:r>
    </w:p>
    <w:p w14:paraId="28CD9259" w14:textId="77777777" w:rsidR="009D6ED5" w:rsidRPr="009026BA" w:rsidRDefault="009D6ED5" w:rsidP="009D6ED5">
      <w:pPr>
        <w:pStyle w:val="SemEspaamento"/>
        <w:numPr>
          <w:ilvl w:val="0"/>
          <w:numId w:val="9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integração narrativa entre os dois equipamentos culturais;</w:t>
      </w:r>
    </w:p>
    <w:p w14:paraId="71742A95" w14:textId="77777777" w:rsidR="009D6ED5" w:rsidRPr="009026BA" w:rsidRDefault="009D6ED5" w:rsidP="009D6ED5">
      <w:pPr>
        <w:pStyle w:val="SemEspaamento"/>
        <w:numPr>
          <w:ilvl w:val="0"/>
          <w:numId w:val="9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ajustes técnicos para compatibilidade espacial e conceitual;</w:t>
      </w:r>
    </w:p>
    <w:p w14:paraId="1092968F" w14:textId="77777777" w:rsidR="009D6ED5" w:rsidRPr="009026BA" w:rsidRDefault="009D6ED5" w:rsidP="009D6ED5">
      <w:pPr>
        <w:pStyle w:val="SemEspaamento"/>
        <w:numPr>
          <w:ilvl w:val="0"/>
          <w:numId w:val="9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apoio para padronização de identidade visual e experiência sensorial.</w:t>
      </w:r>
    </w:p>
    <w:p w14:paraId="62A6AC50" w14:textId="77777777" w:rsidR="009D6ED5" w:rsidRDefault="009D6ED5" w:rsidP="009D6ED5">
      <w:pPr>
        <w:pStyle w:val="SemEspaamento"/>
        <w:spacing w:line="276" w:lineRule="auto"/>
        <w:jc w:val="both"/>
        <w:rPr>
          <w:rFonts w:ascii="Arial Narrow" w:hAnsi="Arial Narrow" w:cs="Times New Roman"/>
          <w:sz w:val="24"/>
          <w:szCs w:val="24"/>
        </w:rPr>
      </w:pPr>
    </w:p>
    <w:p w14:paraId="2F2D540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12.4. Entende-se que o conjunto da solução deverá resultar em:</w:t>
      </w:r>
    </w:p>
    <w:p w14:paraId="78FD57A6" w14:textId="77777777" w:rsidR="009D6ED5" w:rsidRPr="009026BA" w:rsidRDefault="009D6ED5" w:rsidP="009D6ED5">
      <w:pPr>
        <w:pStyle w:val="SemEspaamento"/>
        <w:numPr>
          <w:ilvl w:val="0"/>
          <w:numId w:val="9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um memorial imersivo, funcional, seguro e artisticamente coerente;</w:t>
      </w:r>
    </w:p>
    <w:p w14:paraId="2A18639B" w14:textId="77777777" w:rsidR="009D6ED5" w:rsidRPr="009026BA" w:rsidRDefault="009D6ED5" w:rsidP="009D6ED5">
      <w:pPr>
        <w:pStyle w:val="SemEspaamento"/>
        <w:numPr>
          <w:ilvl w:val="0"/>
          <w:numId w:val="9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ambientes sensoriais capazes de transmitir a narrativa do “Milagre de Juranda”;</w:t>
      </w:r>
    </w:p>
    <w:p w14:paraId="04B20528" w14:textId="77777777" w:rsidR="009D6ED5" w:rsidRPr="009026BA" w:rsidRDefault="009D6ED5" w:rsidP="009D6ED5">
      <w:pPr>
        <w:pStyle w:val="SemEspaamento"/>
        <w:numPr>
          <w:ilvl w:val="0"/>
          <w:numId w:val="9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experiência de visitação fluida, acessível e culturalmente significativa;</w:t>
      </w:r>
    </w:p>
    <w:p w14:paraId="3C7C8CD3" w14:textId="77777777" w:rsidR="009D6ED5" w:rsidRPr="009026BA" w:rsidRDefault="009D6ED5" w:rsidP="009D6ED5">
      <w:pPr>
        <w:pStyle w:val="SemEspaamento"/>
        <w:numPr>
          <w:ilvl w:val="0"/>
          <w:numId w:val="9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entrega integral dos 12 ambientes descritos no presente ETP;</w:t>
      </w:r>
    </w:p>
    <w:p w14:paraId="11334476" w14:textId="77777777" w:rsidR="009D6ED5" w:rsidRPr="009026BA" w:rsidRDefault="009D6ED5" w:rsidP="009D6ED5">
      <w:pPr>
        <w:pStyle w:val="SemEspaamento"/>
        <w:numPr>
          <w:ilvl w:val="0"/>
          <w:numId w:val="9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estrutura cenográfica durável, estável e tecnicamente adequada;</w:t>
      </w:r>
    </w:p>
    <w:p w14:paraId="76D6131E" w14:textId="77777777" w:rsidR="009D6ED5" w:rsidRPr="009026BA" w:rsidRDefault="009D6ED5" w:rsidP="009D6ED5">
      <w:pPr>
        <w:pStyle w:val="SemEspaamento"/>
        <w:numPr>
          <w:ilvl w:val="0"/>
          <w:numId w:val="9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solução consolidada com responsabilidade técnica integral da contratada.</w:t>
      </w:r>
    </w:p>
    <w:p w14:paraId="0DA86534"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103F46BF"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13. JUSTIFICATIVA PARA PARCELAMENTO OU NÃO DA SOLUÇÃO</w:t>
      </w:r>
    </w:p>
    <w:p w14:paraId="6689D27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Fundamentação: Justificativas para o parcelamento ou não da solução (Inciso VIII do § 1° do art. 18 da Lei nº 14.133/2021).</w:t>
      </w:r>
    </w:p>
    <w:p w14:paraId="505C3191"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13.</w:t>
      </w:r>
      <w:r w:rsidRPr="009026BA">
        <w:rPr>
          <w:rFonts w:ascii="Arial Narrow" w:hAnsi="Arial Narrow" w:cs="Times New Roman"/>
          <w:sz w:val="24"/>
          <w:szCs w:val="24"/>
        </w:rPr>
        <w:t>1. A análise técnica, econômica e jurídica realizada para este Estudo Técnico Preliminar concluiu que o objeto é indivisível e, portanto, não deve ser parcelado, conforme dispõe o art. 23, §1º, da Lei nº 14.133/2021, segundo o qual o fracionamento somente deve ser adotado quando tecnicamente viável e economicamente vantajoso, circunstâncias que não se verificam no presente caso.</w:t>
      </w:r>
    </w:p>
    <w:p w14:paraId="7BE657B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13.</w:t>
      </w:r>
      <w:r w:rsidRPr="009026BA">
        <w:rPr>
          <w:rFonts w:ascii="Arial Narrow" w:hAnsi="Arial Narrow" w:cs="Times New Roman"/>
          <w:sz w:val="24"/>
          <w:szCs w:val="24"/>
        </w:rPr>
        <w:t>2. No caso da implantação do Projeto Cenográfico do Memorial: Juranda Além do Milagre, o parcelamento da solução não é tecnicamente adequado e traria riscos relevantes para a execução, a coordenação e o resultado final da obra cenográfica, especialmente considerando que a solução será consolidada tecnicamente de forma integrada ao longo do procedimento. A conclusão pela indivisibilidade fundamenta-se nas seguintes razões:</w:t>
      </w:r>
    </w:p>
    <w:p w14:paraId="4EBF4791"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13.2.1. </w:t>
      </w:r>
      <w:r w:rsidRPr="009026BA">
        <w:rPr>
          <w:rFonts w:ascii="Arial Narrow" w:hAnsi="Arial Narrow" w:cs="Times New Roman"/>
          <w:sz w:val="24"/>
          <w:szCs w:val="24"/>
        </w:rPr>
        <w:t xml:space="preserve"> Unidade conceitual, narrativa e estética da solução</w:t>
      </w:r>
    </w:p>
    <w:p w14:paraId="1B2961EA"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13.2.1.1. </w:t>
      </w:r>
      <w:r w:rsidRPr="009026BA">
        <w:rPr>
          <w:rFonts w:ascii="Arial Narrow" w:hAnsi="Arial Narrow" w:cs="Times New Roman"/>
          <w:sz w:val="24"/>
          <w:szCs w:val="24"/>
        </w:rPr>
        <w:t>O memorial constitui uma obra cenográfica integrada, cuja experiência sensorial depende da continuidade, coerência e compatibilidade entre os ambientes. O eventual parcelamento comprometeria:</w:t>
      </w:r>
    </w:p>
    <w:p w14:paraId="1D9E187D" w14:textId="77777777" w:rsidR="009D6ED5" w:rsidRPr="009026BA" w:rsidRDefault="009D6ED5" w:rsidP="009D6ED5">
      <w:pPr>
        <w:pStyle w:val="SemEspaamento"/>
        <w:numPr>
          <w:ilvl w:val="0"/>
          <w:numId w:val="13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narrativa artística e histórica;</w:t>
      </w:r>
    </w:p>
    <w:p w14:paraId="551E3C04" w14:textId="77777777" w:rsidR="009D6ED5" w:rsidRPr="009026BA" w:rsidRDefault="009D6ED5" w:rsidP="009D6ED5">
      <w:pPr>
        <w:pStyle w:val="SemEspaamento"/>
        <w:numPr>
          <w:ilvl w:val="0"/>
          <w:numId w:val="13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unidade estética entre os 12 ambientes;</w:t>
      </w:r>
    </w:p>
    <w:p w14:paraId="03F13FAC" w14:textId="77777777" w:rsidR="009D6ED5" w:rsidRPr="009026BA" w:rsidRDefault="009D6ED5" w:rsidP="009D6ED5">
      <w:pPr>
        <w:pStyle w:val="SemEspaamento"/>
        <w:numPr>
          <w:ilvl w:val="0"/>
          <w:numId w:val="13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compatibilidade entre materiais, cores, iluminação e elementos interativos;</w:t>
      </w:r>
    </w:p>
    <w:p w14:paraId="59245145" w14:textId="77777777" w:rsidR="009D6ED5" w:rsidRPr="009026BA" w:rsidRDefault="009D6ED5" w:rsidP="009D6ED5">
      <w:pPr>
        <w:pStyle w:val="SemEspaamento"/>
        <w:numPr>
          <w:ilvl w:val="0"/>
          <w:numId w:val="13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fluidez sensorial planejada;</w:t>
      </w:r>
    </w:p>
    <w:p w14:paraId="614EAF36" w14:textId="77777777" w:rsidR="009D6ED5" w:rsidRDefault="009D6ED5" w:rsidP="009D6ED5">
      <w:pPr>
        <w:pStyle w:val="SemEspaamento"/>
        <w:numPr>
          <w:ilvl w:val="0"/>
          <w:numId w:val="13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consolidação harmônica da solução técnica final.</w:t>
      </w:r>
    </w:p>
    <w:p w14:paraId="22A4A115"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20C45CC7" w14:textId="77777777" w:rsidR="009D6ED5"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13.2.2. </w:t>
      </w:r>
      <w:r w:rsidRPr="009026BA">
        <w:rPr>
          <w:rFonts w:ascii="Arial Narrow" w:hAnsi="Arial Narrow" w:cs="Times New Roman"/>
          <w:sz w:val="24"/>
          <w:szCs w:val="24"/>
        </w:rPr>
        <w:t>A divisão entre diferentes empresas poderia produzir resultados conflitantes ou desconexos, prejudicando o propósito cultural, artístico e institucional do Memorial.</w:t>
      </w:r>
    </w:p>
    <w:p w14:paraId="2827EFF9"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1F2DE758"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13.2.3</w:t>
      </w:r>
      <w:r w:rsidRPr="009026BA">
        <w:rPr>
          <w:rFonts w:ascii="Arial Narrow" w:hAnsi="Arial Narrow" w:cs="Times New Roman"/>
          <w:sz w:val="24"/>
          <w:szCs w:val="24"/>
        </w:rPr>
        <w:t>. Necessidade de coordenação técnica centralizada</w:t>
      </w:r>
    </w:p>
    <w:p w14:paraId="3F10E42D"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13.2.3.1.</w:t>
      </w:r>
      <w:r w:rsidRPr="009026BA">
        <w:rPr>
          <w:rFonts w:ascii="Arial Narrow" w:hAnsi="Arial Narrow" w:cs="Times New Roman"/>
          <w:sz w:val="24"/>
          <w:szCs w:val="24"/>
        </w:rPr>
        <w:t xml:space="preserve"> A solução envolve de forma integrada:</w:t>
      </w:r>
    </w:p>
    <w:p w14:paraId="060E5796" w14:textId="77777777" w:rsidR="009D6ED5" w:rsidRPr="009026BA" w:rsidRDefault="009D6ED5" w:rsidP="009D6ED5">
      <w:pPr>
        <w:pStyle w:val="SemEspaamento"/>
        <w:numPr>
          <w:ilvl w:val="0"/>
          <w:numId w:val="9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estudo técnico;</w:t>
      </w:r>
    </w:p>
    <w:p w14:paraId="6F42C2AC" w14:textId="77777777" w:rsidR="009D6ED5" w:rsidRPr="009026BA" w:rsidRDefault="009D6ED5" w:rsidP="009D6ED5">
      <w:pPr>
        <w:pStyle w:val="SemEspaamento"/>
        <w:numPr>
          <w:ilvl w:val="0"/>
          <w:numId w:val="9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concepção artística;</w:t>
      </w:r>
    </w:p>
    <w:p w14:paraId="6F332EA0" w14:textId="77777777" w:rsidR="009D6ED5" w:rsidRPr="009026BA" w:rsidRDefault="009D6ED5" w:rsidP="009D6ED5">
      <w:pPr>
        <w:pStyle w:val="SemEspaamento"/>
        <w:numPr>
          <w:ilvl w:val="0"/>
          <w:numId w:val="9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compatibilização técnica multidisciplinar;</w:t>
      </w:r>
    </w:p>
    <w:p w14:paraId="1990B0EE" w14:textId="77777777" w:rsidR="009D6ED5" w:rsidRPr="009026BA" w:rsidRDefault="009D6ED5" w:rsidP="009D6ED5">
      <w:pPr>
        <w:pStyle w:val="SemEspaamento"/>
        <w:numPr>
          <w:ilvl w:val="0"/>
          <w:numId w:val="9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produção cenográfica;</w:t>
      </w:r>
    </w:p>
    <w:p w14:paraId="5EE0573A" w14:textId="77777777" w:rsidR="009D6ED5" w:rsidRPr="009026BA" w:rsidRDefault="009D6ED5" w:rsidP="009D6ED5">
      <w:pPr>
        <w:pStyle w:val="SemEspaamento"/>
        <w:numPr>
          <w:ilvl w:val="0"/>
          <w:numId w:val="9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instalação e montagem;</w:t>
      </w:r>
    </w:p>
    <w:p w14:paraId="5F7F31D2" w14:textId="77777777" w:rsidR="009D6ED5" w:rsidRPr="009026BA" w:rsidRDefault="009D6ED5" w:rsidP="009D6ED5">
      <w:pPr>
        <w:pStyle w:val="SemEspaamento"/>
        <w:numPr>
          <w:ilvl w:val="0"/>
          <w:numId w:val="9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testes operacionais;</w:t>
      </w:r>
    </w:p>
    <w:p w14:paraId="2DA738C1" w14:textId="77777777" w:rsidR="009D6ED5" w:rsidRPr="009026BA" w:rsidRDefault="009D6ED5" w:rsidP="009D6ED5">
      <w:pPr>
        <w:pStyle w:val="SemEspaamento"/>
        <w:numPr>
          <w:ilvl w:val="0"/>
          <w:numId w:val="9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integração com a Casa da Memória.</w:t>
      </w:r>
    </w:p>
    <w:p w14:paraId="03391A6F"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13.2.3.2</w:t>
      </w:r>
      <w:r w:rsidRPr="009026BA">
        <w:rPr>
          <w:rFonts w:ascii="Arial Narrow" w:hAnsi="Arial Narrow" w:cs="Times New Roman"/>
          <w:sz w:val="24"/>
          <w:szCs w:val="24"/>
        </w:rPr>
        <w:t xml:space="preserve"> Todas essas etapas exigem coordenação contínua, direção técnica única e responsabilidade centralizada por parte de uma única empresa, sobretudo considerando a necessidade de consolidação progressiva da solução técnica.</w:t>
      </w:r>
    </w:p>
    <w:p w14:paraId="40B7D164"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13.2.3.3.</w:t>
      </w:r>
      <w:r w:rsidRPr="009026BA">
        <w:rPr>
          <w:rFonts w:ascii="Arial Narrow" w:hAnsi="Arial Narrow" w:cs="Times New Roman"/>
          <w:sz w:val="24"/>
          <w:szCs w:val="24"/>
        </w:rPr>
        <w:t xml:space="preserve"> O parcelamento aumentaria significativamente o risco de:</w:t>
      </w:r>
    </w:p>
    <w:p w14:paraId="66E8C497" w14:textId="77777777" w:rsidR="009D6ED5" w:rsidRPr="009026BA" w:rsidRDefault="009D6ED5" w:rsidP="009D6ED5">
      <w:pPr>
        <w:pStyle w:val="SemEspaamento"/>
        <w:numPr>
          <w:ilvl w:val="0"/>
          <w:numId w:val="9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ausência de padronização técnica;</w:t>
      </w:r>
    </w:p>
    <w:p w14:paraId="0ACACED8" w14:textId="77777777" w:rsidR="009D6ED5" w:rsidRPr="009026BA" w:rsidRDefault="009D6ED5" w:rsidP="009D6ED5">
      <w:pPr>
        <w:pStyle w:val="SemEspaamento"/>
        <w:numPr>
          <w:ilvl w:val="0"/>
          <w:numId w:val="9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descontinuidade entre fases;</w:t>
      </w:r>
    </w:p>
    <w:p w14:paraId="216DDCDB" w14:textId="77777777" w:rsidR="009D6ED5" w:rsidRPr="009026BA" w:rsidRDefault="009D6ED5" w:rsidP="009D6ED5">
      <w:pPr>
        <w:pStyle w:val="SemEspaamento"/>
        <w:numPr>
          <w:ilvl w:val="0"/>
          <w:numId w:val="9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incompatibilidades entre fornecedores;</w:t>
      </w:r>
    </w:p>
    <w:p w14:paraId="0EBE93BB" w14:textId="77777777" w:rsidR="009D6ED5" w:rsidRPr="009026BA" w:rsidRDefault="009D6ED5" w:rsidP="009D6ED5">
      <w:pPr>
        <w:pStyle w:val="SemEspaamento"/>
        <w:numPr>
          <w:ilvl w:val="0"/>
          <w:numId w:val="9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divergências artísticas;</w:t>
      </w:r>
    </w:p>
    <w:p w14:paraId="40361C10" w14:textId="77777777" w:rsidR="009D6ED5" w:rsidRPr="009026BA" w:rsidRDefault="009D6ED5" w:rsidP="009D6ED5">
      <w:pPr>
        <w:pStyle w:val="SemEspaamento"/>
        <w:numPr>
          <w:ilvl w:val="0"/>
          <w:numId w:val="9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atrasos operacionais;</w:t>
      </w:r>
    </w:p>
    <w:p w14:paraId="76DF7550" w14:textId="77777777" w:rsidR="009D6ED5" w:rsidRPr="009026BA" w:rsidRDefault="009D6ED5" w:rsidP="009D6ED5">
      <w:pPr>
        <w:pStyle w:val="SemEspaamento"/>
        <w:numPr>
          <w:ilvl w:val="0"/>
          <w:numId w:val="9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conflitos de responsabilidade.</w:t>
      </w:r>
    </w:p>
    <w:p w14:paraId="75A486A7" w14:textId="77777777" w:rsidR="009D6ED5" w:rsidRDefault="009D6ED5" w:rsidP="009D6ED5">
      <w:pPr>
        <w:pStyle w:val="SemEspaamento"/>
        <w:spacing w:line="276" w:lineRule="auto"/>
        <w:jc w:val="both"/>
        <w:rPr>
          <w:rFonts w:ascii="Arial Narrow" w:hAnsi="Arial Narrow" w:cs="Times New Roman"/>
          <w:sz w:val="24"/>
          <w:szCs w:val="24"/>
        </w:rPr>
      </w:pPr>
    </w:p>
    <w:p w14:paraId="43CEB9F7"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13.2.4</w:t>
      </w:r>
      <w:r w:rsidRPr="009026BA">
        <w:rPr>
          <w:rFonts w:ascii="Arial Narrow" w:hAnsi="Arial Narrow" w:cs="Times New Roman"/>
          <w:sz w:val="24"/>
          <w:szCs w:val="24"/>
        </w:rPr>
        <w:t>. Indivisibilidade técnica do objeto</w:t>
      </w:r>
    </w:p>
    <w:p w14:paraId="6CC117F6"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13.2.4</w:t>
      </w:r>
      <w:r w:rsidRPr="009026BA">
        <w:rPr>
          <w:rFonts w:ascii="Arial Narrow" w:hAnsi="Arial Narrow" w:cs="Times New Roman"/>
          <w:sz w:val="24"/>
          <w:szCs w:val="24"/>
        </w:rPr>
        <w:t>.1. O Memorial não se constitui de serviços autônomos ou independentes, mas sim de um único produto final integrado, caracterizado como obra cenográfica complexa, imersiva e interdependente.</w:t>
      </w:r>
    </w:p>
    <w:p w14:paraId="46C13366"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13.2.4</w:t>
      </w:r>
      <w:r w:rsidRPr="009026BA">
        <w:rPr>
          <w:rFonts w:ascii="Arial Narrow" w:hAnsi="Arial Narrow" w:cs="Times New Roman"/>
          <w:sz w:val="24"/>
          <w:szCs w:val="24"/>
        </w:rPr>
        <w:t>.2. Nos termos do art. 23, §1º, da Lei nº 14.133/2021, o parcelamento é indevido quando o objeto possui natureza tecnicamente indivisível ou quando sua divisão compromete a eficiência da execução, a qualidade final ou a economicidade da contratação, o que se verifica no presente caso.</w:t>
      </w:r>
    </w:p>
    <w:p w14:paraId="7CDDB3C8"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13.2.5.</w:t>
      </w:r>
      <w:r w:rsidRPr="009026BA">
        <w:rPr>
          <w:rFonts w:ascii="Arial Narrow" w:hAnsi="Arial Narrow" w:cs="Times New Roman"/>
          <w:sz w:val="24"/>
          <w:szCs w:val="24"/>
        </w:rPr>
        <w:t xml:space="preserve"> Responsabilidade técnica e redução de riscos</w:t>
      </w:r>
    </w:p>
    <w:p w14:paraId="6046F6CA"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13.2.5</w:t>
      </w:r>
      <w:r w:rsidRPr="009026BA">
        <w:rPr>
          <w:rFonts w:ascii="Arial Narrow" w:hAnsi="Arial Narrow" w:cs="Times New Roman"/>
          <w:sz w:val="24"/>
          <w:szCs w:val="24"/>
        </w:rPr>
        <w:t>.1. A adoção de uma única contratada permite:</w:t>
      </w:r>
    </w:p>
    <w:p w14:paraId="1D769C65" w14:textId="77777777" w:rsidR="009D6ED5" w:rsidRPr="009026BA" w:rsidRDefault="009D6ED5" w:rsidP="009D6ED5">
      <w:pPr>
        <w:pStyle w:val="SemEspaamento"/>
        <w:numPr>
          <w:ilvl w:val="0"/>
          <w:numId w:val="9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responsabilização clara e direta;</w:t>
      </w:r>
    </w:p>
    <w:p w14:paraId="6A5A8F94" w14:textId="77777777" w:rsidR="009D6ED5" w:rsidRPr="009026BA" w:rsidRDefault="009D6ED5" w:rsidP="009D6ED5">
      <w:pPr>
        <w:pStyle w:val="SemEspaamento"/>
        <w:numPr>
          <w:ilvl w:val="0"/>
          <w:numId w:val="9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maior controle técnico por parte da Administração;</w:t>
      </w:r>
    </w:p>
    <w:p w14:paraId="2F430625" w14:textId="77777777" w:rsidR="009D6ED5" w:rsidRPr="009026BA" w:rsidRDefault="009D6ED5" w:rsidP="009D6ED5">
      <w:pPr>
        <w:pStyle w:val="SemEspaamento"/>
        <w:numPr>
          <w:ilvl w:val="0"/>
          <w:numId w:val="9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verificação unificada de qualidade;</w:t>
      </w:r>
    </w:p>
    <w:p w14:paraId="394F8A11" w14:textId="77777777" w:rsidR="009D6ED5" w:rsidRPr="009026BA" w:rsidRDefault="009D6ED5" w:rsidP="009D6ED5">
      <w:pPr>
        <w:pStyle w:val="SemEspaamento"/>
        <w:numPr>
          <w:ilvl w:val="0"/>
          <w:numId w:val="9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garantia da integridade conceitual e técnica do projeto;</w:t>
      </w:r>
    </w:p>
    <w:p w14:paraId="3B7072BC" w14:textId="77777777" w:rsidR="009D6ED5" w:rsidRPr="009026BA" w:rsidRDefault="009D6ED5" w:rsidP="009D6ED5">
      <w:pPr>
        <w:pStyle w:val="SemEspaamento"/>
        <w:numPr>
          <w:ilvl w:val="0"/>
          <w:numId w:val="9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mitigação de riscos de falhas sistêmicas.</w:t>
      </w:r>
    </w:p>
    <w:p w14:paraId="63EE77DA"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13.2.5</w:t>
      </w:r>
      <w:r w:rsidRPr="009026BA">
        <w:rPr>
          <w:rFonts w:ascii="Arial Narrow" w:hAnsi="Arial Narrow" w:cs="Times New Roman"/>
          <w:sz w:val="24"/>
          <w:szCs w:val="24"/>
        </w:rPr>
        <w:t>.2. O parcelamento aumentaria os riscos de falhas estruturais e operacionais, dificultaria a fiscalização e poderia gerar controvérsias quanto à imputação de responsabilidades entre diferentes executores.</w:t>
      </w:r>
    </w:p>
    <w:p w14:paraId="4E78D311" w14:textId="77777777" w:rsidR="009D6ED5" w:rsidRDefault="009D6ED5" w:rsidP="009D6ED5">
      <w:pPr>
        <w:pStyle w:val="SemEspaamento"/>
        <w:spacing w:line="276" w:lineRule="auto"/>
        <w:jc w:val="both"/>
        <w:rPr>
          <w:rFonts w:ascii="Arial Narrow" w:hAnsi="Arial Narrow" w:cs="Times New Roman"/>
          <w:sz w:val="24"/>
          <w:szCs w:val="24"/>
        </w:rPr>
      </w:pPr>
    </w:p>
    <w:p w14:paraId="0C460A19"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13.2.6</w:t>
      </w:r>
      <w:r w:rsidRPr="009026BA">
        <w:rPr>
          <w:rFonts w:ascii="Arial Narrow" w:hAnsi="Arial Narrow" w:cs="Times New Roman"/>
          <w:sz w:val="24"/>
          <w:szCs w:val="24"/>
        </w:rPr>
        <w:t>. Eficiência econômica e administrativa</w:t>
      </w:r>
    </w:p>
    <w:p w14:paraId="75FE092A"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13.2.6.</w:t>
      </w:r>
      <w:r w:rsidRPr="009026BA">
        <w:rPr>
          <w:rFonts w:ascii="Arial Narrow" w:hAnsi="Arial Narrow" w:cs="Times New Roman"/>
          <w:sz w:val="24"/>
          <w:szCs w:val="24"/>
        </w:rPr>
        <w:t>1. Do ponto de vista econômico, a fragmentação poderia gerar:</w:t>
      </w:r>
    </w:p>
    <w:p w14:paraId="2DB29748" w14:textId="77777777" w:rsidR="009D6ED5" w:rsidRPr="009026BA" w:rsidRDefault="009D6ED5" w:rsidP="009D6ED5">
      <w:pPr>
        <w:pStyle w:val="SemEspaamento"/>
        <w:numPr>
          <w:ilvl w:val="0"/>
          <w:numId w:val="9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aumento de custos indiretos e operacionais;</w:t>
      </w:r>
    </w:p>
    <w:p w14:paraId="376264EC" w14:textId="77777777" w:rsidR="009D6ED5" w:rsidRPr="009026BA" w:rsidRDefault="009D6ED5" w:rsidP="009D6ED5">
      <w:pPr>
        <w:pStyle w:val="SemEspaamento"/>
        <w:numPr>
          <w:ilvl w:val="0"/>
          <w:numId w:val="9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duplicidade de mobilização de equipes;</w:t>
      </w:r>
    </w:p>
    <w:p w14:paraId="54C67B50" w14:textId="77777777" w:rsidR="009D6ED5" w:rsidRPr="009026BA" w:rsidRDefault="009D6ED5" w:rsidP="009D6ED5">
      <w:pPr>
        <w:pStyle w:val="SemEspaamento"/>
        <w:numPr>
          <w:ilvl w:val="0"/>
          <w:numId w:val="9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sobreposição de etapas;</w:t>
      </w:r>
    </w:p>
    <w:p w14:paraId="5D759423" w14:textId="77777777" w:rsidR="009D6ED5" w:rsidRPr="009026BA" w:rsidRDefault="009D6ED5" w:rsidP="009D6ED5">
      <w:pPr>
        <w:pStyle w:val="SemEspaamento"/>
        <w:numPr>
          <w:ilvl w:val="0"/>
          <w:numId w:val="9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custos adicionais de compatibilização técnica;</w:t>
      </w:r>
    </w:p>
    <w:p w14:paraId="02C0E806" w14:textId="77777777" w:rsidR="009D6ED5" w:rsidRPr="009026BA" w:rsidRDefault="009D6ED5" w:rsidP="009D6ED5">
      <w:pPr>
        <w:pStyle w:val="SemEspaamento"/>
        <w:numPr>
          <w:ilvl w:val="0"/>
          <w:numId w:val="98"/>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elevação de despesas administrativas.</w:t>
      </w:r>
    </w:p>
    <w:p w14:paraId="3D91D179"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13.2.6</w:t>
      </w:r>
      <w:r w:rsidRPr="009026BA">
        <w:rPr>
          <w:rFonts w:ascii="Arial Narrow" w:hAnsi="Arial Narrow" w:cs="Times New Roman"/>
          <w:sz w:val="24"/>
          <w:szCs w:val="24"/>
        </w:rPr>
        <w:t>.2. Sob a ótica administrativa, ampliaria a necessidade de gestão contratual, fiscalização simultânea e tramitação de múltiplos instrumentos contratuais, contrariando os princípios da eficiência e do planejamento previstos nos arts. 5º e 11 da Lei nº 14.133/2021.</w:t>
      </w:r>
    </w:p>
    <w:p w14:paraId="1E1DD7A4"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13.2.7</w:t>
      </w:r>
      <w:r w:rsidRPr="009026BA">
        <w:rPr>
          <w:rFonts w:ascii="Arial Narrow" w:hAnsi="Arial Narrow" w:cs="Times New Roman"/>
          <w:sz w:val="24"/>
          <w:szCs w:val="24"/>
        </w:rPr>
        <w:t>. Compatibilidade com o regime de execução</w:t>
      </w:r>
    </w:p>
    <w:p w14:paraId="79E68066"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13.2.7</w:t>
      </w:r>
      <w:r w:rsidRPr="009026BA">
        <w:rPr>
          <w:rFonts w:ascii="Arial Narrow" w:hAnsi="Arial Narrow" w:cs="Times New Roman"/>
          <w:sz w:val="24"/>
          <w:szCs w:val="24"/>
        </w:rPr>
        <w:t>.1. O objeto será executado sob regime de empreitada por preço global, cujo valor definitivo será fixado após a consolidação técnica da solução, regime que pressupõe escopo completo, integrado e responsabilidade unitária.</w:t>
      </w:r>
    </w:p>
    <w:p w14:paraId="1AD8B062"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13.2.8</w:t>
      </w:r>
      <w:r w:rsidRPr="009026BA">
        <w:rPr>
          <w:rFonts w:ascii="Arial Narrow" w:hAnsi="Arial Narrow" w:cs="Times New Roman"/>
          <w:sz w:val="24"/>
          <w:szCs w:val="24"/>
        </w:rPr>
        <w:t>.2. O parcelamento contrariaria a lógica e a eficiência desse regime, podendo gerar inconsistências na definição do valor global, fragmentação de responsabilidades e riscos de desequilíbrio contratual.</w:t>
      </w:r>
    </w:p>
    <w:p w14:paraId="05F365AA"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13.</w:t>
      </w:r>
      <w:r w:rsidRPr="009026BA">
        <w:rPr>
          <w:rFonts w:ascii="Arial Narrow" w:hAnsi="Arial Narrow" w:cs="Times New Roman"/>
          <w:sz w:val="24"/>
          <w:szCs w:val="24"/>
        </w:rPr>
        <w:t xml:space="preserve">3. Diante do exposto, e com fundamento nos arts. 5º, 11, 18 e 23 da Lei nº 14.133/2021, conclui-se que: A solução não deve ser parcelada, </w:t>
      </w:r>
      <w:r>
        <w:rPr>
          <w:rFonts w:ascii="Arial Narrow" w:hAnsi="Arial Narrow" w:cs="Times New Roman"/>
          <w:sz w:val="24"/>
          <w:szCs w:val="24"/>
        </w:rPr>
        <w:t>sendo o</w:t>
      </w:r>
      <w:r w:rsidRPr="00B6572F">
        <w:rPr>
          <w:rFonts w:ascii="Arial Narrow" w:hAnsi="Arial Narrow" w:cs="Times New Roman"/>
          <w:sz w:val="24"/>
          <w:szCs w:val="24"/>
        </w:rPr>
        <w:t xml:space="preserve"> regime de execução será definido após a consolidação da solução técnica, podendo ser adotado o regime de empreitada por preço global</w:t>
      </w:r>
      <w:r w:rsidRPr="009026BA">
        <w:rPr>
          <w:rFonts w:ascii="Arial Narrow" w:hAnsi="Arial Narrow" w:cs="Times New Roman"/>
          <w:sz w:val="24"/>
          <w:szCs w:val="24"/>
        </w:rPr>
        <w:t>, dada a sua natureza técnica, conceitual, funcional e estruturalmente indivisível, bem como a necessidade de consolidação integrada da solução cenográfica.</w:t>
      </w:r>
    </w:p>
    <w:p w14:paraId="658FD7D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13.</w:t>
      </w:r>
      <w:r w:rsidRPr="009026BA">
        <w:rPr>
          <w:rFonts w:ascii="Arial Narrow" w:hAnsi="Arial Narrow" w:cs="Times New Roman"/>
          <w:sz w:val="24"/>
          <w:szCs w:val="24"/>
        </w:rPr>
        <w:t>4. A adoção de uma única contratada garante:</w:t>
      </w:r>
    </w:p>
    <w:p w14:paraId="5A592076" w14:textId="77777777" w:rsidR="009D6ED5" w:rsidRPr="009026BA" w:rsidRDefault="009D6ED5" w:rsidP="009D6ED5">
      <w:pPr>
        <w:pStyle w:val="SemEspaamento"/>
        <w:numPr>
          <w:ilvl w:val="0"/>
          <w:numId w:val="9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unidade técnica, estética e narrativa;</w:t>
      </w:r>
    </w:p>
    <w:p w14:paraId="283F2D47" w14:textId="77777777" w:rsidR="009D6ED5" w:rsidRPr="009026BA" w:rsidRDefault="009D6ED5" w:rsidP="009D6ED5">
      <w:pPr>
        <w:pStyle w:val="SemEspaamento"/>
        <w:numPr>
          <w:ilvl w:val="0"/>
          <w:numId w:val="9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maior eficiência na execução;</w:t>
      </w:r>
    </w:p>
    <w:p w14:paraId="1AB8D18A" w14:textId="77777777" w:rsidR="009D6ED5" w:rsidRPr="009026BA" w:rsidRDefault="009D6ED5" w:rsidP="009D6ED5">
      <w:pPr>
        <w:pStyle w:val="SemEspaamento"/>
        <w:numPr>
          <w:ilvl w:val="0"/>
          <w:numId w:val="9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menor risco de incompatibilidades;</w:t>
      </w:r>
    </w:p>
    <w:p w14:paraId="3F4B5F51" w14:textId="77777777" w:rsidR="009D6ED5" w:rsidRPr="009026BA" w:rsidRDefault="009D6ED5" w:rsidP="009D6ED5">
      <w:pPr>
        <w:pStyle w:val="SemEspaamento"/>
        <w:numPr>
          <w:ilvl w:val="0"/>
          <w:numId w:val="9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responsabilidade técnica centralizada;</w:t>
      </w:r>
    </w:p>
    <w:p w14:paraId="49948B81" w14:textId="77777777" w:rsidR="009D6ED5" w:rsidRPr="009026BA" w:rsidRDefault="009D6ED5" w:rsidP="009D6ED5">
      <w:pPr>
        <w:pStyle w:val="SemEspaamento"/>
        <w:numPr>
          <w:ilvl w:val="0"/>
          <w:numId w:val="9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melhor controle contratual;</w:t>
      </w:r>
    </w:p>
    <w:p w14:paraId="62B8AEF9" w14:textId="77777777" w:rsidR="009D6ED5" w:rsidRPr="009026BA" w:rsidRDefault="009D6ED5" w:rsidP="009D6ED5">
      <w:pPr>
        <w:pStyle w:val="SemEspaamento"/>
        <w:numPr>
          <w:ilvl w:val="0"/>
          <w:numId w:val="9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mitigação de riscos operacionais;</w:t>
      </w:r>
    </w:p>
    <w:p w14:paraId="621D81DD" w14:textId="77777777" w:rsidR="009D6ED5" w:rsidRPr="009026BA" w:rsidRDefault="009D6ED5" w:rsidP="009D6ED5">
      <w:pPr>
        <w:pStyle w:val="SemEspaamento"/>
        <w:numPr>
          <w:ilvl w:val="0"/>
          <w:numId w:val="9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proteção integral ao interesse público.</w:t>
      </w:r>
    </w:p>
    <w:p w14:paraId="210BDB58"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EEA9390"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14. DEMONSTRATIVO DOS RESULTADOS PRETENDIDOS</w:t>
      </w:r>
    </w:p>
    <w:p w14:paraId="682BD7EC"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Fundamentação: Demonstrativo dos resultados pretendidos em termos de economicidade e de melhor aproveitamento dos recursos humanos, materiais e financeiros disponíveis (Inciso IX do § 1° do art. 18 da Lei nº 14.133/2021).</w:t>
      </w:r>
    </w:p>
    <w:p w14:paraId="7507660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14.1. A contratação dos serviços cenotécnicos para a implantação do Memorial: Juranda Além do Milagre tem por finalidade alcançar resultados concretos e mensuráveis em termos de economicidade, eficiência administrativa, aproveitamento racional de recursos e valorização do patrimônio cultural e turístico do município, observando os princípios da eficiência, do planejamento, da economicidade e da seleção da proposta mais vantajosa previstos nos arts. 5º e 11 da Lei nº 14.133/2021.</w:t>
      </w:r>
    </w:p>
    <w:p w14:paraId="37E30173"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14.2. O conjunto das ações previstas no Projeto Cenográfico, cuja solução técnica será consolidada de forma integrada ao longo do procedimento e formalizada nos documentos contratuais, deverá convergir para os seguintes resultados:</w:t>
      </w:r>
    </w:p>
    <w:p w14:paraId="1ABB750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Resultados em termos de economicidade</w:t>
      </w:r>
    </w:p>
    <w:p w14:paraId="2484E4E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Redução de custos futuros com retrabalhos, ajustes estruturais e manutenções corretivas, em razão da seleção de solução técnica consolidada, estruturada por empresa devidamente habilitada e responsável pela execução integrada da obra cenográfica.</w:t>
      </w:r>
    </w:p>
    <w:p w14:paraId="194F6D6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Otimização da aplicação dos recursos públicos, mediante definição técnica adequada da solução e posterior execução sob regime de empreitada por preço global, assegurando previsibilidade financeira, clareza de responsabilidades e mitigação de aditivos decorrentes de falhas de concepção ou fragmentação da contratação.</w:t>
      </w:r>
    </w:p>
    <w:p w14:paraId="1725EF2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Eliminação de gastos fragmentados ou sobrepostos, garantindo que toda a concepção, construção e montagem cenográfica seja tratada como solução única, coerente, tecnicamente compatível e economicamente racional.</w:t>
      </w:r>
    </w:p>
    <w:p w14:paraId="25555F80"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Mitigação de riscos de sobrepreço ou inexequibilidade, mediante consolidação da solução técnica antes da fixação definitiva do valor contratual, assegurando compatibilidade com o orçamento estimado e com os preços de mercado.</w:t>
      </w:r>
    </w:p>
    <w:p w14:paraId="573D764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Aproveitamento dos recursos humanos, materiais e financeiros</w:t>
      </w:r>
    </w:p>
    <w:p w14:paraId="6BEF9E9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Melhor aproveitamento dos recursos humanos da Administração Municipal, mediante capacitação técnica especializada e transferência de conhecimento à equipe municipal, promovendo autonomia operacional e reduzindo dependência futura de contratações adicionais.</w:t>
      </w:r>
    </w:p>
    <w:p w14:paraId="62A4F3E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Racionalização do uso de materiais e insumos, conforme diretrizes de sustentabilidade estabelecidas neste ETP, de modo a reduzir desperdícios durante as etapas de construção, montagem e integração cenográfica.</w:t>
      </w:r>
    </w:p>
    <w:p w14:paraId="6D2DE35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Aproveitamento eficiente da estrutura física existente (antiga rodoviária municipal), transformando o espaço em equipamento cultural de alta relevância simbólica, educacional e turística, com utilização otimizada da infraestrutura já disponível.</w:t>
      </w:r>
    </w:p>
    <w:p w14:paraId="1476AB0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Maximização do retorno cultural, social e turístico dos investimentos realizados, ampliando o potencial de visitação, o engajamento comunitário e a valorização da memória local.</w:t>
      </w:r>
    </w:p>
    <w:p w14:paraId="278C67F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c. Resultados esperados na qualidade técnica e funcional</w:t>
      </w:r>
    </w:p>
    <w:p w14:paraId="507E281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Entregar um memorial imersivo, acessível, seguro e tecnicamente estruturado, composto pelos 12 ambientes planejados, oferecendo experiência sensorial e artística coerente com a narrativa histórica do milagre de Juranda.</w:t>
      </w:r>
    </w:p>
    <w:p w14:paraId="12D478E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Garantir que todos os ambientes sejam concebidos, desenvolvidos, montados e integrados em alto padrão técnico, com materiais adequados, estabilidade estrutural, acessibilidade física e comunicacional e conformidade com normas técnicas aplicáveis.</w:t>
      </w:r>
    </w:p>
    <w:p w14:paraId="7C30315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Assegurar que a solução cenotécnica esteja plenamente funcional, com sistemas de iluminação, sonorização, efeitos, mobiliário, elementos interativos e estruturas sensoriais operando de forma coordenada e segura.</w:t>
      </w:r>
    </w:p>
    <w:p w14:paraId="5FE2434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Consolidar solução tecnicamente integrada, com responsabilidade centralizada e mitigação de riscos de incompatibilidades entre sistemas e estruturas.</w:t>
      </w:r>
    </w:p>
    <w:p w14:paraId="063CD9B0"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 Valorização do patrimônio cultural e fortalecimento da identidade local</w:t>
      </w:r>
    </w:p>
    <w:p w14:paraId="6777D9F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Estruturar equipamento cultural capaz de preservar, comunicar e fortalecer a memória do município, ampliando o sentimento de pertencimento da comunidade e promovendo identidade cultural consistente.</w:t>
      </w:r>
    </w:p>
    <w:p w14:paraId="7BF1352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Contribuir para o aumento do turismo de visitação religiosa e cultural, fomentando a economia local, estimulando o comércio e promovendo Juranda como destino turístico-cultural estruturado.</w:t>
      </w:r>
    </w:p>
    <w:p w14:paraId="6F90753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Oferecer espaço permanente de educação patrimonial, arte e história, com potencial de integração com escolas, visitantes, pesquisadores e iniciativas culturais regionais.</w:t>
      </w:r>
    </w:p>
    <w:p w14:paraId="13ED1E8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Promover política pública cultural sustentável, com impacto duradouro e retorno social compatível com o investimento realizado.</w:t>
      </w:r>
    </w:p>
    <w:p w14:paraId="0AB9551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14.3. Almeja-se, ao final da execução contratual, entregar à população espaço cultural completamente revitalizado, contemporâneo, sensorial, acessível, seguro e historicamente significativo, construído com rigor técnico, estética elevada, sustentabilidade e plena funcionalidade operacional.</w:t>
      </w:r>
    </w:p>
    <w:p w14:paraId="03026612"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14.4. O Memorial deverá refletir o compromisso da Administração Municipal com a boa gestão dos recursos públicos, a qualidade das políticas culturais e a preservação da memória coletiva de Juranda, demonstrando aderência aos princípios da eficiência, economicidade, planejamento e interesse público previstos na Lei nº 14.133/2021.</w:t>
      </w:r>
    </w:p>
    <w:p w14:paraId="0E1266AE" w14:textId="77777777" w:rsidR="009D6ED5" w:rsidRDefault="009D6ED5" w:rsidP="009D6ED5">
      <w:pPr>
        <w:pStyle w:val="SemEspaamento"/>
        <w:spacing w:line="276" w:lineRule="auto"/>
        <w:jc w:val="both"/>
        <w:rPr>
          <w:rFonts w:ascii="Arial Narrow" w:hAnsi="Arial Narrow" w:cs="Times New Roman"/>
          <w:sz w:val="24"/>
          <w:szCs w:val="24"/>
        </w:rPr>
      </w:pPr>
    </w:p>
    <w:p w14:paraId="72F9E625"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15. PROVIDÊNCIAS PRÉVIAS AO CONTRATO</w:t>
      </w:r>
    </w:p>
    <w:p w14:paraId="77FF0E7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Fundamentação: Providências a serem adotadas pela Administração previamente à celebração do contrato, inclusive quanto à capacitação de servidores para fiscalização e gestão contratual ou adequação do ambiente organizacional (Inciso X do § 1° do art. 18 da Lei nº 14.133/2021).</w:t>
      </w:r>
    </w:p>
    <w:p w14:paraId="0EDB540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15.1. Para assegurar a correta execução contratual, a eficiência administrativa e o adequado acompanhamento da implantação do Projeto Cenográfico do Memorial: Juranda Além do Milagre, a Administração Municipal deverá adotar, previamente à celebração do contrato, as seguintes providências técnicas, administrativas e organizacionais:</w:t>
      </w:r>
    </w:p>
    <w:p w14:paraId="0F339E8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Elaboração e consolidação dos documentos técnicos:</w:t>
      </w:r>
    </w:p>
    <w:p w14:paraId="4A55A94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Consolidação da solução técnica definitiva resultante do procedimento, formalizando os elementos necessários e suficientes para definir e dimensionar todas as etapas da solução cenotécnica, expográfica e imersiva, incluindo:</w:t>
      </w:r>
    </w:p>
    <w:p w14:paraId="534B51B8" w14:textId="77777777" w:rsidR="009D6ED5"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a.1. </w:t>
      </w:r>
      <w:r w:rsidRPr="009026BA">
        <w:rPr>
          <w:rFonts w:ascii="Arial Narrow" w:hAnsi="Arial Narrow" w:cs="Times New Roman"/>
          <w:sz w:val="24"/>
          <w:szCs w:val="24"/>
        </w:rPr>
        <w:t>descrição detalhada dos 12 ambientes;</w:t>
      </w:r>
    </w:p>
    <w:p w14:paraId="0B8AECA5"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a.2. </w:t>
      </w:r>
      <w:r w:rsidRPr="009026BA">
        <w:rPr>
          <w:rFonts w:ascii="Arial Narrow" w:hAnsi="Arial Narrow" w:cs="Times New Roman"/>
          <w:sz w:val="24"/>
          <w:szCs w:val="24"/>
        </w:rPr>
        <w:t>diretrizes de concepção artística e sensorial;</w:t>
      </w:r>
    </w:p>
    <w:p w14:paraId="6BA51F86"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lastRenderedPageBreak/>
        <w:t xml:space="preserve">a.3. </w:t>
      </w:r>
      <w:r w:rsidRPr="009026BA">
        <w:rPr>
          <w:rFonts w:ascii="Arial Narrow" w:hAnsi="Arial Narrow" w:cs="Times New Roman"/>
          <w:sz w:val="24"/>
          <w:szCs w:val="24"/>
        </w:rPr>
        <w:t>especificações técnicas consolidadas;</w:t>
      </w:r>
    </w:p>
    <w:p w14:paraId="38B7509D"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a.4. </w:t>
      </w:r>
      <w:r w:rsidRPr="009026BA">
        <w:rPr>
          <w:rFonts w:ascii="Arial Narrow" w:hAnsi="Arial Narrow" w:cs="Times New Roman"/>
          <w:sz w:val="24"/>
          <w:szCs w:val="24"/>
        </w:rPr>
        <w:t>requisitos de acessibilidade e segurança;</w:t>
      </w:r>
    </w:p>
    <w:p w14:paraId="6B9C7777"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a.5. </w:t>
      </w:r>
      <w:r w:rsidRPr="009026BA">
        <w:rPr>
          <w:rFonts w:ascii="Arial Narrow" w:hAnsi="Arial Narrow" w:cs="Times New Roman"/>
          <w:sz w:val="24"/>
          <w:szCs w:val="24"/>
        </w:rPr>
        <w:t>necessidades de integração com o projeto Casa da Memória;</w:t>
      </w:r>
    </w:p>
    <w:p w14:paraId="6CA007AA" w14:textId="77777777" w:rsidR="009D6ED5" w:rsidRDefault="009D6ED5" w:rsidP="009D6ED5">
      <w:pPr>
        <w:pStyle w:val="SemEspaamento"/>
        <w:spacing w:line="276" w:lineRule="auto"/>
        <w:ind w:firstLine="360"/>
        <w:jc w:val="both"/>
        <w:rPr>
          <w:rFonts w:ascii="Arial Narrow" w:hAnsi="Arial Narrow" w:cs="Times New Roman"/>
          <w:sz w:val="24"/>
          <w:szCs w:val="24"/>
        </w:rPr>
      </w:pPr>
      <w:r>
        <w:rPr>
          <w:rFonts w:ascii="Arial Narrow" w:hAnsi="Arial Narrow" w:cs="Times New Roman"/>
          <w:sz w:val="24"/>
          <w:szCs w:val="24"/>
        </w:rPr>
        <w:t xml:space="preserve">a.6. </w:t>
      </w:r>
      <w:r w:rsidRPr="009026BA">
        <w:rPr>
          <w:rFonts w:ascii="Arial Narrow" w:hAnsi="Arial Narrow" w:cs="Times New Roman"/>
          <w:sz w:val="24"/>
          <w:szCs w:val="24"/>
        </w:rPr>
        <w:t>parâmetros de sustentabilidade.</w:t>
      </w:r>
    </w:p>
    <w:p w14:paraId="5252F347" w14:textId="77777777" w:rsidR="009D6ED5" w:rsidRPr="009026BA" w:rsidRDefault="009D6ED5" w:rsidP="009D6ED5">
      <w:pPr>
        <w:pStyle w:val="SemEspaamento"/>
        <w:spacing w:line="276" w:lineRule="auto"/>
        <w:ind w:firstLine="360"/>
        <w:jc w:val="both"/>
        <w:rPr>
          <w:rFonts w:ascii="Arial Narrow" w:hAnsi="Arial Narrow" w:cs="Times New Roman"/>
          <w:sz w:val="24"/>
          <w:szCs w:val="24"/>
        </w:rPr>
      </w:pPr>
    </w:p>
    <w:p w14:paraId="534BC1A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Garantia de que a documentação técnica consolidada esteja alinhada ao Estudo Técnico Preliminar e contenha nível de precisão adequado para avaliação técnica, definição de métodos, prazos e fixação do valor contratual sob regime de empreitada por preço global.</w:t>
      </w:r>
    </w:p>
    <w:p w14:paraId="1C5051B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Elaboração da minuta completa do instrumento convocatório e do contrato, incluindo:</w:t>
      </w:r>
    </w:p>
    <w:p w14:paraId="505AFE71"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c.1. </w:t>
      </w:r>
      <w:r w:rsidRPr="009026BA">
        <w:rPr>
          <w:rFonts w:ascii="Arial Narrow" w:hAnsi="Arial Narrow" w:cs="Times New Roman"/>
          <w:sz w:val="24"/>
          <w:szCs w:val="24"/>
        </w:rPr>
        <w:t>rito procedimental adotado;</w:t>
      </w:r>
    </w:p>
    <w:p w14:paraId="4DE01AA7"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c.2. </w:t>
      </w:r>
      <w:r w:rsidRPr="009026BA">
        <w:rPr>
          <w:rFonts w:ascii="Arial Narrow" w:hAnsi="Arial Narrow" w:cs="Times New Roman"/>
          <w:sz w:val="24"/>
          <w:szCs w:val="24"/>
        </w:rPr>
        <w:t>critérios objetivos de seleção da solução;</w:t>
      </w:r>
    </w:p>
    <w:p w14:paraId="296B5E33"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c.3. </w:t>
      </w:r>
      <w:r w:rsidRPr="009026BA">
        <w:rPr>
          <w:rFonts w:ascii="Arial Narrow" w:hAnsi="Arial Narrow" w:cs="Times New Roman"/>
          <w:sz w:val="24"/>
          <w:szCs w:val="24"/>
        </w:rPr>
        <w:t>condições de habilitação técnica (art. 67 da Lei nº 14.133/2021);</w:t>
      </w:r>
    </w:p>
    <w:p w14:paraId="170982BA"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c.4. </w:t>
      </w:r>
      <w:r w:rsidRPr="009026BA">
        <w:rPr>
          <w:rFonts w:ascii="Arial Narrow" w:hAnsi="Arial Narrow" w:cs="Times New Roman"/>
          <w:sz w:val="24"/>
          <w:szCs w:val="24"/>
        </w:rPr>
        <w:t>regras para subcontratação;</w:t>
      </w:r>
    </w:p>
    <w:p w14:paraId="62E8D5E3"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c.5. </w:t>
      </w:r>
      <w:r w:rsidRPr="009026BA">
        <w:rPr>
          <w:rFonts w:ascii="Arial Narrow" w:hAnsi="Arial Narrow" w:cs="Times New Roman"/>
          <w:sz w:val="24"/>
          <w:szCs w:val="24"/>
        </w:rPr>
        <w:t>obrigações de sustentabilidade;</w:t>
      </w:r>
    </w:p>
    <w:p w14:paraId="196247C6"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c.6. </w:t>
      </w:r>
      <w:r w:rsidRPr="009026BA">
        <w:rPr>
          <w:rFonts w:ascii="Arial Narrow" w:hAnsi="Arial Narrow" w:cs="Times New Roman"/>
          <w:sz w:val="24"/>
          <w:szCs w:val="24"/>
        </w:rPr>
        <w:t>cláusulas de acompanhamento, fiscalização e recebimento;</w:t>
      </w:r>
    </w:p>
    <w:p w14:paraId="6A683664" w14:textId="77777777" w:rsidR="009D6ED5"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c.7. </w:t>
      </w:r>
      <w:r w:rsidRPr="009026BA">
        <w:rPr>
          <w:rFonts w:ascii="Arial Narrow" w:hAnsi="Arial Narrow" w:cs="Times New Roman"/>
          <w:sz w:val="24"/>
          <w:szCs w:val="24"/>
        </w:rPr>
        <w:t>definição da matriz de riscos (quando aplicável).</w:t>
      </w:r>
    </w:p>
    <w:p w14:paraId="3AFB94C3" w14:textId="77777777" w:rsidR="009D6ED5" w:rsidRDefault="009D6ED5" w:rsidP="009D6ED5">
      <w:pPr>
        <w:pStyle w:val="SemEspaamento"/>
        <w:spacing w:line="276" w:lineRule="auto"/>
        <w:jc w:val="both"/>
        <w:rPr>
          <w:rFonts w:ascii="Arial Narrow" w:hAnsi="Arial Narrow" w:cs="Times New Roman"/>
          <w:sz w:val="24"/>
          <w:szCs w:val="24"/>
        </w:rPr>
      </w:pPr>
    </w:p>
    <w:p w14:paraId="6086CF09"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d</w:t>
      </w:r>
      <w:r w:rsidRPr="009026BA">
        <w:rPr>
          <w:rFonts w:ascii="Arial Narrow" w:hAnsi="Arial Narrow" w:cs="Times New Roman"/>
          <w:sz w:val="24"/>
          <w:szCs w:val="24"/>
        </w:rPr>
        <w:t>) Preparação dos Anexos pertinentes, tais como:</w:t>
      </w:r>
    </w:p>
    <w:p w14:paraId="2EC17013"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d.1. </w:t>
      </w:r>
      <w:r w:rsidRPr="009026BA">
        <w:rPr>
          <w:rFonts w:ascii="Arial Narrow" w:hAnsi="Arial Narrow" w:cs="Times New Roman"/>
          <w:sz w:val="24"/>
          <w:szCs w:val="24"/>
        </w:rPr>
        <w:t>documentação técnica consolidada da solução;</w:t>
      </w:r>
    </w:p>
    <w:p w14:paraId="4DF560A5" w14:textId="77777777" w:rsidR="009D6ED5"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d.2. </w:t>
      </w:r>
      <w:r w:rsidRPr="009026BA">
        <w:rPr>
          <w:rFonts w:ascii="Arial Narrow" w:hAnsi="Arial Narrow" w:cs="Times New Roman"/>
          <w:sz w:val="24"/>
          <w:szCs w:val="24"/>
        </w:rPr>
        <w:t>minuta do contrato;</w:t>
      </w:r>
    </w:p>
    <w:p w14:paraId="59896851"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d.3. </w:t>
      </w:r>
      <w:r w:rsidRPr="009026BA">
        <w:rPr>
          <w:rFonts w:ascii="Arial Narrow" w:hAnsi="Arial Narrow" w:cs="Times New Roman"/>
          <w:sz w:val="24"/>
          <w:szCs w:val="24"/>
        </w:rPr>
        <w:t>matriz de riscos (se aplicável);</w:t>
      </w:r>
    </w:p>
    <w:p w14:paraId="0773C51E"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d.4. </w:t>
      </w:r>
      <w:r w:rsidRPr="009026BA">
        <w:rPr>
          <w:rFonts w:ascii="Arial Narrow" w:hAnsi="Arial Narrow" w:cs="Times New Roman"/>
          <w:sz w:val="24"/>
          <w:szCs w:val="24"/>
        </w:rPr>
        <w:t>estimativa de custos (que poderá permanecer sigilosa até o momento legalmente permitido, nos termos do art. 24, §2º, da Lei nº 14.133/2021);</w:t>
      </w:r>
    </w:p>
    <w:p w14:paraId="7F5DD3A1" w14:textId="77777777" w:rsidR="009D6ED5"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d.5. </w:t>
      </w:r>
      <w:r w:rsidRPr="009026BA">
        <w:rPr>
          <w:rFonts w:ascii="Arial Narrow" w:hAnsi="Arial Narrow" w:cs="Times New Roman"/>
          <w:sz w:val="24"/>
          <w:szCs w:val="24"/>
        </w:rPr>
        <w:t>demais documentos complementares.</w:t>
      </w:r>
    </w:p>
    <w:p w14:paraId="4D8CCF7C"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2E00959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Preparação interna da Administração para fiscalização e gestão:</w:t>
      </w:r>
    </w:p>
    <w:p w14:paraId="6777E85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Designação formal do(s) fiscal(is) do contrato e do gestor contratual, nos termos dos arts. 7º e 117 da Lei nº 14.133/2021, assegurando que os servidores designados possuam atribuições e perfil compatíveis com a complexidade técnica do objeto.</w:t>
      </w:r>
    </w:p>
    <w:p w14:paraId="7E19690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Capacitação técnica da equipe fiscal, incluindo treinamento prévio em:</w:t>
      </w:r>
    </w:p>
    <w:p w14:paraId="2FDF5BC8"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b.1 </w:t>
      </w:r>
      <w:r w:rsidRPr="009026BA">
        <w:rPr>
          <w:rFonts w:ascii="Arial Narrow" w:hAnsi="Arial Narrow" w:cs="Times New Roman"/>
          <w:sz w:val="24"/>
          <w:szCs w:val="24"/>
        </w:rPr>
        <w:t>acompanhamento de serviços técnicos especializados de natureza intelectual;</w:t>
      </w:r>
    </w:p>
    <w:p w14:paraId="26D0D582"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b.2 </w:t>
      </w:r>
      <w:r w:rsidRPr="009026BA">
        <w:rPr>
          <w:rFonts w:ascii="Arial Narrow" w:hAnsi="Arial Narrow" w:cs="Times New Roman"/>
          <w:sz w:val="24"/>
          <w:szCs w:val="24"/>
        </w:rPr>
        <w:t>interpretação de projetos cenográficos e expográficos;</w:t>
      </w:r>
    </w:p>
    <w:p w14:paraId="349BAB80"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b.3 </w:t>
      </w:r>
      <w:r w:rsidRPr="009026BA">
        <w:rPr>
          <w:rFonts w:ascii="Arial Narrow" w:hAnsi="Arial Narrow" w:cs="Times New Roman"/>
          <w:sz w:val="24"/>
          <w:szCs w:val="24"/>
        </w:rPr>
        <w:t>análise de conformidade técnica de etapas de montagem artística;</w:t>
      </w:r>
    </w:p>
    <w:p w14:paraId="530F2E15" w14:textId="77777777" w:rsidR="009D6ED5" w:rsidRPr="009026BA" w:rsidRDefault="009D6ED5" w:rsidP="009D6ED5">
      <w:pPr>
        <w:pStyle w:val="SemEspaamento"/>
        <w:spacing w:line="276" w:lineRule="auto"/>
        <w:ind w:firstLine="360"/>
        <w:jc w:val="both"/>
        <w:rPr>
          <w:rFonts w:ascii="Arial Narrow" w:hAnsi="Arial Narrow" w:cs="Times New Roman"/>
          <w:sz w:val="24"/>
          <w:szCs w:val="24"/>
        </w:rPr>
      </w:pPr>
      <w:r>
        <w:rPr>
          <w:rFonts w:ascii="Arial Narrow" w:hAnsi="Arial Narrow" w:cs="Times New Roman"/>
          <w:sz w:val="24"/>
          <w:szCs w:val="24"/>
        </w:rPr>
        <w:t xml:space="preserve">b.4 </w:t>
      </w:r>
      <w:r w:rsidRPr="009026BA">
        <w:rPr>
          <w:rFonts w:ascii="Arial Narrow" w:hAnsi="Arial Narrow" w:cs="Times New Roman"/>
          <w:sz w:val="24"/>
          <w:szCs w:val="24"/>
        </w:rPr>
        <w:t>verificação de ART/RRT e demais registros técnicos exigíveis;</w:t>
      </w:r>
    </w:p>
    <w:p w14:paraId="0867BAA4" w14:textId="77777777" w:rsidR="009D6ED5" w:rsidRDefault="009D6ED5" w:rsidP="009D6ED5">
      <w:pPr>
        <w:pStyle w:val="SemEspaamento"/>
        <w:spacing w:line="276" w:lineRule="auto"/>
        <w:ind w:firstLine="360"/>
        <w:jc w:val="both"/>
        <w:rPr>
          <w:rFonts w:ascii="Arial Narrow" w:hAnsi="Arial Narrow" w:cs="Times New Roman"/>
          <w:sz w:val="24"/>
          <w:szCs w:val="24"/>
        </w:rPr>
      </w:pPr>
      <w:r>
        <w:rPr>
          <w:rFonts w:ascii="Arial Narrow" w:hAnsi="Arial Narrow" w:cs="Times New Roman"/>
          <w:sz w:val="24"/>
          <w:szCs w:val="24"/>
        </w:rPr>
        <w:t xml:space="preserve">b.5 </w:t>
      </w:r>
      <w:r w:rsidRPr="009026BA">
        <w:rPr>
          <w:rFonts w:ascii="Arial Narrow" w:hAnsi="Arial Narrow" w:cs="Times New Roman"/>
          <w:sz w:val="24"/>
          <w:szCs w:val="24"/>
        </w:rPr>
        <w:t>controle e recebimento de entregas por fases.</w:t>
      </w:r>
    </w:p>
    <w:p w14:paraId="0E6FE558" w14:textId="77777777" w:rsidR="009D6ED5" w:rsidRPr="009026BA" w:rsidRDefault="009D6ED5" w:rsidP="009D6ED5">
      <w:pPr>
        <w:pStyle w:val="SemEspaamento"/>
        <w:spacing w:line="276" w:lineRule="auto"/>
        <w:ind w:firstLine="360"/>
        <w:jc w:val="both"/>
        <w:rPr>
          <w:rFonts w:ascii="Arial Narrow" w:hAnsi="Arial Narrow" w:cs="Times New Roman"/>
          <w:sz w:val="24"/>
          <w:szCs w:val="24"/>
        </w:rPr>
      </w:pPr>
    </w:p>
    <w:p w14:paraId="75BE2A8C"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Organização interna para permitir acompanhamento contínuo da execução contratual, considerando que a consolidação da solução técnica exige interlocução frequente entre a contratada e a equipe municipal.</w:t>
      </w:r>
    </w:p>
    <w:p w14:paraId="1B7324F0"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2B5CCA3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Adequação do ambiente físico e institucional:</w:t>
      </w:r>
    </w:p>
    <w:p w14:paraId="21C5FD8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Realização de vistoria prévia e adoção de adequações físicas mínimas no espaço da antiga rodoviária municipal, garantindo condições iniciais adequadas para o início dos serviços de implantação cenográfica.</w:t>
      </w:r>
    </w:p>
    <w:p w14:paraId="439B758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b) Disponibilização de infraestrutura mínima necessária, como pontos de energia, segurança, acesso logístico e condições operacionais básicas para montagem e testes.</w:t>
      </w:r>
    </w:p>
    <w:p w14:paraId="3DF8042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Definição formal dos fluxos de comunicação institucional, cronograma de reuniões técnicas, validações internas e mecanismos de registro das decisões técnicas, assegurando rastreabilidade e controle.</w:t>
      </w:r>
    </w:p>
    <w:p w14:paraId="6EC3EC4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Providências administrativas complementares:</w:t>
      </w:r>
    </w:p>
    <w:p w14:paraId="6D4D8FF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Publicação dos atos obrigatórios no Portal Nacional de Contratações Públicas – PNCP, conforme art. 174 da Lei nº 14.133/2021.</w:t>
      </w:r>
    </w:p>
    <w:p w14:paraId="53995EA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Verificação da compatibilidade orçamentária e da disponibilidade financeira previamente à assinatura do contrato, conforme arts. 7º, §2º, e 18 da Lei nº 14.133/2021.</w:t>
      </w:r>
    </w:p>
    <w:p w14:paraId="3DD04D9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Conferência final da regularidade jurídica, técnica, contábil e orçamentária do processo, assegurando que a consolidação da solução esteja formalizada e motivada.</w:t>
      </w:r>
    </w:p>
    <w:p w14:paraId="7B3D3A1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 Adoção das medidas administrativas previstas no Decreto Municipal nº 2.624/2024, garantindo conformidade com a legislação local e padronização procedimental.</w:t>
      </w:r>
    </w:p>
    <w:p w14:paraId="76E9C8C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15.2. As providências descritas asseguram que o contrato seja celebrado com plena aderência técnica, jurídica e orçamentária, garantindo à Administração Municipal condições adequadas para o acompanhamento e a execução eficiente da solução cenográfica consolidada.</w:t>
      </w:r>
    </w:p>
    <w:p w14:paraId="01C8B7CA"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15.3. Tais medidas atendem ao dever de planejamento previsto nos arts. 5º, 11 e 18 da Lei nº 14.133/2021, reduzem riscos contratuais, fortalecem a governança da contratação e asseguram a entrega final de equipamento cultural de alta qualidade técnica, segurança estrutural, acessibilidade e funcionalidade operacional.</w:t>
      </w:r>
    </w:p>
    <w:p w14:paraId="0C3F8219"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7B6EB805" w14:textId="77777777" w:rsidR="009D6ED5" w:rsidRPr="009026BA" w:rsidRDefault="009D6ED5" w:rsidP="009D6ED5">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16. CONTRATAÇÕES CORRELATAS/INTERDEPENDENTES</w:t>
      </w:r>
    </w:p>
    <w:p w14:paraId="61969ED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Fundamentação: Contratações correlatas e/ou interdependentes (Inciso XI do § 1° do art. 18 da Lei nº 14.133/2021).</w:t>
      </w:r>
    </w:p>
    <w:p w14:paraId="6A5801DB"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16.1. Após análise técnica, administrativa e orçamentária realizada pela Secretaria Municipal de Cultura e Turismo, conclui-se que não existem, no momento, contratações correlatas ou interdependentes em execução que possam influenciar ou interferir direta ou indiretamente na implantação do Projeto Cenográfico do Memorial: Juranda Além do Milagre.</w:t>
      </w:r>
    </w:p>
    <w:p w14:paraId="4D4C1C6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16.2. O presente objeto possui caráter autônomo, integrado e tecnicamente completo, abrangendo todas as fases necessárias para o desenvolvimento do estudo técnico, consolidação da concepção artística, elaboração do projeto executivo, construção, montagem, testes operacionais e entrega final dos ambientes cenográficos imersivos. Assim, sua execução não depende de outros contratos em andamento, tampouco condiciona ou limita a realização de futuras contratações, sendo autossuficiente sob os aspectos técnico, funcional e orçamentário.</w:t>
      </w:r>
    </w:p>
    <w:p w14:paraId="7BEA8031"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16.3. Todavia, destaca-se que o Memorial apresentará interação conceitual e narrativa com a Casa da Memória, conforme descrito no item 8 deste ETP, o que não constitui contratação interdependente, mas sim integração técnica e artística planejada, cuja execução ocorrerá integralmente no âmbito da presente contratação cenotécnica. Referida integração não depende de outro instrumento contratual, pois suas etapas e responsabilidades estão contempladas no escopo desta solução, não havendo sobreposição de objeto, duplicidade de despesas ou conflito de atribuições.</w:t>
      </w:r>
    </w:p>
    <w:p w14:paraId="6E44E3C4"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16.4. Ademais, não existem, na presente data, contratos vigentes de engenharia, arquitetura, infraestrutura, comunicação visual, tecnologia da informação ou intervenções estruturais que apresentem vínculo direto com o </w:t>
      </w:r>
      <w:r w:rsidRPr="009026BA">
        <w:rPr>
          <w:rFonts w:ascii="Arial Narrow" w:hAnsi="Arial Narrow" w:cs="Times New Roman"/>
          <w:sz w:val="24"/>
          <w:szCs w:val="24"/>
        </w:rPr>
        <w:lastRenderedPageBreak/>
        <w:t>desenvolvimento do memorial cenográfico, nem há obras estruturais previstas que possam impactar o cronograma ou a execução da solução aqui descrita.</w:t>
      </w:r>
    </w:p>
    <w:p w14:paraId="63E2BBBB"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16.5. Registra-se, para fins de controle externo, que foi realizada verificação quanto à eventual ocorrência de fracionamento indevido do objeto, nos termos do art. 23 da Lei nº 14.133/2021, não se constatando qualquer divisão artificial de escopo ou segmentação contratual destinada a burlar procedimento licitatório ou alterar regime jurídico aplicável.</w:t>
      </w:r>
    </w:p>
    <w:p w14:paraId="0C48D39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16.6. Dessa forma, conclui-se que não há contratações correlatas ou interdependentes que exijam compatibilizações adicionais, ajustes contratuais prévios ou medidas complementares de planejamento, permanecendo o objeto plenamente viável sob os aspectos técnico, administrativo, jurídico e orçamentário.</w:t>
      </w:r>
    </w:p>
    <w:p w14:paraId="60E94B53" w14:textId="77777777" w:rsidR="009D6ED5" w:rsidRPr="009026BA" w:rsidRDefault="009D6ED5" w:rsidP="009D6ED5">
      <w:pPr>
        <w:pStyle w:val="SemEspaamento"/>
        <w:spacing w:line="276" w:lineRule="auto"/>
        <w:jc w:val="both"/>
        <w:rPr>
          <w:rFonts w:ascii="Arial Narrow" w:hAnsi="Arial Narrow" w:cs="Times New Roman"/>
          <w:b/>
          <w:bCs/>
          <w:sz w:val="24"/>
          <w:szCs w:val="24"/>
        </w:rPr>
      </w:pPr>
    </w:p>
    <w:p w14:paraId="70FB8D56"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17. IMPACTOS AMBIENTAIS</w:t>
      </w:r>
    </w:p>
    <w:p w14:paraId="7D6A0271"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Style w:val="Forte"/>
          <w:rFonts w:ascii="Arial Narrow" w:hAnsi="Arial Narrow" w:cs="Times New Roman"/>
          <w:sz w:val="24"/>
          <w:szCs w:val="24"/>
        </w:rPr>
        <w:t>Fundamentação:</w:t>
      </w:r>
      <w:r w:rsidRPr="009026BA">
        <w:rPr>
          <w:rFonts w:ascii="Arial Narrow" w:hAnsi="Arial Narrow" w:cs="Times New Roman"/>
          <w:sz w:val="24"/>
          <w:szCs w:val="24"/>
        </w:rPr>
        <w:t xml:space="preserve"> 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nº 14.133/2021).</w:t>
      </w:r>
    </w:p>
    <w:p w14:paraId="66EC9FF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17.1. A implantação do Projeto Cenográfico do Memorial: Juranda Além do Milagre envolve atividades técnicas, artísticas e estruturais que demandam atenção quanto à geração de resíduos, uso de materiais, consumo de energia e procedimentos de descarte. Assim, a contratação deverá observar medidas preventivas, mitigadoras e corretivas compatíveis com os princípios da sustentabilidade, da ecoeficiência, da prevenção ambiental e da responsabilidade socioambiental, em conformidade com a legislação ambiental vigente.</w:t>
      </w:r>
    </w:p>
    <w:p w14:paraId="1EC1846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17.2. Considerando que a solução técnica será consolidada ao longo do procedimento e posteriormente formalizada nos documentos contratuais, os requisitos ambientais deverão integrar obrigatoriamente as especificações técnicas da solução final, não podendo ser afastados ou flexibilizados pela contratada.</w:t>
      </w:r>
    </w:p>
    <w:p w14:paraId="0101035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17.3. Identificação dos possíveis impactos ambientais:</w:t>
      </w:r>
    </w:p>
    <w:p w14:paraId="1EE9E29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Considerando as etapas de produção, fabricação, montagem, instalação, testes operacionais e eventual desmontagem de estruturas cenográficas, identificam-se os seguintes potenciais impactos ambientais:</w:t>
      </w:r>
    </w:p>
    <w:p w14:paraId="0DA7A237" w14:textId="77777777" w:rsidR="009D6ED5" w:rsidRPr="009026BA" w:rsidRDefault="009D6ED5" w:rsidP="009D6ED5">
      <w:pPr>
        <w:pStyle w:val="SemEspaamento"/>
        <w:numPr>
          <w:ilvl w:val="1"/>
          <w:numId w:val="10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Geração de resíduos sólidos, especialmente provenientes de madeira, MDF, compensados, tintas, metais, tecidos, insumos sintéticos, embalagens e equipamentos;</w:t>
      </w:r>
    </w:p>
    <w:p w14:paraId="7306DCA6" w14:textId="77777777" w:rsidR="009D6ED5" w:rsidRPr="009026BA" w:rsidRDefault="009D6ED5" w:rsidP="009D6ED5">
      <w:pPr>
        <w:pStyle w:val="SemEspaamento"/>
        <w:numPr>
          <w:ilvl w:val="1"/>
          <w:numId w:val="10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Consumo de energia elétrica em sistemas de iluminação cênica, audiovisual, ferramentas e equipamentos;</w:t>
      </w:r>
    </w:p>
    <w:p w14:paraId="694BCB7E" w14:textId="77777777" w:rsidR="009D6ED5" w:rsidRPr="009026BA" w:rsidRDefault="009D6ED5" w:rsidP="009D6ED5">
      <w:pPr>
        <w:pStyle w:val="SemEspaamento"/>
        <w:numPr>
          <w:ilvl w:val="1"/>
          <w:numId w:val="10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Uso de materiais de origem florestal ou industrial, demandando comprovação de origem legal e certificações ambientais quando aplicável;</w:t>
      </w:r>
    </w:p>
    <w:p w14:paraId="1BCA9AAF" w14:textId="77777777" w:rsidR="009D6ED5" w:rsidRPr="009026BA" w:rsidRDefault="009D6ED5" w:rsidP="009D6ED5">
      <w:pPr>
        <w:pStyle w:val="SemEspaamento"/>
        <w:numPr>
          <w:ilvl w:val="1"/>
          <w:numId w:val="10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Risco de descarte inadequado de sobras de produção, componentes cenográficos e materiais temporários;</w:t>
      </w:r>
    </w:p>
    <w:p w14:paraId="469CF35B" w14:textId="77777777" w:rsidR="009D6ED5" w:rsidRPr="009026BA" w:rsidRDefault="009D6ED5" w:rsidP="009D6ED5">
      <w:pPr>
        <w:pStyle w:val="SemEspaamento"/>
        <w:numPr>
          <w:ilvl w:val="1"/>
          <w:numId w:val="10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Impactos na vizinhança relacionados à movimentação de materiais, ruídos moderados e uso temporário de ferramentas;</w:t>
      </w:r>
    </w:p>
    <w:p w14:paraId="0E30C45A" w14:textId="77777777" w:rsidR="009D6ED5" w:rsidRPr="009026BA" w:rsidRDefault="009D6ED5" w:rsidP="009D6ED5">
      <w:pPr>
        <w:pStyle w:val="SemEspaamento"/>
        <w:numPr>
          <w:ilvl w:val="1"/>
          <w:numId w:val="10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Riscos de contaminação provenientes do uso de tintas, solventes, colas e outros insumos que exigem manejo adequado;</w:t>
      </w:r>
    </w:p>
    <w:p w14:paraId="7FE95F72" w14:textId="77777777" w:rsidR="009D6ED5" w:rsidRPr="009026BA" w:rsidRDefault="009D6ED5" w:rsidP="009D6ED5">
      <w:pPr>
        <w:pStyle w:val="SemEspaamento"/>
        <w:numPr>
          <w:ilvl w:val="1"/>
          <w:numId w:val="10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Geração de resíduos eletroeletrônicos e de iluminação, decorrentes do uso de lâmpadas LED, projetores, componentes audiovisuais e outros equipamentos.</w:t>
      </w:r>
    </w:p>
    <w:p w14:paraId="36FFA5C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Registra-se que os impactos identificados possuem natureza predominantemente local e temporária, vinculados às fases de execução e implantação da solução cenográfica.</w:t>
      </w:r>
    </w:p>
    <w:p w14:paraId="0888A06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17.4. Medidas mitigadoras e requisitos ambientais obrigatórios:</w:t>
      </w:r>
    </w:p>
    <w:p w14:paraId="7C7DB38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I. Para mitigar os impactos identificados, a CONTRATADA deverá adotar as seguintes práticas, que integrarão as obrigações contratuais:</w:t>
      </w:r>
    </w:p>
    <w:p w14:paraId="7D5E344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Gestão e redução de resíduos:</w:t>
      </w:r>
    </w:p>
    <w:p w14:paraId="2207DAEA"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a.1 </w:t>
      </w:r>
      <w:r w:rsidRPr="009026BA">
        <w:rPr>
          <w:rFonts w:ascii="Arial Narrow" w:hAnsi="Arial Narrow" w:cs="Times New Roman"/>
          <w:sz w:val="24"/>
          <w:szCs w:val="24"/>
        </w:rPr>
        <w:t>implementar plano de gerenciamento de resíduos compatível com as fases de construção e montagem cenográfica;</w:t>
      </w:r>
    </w:p>
    <w:p w14:paraId="2265FE21"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a.2 </w:t>
      </w:r>
      <w:r w:rsidRPr="009026BA">
        <w:rPr>
          <w:rFonts w:ascii="Arial Narrow" w:hAnsi="Arial Narrow" w:cs="Times New Roman"/>
          <w:sz w:val="24"/>
          <w:szCs w:val="24"/>
        </w:rPr>
        <w:t>promover o reaproveitamento de materiais, sempre que possível, especialmente madeira e substratos reutilizáveis;</w:t>
      </w:r>
    </w:p>
    <w:p w14:paraId="3DD2F787"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a.3 </w:t>
      </w:r>
      <w:r w:rsidRPr="009026BA">
        <w:rPr>
          <w:rFonts w:ascii="Arial Narrow" w:hAnsi="Arial Narrow" w:cs="Times New Roman"/>
          <w:sz w:val="24"/>
          <w:szCs w:val="24"/>
        </w:rPr>
        <w:t>realizar logística reversa de lâmpadas, equipamentos eletrônicos, embalagens, metais e materiais recicláveis, nos termos da Lei nº 12.305/2010 (Política Nacional de Resíduos Sólidos);</w:t>
      </w:r>
    </w:p>
    <w:p w14:paraId="616ED114"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a.4 </w:t>
      </w:r>
      <w:r w:rsidRPr="009026BA">
        <w:rPr>
          <w:rFonts w:ascii="Arial Narrow" w:hAnsi="Arial Narrow" w:cs="Times New Roman"/>
          <w:sz w:val="24"/>
          <w:szCs w:val="24"/>
        </w:rPr>
        <w:t>garantir a segregação correta dos resíduos produzidos;</w:t>
      </w:r>
    </w:p>
    <w:p w14:paraId="7357E0B4" w14:textId="77777777" w:rsidR="009D6ED5" w:rsidRDefault="009D6ED5" w:rsidP="009D6ED5">
      <w:pPr>
        <w:pStyle w:val="SemEspaamento"/>
        <w:spacing w:line="276" w:lineRule="auto"/>
        <w:ind w:left="360"/>
        <w:jc w:val="both"/>
        <w:rPr>
          <w:rFonts w:ascii="Arial Narrow" w:hAnsi="Arial Narrow" w:cs="Times New Roman"/>
          <w:sz w:val="24"/>
          <w:szCs w:val="24"/>
        </w:rPr>
      </w:pPr>
      <w:r>
        <w:rPr>
          <w:rFonts w:ascii="Arial Narrow" w:hAnsi="Arial Narrow" w:cs="Times New Roman"/>
          <w:sz w:val="24"/>
          <w:szCs w:val="24"/>
        </w:rPr>
        <w:t xml:space="preserve">a.5 </w:t>
      </w:r>
      <w:r w:rsidRPr="009026BA">
        <w:rPr>
          <w:rFonts w:ascii="Arial Narrow" w:hAnsi="Arial Narrow" w:cs="Times New Roman"/>
          <w:sz w:val="24"/>
          <w:szCs w:val="24"/>
        </w:rPr>
        <w:t>realizar destinação final ambientalmente adequada, observando normas federais, estaduais e municipais aplicáveis.</w:t>
      </w:r>
    </w:p>
    <w:p w14:paraId="0D543D93" w14:textId="77777777" w:rsidR="009D6ED5" w:rsidRPr="009026BA" w:rsidRDefault="009D6ED5" w:rsidP="009D6ED5">
      <w:pPr>
        <w:pStyle w:val="SemEspaamento"/>
        <w:spacing w:line="276" w:lineRule="auto"/>
        <w:ind w:left="360"/>
        <w:jc w:val="both"/>
        <w:rPr>
          <w:rFonts w:ascii="Arial Narrow" w:hAnsi="Arial Narrow" w:cs="Times New Roman"/>
          <w:sz w:val="24"/>
          <w:szCs w:val="24"/>
        </w:rPr>
      </w:pPr>
    </w:p>
    <w:p w14:paraId="73CADE5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 Sustentabilidade na escolha de materiais:</w:t>
      </w:r>
    </w:p>
    <w:p w14:paraId="48C049FB" w14:textId="77777777" w:rsidR="009D6ED5" w:rsidRPr="009026BA" w:rsidRDefault="009D6ED5" w:rsidP="009D6ED5">
      <w:pPr>
        <w:pStyle w:val="SemEspaamento"/>
        <w:spacing w:line="276" w:lineRule="auto"/>
        <w:ind w:left="426"/>
        <w:jc w:val="both"/>
        <w:rPr>
          <w:rFonts w:ascii="Arial Narrow" w:hAnsi="Arial Narrow" w:cs="Times New Roman"/>
          <w:sz w:val="24"/>
          <w:szCs w:val="24"/>
        </w:rPr>
      </w:pPr>
      <w:r>
        <w:rPr>
          <w:rFonts w:ascii="Arial Narrow" w:hAnsi="Arial Narrow" w:cs="Times New Roman"/>
          <w:sz w:val="24"/>
          <w:szCs w:val="24"/>
        </w:rPr>
        <w:t xml:space="preserve">b.1 </w:t>
      </w:r>
      <w:r w:rsidRPr="009026BA">
        <w:rPr>
          <w:rFonts w:ascii="Arial Narrow" w:hAnsi="Arial Narrow" w:cs="Times New Roman"/>
          <w:sz w:val="24"/>
          <w:szCs w:val="24"/>
        </w:rPr>
        <w:t>priorizar insumos com certificação ambiental;</w:t>
      </w:r>
    </w:p>
    <w:p w14:paraId="13E2F9A1" w14:textId="77777777" w:rsidR="009D6ED5" w:rsidRPr="009026BA" w:rsidRDefault="009D6ED5" w:rsidP="009D6ED5">
      <w:pPr>
        <w:pStyle w:val="SemEspaamento"/>
        <w:spacing w:line="276" w:lineRule="auto"/>
        <w:ind w:left="426"/>
        <w:jc w:val="both"/>
        <w:rPr>
          <w:rFonts w:ascii="Arial Narrow" w:hAnsi="Arial Narrow" w:cs="Times New Roman"/>
          <w:sz w:val="24"/>
          <w:szCs w:val="24"/>
        </w:rPr>
      </w:pPr>
      <w:r>
        <w:rPr>
          <w:rFonts w:ascii="Arial Narrow" w:hAnsi="Arial Narrow" w:cs="Times New Roman"/>
          <w:sz w:val="24"/>
          <w:szCs w:val="24"/>
        </w:rPr>
        <w:t xml:space="preserve">b.2 </w:t>
      </w:r>
      <w:r w:rsidRPr="009026BA">
        <w:rPr>
          <w:rFonts w:ascii="Arial Narrow" w:hAnsi="Arial Narrow" w:cs="Times New Roman"/>
          <w:sz w:val="24"/>
          <w:szCs w:val="24"/>
        </w:rPr>
        <w:t>utilizar tintas, adesivos e solventes de baixa toxicidade e, preferencialmente, à base d’água;</w:t>
      </w:r>
    </w:p>
    <w:p w14:paraId="058F47FE" w14:textId="77777777" w:rsidR="009D6ED5" w:rsidRDefault="009D6ED5" w:rsidP="009D6ED5">
      <w:pPr>
        <w:pStyle w:val="SemEspaamento"/>
        <w:spacing w:line="276" w:lineRule="auto"/>
        <w:ind w:left="426"/>
        <w:jc w:val="both"/>
        <w:rPr>
          <w:rFonts w:ascii="Arial Narrow" w:hAnsi="Arial Narrow" w:cs="Times New Roman"/>
          <w:sz w:val="24"/>
          <w:szCs w:val="24"/>
        </w:rPr>
      </w:pPr>
      <w:r>
        <w:rPr>
          <w:rFonts w:ascii="Arial Narrow" w:hAnsi="Arial Narrow" w:cs="Times New Roman"/>
          <w:sz w:val="24"/>
          <w:szCs w:val="24"/>
        </w:rPr>
        <w:t xml:space="preserve">b.3 </w:t>
      </w:r>
      <w:r w:rsidRPr="009026BA">
        <w:rPr>
          <w:rFonts w:ascii="Arial Narrow" w:hAnsi="Arial Narrow" w:cs="Times New Roman"/>
          <w:sz w:val="24"/>
          <w:szCs w:val="24"/>
        </w:rPr>
        <w:t>adotar materiais reciclados, recicláveis ou de menor impacto ambiental, sempre que disponíveis no mercado e tecnicamente viáveis.</w:t>
      </w:r>
    </w:p>
    <w:p w14:paraId="64C99F15" w14:textId="77777777" w:rsidR="009D6ED5" w:rsidRPr="009026BA" w:rsidRDefault="009D6ED5" w:rsidP="009D6ED5">
      <w:pPr>
        <w:pStyle w:val="SemEspaamento"/>
        <w:spacing w:line="276" w:lineRule="auto"/>
        <w:ind w:left="426"/>
        <w:jc w:val="both"/>
        <w:rPr>
          <w:rFonts w:ascii="Arial Narrow" w:hAnsi="Arial Narrow" w:cs="Times New Roman"/>
          <w:sz w:val="24"/>
          <w:szCs w:val="24"/>
        </w:rPr>
      </w:pPr>
    </w:p>
    <w:p w14:paraId="25E8D13B"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 Consumo eficiente de energia e recursos</w:t>
      </w:r>
    </w:p>
    <w:p w14:paraId="6FAF8DC9" w14:textId="77777777" w:rsidR="009D6ED5" w:rsidRPr="009026BA" w:rsidRDefault="009D6ED5" w:rsidP="009D6ED5">
      <w:pPr>
        <w:pStyle w:val="SemEspaamento"/>
        <w:spacing w:line="276" w:lineRule="auto"/>
        <w:ind w:left="284"/>
        <w:jc w:val="both"/>
        <w:rPr>
          <w:rFonts w:ascii="Arial Narrow" w:hAnsi="Arial Narrow" w:cs="Times New Roman"/>
          <w:sz w:val="24"/>
          <w:szCs w:val="24"/>
        </w:rPr>
      </w:pPr>
      <w:r>
        <w:rPr>
          <w:rFonts w:ascii="Arial Narrow" w:hAnsi="Arial Narrow" w:cs="Times New Roman"/>
          <w:sz w:val="24"/>
          <w:szCs w:val="24"/>
        </w:rPr>
        <w:t xml:space="preserve">c.1 </w:t>
      </w:r>
      <w:r w:rsidRPr="009026BA">
        <w:rPr>
          <w:rFonts w:ascii="Arial Narrow" w:hAnsi="Arial Narrow" w:cs="Times New Roman"/>
          <w:sz w:val="24"/>
          <w:szCs w:val="24"/>
        </w:rPr>
        <w:t>utilizar sistemas de iluminação LED de baixo consumo e alta eficiência;</w:t>
      </w:r>
    </w:p>
    <w:p w14:paraId="3CDF518E" w14:textId="77777777" w:rsidR="009D6ED5" w:rsidRPr="009026BA" w:rsidRDefault="009D6ED5" w:rsidP="009D6ED5">
      <w:pPr>
        <w:pStyle w:val="SemEspaamento"/>
        <w:spacing w:line="276" w:lineRule="auto"/>
        <w:ind w:left="284"/>
        <w:jc w:val="both"/>
        <w:rPr>
          <w:rFonts w:ascii="Arial Narrow" w:hAnsi="Arial Narrow" w:cs="Times New Roman"/>
          <w:sz w:val="24"/>
          <w:szCs w:val="24"/>
        </w:rPr>
      </w:pPr>
      <w:r>
        <w:rPr>
          <w:rFonts w:ascii="Arial Narrow" w:hAnsi="Arial Narrow" w:cs="Times New Roman"/>
          <w:sz w:val="24"/>
          <w:szCs w:val="24"/>
        </w:rPr>
        <w:t xml:space="preserve">c.2 </w:t>
      </w:r>
      <w:r w:rsidRPr="009026BA">
        <w:rPr>
          <w:rFonts w:ascii="Arial Narrow" w:hAnsi="Arial Narrow" w:cs="Times New Roman"/>
          <w:sz w:val="24"/>
          <w:szCs w:val="24"/>
        </w:rPr>
        <w:t>adotar equipamentos com selo de eficiência energética;</w:t>
      </w:r>
    </w:p>
    <w:p w14:paraId="5E48800A" w14:textId="77777777" w:rsidR="009D6ED5" w:rsidRPr="009026BA" w:rsidRDefault="009D6ED5" w:rsidP="009D6ED5">
      <w:pPr>
        <w:pStyle w:val="SemEspaamento"/>
        <w:spacing w:line="276" w:lineRule="auto"/>
        <w:ind w:left="284"/>
        <w:jc w:val="both"/>
        <w:rPr>
          <w:rFonts w:ascii="Arial Narrow" w:hAnsi="Arial Narrow" w:cs="Times New Roman"/>
          <w:sz w:val="24"/>
          <w:szCs w:val="24"/>
        </w:rPr>
      </w:pPr>
      <w:r>
        <w:rPr>
          <w:rFonts w:ascii="Arial Narrow" w:hAnsi="Arial Narrow" w:cs="Times New Roman"/>
          <w:sz w:val="24"/>
          <w:szCs w:val="24"/>
        </w:rPr>
        <w:t xml:space="preserve">c.3 </w:t>
      </w:r>
      <w:r w:rsidRPr="009026BA">
        <w:rPr>
          <w:rFonts w:ascii="Arial Narrow" w:hAnsi="Arial Narrow" w:cs="Times New Roman"/>
          <w:sz w:val="24"/>
          <w:szCs w:val="24"/>
        </w:rPr>
        <w:t>buscar reduzir o consumo de energia durante testes e montagem;</w:t>
      </w:r>
    </w:p>
    <w:p w14:paraId="1E64D61A" w14:textId="77777777" w:rsidR="009D6ED5" w:rsidRDefault="009D6ED5" w:rsidP="009D6ED5">
      <w:pPr>
        <w:pStyle w:val="SemEspaamento"/>
        <w:spacing w:line="276" w:lineRule="auto"/>
        <w:ind w:left="284"/>
        <w:jc w:val="both"/>
        <w:rPr>
          <w:rFonts w:ascii="Arial Narrow" w:hAnsi="Arial Narrow" w:cs="Times New Roman"/>
          <w:sz w:val="24"/>
          <w:szCs w:val="24"/>
        </w:rPr>
      </w:pPr>
      <w:r>
        <w:rPr>
          <w:rFonts w:ascii="Arial Narrow" w:hAnsi="Arial Narrow" w:cs="Times New Roman"/>
          <w:sz w:val="24"/>
          <w:szCs w:val="24"/>
        </w:rPr>
        <w:t xml:space="preserve">c.4 </w:t>
      </w:r>
      <w:r w:rsidRPr="009026BA">
        <w:rPr>
          <w:rFonts w:ascii="Arial Narrow" w:hAnsi="Arial Narrow" w:cs="Times New Roman"/>
          <w:sz w:val="24"/>
          <w:szCs w:val="24"/>
        </w:rPr>
        <w:t>evitar desperdícios de água e otimizar o uso de equipamentos elétricos.</w:t>
      </w:r>
    </w:p>
    <w:p w14:paraId="1D766E73" w14:textId="77777777" w:rsidR="009D6ED5" w:rsidRPr="009026BA" w:rsidRDefault="009D6ED5" w:rsidP="009D6ED5">
      <w:pPr>
        <w:pStyle w:val="SemEspaamento"/>
        <w:spacing w:line="276" w:lineRule="auto"/>
        <w:ind w:left="284"/>
        <w:jc w:val="both"/>
        <w:rPr>
          <w:rFonts w:ascii="Arial Narrow" w:hAnsi="Arial Narrow" w:cs="Times New Roman"/>
          <w:sz w:val="24"/>
          <w:szCs w:val="24"/>
        </w:rPr>
      </w:pPr>
    </w:p>
    <w:p w14:paraId="637804CC"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 Segurança ambiental na execução</w:t>
      </w:r>
    </w:p>
    <w:p w14:paraId="0E5CE9D8" w14:textId="77777777" w:rsidR="009D6ED5" w:rsidRPr="009026BA" w:rsidRDefault="009D6ED5" w:rsidP="009D6ED5">
      <w:pPr>
        <w:pStyle w:val="SemEspaamento"/>
        <w:spacing w:line="276" w:lineRule="auto"/>
        <w:ind w:left="142"/>
        <w:jc w:val="both"/>
        <w:rPr>
          <w:rFonts w:ascii="Arial Narrow" w:hAnsi="Arial Narrow" w:cs="Times New Roman"/>
          <w:sz w:val="24"/>
          <w:szCs w:val="24"/>
        </w:rPr>
      </w:pPr>
      <w:r>
        <w:rPr>
          <w:rFonts w:ascii="Arial Narrow" w:hAnsi="Arial Narrow" w:cs="Times New Roman"/>
          <w:sz w:val="24"/>
          <w:szCs w:val="24"/>
        </w:rPr>
        <w:t xml:space="preserve">d.1 </w:t>
      </w:r>
      <w:r w:rsidRPr="009026BA">
        <w:rPr>
          <w:rFonts w:ascii="Arial Narrow" w:hAnsi="Arial Narrow" w:cs="Times New Roman"/>
          <w:sz w:val="24"/>
          <w:szCs w:val="24"/>
        </w:rPr>
        <w:t>assegurar armazenamento e manuseio adequado de tintas, produtos inflamáveis e insumos químicos;</w:t>
      </w:r>
    </w:p>
    <w:p w14:paraId="1D83ADE1" w14:textId="77777777" w:rsidR="009D6ED5" w:rsidRPr="009026BA" w:rsidRDefault="009D6ED5" w:rsidP="009D6ED5">
      <w:pPr>
        <w:pStyle w:val="SemEspaamento"/>
        <w:spacing w:line="276" w:lineRule="auto"/>
        <w:ind w:left="142"/>
        <w:jc w:val="both"/>
        <w:rPr>
          <w:rFonts w:ascii="Arial Narrow" w:hAnsi="Arial Narrow" w:cs="Times New Roman"/>
          <w:sz w:val="24"/>
          <w:szCs w:val="24"/>
        </w:rPr>
      </w:pPr>
      <w:r>
        <w:rPr>
          <w:rFonts w:ascii="Arial Narrow" w:hAnsi="Arial Narrow" w:cs="Times New Roman"/>
          <w:sz w:val="24"/>
          <w:szCs w:val="24"/>
        </w:rPr>
        <w:t xml:space="preserve">d.2 </w:t>
      </w:r>
      <w:r w:rsidRPr="009026BA">
        <w:rPr>
          <w:rFonts w:ascii="Arial Narrow" w:hAnsi="Arial Narrow" w:cs="Times New Roman"/>
          <w:sz w:val="24"/>
          <w:szCs w:val="24"/>
        </w:rPr>
        <w:t>adotar equipamentos de proteção coletiva e individual conforme normas de segurança do trabalho;</w:t>
      </w:r>
    </w:p>
    <w:p w14:paraId="5FB2633C" w14:textId="77777777" w:rsidR="009D6ED5" w:rsidRPr="009026BA" w:rsidRDefault="009D6ED5" w:rsidP="009D6ED5">
      <w:pPr>
        <w:pStyle w:val="SemEspaamento"/>
        <w:spacing w:line="276" w:lineRule="auto"/>
        <w:ind w:left="142"/>
        <w:jc w:val="both"/>
        <w:rPr>
          <w:rFonts w:ascii="Arial Narrow" w:hAnsi="Arial Narrow" w:cs="Times New Roman"/>
          <w:sz w:val="24"/>
          <w:szCs w:val="24"/>
        </w:rPr>
      </w:pPr>
      <w:r>
        <w:rPr>
          <w:rFonts w:ascii="Arial Narrow" w:hAnsi="Arial Narrow" w:cs="Times New Roman"/>
          <w:sz w:val="24"/>
          <w:szCs w:val="24"/>
        </w:rPr>
        <w:t xml:space="preserve">d.3 </w:t>
      </w:r>
      <w:r w:rsidRPr="009026BA">
        <w:rPr>
          <w:rFonts w:ascii="Arial Narrow" w:hAnsi="Arial Narrow" w:cs="Times New Roman"/>
          <w:sz w:val="24"/>
          <w:szCs w:val="24"/>
        </w:rPr>
        <w:t>restringir atividades poluentes e ruídos excessivos aos horários permitidos pela legislação municipal;</w:t>
      </w:r>
    </w:p>
    <w:p w14:paraId="5995CE1C" w14:textId="77777777" w:rsidR="009D6ED5" w:rsidRDefault="009D6ED5" w:rsidP="009D6ED5">
      <w:pPr>
        <w:pStyle w:val="SemEspaamento"/>
        <w:spacing w:line="276" w:lineRule="auto"/>
        <w:ind w:left="142"/>
        <w:jc w:val="both"/>
        <w:rPr>
          <w:rFonts w:ascii="Arial Narrow" w:hAnsi="Arial Narrow" w:cs="Times New Roman"/>
          <w:sz w:val="24"/>
          <w:szCs w:val="24"/>
        </w:rPr>
      </w:pPr>
      <w:r>
        <w:rPr>
          <w:rFonts w:ascii="Arial Narrow" w:hAnsi="Arial Narrow" w:cs="Times New Roman"/>
          <w:sz w:val="24"/>
          <w:szCs w:val="24"/>
        </w:rPr>
        <w:t xml:space="preserve">d.4 </w:t>
      </w:r>
      <w:r w:rsidRPr="009026BA">
        <w:rPr>
          <w:rFonts w:ascii="Arial Narrow" w:hAnsi="Arial Narrow" w:cs="Times New Roman"/>
          <w:sz w:val="24"/>
          <w:szCs w:val="24"/>
        </w:rPr>
        <w:t>evitar qualquer ação que possa comprometer a integridade do patrimônio cultural, arquitetônico ou histórico do município.</w:t>
      </w:r>
    </w:p>
    <w:p w14:paraId="6310F5CA" w14:textId="77777777" w:rsidR="009D6ED5" w:rsidRPr="009026BA" w:rsidRDefault="009D6ED5" w:rsidP="009D6ED5">
      <w:pPr>
        <w:pStyle w:val="SemEspaamento"/>
        <w:spacing w:line="276" w:lineRule="auto"/>
        <w:ind w:left="142"/>
        <w:jc w:val="both"/>
        <w:rPr>
          <w:rFonts w:ascii="Arial Narrow" w:hAnsi="Arial Narrow" w:cs="Times New Roman"/>
          <w:sz w:val="24"/>
          <w:szCs w:val="24"/>
        </w:rPr>
      </w:pPr>
    </w:p>
    <w:p w14:paraId="1CB23C9F" w14:textId="77777777" w:rsidR="009D6ED5" w:rsidRDefault="009D6ED5" w:rsidP="009D6ED5">
      <w:pPr>
        <w:pStyle w:val="SemEspaamento"/>
        <w:numPr>
          <w:ilvl w:val="0"/>
          <w:numId w:val="37"/>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comprovação das medidas ambientais poderá ser exigida pela Administração por meio de relatórios, certificados de destinação, notas fiscais de transporte de resíduos e demais documentos pertinentes.</w:t>
      </w:r>
    </w:p>
    <w:p w14:paraId="7CCC6B5C" w14:textId="77777777" w:rsidR="009D6ED5" w:rsidRPr="009026BA" w:rsidRDefault="009D6ED5" w:rsidP="009D6ED5">
      <w:pPr>
        <w:pStyle w:val="SemEspaamento"/>
        <w:spacing w:line="276" w:lineRule="auto"/>
        <w:ind w:left="720"/>
        <w:jc w:val="both"/>
        <w:rPr>
          <w:rFonts w:ascii="Arial Narrow" w:hAnsi="Arial Narrow" w:cs="Times New Roman"/>
          <w:sz w:val="24"/>
          <w:szCs w:val="24"/>
        </w:rPr>
      </w:pPr>
    </w:p>
    <w:p w14:paraId="493FB330"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17.5. Conformidade legal e responsabilidades:</w:t>
      </w:r>
    </w:p>
    <w:p w14:paraId="2BCA2190"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17.5.1.  </w:t>
      </w:r>
      <w:r w:rsidRPr="009026BA">
        <w:rPr>
          <w:rFonts w:ascii="Arial Narrow" w:hAnsi="Arial Narrow" w:cs="Times New Roman"/>
          <w:sz w:val="24"/>
          <w:szCs w:val="24"/>
        </w:rPr>
        <w:t xml:space="preserve"> O art. 25, inciso V, da Lei nº 14.133/2021 determina que serviços e obras devem observar:</w:t>
      </w:r>
    </w:p>
    <w:p w14:paraId="04766516" w14:textId="77777777" w:rsidR="009D6ED5" w:rsidRPr="009026BA" w:rsidRDefault="009D6ED5" w:rsidP="009D6ED5">
      <w:pPr>
        <w:pStyle w:val="SemEspaamento"/>
        <w:numPr>
          <w:ilvl w:val="0"/>
          <w:numId w:val="10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disposição final ambientalmente adequada dos resíduos gerados;</w:t>
      </w:r>
    </w:p>
    <w:p w14:paraId="4D10B351" w14:textId="77777777" w:rsidR="009D6ED5" w:rsidRPr="009026BA" w:rsidRDefault="009D6ED5" w:rsidP="009D6ED5">
      <w:pPr>
        <w:pStyle w:val="SemEspaamento"/>
        <w:numPr>
          <w:ilvl w:val="0"/>
          <w:numId w:val="10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mitigação e compensação ambiental quando aplicável;</w:t>
      </w:r>
    </w:p>
    <w:p w14:paraId="14BBF85B" w14:textId="77777777" w:rsidR="009D6ED5" w:rsidRPr="009026BA" w:rsidRDefault="009D6ED5" w:rsidP="009D6ED5">
      <w:pPr>
        <w:pStyle w:val="SemEspaamento"/>
        <w:numPr>
          <w:ilvl w:val="0"/>
          <w:numId w:val="10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utilização de produtos e serviços que favoreçam a redução do consumo de energia e recursos naturais;</w:t>
      </w:r>
    </w:p>
    <w:p w14:paraId="0A336AF1" w14:textId="77777777" w:rsidR="009D6ED5" w:rsidRPr="009026BA" w:rsidRDefault="009D6ED5" w:rsidP="009D6ED5">
      <w:pPr>
        <w:pStyle w:val="SemEspaamento"/>
        <w:numPr>
          <w:ilvl w:val="0"/>
          <w:numId w:val="10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proteção do patrimônio histórico, cultural e imaterial;</w:t>
      </w:r>
    </w:p>
    <w:p w14:paraId="719A55A5" w14:textId="77777777" w:rsidR="009D6ED5" w:rsidRPr="009026BA" w:rsidRDefault="009D6ED5" w:rsidP="009D6ED5">
      <w:pPr>
        <w:pStyle w:val="SemEspaamento"/>
        <w:numPr>
          <w:ilvl w:val="0"/>
          <w:numId w:val="109"/>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atendimento às normas ambientais vigentes.</w:t>
      </w:r>
    </w:p>
    <w:p w14:paraId="48D4A0B0"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17.6. Em consonância com a Lei nº 12.305/2010 (PNRS), com as normas estaduais e municipais e com os princípios da prevenção e do desenvolvimento sustentável:</w:t>
      </w:r>
    </w:p>
    <w:p w14:paraId="2025629F" w14:textId="77777777" w:rsidR="009D6ED5" w:rsidRPr="009026BA" w:rsidRDefault="009D6ED5" w:rsidP="009D6ED5">
      <w:pPr>
        <w:pStyle w:val="SemEspaamento"/>
        <w:numPr>
          <w:ilvl w:val="0"/>
          <w:numId w:val="11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 CONTRATADA compete cumprir integralmente a legislação ambiental aplicável, adotando todas as práticas de prevenção, mitigação, controle e destinação adequada de resíduos;</w:t>
      </w:r>
    </w:p>
    <w:p w14:paraId="554529B4" w14:textId="77777777" w:rsidR="009D6ED5" w:rsidRPr="009026BA" w:rsidRDefault="009D6ED5" w:rsidP="009D6ED5">
      <w:pPr>
        <w:pStyle w:val="SemEspaamento"/>
        <w:numPr>
          <w:ilvl w:val="0"/>
          <w:numId w:val="11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À CONTRATANTE cabe fiscalizar, registrar e exigir a conformidade ambiental durante toda a execução contratual, podendo aplicar penalidades em caso de descumprimento;</w:t>
      </w:r>
    </w:p>
    <w:p w14:paraId="595DC438" w14:textId="77777777" w:rsidR="009D6ED5" w:rsidRPr="009026BA" w:rsidRDefault="009D6ED5" w:rsidP="009D6ED5">
      <w:pPr>
        <w:pStyle w:val="SemEspaamento"/>
        <w:numPr>
          <w:ilvl w:val="0"/>
          <w:numId w:val="110"/>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Ambas as partes devem assegurar que a solução cenográfica seja implantada de forma sustentável, segura, ambientalmente responsável e compatível com a legislação vigente.</w:t>
      </w:r>
    </w:p>
    <w:p w14:paraId="7D3D6C6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17.7. O cumprimento das obrigações ambientais constitui requisito essencial de execução contratual, podendo ensejar aplicação de sanções administrativas previstas na Lei nº 14.133/2021 em caso de descumprimento.</w:t>
      </w:r>
    </w:p>
    <w:p w14:paraId="3874F0B4"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79430D44" w14:textId="77777777" w:rsidR="009D6ED5" w:rsidRPr="009026BA"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18. MAPA DE RISCOS DA CONTRATAÇÃO</w:t>
      </w:r>
    </w:p>
    <w:p w14:paraId="1C60EEC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(art. </w:t>
      </w:r>
      <w:r>
        <w:rPr>
          <w:rFonts w:ascii="Arial Narrow" w:hAnsi="Arial Narrow" w:cs="Times New Roman"/>
          <w:sz w:val="24"/>
          <w:szCs w:val="24"/>
        </w:rPr>
        <w:t>18</w:t>
      </w:r>
      <w:r w:rsidRPr="009026BA">
        <w:rPr>
          <w:rFonts w:ascii="Arial Narrow" w:hAnsi="Arial Narrow" w:cs="Times New Roman"/>
          <w:sz w:val="24"/>
          <w:szCs w:val="24"/>
        </w:rPr>
        <w:t xml:space="preserve"> da Lei nº 14.133/2021)</w:t>
      </w:r>
    </w:p>
    <w:p w14:paraId="4DB5128C"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18.</w:t>
      </w:r>
      <w:r w:rsidRPr="009026BA">
        <w:rPr>
          <w:rFonts w:ascii="Arial Narrow" w:hAnsi="Arial Narrow" w:cs="Times New Roman"/>
          <w:sz w:val="24"/>
          <w:szCs w:val="24"/>
        </w:rPr>
        <w:t>1. A contratação envolve serviços técnicos especializados de natureza predominantemente intelectual, que dependem de compatibilização artística, expográfica, técnica e estrutural, além de etapas de estudo técnico, consolidação da solução, construção, montagem, testes e integração.</w:t>
      </w:r>
    </w:p>
    <w:p w14:paraId="36955EE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18.</w:t>
      </w:r>
      <w:r w:rsidRPr="009026BA">
        <w:rPr>
          <w:rFonts w:ascii="Arial Narrow" w:hAnsi="Arial Narrow" w:cs="Times New Roman"/>
          <w:sz w:val="24"/>
          <w:szCs w:val="24"/>
        </w:rPr>
        <w:t>2. Considerando a adoção do procedimento de Diálogo Competitivo, nos termos do art. 32 da Lei nº 14.133/2021, registra-se que a solução técnica será consolidada progressivamente ao longo da fase de diálogo, razão pela qual os riscos aqui mapeados possuem natureza preliminar e poderão ser complementados ou ajustados após a definição final da solução técnica.</w:t>
      </w:r>
    </w:p>
    <w:p w14:paraId="1B676A50"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18.</w:t>
      </w:r>
      <w:r w:rsidRPr="009026BA">
        <w:rPr>
          <w:rFonts w:ascii="Arial Narrow" w:hAnsi="Arial Narrow" w:cs="Times New Roman"/>
          <w:sz w:val="24"/>
          <w:szCs w:val="24"/>
        </w:rPr>
        <w:t xml:space="preserve">3. Assim, identifica-se um conjunto de riscos que devem ser previstos, distribuídos e mitigados ao longo do procedimento e da execução contratual, em conformidade com o art. </w:t>
      </w:r>
      <w:r>
        <w:rPr>
          <w:rFonts w:ascii="Arial Narrow" w:hAnsi="Arial Narrow" w:cs="Times New Roman"/>
          <w:sz w:val="24"/>
          <w:szCs w:val="24"/>
        </w:rPr>
        <w:t>18</w:t>
      </w:r>
      <w:r w:rsidRPr="009026BA">
        <w:rPr>
          <w:rFonts w:ascii="Arial Narrow" w:hAnsi="Arial Narrow" w:cs="Times New Roman"/>
          <w:sz w:val="24"/>
          <w:szCs w:val="24"/>
        </w:rPr>
        <w:t xml:space="preserve"> da Lei nº 14.133/2021.</w:t>
      </w:r>
    </w:p>
    <w:p w14:paraId="69664C16"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1481DDB5"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TABELA 1 – RISCOS TÉCNICOS</w:t>
      </w:r>
    </w:p>
    <w:tbl>
      <w:tblPr>
        <w:tblStyle w:val="Tabelacomgrade"/>
        <w:tblW w:w="5000" w:type="pct"/>
        <w:tblLook w:val="04A0" w:firstRow="1" w:lastRow="0" w:firstColumn="1" w:lastColumn="0" w:noHBand="0" w:noVBand="1"/>
      </w:tblPr>
      <w:tblGrid>
        <w:gridCol w:w="2280"/>
        <w:gridCol w:w="2436"/>
        <w:gridCol w:w="841"/>
        <w:gridCol w:w="1151"/>
        <w:gridCol w:w="3028"/>
      </w:tblGrid>
      <w:tr w:rsidR="009D6ED5" w:rsidRPr="009026BA" w14:paraId="63CC3F81" w14:textId="77777777" w:rsidTr="004760B6">
        <w:tc>
          <w:tcPr>
            <w:tcW w:w="1171" w:type="pct"/>
            <w:shd w:val="clear" w:color="auto" w:fill="B4C6E7" w:themeFill="accent1" w:themeFillTint="66"/>
            <w:vAlign w:val="center"/>
          </w:tcPr>
          <w:p w14:paraId="552329F1"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w:t>
            </w:r>
          </w:p>
        </w:tc>
        <w:tc>
          <w:tcPr>
            <w:tcW w:w="1251" w:type="pct"/>
            <w:shd w:val="clear" w:color="auto" w:fill="B4C6E7" w:themeFill="accent1" w:themeFillTint="66"/>
            <w:vAlign w:val="center"/>
          </w:tcPr>
          <w:p w14:paraId="410CDD7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Descrição</w:t>
            </w:r>
          </w:p>
        </w:tc>
        <w:tc>
          <w:tcPr>
            <w:tcW w:w="432" w:type="pct"/>
            <w:shd w:val="clear" w:color="auto" w:fill="B4C6E7" w:themeFill="accent1" w:themeFillTint="66"/>
            <w:vAlign w:val="center"/>
          </w:tcPr>
          <w:p w14:paraId="2597F831"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w:t>
            </w:r>
          </w:p>
        </w:tc>
        <w:tc>
          <w:tcPr>
            <w:tcW w:w="591" w:type="pct"/>
            <w:shd w:val="clear" w:color="auto" w:fill="B4C6E7" w:themeFill="accent1" w:themeFillTint="66"/>
            <w:vAlign w:val="center"/>
          </w:tcPr>
          <w:p w14:paraId="521935DC"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Impacto</w:t>
            </w:r>
          </w:p>
        </w:tc>
        <w:tc>
          <w:tcPr>
            <w:tcW w:w="1556" w:type="pct"/>
            <w:shd w:val="clear" w:color="auto" w:fill="B4C6E7" w:themeFill="accent1" w:themeFillTint="66"/>
            <w:vAlign w:val="center"/>
          </w:tcPr>
          <w:p w14:paraId="2C340C65"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Medidas Mitigadoras (Responsável)</w:t>
            </w:r>
          </w:p>
        </w:tc>
      </w:tr>
      <w:tr w:rsidR="009D6ED5" w:rsidRPr="009026BA" w14:paraId="3C4E59CF" w14:textId="77777777" w:rsidTr="004760B6">
        <w:tc>
          <w:tcPr>
            <w:tcW w:w="1171" w:type="pct"/>
            <w:vAlign w:val="center"/>
          </w:tcPr>
          <w:p w14:paraId="2DAD1646"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Incompatibilidade de materiais cenográficos</w:t>
            </w:r>
          </w:p>
        </w:tc>
        <w:tc>
          <w:tcPr>
            <w:tcW w:w="1251" w:type="pct"/>
            <w:vAlign w:val="center"/>
          </w:tcPr>
          <w:p w14:paraId="643C502C"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Materiais escolhidos não atendem às especificações técnicas ou estéticas</w:t>
            </w:r>
          </w:p>
        </w:tc>
        <w:tc>
          <w:tcPr>
            <w:tcW w:w="432" w:type="pct"/>
            <w:vAlign w:val="center"/>
          </w:tcPr>
          <w:p w14:paraId="78DC928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40EE507C"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1192803D"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Validação técnica na fase de diálogo + revisão no Projeto Executivo antes da produção (CONTRATADA + Fiscalização)</w:t>
            </w:r>
          </w:p>
        </w:tc>
      </w:tr>
      <w:tr w:rsidR="009D6ED5" w:rsidRPr="009026BA" w14:paraId="13B6CBA5" w14:textId="77777777" w:rsidTr="004760B6">
        <w:tc>
          <w:tcPr>
            <w:tcW w:w="1171" w:type="pct"/>
            <w:vAlign w:val="center"/>
          </w:tcPr>
          <w:p w14:paraId="24D83623"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Falhas na concepção artística</w:t>
            </w:r>
          </w:p>
        </w:tc>
        <w:tc>
          <w:tcPr>
            <w:tcW w:w="1251" w:type="pct"/>
            <w:vAlign w:val="center"/>
          </w:tcPr>
          <w:p w14:paraId="15A1B1B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Desalinhamento da narrativa sensorial e imersiva</w:t>
            </w:r>
          </w:p>
        </w:tc>
        <w:tc>
          <w:tcPr>
            <w:tcW w:w="432" w:type="pct"/>
            <w:vAlign w:val="center"/>
          </w:tcPr>
          <w:p w14:paraId="772A5FA9"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2FA4D579"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619E5F31"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Apresentação prévia de estudos, mockups, moodboards e validação formal pela equipe municipal durante o diálogo</w:t>
            </w:r>
          </w:p>
        </w:tc>
      </w:tr>
      <w:tr w:rsidR="009D6ED5" w:rsidRPr="009026BA" w14:paraId="1CCFA585" w14:textId="77777777" w:rsidTr="004760B6">
        <w:tc>
          <w:tcPr>
            <w:tcW w:w="1171" w:type="pct"/>
            <w:vAlign w:val="center"/>
          </w:tcPr>
          <w:p w14:paraId="66AF418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Problemas estruturais nas peças cenográficas</w:t>
            </w:r>
          </w:p>
        </w:tc>
        <w:tc>
          <w:tcPr>
            <w:tcW w:w="1251" w:type="pct"/>
            <w:vAlign w:val="center"/>
          </w:tcPr>
          <w:p w14:paraId="6C72721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Peças instáveis ou inseguras</w:t>
            </w:r>
          </w:p>
        </w:tc>
        <w:tc>
          <w:tcPr>
            <w:tcW w:w="432" w:type="pct"/>
            <w:vAlign w:val="center"/>
          </w:tcPr>
          <w:p w14:paraId="7D8F110D"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748E0AF1"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0846BD0F"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Exigência de ART/RRT, ensaios técnicos e inspeções antes da montagem final</w:t>
            </w:r>
          </w:p>
        </w:tc>
      </w:tr>
      <w:tr w:rsidR="009D6ED5" w:rsidRPr="009026BA" w14:paraId="134AE62A" w14:textId="77777777" w:rsidTr="004760B6">
        <w:tc>
          <w:tcPr>
            <w:tcW w:w="1171" w:type="pct"/>
            <w:vAlign w:val="center"/>
          </w:tcPr>
          <w:p w14:paraId="650D943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Falhas na integração entre ambientes</w:t>
            </w:r>
          </w:p>
        </w:tc>
        <w:tc>
          <w:tcPr>
            <w:tcW w:w="1251" w:type="pct"/>
            <w:vAlign w:val="center"/>
          </w:tcPr>
          <w:p w14:paraId="54FBE4F6"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Ambientes sem continuidade estética ou sensorial</w:t>
            </w:r>
          </w:p>
        </w:tc>
        <w:tc>
          <w:tcPr>
            <w:tcW w:w="432" w:type="pct"/>
            <w:vAlign w:val="center"/>
          </w:tcPr>
          <w:p w14:paraId="5E8B892E"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2A1AA56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5B48CF7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Coordenação centralizada + reuniões técnicas periódicas</w:t>
            </w:r>
          </w:p>
        </w:tc>
      </w:tr>
      <w:tr w:rsidR="009D6ED5" w:rsidRPr="009026BA" w14:paraId="1AC134B9" w14:textId="77777777" w:rsidTr="004760B6">
        <w:trPr>
          <w:trHeight w:val="72"/>
        </w:trPr>
        <w:tc>
          <w:tcPr>
            <w:tcW w:w="1171" w:type="pct"/>
            <w:vAlign w:val="center"/>
          </w:tcPr>
          <w:p w14:paraId="3B6C9101"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Incompatibilidade elétrica/iluminação</w:t>
            </w:r>
          </w:p>
        </w:tc>
        <w:tc>
          <w:tcPr>
            <w:tcW w:w="1251" w:type="pct"/>
            <w:vAlign w:val="center"/>
          </w:tcPr>
          <w:p w14:paraId="4F03B299"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Falhas técnicas nos sistemas de luz e energia</w:t>
            </w:r>
          </w:p>
        </w:tc>
        <w:tc>
          <w:tcPr>
            <w:tcW w:w="432" w:type="pct"/>
            <w:vAlign w:val="center"/>
          </w:tcPr>
          <w:p w14:paraId="5BE76C4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5830B6D4"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5FE2CC3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Compatibilização técnica obrigatória entre cenotecnia e instalações</w:t>
            </w:r>
          </w:p>
        </w:tc>
      </w:tr>
    </w:tbl>
    <w:p w14:paraId="01104F6A"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69C33D71"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TABELA 2 – RISCOS OPERACIONAIS</w:t>
      </w:r>
    </w:p>
    <w:tbl>
      <w:tblPr>
        <w:tblStyle w:val="Tabelacomgrade"/>
        <w:tblW w:w="5000" w:type="pct"/>
        <w:tblLook w:val="04A0" w:firstRow="1" w:lastRow="0" w:firstColumn="1" w:lastColumn="0" w:noHBand="0" w:noVBand="1"/>
      </w:tblPr>
      <w:tblGrid>
        <w:gridCol w:w="2280"/>
        <w:gridCol w:w="2436"/>
        <w:gridCol w:w="841"/>
        <w:gridCol w:w="1151"/>
        <w:gridCol w:w="3028"/>
      </w:tblGrid>
      <w:tr w:rsidR="009D6ED5" w:rsidRPr="009026BA" w14:paraId="1036E4D5" w14:textId="77777777" w:rsidTr="004760B6">
        <w:tc>
          <w:tcPr>
            <w:tcW w:w="1171" w:type="pct"/>
            <w:shd w:val="clear" w:color="auto" w:fill="B4C6E7" w:themeFill="accent1" w:themeFillTint="66"/>
            <w:vAlign w:val="center"/>
          </w:tcPr>
          <w:p w14:paraId="02191124"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w:t>
            </w:r>
          </w:p>
        </w:tc>
        <w:tc>
          <w:tcPr>
            <w:tcW w:w="1251" w:type="pct"/>
            <w:shd w:val="clear" w:color="auto" w:fill="B4C6E7" w:themeFill="accent1" w:themeFillTint="66"/>
            <w:vAlign w:val="center"/>
          </w:tcPr>
          <w:p w14:paraId="16B33F0A"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Descrição</w:t>
            </w:r>
          </w:p>
        </w:tc>
        <w:tc>
          <w:tcPr>
            <w:tcW w:w="432" w:type="pct"/>
            <w:shd w:val="clear" w:color="auto" w:fill="B4C6E7" w:themeFill="accent1" w:themeFillTint="66"/>
            <w:vAlign w:val="center"/>
          </w:tcPr>
          <w:p w14:paraId="7586158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w:t>
            </w:r>
          </w:p>
        </w:tc>
        <w:tc>
          <w:tcPr>
            <w:tcW w:w="591" w:type="pct"/>
            <w:shd w:val="clear" w:color="auto" w:fill="B4C6E7" w:themeFill="accent1" w:themeFillTint="66"/>
            <w:vAlign w:val="center"/>
          </w:tcPr>
          <w:p w14:paraId="33F419E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Impacto</w:t>
            </w:r>
          </w:p>
        </w:tc>
        <w:tc>
          <w:tcPr>
            <w:tcW w:w="1556" w:type="pct"/>
            <w:shd w:val="clear" w:color="auto" w:fill="B4C6E7" w:themeFill="accent1" w:themeFillTint="66"/>
            <w:vAlign w:val="center"/>
          </w:tcPr>
          <w:p w14:paraId="3691BE1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Medidas Mitigadoras (Responsável)</w:t>
            </w:r>
          </w:p>
        </w:tc>
      </w:tr>
      <w:tr w:rsidR="009D6ED5" w:rsidRPr="009026BA" w14:paraId="43CB074B" w14:textId="77777777" w:rsidTr="004760B6">
        <w:tc>
          <w:tcPr>
            <w:tcW w:w="1171" w:type="pct"/>
            <w:vAlign w:val="center"/>
          </w:tcPr>
          <w:p w14:paraId="24F57CBF"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Atrasos na execução</w:t>
            </w:r>
          </w:p>
        </w:tc>
        <w:tc>
          <w:tcPr>
            <w:tcW w:w="1251" w:type="pct"/>
            <w:vAlign w:val="center"/>
          </w:tcPr>
          <w:p w14:paraId="78BF7C28"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Demora na fabricação, montagem ou entrega</w:t>
            </w:r>
          </w:p>
        </w:tc>
        <w:tc>
          <w:tcPr>
            <w:tcW w:w="432" w:type="pct"/>
            <w:vAlign w:val="center"/>
          </w:tcPr>
          <w:p w14:paraId="650B0363"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728DECB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49BF1D1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Cronograma detalhado + marcos contratuais + fiscalização contínua</w:t>
            </w:r>
          </w:p>
        </w:tc>
      </w:tr>
      <w:tr w:rsidR="009D6ED5" w:rsidRPr="009026BA" w14:paraId="502ED1AE" w14:textId="77777777" w:rsidTr="004760B6">
        <w:tc>
          <w:tcPr>
            <w:tcW w:w="1171" w:type="pct"/>
            <w:vAlign w:val="center"/>
          </w:tcPr>
          <w:p w14:paraId="5EE39439"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Inadequação do espaço físico</w:t>
            </w:r>
          </w:p>
        </w:tc>
        <w:tc>
          <w:tcPr>
            <w:tcW w:w="1251" w:type="pct"/>
            <w:vAlign w:val="center"/>
          </w:tcPr>
          <w:p w14:paraId="5BBA2F9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Espaço não preparado para receber a cenografia</w:t>
            </w:r>
          </w:p>
        </w:tc>
        <w:tc>
          <w:tcPr>
            <w:tcW w:w="432" w:type="pct"/>
            <w:vAlign w:val="center"/>
          </w:tcPr>
          <w:p w14:paraId="10C08861"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453CA085"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41E6D965"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Vistoria prévia + providências da Administração antes da ordem de serviço</w:t>
            </w:r>
          </w:p>
        </w:tc>
      </w:tr>
      <w:tr w:rsidR="009D6ED5" w:rsidRPr="009026BA" w14:paraId="3C757ED6" w14:textId="77777777" w:rsidTr="004760B6">
        <w:tc>
          <w:tcPr>
            <w:tcW w:w="1171" w:type="pct"/>
            <w:vAlign w:val="center"/>
          </w:tcPr>
          <w:p w14:paraId="2F2EDFD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Falhas de comunicação</w:t>
            </w:r>
          </w:p>
        </w:tc>
        <w:tc>
          <w:tcPr>
            <w:tcW w:w="1251" w:type="pct"/>
            <w:vAlign w:val="center"/>
          </w:tcPr>
          <w:p w14:paraId="344D4C7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Desalinhamento entre gestor, fiscal e contratada</w:t>
            </w:r>
          </w:p>
        </w:tc>
        <w:tc>
          <w:tcPr>
            <w:tcW w:w="432" w:type="pct"/>
            <w:vAlign w:val="center"/>
          </w:tcPr>
          <w:p w14:paraId="147A33AA"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2F1CC578"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7DD055B8"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Reuniões formais com atas registradas</w:t>
            </w:r>
          </w:p>
        </w:tc>
      </w:tr>
      <w:tr w:rsidR="009D6ED5" w:rsidRPr="009026BA" w14:paraId="1E547300" w14:textId="77777777" w:rsidTr="004760B6">
        <w:tc>
          <w:tcPr>
            <w:tcW w:w="1171" w:type="pct"/>
            <w:vAlign w:val="center"/>
          </w:tcPr>
          <w:p w14:paraId="028FAF7D"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Falta de mão de obra qualificada</w:t>
            </w:r>
          </w:p>
        </w:tc>
        <w:tc>
          <w:tcPr>
            <w:tcW w:w="1251" w:type="pct"/>
            <w:vAlign w:val="center"/>
          </w:tcPr>
          <w:p w14:paraId="5D4BF66C"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Equipe multidisciplinar insuficiente</w:t>
            </w:r>
          </w:p>
        </w:tc>
        <w:tc>
          <w:tcPr>
            <w:tcW w:w="432" w:type="pct"/>
            <w:vAlign w:val="center"/>
          </w:tcPr>
          <w:p w14:paraId="463966ED"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232E6CD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4712264F"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Exigência de qualificação técnica comprovada</w:t>
            </w:r>
          </w:p>
        </w:tc>
      </w:tr>
      <w:tr w:rsidR="009D6ED5" w:rsidRPr="009026BA" w14:paraId="7419EBEF" w14:textId="77777777" w:rsidTr="004760B6">
        <w:tc>
          <w:tcPr>
            <w:tcW w:w="1171" w:type="pct"/>
            <w:vAlign w:val="center"/>
          </w:tcPr>
          <w:p w14:paraId="28CC99B9"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Erros na montagem</w:t>
            </w:r>
          </w:p>
        </w:tc>
        <w:tc>
          <w:tcPr>
            <w:tcW w:w="1251" w:type="pct"/>
            <w:vAlign w:val="center"/>
          </w:tcPr>
          <w:p w14:paraId="4C32161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Impropriedades durante instalação</w:t>
            </w:r>
          </w:p>
        </w:tc>
        <w:tc>
          <w:tcPr>
            <w:tcW w:w="432" w:type="pct"/>
            <w:vAlign w:val="center"/>
          </w:tcPr>
          <w:p w14:paraId="3885451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6BB79489"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7CCA332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Supervisão técnica com ART/RRT obrigatória</w:t>
            </w:r>
          </w:p>
        </w:tc>
      </w:tr>
    </w:tbl>
    <w:p w14:paraId="217D1EA5"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80D6C4B"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TABELA 3 – RISCOS FINANCEIROS E CONTRATUAIS</w:t>
      </w:r>
    </w:p>
    <w:tbl>
      <w:tblPr>
        <w:tblStyle w:val="Tabelacomgrade"/>
        <w:tblW w:w="5000" w:type="pct"/>
        <w:tblLook w:val="04A0" w:firstRow="1" w:lastRow="0" w:firstColumn="1" w:lastColumn="0" w:noHBand="0" w:noVBand="1"/>
      </w:tblPr>
      <w:tblGrid>
        <w:gridCol w:w="2280"/>
        <w:gridCol w:w="2436"/>
        <w:gridCol w:w="841"/>
        <w:gridCol w:w="1151"/>
        <w:gridCol w:w="3028"/>
      </w:tblGrid>
      <w:tr w:rsidR="009D6ED5" w:rsidRPr="009026BA" w14:paraId="526750F9" w14:textId="77777777" w:rsidTr="004760B6">
        <w:tc>
          <w:tcPr>
            <w:tcW w:w="1171" w:type="pct"/>
            <w:shd w:val="clear" w:color="auto" w:fill="B4C6E7" w:themeFill="accent1" w:themeFillTint="66"/>
            <w:vAlign w:val="center"/>
          </w:tcPr>
          <w:p w14:paraId="1600569C"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w:t>
            </w:r>
          </w:p>
        </w:tc>
        <w:tc>
          <w:tcPr>
            <w:tcW w:w="1251" w:type="pct"/>
            <w:shd w:val="clear" w:color="auto" w:fill="B4C6E7" w:themeFill="accent1" w:themeFillTint="66"/>
            <w:vAlign w:val="center"/>
          </w:tcPr>
          <w:p w14:paraId="26075E96"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Descrição</w:t>
            </w:r>
          </w:p>
        </w:tc>
        <w:tc>
          <w:tcPr>
            <w:tcW w:w="432" w:type="pct"/>
            <w:shd w:val="clear" w:color="auto" w:fill="B4C6E7" w:themeFill="accent1" w:themeFillTint="66"/>
            <w:vAlign w:val="center"/>
          </w:tcPr>
          <w:p w14:paraId="03C47803"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w:t>
            </w:r>
          </w:p>
        </w:tc>
        <w:tc>
          <w:tcPr>
            <w:tcW w:w="591" w:type="pct"/>
            <w:shd w:val="clear" w:color="auto" w:fill="B4C6E7" w:themeFill="accent1" w:themeFillTint="66"/>
            <w:vAlign w:val="center"/>
          </w:tcPr>
          <w:p w14:paraId="233CC49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Impacto</w:t>
            </w:r>
          </w:p>
        </w:tc>
        <w:tc>
          <w:tcPr>
            <w:tcW w:w="1556" w:type="pct"/>
            <w:shd w:val="clear" w:color="auto" w:fill="B4C6E7" w:themeFill="accent1" w:themeFillTint="66"/>
            <w:vAlign w:val="center"/>
          </w:tcPr>
          <w:p w14:paraId="6D4D880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Medidas Mitigadoras (Responsável)</w:t>
            </w:r>
          </w:p>
        </w:tc>
      </w:tr>
      <w:tr w:rsidR="009D6ED5" w:rsidRPr="009026BA" w14:paraId="0CE5C82B" w14:textId="77777777" w:rsidTr="004760B6">
        <w:tc>
          <w:tcPr>
            <w:tcW w:w="1171" w:type="pct"/>
            <w:vAlign w:val="center"/>
          </w:tcPr>
          <w:p w14:paraId="609A4CBA"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Sobrepreço</w:t>
            </w:r>
          </w:p>
        </w:tc>
        <w:tc>
          <w:tcPr>
            <w:tcW w:w="1251" w:type="pct"/>
            <w:vAlign w:val="center"/>
          </w:tcPr>
          <w:p w14:paraId="1A7E6778"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Propostas desconectadas da realidade de mercado</w:t>
            </w:r>
          </w:p>
        </w:tc>
        <w:tc>
          <w:tcPr>
            <w:tcW w:w="432" w:type="pct"/>
            <w:vAlign w:val="center"/>
          </w:tcPr>
          <w:p w14:paraId="7E542FA5"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7EB4D0F6"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79C16FAA"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Pesquisa de mercado robusta + orçamento estimado sigiloso até fase competitiva (art. 24, §2º)</w:t>
            </w:r>
          </w:p>
        </w:tc>
      </w:tr>
      <w:tr w:rsidR="009D6ED5" w:rsidRPr="009026BA" w14:paraId="2BD0254B" w14:textId="77777777" w:rsidTr="004760B6">
        <w:tc>
          <w:tcPr>
            <w:tcW w:w="1171" w:type="pct"/>
            <w:vAlign w:val="center"/>
          </w:tcPr>
          <w:p w14:paraId="663CD364"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Propostas inexequíveis</w:t>
            </w:r>
          </w:p>
        </w:tc>
        <w:tc>
          <w:tcPr>
            <w:tcW w:w="1251" w:type="pct"/>
            <w:vAlign w:val="center"/>
          </w:tcPr>
          <w:p w14:paraId="46867EE4"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Valores abaixo da viabilidade técnica</w:t>
            </w:r>
          </w:p>
        </w:tc>
        <w:tc>
          <w:tcPr>
            <w:tcW w:w="432" w:type="pct"/>
            <w:vAlign w:val="center"/>
          </w:tcPr>
          <w:p w14:paraId="30BEC95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223E161F"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42E37A1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Exigência de comprovação de exequibilidade</w:t>
            </w:r>
          </w:p>
        </w:tc>
      </w:tr>
      <w:tr w:rsidR="009D6ED5" w:rsidRPr="009026BA" w14:paraId="06C1719E" w14:textId="77777777" w:rsidTr="004760B6">
        <w:tc>
          <w:tcPr>
            <w:tcW w:w="1171" w:type="pct"/>
            <w:vAlign w:val="center"/>
          </w:tcPr>
          <w:p w14:paraId="6B336CA9"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Desequilíbrio econômico-financeiro</w:t>
            </w:r>
          </w:p>
        </w:tc>
        <w:tc>
          <w:tcPr>
            <w:tcW w:w="1251" w:type="pct"/>
            <w:vAlign w:val="center"/>
          </w:tcPr>
          <w:p w14:paraId="2EDC750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Oscilações relevantes de mercado</w:t>
            </w:r>
          </w:p>
        </w:tc>
        <w:tc>
          <w:tcPr>
            <w:tcW w:w="432" w:type="pct"/>
            <w:vAlign w:val="center"/>
          </w:tcPr>
          <w:p w14:paraId="5A81402A"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2B8769D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04F3599C"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Cláusulas contratuais delimitando hipóteses legais de reequilíbrio</w:t>
            </w:r>
          </w:p>
        </w:tc>
      </w:tr>
      <w:tr w:rsidR="009D6ED5" w:rsidRPr="009026BA" w14:paraId="370BFE69" w14:textId="77777777" w:rsidTr="004760B6">
        <w:tc>
          <w:tcPr>
            <w:tcW w:w="1171" w:type="pct"/>
            <w:vAlign w:val="center"/>
          </w:tcPr>
          <w:p w14:paraId="463079DD"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Aditivos excessivos</w:t>
            </w:r>
          </w:p>
        </w:tc>
        <w:tc>
          <w:tcPr>
            <w:tcW w:w="1251" w:type="pct"/>
            <w:vAlign w:val="center"/>
          </w:tcPr>
          <w:p w14:paraId="4CBFE75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Tentativas de ampliação indevida do objeto</w:t>
            </w:r>
          </w:p>
        </w:tc>
        <w:tc>
          <w:tcPr>
            <w:tcW w:w="432" w:type="pct"/>
            <w:vAlign w:val="center"/>
          </w:tcPr>
          <w:p w14:paraId="791B604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2A48816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3A99BD9D"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Escopo definido após consolidação da solução + matriz de riscos</w:t>
            </w:r>
          </w:p>
        </w:tc>
      </w:tr>
    </w:tbl>
    <w:p w14:paraId="622BDBD5" w14:textId="77777777" w:rsidR="009D6ED5" w:rsidRPr="009026BA" w:rsidRDefault="009D6ED5" w:rsidP="009D6ED5">
      <w:pPr>
        <w:pStyle w:val="SemEspaamento"/>
        <w:spacing w:line="276" w:lineRule="auto"/>
        <w:jc w:val="both"/>
        <w:rPr>
          <w:rFonts w:ascii="Arial Narrow" w:eastAsia="Times New Roman" w:hAnsi="Arial Narrow" w:cs="Times New Roman"/>
          <w:b/>
          <w:bCs/>
          <w:sz w:val="24"/>
          <w:szCs w:val="24"/>
          <w:lang w:eastAsia="pt-BR"/>
        </w:rPr>
      </w:pPr>
    </w:p>
    <w:p w14:paraId="479D647A" w14:textId="77777777" w:rsidR="009D6ED5" w:rsidRPr="009026BA" w:rsidRDefault="009D6ED5" w:rsidP="009D6ED5">
      <w:pPr>
        <w:pStyle w:val="SemEspaamento"/>
        <w:spacing w:line="276" w:lineRule="auto"/>
        <w:jc w:val="both"/>
        <w:rPr>
          <w:rFonts w:ascii="Arial Narrow" w:eastAsia="Times New Roman" w:hAnsi="Arial Narrow" w:cs="Times New Roman"/>
          <w:b/>
          <w:bCs/>
          <w:sz w:val="24"/>
          <w:szCs w:val="24"/>
          <w:lang w:eastAsia="pt-BR"/>
        </w:rPr>
      </w:pPr>
      <w:r w:rsidRPr="009026BA">
        <w:rPr>
          <w:rFonts w:ascii="Arial Narrow" w:hAnsi="Arial Narrow" w:cs="Times New Roman"/>
          <w:sz w:val="24"/>
          <w:szCs w:val="24"/>
        </w:rPr>
        <w:t>TABELA 4 – RISCOS AMBIENTAIS</w:t>
      </w:r>
    </w:p>
    <w:tbl>
      <w:tblPr>
        <w:tblStyle w:val="Tabelacomgrade"/>
        <w:tblW w:w="5000" w:type="pct"/>
        <w:tblLook w:val="04A0" w:firstRow="1" w:lastRow="0" w:firstColumn="1" w:lastColumn="0" w:noHBand="0" w:noVBand="1"/>
      </w:tblPr>
      <w:tblGrid>
        <w:gridCol w:w="2280"/>
        <w:gridCol w:w="2436"/>
        <w:gridCol w:w="841"/>
        <w:gridCol w:w="1151"/>
        <w:gridCol w:w="3028"/>
      </w:tblGrid>
      <w:tr w:rsidR="009D6ED5" w:rsidRPr="009026BA" w14:paraId="3AEB0361" w14:textId="77777777" w:rsidTr="004760B6">
        <w:tc>
          <w:tcPr>
            <w:tcW w:w="1171" w:type="pct"/>
            <w:shd w:val="clear" w:color="auto" w:fill="B4C6E7" w:themeFill="accent1" w:themeFillTint="66"/>
            <w:vAlign w:val="center"/>
          </w:tcPr>
          <w:p w14:paraId="7C247DF3"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w:t>
            </w:r>
          </w:p>
        </w:tc>
        <w:tc>
          <w:tcPr>
            <w:tcW w:w="1251" w:type="pct"/>
            <w:shd w:val="clear" w:color="auto" w:fill="B4C6E7" w:themeFill="accent1" w:themeFillTint="66"/>
            <w:vAlign w:val="center"/>
          </w:tcPr>
          <w:p w14:paraId="1F00C71E"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Descrição</w:t>
            </w:r>
          </w:p>
        </w:tc>
        <w:tc>
          <w:tcPr>
            <w:tcW w:w="432" w:type="pct"/>
            <w:shd w:val="clear" w:color="auto" w:fill="B4C6E7" w:themeFill="accent1" w:themeFillTint="66"/>
            <w:vAlign w:val="center"/>
          </w:tcPr>
          <w:p w14:paraId="7BE39CD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w:t>
            </w:r>
          </w:p>
        </w:tc>
        <w:tc>
          <w:tcPr>
            <w:tcW w:w="591" w:type="pct"/>
            <w:shd w:val="clear" w:color="auto" w:fill="B4C6E7" w:themeFill="accent1" w:themeFillTint="66"/>
            <w:vAlign w:val="center"/>
          </w:tcPr>
          <w:p w14:paraId="6604E73A"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Impacto</w:t>
            </w:r>
          </w:p>
        </w:tc>
        <w:tc>
          <w:tcPr>
            <w:tcW w:w="1556" w:type="pct"/>
            <w:shd w:val="clear" w:color="auto" w:fill="B4C6E7" w:themeFill="accent1" w:themeFillTint="66"/>
            <w:vAlign w:val="center"/>
          </w:tcPr>
          <w:p w14:paraId="6527977A"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Medidas Mitigadoras (Responsável)</w:t>
            </w:r>
          </w:p>
        </w:tc>
      </w:tr>
      <w:tr w:rsidR="009D6ED5" w:rsidRPr="009026BA" w14:paraId="747E5E24" w14:textId="77777777" w:rsidTr="004760B6">
        <w:tc>
          <w:tcPr>
            <w:tcW w:w="1171" w:type="pct"/>
            <w:vAlign w:val="center"/>
          </w:tcPr>
          <w:p w14:paraId="64ED74D5"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Geração excessiva de resíduos</w:t>
            </w:r>
          </w:p>
        </w:tc>
        <w:tc>
          <w:tcPr>
            <w:tcW w:w="1251" w:type="pct"/>
            <w:vAlign w:val="center"/>
          </w:tcPr>
          <w:p w14:paraId="04A7EBFF"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Sobras de produção</w:t>
            </w:r>
          </w:p>
        </w:tc>
        <w:tc>
          <w:tcPr>
            <w:tcW w:w="432" w:type="pct"/>
            <w:vAlign w:val="center"/>
          </w:tcPr>
          <w:p w14:paraId="3915363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7DCE4FC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6ED8213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Plano de Gerenciamento de Resíduos + logística reversa</w:t>
            </w:r>
          </w:p>
        </w:tc>
      </w:tr>
      <w:tr w:rsidR="009D6ED5" w:rsidRPr="009026BA" w14:paraId="1DACB256" w14:textId="77777777" w:rsidTr="004760B6">
        <w:tc>
          <w:tcPr>
            <w:tcW w:w="1171" w:type="pct"/>
            <w:vAlign w:val="center"/>
          </w:tcPr>
          <w:p w14:paraId="2EEE8955"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Descarte inadequado</w:t>
            </w:r>
          </w:p>
        </w:tc>
        <w:tc>
          <w:tcPr>
            <w:tcW w:w="1251" w:type="pct"/>
            <w:vAlign w:val="center"/>
          </w:tcPr>
          <w:p w14:paraId="10175E45"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Destinação incorreta de materiais</w:t>
            </w:r>
          </w:p>
        </w:tc>
        <w:tc>
          <w:tcPr>
            <w:tcW w:w="432" w:type="pct"/>
            <w:vAlign w:val="center"/>
          </w:tcPr>
          <w:p w14:paraId="6B882F1E"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628478A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0F146D2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Fiscalização + comprovação documental</w:t>
            </w:r>
          </w:p>
        </w:tc>
      </w:tr>
      <w:tr w:rsidR="009D6ED5" w:rsidRPr="009026BA" w14:paraId="1F691084" w14:textId="77777777" w:rsidTr="004760B6">
        <w:tc>
          <w:tcPr>
            <w:tcW w:w="1171" w:type="pct"/>
            <w:vAlign w:val="center"/>
          </w:tcPr>
          <w:p w14:paraId="05424B1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Uso de insumos tóxicos</w:t>
            </w:r>
          </w:p>
        </w:tc>
        <w:tc>
          <w:tcPr>
            <w:tcW w:w="1251" w:type="pct"/>
            <w:vAlign w:val="center"/>
          </w:tcPr>
          <w:p w14:paraId="5B4652A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Tintas/solventes inadequados</w:t>
            </w:r>
          </w:p>
        </w:tc>
        <w:tc>
          <w:tcPr>
            <w:tcW w:w="432" w:type="pct"/>
            <w:vAlign w:val="center"/>
          </w:tcPr>
          <w:p w14:paraId="33DE4A41"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71D37B2C"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592945D6"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Preferência por produtos à base d’água</w:t>
            </w:r>
          </w:p>
        </w:tc>
      </w:tr>
      <w:tr w:rsidR="009D6ED5" w:rsidRPr="009026BA" w14:paraId="3FD23FAA" w14:textId="77777777" w:rsidTr="004760B6">
        <w:tc>
          <w:tcPr>
            <w:tcW w:w="1171" w:type="pct"/>
            <w:vAlign w:val="center"/>
          </w:tcPr>
          <w:p w14:paraId="1CAB4F6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Consumo elevado de energia</w:t>
            </w:r>
          </w:p>
        </w:tc>
        <w:tc>
          <w:tcPr>
            <w:tcW w:w="1251" w:type="pct"/>
            <w:vAlign w:val="center"/>
          </w:tcPr>
          <w:p w14:paraId="7311E5C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Iluminação e equipamentos intensivos</w:t>
            </w:r>
          </w:p>
        </w:tc>
        <w:tc>
          <w:tcPr>
            <w:tcW w:w="432" w:type="pct"/>
            <w:vAlign w:val="center"/>
          </w:tcPr>
          <w:p w14:paraId="10A8E873"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3AEA3FA5"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1556" w:type="pct"/>
            <w:vAlign w:val="center"/>
          </w:tcPr>
          <w:p w14:paraId="47987BCD"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Priorizar LED e equipamentos eficientes</w:t>
            </w:r>
          </w:p>
        </w:tc>
      </w:tr>
    </w:tbl>
    <w:p w14:paraId="7FE12E93" w14:textId="77777777" w:rsidR="009D6ED5" w:rsidRPr="009026BA" w:rsidRDefault="009D6ED5" w:rsidP="009D6ED5">
      <w:pPr>
        <w:pStyle w:val="SemEspaamento"/>
        <w:spacing w:line="276" w:lineRule="auto"/>
        <w:jc w:val="both"/>
        <w:rPr>
          <w:rFonts w:ascii="Arial Narrow" w:eastAsia="Times New Roman" w:hAnsi="Arial Narrow" w:cs="Times New Roman"/>
          <w:b/>
          <w:bCs/>
          <w:sz w:val="24"/>
          <w:szCs w:val="24"/>
          <w:lang w:eastAsia="pt-BR"/>
        </w:rPr>
      </w:pPr>
    </w:p>
    <w:p w14:paraId="7CC4CB17" w14:textId="77777777" w:rsidR="009D6ED5" w:rsidRPr="009026BA" w:rsidRDefault="009D6ED5" w:rsidP="009D6ED5">
      <w:pPr>
        <w:pStyle w:val="SemEspaamento"/>
        <w:spacing w:line="276" w:lineRule="auto"/>
        <w:jc w:val="both"/>
        <w:rPr>
          <w:rFonts w:ascii="Arial Narrow" w:eastAsia="Times New Roman" w:hAnsi="Arial Narrow" w:cs="Times New Roman"/>
          <w:b/>
          <w:bCs/>
          <w:sz w:val="24"/>
          <w:szCs w:val="24"/>
          <w:lang w:eastAsia="pt-BR"/>
        </w:rPr>
      </w:pPr>
      <w:r w:rsidRPr="009026BA">
        <w:rPr>
          <w:rFonts w:ascii="Arial Narrow" w:hAnsi="Arial Narrow" w:cs="Times New Roman"/>
          <w:sz w:val="24"/>
          <w:szCs w:val="24"/>
        </w:rPr>
        <w:t>TABELA 5 – RISCOS DE SEGURANÇA E ACESSIBILIDADE</w:t>
      </w:r>
    </w:p>
    <w:tbl>
      <w:tblPr>
        <w:tblStyle w:val="Tabelacomgrade"/>
        <w:tblW w:w="5000" w:type="pct"/>
        <w:tblLook w:val="04A0" w:firstRow="1" w:lastRow="0" w:firstColumn="1" w:lastColumn="0" w:noHBand="0" w:noVBand="1"/>
      </w:tblPr>
      <w:tblGrid>
        <w:gridCol w:w="2280"/>
        <w:gridCol w:w="2436"/>
        <w:gridCol w:w="841"/>
        <w:gridCol w:w="1151"/>
        <w:gridCol w:w="3028"/>
      </w:tblGrid>
      <w:tr w:rsidR="009D6ED5" w:rsidRPr="009026BA" w14:paraId="143CB277" w14:textId="77777777" w:rsidTr="004760B6">
        <w:tc>
          <w:tcPr>
            <w:tcW w:w="1171" w:type="pct"/>
            <w:shd w:val="clear" w:color="auto" w:fill="B4C6E7" w:themeFill="accent1" w:themeFillTint="66"/>
            <w:vAlign w:val="center"/>
          </w:tcPr>
          <w:p w14:paraId="24B01DC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w:t>
            </w:r>
          </w:p>
        </w:tc>
        <w:tc>
          <w:tcPr>
            <w:tcW w:w="1251" w:type="pct"/>
            <w:shd w:val="clear" w:color="auto" w:fill="B4C6E7" w:themeFill="accent1" w:themeFillTint="66"/>
            <w:vAlign w:val="center"/>
          </w:tcPr>
          <w:p w14:paraId="13732ED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Descrição</w:t>
            </w:r>
          </w:p>
        </w:tc>
        <w:tc>
          <w:tcPr>
            <w:tcW w:w="432" w:type="pct"/>
            <w:shd w:val="clear" w:color="auto" w:fill="B4C6E7" w:themeFill="accent1" w:themeFillTint="66"/>
            <w:vAlign w:val="center"/>
          </w:tcPr>
          <w:p w14:paraId="44D8B5E3"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Prob.</w:t>
            </w:r>
          </w:p>
        </w:tc>
        <w:tc>
          <w:tcPr>
            <w:tcW w:w="591" w:type="pct"/>
            <w:shd w:val="clear" w:color="auto" w:fill="B4C6E7" w:themeFill="accent1" w:themeFillTint="66"/>
            <w:vAlign w:val="center"/>
          </w:tcPr>
          <w:p w14:paraId="48C69FC1"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Impacto</w:t>
            </w:r>
          </w:p>
        </w:tc>
        <w:tc>
          <w:tcPr>
            <w:tcW w:w="1556" w:type="pct"/>
            <w:shd w:val="clear" w:color="auto" w:fill="B4C6E7" w:themeFill="accent1" w:themeFillTint="66"/>
            <w:vAlign w:val="center"/>
          </w:tcPr>
          <w:p w14:paraId="06EB843C"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Medidas Mitigadoras (Responsável)</w:t>
            </w:r>
          </w:p>
        </w:tc>
      </w:tr>
      <w:tr w:rsidR="009D6ED5" w:rsidRPr="009026BA" w14:paraId="213CE15D" w14:textId="77777777" w:rsidTr="004760B6">
        <w:tc>
          <w:tcPr>
            <w:tcW w:w="1171" w:type="pct"/>
            <w:vAlign w:val="center"/>
          </w:tcPr>
          <w:p w14:paraId="77972956"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Falhas de acessibilidade</w:t>
            </w:r>
          </w:p>
        </w:tc>
        <w:tc>
          <w:tcPr>
            <w:tcW w:w="1251" w:type="pct"/>
            <w:vAlign w:val="center"/>
          </w:tcPr>
          <w:p w14:paraId="7D19CB9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Ambientes inadequados para PCD</w:t>
            </w:r>
          </w:p>
        </w:tc>
        <w:tc>
          <w:tcPr>
            <w:tcW w:w="432" w:type="pct"/>
            <w:vAlign w:val="center"/>
          </w:tcPr>
          <w:p w14:paraId="61A449BA"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76AD57BB"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730BA81A"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Aplicação obrigatória da NBR 9050</w:t>
            </w:r>
          </w:p>
        </w:tc>
      </w:tr>
      <w:tr w:rsidR="009D6ED5" w:rsidRPr="009026BA" w14:paraId="1A364709" w14:textId="77777777" w:rsidTr="004760B6">
        <w:tc>
          <w:tcPr>
            <w:tcW w:w="1171" w:type="pct"/>
            <w:vAlign w:val="center"/>
          </w:tcPr>
          <w:p w14:paraId="379E6043"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Acidentes de trabalho</w:t>
            </w:r>
          </w:p>
        </w:tc>
        <w:tc>
          <w:tcPr>
            <w:tcW w:w="1251" w:type="pct"/>
            <w:vAlign w:val="center"/>
          </w:tcPr>
          <w:p w14:paraId="51DFBC03"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Riscos na montagem</w:t>
            </w:r>
          </w:p>
        </w:tc>
        <w:tc>
          <w:tcPr>
            <w:tcW w:w="432" w:type="pct"/>
            <w:vAlign w:val="center"/>
          </w:tcPr>
          <w:p w14:paraId="0F3C987C"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w:t>
            </w:r>
          </w:p>
        </w:tc>
        <w:tc>
          <w:tcPr>
            <w:tcW w:w="591" w:type="pct"/>
            <w:vAlign w:val="center"/>
          </w:tcPr>
          <w:p w14:paraId="22B274E9"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333BDA66"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Cumprimento das NR’s e uso de EPIs</w:t>
            </w:r>
          </w:p>
        </w:tc>
      </w:tr>
      <w:tr w:rsidR="009D6ED5" w:rsidRPr="009026BA" w14:paraId="0515860A" w14:textId="77777777" w:rsidTr="004760B6">
        <w:tc>
          <w:tcPr>
            <w:tcW w:w="1171" w:type="pct"/>
            <w:vAlign w:val="center"/>
          </w:tcPr>
          <w:p w14:paraId="2F4FDECA"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Incêndio durante montagem</w:t>
            </w:r>
          </w:p>
        </w:tc>
        <w:tc>
          <w:tcPr>
            <w:tcW w:w="1251" w:type="pct"/>
            <w:vAlign w:val="center"/>
          </w:tcPr>
          <w:p w14:paraId="2622BFE7"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Uso de materiais inflamáveis</w:t>
            </w:r>
          </w:p>
        </w:tc>
        <w:tc>
          <w:tcPr>
            <w:tcW w:w="432" w:type="pct"/>
            <w:vAlign w:val="center"/>
          </w:tcPr>
          <w:p w14:paraId="1E28D690"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w:t>
            </w:r>
          </w:p>
        </w:tc>
        <w:tc>
          <w:tcPr>
            <w:tcW w:w="591" w:type="pct"/>
            <w:vAlign w:val="center"/>
          </w:tcPr>
          <w:p w14:paraId="1FBC1D65"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w:t>
            </w:r>
          </w:p>
        </w:tc>
        <w:tc>
          <w:tcPr>
            <w:tcW w:w="1556" w:type="pct"/>
            <w:vAlign w:val="center"/>
          </w:tcPr>
          <w:p w14:paraId="0EC05F52" w14:textId="77777777" w:rsidR="009D6ED5" w:rsidRPr="009026BA" w:rsidRDefault="009D6ED5" w:rsidP="004760B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Armazenamento seguro + supervisão técnica</w:t>
            </w:r>
          </w:p>
        </w:tc>
      </w:tr>
    </w:tbl>
    <w:p w14:paraId="25C3D86B"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65524FD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18.</w:t>
      </w:r>
      <w:r w:rsidRPr="009026BA">
        <w:rPr>
          <w:rFonts w:ascii="Arial Narrow" w:hAnsi="Arial Narrow" w:cs="Times New Roman"/>
          <w:sz w:val="24"/>
          <w:szCs w:val="24"/>
        </w:rPr>
        <w:t>4. Quadro Sintético:</w:t>
      </w:r>
    </w:p>
    <w:p w14:paraId="21CDFC8B" w14:textId="77777777" w:rsidR="009D6ED5"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18.4.1. </w:t>
      </w:r>
      <w:r w:rsidRPr="009026BA">
        <w:rPr>
          <w:rFonts w:ascii="Arial Narrow" w:hAnsi="Arial Narrow" w:cs="Times New Roman"/>
          <w:sz w:val="24"/>
          <w:szCs w:val="24"/>
        </w:rPr>
        <w:t>Classificação de Probabilidade (P):</w:t>
      </w:r>
    </w:p>
    <w:p w14:paraId="765E29A0"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Baixa (B) – pouco provável;</w:t>
      </w:r>
    </w:p>
    <w:p w14:paraId="156FC3C2"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Média (M) – possível;</w:t>
      </w:r>
    </w:p>
    <w:p w14:paraId="7BB59ADA"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Alta (A) – provável;</w:t>
      </w:r>
    </w:p>
    <w:p w14:paraId="010291F0"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AA557A9" w14:textId="77777777" w:rsidR="009D6ED5"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 xml:space="preserve">18.4.2. </w:t>
      </w:r>
      <w:r w:rsidRPr="009026BA">
        <w:rPr>
          <w:rFonts w:ascii="Arial Narrow" w:hAnsi="Arial Narrow" w:cs="Times New Roman"/>
          <w:sz w:val="24"/>
          <w:szCs w:val="24"/>
        </w:rPr>
        <w:t>Classificação de Impacto (I):</w:t>
      </w:r>
    </w:p>
    <w:p w14:paraId="1420E66F"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Baixo (B) – danos limitados;</w:t>
      </w:r>
    </w:p>
    <w:p w14:paraId="4D34EED0"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Médio (M) – danos significativos, porém controláveis;</w:t>
      </w:r>
    </w:p>
    <w:p w14:paraId="02BA8E23" w14:textId="77777777" w:rsidR="009D6ED5"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Alto (A) – danos críticos ao objeto ou ao interesse público.</w:t>
      </w:r>
    </w:p>
    <w:p w14:paraId="49EB8FC2"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6CF6E46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18.</w:t>
      </w:r>
      <w:r w:rsidRPr="009026BA">
        <w:rPr>
          <w:rFonts w:ascii="Arial Narrow" w:hAnsi="Arial Narrow" w:cs="Times New Roman"/>
          <w:sz w:val="24"/>
          <w:szCs w:val="24"/>
        </w:rPr>
        <w:t>5. Síntese dos Riscos e Responsabilidades</w:t>
      </w:r>
    </w:p>
    <w:p w14:paraId="56A5864E"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18.5.1.</w:t>
      </w:r>
      <w:r w:rsidRPr="009026BA">
        <w:rPr>
          <w:rFonts w:ascii="Arial Narrow" w:hAnsi="Arial Narrow" w:cs="Times New Roman"/>
          <w:sz w:val="24"/>
          <w:szCs w:val="24"/>
        </w:rPr>
        <w:t xml:space="preserve"> Responsabilidades da CONTRATADA:</w:t>
      </w:r>
    </w:p>
    <w:p w14:paraId="271E4969" w14:textId="77777777" w:rsidR="009D6ED5" w:rsidRPr="009026BA" w:rsidRDefault="009D6ED5" w:rsidP="009D6ED5">
      <w:pPr>
        <w:pStyle w:val="SemEspaamento"/>
        <w:numPr>
          <w:ilvl w:val="0"/>
          <w:numId w:val="1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Cumprir normas técnicas, NR’s e exigências de ART/RRT;</w:t>
      </w:r>
    </w:p>
    <w:p w14:paraId="4FF30A46" w14:textId="77777777" w:rsidR="009D6ED5" w:rsidRPr="009026BA" w:rsidRDefault="009D6ED5" w:rsidP="009D6ED5">
      <w:pPr>
        <w:pStyle w:val="SemEspaamento"/>
        <w:numPr>
          <w:ilvl w:val="0"/>
          <w:numId w:val="1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Implementar plano de resíduos e logística reversa;</w:t>
      </w:r>
    </w:p>
    <w:p w14:paraId="39DE040F" w14:textId="77777777" w:rsidR="009D6ED5" w:rsidRPr="009026BA" w:rsidRDefault="009D6ED5" w:rsidP="009D6ED5">
      <w:pPr>
        <w:pStyle w:val="SemEspaamento"/>
        <w:numPr>
          <w:ilvl w:val="0"/>
          <w:numId w:val="1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Manter equipe qualificada;</w:t>
      </w:r>
    </w:p>
    <w:p w14:paraId="154E8B1E" w14:textId="77777777" w:rsidR="009D6ED5" w:rsidRPr="009026BA" w:rsidRDefault="009D6ED5" w:rsidP="009D6ED5">
      <w:pPr>
        <w:pStyle w:val="SemEspaamento"/>
        <w:numPr>
          <w:ilvl w:val="0"/>
          <w:numId w:val="1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Consolidar solução técnica conforme validações ocorridas na fase de diálogo;</w:t>
      </w:r>
    </w:p>
    <w:p w14:paraId="013BC54F" w14:textId="77777777" w:rsidR="009D6ED5" w:rsidRDefault="009D6ED5" w:rsidP="009D6ED5">
      <w:pPr>
        <w:pStyle w:val="SemEspaamento"/>
        <w:numPr>
          <w:ilvl w:val="0"/>
          <w:numId w:val="113"/>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Reportar riscos à fiscalização.</w:t>
      </w:r>
    </w:p>
    <w:p w14:paraId="6D0D1F25"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2B70B82B" w14:textId="77777777" w:rsidR="009D6ED5" w:rsidRPr="009026BA" w:rsidRDefault="009D6ED5" w:rsidP="009D6ED5">
      <w:pPr>
        <w:pStyle w:val="SemEspaamento"/>
        <w:spacing w:line="276" w:lineRule="auto"/>
        <w:jc w:val="both"/>
        <w:rPr>
          <w:rFonts w:ascii="Arial Narrow" w:hAnsi="Arial Narrow" w:cs="Times New Roman"/>
          <w:sz w:val="24"/>
          <w:szCs w:val="24"/>
        </w:rPr>
      </w:pPr>
      <w:r>
        <w:rPr>
          <w:rFonts w:ascii="Arial Narrow" w:hAnsi="Arial Narrow" w:cs="Times New Roman"/>
          <w:sz w:val="24"/>
          <w:szCs w:val="24"/>
        </w:rPr>
        <w:t>18.5.2.</w:t>
      </w:r>
      <w:r w:rsidRPr="009026BA">
        <w:rPr>
          <w:rFonts w:ascii="Arial Narrow" w:hAnsi="Arial Narrow" w:cs="Times New Roman"/>
          <w:sz w:val="24"/>
          <w:szCs w:val="24"/>
        </w:rPr>
        <w:t xml:space="preserve"> Responsabilidades da CONTRATANTE:</w:t>
      </w:r>
    </w:p>
    <w:p w14:paraId="1E561407" w14:textId="77777777" w:rsidR="009D6ED5" w:rsidRPr="009026BA" w:rsidRDefault="009D6ED5" w:rsidP="009D6ED5">
      <w:pPr>
        <w:pStyle w:val="SemEspaamento"/>
        <w:numPr>
          <w:ilvl w:val="0"/>
          <w:numId w:val="1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Conduzir fase de diálogo de forma estruturada e documentada;</w:t>
      </w:r>
    </w:p>
    <w:p w14:paraId="674B122E" w14:textId="77777777" w:rsidR="009D6ED5" w:rsidRPr="009026BA" w:rsidRDefault="009D6ED5" w:rsidP="009D6ED5">
      <w:pPr>
        <w:pStyle w:val="SemEspaamento"/>
        <w:numPr>
          <w:ilvl w:val="0"/>
          <w:numId w:val="1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Fiscalizar continuamente a execução;</w:t>
      </w:r>
    </w:p>
    <w:p w14:paraId="46054D0C" w14:textId="77777777" w:rsidR="009D6ED5" w:rsidRPr="009026BA" w:rsidRDefault="009D6ED5" w:rsidP="009D6ED5">
      <w:pPr>
        <w:pStyle w:val="SemEspaamento"/>
        <w:numPr>
          <w:ilvl w:val="0"/>
          <w:numId w:val="1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Garantir adequação inicial do espaço;</w:t>
      </w:r>
    </w:p>
    <w:p w14:paraId="54699322" w14:textId="77777777" w:rsidR="009D6ED5" w:rsidRPr="009026BA" w:rsidRDefault="009D6ED5" w:rsidP="009D6ED5">
      <w:pPr>
        <w:pStyle w:val="SemEspaamento"/>
        <w:numPr>
          <w:ilvl w:val="0"/>
          <w:numId w:val="114"/>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Validar formalmente os marcos técnicos da solução consolidada.</w:t>
      </w:r>
    </w:p>
    <w:p w14:paraId="713E6E05" w14:textId="77777777" w:rsidR="009D6ED5" w:rsidRDefault="009D6ED5" w:rsidP="009D6ED5">
      <w:pPr>
        <w:pStyle w:val="SemEspaamento"/>
        <w:spacing w:line="276" w:lineRule="auto"/>
        <w:jc w:val="both"/>
        <w:rPr>
          <w:rFonts w:ascii="Arial Narrow" w:hAnsi="Arial Narrow" w:cs="Times New Roman"/>
          <w:b/>
          <w:bCs/>
          <w:sz w:val="24"/>
          <w:szCs w:val="24"/>
        </w:rPr>
      </w:pPr>
    </w:p>
    <w:p w14:paraId="3367CE4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lastRenderedPageBreak/>
        <w:t>18.</w:t>
      </w:r>
      <w:r w:rsidRPr="009026BA">
        <w:rPr>
          <w:rFonts w:ascii="Arial Narrow" w:hAnsi="Arial Narrow" w:cs="Times New Roman"/>
          <w:sz w:val="24"/>
          <w:szCs w:val="24"/>
        </w:rPr>
        <w:t>6. Conclusão</w:t>
      </w:r>
    </w:p>
    <w:p w14:paraId="306147AF"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18.</w:t>
      </w:r>
      <w:r w:rsidRPr="009026BA">
        <w:rPr>
          <w:rFonts w:ascii="Arial Narrow" w:hAnsi="Arial Narrow" w:cs="Times New Roman"/>
          <w:sz w:val="24"/>
          <w:szCs w:val="24"/>
        </w:rPr>
        <w:t>6.1. O conjunto dos riscos identificados é tecnicamente controlável, desde que mantidas as medidas mitigadoras previstas, o rigor da fiscalização e a adequada consolidação da solução técnica ao término da fase de diálogo competitivo.</w:t>
      </w:r>
    </w:p>
    <w:p w14:paraId="1F07C427"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18.</w:t>
      </w:r>
      <w:r w:rsidRPr="009026BA">
        <w:rPr>
          <w:rFonts w:ascii="Arial Narrow" w:hAnsi="Arial Narrow" w:cs="Times New Roman"/>
          <w:sz w:val="24"/>
          <w:szCs w:val="24"/>
        </w:rPr>
        <w:t>6.2. A adoção do procedimento de Diálogo Competitivo contribui para redução de incertezas técnicas iniciais, pois permite que a Administração identifique, juntamente com o mercado especializado, a solução mais adequada antes da fase competitiva final.</w:t>
      </w:r>
    </w:p>
    <w:p w14:paraId="07FCD783"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b/>
          <w:bCs/>
          <w:sz w:val="24"/>
          <w:szCs w:val="24"/>
        </w:rPr>
        <w:t>18.</w:t>
      </w:r>
      <w:r w:rsidRPr="009026BA">
        <w:rPr>
          <w:rFonts w:ascii="Arial Narrow" w:hAnsi="Arial Narrow" w:cs="Times New Roman"/>
          <w:sz w:val="24"/>
          <w:szCs w:val="24"/>
        </w:rPr>
        <w:t xml:space="preserve">6.3. Assim, a matriz de riscos apresentada atende ao art. </w:t>
      </w:r>
      <w:r>
        <w:rPr>
          <w:rFonts w:ascii="Arial Narrow" w:hAnsi="Arial Narrow" w:cs="Times New Roman"/>
          <w:sz w:val="24"/>
          <w:szCs w:val="24"/>
        </w:rPr>
        <w:t>18</w:t>
      </w:r>
      <w:r w:rsidRPr="009026BA">
        <w:rPr>
          <w:rFonts w:ascii="Arial Narrow" w:hAnsi="Arial Narrow" w:cs="Times New Roman"/>
          <w:sz w:val="24"/>
          <w:szCs w:val="24"/>
        </w:rPr>
        <w:t xml:space="preserve"> da Lei nº 14.133/2021, assegurando previsibilidade contratual, distribuição adequada de responsabilidades e proteção ao interesse público.</w:t>
      </w:r>
    </w:p>
    <w:p w14:paraId="09E4756D" w14:textId="77777777" w:rsidR="009D6ED5" w:rsidRPr="009026BA" w:rsidRDefault="009D6ED5" w:rsidP="009D6ED5">
      <w:pPr>
        <w:pStyle w:val="SemEspaamento"/>
        <w:spacing w:line="276" w:lineRule="auto"/>
        <w:jc w:val="both"/>
        <w:rPr>
          <w:rFonts w:ascii="Arial Narrow" w:eastAsia="Times New Roman" w:hAnsi="Arial Narrow" w:cs="Times New Roman"/>
          <w:b/>
          <w:bCs/>
          <w:sz w:val="24"/>
          <w:szCs w:val="24"/>
          <w:lang w:eastAsia="pt-BR"/>
        </w:rPr>
      </w:pPr>
    </w:p>
    <w:p w14:paraId="1C79949A" w14:textId="77777777" w:rsidR="009D6ED5" w:rsidRPr="00381F47" w:rsidRDefault="009D6ED5" w:rsidP="009D6ED5">
      <w:pPr>
        <w:pStyle w:val="SemEspaamento"/>
        <w:shd w:val="clear" w:color="auto" w:fill="B4C6E7" w:themeFill="accent1" w:themeFillTint="66"/>
        <w:spacing w:line="276" w:lineRule="auto"/>
        <w:jc w:val="both"/>
        <w:rPr>
          <w:rFonts w:ascii="Arial Narrow" w:hAnsi="Arial Narrow" w:cs="Times New Roman"/>
          <w:b/>
          <w:bCs/>
          <w:sz w:val="24"/>
          <w:szCs w:val="24"/>
        </w:rPr>
      </w:pPr>
      <w:r w:rsidRPr="00381F47">
        <w:rPr>
          <w:rFonts w:ascii="Arial Narrow" w:hAnsi="Arial Narrow" w:cs="Times New Roman"/>
          <w:b/>
          <w:bCs/>
          <w:sz w:val="24"/>
          <w:szCs w:val="24"/>
        </w:rPr>
        <w:t>19. VIABILIDADE DA CONTRATAÇÃO</w:t>
      </w:r>
    </w:p>
    <w:p w14:paraId="7F46AA6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Fundamentação: Posicionamento conclusivo sobre a adequação da contratação para o atendimento da necessidade a que se destina (Inciso XIII do § 1° do art. 18 da Lei nº 14.133/2021).</w:t>
      </w:r>
    </w:p>
    <w:p w14:paraId="55041A6E"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19.1. Em conformidade com a Lei nº 12.527/2011 (Lei de Acesso à Informação), o presente Estudo Técnico Preliminar não se enquadra como documento sigiloso, sendo integralmente acessível ao público, ressalvadas apenas as informações relativas ao orçamento estimado e demais elementos estratégicos que, nos termos do art. 24, §2º, da Lei nº 14.133/2021, poderão permanecer sigilosos até a conclusão da fase competitiva, quando necessário à preservação da competitividade e à obtenção da proposta mais vantajosa.</w:t>
      </w:r>
    </w:p>
    <w:p w14:paraId="1976CA80"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19.2. O objeto caracteriza-se </w:t>
      </w:r>
      <w:r w:rsidRPr="00B6572F">
        <w:rPr>
          <w:rFonts w:ascii="Arial Narrow" w:hAnsi="Arial Narrow" w:cs="Times New Roman"/>
          <w:sz w:val="24"/>
          <w:szCs w:val="24"/>
        </w:rPr>
        <w:t>como serviço técnico especializado de natureza predominantemente intelectual, com execução integrada, envolvendo atividades de concepção, projeto, fabricação, montagem e instalação</w:t>
      </w:r>
      <w:r>
        <w:rPr>
          <w:rFonts w:ascii="Arial Narrow" w:hAnsi="Arial Narrow" w:cs="Times New Roman"/>
          <w:sz w:val="24"/>
          <w:szCs w:val="24"/>
        </w:rPr>
        <w:t>,</w:t>
      </w:r>
      <w:r w:rsidRPr="009026BA">
        <w:rPr>
          <w:rFonts w:ascii="Arial Narrow" w:hAnsi="Arial Narrow" w:cs="Times New Roman"/>
          <w:sz w:val="24"/>
          <w:szCs w:val="24"/>
        </w:rPr>
        <w:t xml:space="preserve"> envolvendo concepção estética, produção artística, cenotecnia, expografia, detalhamento técnico e montagem de ambientes imersivos, com elevado grau de complexidade técnica, interdisciplinaridade e necessidade de integração entre múltiplas áreas do conhecimento.</w:t>
      </w:r>
    </w:p>
    <w:p w14:paraId="7D43507C"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19.3. A Prefeitura Municipal de Juranda–PR não possui em seu quadro de servidores profissionais habilitados, com formação, experiência ou competências suficientes para a elaboração e execução das etapas cenotécnicas previstas — tais como concepção artística, direção técnica, expografia, produção cenográfica, engenharia aplicada, iluminação cênica, design de ambientes imersivos e desenvolvimento de mobiliário sensorial — o que torna indispensável a contratação de empresa especializada, nos termos do art. 37, XXI, da Constituição Federal e dos arts. 6º, 11, 18 e 62 da Lei nº 14.133/2021.</w:t>
      </w:r>
    </w:p>
    <w:p w14:paraId="1A73A9E6"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19.4. A necessidade da contratação é reforçada pela relevância cultural, simbólica e turística do Memorial: Juranda Além do Milagre, equipamento concebido para:</w:t>
      </w:r>
    </w:p>
    <w:p w14:paraId="624991FA" w14:textId="77777777" w:rsidR="009D6ED5" w:rsidRPr="009026BA" w:rsidRDefault="009D6ED5" w:rsidP="009D6ED5">
      <w:pPr>
        <w:pStyle w:val="SemEspaamento"/>
        <w:numPr>
          <w:ilvl w:val="0"/>
          <w:numId w:val="11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valorizar a memória histórica e religiosa do município;</w:t>
      </w:r>
    </w:p>
    <w:p w14:paraId="3B721137" w14:textId="77777777" w:rsidR="009D6ED5" w:rsidRPr="009026BA" w:rsidRDefault="009D6ED5" w:rsidP="009D6ED5">
      <w:pPr>
        <w:pStyle w:val="SemEspaamento"/>
        <w:numPr>
          <w:ilvl w:val="0"/>
          <w:numId w:val="11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ampliar o fluxo turístico e fortalecer o turismo de visitação;</w:t>
      </w:r>
    </w:p>
    <w:p w14:paraId="220B4C51" w14:textId="77777777" w:rsidR="009D6ED5" w:rsidRPr="009026BA" w:rsidRDefault="009D6ED5" w:rsidP="009D6ED5">
      <w:pPr>
        <w:pStyle w:val="SemEspaamento"/>
        <w:numPr>
          <w:ilvl w:val="0"/>
          <w:numId w:val="11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promover educação cultural, arte e patrimônio;</w:t>
      </w:r>
    </w:p>
    <w:p w14:paraId="267B7108" w14:textId="77777777" w:rsidR="009D6ED5" w:rsidRPr="009026BA" w:rsidRDefault="009D6ED5" w:rsidP="009D6ED5">
      <w:pPr>
        <w:pStyle w:val="SemEspaamento"/>
        <w:numPr>
          <w:ilvl w:val="0"/>
          <w:numId w:val="11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qualificar o espaço urbano da antiga rodoviária;</w:t>
      </w:r>
    </w:p>
    <w:p w14:paraId="68ABFCD2" w14:textId="77777777" w:rsidR="009D6ED5" w:rsidRPr="009026BA" w:rsidRDefault="009D6ED5" w:rsidP="009D6ED5">
      <w:pPr>
        <w:pStyle w:val="SemEspaamento"/>
        <w:numPr>
          <w:ilvl w:val="0"/>
          <w:numId w:val="11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estimular a economia local e o envolvimento comunitário;</w:t>
      </w:r>
    </w:p>
    <w:p w14:paraId="290EF7FB" w14:textId="77777777" w:rsidR="009D6ED5" w:rsidRPr="009026BA" w:rsidRDefault="009D6ED5" w:rsidP="009D6ED5">
      <w:pPr>
        <w:pStyle w:val="SemEspaamento"/>
        <w:numPr>
          <w:ilvl w:val="0"/>
          <w:numId w:val="11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ofertar uma experiência sensorial e imersiva de alto padrão ao público.</w:t>
      </w:r>
    </w:p>
    <w:p w14:paraId="3E4C1D0B"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19.5. O planejamento desenvolvido neste Estudo Técnico Preliminar demonstra que o objeto está corretamente caracterizado, possui escopo inicial adequado, apresenta viabilidade técnica preliminar, viabilidade operacional e aderência orçamentária compatível com a realidade municipal, encontrando suporte jurídico sólido, especialmente nos capítulos de:</w:t>
      </w:r>
    </w:p>
    <w:p w14:paraId="09030611" w14:textId="77777777" w:rsidR="009D6ED5" w:rsidRPr="009026BA" w:rsidRDefault="009D6ED5" w:rsidP="009D6ED5">
      <w:pPr>
        <w:pStyle w:val="SemEspaamento"/>
        <w:numPr>
          <w:ilvl w:val="0"/>
          <w:numId w:val="1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definição da solução como um todo;</w:t>
      </w:r>
    </w:p>
    <w:p w14:paraId="540C7033" w14:textId="77777777" w:rsidR="009D6ED5" w:rsidRPr="009026BA" w:rsidRDefault="009D6ED5" w:rsidP="009D6ED5">
      <w:pPr>
        <w:pStyle w:val="SemEspaamento"/>
        <w:numPr>
          <w:ilvl w:val="0"/>
          <w:numId w:val="1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lastRenderedPageBreak/>
        <w:t>justificativa técnica para adoção do procedimento de Diálogo Competitivo, nos termos do art. 32 da Lei nº 14.133/2021;</w:t>
      </w:r>
    </w:p>
    <w:p w14:paraId="7C392CF0" w14:textId="77777777" w:rsidR="009D6ED5" w:rsidRPr="009026BA" w:rsidRDefault="009D6ED5" w:rsidP="009D6ED5">
      <w:pPr>
        <w:pStyle w:val="SemEspaamento"/>
        <w:numPr>
          <w:ilvl w:val="0"/>
          <w:numId w:val="1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demonstração da complexidade técnica e da impossibilidade de definição prévia exaustiva da melhor solução;</w:t>
      </w:r>
    </w:p>
    <w:p w14:paraId="387E0047" w14:textId="77777777" w:rsidR="009D6ED5" w:rsidRPr="009026BA" w:rsidRDefault="009D6ED5" w:rsidP="009D6ED5">
      <w:pPr>
        <w:pStyle w:val="SemEspaamento"/>
        <w:numPr>
          <w:ilvl w:val="0"/>
          <w:numId w:val="1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consolidação progressiva da solução técnica ao longo do procedimento;</w:t>
      </w:r>
    </w:p>
    <w:p w14:paraId="54DD7ED4" w14:textId="77777777" w:rsidR="009D6ED5" w:rsidRPr="009026BA" w:rsidRDefault="009D6ED5" w:rsidP="009D6ED5">
      <w:pPr>
        <w:pStyle w:val="SemEspaamento"/>
        <w:numPr>
          <w:ilvl w:val="0"/>
          <w:numId w:val="1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definição do regime de execução contratual;</w:t>
      </w:r>
    </w:p>
    <w:p w14:paraId="50577F74" w14:textId="77777777" w:rsidR="009D6ED5" w:rsidRPr="009026BA" w:rsidRDefault="009D6ED5" w:rsidP="009D6ED5">
      <w:pPr>
        <w:pStyle w:val="SemEspaamento"/>
        <w:numPr>
          <w:ilvl w:val="0"/>
          <w:numId w:val="1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sustentabilidade e mitigação de impactos ambientais;</w:t>
      </w:r>
    </w:p>
    <w:p w14:paraId="47C16952" w14:textId="77777777" w:rsidR="009D6ED5" w:rsidRPr="009026BA" w:rsidRDefault="009D6ED5" w:rsidP="009D6ED5">
      <w:pPr>
        <w:pStyle w:val="SemEspaamento"/>
        <w:numPr>
          <w:ilvl w:val="0"/>
          <w:numId w:val="1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análise de riscos;</w:t>
      </w:r>
    </w:p>
    <w:p w14:paraId="61F24302" w14:textId="77777777" w:rsidR="009D6ED5" w:rsidRPr="009026BA" w:rsidRDefault="009D6ED5" w:rsidP="009D6ED5">
      <w:pPr>
        <w:pStyle w:val="SemEspaamento"/>
        <w:numPr>
          <w:ilvl w:val="0"/>
          <w:numId w:val="112"/>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inexistência de contratações interdependentes.</w:t>
      </w:r>
    </w:p>
    <w:p w14:paraId="260183DD" w14:textId="77777777" w:rsidR="009D6ED5" w:rsidRDefault="009D6ED5" w:rsidP="009D6ED5">
      <w:pPr>
        <w:pStyle w:val="SemEspaamento"/>
        <w:spacing w:line="276" w:lineRule="auto"/>
        <w:jc w:val="both"/>
        <w:rPr>
          <w:rFonts w:ascii="Arial Narrow" w:hAnsi="Arial Narrow" w:cs="Times New Roman"/>
          <w:sz w:val="24"/>
          <w:szCs w:val="24"/>
        </w:rPr>
      </w:pPr>
    </w:p>
    <w:p w14:paraId="232C6A7D"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19.6. Registra-se que a escolha do procedimento de Diálogo Competitivo mostra-se juridicamente adequada diante da natureza inovadora e complexa da solução cenográfica pretendida, considerando que:</w:t>
      </w:r>
    </w:p>
    <w:p w14:paraId="79FDEF89" w14:textId="77777777" w:rsidR="009D6ED5" w:rsidRPr="009026BA" w:rsidRDefault="009D6ED5" w:rsidP="009D6ED5">
      <w:pPr>
        <w:pStyle w:val="SemEspaamento"/>
        <w:numPr>
          <w:ilvl w:val="1"/>
          <w:numId w:val="10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Administração identificou a necessidade pública, mas não dispõe de solução técnica previamente definida de forma exaustiva;</w:t>
      </w:r>
    </w:p>
    <w:p w14:paraId="1DDB4878" w14:textId="77777777" w:rsidR="009D6ED5" w:rsidRPr="009026BA" w:rsidRDefault="009D6ED5" w:rsidP="009D6ED5">
      <w:pPr>
        <w:pStyle w:val="SemEspaamento"/>
        <w:numPr>
          <w:ilvl w:val="1"/>
          <w:numId w:val="10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o objeto demanda interação com o mercado especializado para definição da alternativa técnica mais adequada;</w:t>
      </w:r>
    </w:p>
    <w:p w14:paraId="0077D414" w14:textId="77777777" w:rsidR="009D6ED5" w:rsidRPr="009026BA" w:rsidRDefault="009D6ED5" w:rsidP="009D6ED5">
      <w:pPr>
        <w:pStyle w:val="SemEspaamento"/>
        <w:numPr>
          <w:ilvl w:val="1"/>
          <w:numId w:val="10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consolidação da solução ocorrerá após fase estruturada de diálogo com licitantes previamente selecionados, conforme art. 32 da Lei nº 14.133/2021;</w:t>
      </w:r>
    </w:p>
    <w:p w14:paraId="100FA463" w14:textId="77777777" w:rsidR="009D6ED5" w:rsidRPr="009026BA" w:rsidRDefault="009D6ED5" w:rsidP="009D6ED5">
      <w:pPr>
        <w:pStyle w:val="SemEspaamento"/>
        <w:numPr>
          <w:ilvl w:val="1"/>
          <w:numId w:val="101"/>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a fase competitiva posterior garantirá isonomia, julgamento objetivo e seleção da proposta mais vantajosa.</w:t>
      </w:r>
    </w:p>
    <w:p w14:paraId="43222862"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19.7. Desse modo, mostra-se plenamente viável a contratação de empresa especializada para a execução dos serviços cenotécnicos destinados à elaboração, consolidação e implementação da solução técnica final do Memorial: Juranda Além do Milagre, conforme as especificações que vierem a ser definidas e consolidadas ao término da fase de diálogo e formalizadas no edital definitivo e no instrumento contratual.</w:t>
      </w:r>
    </w:p>
    <w:p w14:paraId="10740259"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19.8. A contratação atende integralmente ao interesse público, aos princípios da legalidade, eficiência, planejamento, transparência, competitividade e seleção da proposta mais vantajosa, sendo a solução adequada para suprir a necessidade apresentada pela Secretaria Municipal de Cultura e Turismo, garantindo a entrega de equipamento cultural de elevada qualidade estética, técnica e funcional, com potencial para consolidar Juranda como referência regional em turismo religioso e memória histórica.</w:t>
      </w:r>
    </w:p>
    <w:p w14:paraId="4D8AB7BE"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5DB7E2B1" w14:textId="77777777" w:rsidR="009D6ED5" w:rsidRDefault="009D6ED5" w:rsidP="009D6ED5">
      <w:pPr>
        <w:pStyle w:val="SemEspaamento"/>
        <w:spacing w:line="276" w:lineRule="auto"/>
        <w:jc w:val="both"/>
        <w:rPr>
          <w:rFonts w:ascii="Arial Narrow" w:hAnsi="Arial Narrow" w:cs="Times New Roman"/>
          <w:sz w:val="24"/>
          <w:szCs w:val="24"/>
        </w:rPr>
      </w:pPr>
    </w:p>
    <w:p w14:paraId="477B55FF" w14:textId="77777777" w:rsidR="009D6ED5" w:rsidRDefault="009D6ED5" w:rsidP="009D6ED5">
      <w:pPr>
        <w:pStyle w:val="SemEspaamento"/>
        <w:spacing w:line="276" w:lineRule="auto"/>
        <w:jc w:val="both"/>
        <w:rPr>
          <w:rFonts w:ascii="Arial Narrow" w:hAnsi="Arial Narrow" w:cs="Times New Roman"/>
          <w:sz w:val="24"/>
          <w:szCs w:val="24"/>
        </w:rPr>
      </w:pPr>
    </w:p>
    <w:p w14:paraId="619F015C" w14:textId="77777777" w:rsidR="009D6ED5" w:rsidRDefault="009D6ED5" w:rsidP="009D6ED5">
      <w:pPr>
        <w:pStyle w:val="SemEspaamento"/>
        <w:spacing w:line="276" w:lineRule="auto"/>
        <w:jc w:val="both"/>
        <w:rPr>
          <w:rFonts w:ascii="Arial Narrow" w:hAnsi="Arial Narrow" w:cs="Times New Roman"/>
          <w:sz w:val="24"/>
          <w:szCs w:val="24"/>
        </w:rPr>
      </w:pPr>
    </w:p>
    <w:p w14:paraId="2C040B94" w14:textId="77777777" w:rsidR="009D6ED5" w:rsidRPr="009026BA" w:rsidRDefault="009D6ED5" w:rsidP="009D6ED5">
      <w:pPr>
        <w:pStyle w:val="SemEspaamento"/>
        <w:spacing w:line="276" w:lineRule="auto"/>
        <w:jc w:val="both"/>
        <w:rPr>
          <w:rFonts w:ascii="Arial Narrow" w:hAnsi="Arial Narrow" w:cs="Times New Roman"/>
          <w:sz w:val="24"/>
          <w:szCs w:val="24"/>
        </w:rPr>
      </w:pPr>
    </w:p>
    <w:p w14:paraId="323CE87C"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Magali Rose dos Santos</w:t>
      </w:r>
    </w:p>
    <w:p w14:paraId="65AFADF8" w14:textId="77777777" w:rsidR="009D6ED5" w:rsidRPr="009026BA" w:rsidRDefault="009D6ED5" w:rsidP="009D6ED5">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Secretaria de Turismo e Cultura</w:t>
      </w:r>
    </w:p>
    <w:p w14:paraId="1FB1E387" w14:textId="77777777" w:rsidR="009D6ED5" w:rsidRPr="00096D31" w:rsidRDefault="009D6ED5" w:rsidP="009D6ED5"/>
    <w:p w14:paraId="33399CE3" w14:textId="77777777" w:rsidR="009D6ED5" w:rsidRDefault="009D6ED5">
      <w:pPr>
        <w:rPr>
          <w:rFonts w:ascii="Arial Narrow" w:hAnsi="Arial Narrow" w:cs="Times New Roman"/>
          <w:b/>
          <w:bCs/>
          <w:sz w:val="24"/>
          <w:szCs w:val="24"/>
        </w:rPr>
      </w:pPr>
      <w:r>
        <w:rPr>
          <w:rFonts w:ascii="Arial Narrow" w:hAnsi="Arial Narrow" w:cs="Times New Roman"/>
          <w:b/>
          <w:bCs/>
          <w:sz w:val="24"/>
          <w:szCs w:val="24"/>
        </w:rPr>
        <w:br w:type="page"/>
      </w:r>
    </w:p>
    <w:p w14:paraId="2E5840F2" w14:textId="78676FD1" w:rsidR="00C05CAD" w:rsidRPr="009026BA" w:rsidRDefault="00C05CA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lastRenderedPageBreak/>
        <w:t>Anexo IV - TERMO DE CONFIDENCIALIDADE</w:t>
      </w:r>
    </w:p>
    <w:p w14:paraId="4EA15240" w14:textId="1DDD438F" w:rsidR="00C05CAD" w:rsidRPr="009026BA" w:rsidRDefault="00C05CAD" w:rsidP="00963786">
      <w:pPr>
        <w:pStyle w:val="SemEspaamento"/>
        <w:spacing w:line="276" w:lineRule="auto"/>
        <w:jc w:val="both"/>
        <w:rPr>
          <w:rFonts w:ascii="Arial Narrow" w:hAnsi="Arial Narrow" w:cs="Times New Roman"/>
          <w:sz w:val="24"/>
          <w:szCs w:val="24"/>
        </w:rPr>
      </w:pPr>
    </w:p>
    <w:p w14:paraId="0FC229EB" w14:textId="77777777" w:rsidR="00C05CAD" w:rsidRPr="009026BA" w:rsidRDefault="00C05CAD" w:rsidP="00963786">
      <w:pPr>
        <w:pStyle w:val="SemEspaamento"/>
        <w:spacing w:line="276" w:lineRule="auto"/>
        <w:jc w:val="both"/>
        <w:rPr>
          <w:rStyle w:val="Forte"/>
          <w:rFonts w:ascii="Arial Narrow" w:hAnsi="Arial Narrow" w:cs="Times New Roman"/>
          <w:sz w:val="24"/>
          <w:szCs w:val="24"/>
        </w:rPr>
      </w:pPr>
      <w:r w:rsidRPr="009026BA">
        <w:rPr>
          <w:rStyle w:val="Forte"/>
          <w:rFonts w:ascii="Arial Narrow" w:hAnsi="Arial Narrow" w:cs="Times New Roman"/>
          <w:sz w:val="24"/>
          <w:szCs w:val="24"/>
        </w:rPr>
        <w:t>PROCESSO LICITATÓRIO – DIÁLOGO COMPETITIVO</w:t>
      </w:r>
    </w:p>
    <w:p w14:paraId="4C75846A" w14:textId="1EDB3AA8" w:rsidR="00C05CAD" w:rsidRPr="009026BA" w:rsidRDefault="00C05CAD" w:rsidP="00963786">
      <w:pPr>
        <w:pStyle w:val="SemEspaamento"/>
        <w:spacing w:line="276" w:lineRule="auto"/>
        <w:jc w:val="both"/>
        <w:rPr>
          <w:rFonts w:ascii="Arial Narrow" w:hAnsi="Arial Narrow" w:cs="Times New Roman"/>
          <w:sz w:val="24"/>
          <w:szCs w:val="24"/>
        </w:rPr>
      </w:pPr>
      <w:r w:rsidRPr="009026BA">
        <w:rPr>
          <w:rStyle w:val="Forte"/>
          <w:rFonts w:ascii="Arial Narrow" w:hAnsi="Arial Narrow" w:cs="Times New Roman"/>
          <w:sz w:val="24"/>
          <w:szCs w:val="24"/>
        </w:rPr>
        <w:t>OBJETO:</w:t>
      </w:r>
      <w:r w:rsidRPr="009026BA">
        <w:rPr>
          <w:rFonts w:ascii="Arial Narrow" w:hAnsi="Arial Narrow" w:cs="Times New Roman"/>
          <w:sz w:val="24"/>
          <w:szCs w:val="24"/>
        </w:rPr>
        <w:t xml:space="preserve"> Memorial “Juranda Além do Milagre”</w:t>
      </w:r>
    </w:p>
    <w:p w14:paraId="0AC04867" w14:textId="45618929" w:rsidR="00C05CAD"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[RAZÃO SOCIAL DA EMPRESA], inscrita no CNPJ nº [................................], com sede à [................................], neste ato representada por seu(sua) representante legal, o(a) Sr.(a) [................................], portador(a) da Carteira de Identidade nº [................................] e inscrito(a) no CPF nº [................................], na qualidade de participante do procedimento licitatório na modalidade Diálogo Competitivo, promovido pelo Município de Juranda – PR, vem, por meio deste instrumento, firmar o presente TERMO DE CONFIDENCIALIDADE, nos seguintes termos:</w:t>
      </w:r>
    </w:p>
    <w:p w14:paraId="5EF58F55" w14:textId="77777777" w:rsidR="00FA1D8D" w:rsidRDefault="00FA1D8D" w:rsidP="00963786">
      <w:pPr>
        <w:pStyle w:val="SemEspaamento"/>
        <w:spacing w:line="276" w:lineRule="auto"/>
        <w:jc w:val="both"/>
        <w:rPr>
          <w:rFonts w:ascii="Arial Narrow" w:hAnsi="Arial Narrow" w:cs="Times New Roman"/>
          <w:sz w:val="24"/>
          <w:szCs w:val="24"/>
        </w:rPr>
      </w:pPr>
    </w:p>
    <w:p w14:paraId="2D591548" w14:textId="77777777" w:rsidR="00C05CAD" w:rsidRPr="009026BA" w:rsidRDefault="00C05CAD"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 DO OBJETO DO TERMO</w:t>
      </w:r>
    </w:p>
    <w:p w14:paraId="7B20CDD6" w14:textId="77777777" w:rsidR="00C05CAD"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O presente Termo tem por objeto estabelecer as condições de confidencialidade e sigilo a serem observadas pela participante no âmbito das fases de pré-seleção e diálogo competitivo, nos termos do art. 32 da Lei nº 14.133/2021.</w:t>
      </w:r>
    </w:p>
    <w:p w14:paraId="3DEF35CD" w14:textId="77777777" w:rsidR="00FA1D8D" w:rsidRPr="009026BA" w:rsidRDefault="00FA1D8D" w:rsidP="00963786">
      <w:pPr>
        <w:pStyle w:val="SemEspaamento"/>
        <w:spacing w:line="276" w:lineRule="auto"/>
        <w:jc w:val="both"/>
        <w:rPr>
          <w:rFonts w:ascii="Arial Narrow" w:hAnsi="Arial Narrow" w:cs="Times New Roman"/>
          <w:sz w:val="24"/>
          <w:szCs w:val="24"/>
        </w:rPr>
      </w:pPr>
    </w:p>
    <w:p w14:paraId="02F0CF13" w14:textId="77777777" w:rsidR="00C05CAD" w:rsidRPr="009026BA" w:rsidRDefault="00C05CAD"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2. DAS INFORMAÇÕES CONFIDENCIAIS</w:t>
      </w:r>
    </w:p>
    <w:p w14:paraId="4851D3B2"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Para os fins deste Termo, consideram-se confidenciais todas as informações, dados, documentos e conhecimentos técnicos que:</w:t>
      </w:r>
    </w:p>
    <w:p w14:paraId="74FAF8CF"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sejam fornecidos pela Administração Pública durante o processo;</w:t>
      </w:r>
    </w:p>
    <w:p w14:paraId="5B280679"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sejam compartilhados entre os participantes no curso do diálogo, mediante autorização;</w:t>
      </w:r>
    </w:p>
    <w:p w14:paraId="298D31BD"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sejam produzidos ou apresentados pelos licitantes no desenvolvimento das soluções;</w:t>
      </w:r>
    </w:p>
    <w:p w14:paraId="28B9FB13"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 envolvam aspectos técnicos, artísticos, operacionais, metodológicos ou estratégicos do objeto;</w:t>
      </w:r>
    </w:p>
    <w:p w14:paraId="4F53A214"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Incluem-se, exemplificativamente:</w:t>
      </w:r>
    </w:p>
    <w:p w14:paraId="2EBD41F3" w14:textId="77777777" w:rsidR="00C05CAD" w:rsidRPr="009026BA" w:rsidRDefault="00C05CAD" w:rsidP="00963786">
      <w:pPr>
        <w:pStyle w:val="SemEspaamento"/>
        <w:numPr>
          <w:ilvl w:val="0"/>
          <w:numId w:val="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estudos técnicos e conceituais;</w:t>
      </w:r>
    </w:p>
    <w:p w14:paraId="2D97E5D7" w14:textId="77777777" w:rsidR="00C05CAD" w:rsidRPr="009026BA" w:rsidRDefault="00C05CAD" w:rsidP="00963786">
      <w:pPr>
        <w:pStyle w:val="SemEspaamento"/>
        <w:numPr>
          <w:ilvl w:val="0"/>
          <w:numId w:val="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propostas preliminares e soluções técnicas;</w:t>
      </w:r>
    </w:p>
    <w:p w14:paraId="3759256C" w14:textId="77777777" w:rsidR="00C05CAD" w:rsidRPr="009026BA" w:rsidRDefault="00C05CAD" w:rsidP="00963786">
      <w:pPr>
        <w:pStyle w:val="SemEspaamento"/>
        <w:numPr>
          <w:ilvl w:val="0"/>
          <w:numId w:val="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metodologias de execução;</w:t>
      </w:r>
    </w:p>
    <w:p w14:paraId="71FD828A" w14:textId="77777777" w:rsidR="00C05CAD" w:rsidRPr="009026BA" w:rsidRDefault="00C05CAD" w:rsidP="00963786">
      <w:pPr>
        <w:pStyle w:val="SemEspaamento"/>
        <w:numPr>
          <w:ilvl w:val="0"/>
          <w:numId w:val="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projetos cenográficos e expográficos;</w:t>
      </w:r>
    </w:p>
    <w:p w14:paraId="2585CDF6" w14:textId="77777777" w:rsidR="00C05CAD" w:rsidRPr="009026BA" w:rsidRDefault="00C05CAD" w:rsidP="00963786">
      <w:pPr>
        <w:pStyle w:val="SemEspaamento"/>
        <w:numPr>
          <w:ilvl w:val="0"/>
          <w:numId w:val="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know-how, técnicas e processos criativos;</w:t>
      </w:r>
    </w:p>
    <w:p w14:paraId="193B2A84" w14:textId="77777777" w:rsidR="00C05CAD" w:rsidRPr="009026BA" w:rsidRDefault="00C05CAD" w:rsidP="00963786">
      <w:pPr>
        <w:pStyle w:val="SemEspaamento"/>
        <w:numPr>
          <w:ilvl w:val="0"/>
          <w:numId w:val="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dados estratégicos da Administração;</w:t>
      </w:r>
    </w:p>
    <w:p w14:paraId="0DDABCC2" w14:textId="77777777" w:rsidR="00C05CAD" w:rsidRDefault="00C05CAD" w:rsidP="00963786">
      <w:pPr>
        <w:pStyle w:val="SemEspaamento"/>
        <w:numPr>
          <w:ilvl w:val="0"/>
          <w:numId w:val="15"/>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informações sobre o Memorial e projetos correlatos (Casa da Memória, Ponto Paraná, entre outros);</w:t>
      </w:r>
    </w:p>
    <w:p w14:paraId="3795F538" w14:textId="77777777" w:rsidR="00FA1D8D" w:rsidRPr="009026BA" w:rsidRDefault="00FA1D8D" w:rsidP="00963786">
      <w:pPr>
        <w:pStyle w:val="SemEspaamento"/>
        <w:spacing w:line="276" w:lineRule="auto"/>
        <w:jc w:val="both"/>
        <w:rPr>
          <w:rFonts w:ascii="Arial Narrow" w:hAnsi="Arial Narrow" w:cs="Times New Roman"/>
          <w:sz w:val="24"/>
          <w:szCs w:val="24"/>
        </w:rPr>
      </w:pPr>
    </w:p>
    <w:p w14:paraId="1B8817CD" w14:textId="77777777" w:rsidR="00C05CAD" w:rsidRPr="009026BA" w:rsidRDefault="00C05CAD"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3. DAS OBRIGAÇÕES DA PARTICIPANTE</w:t>
      </w:r>
    </w:p>
    <w:p w14:paraId="2B6C0CED"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participante compromete-se a:</w:t>
      </w:r>
    </w:p>
    <w:p w14:paraId="7725C1AE"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manter absoluto sigilo sobre todas as informações confidenciais a que tiver acesso;</w:t>
      </w:r>
    </w:p>
    <w:p w14:paraId="7E8426AB"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não divulgar, reproduzir ou compartilhar tais informações com terceiros, sem autorização expressa da Administração;</w:t>
      </w:r>
    </w:p>
    <w:p w14:paraId="2ECC7511"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não utilizar as informações para fins diversos daqueles previstos no presente procedimento licitatório;</w:t>
      </w:r>
    </w:p>
    <w:p w14:paraId="74B3EC42"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 adotar todas as medidas necessárias para proteger a confidencialidade das informações;</w:t>
      </w:r>
    </w:p>
    <w:p w14:paraId="357B8D13" w14:textId="77777777" w:rsidR="00C05CAD"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 – assegurar que seus empregados, prepostos e colaboradores também cumpram integralmente este Termo;</w:t>
      </w:r>
    </w:p>
    <w:p w14:paraId="369472DD" w14:textId="77777777" w:rsidR="00DB595C" w:rsidRPr="009026BA" w:rsidRDefault="00DB595C" w:rsidP="00963786">
      <w:pPr>
        <w:pStyle w:val="SemEspaamento"/>
        <w:spacing w:line="276" w:lineRule="auto"/>
        <w:jc w:val="both"/>
        <w:rPr>
          <w:rFonts w:ascii="Arial Narrow" w:hAnsi="Arial Narrow" w:cs="Times New Roman"/>
          <w:sz w:val="24"/>
          <w:szCs w:val="24"/>
        </w:rPr>
      </w:pPr>
    </w:p>
    <w:p w14:paraId="5FDFD75C" w14:textId="77777777" w:rsidR="00C05CAD" w:rsidRDefault="00C05CAD" w:rsidP="00963786">
      <w:pPr>
        <w:pStyle w:val="SemEspaamento"/>
        <w:spacing w:line="276" w:lineRule="auto"/>
        <w:jc w:val="both"/>
        <w:rPr>
          <w:rFonts w:ascii="Arial Narrow" w:hAnsi="Arial Narrow" w:cs="Times New Roman"/>
          <w:sz w:val="24"/>
          <w:szCs w:val="24"/>
        </w:rPr>
      </w:pPr>
    </w:p>
    <w:p w14:paraId="559B4C56" w14:textId="15EEE249" w:rsidR="001B397B" w:rsidRPr="009026BA" w:rsidRDefault="001B397B"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1B397B">
        <w:rPr>
          <w:rFonts w:ascii="Arial Narrow" w:hAnsi="Arial Narrow" w:cs="Times New Roman"/>
          <w:b/>
          <w:bCs/>
          <w:sz w:val="24"/>
          <w:szCs w:val="24"/>
        </w:rPr>
        <w:lastRenderedPageBreak/>
        <w:t>4. DAS VEDAÇÕES</w:t>
      </w:r>
    </w:p>
    <w:p w14:paraId="2132CB6E" w14:textId="77777777" w:rsidR="001B397B" w:rsidRDefault="001B397B" w:rsidP="00963786">
      <w:pPr>
        <w:pStyle w:val="SemEspaamento"/>
        <w:spacing w:line="276" w:lineRule="auto"/>
        <w:jc w:val="both"/>
        <w:rPr>
          <w:rFonts w:ascii="Arial Narrow" w:hAnsi="Arial Narrow" w:cs="Times New Roman"/>
          <w:b/>
          <w:bCs/>
          <w:sz w:val="24"/>
          <w:szCs w:val="24"/>
        </w:rPr>
      </w:pPr>
    </w:p>
    <w:p w14:paraId="5A3E0F28"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É expressamente vedado à participante:</w:t>
      </w:r>
    </w:p>
    <w:p w14:paraId="1D45A55B"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utilizar informações de outros licitantes sem autorização;</w:t>
      </w:r>
    </w:p>
    <w:p w14:paraId="13E543CA"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praticar qualquer ato que viole a confidencialidade do processo;</w:t>
      </w:r>
    </w:p>
    <w:p w14:paraId="5D666AE8"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promover divulgação pública de informações estratégicas;</w:t>
      </w:r>
    </w:p>
    <w:p w14:paraId="3D202DE8"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 utilizar o conteúdo do diálogo para obtenção de vantagem indevida em outros contextos;</w:t>
      </w:r>
    </w:p>
    <w:p w14:paraId="4DAE0ACC" w14:textId="77777777" w:rsidR="001B397B" w:rsidRDefault="001B397B" w:rsidP="00963786">
      <w:pPr>
        <w:pStyle w:val="SemEspaamento"/>
        <w:spacing w:line="276" w:lineRule="auto"/>
        <w:jc w:val="both"/>
        <w:rPr>
          <w:rFonts w:ascii="Arial Narrow" w:hAnsi="Arial Narrow" w:cs="Times New Roman"/>
          <w:b/>
          <w:bCs/>
          <w:sz w:val="24"/>
          <w:szCs w:val="24"/>
        </w:rPr>
      </w:pPr>
    </w:p>
    <w:p w14:paraId="28E11119" w14:textId="778E3BE8" w:rsidR="001B397B" w:rsidRPr="009026BA" w:rsidRDefault="001B397B"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1B397B">
        <w:rPr>
          <w:rFonts w:ascii="Arial Narrow" w:hAnsi="Arial Narrow" w:cs="Times New Roman"/>
          <w:b/>
          <w:bCs/>
          <w:sz w:val="24"/>
          <w:szCs w:val="24"/>
        </w:rPr>
        <w:t>5. DA RESPONSABILIDADE</w:t>
      </w:r>
    </w:p>
    <w:p w14:paraId="3375CCE7"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O descumprimento das obrigações previstas neste Termo:</w:t>
      </w:r>
    </w:p>
    <w:p w14:paraId="19175791"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caracteriza infração grave ao procedimento licitatório;</w:t>
      </w:r>
    </w:p>
    <w:p w14:paraId="2F8714B1"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poderá ensejar a desclassificação da participante;</w:t>
      </w:r>
    </w:p>
    <w:p w14:paraId="6C319AEC"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sujeitará a empresa às sanções previstas na Lei nº 14.133/2021;</w:t>
      </w:r>
    </w:p>
    <w:p w14:paraId="46113AA8"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 poderá implicar responsabilização administrativa, civil e penal;</w:t>
      </w:r>
    </w:p>
    <w:p w14:paraId="19C95B77" w14:textId="77777777" w:rsidR="001B397B" w:rsidRDefault="001B397B" w:rsidP="00963786">
      <w:pPr>
        <w:pStyle w:val="SemEspaamento"/>
        <w:spacing w:line="276" w:lineRule="auto"/>
        <w:jc w:val="both"/>
        <w:rPr>
          <w:rFonts w:ascii="Arial Narrow" w:hAnsi="Arial Narrow" w:cs="Times New Roman"/>
          <w:b/>
          <w:bCs/>
          <w:sz w:val="24"/>
          <w:szCs w:val="24"/>
        </w:rPr>
      </w:pPr>
    </w:p>
    <w:p w14:paraId="5CC6AE1C" w14:textId="60765070" w:rsidR="001B397B" w:rsidRPr="009026BA" w:rsidRDefault="001B397B"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sidRPr="001B397B">
        <w:rPr>
          <w:rFonts w:ascii="Arial Narrow" w:hAnsi="Arial Narrow" w:cs="Times New Roman"/>
          <w:b/>
          <w:bCs/>
          <w:sz w:val="24"/>
          <w:szCs w:val="24"/>
        </w:rPr>
        <w:t>6. DA VIGÊNCIA</w:t>
      </w:r>
    </w:p>
    <w:p w14:paraId="6A7D850B"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O presente Termo:</w:t>
      </w:r>
    </w:p>
    <w:p w14:paraId="1987EDBA"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entra em vigor na data de sua assinatura;</w:t>
      </w:r>
    </w:p>
    <w:p w14:paraId="0EB7B63D"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permanecerá válido durante todas as fases do processo licitatório;</w:t>
      </w:r>
    </w:p>
    <w:p w14:paraId="38D70872"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continuará produzindo efeitos mesmo após o encerramento do certame, enquanto as informações forem consideradas confidenciais;</w:t>
      </w:r>
    </w:p>
    <w:p w14:paraId="64C0571A" w14:textId="77777777" w:rsidR="001B397B" w:rsidRDefault="001B397B" w:rsidP="00963786">
      <w:pPr>
        <w:pStyle w:val="SemEspaamento"/>
        <w:spacing w:line="276" w:lineRule="auto"/>
        <w:jc w:val="both"/>
        <w:rPr>
          <w:rFonts w:ascii="Arial Narrow" w:hAnsi="Arial Narrow" w:cs="Times New Roman"/>
          <w:b/>
          <w:bCs/>
          <w:sz w:val="24"/>
          <w:szCs w:val="24"/>
        </w:rPr>
      </w:pPr>
    </w:p>
    <w:p w14:paraId="41DA7243" w14:textId="2A3BA2D3" w:rsidR="001B397B" w:rsidRPr="009026BA" w:rsidRDefault="001B397B"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Pr>
          <w:rFonts w:ascii="Arial Narrow" w:hAnsi="Arial Narrow" w:cs="Times New Roman"/>
          <w:b/>
          <w:bCs/>
          <w:sz w:val="24"/>
          <w:szCs w:val="24"/>
        </w:rPr>
        <w:t>7</w:t>
      </w:r>
      <w:r w:rsidRPr="001B397B">
        <w:rPr>
          <w:rFonts w:ascii="Arial Narrow" w:hAnsi="Arial Narrow" w:cs="Times New Roman"/>
          <w:b/>
          <w:bCs/>
          <w:sz w:val="24"/>
          <w:szCs w:val="24"/>
        </w:rPr>
        <w:t>. DA PROPRIEDADE INTELECTUAL</w:t>
      </w:r>
    </w:p>
    <w:p w14:paraId="5F4D0AEA" w14:textId="50FA55A6" w:rsidR="001B397B" w:rsidRPr="001B397B" w:rsidRDefault="001B397B" w:rsidP="00963786">
      <w:pPr>
        <w:pStyle w:val="SemEspaamento"/>
        <w:numPr>
          <w:ilvl w:val="0"/>
          <w:numId w:val="126"/>
        </w:numPr>
        <w:spacing w:line="276" w:lineRule="auto"/>
        <w:ind w:left="0" w:firstLine="0"/>
        <w:jc w:val="both"/>
        <w:rPr>
          <w:rFonts w:ascii="Arial Narrow" w:hAnsi="Arial Narrow" w:cs="Times New Roman"/>
          <w:sz w:val="24"/>
          <w:szCs w:val="24"/>
        </w:rPr>
      </w:pPr>
      <w:r w:rsidRPr="001B397B">
        <w:rPr>
          <w:rFonts w:ascii="Arial Narrow" w:hAnsi="Arial Narrow" w:cs="Times New Roman"/>
          <w:sz w:val="24"/>
          <w:szCs w:val="24"/>
        </w:rPr>
        <w:t>A titularidade das soluções técnicas, estudos, projetos e demais conteúdos apresentados permanecerá com seus respectivos autores, salvo disposição em contrário prevista no edital ou no contrato.</w:t>
      </w:r>
    </w:p>
    <w:p w14:paraId="41EB359C" w14:textId="033BDC25" w:rsidR="001B397B" w:rsidRPr="001B397B" w:rsidRDefault="001B397B" w:rsidP="00963786">
      <w:pPr>
        <w:pStyle w:val="SemEspaamento"/>
        <w:numPr>
          <w:ilvl w:val="0"/>
          <w:numId w:val="126"/>
        </w:numPr>
        <w:spacing w:line="276" w:lineRule="auto"/>
        <w:ind w:left="0" w:firstLine="0"/>
        <w:jc w:val="both"/>
        <w:rPr>
          <w:rFonts w:ascii="Arial Narrow" w:hAnsi="Arial Narrow" w:cs="Times New Roman"/>
          <w:sz w:val="24"/>
          <w:szCs w:val="24"/>
        </w:rPr>
      </w:pPr>
      <w:r w:rsidRPr="001B397B">
        <w:rPr>
          <w:rFonts w:ascii="Arial Narrow" w:hAnsi="Arial Narrow" w:cs="Times New Roman"/>
          <w:sz w:val="24"/>
          <w:szCs w:val="24"/>
        </w:rPr>
        <w:t>A participante autoriza a Administração Pública a utilizar as soluções apresentadas exclusivamente para fins de avaliação, consolidação da solução final e instrução do processo licitatório.</w:t>
      </w:r>
    </w:p>
    <w:p w14:paraId="4834FEF9" w14:textId="23054369" w:rsidR="001B397B" w:rsidRPr="001B397B" w:rsidRDefault="001B397B" w:rsidP="00963786">
      <w:pPr>
        <w:pStyle w:val="SemEspaamento"/>
        <w:numPr>
          <w:ilvl w:val="0"/>
          <w:numId w:val="126"/>
        </w:numPr>
        <w:spacing w:line="276" w:lineRule="auto"/>
        <w:ind w:left="0" w:firstLine="0"/>
        <w:jc w:val="both"/>
        <w:rPr>
          <w:rFonts w:ascii="Arial Narrow" w:hAnsi="Arial Narrow" w:cs="Times New Roman"/>
          <w:sz w:val="24"/>
          <w:szCs w:val="24"/>
        </w:rPr>
      </w:pPr>
      <w:r w:rsidRPr="001B397B">
        <w:rPr>
          <w:rFonts w:ascii="Arial Narrow" w:hAnsi="Arial Narrow" w:cs="Times New Roman"/>
          <w:sz w:val="24"/>
          <w:szCs w:val="24"/>
        </w:rPr>
        <w:t>A Administração compromete-se a não divulgar ou utilizar indevidamente conteúdos protegidos por propriedade intelectual sem autorização expressa, exceto quando necessário ao interesse público e à continuidade do procedimento.</w:t>
      </w:r>
    </w:p>
    <w:p w14:paraId="745E4ACE" w14:textId="2306882F" w:rsidR="001B397B" w:rsidRPr="001B397B" w:rsidRDefault="001B397B" w:rsidP="00963786">
      <w:pPr>
        <w:pStyle w:val="SemEspaamento"/>
        <w:numPr>
          <w:ilvl w:val="0"/>
          <w:numId w:val="126"/>
        </w:numPr>
        <w:spacing w:line="276" w:lineRule="auto"/>
        <w:ind w:left="0" w:firstLine="0"/>
        <w:jc w:val="both"/>
        <w:rPr>
          <w:rFonts w:ascii="Arial Narrow" w:hAnsi="Arial Narrow" w:cs="Times New Roman"/>
          <w:sz w:val="24"/>
          <w:szCs w:val="24"/>
        </w:rPr>
      </w:pPr>
      <w:r w:rsidRPr="001B397B">
        <w:rPr>
          <w:rFonts w:ascii="Arial Narrow" w:hAnsi="Arial Narrow" w:cs="Times New Roman"/>
          <w:sz w:val="24"/>
          <w:szCs w:val="24"/>
        </w:rPr>
        <w:t>O compartilhamento de soluções entre licitantes dependerá de autorização expressa do titular, nos termos do art. 32 da Lei nº 14.133/2021.</w:t>
      </w:r>
    </w:p>
    <w:p w14:paraId="74AAAB00" w14:textId="77777777" w:rsidR="001B397B" w:rsidRDefault="001B397B" w:rsidP="00963786">
      <w:pPr>
        <w:pStyle w:val="SemEspaamento"/>
        <w:spacing w:line="276" w:lineRule="auto"/>
        <w:jc w:val="both"/>
        <w:rPr>
          <w:rFonts w:ascii="Arial Narrow" w:hAnsi="Arial Narrow" w:cs="Times New Roman"/>
          <w:b/>
          <w:bCs/>
          <w:sz w:val="24"/>
          <w:szCs w:val="24"/>
        </w:rPr>
      </w:pPr>
    </w:p>
    <w:p w14:paraId="526F1B28" w14:textId="5CE6F52E" w:rsidR="001B397B" w:rsidRPr="009026BA" w:rsidRDefault="001B397B"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Pr>
          <w:rFonts w:ascii="Arial Narrow" w:hAnsi="Arial Narrow" w:cs="Times New Roman"/>
          <w:b/>
          <w:bCs/>
          <w:sz w:val="24"/>
          <w:szCs w:val="24"/>
        </w:rPr>
        <w:t>8</w:t>
      </w:r>
      <w:r w:rsidRPr="001B397B">
        <w:rPr>
          <w:rFonts w:ascii="Arial Narrow" w:hAnsi="Arial Narrow" w:cs="Times New Roman"/>
          <w:b/>
          <w:bCs/>
          <w:sz w:val="24"/>
          <w:szCs w:val="24"/>
        </w:rPr>
        <w:t>. DAS DISPOSIÇÕES FINAIS</w:t>
      </w:r>
    </w:p>
    <w:p w14:paraId="523A9764"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7.1. A confidencialidade não se aplica às informações:</w:t>
      </w:r>
    </w:p>
    <w:p w14:paraId="0F6CDBF0" w14:textId="77777777" w:rsidR="00C05CAD" w:rsidRPr="009026BA" w:rsidRDefault="00C05CAD" w:rsidP="00963786">
      <w:pPr>
        <w:pStyle w:val="SemEspaamento"/>
        <w:numPr>
          <w:ilvl w:val="0"/>
          <w:numId w:val="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que sejam de domínio público;</w:t>
      </w:r>
    </w:p>
    <w:p w14:paraId="5E3E2C79" w14:textId="77777777" w:rsidR="00C05CAD" w:rsidRPr="009026BA" w:rsidRDefault="00C05CAD" w:rsidP="00963786">
      <w:pPr>
        <w:pStyle w:val="SemEspaamento"/>
        <w:numPr>
          <w:ilvl w:val="0"/>
          <w:numId w:val="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que já eram de conhecimento prévio da participante, devidamente comprovado;</w:t>
      </w:r>
    </w:p>
    <w:p w14:paraId="123D1732" w14:textId="77777777" w:rsidR="00C05CAD" w:rsidRPr="009026BA" w:rsidRDefault="00C05CAD" w:rsidP="00963786">
      <w:pPr>
        <w:pStyle w:val="SemEspaamento"/>
        <w:numPr>
          <w:ilvl w:val="0"/>
          <w:numId w:val="16"/>
        </w:numPr>
        <w:spacing w:line="276" w:lineRule="auto"/>
        <w:ind w:left="0" w:firstLine="0"/>
        <w:jc w:val="both"/>
        <w:rPr>
          <w:rFonts w:ascii="Arial Narrow" w:hAnsi="Arial Narrow" w:cs="Times New Roman"/>
          <w:sz w:val="24"/>
          <w:szCs w:val="24"/>
        </w:rPr>
      </w:pPr>
      <w:r w:rsidRPr="009026BA">
        <w:rPr>
          <w:rFonts w:ascii="Arial Narrow" w:hAnsi="Arial Narrow" w:cs="Times New Roman"/>
          <w:sz w:val="24"/>
          <w:szCs w:val="24"/>
        </w:rPr>
        <w:t>cuja divulgação seja exigida por lei ou decisão judicial;</w:t>
      </w:r>
    </w:p>
    <w:p w14:paraId="0518083D"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7.2. A Administração Pública poderá compartilhar informações entre licitantes somente mediante consentimento expresso do titular, conforme disposto no art. 32, §1º, da Lei nº 14.133/2021.</w:t>
      </w:r>
    </w:p>
    <w:p w14:paraId="648E2FDA" w14:textId="77777777" w:rsidR="00C05CAD"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7.3. Os dados e informações produzidos durante o processo poderão ser utilizados pela Administração para fins institucionais, observados os princípios da legalidade, finalidade e interesse público.</w:t>
      </w:r>
    </w:p>
    <w:p w14:paraId="588A61B1" w14:textId="77777777" w:rsidR="00FA1D8D" w:rsidRDefault="00FA1D8D" w:rsidP="00963786">
      <w:pPr>
        <w:pStyle w:val="SemEspaamento"/>
        <w:spacing w:line="276" w:lineRule="auto"/>
        <w:jc w:val="both"/>
        <w:rPr>
          <w:rFonts w:ascii="Arial Narrow" w:hAnsi="Arial Narrow" w:cs="Times New Roman"/>
          <w:sz w:val="24"/>
          <w:szCs w:val="24"/>
        </w:rPr>
      </w:pPr>
    </w:p>
    <w:p w14:paraId="08A7E6AF" w14:textId="77777777" w:rsidR="001B397B" w:rsidRDefault="001B397B" w:rsidP="00963786">
      <w:pPr>
        <w:pStyle w:val="SemEspaamento"/>
        <w:spacing w:line="276" w:lineRule="auto"/>
        <w:jc w:val="both"/>
        <w:rPr>
          <w:rFonts w:ascii="Arial Narrow" w:hAnsi="Arial Narrow" w:cs="Times New Roman"/>
          <w:b/>
          <w:bCs/>
          <w:sz w:val="24"/>
          <w:szCs w:val="24"/>
        </w:rPr>
      </w:pPr>
    </w:p>
    <w:p w14:paraId="2C4986AB" w14:textId="29342A7F" w:rsidR="001B397B" w:rsidRPr="009026BA" w:rsidRDefault="001B397B" w:rsidP="00963786">
      <w:pPr>
        <w:pStyle w:val="SemEspaamento"/>
        <w:shd w:val="clear" w:color="auto" w:fill="B4C6E7" w:themeFill="accent1" w:themeFillTint="66"/>
        <w:spacing w:line="276" w:lineRule="auto"/>
        <w:jc w:val="both"/>
        <w:rPr>
          <w:rFonts w:ascii="Arial Narrow" w:hAnsi="Arial Narrow" w:cs="Times New Roman"/>
          <w:b/>
          <w:bCs/>
          <w:sz w:val="24"/>
          <w:szCs w:val="24"/>
        </w:rPr>
      </w:pPr>
      <w:r>
        <w:rPr>
          <w:rFonts w:ascii="Arial Narrow" w:hAnsi="Arial Narrow" w:cs="Times New Roman"/>
          <w:b/>
          <w:bCs/>
          <w:sz w:val="24"/>
          <w:szCs w:val="24"/>
        </w:rPr>
        <w:t>9</w:t>
      </w:r>
      <w:r w:rsidRPr="001B397B">
        <w:rPr>
          <w:rFonts w:ascii="Arial Narrow" w:hAnsi="Arial Narrow" w:cs="Times New Roman"/>
          <w:b/>
          <w:bCs/>
          <w:sz w:val="24"/>
          <w:szCs w:val="24"/>
        </w:rPr>
        <w:t>. DO FORO</w:t>
      </w:r>
    </w:p>
    <w:p w14:paraId="116ED904" w14:textId="6418C20F"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Fica eleito o foro da Comarca de </w:t>
      </w:r>
      <w:r w:rsidR="00251CFC" w:rsidRPr="009026BA">
        <w:rPr>
          <w:rFonts w:ascii="Arial Narrow" w:hAnsi="Arial Narrow" w:cs="Times New Roman"/>
          <w:sz w:val="24"/>
          <w:szCs w:val="24"/>
        </w:rPr>
        <w:t>Ubiratã</w:t>
      </w:r>
      <w:r w:rsidRPr="009026BA">
        <w:rPr>
          <w:rFonts w:ascii="Arial Narrow" w:hAnsi="Arial Narrow" w:cs="Times New Roman"/>
          <w:sz w:val="24"/>
          <w:szCs w:val="24"/>
        </w:rPr>
        <w:t>/PR, para dirimir quaisquer dúvidas ou controvérsias oriundas deste Termo, com renúncia a qualquer outro, por mais privilegiado que seja.</w:t>
      </w:r>
    </w:p>
    <w:p w14:paraId="55063F15"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[LOCAL], [DATA]</w:t>
      </w:r>
    </w:p>
    <w:p w14:paraId="6BAEDFC5" w14:textId="77777777" w:rsidR="00C05CAD" w:rsidRPr="009026BA" w:rsidRDefault="00C05CAD" w:rsidP="00963786">
      <w:pPr>
        <w:pStyle w:val="SemEspaamento"/>
        <w:spacing w:line="276" w:lineRule="auto"/>
        <w:jc w:val="both"/>
        <w:rPr>
          <w:rFonts w:ascii="Arial Narrow" w:hAnsi="Arial Narrow" w:cs="Times New Roman"/>
          <w:sz w:val="24"/>
          <w:szCs w:val="24"/>
        </w:rPr>
      </w:pPr>
    </w:p>
    <w:p w14:paraId="2ECB6BEC"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________________________________________</w:t>
      </w:r>
    </w:p>
    <w:p w14:paraId="4CF8112E"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Nome:</w:t>
      </w:r>
    </w:p>
    <w:p w14:paraId="63B7E062"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Cargo/Função:</w:t>
      </w:r>
    </w:p>
    <w:p w14:paraId="2028052B"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Representante Legal da Empresa</w:t>
      </w:r>
    </w:p>
    <w:p w14:paraId="3A5AF5DF" w14:textId="77777777" w:rsidR="00C05CAD" w:rsidRPr="009026BA" w:rsidRDefault="00C05CAD" w:rsidP="00963786">
      <w:pPr>
        <w:pStyle w:val="SemEspaamento"/>
        <w:spacing w:line="276" w:lineRule="auto"/>
        <w:jc w:val="both"/>
        <w:rPr>
          <w:rFonts w:ascii="Arial Narrow" w:hAnsi="Arial Narrow" w:cs="Times New Roman"/>
          <w:sz w:val="24"/>
          <w:szCs w:val="24"/>
        </w:rPr>
      </w:pPr>
    </w:p>
    <w:p w14:paraId="4E974F24" w14:textId="7777777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________________________________________</w:t>
      </w:r>
    </w:p>
    <w:p w14:paraId="49D7C3A9" w14:textId="1DC3FDD5"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Assinatura</w:t>
      </w:r>
    </w:p>
    <w:p w14:paraId="0DA64BA5" w14:textId="77777777" w:rsidR="00C05CAD" w:rsidRPr="009026BA" w:rsidRDefault="00C05CAD" w:rsidP="00963786">
      <w:pPr>
        <w:pStyle w:val="SemEspaamento"/>
        <w:spacing w:line="276" w:lineRule="auto"/>
        <w:jc w:val="both"/>
        <w:rPr>
          <w:rFonts w:ascii="Arial Narrow" w:hAnsi="Arial Narrow" w:cs="Times New Roman"/>
          <w:sz w:val="24"/>
          <w:szCs w:val="24"/>
        </w:rPr>
      </w:pPr>
    </w:p>
    <w:p w14:paraId="54F18B72" w14:textId="1BAB7F2C" w:rsidR="0079051A" w:rsidRPr="009026BA" w:rsidRDefault="0079051A" w:rsidP="00963786">
      <w:pPr>
        <w:pStyle w:val="SemEspaamento"/>
        <w:spacing w:line="276" w:lineRule="auto"/>
        <w:jc w:val="both"/>
        <w:rPr>
          <w:rFonts w:ascii="Arial Narrow" w:hAnsi="Arial Narrow" w:cs="Times New Roman"/>
          <w:sz w:val="24"/>
          <w:szCs w:val="24"/>
        </w:rPr>
      </w:pPr>
    </w:p>
    <w:p w14:paraId="1D3A7821" w14:textId="671F45DB" w:rsidR="0004485F" w:rsidRPr="009026BA" w:rsidRDefault="0004485F" w:rsidP="00963786">
      <w:pPr>
        <w:pStyle w:val="SemEspaamento"/>
        <w:spacing w:line="276" w:lineRule="auto"/>
        <w:jc w:val="both"/>
        <w:rPr>
          <w:rFonts w:ascii="Arial Narrow" w:hAnsi="Arial Narrow" w:cs="Times New Roman"/>
          <w:sz w:val="24"/>
          <w:szCs w:val="24"/>
        </w:rPr>
      </w:pPr>
    </w:p>
    <w:p w14:paraId="35C7C16B" w14:textId="4B53FE10" w:rsidR="0004485F" w:rsidRDefault="0004485F" w:rsidP="00963786">
      <w:pPr>
        <w:pStyle w:val="SemEspaamento"/>
        <w:spacing w:line="276" w:lineRule="auto"/>
        <w:jc w:val="both"/>
        <w:rPr>
          <w:rFonts w:ascii="Arial Narrow" w:hAnsi="Arial Narrow" w:cs="Times New Roman"/>
          <w:sz w:val="24"/>
          <w:szCs w:val="24"/>
        </w:rPr>
      </w:pPr>
    </w:p>
    <w:p w14:paraId="62BB9591" w14:textId="77777777" w:rsidR="005270E9" w:rsidRDefault="005270E9" w:rsidP="00963786">
      <w:pPr>
        <w:pStyle w:val="SemEspaamento"/>
        <w:spacing w:line="276" w:lineRule="auto"/>
        <w:jc w:val="both"/>
        <w:rPr>
          <w:rFonts w:ascii="Arial Narrow" w:hAnsi="Arial Narrow" w:cs="Times New Roman"/>
          <w:sz w:val="24"/>
          <w:szCs w:val="24"/>
        </w:rPr>
      </w:pPr>
    </w:p>
    <w:p w14:paraId="476709D0" w14:textId="77777777" w:rsidR="005270E9" w:rsidRDefault="005270E9" w:rsidP="00963786">
      <w:pPr>
        <w:pStyle w:val="SemEspaamento"/>
        <w:spacing w:line="276" w:lineRule="auto"/>
        <w:jc w:val="both"/>
        <w:rPr>
          <w:rFonts w:ascii="Arial Narrow" w:hAnsi="Arial Narrow" w:cs="Times New Roman"/>
          <w:sz w:val="24"/>
          <w:szCs w:val="24"/>
        </w:rPr>
      </w:pPr>
    </w:p>
    <w:p w14:paraId="5B85A189" w14:textId="5AAFD642" w:rsidR="005270E9" w:rsidRDefault="005270E9" w:rsidP="00963786">
      <w:pPr>
        <w:pStyle w:val="SemEspaamento"/>
        <w:spacing w:line="276" w:lineRule="auto"/>
        <w:jc w:val="both"/>
        <w:rPr>
          <w:rFonts w:ascii="Arial Narrow" w:hAnsi="Arial Narrow" w:cs="Times New Roman"/>
          <w:sz w:val="24"/>
          <w:szCs w:val="24"/>
        </w:rPr>
      </w:pPr>
    </w:p>
    <w:p w14:paraId="26BB88B5" w14:textId="03783C5C" w:rsidR="00560952" w:rsidRDefault="00560952" w:rsidP="00963786">
      <w:pPr>
        <w:pStyle w:val="SemEspaamento"/>
        <w:spacing w:line="276" w:lineRule="auto"/>
        <w:jc w:val="both"/>
        <w:rPr>
          <w:rFonts w:ascii="Arial Narrow" w:hAnsi="Arial Narrow" w:cs="Times New Roman"/>
          <w:sz w:val="24"/>
          <w:szCs w:val="24"/>
        </w:rPr>
      </w:pPr>
    </w:p>
    <w:p w14:paraId="36B0362B" w14:textId="211AD18F" w:rsidR="00560952" w:rsidRDefault="00560952" w:rsidP="00963786">
      <w:pPr>
        <w:pStyle w:val="SemEspaamento"/>
        <w:spacing w:line="276" w:lineRule="auto"/>
        <w:jc w:val="both"/>
        <w:rPr>
          <w:rFonts w:ascii="Arial Narrow" w:hAnsi="Arial Narrow" w:cs="Times New Roman"/>
          <w:sz w:val="24"/>
          <w:szCs w:val="24"/>
        </w:rPr>
      </w:pPr>
    </w:p>
    <w:p w14:paraId="1CE62ECC" w14:textId="459E0567" w:rsidR="00560952" w:rsidRDefault="00560952" w:rsidP="00963786">
      <w:pPr>
        <w:pStyle w:val="SemEspaamento"/>
        <w:spacing w:line="276" w:lineRule="auto"/>
        <w:jc w:val="both"/>
        <w:rPr>
          <w:rFonts w:ascii="Arial Narrow" w:hAnsi="Arial Narrow" w:cs="Times New Roman"/>
          <w:sz w:val="24"/>
          <w:szCs w:val="24"/>
        </w:rPr>
      </w:pPr>
    </w:p>
    <w:p w14:paraId="5A420A39" w14:textId="328F0353" w:rsidR="00560952" w:rsidRDefault="00560952" w:rsidP="00963786">
      <w:pPr>
        <w:pStyle w:val="SemEspaamento"/>
        <w:spacing w:line="276" w:lineRule="auto"/>
        <w:jc w:val="both"/>
        <w:rPr>
          <w:rFonts w:ascii="Arial Narrow" w:hAnsi="Arial Narrow" w:cs="Times New Roman"/>
          <w:sz w:val="24"/>
          <w:szCs w:val="24"/>
        </w:rPr>
      </w:pPr>
    </w:p>
    <w:p w14:paraId="337F6018" w14:textId="3896437F" w:rsidR="00560952" w:rsidRDefault="00560952" w:rsidP="00963786">
      <w:pPr>
        <w:pStyle w:val="SemEspaamento"/>
        <w:spacing w:line="276" w:lineRule="auto"/>
        <w:jc w:val="both"/>
        <w:rPr>
          <w:rFonts w:ascii="Arial Narrow" w:hAnsi="Arial Narrow" w:cs="Times New Roman"/>
          <w:sz w:val="24"/>
          <w:szCs w:val="24"/>
        </w:rPr>
      </w:pPr>
    </w:p>
    <w:p w14:paraId="77A8439D" w14:textId="0D36CE22" w:rsidR="00560952" w:rsidRDefault="00560952" w:rsidP="00963786">
      <w:pPr>
        <w:pStyle w:val="SemEspaamento"/>
        <w:spacing w:line="276" w:lineRule="auto"/>
        <w:jc w:val="both"/>
        <w:rPr>
          <w:rFonts w:ascii="Arial Narrow" w:hAnsi="Arial Narrow" w:cs="Times New Roman"/>
          <w:sz w:val="24"/>
          <w:szCs w:val="24"/>
        </w:rPr>
      </w:pPr>
    </w:p>
    <w:p w14:paraId="0A8E97A4" w14:textId="1B5C2547" w:rsidR="00560952" w:rsidRDefault="00560952" w:rsidP="00963786">
      <w:pPr>
        <w:pStyle w:val="SemEspaamento"/>
        <w:spacing w:line="276" w:lineRule="auto"/>
        <w:jc w:val="both"/>
        <w:rPr>
          <w:rFonts w:ascii="Arial Narrow" w:hAnsi="Arial Narrow" w:cs="Times New Roman"/>
          <w:sz w:val="24"/>
          <w:szCs w:val="24"/>
        </w:rPr>
      </w:pPr>
    </w:p>
    <w:p w14:paraId="390EDF33" w14:textId="0A95692B" w:rsidR="00560952" w:rsidRDefault="00560952" w:rsidP="00963786">
      <w:pPr>
        <w:pStyle w:val="SemEspaamento"/>
        <w:spacing w:line="276" w:lineRule="auto"/>
        <w:jc w:val="both"/>
        <w:rPr>
          <w:rFonts w:ascii="Arial Narrow" w:hAnsi="Arial Narrow" w:cs="Times New Roman"/>
          <w:sz w:val="24"/>
          <w:szCs w:val="24"/>
        </w:rPr>
      </w:pPr>
    </w:p>
    <w:p w14:paraId="20F04E98" w14:textId="3E03EAFF" w:rsidR="00560952" w:rsidRDefault="00560952" w:rsidP="00963786">
      <w:pPr>
        <w:pStyle w:val="SemEspaamento"/>
        <w:spacing w:line="276" w:lineRule="auto"/>
        <w:jc w:val="both"/>
        <w:rPr>
          <w:rFonts w:ascii="Arial Narrow" w:hAnsi="Arial Narrow" w:cs="Times New Roman"/>
          <w:sz w:val="24"/>
          <w:szCs w:val="24"/>
        </w:rPr>
      </w:pPr>
    </w:p>
    <w:p w14:paraId="375B00F2" w14:textId="39400241" w:rsidR="00560952" w:rsidRDefault="00560952" w:rsidP="00963786">
      <w:pPr>
        <w:pStyle w:val="SemEspaamento"/>
        <w:spacing w:line="276" w:lineRule="auto"/>
        <w:jc w:val="both"/>
        <w:rPr>
          <w:rFonts w:ascii="Arial Narrow" w:hAnsi="Arial Narrow" w:cs="Times New Roman"/>
          <w:sz w:val="24"/>
          <w:szCs w:val="24"/>
        </w:rPr>
      </w:pPr>
    </w:p>
    <w:p w14:paraId="67A3563F" w14:textId="0030988A" w:rsidR="00560952" w:rsidRDefault="00560952" w:rsidP="00963786">
      <w:pPr>
        <w:pStyle w:val="SemEspaamento"/>
        <w:spacing w:line="276" w:lineRule="auto"/>
        <w:jc w:val="both"/>
        <w:rPr>
          <w:rFonts w:ascii="Arial Narrow" w:hAnsi="Arial Narrow" w:cs="Times New Roman"/>
          <w:sz w:val="24"/>
          <w:szCs w:val="24"/>
        </w:rPr>
      </w:pPr>
    </w:p>
    <w:p w14:paraId="63589DF4" w14:textId="59B07FD8" w:rsidR="00560952" w:rsidRDefault="00560952" w:rsidP="00963786">
      <w:pPr>
        <w:pStyle w:val="SemEspaamento"/>
        <w:spacing w:line="276" w:lineRule="auto"/>
        <w:jc w:val="both"/>
        <w:rPr>
          <w:rFonts w:ascii="Arial Narrow" w:hAnsi="Arial Narrow" w:cs="Times New Roman"/>
          <w:sz w:val="24"/>
          <w:szCs w:val="24"/>
        </w:rPr>
      </w:pPr>
    </w:p>
    <w:p w14:paraId="63256067" w14:textId="2BF02E94" w:rsidR="00560952" w:rsidRDefault="00560952" w:rsidP="00963786">
      <w:pPr>
        <w:pStyle w:val="SemEspaamento"/>
        <w:spacing w:line="276" w:lineRule="auto"/>
        <w:jc w:val="both"/>
        <w:rPr>
          <w:rFonts w:ascii="Arial Narrow" w:hAnsi="Arial Narrow" w:cs="Times New Roman"/>
          <w:sz w:val="24"/>
          <w:szCs w:val="24"/>
        </w:rPr>
      </w:pPr>
    </w:p>
    <w:p w14:paraId="3837B178" w14:textId="4BA009EE" w:rsidR="00560952" w:rsidRDefault="00560952" w:rsidP="00963786">
      <w:pPr>
        <w:pStyle w:val="SemEspaamento"/>
        <w:spacing w:line="276" w:lineRule="auto"/>
        <w:jc w:val="both"/>
        <w:rPr>
          <w:rFonts w:ascii="Arial Narrow" w:hAnsi="Arial Narrow" w:cs="Times New Roman"/>
          <w:sz w:val="24"/>
          <w:szCs w:val="24"/>
        </w:rPr>
      </w:pPr>
    </w:p>
    <w:p w14:paraId="55A9D849" w14:textId="6FDB46C7" w:rsidR="00560952" w:rsidRDefault="00560952" w:rsidP="00963786">
      <w:pPr>
        <w:pStyle w:val="SemEspaamento"/>
        <w:spacing w:line="276" w:lineRule="auto"/>
        <w:jc w:val="both"/>
        <w:rPr>
          <w:rFonts w:ascii="Arial Narrow" w:hAnsi="Arial Narrow" w:cs="Times New Roman"/>
          <w:sz w:val="24"/>
          <w:szCs w:val="24"/>
        </w:rPr>
      </w:pPr>
    </w:p>
    <w:p w14:paraId="4A372D77" w14:textId="41D7FABC" w:rsidR="00560952" w:rsidRDefault="00560952" w:rsidP="00963786">
      <w:pPr>
        <w:pStyle w:val="SemEspaamento"/>
        <w:spacing w:line="276" w:lineRule="auto"/>
        <w:jc w:val="both"/>
        <w:rPr>
          <w:rFonts w:ascii="Arial Narrow" w:hAnsi="Arial Narrow" w:cs="Times New Roman"/>
          <w:sz w:val="24"/>
          <w:szCs w:val="24"/>
        </w:rPr>
      </w:pPr>
    </w:p>
    <w:p w14:paraId="15BAC33C" w14:textId="38E08C78" w:rsidR="00560952" w:rsidRDefault="00560952" w:rsidP="00963786">
      <w:pPr>
        <w:pStyle w:val="SemEspaamento"/>
        <w:spacing w:line="276" w:lineRule="auto"/>
        <w:jc w:val="both"/>
        <w:rPr>
          <w:rFonts w:ascii="Arial Narrow" w:hAnsi="Arial Narrow" w:cs="Times New Roman"/>
          <w:sz w:val="24"/>
          <w:szCs w:val="24"/>
        </w:rPr>
      </w:pPr>
    </w:p>
    <w:p w14:paraId="1979AFDD" w14:textId="6C5C63B6" w:rsidR="00560952" w:rsidRDefault="00560952" w:rsidP="00963786">
      <w:pPr>
        <w:pStyle w:val="SemEspaamento"/>
        <w:spacing w:line="276" w:lineRule="auto"/>
        <w:jc w:val="both"/>
        <w:rPr>
          <w:rFonts w:ascii="Arial Narrow" w:hAnsi="Arial Narrow" w:cs="Times New Roman"/>
          <w:sz w:val="24"/>
          <w:szCs w:val="24"/>
        </w:rPr>
      </w:pPr>
    </w:p>
    <w:p w14:paraId="2F6A2053" w14:textId="1566D683" w:rsidR="00560952" w:rsidRDefault="00560952" w:rsidP="00963786">
      <w:pPr>
        <w:pStyle w:val="SemEspaamento"/>
        <w:spacing w:line="276" w:lineRule="auto"/>
        <w:jc w:val="both"/>
        <w:rPr>
          <w:rFonts w:ascii="Arial Narrow" w:hAnsi="Arial Narrow" w:cs="Times New Roman"/>
          <w:sz w:val="24"/>
          <w:szCs w:val="24"/>
        </w:rPr>
      </w:pPr>
    </w:p>
    <w:p w14:paraId="25402892" w14:textId="29613FBC" w:rsidR="00560952" w:rsidRDefault="00560952" w:rsidP="00963786">
      <w:pPr>
        <w:pStyle w:val="SemEspaamento"/>
        <w:spacing w:line="276" w:lineRule="auto"/>
        <w:jc w:val="both"/>
        <w:rPr>
          <w:rFonts w:ascii="Arial Narrow" w:hAnsi="Arial Narrow" w:cs="Times New Roman"/>
          <w:sz w:val="24"/>
          <w:szCs w:val="24"/>
        </w:rPr>
      </w:pPr>
    </w:p>
    <w:p w14:paraId="12D6C8D8" w14:textId="54E3CD20" w:rsidR="00560952" w:rsidRDefault="00560952" w:rsidP="00963786">
      <w:pPr>
        <w:pStyle w:val="SemEspaamento"/>
        <w:spacing w:line="276" w:lineRule="auto"/>
        <w:jc w:val="both"/>
        <w:rPr>
          <w:rFonts w:ascii="Arial Narrow" w:hAnsi="Arial Narrow" w:cs="Times New Roman"/>
          <w:sz w:val="24"/>
          <w:szCs w:val="24"/>
        </w:rPr>
      </w:pPr>
    </w:p>
    <w:p w14:paraId="21F496EF" w14:textId="0CFEE46E" w:rsidR="0079051A" w:rsidRDefault="00C05CA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lastRenderedPageBreak/>
        <w:t xml:space="preserve">Anexo V - </w:t>
      </w:r>
      <w:r w:rsidR="007B118F" w:rsidRPr="009026BA">
        <w:rPr>
          <w:rFonts w:ascii="Arial Narrow" w:hAnsi="Arial Narrow" w:cs="Times New Roman"/>
          <w:b/>
          <w:bCs/>
          <w:sz w:val="24"/>
          <w:szCs w:val="24"/>
        </w:rPr>
        <w:t>Modelo de solicitação de participação (Pré-Seleção e Diálogo Competitivo)</w:t>
      </w:r>
    </w:p>
    <w:p w14:paraId="298E0F5A" w14:textId="77777777" w:rsidR="00560952" w:rsidRPr="009026BA" w:rsidRDefault="00560952" w:rsidP="00963786">
      <w:pPr>
        <w:pStyle w:val="SemEspaamento"/>
        <w:spacing w:line="276" w:lineRule="auto"/>
        <w:jc w:val="both"/>
        <w:rPr>
          <w:rFonts w:ascii="Arial Narrow" w:hAnsi="Arial Narrow" w:cs="Times New Roman"/>
          <w:b/>
          <w:bCs/>
          <w:sz w:val="24"/>
          <w:szCs w:val="24"/>
        </w:rPr>
      </w:pPr>
    </w:p>
    <w:p w14:paraId="3AD1C5CC" w14:textId="15A66B56" w:rsidR="0079051A" w:rsidRPr="009026BA" w:rsidRDefault="0079051A"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1 – DADOS DA EMPRESA</w:t>
      </w:r>
    </w:p>
    <w:p w14:paraId="0DF54FF5" w14:textId="77777777" w:rsidR="0079051A" w:rsidRPr="009026BA" w:rsidRDefault="0079051A"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Razão Social </w:t>
      </w:r>
    </w:p>
    <w:p w14:paraId="551B7994" w14:textId="77777777" w:rsidR="0079051A" w:rsidRPr="009026BA" w:rsidRDefault="0079051A"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CNPJ </w:t>
      </w:r>
    </w:p>
    <w:p w14:paraId="0B221FBE" w14:textId="77777777" w:rsidR="0079051A" w:rsidRPr="009026BA" w:rsidRDefault="0079051A"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Nome Fantasia </w:t>
      </w:r>
    </w:p>
    <w:p w14:paraId="12DC8E0A" w14:textId="77777777" w:rsidR="00C05CAD" w:rsidRPr="009026BA" w:rsidRDefault="0079051A"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Endereço da Sede  </w:t>
      </w:r>
    </w:p>
    <w:p w14:paraId="209C2B0B" w14:textId="77777777" w:rsidR="00C05CAD" w:rsidRPr="009026BA" w:rsidRDefault="0079051A"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Cidade </w:t>
      </w:r>
    </w:p>
    <w:p w14:paraId="1096B5B4" w14:textId="77777777" w:rsidR="00C05CAD" w:rsidRPr="009026BA" w:rsidRDefault="0079051A"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UF </w:t>
      </w:r>
    </w:p>
    <w:p w14:paraId="32314285" w14:textId="77777777" w:rsidR="00C05CAD" w:rsidRPr="009026BA" w:rsidRDefault="0079051A"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CEP </w:t>
      </w:r>
    </w:p>
    <w:p w14:paraId="545AE083" w14:textId="77777777" w:rsidR="00C05CAD" w:rsidRPr="009026BA" w:rsidRDefault="0079051A"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 xml:space="preserve">E-mail </w:t>
      </w:r>
    </w:p>
    <w:p w14:paraId="2C708DFF" w14:textId="3D63D89F" w:rsidR="0079051A" w:rsidRPr="009026BA" w:rsidRDefault="0079051A"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Telefone</w:t>
      </w:r>
    </w:p>
    <w:p w14:paraId="527A0B4E" w14:textId="77777777" w:rsidR="00C05CAD" w:rsidRPr="009026BA" w:rsidRDefault="00C05CAD"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 xml:space="preserve">2 – REPRESENTANTES LEGAIS DA EMPRESA (SÓCIOS/ACIONISTAS) </w:t>
      </w:r>
    </w:p>
    <w:tbl>
      <w:tblPr>
        <w:tblStyle w:val="Tabelacomgrade"/>
        <w:tblW w:w="5000" w:type="pct"/>
        <w:tblLook w:val="04A0" w:firstRow="1" w:lastRow="0" w:firstColumn="1" w:lastColumn="0" w:noHBand="0" w:noVBand="1"/>
      </w:tblPr>
      <w:tblGrid>
        <w:gridCol w:w="3245"/>
        <w:gridCol w:w="3245"/>
        <w:gridCol w:w="3246"/>
      </w:tblGrid>
      <w:tr w:rsidR="00C05CAD" w:rsidRPr="009026BA" w14:paraId="61062CC5" w14:textId="77777777" w:rsidTr="00FA1D8D">
        <w:tc>
          <w:tcPr>
            <w:tcW w:w="1666" w:type="pct"/>
          </w:tcPr>
          <w:p w14:paraId="27741EAD" w14:textId="65AF8847"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Nome</w:t>
            </w:r>
          </w:p>
        </w:tc>
        <w:tc>
          <w:tcPr>
            <w:tcW w:w="1666" w:type="pct"/>
          </w:tcPr>
          <w:p w14:paraId="2CC98FC4" w14:textId="0B13391A"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Identidade</w:t>
            </w:r>
          </w:p>
        </w:tc>
        <w:tc>
          <w:tcPr>
            <w:tcW w:w="1667" w:type="pct"/>
          </w:tcPr>
          <w:p w14:paraId="4B9D1F87" w14:textId="6546F784" w:rsidR="00C05CAD" w:rsidRPr="009026BA" w:rsidRDefault="00C05CAD"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CPF</w:t>
            </w:r>
          </w:p>
        </w:tc>
      </w:tr>
      <w:tr w:rsidR="00C05CAD" w:rsidRPr="009026BA" w14:paraId="5FB26126" w14:textId="77777777" w:rsidTr="00FA1D8D">
        <w:tc>
          <w:tcPr>
            <w:tcW w:w="1666" w:type="pct"/>
          </w:tcPr>
          <w:p w14:paraId="44F05DF4" w14:textId="77777777" w:rsidR="00C05CAD" w:rsidRPr="009026BA" w:rsidRDefault="00C05CAD" w:rsidP="00963786">
            <w:pPr>
              <w:pStyle w:val="SemEspaamento"/>
              <w:spacing w:line="276" w:lineRule="auto"/>
              <w:jc w:val="both"/>
              <w:rPr>
                <w:rFonts w:ascii="Arial Narrow" w:hAnsi="Arial Narrow" w:cs="Times New Roman"/>
                <w:sz w:val="24"/>
                <w:szCs w:val="24"/>
              </w:rPr>
            </w:pPr>
          </w:p>
        </w:tc>
        <w:tc>
          <w:tcPr>
            <w:tcW w:w="1666" w:type="pct"/>
          </w:tcPr>
          <w:p w14:paraId="5451320E" w14:textId="77777777" w:rsidR="00C05CAD" w:rsidRPr="009026BA" w:rsidRDefault="00C05CAD" w:rsidP="00963786">
            <w:pPr>
              <w:pStyle w:val="SemEspaamento"/>
              <w:spacing w:line="276" w:lineRule="auto"/>
              <w:jc w:val="both"/>
              <w:rPr>
                <w:rFonts w:ascii="Arial Narrow" w:hAnsi="Arial Narrow" w:cs="Times New Roman"/>
                <w:sz w:val="24"/>
                <w:szCs w:val="24"/>
              </w:rPr>
            </w:pPr>
          </w:p>
        </w:tc>
        <w:tc>
          <w:tcPr>
            <w:tcW w:w="1667" w:type="pct"/>
          </w:tcPr>
          <w:p w14:paraId="49FA29D0" w14:textId="77777777" w:rsidR="00C05CAD" w:rsidRPr="009026BA" w:rsidRDefault="00C05CAD" w:rsidP="00963786">
            <w:pPr>
              <w:pStyle w:val="SemEspaamento"/>
              <w:spacing w:line="276" w:lineRule="auto"/>
              <w:jc w:val="both"/>
              <w:rPr>
                <w:rFonts w:ascii="Arial Narrow" w:hAnsi="Arial Narrow" w:cs="Times New Roman"/>
                <w:sz w:val="24"/>
                <w:szCs w:val="24"/>
              </w:rPr>
            </w:pPr>
          </w:p>
        </w:tc>
      </w:tr>
      <w:tr w:rsidR="00C05CAD" w:rsidRPr="009026BA" w14:paraId="7469DE9F" w14:textId="77777777" w:rsidTr="00FA1D8D">
        <w:tc>
          <w:tcPr>
            <w:tcW w:w="1666" w:type="pct"/>
          </w:tcPr>
          <w:p w14:paraId="5945D71B" w14:textId="77777777" w:rsidR="00C05CAD" w:rsidRPr="009026BA" w:rsidRDefault="00C05CAD" w:rsidP="00963786">
            <w:pPr>
              <w:pStyle w:val="SemEspaamento"/>
              <w:spacing w:line="276" w:lineRule="auto"/>
              <w:jc w:val="both"/>
              <w:rPr>
                <w:rFonts w:ascii="Arial Narrow" w:hAnsi="Arial Narrow" w:cs="Times New Roman"/>
                <w:sz w:val="24"/>
                <w:szCs w:val="24"/>
              </w:rPr>
            </w:pPr>
          </w:p>
        </w:tc>
        <w:tc>
          <w:tcPr>
            <w:tcW w:w="1666" w:type="pct"/>
          </w:tcPr>
          <w:p w14:paraId="6759FAA7" w14:textId="77777777" w:rsidR="00C05CAD" w:rsidRPr="009026BA" w:rsidRDefault="00C05CAD" w:rsidP="00963786">
            <w:pPr>
              <w:pStyle w:val="SemEspaamento"/>
              <w:spacing w:line="276" w:lineRule="auto"/>
              <w:jc w:val="both"/>
              <w:rPr>
                <w:rFonts w:ascii="Arial Narrow" w:hAnsi="Arial Narrow" w:cs="Times New Roman"/>
                <w:sz w:val="24"/>
                <w:szCs w:val="24"/>
              </w:rPr>
            </w:pPr>
          </w:p>
        </w:tc>
        <w:tc>
          <w:tcPr>
            <w:tcW w:w="1667" w:type="pct"/>
          </w:tcPr>
          <w:p w14:paraId="01F1BC54" w14:textId="77777777" w:rsidR="00C05CAD" w:rsidRPr="009026BA" w:rsidRDefault="00C05CAD" w:rsidP="00963786">
            <w:pPr>
              <w:pStyle w:val="SemEspaamento"/>
              <w:spacing w:line="276" w:lineRule="auto"/>
              <w:jc w:val="both"/>
              <w:rPr>
                <w:rFonts w:ascii="Arial Narrow" w:hAnsi="Arial Narrow" w:cs="Times New Roman"/>
                <w:sz w:val="24"/>
                <w:szCs w:val="24"/>
              </w:rPr>
            </w:pPr>
          </w:p>
        </w:tc>
      </w:tr>
    </w:tbl>
    <w:p w14:paraId="164B2273" w14:textId="77777777" w:rsidR="0004485F" w:rsidRPr="009026BA" w:rsidRDefault="0004485F"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3. DECLARAÇÕES</w:t>
      </w:r>
    </w:p>
    <w:p w14:paraId="3EA4A77B"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 empresa acima identificada declara, sob as penas da lei, que:</w:t>
      </w:r>
    </w:p>
    <w:p w14:paraId="73C875F1"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 – as informações prestadas são verdadeiras, completas e atualizadas, assumindo total responsabilidade por sua veracidade;</w:t>
      </w:r>
    </w:p>
    <w:p w14:paraId="75766211"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 – possui capacidade técnica, operacional e jurídica para participar do procedimento licitatório na modalidade Diálogo Competitivo, conforme requisitos estabelecidos no Edital e seus Anexos;</w:t>
      </w:r>
    </w:p>
    <w:p w14:paraId="7949D1D9"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III – tem pleno conhecimento das condições do Edital, do Termo de Referência e do Estudo Técnico Preliminar (ETP), concordando integralmente com seus termos;</w:t>
      </w:r>
    </w:p>
    <w:p w14:paraId="66412D76"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IV – compromete-se a apresentar toda a documentação exigida para fins de habilitação e pré-seleção;</w:t>
      </w:r>
    </w:p>
    <w:p w14:paraId="77E8CD84"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 – compromete-se a participar das fases de pré-seleção e diálogo competitivo, inclusive das reuniões técnicas, quando convocada;</w:t>
      </w:r>
    </w:p>
    <w:p w14:paraId="4D2C1D80"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VI – compromete-se a cumprir integralmente as regras de confidencialidade previstas no edital e no respectivo Termo de Confidencialidade;</w:t>
      </w:r>
    </w:p>
    <w:p w14:paraId="03576403"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VII – não se encontra em nenhuma das hipóteses de impedimento previstas na Lei nº 14.133/2021;</w:t>
      </w:r>
    </w:p>
    <w:p w14:paraId="258B60FE"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VIII – autoriza o tratamento dos dados pessoais constantes deste documento, nos termos da Lei nº 13.709/2018 (LGPD), exclusivamente para fins relacionados ao presente procedimento licitatório.</w:t>
      </w:r>
    </w:p>
    <w:p w14:paraId="09530677" w14:textId="77777777" w:rsidR="0004485F" w:rsidRPr="009026BA" w:rsidRDefault="0004485F" w:rsidP="00963786">
      <w:pPr>
        <w:pStyle w:val="SemEspaamento"/>
        <w:spacing w:line="276" w:lineRule="auto"/>
        <w:jc w:val="both"/>
        <w:rPr>
          <w:rFonts w:ascii="Arial Narrow" w:hAnsi="Arial Narrow" w:cs="Times New Roman"/>
          <w:b/>
          <w:bCs/>
          <w:sz w:val="24"/>
          <w:szCs w:val="24"/>
        </w:rPr>
      </w:pPr>
      <w:r w:rsidRPr="009026BA">
        <w:rPr>
          <w:rFonts w:ascii="Arial Narrow" w:hAnsi="Arial Narrow" w:cs="Times New Roman"/>
          <w:b/>
          <w:bCs/>
          <w:sz w:val="24"/>
          <w:szCs w:val="24"/>
        </w:rPr>
        <w:t>4. REQUERIMENTO</w:t>
      </w:r>
    </w:p>
    <w:p w14:paraId="13E21CE1"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Diante do exposto, requer a participação no procedimento licitatório na modalidade DIÁLOGO COMPETITIVO nº ___/2026, Processo Administrativo nº ___/2026, promovido pelo Município de Juranda – PR, cujo objeto consiste na contratação de solução técnica para a implantação do Projeto Cenográfico do Memorial “Juranda Além do Milagre”, mediante a apresentação da documentação exigida no Edital.</w:t>
      </w:r>
    </w:p>
    <w:p w14:paraId="647A9D5B" w14:textId="77777777" w:rsidR="0004485F" w:rsidRPr="009026BA" w:rsidRDefault="0004485F" w:rsidP="00963786">
      <w:pPr>
        <w:pStyle w:val="SemEspaamento"/>
        <w:spacing w:line="276" w:lineRule="auto"/>
        <w:jc w:val="both"/>
        <w:rPr>
          <w:rFonts w:ascii="Arial Narrow" w:hAnsi="Arial Narrow" w:cs="Times New Roman"/>
          <w:sz w:val="24"/>
          <w:szCs w:val="24"/>
        </w:rPr>
      </w:pPr>
    </w:p>
    <w:p w14:paraId="4EF3A00C"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[LOCAL], [DATA]</w:t>
      </w:r>
    </w:p>
    <w:p w14:paraId="577BD84D"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________________________________________</w:t>
      </w:r>
    </w:p>
    <w:p w14:paraId="4525E002"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Nome do Representante Legal</w:t>
      </w:r>
    </w:p>
    <w:p w14:paraId="590F84FE"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Cargo/Função</w:t>
      </w:r>
    </w:p>
    <w:p w14:paraId="436DDD10"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lastRenderedPageBreak/>
        <w:t>CPF: ______________________________</w:t>
      </w:r>
    </w:p>
    <w:p w14:paraId="24DC902D" w14:textId="77777777" w:rsidR="0004485F"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________________________________________</w:t>
      </w:r>
    </w:p>
    <w:p w14:paraId="53889732" w14:textId="3C93D754" w:rsidR="00C05CAD" w:rsidRPr="009026BA" w:rsidRDefault="0004485F" w:rsidP="00963786">
      <w:pPr>
        <w:pStyle w:val="SemEspaamento"/>
        <w:spacing w:line="276" w:lineRule="auto"/>
        <w:jc w:val="both"/>
        <w:rPr>
          <w:rFonts w:ascii="Arial Narrow" w:hAnsi="Arial Narrow" w:cs="Times New Roman"/>
          <w:sz w:val="24"/>
          <w:szCs w:val="24"/>
        </w:rPr>
      </w:pPr>
      <w:r w:rsidRPr="009026BA">
        <w:rPr>
          <w:rFonts w:ascii="Arial Narrow" w:hAnsi="Arial Narrow" w:cs="Times New Roman"/>
          <w:sz w:val="24"/>
          <w:szCs w:val="24"/>
        </w:rPr>
        <w:t>Assinatura do Representante Legal</w:t>
      </w:r>
    </w:p>
    <w:p w14:paraId="1177EA0C" w14:textId="77777777" w:rsidR="005270E9" w:rsidRDefault="005270E9" w:rsidP="00963786">
      <w:pPr>
        <w:autoSpaceDE w:val="0"/>
        <w:autoSpaceDN w:val="0"/>
        <w:adjustRightInd w:val="0"/>
        <w:spacing w:after="0" w:line="276" w:lineRule="auto"/>
        <w:jc w:val="both"/>
        <w:rPr>
          <w:rFonts w:ascii="Arial Narrow" w:hAnsi="Arial Narrow" w:cs="Times New Roman"/>
          <w:b/>
          <w:bCs/>
          <w:color w:val="000000"/>
          <w:sz w:val="24"/>
          <w:szCs w:val="24"/>
        </w:rPr>
      </w:pPr>
    </w:p>
    <w:p w14:paraId="6E419D3C" w14:textId="77777777" w:rsidR="005270E9" w:rsidRDefault="005270E9" w:rsidP="00963786">
      <w:pPr>
        <w:autoSpaceDE w:val="0"/>
        <w:autoSpaceDN w:val="0"/>
        <w:adjustRightInd w:val="0"/>
        <w:spacing w:after="0" w:line="276" w:lineRule="auto"/>
        <w:jc w:val="both"/>
        <w:rPr>
          <w:rFonts w:ascii="Arial Narrow" w:hAnsi="Arial Narrow" w:cs="Times New Roman"/>
          <w:b/>
          <w:bCs/>
          <w:color w:val="000000"/>
          <w:sz w:val="24"/>
          <w:szCs w:val="24"/>
        </w:rPr>
      </w:pPr>
    </w:p>
    <w:p w14:paraId="7B6FAF11" w14:textId="49EFBCCC" w:rsidR="00C05CAD" w:rsidRDefault="00C05CAD" w:rsidP="00963786">
      <w:pPr>
        <w:autoSpaceDE w:val="0"/>
        <w:autoSpaceDN w:val="0"/>
        <w:adjustRightInd w:val="0"/>
        <w:spacing w:after="0" w:line="276" w:lineRule="auto"/>
        <w:jc w:val="both"/>
        <w:rPr>
          <w:rFonts w:ascii="Arial Narrow" w:hAnsi="Arial Narrow" w:cs="Times New Roman"/>
          <w:b/>
          <w:bCs/>
          <w:color w:val="000000"/>
          <w:sz w:val="24"/>
          <w:szCs w:val="24"/>
        </w:rPr>
      </w:pPr>
      <w:r w:rsidRPr="009026BA">
        <w:rPr>
          <w:rFonts w:ascii="Arial Narrow" w:hAnsi="Arial Narrow" w:cs="Times New Roman"/>
          <w:b/>
          <w:bCs/>
          <w:color w:val="000000"/>
          <w:sz w:val="24"/>
          <w:szCs w:val="24"/>
        </w:rPr>
        <w:t>ANEXO VI - MODELO DE CARTA DE CREDENCIAMENTO</w:t>
      </w:r>
    </w:p>
    <w:p w14:paraId="0D2AB46E" w14:textId="77777777" w:rsidR="00560952" w:rsidRPr="009026BA" w:rsidRDefault="00560952" w:rsidP="00963786">
      <w:pPr>
        <w:autoSpaceDE w:val="0"/>
        <w:autoSpaceDN w:val="0"/>
        <w:adjustRightInd w:val="0"/>
        <w:spacing w:after="0" w:line="276" w:lineRule="auto"/>
        <w:jc w:val="both"/>
        <w:rPr>
          <w:rFonts w:ascii="Arial Narrow" w:hAnsi="Arial Narrow" w:cs="Times New Roman"/>
          <w:color w:val="000000"/>
          <w:sz w:val="24"/>
          <w:szCs w:val="24"/>
        </w:rPr>
      </w:pPr>
    </w:p>
    <w:p w14:paraId="16898055"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A empresa ________________________________________,</w:t>
      </w:r>
    </w:p>
    <w:p w14:paraId="340D0D47"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inscrita no CNPJ sob o nº ____________________________,</w:t>
      </w:r>
    </w:p>
    <w:p w14:paraId="6AD3ACEA" w14:textId="00488C88" w:rsidR="00C05CAD"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com sede à Rua/Av. __________________________________, nº ______, complemento ______, Bairro __________________, Município __________________, Estado ______, CEP ____________,</w:t>
      </w:r>
      <w:r w:rsidR="00251CFC" w:rsidRPr="009026BA">
        <w:rPr>
          <w:rFonts w:ascii="Arial Narrow" w:hAnsi="Arial Narrow" w:cs="Times New Roman"/>
          <w:color w:val="000000"/>
          <w:sz w:val="24"/>
          <w:szCs w:val="24"/>
        </w:rPr>
        <w:t xml:space="preserve"> </w:t>
      </w:r>
      <w:r w:rsidRPr="009026BA">
        <w:rPr>
          <w:rFonts w:ascii="Arial Narrow" w:hAnsi="Arial Narrow" w:cs="Times New Roman"/>
          <w:color w:val="000000"/>
          <w:sz w:val="24"/>
          <w:szCs w:val="24"/>
        </w:rPr>
        <w:t>por meio de seu(s) representante(s) legal(is) abaixo assinado(s), vem, por este instrumento, CREDENCIAR o(a) Sr.(a) ________________________________________, portador(a) da cédula de identidade nº ________________________ e inscrito(a) no CPF nº ________________________, para representá-la no processo licitatório na modalidade DIÁLOGO COMPETITIVO nº ___/2026, Processo Administrativo nº ___/2026, promovido pelo Município de Juranda – PR.</w:t>
      </w:r>
    </w:p>
    <w:p w14:paraId="11EF8D90" w14:textId="279C2275"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p>
    <w:p w14:paraId="710A6D21" w14:textId="77777777" w:rsidR="0004485F" w:rsidRPr="009026BA" w:rsidRDefault="0004485F" w:rsidP="00963786">
      <w:pPr>
        <w:autoSpaceDE w:val="0"/>
        <w:autoSpaceDN w:val="0"/>
        <w:adjustRightInd w:val="0"/>
        <w:spacing w:after="0" w:line="276" w:lineRule="auto"/>
        <w:jc w:val="both"/>
        <w:rPr>
          <w:rFonts w:ascii="Arial Narrow" w:hAnsi="Arial Narrow" w:cs="Times New Roman"/>
          <w:b/>
          <w:bCs/>
          <w:color w:val="000000"/>
          <w:sz w:val="24"/>
          <w:szCs w:val="24"/>
        </w:rPr>
      </w:pPr>
      <w:r w:rsidRPr="009026BA">
        <w:rPr>
          <w:rFonts w:ascii="Arial Narrow" w:hAnsi="Arial Narrow" w:cs="Times New Roman"/>
          <w:b/>
          <w:bCs/>
          <w:color w:val="000000"/>
          <w:sz w:val="24"/>
          <w:szCs w:val="24"/>
        </w:rPr>
        <w:t>1. DOS PODERES</w:t>
      </w:r>
    </w:p>
    <w:p w14:paraId="5D313662"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Ao(à) representante ora credenciado(a) são conferidos plenos poderes para:</w:t>
      </w:r>
    </w:p>
    <w:p w14:paraId="55AB0393"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I – participar das reuniões da fase de pré-seleção e da fase de diálogo competitivo;</w:t>
      </w:r>
    </w:p>
    <w:p w14:paraId="1CB500B6"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II – manifestar-se técnica e administrativamente em nome da empresa;</w:t>
      </w:r>
    </w:p>
    <w:p w14:paraId="66E90594"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III – apresentar esclarecimentos, documentos e informações complementares;</w:t>
      </w:r>
    </w:p>
    <w:p w14:paraId="1487F934"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IV – requerer vistas aos autos do processo;</w:t>
      </w:r>
    </w:p>
    <w:p w14:paraId="3F6FEBB9"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V – rubricar documentos e propostas;</w:t>
      </w:r>
    </w:p>
    <w:p w14:paraId="43B2FC03"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VI – assinar atas, declarações e demais documentos;</w:t>
      </w:r>
    </w:p>
    <w:p w14:paraId="447AD6D5"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VII – interpor recursos administrativos ou renunciar ao direito de interposição;</w:t>
      </w:r>
    </w:p>
    <w:p w14:paraId="379077C1"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VIII – praticar todos os demais atos necessários à plena participação no certame, nos termos do edital e da Lei nº 14.133/2021.</w:t>
      </w:r>
    </w:p>
    <w:p w14:paraId="3C4F00CE"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p>
    <w:p w14:paraId="3DDEA292" w14:textId="77777777" w:rsidR="0004485F" w:rsidRPr="009026BA" w:rsidRDefault="0004485F" w:rsidP="00963786">
      <w:pPr>
        <w:autoSpaceDE w:val="0"/>
        <w:autoSpaceDN w:val="0"/>
        <w:adjustRightInd w:val="0"/>
        <w:spacing w:after="0" w:line="276" w:lineRule="auto"/>
        <w:jc w:val="both"/>
        <w:rPr>
          <w:rFonts w:ascii="Arial Narrow" w:hAnsi="Arial Narrow" w:cs="Times New Roman"/>
          <w:b/>
          <w:bCs/>
          <w:color w:val="000000"/>
          <w:sz w:val="24"/>
          <w:szCs w:val="24"/>
        </w:rPr>
      </w:pPr>
      <w:r w:rsidRPr="009026BA">
        <w:rPr>
          <w:rFonts w:ascii="Arial Narrow" w:hAnsi="Arial Narrow" w:cs="Times New Roman"/>
          <w:b/>
          <w:bCs/>
          <w:color w:val="000000"/>
          <w:sz w:val="24"/>
          <w:szCs w:val="24"/>
        </w:rPr>
        <w:t>2. DAS RESPONSABILIDADES</w:t>
      </w:r>
    </w:p>
    <w:p w14:paraId="6EFA3FF5"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O representante credenciado declara estar plenamente apto a:</w:t>
      </w:r>
    </w:p>
    <w:p w14:paraId="403E8128" w14:textId="77777777" w:rsidR="0004485F" w:rsidRPr="009026BA" w:rsidRDefault="0004485F" w:rsidP="00963786">
      <w:pPr>
        <w:pStyle w:val="PargrafodaLista"/>
        <w:numPr>
          <w:ilvl w:val="0"/>
          <w:numId w:val="17"/>
        </w:numPr>
        <w:autoSpaceDE w:val="0"/>
        <w:autoSpaceDN w:val="0"/>
        <w:adjustRightInd w:val="0"/>
        <w:spacing w:after="0" w:line="276" w:lineRule="auto"/>
        <w:ind w:left="0" w:firstLine="0"/>
        <w:jc w:val="both"/>
        <w:rPr>
          <w:rFonts w:ascii="Arial Narrow" w:hAnsi="Arial Narrow" w:cs="Times New Roman"/>
          <w:color w:val="000000"/>
          <w:sz w:val="24"/>
          <w:szCs w:val="24"/>
        </w:rPr>
      </w:pPr>
      <w:r w:rsidRPr="009026BA">
        <w:rPr>
          <w:rFonts w:ascii="Arial Narrow" w:hAnsi="Arial Narrow" w:cs="Times New Roman"/>
          <w:color w:val="000000"/>
          <w:sz w:val="24"/>
          <w:szCs w:val="24"/>
        </w:rPr>
        <w:t>participar das reuniões técnicas do diálogo competitivo;</w:t>
      </w:r>
    </w:p>
    <w:p w14:paraId="38EDBFA3" w14:textId="77777777" w:rsidR="0004485F" w:rsidRPr="009026BA" w:rsidRDefault="0004485F" w:rsidP="00963786">
      <w:pPr>
        <w:pStyle w:val="PargrafodaLista"/>
        <w:numPr>
          <w:ilvl w:val="0"/>
          <w:numId w:val="17"/>
        </w:numPr>
        <w:autoSpaceDE w:val="0"/>
        <w:autoSpaceDN w:val="0"/>
        <w:adjustRightInd w:val="0"/>
        <w:spacing w:after="0" w:line="276" w:lineRule="auto"/>
        <w:ind w:left="0" w:firstLine="0"/>
        <w:jc w:val="both"/>
        <w:rPr>
          <w:rFonts w:ascii="Arial Narrow" w:hAnsi="Arial Narrow" w:cs="Times New Roman"/>
          <w:color w:val="000000"/>
          <w:sz w:val="24"/>
          <w:szCs w:val="24"/>
        </w:rPr>
      </w:pPr>
      <w:r w:rsidRPr="009026BA">
        <w:rPr>
          <w:rFonts w:ascii="Arial Narrow" w:hAnsi="Arial Narrow" w:cs="Times New Roman"/>
          <w:color w:val="000000"/>
          <w:sz w:val="24"/>
          <w:szCs w:val="24"/>
        </w:rPr>
        <w:t>prestar informações em nome da empresa;</w:t>
      </w:r>
    </w:p>
    <w:p w14:paraId="13DD9D78" w14:textId="77777777" w:rsidR="0004485F" w:rsidRPr="009026BA" w:rsidRDefault="0004485F" w:rsidP="00963786">
      <w:pPr>
        <w:pStyle w:val="PargrafodaLista"/>
        <w:numPr>
          <w:ilvl w:val="0"/>
          <w:numId w:val="17"/>
        </w:numPr>
        <w:autoSpaceDE w:val="0"/>
        <w:autoSpaceDN w:val="0"/>
        <w:adjustRightInd w:val="0"/>
        <w:spacing w:after="0" w:line="276" w:lineRule="auto"/>
        <w:ind w:left="0" w:firstLine="0"/>
        <w:jc w:val="both"/>
        <w:rPr>
          <w:rFonts w:ascii="Arial Narrow" w:hAnsi="Arial Narrow" w:cs="Times New Roman"/>
          <w:color w:val="000000"/>
          <w:sz w:val="24"/>
          <w:szCs w:val="24"/>
        </w:rPr>
      </w:pPr>
      <w:r w:rsidRPr="009026BA">
        <w:rPr>
          <w:rFonts w:ascii="Arial Narrow" w:hAnsi="Arial Narrow" w:cs="Times New Roman"/>
          <w:color w:val="000000"/>
          <w:sz w:val="24"/>
          <w:szCs w:val="24"/>
        </w:rPr>
        <w:t>respeitar as regras de confidencialidade previstas no edital;</w:t>
      </w:r>
    </w:p>
    <w:p w14:paraId="37EEC27C" w14:textId="77777777" w:rsidR="0004485F" w:rsidRPr="009026BA" w:rsidRDefault="0004485F" w:rsidP="00963786">
      <w:pPr>
        <w:pStyle w:val="PargrafodaLista"/>
        <w:numPr>
          <w:ilvl w:val="0"/>
          <w:numId w:val="17"/>
        </w:numPr>
        <w:autoSpaceDE w:val="0"/>
        <w:autoSpaceDN w:val="0"/>
        <w:adjustRightInd w:val="0"/>
        <w:spacing w:after="0" w:line="276" w:lineRule="auto"/>
        <w:ind w:left="0" w:firstLine="0"/>
        <w:jc w:val="both"/>
        <w:rPr>
          <w:rFonts w:ascii="Arial Narrow" w:hAnsi="Arial Narrow" w:cs="Times New Roman"/>
          <w:color w:val="000000"/>
          <w:sz w:val="24"/>
          <w:szCs w:val="24"/>
        </w:rPr>
      </w:pPr>
      <w:r w:rsidRPr="009026BA">
        <w:rPr>
          <w:rFonts w:ascii="Arial Narrow" w:hAnsi="Arial Narrow" w:cs="Times New Roman"/>
          <w:color w:val="000000"/>
          <w:sz w:val="24"/>
          <w:szCs w:val="24"/>
        </w:rPr>
        <w:t>atuar em conformidade com os princípios da Administração Pública;</w:t>
      </w:r>
    </w:p>
    <w:p w14:paraId="5DA7EA3C" w14:textId="77777777" w:rsidR="0004485F" w:rsidRPr="009026BA" w:rsidRDefault="0004485F" w:rsidP="00963786">
      <w:pPr>
        <w:autoSpaceDE w:val="0"/>
        <w:autoSpaceDN w:val="0"/>
        <w:adjustRightInd w:val="0"/>
        <w:spacing w:after="0" w:line="276" w:lineRule="auto"/>
        <w:jc w:val="both"/>
        <w:rPr>
          <w:rFonts w:ascii="Arial Narrow" w:hAnsi="Arial Narrow" w:cs="Times New Roman"/>
          <w:b/>
          <w:bCs/>
          <w:color w:val="000000"/>
          <w:sz w:val="24"/>
          <w:szCs w:val="24"/>
        </w:rPr>
      </w:pPr>
      <w:r w:rsidRPr="009026BA">
        <w:rPr>
          <w:rFonts w:ascii="Arial Narrow" w:hAnsi="Arial Narrow" w:cs="Times New Roman"/>
          <w:b/>
          <w:bCs/>
          <w:color w:val="000000"/>
          <w:sz w:val="24"/>
          <w:szCs w:val="24"/>
        </w:rPr>
        <w:t>3. DA VALIDADE</w:t>
      </w:r>
    </w:p>
    <w:p w14:paraId="46EA7023"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O presente credenciamento terá validade durante todas as fases do procedimento licitatório, incluindo a fase de diálogo competitivo, salvo revogação formal.</w:t>
      </w:r>
    </w:p>
    <w:p w14:paraId="2ADCC3AF"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p>
    <w:p w14:paraId="724BE9A9" w14:textId="2C7A74EC"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Local e data</w:t>
      </w:r>
    </w:p>
    <w:p w14:paraId="654FF779"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p>
    <w:p w14:paraId="47D5B932"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________________________________________</w:t>
      </w:r>
    </w:p>
    <w:p w14:paraId="6D2E7DA4"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lastRenderedPageBreak/>
        <w:t>Nome do Representante Legal</w:t>
      </w:r>
    </w:p>
    <w:p w14:paraId="2B96EB8C"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Cargo/Função</w:t>
      </w:r>
    </w:p>
    <w:p w14:paraId="57D73426"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CPF: ______________________________</w:t>
      </w:r>
    </w:p>
    <w:p w14:paraId="75F86AEC"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p>
    <w:p w14:paraId="562AC6C2" w14:textId="77777777"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________________________________________</w:t>
      </w:r>
    </w:p>
    <w:p w14:paraId="2BE2A3C5" w14:textId="4217F763"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r w:rsidRPr="009026BA">
        <w:rPr>
          <w:rFonts w:ascii="Arial Narrow" w:hAnsi="Arial Narrow" w:cs="Times New Roman"/>
          <w:color w:val="000000"/>
          <w:sz w:val="24"/>
          <w:szCs w:val="24"/>
        </w:rPr>
        <w:t>Assinatura do Representante Legal</w:t>
      </w:r>
    </w:p>
    <w:p w14:paraId="2357B9D5" w14:textId="7780E6CF"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p>
    <w:p w14:paraId="27238983" w14:textId="195F393D" w:rsidR="0004485F" w:rsidRPr="009026BA" w:rsidRDefault="0004485F" w:rsidP="00963786">
      <w:pPr>
        <w:autoSpaceDE w:val="0"/>
        <w:autoSpaceDN w:val="0"/>
        <w:adjustRightInd w:val="0"/>
        <w:spacing w:after="0" w:line="276" w:lineRule="auto"/>
        <w:jc w:val="both"/>
        <w:rPr>
          <w:rFonts w:ascii="Arial Narrow" w:hAnsi="Arial Narrow" w:cs="Times New Roman"/>
          <w:color w:val="000000"/>
          <w:sz w:val="24"/>
          <w:szCs w:val="24"/>
        </w:rPr>
      </w:pPr>
    </w:p>
    <w:p w14:paraId="75239A0C" w14:textId="77777777" w:rsidR="0004485F" w:rsidRPr="009026BA" w:rsidRDefault="0004485F" w:rsidP="00963786">
      <w:pPr>
        <w:autoSpaceDE w:val="0"/>
        <w:autoSpaceDN w:val="0"/>
        <w:adjustRightInd w:val="0"/>
        <w:spacing w:after="0" w:line="276" w:lineRule="auto"/>
        <w:jc w:val="both"/>
        <w:rPr>
          <w:rFonts w:ascii="Arial Narrow" w:hAnsi="Arial Narrow" w:cs="Times New Roman"/>
          <w:sz w:val="24"/>
          <w:szCs w:val="24"/>
        </w:rPr>
      </w:pPr>
    </w:p>
    <w:sectPr w:rsidR="0004485F" w:rsidRPr="009026BA" w:rsidSect="00963786">
      <w:headerReference w:type="default" r:id="rId8"/>
      <w:pgSz w:w="11906" w:h="16838"/>
      <w:pgMar w:top="1440" w:right="1080" w:bottom="1440" w:left="108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CC75B" w14:textId="77777777" w:rsidR="00295A8C" w:rsidRDefault="00295A8C" w:rsidP="00813EF1">
      <w:pPr>
        <w:spacing w:after="0" w:line="240" w:lineRule="auto"/>
      </w:pPr>
      <w:r>
        <w:separator/>
      </w:r>
    </w:p>
  </w:endnote>
  <w:endnote w:type="continuationSeparator" w:id="0">
    <w:p w14:paraId="13F2E1E2" w14:textId="77777777" w:rsidR="00295A8C" w:rsidRDefault="00295A8C" w:rsidP="00813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2E7BE" w14:textId="77777777" w:rsidR="00295A8C" w:rsidRDefault="00295A8C" w:rsidP="00813EF1">
      <w:pPr>
        <w:spacing w:after="0" w:line="240" w:lineRule="auto"/>
      </w:pPr>
      <w:r>
        <w:separator/>
      </w:r>
    </w:p>
  </w:footnote>
  <w:footnote w:type="continuationSeparator" w:id="0">
    <w:p w14:paraId="6C67BCD1" w14:textId="77777777" w:rsidR="00295A8C" w:rsidRDefault="00295A8C" w:rsidP="00813E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338A" w14:textId="2EDE4F90" w:rsidR="00813EF1" w:rsidRDefault="00813EF1" w:rsidP="00813EF1">
    <w:pPr>
      <w:pStyle w:val="Cabealho"/>
      <w:ind w:left="-1134" w:firstLine="141"/>
      <w:jc w:val="center"/>
    </w:pPr>
    <w:r>
      <w:rPr>
        <w:noProof/>
      </w:rPr>
      <w:drawing>
        <wp:inline distT="0" distB="0" distL="0" distR="0" wp14:anchorId="47084BE2" wp14:editId="4700E13F">
          <wp:extent cx="7454189" cy="1125855"/>
          <wp:effectExtent l="0" t="0" r="0" b="0"/>
          <wp:docPr id="5922566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4138" cy="112886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F1CD4"/>
    <w:multiLevelType w:val="hybridMultilevel"/>
    <w:tmpl w:val="34B21E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881BF1"/>
    <w:multiLevelType w:val="hybridMultilevel"/>
    <w:tmpl w:val="40845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EE801EC"/>
    <w:multiLevelType w:val="hybridMultilevel"/>
    <w:tmpl w:val="B442BD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1F38E3"/>
    <w:multiLevelType w:val="hybridMultilevel"/>
    <w:tmpl w:val="24F2B6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1E12AB"/>
    <w:multiLevelType w:val="hybridMultilevel"/>
    <w:tmpl w:val="C3BA469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87457D"/>
    <w:multiLevelType w:val="hybridMultilevel"/>
    <w:tmpl w:val="1BDE91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581011"/>
    <w:multiLevelType w:val="hybridMultilevel"/>
    <w:tmpl w:val="0AD6F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15E7448"/>
    <w:multiLevelType w:val="hybridMultilevel"/>
    <w:tmpl w:val="022836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5C7CE8"/>
    <w:multiLevelType w:val="hybridMultilevel"/>
    <w:tmpl w:val="53F430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54385"/>
    <w:multiLevelType w:val="hybridMultilevel"/>
    <w:tmpl w:val="1EA2A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45A6CFD"/>
    <w:multiLevelType w:val="hybridMultilevel"/>
    <w:tmpl w:val="D8F277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5284B11"/>
    <w:multiLevelType w:val="hybridMultilevel"/>
    <w:tmpl w:val="038452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46294B"/>
    <w:multiLevelType w:val="hybridMultilevel"/>
    <w:tmpl w:val="C4E86B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669628B"/>
    <w:multiLevelType w:val="hybridMultilevel"/>
    <w:tmpl w:val="86526A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69879E6"/>
    <w:multiLevelType w:val="hybridMultilevel"/>
    <w:tmpl w:val="6BC4C2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7AA051A"/>
    <w:multiLevelType w:val="hybridMultilevel"/>
    <w:tmpl w:val="D42047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812325C"/>
    <w:multiLevelType w:val="hybridMultilevel"/>
    <w:tmpl w:val="6AFA835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BF24600"/>
    <w:multiLevelType w:val="hybridMultilevel"/>
    <w:tmpl w:val="7862A5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BFF2988"/>
    <w:multiLevelType w:val="hybridMultilevel"/>
    <w:tmpl w:val="F19A43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C6E5E8E"/>
    <w:multiLevelType w:val="multilevel"/>
    <w:tmpl w:val="7A72E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CF933FB"/>
    <w:multiLevelType w:val="hybridMultilevel"/>
    <w:tmpl w:val="DE3068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1EDB6AAC"/>
    <w:multiLevelType w:val="hybridMultilevel"/>
    <w:tmpl w:val="1CB47A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F146BB8"/>
    <w:multiLevelType w:val="hybridMultilevel"/>
    <w:tmpl w:val="E09C82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04D62B1"/>
    <w:multiLevelType w:val="multilevel"/>
    <w:tmpl w:val="8FECD5C6"/>
    <w:lvl w:ilvl="0">
      <w:start w:val="1"/>
      <w:numFmt w:val="lowerLetter"/>
      <w:lvlText w:val="%1)"/>
      <w:lvlJc w:val="left"/>
      <w:pPr>
        <w:ind w:left="720" w:hanging="360"/>
      </w:pPr>
    </w:lvl>
    <w:lvl w:ilvl="1">
      <w:start w:val="2"/>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07015F8"/>
    <w:multiLevelType w:val="hybridMultilevel"/>
    <w:tmpl w:val="179AD1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1A203BF"/>
    <w:multiLevelType w:val="hybridMultilevel"/>
    <w:tmpl w:val="13F271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21C4AD2"/>
    <w:multiLevelType w:val="hybridMultilevel"/>
    <w:tmpl w:val="1DD871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22F66D41"/>
    <w:multiLevelType w:val="hybridMultilevel"/>
    <w:tmpl w:val="49B052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3035FEF"/>
    <w:multiLevelType w:val="hybridMultilevel"/>
    <w:tmpl w:val="35DCC7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3EA0F16"/>
    <w:multiLevelType w:val="hybridMultilevel"/>
    <w:tmpl w:val="FF54FD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4DE0F71"/>
    <w:multiLevelType w:val="hybridMultilevel"/>
    <w:tmpl w:val="3730B6B4"/>
    <w:lvl w:ilvl="0" w:tplc="0416001B">
      <w:start w:val="1"/>
      <w:numFmt w:val="lowerRoman"/>
      <w:lvlText w:val="%1."/>
      <w:lvlJc w:val="righ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1" w15:restartNumberingAfterBreak="0">
    <w:nsid w:val="24F45816"/>
    <w:multiLevelType w:val="hybridMultilevel"/>
    <w:tmpl w:val="1AFA36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26013A67"/>
    <w:multiLevelType w:val="hybridMultilevel"/>
    <w:tmpl w:val="E1AAE8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6356B43"/>
    <w:multiLevelType w:val="hybridMultilevel"/>
    <w:tmpl w:val="6B54EC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26C04372"/>
    <w:multiLevelType w:val="hybridMultilevel"/>
    <w:tmpl w:val="80084D6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91548C1"/>
    <w:multiLevelType w:val="hybridMultilevel"/>
    <w:tmpl w:val="AB4E66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95C6943"/>
    <w:multiLevelType w:val="hybridMultilevel"/>
    <w:tmpl w:val="DE0C20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2A1D44AB"/>
    <w:multiLevelType w:val="hybridMultilevel"/>
    <w:tmpl w:val="2898DB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A9677F4"/>
    <w:multiLevelType w:val="hybridMultilevel"/>
    <w:tmpl w:val="26A86F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2BE11249"/>
    <w:multiLevelType w:val="hybridMultilevel"/>
    <w:tmpl w:val="712AC68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2C9A4C74"/>
    <w:multiLevelType w:val="hybridMultilevel"/>
    <w:tmpl w:val="82E636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2D2D47AB"/>
    <w:multiLevelType w:val="hybridMultilevel"/>
    <w:tmpl w:val="42D678E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2F2B366B"/>
    <w:multiLevelType w:val="hybridMultilevel"/>
    <w:tmpl w:val="EA4C28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2FAF15E2"/>
    <w:multiLevelType w:val="hybridMultilevel"/>
    <w:tmpl w:val="74CE63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311A75F4"/>
    <w:multiLevelType w:val="hybridMultilevel"/>
    <w:tmpl w:val="C09E23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31B777E2"/>
    <w:multiLevelType w:val="hybridMultilevel"/>
    <w:tmpl w:val="4224B0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3185678"/>
    <w:multiLevelType w:val="hybridMultilevel"/>
    <w:tmpl w:val="0F9C4F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36733D0"/>
    <w:multiLevelType w:val="hybridMultilevel"/>
    <w:tmpl w:val="FFAC27F0"/>
    <w:lvl w:ilvl="0" w:tplc="0E7E5A3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33B0316B"/>
    <w:multiLevelType w:val="hybridMultilevel"/>
    <w:tmpl w:val="FFD886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34CD666E"/>
    <w:multiLevelType w:val="hybridMultilevel"/>
    <w:tmpl w:val="B490A8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34F2628B"/>
    <w:multiLevelType w:val="hybridMultilevel"/>
    <w:tmpl w:val="77986A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35345A66"/>
    <w:multiLevelType w:val="hybridMultilevel"/>
    <w:tmpl w:val="7218990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38932965"/>
    <w:multiLevelType w:val="hybridMultilevel"/>
    <w:tmpl w:val="A1A0F0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3C9307EA"/>
    <w:multiLevelType w:val="hybridMultilevel"/>
    <w:tmpl w:val="80C43E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3D650DEE"/>
    <w:multiLevelType w:val="hybridMultilevel"/>
    <w:tmpl w:val="0B4EED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3DDE3EB1"/>
    <w:multiLevelType w:val="hybridMultilevel"/>
    <w:tmpl w:val="B2DE7D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3EA63829"/>
    <w:multiLevelType w:val="hybridMultilevel"/>
    <w:tmpl w:val="6F6C01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40140EE5"/>
    <w:multiLevelType w:val="hybridMultilevel"/>
    <w:tmpl w:val="14509C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407D3877"/>
    <w:multiLevelType w:val="hybridMultilevel"/>
    <w:tmpl w:val="C2D4BD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41B03830"/>
    <w:multiLevelType w:val="hybridMultilevel"/>
    <w:tmpl w:val="B3A410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42200239"/>
    <w:multiLevelType w:val="hybridMultilevel"/>
    <w:tmpl w:val="C4F69F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43625014"/>
    <w:multiLevelType w:val="hybridMultilevel"/>
    <w:tmpl w:val="9C2A6A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43A12988"/>
    <w:multiLevelType w:val="hybridMultilevel"/>
    <w:tmpl w:val="FD6CE4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445A6EED"/>
    <w:multiLevelType w:val="hybridMultilevel"/>
    <w:tmpl w:val="B5F29D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44DA2293"/>
    <w:multiLevelType w:val="hybridMultilevel"/>
    <w:tmpl w:val="54CA25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450060F3"/>
    <w:multiLevelType w:val="hybridMultilevel"/>
    <w:tmpl w:val="3C8C36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450B7731"/>
    <w:multiLevelType w:val="hybridMultilevel"/>
    <w:tmpl w:val="EBB62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45200EF1"/>
    <w:multiLevelType w:val="hybridMultilevel"/>
    <w:tmpl w:val="CB5E51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45B4400D"/>
    <w:multiLevelType w:val="hybridMultilevel"/>
    <w:tmpl w:val="F1306DD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47223771"/>
    <w:multiLevelType w:val="hybridMultilevel"/>
    <w:tmpl w:val="3822CA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48116739"/>
    <w:multiLevelType w:val="hybridMultilevel"/>
    <w:tmpl w:val="8D0A52A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A403496"/>
    <w:multiLevelType w:val="hybridMultilevel"/>
    <w:tmpl w:val="450C29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4C2B5C27"/>
    <w:multiLevelType w:val="hybridMultilevel"/>
    <w:tmpl w:val="14FA0F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4C872D8E"/>
    <w:multiLevelType w:val="hybridMultilevel"/>
    <w:tmpl w:val="9AAC40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4C8E171A"/>
    <w:multiLevelType w:val="hybridMultilevel"/>
    <w:tmpl w:val="DD1042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4E130733"/>
    <w:multiLevelType w:val="hybridMultilevel"/>
    <w:tmpl w:val="ACE8AB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4EC82290"/>
    <w:multiLevelType w:val="hybridMultilevel"/>
    <w:tmpl w:val="4FC0EC1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51561E31"/>
    <w:multiLevelType w:val="hybridMultilevel"/>
    <w:tmpl w:val="5880887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51B849C2"/>
    <w:multiLevelType w:val="hybridMultilevel"/>
    <w:tmpl w:val="D01A23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520A16EE"/>
    <w:multiLevelType w:val="hybridMultilevel"/>
    <w:tmpl w:val="A3E28D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539D69EC"/>
    <w:multiLevelType w:val="hybridMultilevel"/>
    <w:tmpl w:val="974229D6"/>
    <w:lvl w:ilvl="0" w:tplc="0416001B">
      <w:start w:val="1"/>
      <w:numFmt w:val="lowerRoman"/>
      <w:lvlText w:val="%1."/>
      <w:lvlJc w:val="right"/>
      <w:pPr>
        <w:ind w:left="720" w:hanging="360"/>
      </w:pPr>
    </w:lvl>
    <w:lvl w:ilvl="1" w:tplc="615462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55A0248D"/>
    <w:multiLevelType w:val="hybridMultilevel"/>
    <w:tmpl w:val="36966F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55CF3562"/>
    <w:multiLevelType w:val="hybridMultilevel"/>
    <w:tmpl w:val="09DECD06"/>
    <w:lvl w:ilvl="0" w:tplc="8280F816">
      <w:start w:val="1"/>
      <w:numFmt w:val="bullet"/>
      <w:lvlText w:val="•"/>
      <w:lvlJc w:val="left"/>
      <w:pPr>
        <w:ind w:left="720" w:hanging="360"/>
      </w:pPr>
      <w:rPr>
        <w:rFonts w:ascii="Calibri" w:eastAsiaTheme="minorHAns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56E962BD"/>
    <w:multiLevelType w:val="hybridMultilevel"/>
    <w:tmpl w:val="7088AC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56F2454B"/>
    <w:multiLevelType w:val="hybridMultilevel"/>
    <w:tmpl w:val="E814EB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57DC4A88"/>
    <w:multiLevelType w:val="hybridMultilevel"/>
    <w:tmpl w:val="130CF6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57DE200A"/>
    <w:multiLevelType w:val="hybridMultilevel"/>
    <w:tmpl w:val="CCA67D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581A3808"/>
    <w:multiLevelType w:val="hybridMultilevel"/>
    <w:tmpl w:val="8564C8E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582600FB"/>
    <w:multiLevelType w:val="hybridMultilevel"/>
    <w:tmpl w:val="94F4F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9" w15:restartNumberingAfterBreak="0">
    <w:nsid w:val="585F043E"/>
    <w:multiLevelType w:val="hybridMultilevel"/>
    <w:tmpl w:val="4716A7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59640748"/>
    <w:multiLevelType w:val="hybridMultilevel"/>
    <w:tmpl w:val="F808D9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15:restartNumberingAfterBreak="0">
    <w:nsid w:val="5985199F"/>
    <w:multiLevelType w:val="hybridMultilevel"/>
    <w:tmpl w:val="360A7F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2" w15:restartNumberingAfterBreak="0">
    <w:nsid w:val="5999023B"/>
    <w:multiLevelType w:val="hybridMultilevel"/>
    <w:tmpl w:val="7188D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3" w15:restartNumberingAfterBreak="0">
    <w:nsid w:val="59C17CDE"/>
    <w:multiLevelType w:val="hybridMultilevel"/>
    <w:tmpl w:val="6E5C3D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5A0F4955"/>
    <w:multiLevelType w:val="hybridMultilevel"/>
    <w:tmpl w:val="2F16EF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15:restartNumberingAfterBreak="0">
    <w:nsid w:val="5B5345B1"/>
    <w:multiLevelType w:val="hybridMultilevel"/>
    <w:tmpl w:val="53CAFE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5BE224DF"/>
    <w:multiLevelType w:val="hybridMultilevel"/>
    <w:tmpl w:val="68C239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5BEB13FE"/>
    <w:multiLevelType w:val="hybridMultilevel"/>
    <w:tmpl w:val="32C88D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5C3E6EF9"/>
    <w:multiLevelType w:val="hybridMultilevel"/>
    <w:tmpl w:val="11A43A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5CC1146C"/>
    <w:multiLevelType w:val="hybridMultilevel"/>
    <w:tmpl w:val="6AD01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5CE633DE"/>
    <w:multiLevelType w:val="hybridMultilevel"/>
    <w:tmpl w:val="11E28E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15:restartNumberingAfterBreak="0">
    <w:nsid w:val="5D387C62"/>
    <w:multiLevelType w:val="hybridMultilevel"/>
    <w:tmpl w:val="3A6A41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5D8456B6"/>
    <w:multiLevelType w:val="hybridMultilevel"/>
    <w:tmpl w:val="74D698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3" w15:restartNumberingAfterBreak="0">
    <w:nsid w:val="5E342ED3"/>
    <w:multiLevelType w:val="hybridMultilevel"/>
    <w:tmpl w:val="0EE48C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4" w15:restartNumberingAfterBreak="0">
    <w:nsid w:val="5F4A6F16"/>
    <w:multiLevelType w:val="hybridMultilevel"/>
    <w:tmpl w:val="FB6295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5" w15:restartNumberingAfterBreak="0">
    <w:nsid w:val="61357694"/>
    <w:multiLevelType w:val="hybridMultilevel"/>
    <w:tmpl w:val="AD9270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6" w15:restartNumberingAfterBreak="0">
    <w:nsid w:val="626A48DC"/>
    <w:multiLevelType w:val="hybridMultilevel"/>
    <w:tmpl w:val="878683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7" w15:restartNumberingAfterBreak="0">
    <w:nsid w:val="62A059AA"/>
    <w:multiLevelType w:val="hybridMultilevel"/>
    <w:tmpl w:val="48E017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8" w15:restartNumberingAfterBreak="0">
    <w:nsid w:val="63423603"/>
    <w:multiLevelType w:val="hybridMultilevel"/>
    <w:tmpl w:val="0AF24CD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634A4C3D"/>
    <w:multiLevelType w:val="hybridMultilevel"/>
    <w:tmpl w:val="5C547DC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64067A5F"/>
    <w:multiLevelType w:val="hybridMultilevel"/>
    <w:tmpl w:val="3B84BE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1" w15:restartNumberingAfterBreak="0">
    <w:nsid w:val="656C2AB3"/>
    <w:multiLevelType w:val="hybridMultilevel"/>
    <w:tmpl w:val="8FD2F3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2" w15:restartNumberingAfterBreak="0">
    <w:nsid w:val="675338DD"/>
    <w:multiLevelType w:val="hybridMultilevel"/>
    <w:tmpl w:val="77A21ED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3" w15:restartNumberingAfterBreak="0">
    <w:nsid w:val="6A494B89"/>
    <w:multiLevelType w:val="hybridMultilevel"/>
    <w:tmpl w:val="F9D4CA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4" w15:restartNumberingAfterBreak="0">
    <w:nsid w:val="6B8A5960"/>
    <w:multiLevelType w:val="hybridMultilevel"/>
    <w:tmpl w:val="737841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5" w15:restartNumberingAfterBreak="0">
    <w:nsid w:val="6CF6571A"/>
    <w:multiLevelType w:val="hybridMultilevel"/>
    <w:tmpl w:val="90021F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6D6E67CC"/>
    <w:multiLevelType w:val="hybridMultilevel"/>
    <w:tmpl w:val="AC4C7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7" w15:restartNumberingAfterBreak="0">
    <w:nsid w:val="6EB904F1"/>
    <w:multiLevelType w:val="hybridMultilevel"/>
    <w:tmpl w:val="99EC59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8" w15:restartNumberingAfterBreak="0">
    <w:nsid w:val="6F7643B9"/>
    <w:multiLevelType w:val="hybridMultilevel"/>
    <w:tmpl w:val="8C204B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9" w15:restartNumberingAfterBreak="0">
    <w:nsid w:val="6FC47AAC"/>
    <w:multiLevelType w:val="hybridMultilevel"/>
    <w:tmpl w:val="084C99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0" w15:restartNumberingAfterBreak="0">
    <w:nsid w:val="72D40E86"/>
    <w:multiLevelType w:val="hybridMultilevel"/>
    <w:tmpl w:val="D7205D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1" w15:restartNumberingAfterBreak="0">
    <w:nsid w:val="73E144DF"/>
    <w:multiLevelType w:val="hybridMultilevel"/>
    <w:tmpl w:val="F0FEC8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2" w15:restartNumberingAfterBreak="0">
    <w:nsid w:val="7487294B"/>
    <w:multiLevelType w:val="hybridMultilevel"/>
    <w:tmpl w:val="CD54BC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3" w15:restartNumberingAfterBreak="0">
    <w:nsid w:val="774B49C9"/>
    <w:multiLevelType w:val="hybridMultilevel"/>
    <w:tmpl w:val="C06A18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77990458"/>
    <w:multiLevelType w:val="hybridMultilevel"/>
    <w:tmpl w:val="A9B86AB6"/>
    <w:lvl w:ilvl="0" w:tplc="3462018A">
      <w:start w:val="1"/>
      <w:numFmt w:val="lowerLetter"/>
      <w:lvlText w:val="%1)"/>
      <w:lvlJc w:val="left"/>
      <w:pPr>
        <w:ind w:left="315" w:hanging="165"/>
      </w:pPr>
      <w:rPr>
        <w:rFonts w:ascii="Times New Roman" w:eastAsia="Times New Roman" w:hAnsi="Times New Roman" w:cs="Times New Roman" w:hint="default"/>
        <w:b w:val="0"/>
        <w:bCs w:val="0"/>
        <w:i w:val="0"/>
        <w:iCs w:val="0"/>
        <w:spacing w:val="0"/>
        <w:w w:val="100"/>
        <w:sz w:val="16"/>
        <w:szCs w:val="16"/>
        <w:lang w:val="pt-PT" w:eastAsia="en-US" w:bidi="ar-SA"/>
      </w:rPr>
    </w:lvl>
    <w:lvl w:ilvl="1" w:tplc="56CEB7BE">
      <w:numFmt w:val="bullet"/>
      <w:lvlText w:val="•"/>
      <w:lvlJc w:val="left"/>
      <w:pPr>
        <w:ind w:left="1128" w:hanging="165"/>
      </w:pPr>
      <w:rPr>
        <w:rFonts w:hint="default"/>
        <w:lang w:val="pt-PT" w:eastAsia="en-US" w:bidi="ar-SA"/>
      </w:rPr>
    </w:lvl>
    <w:lvl w:ilvl="2" w:tplc="6D0615F6">
      <w:numFmt w:val="bullet"/>
      <w:lvlText w:val="•"/>
      <w:lvlJc w:val="left"/>
      <w:pPr>
        <w:ind w:left="1937" w:hanging="165"/>
      </w:pPr>
      <w:rPr>
        <w:rFonts w:hint="default"/>
        <w:lang w:val="pt-PT" w:eastAsia="en-US" w:bidi="ar-SA"/>
      </w:rPr>
    </w:lvl>
    <w:lvl w:ilvl="3" w:tplc="F20A3250">
      <w:numFmt w:val="bullet"/>
      <w:lvlText w:val="•"/>
      <w:lvlJc w:val="left"/>
      <w:pPr>
        <w:ind w:left="2745" w:hanging="165"/>
      </w:pPr>
      <w:rPr>
        <w:rFonts w:hint="default"/>
        <w:lang w:val="pt-PT" w:eastAsia="en-US" w:bidi="ar-SA"/>
      </w:rPr>
    </w:lvl>
    <w:lvl w:ilvl="4" w:tplc="966C22B8">
      <w:numFmt w:val="bullet"/>
      <w:lvlText w:val="•"/>
      <w:lvlJc w:val="left"/>
      <w:pPr>
        <w:ind w:left="3554" w:hanging="165"/>
      </w:pPr>
      <w:rPr>
        <w:rFonts w:hint="default"/>
        <w:lang w:val="pt-PT" w:eastAsia="en-US" w:bidi="ar-SA"/>
      </w:rPr>
    </w:lvl>
    <w:lvl w:ilvl="5" w:tplc="657A8EA2">
      <w:numFmt w:val="bullet"/>
      <w:lvlText w:val="•"/>
      <w:lvlJc w:val="left"/>
      <w:pPr>
        <w:ind w:left="4362" w:hanging="165"/>
      </w:pPr>
      <w:rPr>
        <w:rFonts w:hint="default"/>
        <w:lang w:val="pt-PT" w:eastAsia="en-US" w:bidi="ar-SA"/>
      </w:rPr>
    </w:lvl>
    <w:lvl w:ilvl="6" w:tplc="6AC8EEAC">
      <w:numFmt w:val="bullet"/>
      <w:lvlText w:val="•"/>
      <w:lvlJc w:val="left"/>
      <w:pPr>
        <w:ind w:left="5171" w:hanging="165"/>
      </w:pPr>
      <w:rPr>
        <w:rFonts w:hint="default"/>
        <w:lang w:val="pt-PT" w:eastAsia="en-US" w:bidi="ar-SA"/>
      </w:rPr>
    </w:lvl>
    <w:lvl w:ilvl="7" w:tplc="EBD84012">
      <w:numFmt w:val="bullet"/>
      <w:lvlText w:val="•"/>
      <w:lvlJc w:val="left"/>
      <w:pPr>
        <w:ind w:left="5979" w:hanging="165"/>
      </w:pPr>
      <w:rPr>
        <w:rFonts w:hint="default"/>
        <w:lang w:val="pt-PT" w:eastAsia="en-US" w:bidi="ar-SA"/>
      </w:rPr>
    </w:lvl>
    <w:lvl w:ilvl="8" w:tplc="4C9C87C2">
      <w:numFmt w:val="bullet"/>
      <w:lvlText w:val="•"/>
      <w:lvlJc w:val="left"/>
      <w:pPr>
        <w:ind w:left="6788" w:hanging="165"/>
      </w:pPr>
      <w:rPr>
        <w:rFonts w:hint="default"/>
        <w:lang w:val="pt-PT" w:eastAsia="en-US" w:bidi="ar-SA"/>
      </w:rPr>
    </w:lvl>
  </w:abstractNum>
  <w:abstractNum w:abstractNumId="125" w15:restartNumberingAfterBreak="0">
    <w:nsid w:val="7AD345CC"/>
    <w:multiLevelType w:val="hybridMultilevel"/>
    <w:tmpl w:val="D90050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6" w15:restartNumberingAfterBreak="0">
    <w:nsid w:val="7B3608B1"/>
    <w:multiLevelType w:val="hybridMultilevel"/>
    <w:tmpl w:val="28A498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7" w15:restartNumberingAfterBreak="0">
    <w:nsid w:val="7CFC1E22"/>
    <w:multiLevelType w:val="hybridMultilevel"/>
    <w:tmpl w:val="4F26BB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8" w15:restartNumberingAfterBreak="0">
    <w:nsid w:val="7D737C26"/>
    <w:multiLevelType w:val="hybridMultilevel"/>
    <w:tmpl w:val="18001D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9" w15:restartNumberingAfterBreak="0">
    <w:nsid w:val="7DEC090E"/>
    <w:multiLevelType w:val="hybridMultilevel"/>
    <w:tmpl w:val="1B9EFF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0" w15:restartNumberingAfterBreak="0">
    <w:nsid w:val="7DFF6786"/>
    <w:multiLevelType w:val="hybridMultilevel"/>
    <w:tmpl w:val="B4A6B610"/>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1" w15:restartNumberingAfterBreak="0">
    <w:nsid w:val="7E903F09"/>
    <w:multiLevelType w:val="hybridMultilevel"/>
    <w:tmpl w:val="15FCD5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91151589">
    <w:abstractNumId w:val="85"/>
  </w:num>
  <w:num w:numId="2" w16cid:durableId="1769155547">
    <w:abstractNumId w:val="102"/>
  </w:num>
  <w:num w:numId="3" w16cid:durableId="1076592523">
    <w:abstractNumId w:val="100"/>
  </w:num>
  <w:num w:numId="4" w16cid:durableId="51731357">
    <w:abstractNumId w:val="125"/>
  </w:num>
  <w:num w:numId="5" w16cid:durableId="1689871145">
    <w:abstractNumId w:val="126"/>
  </w:num>
  <w:num w:numId="6" w16cid:durableId="2020037233">
    <w:abstractNumId w:val="129"/>
  </w:num>
  <w:num w:numId="7" w16cid:durableId="497115175">
    <w:abstractNumId w:val="78"/>
  </w:num>
  <w:num w:numId="8" w16cid:durableId="1064329706">
    <w:abstractNumId w:val="94"/>
  </w:num>
  <w:num w:numId="9" w16cid:durableId="608392845">
    <w:abstractNumId w:val="86"/>
  </w:num>
  <w:num w:numId="10" w16cid:durableId="1597397909">
    <w:abstractNumId w:val="29"/>
  </w:num>
  <w:num w:numId="11" w16cid:durableId="1498114668">
    <w:abstractNumId w:val="43"/>
  </w:num>
  <w:num w:numId="12" w16cid:durableId="1158036448">
    <w:abstractNumId w:val="62"/>
  </w:num>
  <w:num w:numId="13" w16cid:durableId="861668417">
    <w:abstractNumId w:val="65"/>
  </w:num>
  <w:num w:numId="14" w16cid:durableId="499663174">
    <w:abstractNumId w:val="48"/>
  </w:num>
  <w:num w:numId="15" w16cid:durableId="1321688726">
    <w:abstractNumId w:val="69"/>
  </w:num>
  <w:num w:numId="16" w16cid:durableId="1191147222">
    <w:abstractNumId w:val="116"/>
  </w:num>
  <w:num w:numId="17" w16cid:durableId="591936393">
    <w:abstractNumId w:val="11"/>
  </w:num>
  <w:num w:numId="18" w16cid:durableId="1654984900">
    <w:abstractNumId w:val="64"/>
  </w:num>
  <w:num w:numId="19" w16cid:durableId="488640365">
    <w:abstractNumId w:val="75"/>
  </w:num>
  <w:num w:numId="20" w16cid:durableId="1170632412">
    <w:abstractNumId w:val="52"/>
  </w:num>
  <w:num w:numId="21" w16cid:durableId="1084303163">
    <w:abstractNumId w:val="122"/>
  </w:num>
  <w:num w:numId="22" w16cid:durableId="1259830493">
    <w:abstractNumId w:val="71"/>
  </w:num>
  <w:num w:numId="23" w16cid:durableId="504786489">
    <w:abstractNumId w:val="83"/>
  </w:num>
  <w:num w:numId="24" w16cid:durableId="1020818638">
    <w:abstractNumId w:val="90"/>
  </w:num>
  <w:num w:numId="25" w16cid:durableId="2077894878">
    <w:abstractNumId w:val="66"/>
  </w:num>
  <w:num w:numId="26" w16cid:durableId="1173181847">
    <w:abstractNumId w:val="105"/>
  </w:num>
  <w:num w:numId="27" w16cid:durableId="665205276">
    <w:abstractNumId w:val="15"/>
  </w:num>
  <w:num w:numId="28" w16cid:durableId="1395079352">
    <w:abstractNumId w:val="58"/>
  </w:num>
  <w:num w:numId="29" w16cid:durableId="1020593832">
    <w:abstractNumId w:val="79"/>
  </w:num>
  <w:num w:numId="30" w16cid:durableId="687025599">
    <w:abstractNumId w:val="128"/>
  </w:num>
  <w:num w:numId="31" w16cid:durableId="956792282">
    <w:abstractNumId w:val="9"/>
  </w:num>
  <w:num w:numId="32" w16cid:durableId="2140997044">
    <w:abstractNumId w:val="50"/>
  </w:num>
  <w:num w:numId="33" w16cid:durableId="891228514">
    <w:abstractNumId w:val="56"/>
  </w:num>
  <w:num w:numId="34" w16cid:durableId="560561319">
    <w:abstractNumId w:val="35"/>
  </w:num>
  <w:num w:numId="35" w16cid:durableId="1101025650">
    <w:abstractNumId w:val="121"/>
  </w:num>
  <w:num w:numId="36" w16cid:durableId="1753426086">
    <w:abstractNumId w:val="68"/>
  </w:num>
  <w:num w:numId="37" w16cid:durableId="947587501">
    <w:abstractNumId w:val="23"/>
  </w:num>
  <w:num w:numId="38" w16cid:durableId="1973437581">
    <w:abstractNumId w:val="20"/>
  </w:num>
  <w:num w:numId="39" w16cid:durableId="2068258598">
    <w:abstractNumId w:val="33"/>
  </w:num>
  <w:num w:numId="40" w16cid:durableId="791436437">
    <w:abstractNumId w:val="74"/>
  </w:num>
  <w:num w:numId="41" w16cid:durableId="449206641">
    <w:abstractNumId w:val="123"/>
  </w:num>
  <w:num w:numId="42" w16cid:durableId="1857503772">
    <w:abstractNumId w:val="113"/>
  </w:num>
  <w:num w:numId="43" w16cid:durableId="824932522">
    <w:abstractNumId w:val="24"/>
  </w:num>
  <w:num w:numId="44" w16cid:durableId="1395203640">
    <w:abstractNumId w:val="101"/>
  </w:num>
  <w:num w:numId="45" w16cid:durableId="1712488277">
    <w:abstractNumId w:val="99"/>
  </w:num>
  <w:num w:numId="46" w16cid:durableId="121075036">
    <w:abstractNumId w:val="53"/>
  </w:num>
  <w:num w:numId="47" w16cid:durableId="1907715091">
    <w:abstractNumId w:val="1"/>
  </w:num>
  <w:num w:numId="48" w16cid:durableId="396050775">
    <w:abstractNumId w:val="92"/>
  </w:num>
  <w:num w:numId="49" w16cid:durableId="887106887">
    <w:abstractNumId w:val="26"/>
  </w:num>
  <w:num w:numId="50" w16cid:durableId="1438794654">
    <w:abstractNumId w:val="27"/>
  </w:num>
  <w:num w:numId="51" w16cid:durableId="1803696240">
    <w:abstractNumId w:val="28"/>
  </w:num>
  <w:num w:numId="52" w16cid:durableId="466707653">
    <w:abstractNumId w:val="95"/>
  </w:num>
  <w:num w:numId="53" w16cid:durableId="973217747">
    <w:abstractNumId w:val="5"/>
  </w:num>
  <w:num w:numId="54" w16cid:durableId="272713817">
    <w:abstractNumId w:val="87"/>
  </w:num>
  <w:num w:numId="55" w16cid:durableId="61409864">
    <w:abstractNumId w:val="17"/>
  </w:num>
  <w:num w:numId="56" w16cid:durableId="635335178">
    <w:abstractNumId w:val="114"/>
  </w:num>
  <w:num w:numId="57" w16cid:durableId="575021239">
    <w:abstractNumId w:val="14"/>
  </w:num>
  <w:num w:numId="58" w16cid:durableId="1279291293">
    <w:abstractNumId w:val="98"/>
  </w:num>
  <w:num w:numId="59" w16cid:durableId="1746217861">
    <w:abstractNumId w:val="59"/>
  </w:num>
  <w:num w:numId="60" w16cid:durableId="1546789390">
    <w:abstractNumId w:val="61"/>
  </w:num>
  <w:num w:numId="61" w16cid:durableId="1952317578">
    <w:abstractNumId w:val="40"/>
  </w:num>
  <w:num w:numId="62" w16cid:durableId="1785609882">
    <w:abstractNumId w:val="36"/>
  </w:num>
  <w:num w:numId="63" w16cid:durableId="1534884322">
    <w:abstractNumId w:val="31"/>
  </w:num>
  <w:num w:numId="64" w16cid:durableId="498616948">
    <w:abstractNumId w:val="63"/>
  </w:num>
  <w:num w:numId="65" w16cid:durableId="2128430855">
    <w:abstractNumId w:val="127"/>
  </w:num>
  <w:num w:numId="66" w16cid:durableId="871529789">
    <w:abstractNumId w:val="6"/>
  </w:num>
  <w:num w:numId="67" w16cid:durableId="64453787">
    <w:abstractNumId w:val="131"/>
  </w:num>
  <w:num w:numId="68" w16cid:durableId="286006682">
    <w:abstractNumId w:val="72"/>
  </w:num>
  <w:num w:numId="69" w16cid:durableId="568658896">
    <w:abstractNumId w:val="88"/>
  </w:num>
  <w:num w:numId="70" w16cid:durableId="415396919">
    <w:abstractNumId w:val="120"/>
  </w:num>
  <w:num w:numId="71" w16cid:durableId="185559006">
    <w:abstractNumId w:val="91"/>
  </w:num>
  <w:num w:numId="72" w16cid:durableId="446580045">
    <w:abstractNumId w:val="57"/>
  </w:num>
  <w:num w:numId="73" w16cid:durableId="600526658">
    <w:abstractNumId w:val="96"/>
  </w:num>
  <w:num w:numId="74" w16cid:durableId="2065828974">
    <w:abstractNumId w:val="89"/>
  </w:num>
  <w:num w:numId="75" w16cid:durableId="521552100">
    <w:abstractNumId w:val="46"/>
  </w:num>
  <w:num w:numId="76" w16cid:durableId="1565483757">
    <w:abstractNumId w:val="21"/>
  </w:num>
  <w:num w:numId="77" w16cid:durableId="1476024421">
    <w:abstractNumId w:val="82"/>
  </w:num>
  <w:num w:numId="78" w16cid:durableId="168450762">
    <w:abstractNumId w:val="117"/>
  </w:num>
  <w:num w:numId="79" w16cid:durableId="287862901">
    <w:abstractNumId w:val="2"/>
  </w:num>
  <w:num w:numId="80" w16cid:durableId="918252853">
    <w:abstractNumId w:val="81"/>
  </w:num>
  <w:num w:numId="81" w16cid:durableId="1824663745">
    <w:abstractNumId w:val="37"/>
  </w:num>
  <w:num w:numId="82" w16cid:durableId="1214318348">
    <w:abstractNumId w:val="84"/>
  </w:num>
  <w:num w:numId="83" w16cid:durableId="1472358271">
    <w:abstractNumId w:val="73"/>
  </w:num>
  <w:num w:numId="84" w16cid:durableId="1630210719">
    <w:abstractNumId w:val="107"/>
  </w:num>
  <w:num w:numId="85" w16cid:durableId="450904608">
    <w:abstractNumId w:val="42"/>
  </w:num>
  <w:num w:numId="86" w16cid:durableId="236015159">
    <w:abstractNumId w:val="67"/>
  </w:num>
  <w:num w:numId="87" w16cid:durableId="1181239013">
    <w:abstractNumId w:val="54"/>
  </w:num>
  <w:num w:numId="88" w16cid:durableId="2014525261">
    <w:abstractNumId w:val="104"/>
  </w:num>
  <w:num w:numId="89" w16cid:durableId="1248534162">
    <w:abstractNumId w:val="97"/>
  </w:num>
  <w:num w:numId="90" w16cid:durableId="169218986">
    <w:abstractNumId w:val="18"/>
  </w:num>
  <w:num w:numId="91" w16cid:durableId="1472937390">
    <w:abstractNumId w:val="3"/>
  </w:num>
  <w:num w:numId="92" w16cid:durableId="1293248030">
    <w:abstractNumId w:val="13"/>
  </w:num>
  <w:num w:numId="93" w16cid:durableId="2009795427">
    <w:abstractNumId w:val="12"/>
  </w:num>
  <w:num w:numId="94" w16cid:durableId="340086007">
    <w:abstractNumId w:val="39"/>
  </w:num>
  <w:num w:numId="95" w16cid:durableId="1272397560">
    <w:abstractNumId w:val="44"/>
  </w:num>
  <w:num w:numId="96" w16cid:durableId="1679500353">
    <w:abstractNumId w:val="111"/>
  </w:num>
  <w:num w:numId="97" w16cid:durableId="1123232225">
    <w:abstractNumId w:val="110"/>
  </w:num>
  <w:num w:numId="98" w16cid:durableId="981499718">
    <w:abstractNumId w:val="22"/>
  </w:num>
  <w:num w:numId="99" w16cid:durableId="1318653048">
    <w:abstractNumId w:val="103"/>
  </w:num>
  <w:num w:numId="100" w16cid:durableId="205416214">
    <w:abstractNumId w:val="76"/>
  </w:num>
  <w:num w:numId="101" w16cid:durableId="1528134612">
    <w:abstractNumId w:val="80"/>
  </w:num>
  <w:num w:numId="102" w16cid:durableId="507718760">
    <w:abstractNumId w:val="34"/>
  </w:num>
  <w:num w:numId="103" w16cid:durableId="1218123405">
    <w:abstractNumId w:val="4"/>
  </w:num>
  <w:num w:numId="104" w16cid:durableId="523130673">
    <w:abstractNumId w:val="130"/>
  </w:num>
  <w:num w:numId="105" w16cid:durableId="1953635158">
    <w:abstractNumId w:val="16"/>
  </w:num>
  <w:num w:numId="106" w16cid:durableId="680473222">
    <w:abstractNumId w:val="30"/>
  </w:num>
  <w:num w:numId="107" w16cid:durableId="396898698">
    <w:abstractNumId w:val="51"/>
  </w:num>
  <w:num w:numId="108" w16cid:durableId="1386249240">
    <w:abstractNumId w:val="41"/>
  </w:num>
  <w:num w:numId="109" w16cid:durableId="618337928">
    <w:abstractNumId w:val="119"/>
  </w:num>
  <w:num w:numId="110" w16cid:durableId="173888342">
    <w:abstractNumId w:val="112"/>
  </w:num>
  <w:num w:numId="111" w16cid:durableId="538781831">
    <w:abstractNumId w:val="60"/>
  </w:num>
  <w:num w:numId="112" w16cid:durableId="1553421867">
    <w:abstractNumId w:val="8"/>
  </w:num>
  <w:num w:numId="113" w16cid:durableId="492184889">
    <w:abstractNumId w:val="0"/>
  </w:num>
  <w:num w:numId="114" w16cid:durableId="1176111793">
    <w:abstractNumId w:val="77"/>
  </w:num>
  <w:num w:numId="115" w16cid:durableId="1571890119">
    <w:abstractNumId w:val="7"/>
  </w:num>
  <w:num w:numId="116" w16cid:durableId="1490443579">
    <w:abstractNumId w:val="55"/>
  </w:num>
  <w:num w:numId="117" w16cid:durableId="1542281504">
    <w:abstractNumId w:val="32"/>
  </w:num>
  <w:num w:numId="118" w16cid:durableId="294335806">
    <w:abstractNumId w:val="47"/>
  </w:num>
  <w:num w:numId="119" w16cid:durableId="256138507">
    <w:abstractNumId w:val="45"/>
  </w:num>
  <w:num w:numId="120" w16cid:durableId="1759058025">
    <w:abstractNumId w:val="10"/>
  </w:num>
  <w:num w:numId="121" w16cid:durableId="1572228223">
    <w:abstractNumId w:val="118"/>
  </w:num>
  <w:num w:numId="122" w16cid:durableId="424039121">
    <w:abstractNumId w:val="49"/>
  </w:num>
  <w:num w:numId="123" w16cid:durableId="528374839">
    <w:abstractNumId w:val="38"/>
  </w:num>
  <w:num w:numId="124" w16cid:durableId="1102649076">
    <w:abstractNumId w:val="19"/>
  </w:num>
  <w:num w:numId="125" w16cid:durableId="1077822158">
    <w:abstractNumId w:val="25"/>
  </w:num>
  <w:num w:numId="126" w16cid:durableId="2127307696">
    <w:abstractNumId w:val="106"/>
  </w:num>
  <w:num w:numId="127" w16cid:durableId="2057705347">
    <w:abstractNumId w:val="124"/>
  </w:num>
  <w:num w:numId="128" w16cid:durableId="1576431702">
    <w:abstractNumId w:val="93"/>
  </w:num>
  <w:num w:numId="129" w16cid:durableId="1044594580">
    <w:abstractNumId w:val="70"/>
  </w:num>
  <w:num w:numId="130" w16cid:durableId="246811226">
    <w:abstractNumId w:val="109"/>
  </w:num>
  <w:num w:numId="131" w16cid:durableId="1045328551">
    <w:abstractNumId w:val="108"/>
  </w:num>
  <w:num w:numId="132" w16cid:durableId="961960404">
    <w:abstractNumId w:val="115"/>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05D"/>
    <w:rsid w:val="0004485F"/>
    <w:rsid w:val="000667F7"/>
    <w:rsid w:val="00083608"/>
    <w:rsid w:val="001137D3"/>
    <w:rsid w:val="00154B38"/>
    <w:rsid w:val="00163190"/>
    <w:rsid w:val="00192BB1"/>
    <w:rsid w:val="001A6F5F"/>
    <w:rsid w:val="001B397B"/>
    <w:rsid w:val="00217786"/>
    <w:rsid w:val="00220E39"/>
    <w:rsid w:val="002243EE"/>
    <w:rsid w:val="00251CFC"/>
    <w:rsid w:val="002667C6"/>
    <w:rsid w:val="00295A8C"/>
    <w:rsid w:val="002D28BD"/>
    <w:rsid w:val="002E29A3"/>
    <w:rsid w:val="00305599"/>
    <w:rsid w:val="00307712"/>
    <w:rsid w:val="00376E35"/>
    <w:rsid w:val="003A4826"/>
    <w:rsid w:val="003B54A6"/>
    <w:rsid w:val="003F4C92"/>
    <w:rsid w:val="0040673E"/>
    <w:rsid w:val="00415249"/>
    <w:rsid w:val="00490C78"/>
    <w:rsid w:val="004A60A1"/>
    <w:rsid w:val="004A6713"/>
    <w:rsid w:val="004B2769"/>
    <w:rsid w:val="005232A6"/>
    <w:rsid w:val="005251A8"/>
    <w:rsid w:val="005270E9"/>
    <w:rsid w:val="005434D2"/>
    <w:rsid w:val="00554BB2"/>
    <w:rsid w:val="00560952"/>
    <w:rsid w:val="00573A6B"/>
    <w:rsid w:val="005834D1"/>
    <w:rsid w:val="0059584F"/>
    <w:rsid w:val="005B36ED"/>
    <w:rsid w:val="005D1952"/>
    <w:rsid w:val="006308D6"/>
    <w:rsid w:val="00647710"/>
    <w:rsid w:val="00657247"/>
    <w:rsid w:val="006841A3"/>
    <w:rsid w:val="00684880"/>
    <w:rsid w:val="006C474A"/>
    <w:rsid w:val="006C7E9D"/>
    <w:rsid w:val="006D5034"/>
    <w:rsid w:val="006E2253"/>
    <w:rsid w:val="0071129B"/>
    <w:rsid w:val="00722B4B"/>
    <w:rsid w:val="00732C90"/>
    <w:rsid w:val="0075685B"/>
    <w:rsid w:val="0079051A"/>
    <w:rsid w:val="00797B66"/>
    <w:rsid w:val="007B118F"/>
    <w:rsid w:val="007C2D18"/>
    <w:rsid w:val="00813EF1"/>
    <w:rsid w:val="008414FD"/>
    <w:rsid w:val="009026BA"/>
    <w:rsid w:val="0091042A"/>
    <w:rsid w:val="009239DF"/>
    <w:rsid w:val="00963786"/>
    <w:rsid w:val="009C6973"/>
    <w:rsid w:val="009D6ED5"/>
    <w:rsid w:val="00A31B56"/>
    <w:rsid w:val="00A64364"/>
    <w:rsid w:val="00A9530B"/>
    <w:rsid w:val="00AA0517"/>
    <w:rsid w:val="00AC4C89"/>
    <w:rsid w:val="00AE571D"/>
    <w:rsid w:val="00B01D9F"/>
    <w:rsid w:val="00B113B3"/>
    <w:rsid w:val="00B13659"/>
    <w:rsid w:val="00B15EAA"/>
    <w:rsid w:val="00B6383E"/>
    <w:rsid w:val="00B6572F"/>
    <w:rsid w:val="00B679BD"/>
    <w:rsid w:val="00B774A6"/>
    <w:rsid w:val="00B809FE"/>
    <w:rsid w:val="00BE2195"/>
    <w:rsid w:val="00C05CAD"/>
    <w:rsid w:val="00C108A1"/>
    <w:rsid w:val="00C156C6"/>
    <w:rsid w:val="00C21FE5"/>
    <w:rsid w:val="00C22A6B"/>
    <w:rsid w:val="00CA2F53"/>
    <w:rsid w:val="00CC3C52"/>
    <w:rsid w:val="00CE7752"/>
    <w:rsid w:val="00D47CDD"/>
    <w:rsid w:val="00D51C97"/>
    <w:rsid w:val="00D8205D"/>
    <w:rsid w:val="00DB595C"/>
    <w:rsid w:val="00DC30E0"/>
    <w:rsid w:val="00E83470"/>
    <w:rsid w:val="00E9341E"/>
    <w:rsid w:val="00F53A51"/>
    <w:rsid w:val="00F57570"/>
    <w:rsid w:val="00F61DF5"/>
    <w:rsid w:val="00F748ED"/>
    <w:rsid w:val="00FA1D8D"/>
    <w:rsid w:val="00FA382C"/>
    <w:rsid w:val="00FB2143"/>
    <w:rsid w:val="00FD61D9"/>
    <w:rsid w:val="00FD66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3FEBB"/>
  <w15:chartTrackingRefBased/>
  <w15:docId w15:val="{2116720B-7B8A-4566-84F3-FA5C03CAE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786"/>
  </w:style>
  <w:style w:type="paragraph" w:styleId="Ttulo1">
    <w:name w:val="heading 1"/>
    <w:basedOn w:val="Normal"/>
    <w:next w:val="Normal"/>
    <w:link w:val="Ttulo1Char"/>
    <w:uiPriority w:val="9"/>
    <w:qFormat/>
    <w:rsid w:val="005D19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qFormat/>
    <w:rsid w:val="005D1952"/>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D8205D"/>
    <w:pPr>
      <w:autoSpaceDE w:val="0"/>
      <w:autoSpaceDN w:val="0"/>
      <w:adjustRightInd w:val="0"/>
      <w:spacing w:after="0" w:line="240" w:lineRule="auto"/>
    </w:pPr>
    <w:rPr>
      <w:rFonts w:ascii="Times New Roman" w:hAnsi="Times New Roman" w:cs="Times New Roman"/>
      <w:color w:val="000000"/>
      <w:sz w:val="24"/>
      <w:szCs w:val="24"/>
    </w:rPr>
  </w:style>
  <w:style w:type="paragraph" w:styleId="SemEspaamento">
    <w:name w:val="No Spacing"/>
    <w:uiPriority w:val="1"/>
    <w:qFormat/>
    <w:rsid w:val="00D8205D"/>
    <w:pPr>
      <w:spacing w:after="0" w:line="240" w:lineRule="auto"/>
    </w:pPr>
  </w:style>
  <w:style w:type="table" w:styleId="Tabelacomgrade">
    <w:name w:val="Table Grid"/>
    <w:basedOn w:val="Tabelanormal"/>
    <w:uiPriority w:val="39"/>
    <w:rsid w:val="00C05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05CAD"/>
    <w:rPr>
      <w:b/>
      <w:bCs/>
    </w:rPr>
  </w:style>
  <w:style w:type="paragraph" w:styleId="PargrafodaLista">
    <w:name w:val="List Paragraph"/>
    <w:basedOn w:val="Normal"/>
    <w:uiPriority w:val="34"/>
    <w:qFormat/>
    <w:rsid w:val="0004485F"/>
    <w:pPr>
      <w:ind w:left="720"/>
      <w:contextualSpacing/>
    </w:pPr>
  </w:style>
  <w:style w:type="character" w:customStyle="1" w:styleId="Ttulo1Char">
    <w:name w:val="Título 1 Char"/>
    <w:basedOn w:val="Fontepargpadro"/>
    <w:link w:val="Ttulo1"/>
    <w:uiPriority w:val="9"/>
    <w:rsid w:val="005D1952"/>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5D1952"/>
    <w:rPr>
      <w:rFonts w:ascii="Times New Roman" w:eastAsia="Times New Roman" w:hAnsi="Times New Roman" w:cs="Times New Roman"/>
      <w:b/>
      <w:bCs/>
      <w:sz w:val="36"/>
      <w:szCs w:val="36"/>
      <w:lang w:eastAsia="pt-BR"/>
    </w:rPr>
  </w:style>
  <w:style w:type="paragraph" w:styleId="NormalWeb">
    <w:name w:val="Normal (Web)"/>
    <w:basedOn w:val="Normal"/>
    <w:uiPriority w:val="99"/>
    <w:semiHidden/>
    <w:unhideWhenUsed/>
    <w:rsid w:val="005D19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spdfkit-6fq5ysqkmc2gc1fek9b659qfh8">
    <w:name w:val="pspdfkit-6fq5ysqkmc2gc1fek9b659qfh8"/>
    <w:basedOn w:val="Fontepargpadro"/>
    <w:rsid w:val="001137D3"/>
  </w:style>
  <w:style w:type="paragraph" w:styleId="Cabealho">
    <w:name w:val="header"/>
    <w:basedOn w:val="Normal"/>
    <w:link w:val="CabealhoChar"/>
    <w:uiPriority w:val="99"/>
    <w:unhideWhenUsed/>
    <w:rsid w:val="00813EF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13EF1"/>
  </w:style>
  <w:style w:type="paragraph" w:styleId="Rodap">
    <w:name w:val="footer"/>
    <w:basedOn w:val="Normal"/>
    <w:link w:val="RodapChar"/>
    <w:uiPriority w:val="99"/>
    <w:unhideWhenUsed/>
    <w:rsid w:val="00813EF1"/>
    <w:pPr>
      <w:tabs>
        <w:tab w:val="center" w:pos="4252"/>
        <w:tab w:val="right" w:pos="8504"/>
      </w:tabs>
      <w:spacing w:after="0" w:line="240" w:lineRule="auto"/>
    </w:pPr>
  </w:style>
  <w:style w:type="character" w:customStyle="1" w:styleId="RodapChar">
    <w:name w:val="Rodapé Char"/>
    <w:basedOn w:val="Fontepargpadro"/>
    <w:link w:val="Rodap"/>
    <w:uiPriority w:val="99"/>
    <w:rsid w:val="00813EF1"/>
  </w:style>
  <w:style w:type="character" w:styleId="Hyperlink">
    <w:name w:val="Hyperlink"/>
    <w:rsid w:val="00813EF1"/>
    <w:rPr>
      <w:color w:val="000080"/>
      <w:u w:val="single"/>
    </w:rPr>
  </w:style>
  <w:style w:type="table" w:customStyle="1" w:styleId="TableNormal">
    <w:name w:val="Table Normal"/>
    <w:uiPriority w:val="2"/>
    <w:semiHidden/>
    <w:unhideWhenUsed/>
    <w:qFormat/>
    <w:rsid w:val="009D6E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D6ED5"/>
    <w:pPr>
      <w:widowControl w:val="0"/>
      <w:autoSpaceDE w:val="0"/>
      <w:autoSpaceDN w:val="0"/>
      <w:spacing w:after="0" w:line="240" w:lineRule="auto"/>
    </w:pPr>
    <w:rPr>
      <w:rFonts w:ascii="Times New Roman" w:eastAsia="Times New Roman" w:hAnsi="Times New Roman" w:cs="Times New Roman"/>
      <w:sz w:val="20"/>
      <w:szCs w:val="20"/>
      <w:lang w:val="pt-PT"/>
    </w:rPr>
  </w:style>
  <w:style w:type="character" w:customStyle="1" w:styleId="CorpodetextoChar">
    <w:name w:val="Corpo de texto Char"/>
    <w:basedOn w:val="Fontepargpadro"/>
    <w:link w:val="Corpodetexto"/>
    <w:uiPriority w:val="1"/>
    <w:rsid w:val="009D6ED5"/>
    <w:rPr>
      <w:rFonts w:ascii="Times New Roman" w:eastAsia="Times New Roman" w:hAnsi="Times New Roman" w:cs="Times New Roman"/>
      <w:sz w:val="20"/>
      <w:szCs w:val="20"/>
      <w:lang w:val="pt-PT"/>
    </w:rPr>
  </w:style>
  <w:style w:type="paragraph" w:styleId="Ttulo">
    <w:name w:val="Title"/>
    <w:basedOn w:val="Normal"/>
    <w:link w:val="TtuloChar"/>
    <w:uiPriority w:val="10"/>
    <w:qFormat/>
    <w:rsid w:val="009D6ED5"/>
    <w:pPr>
      <w:widowControl w:val="0"/>
      <w:autoSpaceDE w:val="0"/>
      <w:autoSpaceDN w:val="0"/>
      <w:spacing w:after="0" w:line="240" w:lineRule="auto"/>
      <w:jc w:val="center"/>
    </w:pPr>
    <w:rPr>
      <w:rFonts w:ascii="Times New Roman" w:eastAsia="Times New Roman" w:hAnsi="Times New Roman" w:cs="Times New Roman"/>
      <w:b/>
      <w:bCs/>
      <w:sz w:val="24"/>
      <w:szCs w:val="24"/>
      <w:lang w:val="pt-PT"/>
    </w:rPr>
  </w:style>
  <w:style w:type="character" w:customStyle="1" w:styleId="TtuloChar">
    <w:name w:val="Título Char"/>
    <w:basedOn w:val="Fontepargpadro"/>
    <w:link w:val="Ttulo"/>
    <w:uiPriority w:val="10"/>
    <w:rsid w:val="009D6ED5"/>
    <w:rPr>
      <w:rFonts w:ascii="Times New Roman" w:eastAsia="Times New Roman" w:hAnsi="Times New Roman" w:cs="Times New Roman"/>
      <w:b/>
      <w:bCs/>
      <w:sz w:val="24"/>
      <w:szCs w:val="24"/>
      <w:lang w:val="pt-PT"/>
    </w:rPr>
  </w:style>
  <w:style w:type="paragraph" w:customStyle="1" w:styleId="TableParagraph">
    <w:name w:val="Table Paragraph"/>
    <w:basedOn w:val="Normal"/>
    <w:uiPriority w:val="1"/>
    <w:qFormat/>
    <w:rsid w:val="009D6ED5"/>
    <w:pPr>
      <w:widowControl w:val="0"/>
      <w:autoSpaceDE w:val="0"/>
      <w:autoSpaceDN w:val="0"/>
      <w:spacing w:after="0" w:line="240" w:lineRule="auto"/>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9D6ED5"/>
    <w:rPr>
      <w:color w:val="605E5C"/>
      <w:shd w:val="clear" w:color="auto" w:fill="E1DFDD"/>
    </w:rPr>
  </w:style>
  <w:style w:type="character" w:styleId="HiperlinkVisitado">
    <w:name w:val="FollowedHyperlink"/>
    <w:basedOn w:val="Fontepargpadro"/>
    <w:uiPriority w:val="99"/>
    <w:semiHidden/>
    <w:unhideWhenUsed/>
    <w:rsid w:val="009D6E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125147">
      <w:bodyDiv w:val="1"/>
      <w:marLeft w:val="0"/>
      <w:marRight w:val="0"/>
      <w:marTop w:val="0"/>
      <w:marBottom w:val="0"/>
      <w:divBdr>
        <w:top w:val="none" w:sz="0" w:space="0" w:color="auto"/>
        <w:left w:val="none" w:sz="0" w:space="0" w:color="auto"/>
        <w:bottom w:val="none" w:sz="0" w:space="0" w:color="auto"/>
        <w:right w:val="none" w:sz="0" w:space="0" w:color="auto"/>
      </w:divBdr>
    </w:div>
    <w:div w:id="1037504775">
      <w:bodyDiv w:val="1"/>
      <w:marLeft w:val="0"/>
      <w:marRight w:val="0"/>
      <w:marTop w:val="0"/>
      <w:marBottom w:val="0"/>
      <w:divBdr>
        <w:top w:val="none" w:sz="0" w:space="0" w:color="auto"/>
        <w:left w:val="none" w:sz="0" w:space="0" w:color="auto"/>
        <w:bottom w:val="none" w:sz="0" w:space="0" w:color="auto"/>
        <w:right w:val="none" w:sz="0" w:space="0" w:color="auto"/>
      </w:divBdr>
    </w:div>
    <w:div w:id="1113786736">
      <w:bodyDiv w:val="1"/>
      <w:marLeft w:val="0"/>
      <w:marRight w:val="0"/>
      <w:marTop w:val="0"/>
      <w:marBottom w:val="0"/>
      <w:divBdr>
        <w:top w:val="none" w:sz="0" w:space="0" w:color="auto"/>
        <w:left w:val="none" w:sz="0" w:space="0" w:color="auto"/>
        <w:bottom w:val="none" w:sz="0" w:space="0" w:color="auto"/>
        <w:right w:val="none" w:sz="0" w:space="0" w:color="auto"/>
      </w:divBdr>
    </w:div>
    <w:div w:id="1225339352">
      <w:bodyDiv w:val="1"/>
      <w:marLeft w:val="0"/>
      <w:marRight w:val="0"/>
      <w:marTop w:val="0"/>
      <w:marBottom w:val="0"/>
      <w:divBdr>
        <w:top w:val="none" w:sz="0" w:space="0" w:color="auto"/>
        <w:left w:val="none" w:sz="0" w:space="0" w:color="auto"/>
        <w:bottom w:val="none" w:sz="0" w:space="0" w:color="auto"/>
        <w:right w:val="none" w:sz="0" w:space="0" w:color="auto"/>
      </w:divBdr>
    </w:div>
    <w:div w:id="122756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youtu.be/TOBFv0A5MCI?si=pfMMdBPPnIZoaqE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78</Pages>
  <Words>31969</Words>
  <Characters>172637</Characters>
  <Application>Microsoft Office Word</Application>
  <DocSecurity>0</DocSecurity>
  <Lines>1438</Lines>
  <Paragraphs>408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Francisco de Gois</dc:creator>
  <cp:keywords/>
  <dc:description/>
  <cp:lastModifiedBy>Windows</cp:lastModifiedBy>
  <cp:revision>40</cp:revision>
  <dcterms:created xsi:type="dcterms:W3CDTF">2026-04-15T15:16:00Z</dcterms:created>
  <dcterms:modified xsi:type="dcterms:W3CDTF">2026-04-24T12:39:00Z</dcterms:modified>
</cp:coreProperties>
</file>