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39B69" w14:textId="266A87B8" w:rsidR="005053AA" w:rsidRDefault="00B82FB6" w:rsidP="00B82FB6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1FBCC1C2" wp14:editId="2DE3CC10">
            <wp:extent cx="883920" cy="984250"/>
            <wp:effectExtent l="0" t="0" r="0" b="0"/>
            <wp:docPr id="1" name="image1.png" descr="Desenho de personagem de desenho animad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Desenho de personagem de desenho animado&#10;&#10;Descrição gerada automaticamente com confiança média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98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8FA450" w14:textId="77777777" w:rsidR="00B82FB6" w:rsidRPr="00B82FB6" w:rsidRDefault="00B82FB6" w:rsidP="00B82FB6">
      <w:pPr>
        <w:spacing w:after="0" w:line="240" w:lineRule="auto"/>
        <w:jc w:val="center"/>
        <w:rPr>
          <w:rFonts w:ascii="Arial" w:hAnsi="Arial" w:cs="Arial"/>
          <w:color w:val="365F91"/>
          <w:sz w:val="28"/>
        </w:rPr>
      </w:pPr>
      <w:r w:rsidRPr="00B82FB6">
        <w:rPr>
          <w:rFonts w:ascii="Arial" w:hAnsi="Arial" w:cs="Arial"/>
          <w:color w:val="365F91"/>
          <w:sz w:val="28"/>
        </w:rPr>
        <w:t>MUNICÍPIO</w:t>
      </w:r>
      <w:r w:rsidRPr="00B82FB6">
        <w:rPr>
          <w:rFonts w:ascii="Arial" w:hAnsi="Arial" w:cs="Arial"/>
          <w:color w:val="365F91"/>
          <w:spacing w:val="-7"/>
          <w:sz w:val="28"/>
        </w:rPr>
        <w:t xml:space="preserve"> </w:t>
      </w:r>
      <w:r w:rsidRPr="00B82FB6">
        <w:rPr>
          <w:rFonts w:ascii="Arial" w:hAnsi="Arial" w:cs="Arial"/>
          <w:color w:val="365F91"/>
          <w:sz w:val="28"/>
        </w:rPr>
        <w:t>DE</w:t>
      </w:r>
      <w:r w:rsidRPr="00B82FB6">
        <w:rPr>
          <w:rFonts w:ascii="Arial" w:hAnsi="Arial" w:cs="Arial"/>
          <w:color w:val="365F91"/>
          <w:spacing w:val="-3"/>
          <w:sz w:val="28"/>
        </w:rPr>
        <w:t xml:space="preserve"> </w:t>
      </w:r>
      <w:r w:rsidRPr="00B82FB6">
        <w:rPr>
          <w:rFonts w:ascii="Arial" w:hAnsi="Arial" w:cs="Arial"/>
          <w:color w:val="365F91"/>
          <w:sz w:val="28"/>
        </w:rPr>
        <w:t>SARANDI</w:t>
      </w:r>
    </w:p>
    <w:p w14:paraId="7537FC9F" w14:textId="77777777" w:rsidR="00B82FB6" w:rsidRPr="00B82FB6" w:rsidRDefault="00B82FB6" w:rsidP="00B82FB6">
      <w:pPr>
        <w:spacing w:after="0"/>
        <w:jc w:val="center"/>
        <w:rPr>
          <w:rFonts w:ascii="Arial" w:hAnsi="Arial" w:cs="Arial"/>
          <w:sz w:val="28"/>
        </w:rPr>
      </w:pPr>
      <w:r w:rsidRPr="00B82FB6">
        <w:rPr>
          <w:rFonts w:ascii="Arial" w:hAnsi="Arial" w:cs="Arial"/>
          <w:color w:val="365F91"/>
          <w:sz w:val="28"/>
        </w:rPr>
        <w:t>Estado</w:t>
      </w:r>
      <w:r w:rsidRPr="00B82FB6">
        <w:rPr>
          <w:rFonts w:ascii="Arial" w:hAnsi="Arial" w:cs="Arial"/>
          <w:color w:val="365F91"/>
          <w:spacing w:val="-1"/>
          <w:sz w:val="28"/>
        </w:rPr>
        <w:t xml:space="preserve"> </w:t>
      </w:r>
      <w:r w:rsidRPr="00B82FB6">
        <w:rPr>
          <w:rFonts w:ascii="Arial" w:hAnsi="Arial" w:cs="Arial"/>
          <w:color w:val="365F91"/>
          <w:sz w:val="28"/>
        </w:rPr>
        <w:t>do</w:t>
      </w:r>
      <w:r w:rsidRPr="00B82FB6">
        <w:rPr>
          <w:rFonts w:ascii="Arial" w:hAnsi="Arial" w:cs="Arial"/>
          <w:color w:val="365F91"/>
          <w:spacing w:val="1"/>
          <w:sz w:val="28"/>
        </w:rPr>
        <w:t xml:space="preserve"> </w:t>
      </w:r>
      <w:r w:rsidRPr="00B82FB6">
        <w:rPr>
          <w:rFonts w:ascii="Arial" w:hAnsi="Arial" w:cs="Arial"/>
          <w:color w:val="365F91"/>
          <w:sz w:val="28"/>
        </w:rPr>
        <w:t>Paraná</w:t>
      </w:r>
    </w:p>
    <w:p w14:paraId="46102A6A" w14:textId="77777777" w:rsidR="00B82FB6" w:rsidRDefault="00B82FB6" w:rsidP="00B82FB6">
      <w:pPr>
        <w:jc w:val="center"/>
        <w:rPr>
          <w:sz w:val="28"/>
        </w:rPr>
      </w:pPr>
    </w:p>
    <w:p w14:paraId="473EFD7E" w14:textId="3B749E52" w:rsidR="00B82FB6" w:rsidRDefault="00B82FB6" w:rsidP="00B82FB6">
      <w:pPr>
        <w:contextualSpacing/>
        <w:jc w:val="center"/>
        <w:rPr>
          <w:rFonts w:ascii="Calibri" w:hAnsi="Calibri" w:cs="Calibri"/>
          <w:b/>
          <w:bCs/>
          <w:sz w:val="32"/>
          <w:szCs w:val="32"/>
        </w:rPr>
      </w:pPr>
      <w:r w:rsidRPr="00B82FB6">
        <w:rPr>
          <w:rFonts w:ascii="Calibri" w:hAnsi="Calibri" w:cs="Calibri"/>
          <w:b/>
          <w:bCs/>
          <w:sz w:val="32"/>
          <w:szCs w:val="32"/>
        </w:rPr>
        <w:t>MATRIZ DE RISCO</w:t>
      </w:r>
    </w:p>
    <w:p w14:paraId="19CE578B" w14:textId="59BE070A" w:rsidR="00445FD2" w:rsidRPr="00445FD2" w:rsidRDefault="00445FD2" w:rsidP="00B82FB6">
      <w:pPr>
        <w:jc w:val="center"/>
        <w:rPr>
          <w:rFonts w:ascii="Calibri" w:hAnsi="Calibri" w:cs="Calibri"/>
          <w:b/>
          <w:bCs/>
          <w:color w:val="A6A6A6" w:themeColor="background1" w:themeShade="A6"/>
        </w:rPr>
      </w:pPr>
      <w:r w:rsidRPr="00445FD2">
        <w:rPr>
          <w:rFonts w:ascii="Calibri" w:hAnsi="Calibri" w:cs="Calibri"/>
          <w:b/>
          <w:bCs/>
          <w:color w:val="A6A6A6" w:themeColor="background1" w:themeShade="A6"/>
        </w:rPr>
        <w:t>Apêndice do Contrato</w:t>
      </w:r>
    </w:p>
    <w:p w14:paraId="0AE2AEE0" w14:textId="77777777" w:rsidR="00B82FB6" w:rsidRDefault="00B82FB6" w:rsidP="00B82FB6">
      <w:pPr>
        <w:spacing w:after="0" w:line="240" w:lineRule="auto"/>
        <w:ind w:left="709"/>
        <w:jc w:val="both"/>
        <w:rPr>
          <w:rFonts w:ascii="Calibri" w:hAnsi="Calibri" w:cs="Calibri"/>
          <w:b/>
          <w:bCs/>
        </w:rPr>
      </w:pPr>
    </w:p>
    <w:p w14:paraId="282EA939" w14:textId="18E16A9F" w:rsidR="00CF1325" w:rsidRPr="00CF1325" w:rsidRDefault="00CF1325" w:rsidP="00CF1325">
      <w:pPr>
        <w:spacing w:after="0" w:line="240" w:lineRule="auto"/>
        <w:ind w:left="567" w:right="611"/>
        <w:jc w:val="both"/>
        <w:rPr>
          <w:rFonts w:ascii="Calibri" w:hAnsi="Calibri" w:cs="Calibri"/>
        </w:rPr>
      </w:pPr>
      <w:r w:rsidRPr="00CF1325">
        <w:rPr>
          <w:rFonts w:ascii="Calibri" w:hAnsi="Calibri" w:cs="Calibri"/>
        </w:rPr>
        <w:t>A presente Matriz de Risco foi elaborada com fundamento no inciso XXVII do art. 6º da Lei nº 14.133/2021, e tem como finalidade identificar, classificar e propor estratégias de tratamento dos principais riscos associados à contratação em questão, contribuindo para o planejamento, a execução e a gestão eficiente da despesa pública.</w:t>
      </w:r>
    </w:p>
    <w:p w14:paraId="211EBEE9" w14:textId="77777777" w:rsidR="00CF1325" w:rsidRDefault="00CF1325" w:rsidP="00CF1325">
      <w:pPr>
        <w:spacing w:after="0" w:line="240" w:lineRule="auto"/>
        <w:ind w:left="567" w:right="611"/>
        <w:jc w:val="both"/>
        <w:rPr>
          <w:rFonts w:ascii="Calibri" w:hAnsi="Calibri" w:cs="Calibri"/>
        </w:rPr>
      </w:pPr>
      <w:r w:rsidRPr="00CF1325">
        <w:rPr>
          <w:rFonts w:ascii="Calibri" w:hAnsi="Calibri" w:cs="Calibri"/>
        </w:rPr>
        <w:t>Na matriz de riscos, são registrados possíveis eventos supervenientes à assinatura do contrato que possam impactar o seu equilíbrio econômico-financeiro. Para cada evento, são definidas as medidas de tratamento para reduzir a sua probabilidade de ocorrência e mitigar os seus efeitos, bem como as responsabilidades de cada parte contratante com relação ao risco identificado.</w:t>
      </w:r>
    </w:p>
    <w:p w14:paraId="1639BF63" w14:textId="62A411B8" w:rsidR="00CF1325" w:rsidRDefault="00CF1325" w:rsidP="00CF1325">
      <w:pPr>
        <w:spacing w:after="0" w:line="240" w:lineRule="auto"/>
        <w:ind w:left="567" w:right="61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Sua construção baseou-se nos seguintes aspectos:</w:t>
      </w:r>
    </w:p>
    <w:p w14:paraId="15A6AB98" w14:textId="7B13B5B3" w:rsidR="000976C5" w:rsidRDefault="000976C5" w:rsidP="000976C5">
      <w:pPr>
        <w:spacing w:after="0" w:line="240" w:lineRule="auto"/>
        <w:ind w:left="567" w:right="611"/>
        <w:jc w:val="both"/>
        <w:rPr>
          <w:rFonts w:ascii="Calibri" w:hAnsi="Calibri" w:cs="Calibri"/>
        </w:rPr>
      </w:pPr>
      <w:r w:rsidRPr="000976C5">
        <w:rPr>
          <w:rFonts w:ascii="Calibri" w:hAnsi="Calibri" w:cs="Calibri"/>
          <w:b/>
          <w:bCs/>
        </w:rPr>
        <w:t>a)</w:t>
      </w:r>
      <w:r>
        <w:rPr>
          <w:rFonts w:ascii="Calibri" w:hAnsi="Calibri" w:cs="Calibri"/>
        </w:rPr>
        <w:t xml:space="preserve"> </w:t>
      </w:r>
      <w:r w:rsidR="00CF1325" w:rsidRPr="00CF1325">
        <w:rPr>
          <w:rFonts w:ascii="Calibri" w:hAnsi="Calibri" w:cs="Calibri"/>
        </w:rPr>
        <w:t>A análise de experiências anteriores da Administração Pública em contratações de objeto semelhante, considerando ajustes, prorrogações, ocorrências e lições aprendidas em processos pretéritos;</w:t>
      </w:r>
    </w:p>
    <w:p w14:paraId="6C520D1C" w14:textId="2B38D1A5" w:rsidR="000976C5" w:rsidRDefault="000976C5" w:rsidP="000976C5">
      <w:pPr>
        <w:spacing w:after="0" w:line="240" w:lineRule="auto"/>
        <w:ind w:left="567" w:right="611"/>
        <w:jc w:val="both"/>
        <w:rPr>
          <w:rFonts w:ascii="Calibri" w:hAnsi="Calibri" w:cs="Calibri"/>
        </w:rPr>
      </w:pPr>
      <w:r w:rsidRPr="000976C5">
        <w:rPr>
          <w:rFonts w:ascii="Calibri" w:hAnsi="Calibri" w:cs="Calibri"/>
          <w:b/>
          <w:bCs/>
        </w:rPr>
        <w:t>b)</w:t>
      </w:r>
      <w:r>
        <w:rPr>
          <w:rFonts w:ascii="Calibri" w:hAnsi="Calibri" w:cs="Calibri"/>
        </w:rPr>
        <w:t xml:space="preserve"> </w:t>
      </w:r>
      <w:r w:rsidR="00055009" w:rsidRPr="00055009">
        <w:rPr>
          <w:rFonts w:ascii="Calibri" w:hAnsi="Calibri" w:cs="Calibri"/>
        </w:rPr>
        <w:t>A identificação de riscos potenciais ao longo das etapas que compõem o ciclo de contratação pública, conforme previsto na legislação vigente e nas boas práticas de governança institucional</w:t>
      </w:r>
      <w:r>
        <w:rPr>
          <w:rFonts w:ascii="Calibri" w:hAnsi="Calibri" w:cs="Calibri"/>
        </w:rPr>
        <w:t>;</w:t>
      </w:r>
    </w:p>
    <w:p w14:paraId="22E40E31" w14:textId="1CEA8C0F" w:rsidR="000976C5" w:rsidRDefault="000976C5" w:rsidP="00802873">
      <w:pPr>
        <w:spacing w:after="0" w:line="240" w:lineRule="auto"/>
        <w:ind w:left="567" w:right="611"/>
        <w:jc w:val="both"/>
        <w:rPr>
          <w:rFonts w:ascii="Calibri" w:hAnsi="Calibri" w:cs="Calibri"/>
        </w:rPr>
      </w:pPr>
      <w:r w:rsidRPr="000976C5">
        <w:rPr>
          <w:rFonts w:ascii="Calibri" w:hAnsi="Calibri" w:cs="Calibri"/>
          <w:b/>
          <w:bCs/>
        </w:rPr>
        <w:t>c)</w:t>
      </w:r>
      <w:r>
        <w:rPr>
          <w:rFonts w:ascii="Calibri" w:hAnsi="Calibri" w:cs="Calibri"/>
        </w:rPr>
        <w:t xml:space="preserve"> </w:t>
      </w:r>
      <w:r w:rsidR="00CF1325" w:rsidRPr="00CF1325">
        <w:rPr>
          <w:rFonts w:ascii="Calibri" w:hAnsi="Calibri" w:cs="Calibri"/>
        </w:rPr>
        <w:t>A observância dos princípios da legalidade, eficiência, economicidade, gestão de riscos e transparência, buscando prevenir falhas, mitigar impactos negativos e assegurar a adequada prestação do serviço ou fornecimento do bem contratado.</w:t>
      </w:r>
    </w:p>
    <w:p w14:paraId="167C6C53" w14:textId="77777777" w:rsidR="00113E6D" w:rsidRDefault="00113E6D" w:rsidP="00B82FB6">
      <w:pPr>
        <w:spacing w:after="0" w:line="240" w:lineRule="auto"/>
        <w:ind w:left="567"/>
        <w:jc w:val="both"/>
        <w:rPr>
          <w:rFonts w:ascii="Calibri" w:hAnsi="Calibri" w:cs="Calibri"/>
          <w:b/>
          <w:bCs/>
        </w:rPr>
      </w:pPr>
    </w:p>
    <w:p w14:paraId="22747ACD" w14:textId="4D176B4E" w:rsidR="000976C5" w:rsidRDefault="000976C5" w:rsidP="00B82FB6">
      <w:pPr>
        <w:spacing w:after="0" w:line="240" w:lineRule="auto"/>
        <w:ind w:left="567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1 – PROCESSOS ANTERIORES</w:t>
      </w:r>
    </w:p>
    <w:p w14:paraId="33683820" w14:textId="77777777" w:rsidR="000976C5" w:rsidRDefault="000976C5" w:rsidP="00802873">
      <w:pPr>
        <w:spacing w:after="0" w:line="240" w:lineRule="auto"/>
        <w:jc w:val="both"/>
        <w:rPr>
          <w:rFonts w:ascii="Calibri" w:hAnsi="Calibri" w:cs="Calibri"/>
        </w:rPr>
      </w:pPr>
    </w:p>
    <w:tbl>
      <w:tblPr>
        <w:tblStyle w:val="Tabelacomgrade"/>
        <w:tblW w:w="0" w:type="auto"/>
        <w:tblInd w:w="567" w:type="dxa"/>
        <w:tblLook w:val="04A0" w:firstRow="1" w:lastRow="0" w:firstColumn="1" w:lastColumn="0" w:noHBand="0" w:noVBand="1"/>
      </w:tblPr>
      <w:tblGrid>
        <w:gridCol w:w="6083"/>
        <w:gridCol w:w="2419"/>
      </w:tblGrid>
      <w:tr w:rsidR="000976C5" w14:paraId="734F7136" w14:textId="77777777" w:rsidTr="000976C5">
        <w:trPr>
          <w:trHeight w:val="285"/>
        </w:trPr>
        <w:tc>
          <w:tcPr>
            <w:tcW w:w="8502" w:type="dxa"/>
            <w:gridSpan w:val="2"/>
            <w:shd w:val="clear" w:color="auto" w:fill="D9D9D9" w:themeFill="background1" w:themeFillShade="D9"/>
          </w:tcPr>
          <w:p w14:paraId="5C88486D" w14:textId="2418B567" w:rsidR="000976C5" w:rsidRPr="000976C5" w:rsidRDefault="000976C5" w:rsidP="00B82FB6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0976C5">
              <w:rPr>
                <w:rFonts w:ascii="Calibri" w:hAnsi="Calibri" w:cs="Calibri"/>
                <w:b/>
                <w:bCs/>
                <w:sz w:val="20"/>
                <w:szCs w:val="20"/>
              </w:rPr>
              <w:t>LICITAÇÃO NÚMERO/ANO:</w:t>
            </w:r>
            <w:r w:rsidR="00E41A2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="008C756B">
              <w:rPr>
                <w:rFonts w:ascii="Calibri" w:hAnsi="Calibri" w:cs="Calibri"/>
                <w:b/>
                <w:bCs/>
                <w:sz w:val="20"/>
                <w:szCs w:val="20"/>
              </w:rPr>
              <w:t>Concorrência Pública</w:t>
            </w:r>
            <w:r w:rsidR="008A7E66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="00E41A2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n.º </w:t>
            </w:r>
            <w:r w:rsidR="00020CA8">
              <w:rPr>
                <w:rFonts w:ascii="Calibri" w:hAnsi="Calibri" w:cs="Calibri"/>
                <w:b/>
                <w:bCs/>
                <w:sz w:val="20"/>
                <w:szCs w:val="20"/>
              </w:rPr>
              <w:t>0</w:t>
            </w:r>
            <w:r w:rsidR="008C756B"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  <w:r w:rsidR="00E41A2D">
              <w:rPr>
                <w:rFonts w:ascii="Calibri" w:hAnsi="Calibri" w:cs="Calibri"/>
                <w:b/>
                <w:bCs/>
                <w:sz w:val="20"/>
                <w:szCs w:val="20"/>
              </w:rPr>
              <w:t>/20</w:t>
            </w:r>
            <w:r w:rsidR="008C756B">
              <w:rPr>
                <w:rFonts w:ascii="Calibri" w:hAnsi="Calibri" w:cs="Calibri"/>
                <w:b/>
                <w:bCs/>
                <w:sz w:val="20"/>
                <w:szCs w:val="20"/>
              </w:rPr>
              <w:t>18</w:t>
            </w:r>
          </w:p>
        </w:tc>
      </w:tr>
      <w:tr w:rsidR="000976C5" w14:paraId="52EAF648" w14:textId="77777777" w:rsidTr="00F11388">
        <w:trPr>
          <w:trHeight w:val="285"/>
        </w:trPr>
        <w:tc>
          <w:tcPr>
            <w:tcW w:w="6083" w:type="dxa"/>
            <w:shd w:val="clear" w:color="auto" w:fill="D9D9D9" w:themeFill="background1" w:themeFillShade="D9"/>
            <w:vAlign w:val="center"/>
          </w:tcPr>
          <w:p w14:paraId="49B708DF" w14:textId="7B0D8180" w:rsidR="000976C5" w:rsidRPr="00E41A2D" w:rsidRDefault="000976C5" w:rsidP="00E41A2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976C5">
              <w:rPr>
                <w:rFonts w:ascii="Calibri" w:hAnsi="Calibri" w:cs="Calibri"/>
                <w:b/>
                <w:bCs/>
                <w:sz w:val="20"/>
                <w:szCs w:val="20"/>
              </w:rPr>
              <w:t>OBJETO DA LICITAÇÃO</w:t>
            </w:r>
          </w:p>
        </w:tc>
        <w:tc>
          <w:tcPr>
            <w:tcW w:w="2419" w:type="dxa"/>
            <w:shd w:val="clear" w:color="auto" w:fill="D9D9D9" w:themeFill="background1" w:themeFillShade="D9"/>
          </w:tcPr>
          <w:p w14:paraId="0DDC2E5A" w14:textId="5E0D9B28" w:rsidR="00E41A2D" w:rsidRPr="001F6A1A" w:rsidRDefault="000976C5" w:rsidP="001F6A1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976C5">
              <w:rPr>
                <w:rFonts w:ascii="Calibri" w:hAnsi="Calibri" w:cs="Calibri"/>
                <w:b/>
                <w:bCs/>
                <w:sz w:val="20"/>
                <w:szCs w:val="20"/>
              </w:rPr>
              <w:t>INÍCIO E TÉRMINO DA VIGÊNCIA</w:t>
            </w:r>
          </w:p>
        </w:tc>
      </w:tr>
      <w:tr w:rsidR="000976C5" w14:paraId="03F1760F" w14:textId="77777777" w:rsidTr="00E41A2D">
        <w:trPr>
          <w:trHeight w:val="285"/>
        </w:trPr>
        <w:tc>
          <w:tcPr>
            <w:tcW w:w="6083" w:type="dxa"/>
          </w:tcPr>
          <w:p w14:paraId="1AF6FBDB" w14:textId="14C58015" w:rsidR="000976C5" w:rsidRPr="00A158AB" w:rsidRDefault="009E73DB" w:rsidP="00B82FB6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9E73DB">
              <w:rPr>
                <w:rFonts w:ascii="Calibri" w:hAnsi="Calibri" w:cs="Calibri"/>
                <w:sz w:val="20"/>
                <w:szCs w:val="20"/>
              </w:rPr>
              <w:t>Contratação de agência de propaganda para a prestação de serviços de publicidade e marketing a serem realizados na forma de execução indireta</w:t>
            </w:r>
            <w:r w:rsidR="008C756B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419" w:type="dxa"/>
            <w:vAlign w:val="center"/>
          </w:tcPr>
          <w:p w14:paraId="1028AFEB" w14:textId="7441EB2D" w:rsidR="00E41A2D" w:rsidRPr="00E41A2D" w:rsidRDefault="009E73DB" w:rsidP="00E51C9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22</w:t>
            </w:r>
            <w:r w:rsidR="00E41A2D">
              <w:rPr>
                <w:rFonts w:ascii="Calibri" w:hAnsi="Calibri" w:cs="Calibri"/>
                <w:sz w:val="20"/>
                <w:szCs w:val="20"/>
              </w:rPr>
              <w:t>/</w:t>
            </w:r>
            <w:r w:rsidR="00020CA8">
              <w:rPr>
                <w:rFonts w:ascii="Calibri" w:hAnsi="Calibri" w:cs="Calibri"/>
                <w:sz w:val="20"/>
                <w:szCs w:val="20"/>
              </w:rPr>
              <w:t>0</w:t>
            </w:r>
            <w:r>
              <w:rPr>
                <w:rFonts w:ascii="Calibri" w:hAnsi="Calibri" w:cs="Calibri"/>
                <w:sz w:val="20"/>
                <w:szCs w:val="20"/>
              </w:rPr>
              <w:t>6</w:t>
            </w:r>
            <w:r w:rsidR="00E41A2D">
              <w:rPr>
                <w:rFonts w:ascii="Calibri" w:hAnsi="Calibri" w:cs="Calibri"/>
                <w:sz w:val="20"/>
                <w:szCs w:val="20"/>
              </w:rPr>
              <w:t>/20</w:t>
            </w:r>
            <w:r>
              <w:rPr>
                <w:rFonts w:ascii="Calibri" w:hAnsi="Calibri" w:cs="Calibri"/>
                <w:sz w:val="20"/>
                <w:szCs w:val="20"/>
              </w:rPr>
              <w:t>18</w:t>
            </w:r>
            <w:r w:rsidR="00E41A2D">
              <w:rPr>
                <w:rFonts w:ascii="Calibri" w:hAnsi="Calibri" w:cs="Calibri"/>
                <w:sz w:val="20"/>
                <w:szCs w:val="20"/>
              </w:rPr>
              <w:t xml:space="preserve"> a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31</w:t>
            </w:r>
            <w:r w:rsidR="00E41A2D">
              <w:rPr>
                <w:rFonts w:ascii="Calibri" w:hAnsi="Calibri" w:cs="Calibri"/>
                <w:sz w:val="20"/>
                <w:szCs w:val="20"/>
              </w:rPr>
              <w:t>/</w:t>
            </w:r>
            <w:r>
              <w:rPr>
                <w:rFonts w:ascii="Calibri" w:hAnsi="Calibri" w:cs="Calibri"/>
                <w:sz w:val="20"/>
                <w:szCs w:val="20"/>
              </w:rPr>
              <w:t>12</w:t>
            </w:r>
            <w:r w:rsidR="00E41A2D">
              <w:rPr>
                <w:rFonts w:ascii="Calibri" w:hAnsi="Calibri" w:cs="Calibri"/>
                <w:sz w:val="20"/>
                <w:szCs w:val="20"/>
              </w:rPr>
              <w:t>/</w:t>
            </w:r>
            <w:r>
              <w:rPr>
                <w:rFonts w:ascii="Calibri" w:hAnsi="Calibri" w:cs="Calibri"/>
                <w:sz w:val="20"/>
                <w:szCs w:val="20"/>
              </w:rPr>
              <w:t>20</w:t>
            </w:r>
            <w:r w:rsidR="008C756B">
              <w:rPr>
                <w:rFonts w:ascii="Calibri" w:hAnsi="Calibri" w:cs="Calibri"/>
                <w:sz w:val="20"/>
                <w:szCs w:val="20"/>
              </w:rPr>
              <w:t>21</w:t>
            </w:r>
          </w:p>
        </w:tc>
      </w:tr>
      <w:tr w:rsidR="000976C5" w14:paraId="2310A3C1" w14:textId="77777777" w:rsidTr="000976C5">
        <w:trPr>
          <w:trHeight w:val="285"/>
        </w:trPr>
        <w:tc>
          <w:tcPr>
            <w:tcW w:w="8502" w:type="dxa"/>
            <w:gridSpan w:val="2"/>
            <w:shd w:val="clear" w:color="auto" w:fill="D9D9D9" w:themeFill="background1" w:themeFillShade="D9"/>
          </w:tcPr>
          <w:p w14:paraId="0DA58CA1" w14:textId="0C6C3B3F" w:rsidR="000976C5" w:rsidRPr="000976C5" w:rsidRDefault="000976C5" w:rsidP="000976C5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976C5">
              <w:rPr>
                <w:rFonts w:ascii="Calibri" w:hAnsi="Calibri" w:cs="Calibri"/>
                <w:b/>
                <w:bCs/>
                <w:sz w:val="20"/>
                <w:szCs w:val="20"/>
              </w:rPr>
              <w:t>ADITIVO, COM A RESPECTIVA FUNDAMENTAÇÃO E JUSTIFICATIVA REALIZADA NO REFERIDO PROCESSO</w:t>
            </w:r>
          </w:p>
        </w:tc>
      </w:tr>
      <w:tr w:rsidR="00814029" w14:paraId="11F79260" w14:textId="77777777" w:rsidTr="00E643D7">
        <w:trPr>
          <w:trHeight w:val="285"/>
        </w:trPr>
        <w:tc>
          <w:tcPr>
            <w:tcW w:w="8502" w:type="dxa"/>
            <w:gridSpan w:val="2"/>
          </w:tcPr>
          <w:p w14:paraId="174E6A97" w14:textId="25649214" w:rsidR="00814029" w:rsidRDefault="00334098" w:rsidP="00B82FB6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N°1 </w:t>
            </w:r>
            <w:r w:rsidRPr="00334098">
              <w:rPr>
                <w:rFonts w:ascii="Calibri" w:hAnsi="Calibri" w:cs="Calibri"/>
                <w:sz w:val="20"/>
                <w:szCs w:val="20"/>
              </w:rPr>
              <w:t>Dilatação do Prazo de Vigência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: </w:t>
            </w:r>
            <w:r w:rsidRPr="00334098">
              <w:rPr>
                <w:rFonts w:ascii="Calibri" w:hAnsi="Calibri" w:cs="Calibri"/>
                <w:sz w:val="20"/>
                <w:szCs w:val="20"/>
              </w:rPr>
              <w:t>Fica prorrogado o prazo de vigência do referido contrato durante o período de 01/01/2019 a 31/12/2019</w:t>
            </w:r>
            <w:r>
              <w:rPr>
                <w:rFonts w:ascii="Calibri" w:hAnsi="Calibri" w:cs="Calibri"/>
                <w:sz w:val="20"/>
                <w:szCs w:val="20"/>
              </w:rPr>
              <w:t>;</w:t>
            </w:r>
          </w:p>
          <w:p w14:paraId="627090CC" w14:textId="00533A7C" w:rsidR="00334098" w:rsidRDefault="00334098" w:rsidP="00B82FB6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N°2 </w:t>
            </w:r>
            <w:r w:rsidRPr="00334098">
              <w:rPr>
                <w:rFonts w:ascii="Calibri" w:hAnsi="Calibri" w:cs="Calibri"/>
                <w:sz w:val="20"/>
                <w:szCs w:val="20"/>
              </w:rPr>
              <w:t>Reajuste de Valores</w:t>
            </w:r>
            <w:r>
              <w:rPr>
                <w:rFonts w:ascii="Calibri" w:hAnsi="Calibri" w:cs="Calibri"/>
                <w:sz w:val="20"/>
                <w:szCs w:val="20"/>
              </w:rPr>
              <w:t>;</w:t>
            </w:r>
          </w:p>
          <w:p w14:paraId="023729EA" w14:textId="77777777" w:rsidR="00D926AD" w:rsidRDefault="00D926AD" w:rsidP="00B82FB6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N°3 </w:t>
            </w:r>
            <w:r w:rsidRPr="00D926AD">
              <w:rPr>
                <w:rFonts w:ascii="Calibri" w:hAnsi="Calibri" w:cs="Calibri"/>
                <w:sz w:val="20"/>
                <w:szCs w:val="20"/>
              </w:rPr>
              <w:t>Reajuste de Valores</w:t>
            </w:r>
            <w:r>
              <w:rPr>
                <w:rFonts w:ascii="Calibri" w:hAnsi="Calibri" w:cs="Calibri"/>
                <w:sz w:val="20"/>
                <w:szCs w:val="20"/>
              </w:rPr>
              <w:t>;</w:t>
            </w:r>
          </w:p>
          <w:p w14:paraId="5FD56AF7" w14:textId="77777777" w:rsidR="00D926AD" w:rsidRDefault="00D926AD" w:rsidP="00B82FB6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 xml:space="preserve">N°4 </w:t>
            </w:r>
            <w:r w:rsidRPr="00D926AD">
              <w:rPr>
                <w:rFonts w:ascii="Calibri" w:hAnsi="Calibri" w:cs="Calibri"/>
                <w:sz w:val="20"/>
                <w:szCs w:val="20"/>
              </w:rPr>
              <w:t>Dilatação do Prazo de Vigência</w:t>
            </w:r>
            <w:r>
              <w:rPr>
                <w:rFonts w:ascii="Calibri" w:hAnsi="Calibri" w:cs="Calibri"/>
                <w:sz w:val="20"/>
                <w:szCs w:val="20"/>
              </w:rPr>
              <w:t>:</w:t>
            </w:r>
            <w:r w:rsidRPr="00D926AD">
              <w:rPr>
                <w:rFonts w:ascii="Helvetica" w:hAnsi="Helvetica" w:cs="Helvetica"/>
                <w:color w:val="3B3B3A"/>
                <w:sz w:val="20"/>
                <w:szCs w:val="20"/>
                <w:shd w:val="clear" w:color="auto" w:fill="FFFFFF"/>
              </w:rPr>
              <w:t xml:space="preserve"> </w:t>
            </w:r>
            <w:r w:rsidRPr="00D926AD">
              <w:rPr>
                <w:rFonts w:ascii="Calibri" w:hAnsi="Calibri" w:cs="Calibri"/>
                <w:sz w:val="20"/>
                <w:szCs w:val="20"/>
              </w:rPr>
              <w:t>Fica prorrogado o prazo de vigência do referido contrato durante o período de 01 de janeiro de 2020 a 31 de dezembro de 2020</w:t>
            </w:r>
          </w:p>
          <w:p w14:paraId="5CEDCD94" w14:textId="77777777" w:rsidR="00334098" w:rsidRDefault="00D926AD" w:rsidP="00B82FB6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N°5 </w:t>
            </w:r>
            <w:r w:rsidRPr="00D926AD">
              <w:rPr>
                <w:rFonts w:ascii="Calibri" w:hAnsi="Calibri" w:cs="Calibri"/>
                <w:sz w:val="20"/>
                <w:szCs w:val="20"/>
              </w:rPr>
              <w:t>Reajuste de Valores</w:t>
            </w:r>
            <w:r>
              <w:rPr>
                <w:rFonts w:ascii="Calibri" w:hAnsi="Calibri" w:cs="Calibri"/>
                <w:sz w:val="20"/>
                <w:szCs w:val="20"/>
              </w:rPr>
              <w:t>;</w:t>
            </w:r>
          </w:p>
          <w:p w14:paraId="7FA2B163" w14:textId="72207268" w:rsidR="00D926AD" w:rsidRDefault="00D926AD" w:rsidP="00B82FB6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N°6 </w:t>
            </w:r>
            <w:r w:rsidRPr="00D926AD">
              <w:rPr>
                <w:rFonts w:ascii="Calibri" w:hAnsi="Calibri" w:cs="Calibri"/>
                <w:sz w:val="20"/>
                <w:szCs w:val="20"/>
              </w:rPr>
              <w:t>Fica prorrogado o prazo de vigência do referido contrato durante o período de 01 de janeiro de 2021 a 31 de dezembro de 2021</w:t>
            </w:r>
            <w:r w:rsidR="00E8457D">
              <w:rPr>
                <w:rFonts w:ascii="Calibri" w:hAnsi="Calibri" w:cs="Calibri"/>
                <w:sz w:val="20"/>
                <w:szCs w:val="20"/>
              </w:rPr>
              <w:t>;</w:t>
            </w:r>
          </w:p>
          <w:p w14:paraId="397378F0" w14:textId="61D1EE73" w:rsidR="00D926AD" w:rsidRDefault="00D926AD" w:rsidP="00B82FB6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N°7 </w:t>
            </w:r>
            <w:r w:rsidRPr="00D926AD">
              <w:rPr>
                <w:rFonts w:ascii="Calibri" w:hAnsi="Calibri" w:cs="Calibri"/>
                <w:sz w:val="20"/>
                <w:szCs w:val="20"/>
              </w:rPr>
              <w:t>Reajuste de Valores</w:t>
            </w:r>
            <w:r w:rsidR="00E8457D">
              <w:rPr>
                <w:rFonts w:ascii="Calibri" w:hAnsi="Calibri" w:cs="Calibri"/>
                <w:sz w:val="20"/>
                <w:szCs w:val="20"/>
              </w:rPr>
              <w:t>;</w:t>
            </w:r>
          </w:p>
          <w:p w14:paraId="154BA4A2" w14:textId="4DCD439D" w:rsidR="00D926AD" w:rsidRPr="00E41A2D" w:rsidRDefault="00D926AD" w:rsidP="00B82FB6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N°8 </w:t>
            </w:r>
            <w:r w:rsidRPr="00D926AD">
              <w:rPr>
                <w:rFonts w:ascii="Calibri" w:hAnsi="Calibri" w:cs="Calibri"/>
                <w:sz w:val="20"/>
                <w:szCs w:val="20"/>
              </w:rPr>
              <w:t>Outras Operações de Aditivos</w:t>
            </w:r>
            <w:r w:rsidR="00E8457D">
              <w:rPr>
                <w:rFonts w:ascii="Calibri" w:hAnsi="Calibri" w:cs="Calibri"/>
                <w:sz w:val="20"/>
                <w:szCs w:val="20"/>
              </w:rPr>
              <w:t>: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Alteração de fiscal de contrato</w:t>
            </w:r>
            <w:r w:rsidR="00E8457D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</w:tbl>
    <w:p w14:paraId="18758BDC" w14:textId="77777777" w:rsidR="00020CA8" w:rsidRDefault="00020CA8"/>
    <w:tbl>
      <w:tblPr>
        <w:tblStyle w:val="Tabelacomgrade"/>
        <w:tblW w:w="0" w:type="auto"/>
        <w:tblInd w:w="567" w:type="dxa"/>
        <w:tblLook w:val="04A0" w:firstRow="1" w:lastRow="0" w:firstColumn="1" w:lastColumn="0" w:noHBand="0" w:noVBand="1"/>
      </w:tblPr>
      <w:tblGrid>
        <w:gridCol w:w="6083"/>
        <w:gridCol w:w="2419"/>
      </w:tblGrid>
      <w:tr w:rsidR="00020CA8" w:rsidRPr="000976C5" w14:paraId="1DA4E22F" w14:textId="77777777" w:rsidTr="00C16BD1">
        <w:trPr>
          <w:trHeight w:val="285"/>
        </w:trPr>
        <w:tc>
          <w:tcPr>
            <w:tcW w:w="8502" w:type="dxa"/>
            <w:gridSpan w:val="2"/>
            <w:shd w:val="clear" w:color="auto" w:fill="D9D9D9" w:themeFill="background1" w:themeFillShade="D9"/>
          </w:tcPr>
          <w:p w14:paraId="7C3523A1" w14:textId="55230EDE" w:rsidR="00020CA8" w:rsidRPr="000976C5" w:rsidRDefault="00020CA8" w:rsidP="00C16BD1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0976C5">
              <w:rPr>
                <w:rFonts w:ascii="Calibri" w:hAnsi="Calibri" w:cs="Calibri"/>
                <w:b/>
                <w:bCs/>
                <w:sz w:val="20"/>
                <w:szCs w:val="20"/>
              </w:rPr>
              <w:t>LICITAÇÃO NÚMERO/ANO: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="008C756B">
              <w:rPr>
                <w:rFonts w:ascii="Calibri" w:hAnsi="Calibri" w:cs="Calibri"/>
                <w:b/>
                <w:bCs/>
                <w:sz w:val="20"/>
                <w:szCs w:val="20"/>
              </w:rPr>
              <w:t>Tomada de preço n.º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="008C756B">
              <w:rPr>
                <w:rFonts w:ascii="Calibri" w:hAnsi="Calibri" w:cs="Calibri"/>
                <w:b/>
                <w:bCs/>
                <w:sz w:val="20"/>
                <w:szCs w:val="20"/>
              </w:rPr>
              <w:t>10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/20</w:t>
            </w:r>
            <w:r w:rsidR="008C756B">
              <w:rPr>
                <w:rFonts w:ascii="Calibri" w:hAnsi="Calibri" w:cs="Calibri"/>
                <w:b/>
                <w:bCs/>
                <w:sz w:val="20"/>
                <w:szCs w:val="20"/>
              </w:rPr>
              <w:t>15</w:t>
            </w:r>
          </w:p>
        </w:tc>
      </w:tr>
      <w:tr w:rsidR="00020CA8" w:rsidRPr="001F6A1A" w14:paraId="01CD0057" w14:textId="77777777" w:rsidTr="00C16BD1">
        <w:trPr>
          <w:trHeight w:val="285"/>
        </w:trPr>
        <w:tc>
          <w:tcPr>
            <w:tcW w:w="6083" w:type="dxa"/>
            <w:shd w:val="clear" w:color="auto" w:fill="D9D9D9" w:themeFill="background1" w:themeFillShade="D9"/>
            <w:vAlign w:val="center"/>
          </w:tcPr>
          <w:p w14:paraId="5985E0F1" w14:textId="77777777" w:rsidR="00020CA8" w:rsidRPr="00E41A2D" w:rsidRDefault="00020CA8" w:rsidP="00C16BD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976C5">
              <w:rPr>
                <w:rFonts w:ascii="Calibri" w:hAnsi="Calibri" w:cs="Calibri"/>
                <w:b/>
                <w:bCs/>
                <w:sz w:val="20"/>
                <w:szCs w:val="20"/>
              </w:rPr>
              <w:t>OBJETO DA LICITAÇÃO</w:t>
            </w:r>
          </w:p>
        </w:tc>
        <w:tc>
          <w:tcPr>
            <w:tcW w:w="2419" w:type="dxa"/>
            <w:shd w:val="clear" w:color="auto" w:fill="D9D9D9" w:themeFill="background1" w:themeFillShade="D9"/>
          </w:tcPr>
          <w:p w14:paraId="00135C6A" w14:textId="77777777" w:rsidR="00020CA8" w:rsidRPr="001F6A1A" w:rsidRDefault="00020CA8" w:rsidP="00C16BD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976C5">
              <w:rPr>
                <w:rFonts w:ascii="Calibri" w:hAnsi="Calibri" w:cs="Calibri"/>
                <w:b/>
                <w:bCs/>
                <w:sz w:val="20"/>
                <w:szCs w:val="20"/>
              </w:rPr>
              <w:t>INÍCIO E TÉRMINO DA VIGÊNCIA</w:t>
            </w:r>
          </w:p>
        </w:tc>
      </w:tr>
      <w:tr w:rsidR="00020CA8" w:rsidRPr="00E41A2D" w14:paraId="34EC2179" w14:textId="77777777" w:rsidTr="00C16BD1">
        <w:trPr>
          <w:trHeight w:val="285"/>
        </w:trPr>
        <w:tc>
          <w:tcPr>
            <w:tcW w:w="6083" w:type="dxa"/>
          </w:tcPr>
          <w:p w14:paraId="3092B511" w14:textId="329838BD" w:rsidR="00020CA8" w:rsidRPr="00A158AB" w:rsidRDefault="008C756B" w:rsidP="00C16BD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C756B">
              <w:rPr>
                <w:rFonts w:ascii="Calibri" w:hAnsi="Calibri" w:cs="Calibri"/>
                <w:sz w:val="20"/>
                <w:szCs w:val="20"/>
              </w:rPr>
              <w:t>Contratação de agência de propaganda para a prestação de serviços de publicidade e marketing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419" w:type="dxa"/>
            <w:vAlign w:val="center"/>
          </w:tcPr>
          <w:p w14:paraId="07391BCC" w14:textId="775F8318" w:rsidR="00020CA8" w:rsidRPr="00E41A2D" w:rsidRDefault="008C756B" w:rsidP="00C16BD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C756B">
              <w:rPr>
                <w:rFonts w:ascii="Calibri" w:hAnsi="Calibri" w:cs="Calibri"/>
                <w:sz w:val="20"/>
                <w:szCs w:val="20"/>
              </w:rPr>
              <w:t>25/11/2015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a </w:t>
            </w:r>
            <w:r w:rsidRPr="008C756B">
              <w:rPr>
                <w:rFonts w:ascii="Calibri" w:hAnsi="Calibri" w:cs="Calibri"/>
                <w:sz w:val="20"/>
                <w:szCs w:val="20"/>
              </w:rPr>
              <w:t>31/12/201</w:t>
            </w:r>
            <w:r>
              <w:rPr>
                <w:rFonts w:ascii="Calibri" w:hAnsi="Calibri" w:cs="Calibri"/>
                <w:sz w:val="20"/>
                <w:szCs w:val="20"/>
              </w:rPr>
              <w:t>6</w:t>
            </w:r>
            <w:r w:rsidR="00020CA8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020CA8" w:rsidRPr="000976C5" w14:paraId="0F9C99D8" w14:textId="77777777" w:rsidTr="00C16BD1">
        <w:trPr>
          <w:trHeight w:val="285"/>
        </w:trPr>
        <w:tc>
          <w:tcPr>
            <w:tcW w:w="8502" w:type="dxa"/>
            <w:gridSpan w:val="2"/>
            <w:shd w:val="clear" w:color="auto" w:fill="D9D9D9" w:themeFill="background1" w:themeFillShade="D9"/>
          </w:tcPr>
          <w:p w14:paraId="61CCF9EB" w14:textId="77777777" w:rsidR="00020CA8" w:rsidRPr="000976C5" w:rsidRDefault="00020CA8" w:rsidP="00C16BD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976C5">
              <w:rPr>
                <w:rFonts w:ascii="Calibri" w:hAnsi="Calibri" w:cs="Calibri"/>
                <w:b/>
                <w:bCs/>
                <w:sz w:val="20"/>
                <w:szCs w:val="20"/>
              </w:rPr>
              <w:t>ADITIVO, COM A RESPECTIVA FUNDAMENTAÇÃO E JUSTIFICATIVA REALIZADA NO REFERIDO PROCESSO</w:t>
            </w:r>
          </w:p>
        </w:tc>
      </w:tr>
      <w:tr w:rsidR="00020CA8" w:rsidRPr="00E41A2D" w14:paraId="332A2AA1" w14:textId="77777777" w:rsidTr="00C16BD1">
        <w:trPr>
          <w:trHeight w:val="285"/>
        </w:trPr>
        <w:tc>
          <w:tcPr>
            <w:tcW w:w="8502" w:type="dxa"/>
            <w:gridSpan w:val="2"/>
          </w:tcPr>
          <w:p w14:paraId="6A63C9C9" w14:textId="4E670C53" w:rsidR="00020CA8" w:rsidRDefault="008C756B" w:rsidP="00C16BD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N°1 </w:t>
            </w:r>
            <w:r w:rsidRPr="008C756B">
              <w:rPr>
                <w:rFonts w:ascii="Calibri" w:hAnsi="Calibri" w:cs="Calibri"/>
                <w:sz w:val="20"/>
                <w:szCs w:val="20"/>
              </w:rPr>
              <w:t>Dilatação do Prazo de Vigência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: </w:t>
            </w:r>
            <w:r w:rsidRPr="008C756B">
              <w:rPr>
                <w:rFonts w:ascii="Calibri" w:hAnsi="Calibri" w:cs="Calibri"/>
                <w:sz w:val="20"/>
                <w:szCs w:val="20"/>
              </w:rPr>
              <w:t>Fica prorrogado o prazo de vigência do referido contrato durante o período de 01/01/2016 a 31/12/2016</w:t>
            </w:r>
            <w:r>
              <w:rPr>
                <w:rFonts w:ascii="Calibri" w:hAnsi="Calibri" w:cs="Calibri"/>
                <w:sz w:val="20"/>
                <w:szCs w:val="20"/>
              </w:rPr>
              <w:t>;</w:t>
            </w:r>
          </w:p>
          <w:p w14:paraId="05C6B569" w14:textId="22DFA54C" w:rsidR="008C756B" w:rsidRPr="00E41A2D" w:rsidRDefault="008C756B" w:rsidP="00C16BD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N°2 </w:t>
            </w:r>
            <w:r w:rsidRPr="008C756B">
              <w:rPr>
                <w:rFonts w:ascii="Calibri" w:hAnsi="Calibri" w:cs="Calibri"/>
                <w:sz w:val="20"/>
                <w:szCs w:val="20"/>
              </w:rPr>
              <w:t>Reajuste de Valores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</w:tbl>
    <w:p w14:paraId="06138681" w14:textId="77777777" w:rsidR="00020CA8" w:rsidRDefault="00020CA8"/>
    <w:tbl>
      <w:tblPr>
        <w:tblStyle w:val="Tabelacomgrade"/>
        <w:tblW w:w="0" w:type="auto"/>
        <w:tblInd w:w="567" w:type="dxa"/>
        <w:tblLook w:val="04A0" w:firstRow="1" w:lastRow="0" w:firstColumn="1" w:lastColumn="0" w:noHBand="0" w:noVBand="1"/>
      </w:tblPr>
      <w:tblGrid>
        <w:gridCol w:w="6083"/>
        <w:gridCol w:w="2419"/>
      </w:tblGrid>
      <w:tr w:rsidR="00020CA8" w:rsidRPr="000976C5" w14:paraId="0844B352" w14:textId="77777777" w:rsidTr="00C16BD1">
        <w:trPr>
          <w:trHeight w:val="285"/>
        </w:trPr>
        <w:tc>
          <w:tcPr>
            <w:tcW w:w="8502" w:type="dxa"/>
            <w:gridSpan w:val="2"/>
            <w:shd w:val="clear" w:color="auto" w:fill="D9D9D9" w:themeFill="background1" w:themeFillShade="D9"/>
          </w:tcPr>
          <w:p w14:paraId="69A2091E" w14:textId="13C78F36" w:rsidR="00020CA8" w:rsidRPr="000976C5" w:rsidRDefault="00020CA8" w:rsidP="00C16BD1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0976C5">
              <w:rPr>
                <w:rFonts w:ascii="Calibri" w:hAnsi="Calibri" w:cs="Calibri"/>
                <w:b/>
                <w:bCs/>
                <w:sz w:val="20"/>
                <w:szCs w:val="20"/>
              </w:rPr>
              <w:t>LICITAÇÃO NÚMERO/ANO: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="008C756B" w:rsidRPr="008C756B">
              <w:rPr>
                <w:rFonts w:ascii="Calibri" w:hAnsi="Calibri" w:cs="Calibri"/>
                <w:b/>
                <w:bCs/>
                <w:sz w:val="20"/>
                <w:szCs w:val="20"/>
              </w:rPr>
              <w:t>Concorrência Pública</w:t>
            </w:r>
            <w:r w:rsidR="008C756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n.º 5/2014</w:t>
            </w:r>
          </w:p>
        </w:tc>
      </w:tr>
      <w:tr w:rsidR="00020CA8" w:rsidRPr="001F6A1A" w14:paraId="2F6132B1" w14:textId="77777777" w:rsidTr="00C16BD1">
        <w:trPr>
          <w:trHeight w:val="285"/>
        </w:trPr>
        <w:tc>
          <w:tcPr>
            <w:tcW w:w="6083" w:type="dxa"/>
            <w:shd w:val="clear" w:color="auto" w:fill="D9D9D9" w:themeFill="background1" w:themeFillShade="D9"/>
            <w:vAlign w:val="center"/>
          </w:tcPr>
          <w:p w14:paraId="4EA00816" w14:textId="77777777" w:rsidR="00020CA8" w:rsidRPr="00E41A2D" w:rsidRDefault="00020CA8" w:rsidP="00C16BD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0976C5">
              <w:rPr>
                <w:rFonts w:ascii="Calibri" w:hAnsi="Calibri" w:cs="Calibri"/>
                <w:b/>
                <w:bCs/>
                <w:sz w:val="20"/>
                <w:szCs w:val="20"/>
              </w:rPr>
              <w:t>OBJETO DA LICITAÇÃO</w:t>
            </w:r>
          </w:p>
        </w:tc>
        <w:tc>
          <w:tcPr>
            <w:tcW w:w="2419" w:type="dxa"/>
            <w:shd w:val="clear" w:color="auto" w:fill="D9D9D9" w:themeFill="background1" w:themeFillShade="D9"/>
          </w:tcPr>
          <w:p w14:paraId="6C630FC7" w14:textId="77777777" w:rsidR="00020CA8" w:rsidRPr="001F6A1A" w:rsidRDefault="00020CA8" w:rsidP="00C16BD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976C5">
              <w:rPr>
                <w:rFonts w:ascii="Calibri" w:hAnsi="Calibri" w:cs="Calibri"/>
                <w:b/>
                <w:bCs/>
                <w:sz w:val="20"/>
                <w:szCs w:val="20"/>
              </w:rPr>
              <w:t>INÍCIO E TÉRMINO DA VIGÊNCIA</w:t>
            </w:r>
          </w:p>
        </w:tc>
      </w:tr>
      <w:tr w:rsidR="00020CA8" w:rsidRPr="00E41A2D" w14:paraId="41392C30" w14:textId="77777777" w:rsidTr="00C16BD1">
        <w:trPr>
          <w:trHeight w:val="285"/>
        </w:trPr>
        <w:tc>
          <w:tcPr>
            <w:tcW w:w="6083" w:type="dxa"/>
          </w:tcPr>
          <w:p w14:paraId="3EE26B45" w14:textId="31A56ECB" w:rsidR="00020CA8" w:rsidRPr="00A158AB" w:rsidRDefault="008C756B" w:rsidP="00C16BD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C756B">
              <w:rPr>
                <w:rFonts w:ascii="Calibri" w:hAnsi="Calibri" w:cs="Calibri"/>
                <w:sz w:val="20"/>
                <w:szCs w:val="20"/>
              </w:rPr>
              <w:t>contratação de agência de propaganda para a prestação de serviços de publicidade e marketing a serem realizados na forma de execução indireta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419" w:type="dxa"/>
            <w:vAlign w:val="center"/>
          </w:tcPr>
          <w:p w14:paraId="0F3A0E09" w14:textId="4D175ACA" w:rsidR="00020CA8" w:rsidRPr="00E41A2D" w:rsidRDefault="008C756B" w:rsidP="008C756B">
            <w:pPr>
              <w:rPr>
                <w:rFonts w:ascii="Calibri" w:hAnsi="Calibri" w:cs="Calibri"/>
                <w:sz w:val="20"/>
                <w:szCs w:val="20"/>
              </w:rPr>
            </w:pPr>
            <w:r w:rsidRPr="008C756B">
              <w:rPr>
                <w:rFonts w:ascii="Calibri" w:hAnsi="Calibri" w:cs="Calibri"/>
                <w:sz w:val="20"/>
                <w:szCs w:val="20"/>
              </w:rPr>
              <w:t>01/09/2014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020CA8">
              <w:rPr>
                <w:rFonts w:ascii="Calibri" w:hAnsi="Calibri" w:cs="Calibri"/>
                <w:sz w:val="20"/>
                <w:szCs w:val="20"/>
              </w:rPr>
              <w:t xml:space="preserve">a </w:t>
            </w:r>
            <w:r w:rsidRPr="008C756B">
              <w:rPr>
                <w:rFonts w:ascii="Calibri" w:hAnsi="Calibri" w:cs="Calibri"/>
                <w:sz w:val="20"/>
                <w:szCs w:val="20"/>
              </w:rPr>
              <w:t>31/12/2014</w:t>
            </w:r>
          </w:p>
        </w:tc>
      </w:tr>
      <w:tr w:rsidR="00020CA8" w:rsidRPr="000976C5" w14:paraId="2880F610" w14:textId="77777777" w:rsidTr="00C16BD1">
        <w:trPr>
          <w:trHeight w:val="285"/>
        </w:trPr>
        <w:tc>
          <w:tcPr>
            <w:tcW w:w="8502" w:type="dxa"/>
            <w:gridSpan w:val="2"/>
            <w:shd w:val="clear" w:color="auto" w:fill="D9D9D9" w:themeFill="background1" w:themeFillShade="D9"/>
          </w:tcPr>
          <w:p w14:paraId="4960FAC3" w14:textId="77777777" w:rsidR="00020CA8" w:rsidRPr="000976C5" w:rsidRDefault="00020CA8" w:rsidP="00C16BD1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976C5">
              <w:rPr>
                <w:rFonts w:ascii="Calibri" w:hAnsi="Calibri" w:cs="Calibri"/>
                <w:b/>
                <w:bCs/>
                <w:sz w:val="20"/>
                <w:szCs w:val="20"/>
              </w:rPr>
              <w:t>ADITIVO, COM A RESPECTIVA FUNDAMENTAÇÃO E JUSTIFICATIVA REALIZADA NO REFERIDO PROCESSO</w:t>
            </w:r>
          </w:p>
        </w:tc>
      </w:tr>
      <w:tr w:rsidR="00020CA8" w:rsidRPr="00E41A2D" w14:paraId="3F7E8620" w14:textId="77777777" w:rsidTr="00C16BD1">
        <w:trPr>
          <w:trHeight w:val="285"/>
        </w:trPr>
        <w:tc>
          <w:tcPr>
            <w:tcW w:w="8502" w:type="dxa"/>
            <w:gridSpan w:val="2"/>
          </w:tcPr>
          <w:p w14:paraId="766C9AE0" w14:textId="33D993F4" w:rsidR="00020CA8" w:rsidRPr="00E41A2D" w:rsidRDefault="008724A4" w:rsidP="00C16BD1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724A4">
              <w:rPr>
                <w:rFonts w:ascii="Calibri" w:hAnsi="Calibri" w:cs="Calibri"/>
                <w:sz w:val="20"/>
                <w:szCs w:val="20"/>
              </w:rPr>
              <w:t xml:space="preserve">Não houve aditivos da referida </w:t>
            </w:r>
            <w:r>
              <w:rPr>
                <w:rFonts w:ascii="Calibri" w:hAnsi="Calibri" w:cs="Calibri"/>
                <w:sz w:val="20"/>
                <w:szCs w:val="20"/>
              </w:rPr>
              <w:t>Concorrência Pública</w:t>
            </w:r>
          </w:p>
        </w:tc>
      </w:tr>
    </w:tbl>
    <w:p w14:paraId="60573777" w14:textId="77777777" w:rsidR="00020CA8" w:rsidRDefault="00020CA8"/>
    <w:p w14:paraId="6AAAE000" w14:textId="5A92D391" w:rsidR="0061083F" w:rsidRPr="00235EE8" w:rsidRDefault="00DD0A98" w:rsidP="002061EE">
      <w:pPr>
        <w:tabs>
          <w:tab w:val="left" w:pos="567"/>
        </w:tabs>
        <w:ind w:left="567" w:hanging="567"/>
        <w:rPr>
          <w:b/>
          <w:bCs/>
        </w:rPr>
      </w:pPr>
      <w:r>
        <w:t xml:space="preserve">           </w:t>
      </w:r>
      <w:r w:rsidR="00235EE8">
        <w:t xml:space="preserve"> </w:t>
      </w:r>
      <w:r w:rsidRPr="00235EE8">
        <w:rPr>
          <w:b/>
          <w:bCs/>
        </w:rPr>
        <w:t>2</w:t>
      </w:r>
      <w:r w:rsidR="00235EE8">
        <w:rPr>
          <w:b/>
          <w:bCs/>
        </w:rPr>
        <w:t xml:space="preserve"> </w:t>
      </w:r>
      <w:r w:rsidRPr="00235EE8">
        <w:rPr>
          <w:b/>
          <w:bCs/>
        </w:rPr>
        <w:t xml:space="preserve">- </w:t>
      </w:r>
      <w:r w:rsidR="0061083F" w:rsidRPr="00235EE8">
        <w:rPr>
          <w:b/>
          <w:bCs/>
        </w:rPr>
        <w:t xml:space="preserve">Riscos Identificados na Fase de Planejamento da Contratação de Serviços de             </w:t>
      </w:r>
      <w:r w:rsidR="009C1CED" w:rsidRPr="00235EE8">
        <w:rPr>
          <w:b/>
          <w:bCs/>
        </w:rPr>
        <w:t xml:space="preserve">     </w:t>
      </w:r>
      <w:r w:rsidR="002061EE" w:rsidRPr="00235EE8">
        <w:rPr>
          <w:b/>
          <w:bCs/>
        </w:rPr>
        <w:t xml:space="preserve">  </w:t>
      </w:r>
      <w:r w:rsidR="0061083F" w:rsidRPr="00235EE8">
        <w:rPr>
          <w:b/>
          <w:bCs/>
        </w:rPr>
        <w:t>Publicidad</w:t>
      </w:r>
      <w:r w:rsidR="002061EE" w:rsidRPr="00235EE8">
        <w:rPr>
          <w:b/>
          <w:bCs/>
        </w:rPr>
        <w:t>e</w:t>
      </w:r>
      <w:r w:rsidR="0061083F" w:rsidRPr="00235EE8">
        <w:rPr>
          <w:b/>
          <w:bCs/>
        </w:rPr>
        <w:t xml:space="preserve">  </w:t>
      </w:r>
    </w:p>
    <w:tbl>
      <w:tblPr>
        <w:tblStyle w:val="Tabelacomgrade"/>
        <w:tblW w:w="0" w:type="auto"/>
        <w:tblInd w:w="562" w:type="dxa"/>
        <w:tblLook w:val="04A0" w:firstRow="1" w:lastRow="0" w:firstColumn="1" w:lastColumn="0" w:noHBand="0" w:noVBand="1"/>
      </w:tblPr>
      <w:tblGrid>
        <w:gridCol w:w="709"/>
        <w:gridCol w:w="7938"/>
      </w:tblGrid>
      <w:tr w:rsidR="00113E6D" w14:paraId="7863E413" w14:textId="77777777" w:rsidTr="00113E6D">
        <w:trPr>
          <w:trHeight w:val="766"/>
        </w:trPr>
        <w:tc>
          <w:tcPr>
            <w:tcW w:w="709" w:type="dxa"/>
            <w:shd w:val="clear" w:color="auto" w:fill="D9D9D9" w:themeFill="background1" w:themeFillShade="D9"/>
          </w:tcPr>
          <w:p w14:paraId="524EDF66" w14:textId="77777777" w:rsidR="00113E6D" w:rsidRDefault="00113E6D" w:rsidP="00113E6D">
            <w:pPr>
              <w:jc w:val="center"/>
            </w:pPr>
          </w:p>
          <w:p w14:paraId="5924E4F8" w14:textId="7305276E" w:rsidR="00113E6D" w:rsidRDefault="00113E6D" w:rsidP="00113E6D">
            <w:pPr>
              <w:jc w:val="center"/>
            </w:pPr>
            <w:r>
              <w:t>N°</w:t>
            </w:r>
          </w:p>
        </w:tc>
        <w:tc>
          <w:tcPr>
            <w:tcW w:w="7938" w:type="dxa"/>
            <w:shd w:val="clear" w:color="auto" w:fill="D9D9D9" w:themeFill="background1" w:themeFillShade="D9"/>
          </w:tcPr>
          <w:p w14:paraId="449CEA0D" w14:textId="77777777" w:rsidR="00113E6D" w:rsidRDefault="00113E6D" w:rsidP="0061083F">
            <w:pPr>
              <w:jc w:val="center"/>
            </w:pPr>
          </w:p>
          <w:p w14:paraId="41A52AB3" w14:textId="789699F3" w:rsidR="00113E6D" w:rsidRDefault="00113E6D" w:rsidP="0061083F">
            <w:pPr>
              <w:jc w:val="center"/>
            </w:pPr>
            <w:r>
              <w:t>Descrição</w:t>
            </w:r>
          </w:p>
        </w:tc>
      </w:tr>
      <w:tr w:rsidR="00113E6D" w14:paraId="30D0F87B" w14:textId="77777777" w:rsidTr="00113E6D">
        <w:tc>
          <w:tcPr>
            <w:tcW w:w="709" w:type="dxa"/>
          </w:tcPr>
          <w:p w14:paraId="42464FE6" w14:textId="309E7BBD" w:rsidR="00113E6D" w:rsidRPr="00802873" w:rsidRDefault="00113E6D" w:rsidP="000A4BBC">
            <w:pPr>
              <w:spacing w:before="60" w:after="6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02873">
              <w:rPr>
                <w:rFonts w:ascii="Calibri" w:hAnsi="Calibri" w:cs="Calibri"/>
                <w:sz w:val="20"/>
                <w:szCs w:val="20"/>
              </w:rPr>
              <w:t>01</w:t>
            </w:r>
          </w:p>
        </w:tc>
        <w:tc>
          <w:tcPr>
            <w:tcW w:w="793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113E6D" w:rsidRPr="005C6AE4" w14:paraId="4A79836D" w14:textId="77777777" w:rsidTr="005C6AE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7470438" w14:textId="77777777" w:rsidR="00113E6D" w:rsidRPr="005C6AE4" w:rsidRDefault="00113E6D" w:rsidP="000A4BBC">
                  <w:pPr>
                    <w:tabs>
                      <w:tab w:val="left" w:pos="1110"/>
                    </w:tabs>
                    <w:spacing w:before="60" w:after="60" w:line="240" w:lineRule="auto"/>
                    <w:jc w:val="both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</w:tr>
          </w:tbl>
          <w:p w14:paraId="32B3D772" w14:textId="77777777" w:rsidR="00113E6D" w:rsidRPr="005C6AE4" w:rsidRDefault="00113E6D" w:rsidP="000A4BBC">
            <w:pPr>
              <w:tabs>
                <w:tab w:val="left" w:pos="1110"/>
              </w:tabs>
              <w:spacing w:before="60" w:after="60"/>
              <w:jc w:val="both"/>
              <w:rPr>
                <w:rFonts w:ascii="Calibri" w:hAnsi="Calibri" w:cs="Calibri"/>
                <w:vanish/>
                <w:sz w:val="20"/>
                <w:szCs w:val="20"/>
              </w:rPr>
            </w:pPr>
          </w:p>
          <w:p w14:paraId="29AB6F13" w14:textId="6B3D9920" w:rsidR="00113E6D" w:rsidRPr="00802873" w:rsidRDefault="00113E6D" w:rsidP="000A4BBC">
            <w:pPr>
              <w:tabs>
                <w:tab w:val="left" w:pos="1110"/>
              </w:tabs>
              <w:spacing w:before="60" w:after="6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02873">
              <w:rPr>
                <w:rFonts w:ascii="Calibri" w:hAnsi="Calibri" w:cs="Calibri"/>
                <w:sz w:val="20"/>
                <w:szCs w:val="20"/>
              </w:rPr>
              <w:t>Ausência de alinhamento entre o objeto descrito e os resultados pretendidos no ETP, gerando margem para interpretação divergente.</w:t>
            </w:r>
          </w:p>
        </w:tc>
      </w:tr>
      <w:tr w:rsidR="00113E6D" w14:paraId="7295546B" w14:textId="77777777" w:rsidTr="00113E6D">
        <w:tc>
          <w:tcPr>
            <w:tcW w:w="709" w:type="dxa"/>
            <w:shd w:val="clear" w:color="auto" w:fill="D9D9D9" w:themeFill="background1" w:themeFillShade="D9"/>
          </w:tcPr>
          <w:p w14:paraId="65DED115" w14:textId="06E306E9" w:rsidR="00113E6D" w:rsidRPr="00802873" w:rsidRDefault="00113E6D" w:rsidP="000A4BBC">
            <w:pPr>
              <w:spacing w:before="60" w:after="6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02873">
              <w:rPr>
                <w:rFonts w:ascii="Calibri" w:hAnsi="Calibri" w:cs="Calibri"/>
                <w:sz w:val="20"/>
                <w:szCs w:val="20"/>
              </w:rPr>
              <w:t>02</w:t>
            </w:r>
          </w:p>
        </w:tc>
        <w:tc>
          <w:tcPr>
            <w:tcW w:w="7938" w:type="dxa"/>
            <w:shd w:val="clear" w:color="auto" w:fill="D9D9D9" w:themeFill="background1" w:themeFillShade="D9"/>
          </w:tcPr>
          <w:p w14:paraId="3B421E68" w14:textId="38F81E60" w:rsidR="00113E6D" w:rsidRPr="00802873" w:rsidRDefault="00113E6D" w:rsidP="000A4BBC">
            <w:pPr>
              <w:spacing w:before="60" w:after="6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02873">
              <w:rPr>
                <w:rFonts w:ascii="Calibri" w:hAnsi="Calibri" w:cs="Calibri"/>
                <w:sz w:val="20"/>
                <w:szCs w:val="20"/>
              </w:rPr>
              <w:t>Inclusão de demandas acessórias ou indevidamente amplas no TR, sem amparo nas necessidades reais demonstradas no ETP.</w:t>
            </w:r>
          </w:p>
        </w:tc>
      </w:tr>
      <w:tr w:rsidR="00113E6D" w14:paraId="0F49DC35" w14:textId="77777777" w:rsidTr="00113E6D">
        <w:tc>
          <w:tcPr>
            <w:tcW w:w="709" w:type="dxa"/>
          </w:tcPr>
          <w:p w14:paraId="3EC79E12" w14:textId="6ED3B9D1" w:rsidR="00113E6D" w:rsidRPr="00802873" w:rsidRDefault="00113E6D" w:rsidP="000A4BBC">
            <w:pPr>
              <w:spacing w:before="60" w:after="6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02873">
              <w:rPr>
                <w:rFonts w:ascii="Calibri" w:hAnsi="Calibri" w:cs="Calibri"/>
                <w:sz w:val="20"/>
                <w:szCs w:val="20"/>
              </w:rPr>
              <w:t>03</w:t>
            </w:r>
          </w:p>
        </w:tc>
        <w:tc>
          <w:tcPr>
            <w:tcW w:w="7938" w:type="dxa"/>
          </w:tcPr>
          <w:p w14:paraId="25858B9D" w14:textId="7FC15399" w:rsidR="00113E6D" w:rsidRPr="00802873" w:rsidRDefault="00113E6D" w:rsidP="000A4BBC">
            <w:pPr>
              <w:spacing w:before="60" w:after="6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02873">
              <w:rPr>
                <w:rFonts w:ascii="Calibri" w:hAnsi="Calibri" w:cs="Calibri"/>
                <w:sz w:val="20"/>
                <w:szCs w:val="20"/>
              </w:rPr>
              <w:t>Inserção de condições restritivas à competitividade.</w:t>
            </w:r>
          </w:p>
        </w:tc>
      </w:tr>
      <w:tr w:rsidR="00113E6D" w14:paraId="3D8A410A" w14:textId="77777777" w:rsidTr="00113E6D">
        <w:tc>
          <w:tcPr>
            <w:tcW w:w="709" w:type="dxa"/>
            <w:shd w:val="clear" w:color="auto" w:fill="D9D9D9" w:themeFill="background1" w:themeFillShade="D9"/>
          </w:tcPr>
          <w:p w14:paraId="4B8B3DAB" w14:textId="02BEFFCF" w:rsidR="00113E6D" w:rsidRPr="00802873" w:rsidRDefault="00113E6D" w:rsidP="000A4BBC">
            <w:pPr>
              <w:spacing w:before="60" w:after="6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02873">
              <w:rPr>
                <w:rFonts w:ascii="Calibri" w:hAnsi="Calibri" w:cs="Calibri"/>
                <w:sz w:val="20"/>
                <w:szCs w:val="20"/>
              </w:rPr>
              <w:t>04</w:t>
            </w:r>
          </w:p>
        </w:tc>
        <w:tc>
          <w:tcPr>
            <w:tcW w:w="7938" w:type="dxa"/>
            <w:shd w:val="clear" w:color="auto" w:fill="D9D9D9" w:themeFill="background1" w:themeFillShade="D9"/>
          </w:tcPr>
          <w:p w14:paraId="2DC36F1C" w14:textId="50F74938" w:rsidR="00113E6D" w:rsidRPr="00802873" w:rsidRDefault="00113E6D" w:rsidP="000A4BBC">
            <w:pPr>
              <w:spacing w:before="60" w:after="6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02873">
              <w:rPr>
                <w:rFonts w:ascii="Calibri" w:hAnsi="Calibri" w:cs="Calibri"/>
                <w:sz w:val="20"/>
                <w:szCs w:val="20"/>
              </w:rPr>
              <w:t>Ausência de vinculação expressa no TR entre o planejamento atual e lições aprendidas em contratos anteriores de publicidade.</w:t>
            </w:r>
          </w:p>
        </w:tc>
      </w:tr>
      <w:tr w:rsidR="00113E6D" w14:paraId="7313CB60" w14:textId="77777777" w:rsidTr="00113E6D">
        <w:tc>
          <w:tcPr>
            <w:tcW w:w="709" w:type="dxa"/>
          </w:tcPr>
          <w:p w14:paraId="449B2C58" w14:textId="51B74279" w:rsidR="00113E6D" w:rsidRPr="00802873" w:rsidRDefault="00113E6D" w:rsidP="000A4BBC">
            <w:pPr>
              <w:spacing w:before="60" w:after="6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02873">
              <w:rPr>
                <w:rFonts w:ascii="Calibri" w:hAnsi="Calibri" w:cs="Calibri"/>
                <w:sz w:val="20"/>
                <w:szCs w:val="20"/>
              </w:rPr>
              <w:t>05</w:t>
            </w:r>
          </w:p>
        </w:tc>
        <w:tc>
          <w:tcPr>
            <w:tcW w:w="7938" w:type="dxa"/>
          </w:tcPr>
          <w:p w14:paraId="1006E1DE" w14:textId="79654894" w:rsidR="00113E6D" w:rsidRPr="00802873" w:rsidRDefault="00113E6D" w:rsidP="000A4BBC">
            <w:pPr>
              <w:spacing w:before="60" w:after="6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02873">
              <w:rPr>
                <w:rFonts w:ascii="Calibri" w:hAnsi="Calibri" w:cs="Calibri"/>
                <w:sz w:val="20"/>
                <w:szCs w:val="20"/>
              </w:rPr>
              <w:t>Ausência de verificação de disponibilidade de recursos e/ou financeiros</w:t>
            </w:r>
          </w:p>
        </w:tc>
      </w:tr>
      <w:tr w:rsidR="00113E6D" w14:paraId="59BEB214" w14:textId="77777777" w:rsidTr="00113E6D">
        <w:tc>
          <w:tcPr>
            <w:tcW w:w="709" w:type="dxa"/>
            <w:shd w:val="clear" w:color="auto" w:fill="D9D9D9" w:themeFill="background1" w:themeFillShade="D9"/>
          </w:tcPr>
          <w:p w14:paraId="6B6FE851" w14:textId="183A4370" w:rsidR="00113E6D" w:rsidRPr="00802873" w:rsidRDefault="00113E6D" w:rsidP="000A4BBC">
            <w:pPr>
              <w:spacing w:before="60" w:after="6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02873">
              <w:rPr>
                <w:rFonts w:ascii="Calibri" w:hAnsi="Calibri" w:cs="Calibri"/>
                <w:sz w:val="20"/>
                <w:szCs w:val="20"/>
              </w:rPr>
              <w:t>06</w:t>
            </w:r>
          </w:p>
        </w:tc>
        <w:tc>
          <w:tcPr>
            <w:tcW w:w="7938" w:type="dxa"/>
            <w:shd w:val="clear" w:color="auto" w:fill="D9D9D9" w:themeFill="background1" w:themeFillShade="D9"/>
          </w:tcPr>
          <w:p w14:paraId="3BDAF390" w14:textId="5972EEAC" w:rsidR="00113E6D" w:rsidRPr="00802873" w:rsidRDefault="00113E6D" w:rsidP="000A4BBC">
            <w:pPr>
              <w:spacing w:before="60" w:after="6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02873">
              <w:rPr>
                <w:rFonts w:ascii="Calibri" w:hAnsi="Calibri" w:cs="Calibri"/>
                <w:sz w:val="20"/>
                <w:szCs w:val="20"/>
              </w:rPr>
              <w:t>Inclusão de itens ou serviços que não integram o objeto da contratação, gerando risco de sobrepreço ou questionamento.</w:t>
            </w:r>
          </w:p>
        </w:tc>
      </w:tr>
      <w:tr w:rsidR="00113E6D" w14:paraId="44232BC7" w14:textId="77777777" w:rsidTr="00113E6D">
        <w:tc>
          <w:tcPr>
            <w:tcW w:w="709" w:type="dxa"/>
          </w:tcPr>
          <w:p w14:paraId="5A50D20E" w14:textId="28FE621D" w:rsidR="00113E6D" w:rsidRPr="00802873" w:rsidRDefault="00113E6D" w:rsidP="000A4BBC">
            <w:pPr>
              <w:spacing w:before="60" w:after="6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02873">
              <w:rPr>
                <w:rFonts w:ascii="Calibri" w:hAnsi="Calibri" w:cs="Calibri"/>
                <w:sz w:val="20"/>
                <w:szCs w:val="20"/>
              </w:rPr>
              <w:t>07</w:t>
            </w:r>
          </w:p>
        </w:tc>
        <w:tc>
          <w:tcPr>
            <w:tcW w:w="7938" w:type="dxa"/>
          </w:tcPr>
          <w:p w14:paraId="6823E55E" w14:textId="41FB4300" w:rsidR="00113E6D" w:rsidRPr="00802873" w:rsidRDefault="00113E6D" w:rsidP="000A4BBC">
            <w:pPr>
              <w:spacing w:before="60" w:after="6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02873">
              <w:rPr>
                <w:rFonts w:ascii="Calibri" w:hAnsi="Calibri" w:cs="Calibri"/>
                <w:sz w:val="20"/>
                <w:szCs w:val="20"/>
              </w:rPr>
              <w:t xml:space="preserve">Interpretações divergentes do briefing pelas agências </w:t>
            </w:r>
          </w:p>
        </w:tc>
      </w:tr>
      <w:tr w:rsidR="00113E6D" w14:paraId="2096EDC2" w14:textId="77777777" w:rsidTr="00113E6D">
        <w:tc>
          <w:tcPr>
            <w:tcW w:w="709" w:type="dxa"/>
            <w:shd w:val="clear" w:color="auto" w:fill="D9D9D9" w:themeFill="background1" w:themeFillShade="D9"/>
          </w:tcPr>
          <w:p w14:paraId="6CE900A9" w14:textId="4206BC91" w:rsidR="00113E6D" w:rsidRPr="00802873" w:rsidRDefault="00113E6D" w:rsidP="000A4BBC">
            <w:pPr>
              <w:spacing w:before="60" w:after="6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02873">
              <w:rPr>
                <w:rFonts w:ascii="Calibri" w:hAnsi="Calibri" w:cs="Calibri"/>
                <w:sz w:val="20"/>
                <w:szCs w:val="20"/>
              </w:rPr>
              <w:t>08</w:t>
            </w:r>
          </w:p>
        </w:tc>
        <w:tc>
          <w:tcPr>
            <w:tcW w:w="7938" w:type="dxa"/>
            <w:shd w:val="clear" w:color="auto" w:fill="D9D9D9" w:themeFill="background1" w:themeFillShade="D9"/>
          </w:tcPr>
          <w:p w14:paraId="73E12D62" w14:textId="25210BF1" w:rsidR="00113E6D" w:rsidRPr="00802873" w:rsidRDefault="00113E6D" w:rsidP="000A4BBC">
            <w:pPr>
              <w:spacing w:before="60" w:after="6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02873">
              <w:rPr>
                <w:rFonts w:ascii="Calibri" w:hAnsi="Calibri" w:cs="Calibri"/>
                <w:sz w:val="20"/>
                <w:szCs w:val="20"/>
              </w:rPr>
              <w:t>Incompatibilidade entre os critérios do manual e a estrutura de pontuação prevista no edital.</w:t>
            </w:r>
          </w:p>
        </w:tc>
      </w:tr>
    </w:tbl>
    <w:p w14:paraId="33F79873" w14:textId="77777777" w:rsidR="00113E6D" w:rsidRDefault="00110A85" w:rsidP="00110A85">
      <w:pPr>
        <w:tabs>
          <w:tab w:val="left" w:pos="567"/>
        </w:tabs>
        <w:ind w:left="567" w:hanging="567"/>
      </w:pPr>
      <w:r>
        <w:lastRenderedPageBreak/>
        <w:t xml:space="preserve">            </w:t>
      </w:r>
    </w:p>
    <w:p w14:paraId="7EFDAEBB" w14:textId="28B4D0C0" w:rsidR="00113E6D" w:rsidRDefault="00113E6D" w:rsidP="0089111D">
      <w:pPr>
        <w:tabs>
          <w:tab w:val="left" w:pos="567"/>
        </w:tabs>
        <w:ind w:left="567" w:hanging="567"/>
        <w:rPr>
          <w:b/>
          <w:bCs/>
        </w:rPr>
      </w:pPr>
      <w:r>
        <w:rPr>
          <w:b/>
          <w:bCs/>
        </w:rPr>
        <w:t xml:space="preserve">           </w:t>
      </w:r>
      <w:r w:rsidR="00735190">
        <w:rPr>
          <w:b/>
          <w:bCs/>
        </w:rPr>
        <w:t xml:space="preserve">   </w:t>
      </w:r>
    </w:p>
    <w:p w14:paraId="703A60B6" w14:textId="7357753E" w:rsidR="00110A85" w:rsidRPr="00235EE8" w:rsidRDefault="00113E6D" w:rsidP="00110A85">
      <w:pPr>
        <w:tabs>
          <w:tab w:val="left" w:pos="567"/>
        </w:tabs>
        <w:ind w:left="567" w:hanging="567"/>
        <w:rPr>
          <w:b/>
          <w:bCs/>
        </w:rPr>
      </w:pPr>
      <w:r>
        <w:rPr>
          <w:b/>
          <w:bCs/>
        </w:rPr>
        <w:t xml:space="preserve">            </w:t>
      </w:r>
      <w:r w:rsidR="00270BB2">
        <w:rPr>
          <w:b/>
          <w:bCs/>
        </w:rPr>
        <w:t>3</w:t>
      </w:r>
      <w:r w:rsidR="00110A85">
        <w:rPr>
          <w:b/>
          <w:bCs/>
        </w:rPr>
        <w:t xml:space="preserve"> –</w:t>
      </w:r>
      <w:r w:rsidR="00110A85" w:rsidRPr="00235EE8">
        <w:rPr>
          <w:b/>
          <w:bCs/>
        </w:rPr>
        <w:t xml:space="preserve"> </w:t>
      </w:r>
      <w:r w:rsidR="00055009" w:rsidRPr="00055009">
        <w:rPr>
          <w:b/>
          <w:bCs/>
        </w:rPr>
        <w:t xml:space="preserve">Riscos </w:t>
      </w:r>
      <w:r w:rsidR="00055009">
        <w:rPr>
          <w:b/>
          <w:bCs/>
        </w:rPr>
        <w:t xml:space="preserve">Identificados </w:t>
      </w:r>
      <w:r w:rsidR="00055009" w:rsidRPr="00055009">
        <w:rPr>
          <w:b/>
          <w:bCs/>
        </w:rPr>
        <w:t>na Etapa de Seleção da Agência de Publicidade</w:t>
      </w:r>
    </w:p>
    <w:tbl>
      <w:tblPr>
        <w:tblStyle w:val="Tabelacomgrade"/>
        <w:tblW w:w="0" w:type="auto"/>
        <w:tblInd w:w="562" w:type="dxa"/>
        <w:tblLook w:val="04A0" w:firstRow="1" w:lastRow="0" w:firstColumn="1" w:lastColumn="0" w:noHBand="0" w:noVBand="1"/>
      </w:tblPr>
      <w:tblGrid>
        <w:gridCol w:w="709"/>
        <w:gridCol w:w="7938"/>
      </w:tblGrid>
      <w:tr w:rsidR="00113E6D" w14:paraId="58E86815" w14:textId="77777777" w:rsidTr="00113E6D">
        <w:trPr>
          <w:trHeight w:val="636"/>
        </w:trPr>
        <w:tc>
          <w:tcPr>
            <w:tcW w:w="709" w:type="dxa"/>
            <w:shd w:val="clear" w:color="auto" w:fill="D9D9D9" w:themeFill="background1" w:themeFillShade="D9"/>
          </w:tcPr>
          <w:p w14:paraId="467E3005" w14:textId="77777777" w:rsidR="00113E6D" w:rsidRDefault="00113E6D" w:rsidP="000341A3">
            <w:pPr>
              <w:spacing w:before="60" w:afterLines="60" w:after="144"/>
              <w:jc w:val="center"/>
            </w:pPr>
            <w:r>
              <w:t>N°</w:t>
            </w:r>
          </w:p>
        </w:tc>
        <w:tc>
          <w:tcPr>
            <w:tcW w:w="7938" w:type="dxa"/>
            <w:shd w:val="clear" w:color="auto" w:fill="D9D9D9" w:themeFill="background1" w:themeFillShade="D9"/>
          </w:tcPr>
          <w:p w14:paraId="05599652" w14:textId="77777777" w:rsidR="00113E6D" w:rsidRDefault="00113E6D" w:rsidP="000341A3">
            <w:pPr>
              <w:spacing w:before="60" w:afterLines="60" w:after="144"/>
              <w:jc w:val="center"/>
            </w:pPr>
            <w:r>
              <w:t>Descrição</w:t>
            </w:r>
          </w:p>
        </w:tc>
      </w:tr>
      <w:tr w:rsidR="00113E6D" w14:paraId="39FFDDF2" w14:textId="77777777" w:rsidTr="00113E6D">
        <w:tc>
          <w:tcPr>
            <w:tcW w:w="709" w:type="dxa"/>
          </w:tcPr>
          <w:p w14:paraId="4CB0A541" w14:textId="1FBCA62F" w:rsidR="00113E6D" w:rsidRPr="00802873" w:rsidRDefault="00113E6D" w:rsidP="000341A3">
            <w:pPr>
              <w:spacing w:before="60" w:afterLines="60" w:after="144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02873">
              <w:rPr>
                <w:rFonts w:ascii="Calibri" w:hAnsi="Calibri" w:cs="Calibri"/>
                <w:sz w:val="20"/>
                <w:szCs w:val="20"/>
              </w:rPr>
              <w:t>01</w:t>
            </w:r>
          </w:p>
        </w:tc>
        <w:tc>
          <w:tcPr>
            <w:tcW w:w="793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113E6D" w:rsidRPr="00D0773F" w14:paraId="0D111AEA" w14:textId="77777777" w:rsidTr="007401C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961EEC1" w14:textId="77777777" w:rsidR="00113E6D" w:rsidRPr="00D0773F" w:rsidRDefault="00113E6D" w:rsidP="000341A3">
                  <w:pPr>
                    <w:tabs>
                      <w:tab w:val="left" w:pos="1110"/>
                    </w:tabs>
                    <w:spacing w:before="60" w:afterLines="60" w:after="144" w:line="240" w:lineRule="auto"/>
                    <w:jc w:val="both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</w:tr>
          </w:tbl>
          <w:p w14:paraId="595F59AB" w14:textId="7D2958FC" w:rsidR="00113E6D" w:rsidRPr="00D0773F" w:rsidRDefault="00113E6D" w:rsidP="000341A3">
            <w:pPr>
              <w:spacing w:before="60" w:afterLines="60" w:after="144" w:line="278" w:lineRule="auto"/>
              <w:rPr>
                <w:rFonts w:ascii="Calibri" w:hAnsi="Calibri" w:cs="Calibri"/>
                <w:sz w:val="20"/>
                <w:szCs w:val="20"/>
              </w:rPr>
            </w:pPr>
            <w:r w:rsidRPr="00D0773F">
              <w:rPr>
                <w:rFonts w:ascii="Calibri" w:hAnsi="Calibri" w:cs="Calibri"/>
                <w:sz w:val="20"/>
                <w:szCs w:val="20"/>
              </w:rPr>
              <w:t>Designação de membros sem perfil técnico compatível com as especificidades da comunicação institucional do Município, o que pode comprometer a qualidade e a coerência das avaliações na fase de julgamento técnico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113E6D" w14:paraId="1C437C0A" w14:textId="77777777" w:rsidTr="00113E6D">
        <w:tc>
          <w:tcPr>
            <w:tcW w:w="709" w:type="dxa"/>
            <w:shd w:val="clear" w:color="auto" w:fill="D9D9D9" w:themeFill="background1" w:themeFillShade="D9"/>
          </w:tcPr>
          <w:p w14:paraId="1A066428" w14:textId="77777777" w:rsidR="00113E6D" w:rsidRPr="00802873" w:rsidRDefault="00113E6D" w:rsidP="000341A3">
            <w:pPr>
              <w:spacing w:before="60" w:afterLines="60" w:after="144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02873">
              <w:rPr>
                <w:rFonts w:ascii="Calibri" w:hAnsi="Calibri" w:cs="Calibri"/>
                <w:sz w:val="20"/>
                <w:szCs w:val="20"/>
              </w:rPr>
              <w:t>02</w:t>
            </w:r>
          </w:p>
        </w:tc>
        <w:tc>
          <w:tcPr>
            <w:tcW w:w="7938" w:type="dxa"/>
            <w:shd w:val="clear" w:color="auto" w:fill="D9D9D9" w:themeFill="background1" w:themeFillShade="D9"/>
          </w:tcPr>
          <w:p w14:paraId="7DD98154" w14:textId="67C553EC" w:rsidR="00113E6D" w:rsidRPr="00802873" w:rsidRDefault="00113E6D" w:rsidP="000341A3">
            <w:pPr>
              <w:spacing w:before="60" w:afterLines="60" w:after="144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Definições de exigências desnecessárias de caratês restritivo no Edital, especialmente no que diz respeito à capacitação técnica profissional e técnico operacional</w:t>
            </w:r>
          </w:p>
        </w:tc>
      </w:tr>
      <w:tr w:rsidR="00113E6D" w14:paraId="4DB3569D" w14:textId="77777777" w:rsidTr="00113E6D">
        <w:tc>
          <w:tcPr>
            <w:tcW w:w="709" w:type="dxa"/>
          </w:tcPr>
          <w:p w14:paraId="157E8260" w14:textId="77777777" w:rsidR="00113E6D" w:rsidRPr="00802873" w:rsidRDefault="00113E6D" w:rsidP="000341A3">
            <w:pPr>
              <w:spacing w:before="60" w:afterLines="60" w:after="144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02873">
              <w:rPr>
                <w:rFonts w:ascii="Calibri" w:hAnsi="Calibri" w:cs="Calibri"/>
                <w:sz w:val="20"/>
                <w:szCs w:val="20"/>
              </w:rPr>
              <w:t>03</w:t>
            </w:r>
          </w:p>
        </w:tc>
        <w:tc>
          <w:tcPr>
            <w:tcW w:w="7938" w:type="dxa"/>
          </w:tcPr>
          <w:p w14:paraId="4182B054" w14:textId="46297574" w:rsidR="00113E6D" w:rsidRPr="00802873" w:rsidRDefault="00113E6D" w:rsidP="000341A3">
            <w:pPr>
              <w:spacing w:before="60" w:afterLines="60" w:after="144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EA532D">
              <w:rPr>
                <w:rFonts w:ascii="Calibri" w:hAnsi="Calibri" w:cs="Calibri"/>
                <w:sz w:val="20"/>
                <w:szCs w:val="20"/>
              </w:rPr>
              <w:t>Peso entre técnica e preço inadequado ao objeto do certame.</w:t>
            </w:r>
          </w:p>
        </w:tc>
      </w:tr>
      <w:tr w:rsidR="00113E6D" w14:paraId="4A644D2D" w14:textId="77777777" w:rsidTr="00113E6D">
        <w:tc>
          <w:tcPr>
            <w:tcW w:w="709" w:type="dxa"/>
            <w:shd w:val="clear" w:color="auto" w:fill="D9D9D9" w:themeFill="background1" w:themeFillShade="D9"/>
          </w:tcPr>
          <w:p w14:paraId="70F19D89" w14:textId="77777777" w:rsidR="00113E6D" w:rsidRPr="00802873" w:rsidRDefault="00113E6D" w:rsidP="000341A3">
            <w:pPr>
              <w:spacing w:before="60" w:afterLines="60" w:after="144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02873">
              <w:rPr>
                <w:rFonts w:ascii="Calibri" w:hAnsi="Calibri" w:cs="Calibri"/>
                <w:sz w:val="20"/>
                <w:szCs w:val="20"/>
              </w:rPr>
              <w:t>04</w:t>
            </w:r>
          </w:p>
        </w:tc>
        <w:tc>
          <w:tcPr>
            <w:tcW w:w="7938" w:type="dxa"/>
            <w:shd w:val="clear" w:color="auto" w:fill="D9D9D9" w:themeFill="background1" w:themeFillShade="D9"/>
          </w:tcPr>
          <w:p w14:paraId="1EC017F8" w14:textId="3EECE44E" w:rsidR="00113E6D" w:rsidRPr="00802873" w:rsidRDefault="00113E6D" w:rsidP="000341A3">
            <w:pPr>
              <w:spacing w:before="60" w:afterLines="60" w:after="144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Atraso ou demora na conclusão dos processos administrativos e jurídicos de contratação </w:t>
            </w:r>
          </w:p>
        </w:tc>
      </w:tr>
      <w:tr w:rsidR="00113E6D" w14:paraId="1966F24A" w14:textId="77777777" w:rsidTr="00113E6D">
        <w:tc>
          <w:tcPr>
            <w:tcW w:w="709" w:type="dxa"/>
          </w:tcPr>
          <w:p w14:paraId="4302689C" w14:textId="77777777" w:rsidR="00113E6D" w:rsidRPr="00802873" w:rsidRDefault="00113E6D" w:rsidP="000341A3">
            <w:pPr>
              <w:spacing w:before="60" w:afterLines="60" w:after="144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02873">
              <w:rPr>
                <w:rFonts w:ascii="Calibri" w:hAnsi="Calibri" w:cs="Calibri"/>
                <w:sz w:val="20"/>
                <w:szCs w:val="20"/>
              </w:rPr>
              <w:t>05</w:t>
            </w:r>
          </w:p>
        </w:tc>
        <w:tc>
          <w:tcPr>
            <w:tcW w:w="7938" w:type="dxa"/>
          </w:tcPr>
          <w:p w14:paraId="522CBD4C" w14:textId="616F3028" w:rsidR="00113E6D" w:rsidRPr="00802873" w:rsidRDefault="00113E6D" w:rsidP="000341A3">
            <w:pPr>
              <w:spacing w:before="60" w:afterLines="60" w:after="144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A75F4D">
              <w:rPr>
                <w:rFonts w:ascii="Calibri" w:hAnsi="Calibri" w:cs="Calibri"/>
                <w:sz w:val="20"/>
                <w:szCs w:val="20"/>
              </w:rPr>
              <w:t>Interpretação incorreta da proposta de desconto ou da remuneração percentual da agência.</w:t>
            </w:r>
          </w:p>
        </w:tc>
      </w:tr>
      <w:tr w:rsidR="00113E6D" w14:paraId="7728CC6D" w14:textId="77777777" w:rsidTr="00113E6D">
        <w:tc>
          <w:tcPr>
            <w:tcW w:w="709" w:type="dxa"/>
            <w:shd w:val="clear" w:color="auto" w:fill="D9D9D9" w:themeFill="background1" w:themeFillShade="D9"/>
          </w:tcPr>
          <w:p w14:paraId="7E04BEE3" w14:textId="79A81ECE" w:rsidR="00113E6D" w:rsidRPr="00802873" w:rsidRDefault="00113E6D" w:rsidP="000341A3">
            <w:pPr>
              <w:spacing w:before="60" w:afterLines="60" w:after="144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02873">
              <w:rPr>
                <w:rFonts w:ascii="Calibri" w:hAnsi="Calibri" w:cs="Calibri"/>
                <w:sz w:val="20"/>
                <w:szCs w:val="20"/>
              </w:rPr>
              <w:t>06</w:t>
            </w:r>
          </w:p>
        </w:tc>
        <w:tc>
          <w:tcPr>
            <w:tcW w:w="7938" w:type="dxa"/>
            <w:shd w:val="clear" w:color="auto" w:fill="D9D9D9" w:themeFill="background1" w:themeFillShade="D9"/>
          </w:tcPr>
          <w:p w14:paraId="2B33A40A" w14:textId="512BBDFE" w:rsidR="00113E6D" w:rsidRPr="00802873" w:rsidRDefault="00113E6D" w:rsidP="000341A3">
            <w:pPr>
              <w:spacing w:before="60" w:afterLines="60" w:after="144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0773F">
              <w:rPr>
                <w:rFonts w:ascii="Calibri" w:hAnsi="Calibri" w:cs="Calibri"/>
                <w:sz w:val="20"/>
                <w:szCs w:val="20"/>
              </w:rPr>
              <w:t>Atribuição de notas com base em critérios não previstos no edital.</w:t>
            </w:r>
          </w:p>
        </w:tc>
      </w:tr>
      <w:tr w:rsidR="00113E6D" w14:paraId="27202585" w14:textId="77777777" w:rsidTr="00113E6D">
        <w:tc>
          <w:tcPr>
            <w:tcW w:w="709" w:type="dxa"/>
          </w:tcPr>
          <w:p w14:paraId="733765A9" w14:textId="77777777" w:rsidR="00113E6D" w:rsidRPr="00802873" w:rsidRDefault="00113E6D" w:rsidP="000341A3">
            <w:pPr>
              <w:spacing w:before="60" w:afterLines="60" w:after="144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02873">
              <w:rPr>
                <w:rFonts w:ascii="Calibri" w:hAnsi="Calibri" w:cs="Calibri"/>
                <w:sz w:val="20"/>
                <w:szCs w:val="20"/>
              </w:rPr>
              <w:t>07</w:t>
            </w:r>
          </w:p>
        </w:tc>
        <w:tc>
          <w:tcPr>
            <w:tcW w:w="7938" w:type="dxa"/>
          </w:tcPr>
          <w:p w14:paraId="5BC81D7D" w14:textId="4460663E" w:rsidR="00113E6D" w:rsidRPr="00802873" w:rsidRDefault="00113E6D" w:rsidP="000341A3">
            <w:pPr>
              <w:spacing w:before="60" w:afterLines="60" w:after="144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 certame licitatório restar deserto, caso nenhuma empresa se interesse por sua execução ou fracassado, caso nenhuma das propostas apresentadas estejam dentro dos parâmetros estimados pela CONTRATANTE.</w:t>
            </w:r>
          </w:p>
        </w:tc>
      </w:tr>
      <w:tr w:rsidR="00113E6D" w14:paraId="68AA5BBD" w14:textId="77777777" w:rsidTr="00113E6D">
        <w:tc>
          <w:tcPr>
            <w:tcW w:w="709" w:type="dxa"/>
            <w:shd w:val="clear" w:color="auto" w:fill="D9D9D9" w:themeFill="background1" w:themeFillShade="D9"/>
          </w:tcPr>
          <w:p w14:paraId="174C2261" w14:textId="77777777" w:rsidR="00113E6D" w:rsidRPr="00802873" w:rsidRDefault="00113E6D" w:rsidP="000341A3">
            <w:pPr>
              <w:spacing w:before="60" w:afterLines="60" w:after="144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02873">
              <w:rPr>
                <w:rFonts w:ascii="Calibri" w:hAnsi="Calibri" w:cs="Calibri"/>
                <w:sz w:val="20"/>
                <w:szCs w:val="20"/>
              </w:rPr>
              <w:t>08</w:t>
            </w:r>
          </w:p>
        </w:tc>
        <w:tc>
          <w:tcPr>
            <w:tcW w:w="7938" w:type="dxa"/>
            <w:shd w:val="clear" w:color="auto" w:fill="D9D9D9" w:themeFill="background1" w:themeFillShade="D9"/>
          </w:tcPr>
          <w:p w14:paraId="601A3684" w14:textId="453F07CD" w:rsidR="00113E6D" w:rsidRPr="00802873" w:rsidRDefault="00113E6D" w:rsidP="000341A3">
            <w:pPr>
              <w:spacing w:before="60" w:afterLines="60" w:after="144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1E5A24">
              <w:rPr>
                <w:rFonts w:ascii="Calibri" w:hAnsi="Calibri" w:cs="Calibri"/>
                <w:sz w:val="20"/>
                <w:szCs w:val="20"/>
              </w:rPr>
              <w:t>Apresentação de recurso administrativo motivado por falhas ou omissões no edital, julgamento técnico ou condução do certame, podendo resultar em atrasos, anulação de etapas ou comprometimento da legalidade do processo.</w:t>
            </w:r>
          </w:p>
        </w:tc>
      </w:tr>
    </w:tbl>
    <w:p w14:paraId="0CE0D154" w14:textId="77777777" w:rsidR="001E5A24" w:rsidRDefault="001E5A24"/>
    <w:p w14:paraId="07866FFC" w14:textId="265E5CCB" w:rsidR="001E5A24" w:rsidRPr="00235EE8" w:rsidRDefault="001E5A24" w:rsidP="001E5A24">
      <w:pPr>
        <w:tabs>
          <w:tab w:val="left" w:pos="567"/>
        </w:tabs>
        <w:ind w:left="567" w:hanging="567"/>
        <w:rPr>
          <w:b/>
          <w:bCs/>
        </w:rPr>
      </w:pPr>
      <w:r>
        <w:rPr>
          <w:b/>
          <w:bCs/>
        </w:rPr>
        <w:t xml:space="preserve">           </w:t>
      </w:r>
      <w:r w:rsidR="00270BB2">
        <w:rPr>
          <w:b/>
          <w:bCs/>
        </w:rPr>
        <w:t>4</w:t>
      </w:r>
      <w:r>
        <w:rPr>
          <w:b/>
          <w:bCs/>
        </w:rPr>
        <w:t xml:space="preserve"> –</w:t>
      </w:r>
      <w:r w:rsidRPr="00235EE8">
        <w:rPr>
          <w:b/>
          <w:bCs/>
        </w:rPr>
        <w:t xml:space="preserve"> </w:t>
      </w:r>
      <w:r w:rsidR="00055009" w:rsidRPr="00055009">
        <w:rPr>
          <w:b/>
          <w:bCs/>
        </w:rPr>
        <w:t>Riscos Identificados na Execução do Contrato de Serviços de Publicidade</w:t>
      </w:r>
    </w:p>
    <w:tbl>
      <w:tblPr>
        <w:tblStyle w:val="Tabelacomgrade"/>
        <w:tblW w:w="0" w:type="auto"/>
        <w:tblInd w:w="562" w:type="dxa"/>
        <w:tblLook w:val="04A0" w:firstRow="1" w:lastRow="0" w:firstColumn="1" w:lastColumn="0" w:noHBand="0" w:noVBand="1"/>
      </w:tblPr>
      <w:tblGrid>
        <w:gridCol w:w="709"/>
        <w:gridCol w:w="7938"/>
      </w:tblGrid>
      <w:tr w:rsidR="00113E6D" w14:paraId="4B2EF12E" w14:textId="77777777" w:rsidTr="00113E6D">
        <w:trPr>
          <w:trHeight w:val="391"/>
        </w:trPr>
        <w:tc>
          <w:tcPr>
            <w:tcW w:w="709" w:type="dxa"/>
            <w:shd w:val="clear" w:color="auto" w:fill="D9D9D9" w:themeFill="background1" w:themeFillShade="D9"/>
          </w:tcPr>
          <w:p w14:paraId="4B82C920" w14:textId="77777777" w:rsidR="00113E6D" w:rsidRDefault="00113E6D" w:rsidP="004D153C">
            <w:pPr>
              <w:spacing w:before="60" w:after="60"/>
              <w:jc w:val="center"/>
            </w:pPr>
          </w:p>
          <w:p w14:paraId="736A9B67" w14:textId="77777777" w:rsidR="00113E6D" w:rsidRDefault="00113E6D" w:rsidP="004D153C">
            <w:pPr>
              <w:spacing w:before="60" w:after="60"/>
              <w:jc w:val="center"/>
            </w:pPr>
            <w:r>
              <w:t>N°</w:t>
            </w:r>
          </w:p>
        </w:tc>
        <w:tc>
          <w:tcPr>
            <w:tcW w:w="7938" w:type="dxa"/>
            <w:shd w:val="clear" w:color="auto" w:fill="D9D9D9" w:themeFill="background1" w:themeFillShade="D9"/>
          </w:tcPr>
          <w:p w14:paraId="699C6F09" w14:textId="77777777" w:rsidR="00113E6D" w:rsidRDefault="00113E6D" w:rsidP="004D153C">
            <w:pPr>
              <w:spacing w:before="60" w:after="60"/>
              <w:jc w:val="center"/>
            </w:pPr>
          </w:p>
          <w:p w14:paraId="315CAB93" w14:textId="77777777" w:rsidR="00113E6D" w:rsidRDefault="00113E6D" w:rsidP="004D153C">
            <w:pPr>
              <w:spacing w:before="60" w:after="60"/>
              <w:jc w:val="center"/>
            </w:pPr>
            <w:r>
              <w:t>Descrição</w:t>
            </w:r>
          </w:p>
        </w:tc>
      </w:tr>
      <w:tr w:rsidR="00113E6D" w14:paraId="238F8EF3" w14:textId="77777777" w:rsidTr="00113E6D">
        <w:tc>
          <w:tcPr>
            <w:tcW w:w="709" w:type="dxa"/>
          </w:tcPr>
          <w:p w14:paraId="5FE25F87" w14:textId="77777777" w:rsidR="00113E6D" w:rsidRPr="00802873" w:rsidRDefault="00113E6D" w:rsidP="004D153C">
            <w:pPr>
              <w:spacing w:before="60" w:after="6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02873">
              <w:rPr>
                <w:rFonts w:ascii="Calibri" w:hAnsi="Calibri" w:cs="Calibri"/>
                <w:sz w:val="20"/>
                <w:szCs w:val="20"/>
              </w:rPr>
              <w:t>01</w:t>
            </w:r>
          </w:p>
        </w:tc>
        <w:tc>
          <w:tcPr>
            <w:tcW w:w="793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113E6D" w:rsidRPr="00D0773F" w14:paraId="0BE62E36" w14:textId="77777777" w:rsidTr="0030054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D435A26" w14:textId="77777777" w:rsidR="00113E6D" w:rsidRPr="00D0773F" w:rsidRDefault="00113E6D" w:rsidP="004D153C">
                  <w:pPr>
                    <w:tabs>
                      <w:tab w:val="left" w:pos="1110"/>
                    </w:tabs>
                    <w:spacing w:before="60" w:after="60" w:line="240" w:lineRule="auto"/>
                    <w:jc w:val="both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</w:tc>
            </w:tr>
          </w:tbl>
          <w:p w14:paraId="18878F42" w14:textId="37323DFD" w:rsidR="00113E6D" w:rsidRPr="00D0773F" w:rsidRDefault="00113E6D" w:rsidP="004D153C">
            <w:pPr>
              <w:spacing w:before="60" w:after="60" w:line="278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Designação de servidor sem capacidade técnica para desempenhar a fiscalização do contrato.</w:t>
            </w:r>
          </w:p>
        </w:tc>
      </w:tr>
      <w:tr w:rsidR="00113E6D" w14:paraId="39BC00DB" w14:textId="77777777" w:rsidTr="00113E6D">
        <w:tc>
          <w:tcPr>
            <w:tcW w:w="709" w:type="dxa"/>
            <w:shd w:val="clear" w:color="auto" w:fill="D9D9D9" w:themeFill="background1" w:themeFillShade="D9"/>
          </w:tcPr>
          <w:p w14:paraId="23CCB765" w14:textId="77777777" w:rsidR="00113E6D" w:rsidRPr="00802873" w:rsidRDefault="00113E6D" w:rsidP="004D153C">
            <w:pPr>
              <w:spacing w:before="60" w:after="6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02873">
              <w:rPr>
                <w:rFonts w:ascii="Calibri" w:hAnsi="Calibri" w:cs="Calibri"/>
                <w:sz w:val="20"/>
                <w:szCs w:val="20"/>
              </w:rPr>
              <w:t>02</w:t>
            </w:r>
          </w:p>
        </w:tc>
        <w:tc>
          <w:tcPr>
            <w:tcW w:w="7938" w:type="dxa"/>
            <w:shd w:val="clear" w:color="auto" w:fill="D9D9D9" w:themeFill="background1" w:themeFillShade="D9"/>
          </w:tcPr>
          <w:p w14:paraId="5F6B7D8A" w14:textId="6ED234E4" w:rsidR="00113E6D" w:rsidRPr="00802873" w:rsidRDefault="00113E6D" w:rsidP="004D153C">
            <w:pPr>
              <w:spacing w:before="60" w:after="6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A741A5">
              <w:rPr>
                <w:rFonts w:ascii="Calibri" w:hAnsi="Calibri" w:cs="Calibri"/>
                <w:sz w:val="20"/>
                <w:szCs w:val="20"/>
              </w:rPr>
              <w:t>Ordens de serviço genéricas ou sem detalhamento suficiente para orientar a agência.</w:t>
            </w:r>
          </w:p>
        </w:tc>
      </w:tr>
      <w:tr w:rsidR="00113E6D" w14:paraId="3A84B995" w14:textId="77777777" w:rsidTr="00113E6D">
        <w:tc>
          <w:tcPr>
            <w:tcW w:w="709" w:type="dxa"/>
          </w:tcPr>
          <w:p w14:paraId="64634632" w14:textId="77777777" w:rsidR="00113E6D" w:rsidRPr="00802873" w:rsidRDefault="00113E6D" w:rsidP="004D153C">
            <w:pPr>
              <w:spacing w:before="60" w:after="6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02873">
              <w:rPr>
                <w:rFonts w:ascii="Calibri" w:hAnsi="Calibri" w:cs="Calibri"/>
                <w:sz w:val="20"/>
                <w:szCs w:val="20"/>
              </w:rPr>
              <w:t>03</w:t>
            </w:r>
          </w:p>
        </w:tc>
        <w:tc>
          <w:tcPr>
            <w:tcW w:w="7938" w:type="dxa"/>
          </w:tcPr>
          <w:p w14:paraId="518D7314" w14:textId="3AE5452A" w:rsidR="00113E6D" w:rsidRPr="00802873" w:rsidRDefault="00113E6D" w:rsidP="004D153C">
            <w:pPr>
              <w:spacing w:before="60" w:after="60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Alteração da legislação, regulamentos e normas que causem alterações no objeto inicialmente contratado.</w:t>
            </w:r>
          </w:p>
        </w:tc>
      </w:tr>
      <w:tr w:rsidR="00113E6D" w14:paraId="44E2DE31" w14:textId="77777777" w:rsidTr="00113E6D">
        <w:tc>
          <w:tcPr>
            <w:tcW w:w="709" w:type="dxa"/>
            <w:shd w:val="clear" w:color="auto" w:fill="D9D9D9" w:themeFill="background1" w:themeFillShade="D9"/>
          </w:tcPr>
          <w:p w14:paraId="22D3D3E7" w14:textId="77777777" w:rsidR="00113E6D" w:rsidRPr="00802873" w:rsidRDefault="00113E6D" w:rsidP="004D153C">
            <w:pPr>
              <w:spacing w:before="60" w:after="6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02873">
              <w:rPr>
                <w:rFonts w:ascii="Calibri" w:hAnsi="Calibri" w:cs="Calibri"/>
                <w:sz w:val="20"/>
                <w:szCs w:val="20"/>
              </w:rPr>
              <w:t>04</w:t>
            </w:r>
          </w:p>
        </w:tc>
        <w:tc>
          <w:tcPr>
            <w:tcW w:w="7938" w:type="dxa"/>
            <w:shd w:val="clear" w:color="auto" w:fill="D9D9D9" w:themeFill="background1" w:themeFillShade="D9"/>
          </w:tcPr>
          <w:p w14:paraId="2983EB33" w14:textId="1AEB402E" w:rsidR="00113E6D" w:rsidRPr="00802873" w:rsidRDefault="00113E6D" w:rsidP="004D153C">
            <w:pPr>
              <w:spacing w:before="60" w:after="60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Descumprimento das cláusulas contratuais por parte da contratada</w:t>
            </w:r>
          </w:p>
        </w:tc>
      </w:tr>
      <w:tr w:rsidR="00113E6D" w14:paraId="2E3CCD26" w14:textId="77777777" w:rsidTr="00113E6D">
        <w:tc>
          <w:tcPr>
            <w:tcW w:w="709" w:type="dxa"/>
          </w:tcPr>
          <w:p w14:paraId="258B4E7A" w14:textId="77777777" w:rsidR="00113E6D" w:rsidRPr="00802873" w:rsidRDefault="00113E6D" w:rsidP="004D153C">
            <w:pPr>
              <w:spacing w:before="60" w:after="6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02873">
              <w:rPr>
                <w:rFonts w:ascii="Calibri" w:hAnsi="Calibri" w:cs="Calibri"/>
                <w:sz w:val="20"/>
                <w:szCs w:val="20"/>
              </w:rPr>
              <w:t>05</w:t>
            </w:r>
          </w:p>
        </w:tc>
        <w:tc>
          <w:tcPr>
            <w:tcW w:w="7938" w:type="dxa"/>
          </w:tcPr>
          <w:p w14:paraId="18451B80" w14:textId="76044ED7" w:rsidR="00113E6D" w:rsidRPr="00802873" w:rsidRDefault="00113E6D" w:rsidP="004D153C">
            <w:pPr>
              <w:spacing w:before="60" w:after="6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EB4F6C">
              <w:rPr>
                <w:rFonts w:ascii="Calibri" w:hAnsi="Calibri" w:cs="Calibri"/>
                <w:sz w:val="20"/>
                <w:szCs w:val="20"/>
              </w:rPr>
              <w:t>Desatualização da tabela de referência (SINAPRO) para verificação de preços de serviços de terceiros.</w:t>
            </w:r>
          </w:p>
        </w:tc>
      </w:tr>
      <w:tr w:rsidR="00113E6D" w14:paraId="45E8132A" w14:textId="77777777" w:rsidTr="00113E6D">
        <w:tc>
          <w:tcPr>
            <w:tcW w:w="709" w:type="dxa"/>
            <w:shd w:val="clear" w:color="auto" w:fill="D9D9D9" w:themeFill="background1" w:themeFillShade="D9"/>
          </w:tcPr>
          <w:p w14:paraId="56159A0D" w14:textId="77777777" w:rsidR="00113E6D" w:rsidRPr="00802873" w:rsidRDefault="00113E6D" w:rsidP="004D153C">
            <w:pPr>
              <w:spacing w:before="60" w:after="6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02873">
              <w:rPr>
                <w:rFonts w:ascii="Calibri" w:hAnsi="Calibri" w:cs="Calibri"/>
                <w:sz w:val="20"/>
                <w:szCs w:val="20"/>
              </w:rPr>
              <w:t>06</w:t>
            </w:r>
          </w:p>
        </w:tc>
        <w:tc>
          <w:tcPr>
            <w:tcW w:w="7938" w:type="dxa"/>
            <w:shd w:val="clear" w:color="auto" w:fill="D9D9D9" w:themeFill="background1" w:themeFillShade="D9"/>
          </w:tcPr>
          <w:p w14:paraId="1394936A" w14:textId="6F1CA8F2" w:rsidR="00113E6D" w:rsidRPr="00802873" w:rsidRDefault="00113E6D" w:rsidP="004D153C">
            <w:pPr>
              <w:spacing w:before="60" w:after="60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Baixa qualificação técnica da empresa para execução do contrato.</w:t>
            </w:r>
          </w:p>
        </w:tc>
      </w:tr>
      <w:tr w:rsidR="00113E6D" w14:paraId="70FF2186" w14:textId="77777777" w:rsidTr="00113E6D">
        <w:tc>
          <w:tcPr>
            <w:tcW w:w="709" w:type="dxa"/>
          </w:tcPr>
          <w:p w14:paraId="7333FAEF" w14:textId="77777777" w:rsidR="00113E6D" w:rsidRPr="00802873" w:rsidRDefault="00113E6D" w:rsidP="004D153C">
            <w:pPr>
              <w:spacing w:before="60" w:after="6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02873">
              <w:rPr>
                <w:rFonts w:ascii="Calibri" w:hAnsi="Calibri" w:cs="Calibri"/>
                <w:sz w:val="20"/>
                <w:szCs w:val="20"/>
              </w:rPr>
              <w:t>07</w:t>
            </w:r>
          </w:p>
        </w:tc>
        <w:tc>
          <w:tcPr>
            <w:tcW w:w="7938" w:type="dxa"/>
          </w:tcPr>
          <w:p w14:paraId="154AC89E" w14:textId="18F4693D" w:rsidR="00113E6D" w:rsidRPr="00802873" w:rsidRDefault="00113E6D" w:rsidP="004D153C">
            <w:pPr>
              <w:spacing w:before="60" w:after="6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EB4F6C">
              <w:rPr>
                <w:rFonts w:ascii="Calibri" w:hAnsi="Calibri" w:cs="Calibri"/>
                <w:sz w:val="20"/>
                <w:szCs w:val="20"/>
              </w:rPr>
              <w:t>Rescisão ou anulação do contrato por descumprimento das cláusulas contratuais por parte da agência contratada, comprometendo a continuidade das ações de publicidade institucional e exigindo nova contratação.</w:t>
            </w:r>
          </w:p>
        </w:tc>
      </w:tr>
      <w:tr w:rsidR="00113E6D" w14:paraId="7C17DFDC" w14:textId="77777777" w:rsidTr="00113E6D">
        <w:tc>
          <w:tcPr>
            <w:tcW w:w="709" w:type="dxa"/>
            <w:shd w:val="clear" w:color="auto" w:fill="D9D9D9" w:themeFill="background1" w:themeFillShade="D9"/>
          </w:tcPr>
          <w:p w14:paraId="06B60081" w14:textId="77777777" w:rsidR="00113E6D" w:rsidRPr="00802873" w:rsidRDefault="00113E6D" w:rsidP="004D153C">
            <w:pPr>
              <w:spacing w:before="60" w:after="6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02873">
              <w:rPr>
                <w:rFonts w:ascii="Calibri" w:hAnsi="Calibri" w:cs="Calibri"/>
                <w:sz w:val="20"/>
                <w:szCs w:val="20"/>
              </w:rPr>
              <w:lastRenderedPageBreak/>
              <w:t>08</w:t>
            </w:r>
          </w:p>
        </w:tc>
        <w:tc>
          <w:tcPr>
            <w:tcW w:w="7938" w:type="dxa"/>
            <w:shd w:val="clear" w:color="auto" w:fill="D9D9D9" w:themeFill="background1" w:themeFillShade="D9"/>
          </w:tcPr>
          <w:p w14:paraId="57CD5A8E" w14:textId="31CB4081" w:rsidR="00113E6D" w:rsidRPr="00802873" w:rsidRDefault="00113E6D" w:rsidP="004D153C">
            <w:pPr>
              <w:spacing w:before="60" w:after="6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420173">
              <w:rPr>
                <w:rFonts w:ascii="Calibri" w:hAnsi="Calibri" w:cs="Calibri"/>
                <w:sz w:val="20"/>
                <w:szCs w:val="20"/>
              </w:rPr>
              <w:t>Falta de avaliação final do desempenho da contratada ao encerrar o contrato, comprometendo a responsabilização em caso de falhas, a qualificação do fornecedor em contratações futuras e o cumprimento do art. 141 da Lei nº 14.133/2021.</w:t>
            </w:r>
          </w:p>
        </w:tc>
      </w:tr>
    </w:tbl>
    <w:p w14:paraId="578546B7" w14:textId="77777777" w:rsidR="00020CA8" w:rsidRDefault="00020CA8" w:rsidP="00113E6D">
      <w:pPr>
        <w:spacing w:before="240" w:after="120" w:line="240" w:lineRule="auto"/>
        <w:jc w:val="both"/>
        <w:rPr>
          <w:rFonts w:ascii="Calibri" w:hAnsi="Calibri" w:cs="Calibri"/>
          <w:b/>
          <w:bCs/>
        </w:rPr>
      </w:pPr>
    </w:p>
    <w:p w14:paraId="617065FA" w14:textId="30050ED9" w:rsidR="00113E6D" w:rsidRPr="00113E6D" w:rsidRDefault="00A5466E" w:rsidP="00113E6D">
      <w:pPr>
        <w:spacing w:after="0" w:line="240" w:lineRule="auto"/>
        <w:ind w:left="567" w:right="752"/>
        <w:jc w:val="both"/>
        <w:rPr>
          <w:rFonts w:ascii="Calibri" w:hAnsi="Calibri" w:cs="Calibri"/>
        </w:rPr>
      </w:pPr>
      <w:r w:rsidRPr="00A5466E">
        <w:rPr>
          <w:rFonts w:ascii="Calibri" w:hAnsi="Calibri" w:cs="Calibri"/>
          <w:b/>
          <w:bCs/>
        </w:rPr>
        <w:t>CONCLUSÃO</w:t>
      </w:r>
      <w:r>
        <w:rPr>
          <w:rFonts w:ascii="Calibri" w:hAnsi="Calibri" w:cs="Calibri"/>
          <w:b/>
          <w:bCs/>
        </w:rPr>
        <w:t xml:space="preserve">: </w:t>
      </w:r>
      <w:r w:rsidR="00113E6D" w:rsidRPr="00113E6D">
        <w:rPr>
          <w:rFonts w:ascii="Calibri" w:hAnsi="Calibri" w:cs="Calibri"/>
        </w:rPr>
        <w:t>Da análise da Matriz de Risco, conclui-se que esta foi elaborada em conformidade com o disposto no inciso XXVII do art. 6º da Lei nº 14.133/2021, contemplando os riscos relevantes à presente contratação, devidamente identificados, classificados e tratados com base nas melhores práticas de gestão pública. A matriz serve como instrumento de apoio à tomada de decisão e à condução segura do processo licitatório, contribuindo para a prevenção de falhas e para o planejamento adequado da contratação.</w:t>
      </w:r>
    </w:p>
    <w:p w14:paraId="22EEC5EA" w14:textId="77777777" w:rsidR="00113E6D" w:rsidRPr="00113E6D" w:rsidRDefault="00113E6D" w:rsidP="00113E6D">
      <w:pPr>
        <w:spacing w:after="0" w:line="240" w:lineRule="auto"/>
        <w:ind w:left="567" w:right="752"/>
        <w:jc w:val="both"/>
        <w:rPr>
          <w:rFonts w:ascii="Calibri" w:hAnsi="Calibri" w:cs="Calibri"/>
        </w:rPr>
      </w:pPr>
      <w:r w:rsidRPr="00113E6D">
        <w:rPr>
          <w:rFonts w:ascii="Calibri" w:hAnsi="Calibri" w:cs="Calibri"/>
        </w:rPr>
        <w:t>De igual modo, DECLARO estar ciente de todas as implicações administrativas, civis e criminais pelas informações prestadas na presente Matriz de Risco e, em relação a elas, assumo de forma solidária a responsabilidade.</w:t>
      </w:r>
    </w:p>
    <w:p w14:paraId="4228B632" w14:textId="77777777" w:rsidR="008B0A14" w:rsidRPr="00113E6D" w:rsidRDefault="008B0A14" w:rsidP="00A5466E">
      <w:pPr>
        <w:spacing w:after="0" w:line="240" w:lineRule="auto"/>
        <w:ind w:left="567" w:right="752"/>
        <w:jc w:val="center"/>
        <w:rPr>
          <w:rFonts w:ascii="Calibri" w:hAnsi="Calibri" w:cs="Calibri"/>
        </w:rPr>
      </w:pPr>
    </w:p>
    <w:p w14:paraId="1628C9E2" w14:textId="76BAAE21" w:rsidR="00A5466E" w:rsidRDefault="00A5466E" w:rsidP="00A5466E">
      <w:pPr>
        <w:spacing w:after="0" w:line="240" w:lineRule="auto"/>
        <w:ind w:left="567" w:right="752"/>
        <w:jc w:val="center"/>
        <w:rPr>
          <w:rFonts w:ascii="Calibri" w:hAnsi="Calibri" w:cs="Calibri"/>
        </w:rPr>
      </w:pPr>
      <w:r w:rsidRPr="00C22789">
        <w:rPr>
          <w:rFonts w:ascii="Calibri" w:hAnsi="Calibri" w:cs="Calibri"/>
        </w:rPr>
        <w:t>Sarandi</w:t>
      </w:r>
      <w:r w:rsidR="004C05F0" w:rsidRPr="00C22789">
        <w:rPr>
          <w:rFonts w:ascii="Calibri" w:hAnsi="Calibri" w:cs="Calibri"/>
        </w:rPr>
        <w:t>,</w:t>
      </w:r>
      <w:r w:rsidR="00576978" w:rsidRPr="00C22789">
        <w:rPr>
          <w:rFonts w:ascii="Calibri" w:hAnsi="Calibri" w:cs="Calibri"/>
        </w:rPr>
        <w:t xml:space="preserve"> </w:t>
      </w:r>
      <w:r w:rsidR="007C615E">
        <w:rPr>
          <w:rFonts w:ascii="Calibri" w:hAnsi="Calibri" w:cs="Calibri"/>
        </w:rPr>
        <w:t>23</w:t>
      </w:r>
      <w:r w:rsidR="00D15E41" w:rsidRPr="00C22789">
        <w:rPr>
          <w:rFonts w:ascii="Calibri" w:hAnsi="Calibri" w:cs="Calibri"/>
        </w:rPr>
        <w:t xml:space="preserve"> </w:t>
      </w:r>
      <w:r w:rsidRPr="00C22789">
        <w:rPr>
          <w:rFonts w:ascii="Calibri" w:hAnsi="Calibri" w:cs="Calibri"/>
        </w:rPr>
        <w:t xml:space="preserve">de </w:t>
      </w:r>
      <w:r w:rsidR="007C615E">
        <w:rPr>
          <w:rFonts w:ascii="Calibri" w:hAnsi="Calibri" w:cs="Calibri"/>
        </w:rPr>
        <w:t>fevereiro</w:t>
      </w:r>
      <w:r w:rsidR="002E3104">
        <w:rPr>
          <w:rFonts w:ascii="Calibri" w:hAnsi="Calibri" w:cs="Calibri"/>
        </w:rPr>
        <w:t xml:space="preserve"> </w:t>
      </w:r>
      <w:r w:rsidRPr="00C22789">
        <w:rPr>
          <w:rFonts w:ascii="Calibri" w:hAnsi="Calibri" w:cs="Calibri"/>
        </w:rPr>
        <w:t>de 20</w:t>
      </w:r>
      <w:r w:rsidR="004C05F0" w:rsidRPr="00C22789">
        <w:rPr>
          <w:rFonts w:ascii="Calibri" w:hAnsi="Calibri" w:cs="Calibri"/>
        </w:rPr>
        <w:t>2</w:t>
      </w:r>
      <w:r w:rsidR="007C615E">
        <w:rPr>
          <w:rFonts w:ascii="Calibri" w:hAnsi="Calibri" w:cs="Calibri"/>
        </w:rPr>
        <w:t>6</w:t>
      </w:r>
    </w:p>
    <w:p w14:paraId="3DD93870" w14:textId="77777777" w:rsidR="008B0A14" w:rsidRDefault="008B0A14" w:rsidP="00A5466E">
      <w:pPr>
        <w:spacing w:after="0" w:line="240" w:lineRule="auto"/>
        <w:ind w:left="567" w:right="752"/>
        <w:jc w:val="center"/>
        <w:rPr>
          <w:rFonts w:ascii="Calibri" w:hAnsi="Calibri" w:cs="Calibri"/>
        </w:rPr>
      </w:pPr>
    </w:p>
    <w:p w14:paraId="7F3B971D" w14:textId="77777777" w:rsidR="00A5466E" w:rsidRDefault="00A5466E" w:rsidP="00A5466E">
      <w:pPr>
        <w:spacing w:after="0" w:line="240" w:lineRule="auto"/>
        <w:ind w:left="567" w:right="752"/>
        <w:jc w:val="center"/>
        <w:rPr>
          <w:rFonts w:ascii="Calibri" w:hAnsi="Calibri" w:cs="Calibri"/>
        </w:rPr>
      </w:pPr>
    </w:p>
    <w:tbl>
      <w:tblPr>
        <w:tblStyle w:val="Tabelacomgrade"/>
        <w:tblW w:w="0" w:type="auto"/>
        <w:tblInd w:w="567" w:type="dxa"/>
        <w:tblLook w:val="04A0" w:firstRow="1" w:lastRow="0" w:firstColumn="1" w:lastColumn="0" w:noHBand="0" w:noVBand="1"/>
      </w:tblPr>
      <w:tblGrid>
        <w:gridCol w:w="4623"/>
        <w:gridCol w:w="4493"/>
      </w:tblGrid>
      <w:tr w:rsidR="00A5466E" w14:paraId="6100A3CE" w14:textId="77777777" w:rsidTr="002946DB">
        <w:trPr>
          <w:trHeight w:val="2607"/>
        </w:trPr>
        <w:tc>
          <w:tcPr>
            <w:tcW w:w="4836" w:type="dxa"/>
            <w:tcBorders>
              <w:top w:val="nil"/>
              <w:left w:val="nil"/>
              <w:bottom w:val="nil"/>
              <w:right w:val="nil"/>
            </w:tcBorders>
          </w:tcPr>
          <w:p w14:paraId="2C095F39" w14:textId="77777777" w:rsidR="00A5466E" w:rsidRDefault="00A5466E" w:rsidP="00A5466E">
            <w:pPr>
              <w:ind w:right="75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Elaborado por:</w:t>
            </w:r>
          </w:p>
          <w:p w14:paraId="7D7D2031" w14:textId="77777777" w:rsidR="00A5466E" w:rsidRDefault="00A5466E" w:rsidP="00A5466E">
            <w:pPr>
              <w:ind w:right="752"/>
              <w:jc w:val="center"/>
              <w:rPr>
                <w:rFonts w:ascii="Calibri" w:hAnsi="Calibri" w:cs="Calibri"/>
              </w:rPr>
            </w:pPr>
          </w:p>
          <w:p w14:paraId="3F7303B2" w14:textId="77777777" w:rsidR="00A5466E" w:rsidRDefault="00A5466E" w:rsidP="00A5466E">
            <w:pPr>
              <w:ind w:right="752"/>
              <w:jc w:val="center"/>
              <w:rPr>
                <w:rFonts w:ascii="Calibri" w:hAnsi="Calibri" w:cs="Calibri"/>
              </w:rPr>
            </w:pPr>
          </w:p>
          <w:p w14:paraId="5AECBBAE" w14:textId="77777777" w:rsidR="003B1F81" w:rsidRDefault="003B1F81" w:rsidP="00A5466E">
            <w:pPr>
              <w:ind w:right="752"/>
              <w:jc w:val="center"/>
              <w:rPr>
                <w:rFonts w:ascii="Calibri" w:hAnsi="Calibri" w:cs="Calibri"/>
              </w:rPr>
            </w:pPr>
          </w:p>
          <w:p w14:paraId="5C18574D" w14:textId="77777777" w:rsidR="008562BC" w:rsidRDefault="008562BC" w:rsidP="00A5466E">
            <w:pPr>
              <w:ind w:right="752"/>
              <w:jc w:val="center"/>
              <w:rPr>
                <w:rFonts w:ascii="Calibri" w:hAnsi="Calibri" w:cs="Calibri"/>
              </w:rPr>
            </w:pPr>
          </w:p>
          <w:p w14:paraId="11B5E433" w14:textId="77777777" w:rsidR="00A5466E" w:rsidRDefault="00A5466E" w:rsidP="00A5466E">
            <w:pPr>
              <w:ind w:right="75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_____________________________</w:t>
            </w:r>
          </w:p>
          <w:p w14:paraId="60D406B9" w14:textId="5A4ED9A6" w:rsidR="002946DB" w:rsidRPr="002946DB" w:rsidRDefault="007C615E" w:rsidP="002946DB">
            <w:pPr>
              <w:ind w:right="752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Natanael </w:t>
            </w:r>
            <w:proofErr w:type="spellStart"/>
            <w:r>
              <w:rPr>
                <w:rFonts w:ascii="Calibri" w:hAnsi="Calibri" w:cs="Calibri"/>
                <w:b/>
                <w:bCs/>
              </w:rPr>
              <w:t>Antonio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 Monteiro de Figueiredo</w:t>
            </w:r>
          </w:p>
          <w:p w14:paraId="234F2339" w14:textId="03599839" w:rsidR="00A5466E" w:rsidRPr="00F94A95" w:rsidRDefault="002946DB" w:rsidP="002E3104">
            <w:pPr>
              <w:ind w:right="752"/>
              <w:jc w:val="center"/>
              <w:rPr>
                <w:rFonts w:ascii="Calibri" w:hAnsi="Calibri" w:cs="Calibri"/>
              </w:rPr>
            </w:pPr>
            <w:r w:rsidRPr="002946DB">
              <w:rPr>
                <w:rFonts w:ascii="Calibri" w:hAnsi="Calibri" w:cs="Calibri"/>
              </w:rPr>
              <w:t xml:space="preserve">Coord. de </w:t>
            </w:r>
            <w:r w:rsidR="007C615E">
              <w:rPr>
                <w:rFonts w:ascii="Calibri" w:hAnsi="Calibri" w:cs="Calibri"/>
              </w:rPr>
              <w:t>Apoio Administrativo do Gabinete</w:t>
            </w:r>
          </w:p>
        </w:tc>
        <w:tc>
          <w:tcPr>
            <w:tcW w:w="4837" w:type="dxa"/>
            <w:tcBorders>
              <w:top w:val="nil"/>
              <w:left w:val="nil"/>
              <w:bottom w:val="nil"/>
              <w:right w:val="nil"/>
            </w:tcBorders>
          </w:tcPr>
          <w:p w14:paraId="1D4398A6" w14:textId="77777777" w:rsidR="00A5466E" w:rsidRDefault="00A5466E" w:rsidP="00C22789">
            <w:pPr>
              <w:ind w:right="508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Conferido e aprovado por:</w:t>
            </w:r>
          </w:p>
          <w:p w14:paraId="59B0527E" w14:textId="77777777" w:rsidR="00A5466E" w:rsidRDefault="00A5466E" w:rsidP="00C22789">
            <w:pPr>
              <w:ind w:right="508"/>
              <w:jc w:val="center"/>
              <w:rPr>
                <w:rFonts w:ascii="Calibri" w:hAnsi="Calibri" w:cs="Calibri"/>
              </w:rPr>
            </w:pPr>
          </w:p>
          <w:p w14:paraId="0C2C79EA" w14:textId="77777777" w:rsidR="003B1F81" w:rsidRDefault="003B1F81" w:rsidP="00C22789">
            <w:pPr>
              <w:ind w:right="508"/>
              <w:jc w:val="center"/>
              <w:rPr>
                <w:rFonts w:ascii="Calibri" w:hAnsi="Calibri" w:cs="Calibri"/>
              </w:rPr>
            </w:pPr>
          </w:p>
          <w:p w14:paraId="73F14C7A" w14:textId="77777777" w:rsidR="00A5466E" w:rsidRDefault="00A5466E" w:rsidP="00C22789">
            <w:pPr>
              <w:ind w:right="508"/>
              <w:jc w:val="center"/>
              <w:rPr>
                <w:rFonts w:ascii="Calibri" w:hAnsi="Calibri" w:cs="Calibri"/>
              </w:rPr>
            </w:pPr>
          </w:p>
          <w:p w14:paraId="44364A88" w14:textId="77777777" w:rsidR="008562BC" w:rsidRDefault="008562BC" w:rsidP="00C22789">
            <w:pPr>
              <w:ind w:right="508"/>
              <w:jc w:val="center"/>
              <w:rPr>
                <w:rFonts w:ascii="Calibri" w:hAnsi="Calibri" w:cs="Calibri"/>
              </w:rPr>
            </w:pPr>
          </w:p>
          <w:p w14:paraId="38933E5D" w14:textId="77777777" w:rsidR="00A5466E" w:rsidRDefault="00A5466E" w:rsidP="00C22789">
            <w:pPr>
              <w:ind w:right="508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_____________________________</w:t>
            </w:r>
          </w:p>
          <w:p w14:paraId="04811F4C" w14:textId="461B5836" w:rsidR="00A5466E" w:rsidRPr="0067655A" w:rsidRDefault="007C615E" w:rsidP="00C22789">
            <w:pPr>
              <w:ind w:right="508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Fabio de Oliveira Bernardo</w:t>
            </w:r>
          </w:p>
          <w:p w14:paraId="2E0716C1" w14:textId="5EF88A40" w:rsidR="00A5466E" w:rsidRPr="00A5466E" w:rsidRDefault="007C615E" w:rsidP="00C22789">
            <w:pPr>
              <w:ind w:right="508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Chefe de Gabinete</w:t>
            </w:r>
          </w:p>
        </w:tc>
      </w:tr>
    </w:tbl>
    <w:p w14:paraId="114925B8" w14:textId="77777777" w:rsidR="00A5466E" w:rsidRPr="00A5466E" w:rsidRDefault="00A5466E" w:rsidP="00C22789">
      <w:pPr>
        <w:spacing w:after="0" w:line="240" w:lineRule="auto"/>
        <w:ind w:right="752"/>
        <w:rPr>
          <w:rFonts w:ascii="Calibri" w:hAnsi="Calibri" w:cs="Calibri"/>
        </w:rPr>
      </w:pPr>
    </w:p>
    <w:sectPr w:rsidR="00A5466E" w:rsidRPr="00A5466E" w:rsidSect="00B82F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0" w:right="1083" w:bottom="1440" w:left="1140" w:header="709" w:footer="709" w:gutter="0"/>
      <w:pgBorders w:offsetFrom="page">
        <w:top w:val="threeDEngrave" w:sz="18" w:space="24" w:color="auto"/>
        <w:left w:val="threeDEngrave" w:sz="18" w:space="24" w:color="auto"/>
        <w:bottom w:val="threeDEmboss" w:sz="18" w:space="24" w:color="auto"/>
        <w:right w:val="threeDEmboss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C8075F" w14:textId="77777777" w:rsidR="004A2517" w:rsidRDefault="004A2517" w:rsidP="00C22789">
      <w:pPr>
        <w:spacing w:after="0" w:line="240" w:lineRule="auto"/>
      </w:pPr>
      <w:r>
        <w:separator/>
      </w:r>
    </w:p>
  </w:endnote>
  <w:endnote w:type="continuationSeparator" w:id="0">
    <w:p w14:paraId="77BF214B" w14:textId="77777777" w:rsidR="004A2517" w:rsidRDefault="004A2517" w:rsidP="00C22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53192" w14:textId="77777777" w:rsidR="00C22789" w:rsidRDefault="00C2278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611B6" w14:textId="77777777" w:rsidR="00C22789" w:rsidRDefault="00C22789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81AA8" w14:textId="77777777" w:rsidR="00C22789" w:rsidRDefault="00C2278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34422" w14:textId="77777777" w:rsidR="004A2517" w:rsidRDefault="004A2517" w:rsidP="00C22789">
      <w:pPr>
        <w:spacing w:after="0" w:line="240" w:lineRule="auto"/>
      </w:pPr>
      <w:r>
        <w:separator/>
      </w:r>
    </w:p>
  </w:footnote>
  <w:footnote w:type="continuationSeparator" w:id="0">
    <w:p w14:paraId="76053304" w14:textId="77777777" w:rsidR="004A2517" w:rsidRDefault="004A2517" w:rsidP="00C227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BF791" w14:textId="06B02DF4" w:rsidR="00C22789" w:rsidRDefault="00000000">
    <w:pPr>
      <w:pStyle w:val="Cabealho"/>
    </w:pPr>
    <w:r>
      <w:rPr>
        <w:noProof/>
      </w:rPr>
      <w:pict w14:anchorId="2FDF9D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5436876" o:spid="_x0000_s1027" type="#_x0000_t75" style="position:absolute;margin-left:0;margin-top:0;width:483.8pt;height:549.55pt;z-index:-251657216;mso-position-horizontal:center;mso-position-horizontal-relative:margin;mso-position-vertical:center;mso-position-vertical-relative:margin" o:allowincell="f">
          <v:imagedata r:id="rId1" o:title="Brasão Município 50%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55711739"/>
      <w:docPartObj>
        <w:docPartGallery w:val="Watermarks"/>
        <w:docPartUnique/>
      </w:docPartObj>
    </w:sdtPr>
    <w:sdtContent>
      <w:p w14:paraId="0E28A9CD" w14:textId="309879B3" w:rsidR="00C22789" w:rsidRDefault="00000000">
        <w:pPr>
          <w:pStyle w:val="Cabealho"/>
        </w:pPr>
        <w:r>
          <w:rPr>
            <w:noProof/>
          </w:rPr>
          <w:pict w14:anchorId="6481A58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305436877" o:spid="_x0000_s1028" type="#_x0000_t75" style="position:absolute;margin-left:0;margin-top:0;width:483.8pt;height:549.55pt;z-index:-251656192;mso-position-horizontal:center;mso-position-horizontal-relative:margin;mso-position-vertical:center;mso-position-vertical-relative:margin" o:allowincell="f">
              <v:imagedata r:id="rId1" o:title="Brasão Município 50%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52AE2" w14:textId="5D1DBF1B" w:rsidR="00C22789" w:rsidRDefault="00000000">
    <w:pPr>
      <w:pStyle w:val="Cabealho"/>
    </w:pPr>
    <w:r>
      <w:rPr>
        <w:noProof/>
      </w:rPr>
      <w:pict w14:anchorId="59394F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5436875" o:spid="_x0000_s1026" type="#_x0000_t75" style="position:absolute;margin-left:0;margin-top:0;width:483.8pt;height:549.55pt;z-index:-251658240;mso-position-horizontal:center;mso-position-horizontal-relative:margin;mso-position-vertical:center;mso-position-vertical-relative:margin" o:allowincell="f">
          <v:imagedata r:id="rId1" o:title="Brasão Município 50%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DE6C8A"/>
    <w:multiLevelType w:val="hybridMultilevel"/>
    <w:tmpl w:val="1C149298"/>
    <w:lvl w:ilvl="0" w:tplc="541E983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8884DD9"/>
    <w:multiLevelType w:val="hybridMultilevel"/>
    <w:tmpl w:val="09E85B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6530467">
    <w:abstractNumId w:val="0"/>
  </w:num>
  <w:num w:numId="2" w16cid:durableId="5611370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FB6"/>
    <w:rsid w:val="00020CA8"/>
    <w:rsid w:val="00025139"/>
    <w:rsid w:val="000341A3"/>
    <w:rsid w:val="00034D2C"/>
    <w:rsid w:val="00055009"/>
    <w:rsid w:val="00084E5E"/>
    <w:rsid w:val="000976C5"/>
    <w:rsid w:val="000A4BBC"/>
    <w:rsid w:val="000C1961"/>
    <w:rsid w:val="000D227D"/>
    <w:rsid w:val="00110A85"/>
    <w:rsid w:val="00113E6D"/>
    <w:rsid w:val="001638FC"/>
    <w:rsid w:val="00170533"/>
    <w:rsid w:val="001E5A24"/>
    <w:rsid w:val="001E5C29"/>
    <w:rsid w:val="001F6A1A"/>
    <w:rsid w:val="001F6ABC"/>
    <w:rsid w:val="002061EE"/>
    <w:rsid w:val="00222A93"/>
    <w:rsid w:val="00235EE8"/>
    <w:rsid w:val="002653C8"/>
    <w:rsid w:val="00267608"/>
    <w:rsid w:val="00270BB2"/>
    <w:rsid w:val="002833B9"/>
    <w:rsid w:val="002946DB"/>
    <w:rsid w:val="002A26DE"/>
    <w:rsid w:val="002E3104"/>
    <w:rsid w:val="002F5F6E"/>
    <w:rsid w:val="00334098"/>
    <w:rsid w:val="0035793B"/>
    <w:rsid w:val="003B1F81"/>
    <w:rsid w:val="003B5B04"/>
    <w:rsid w:val="003E47AF"/>
    <w:rsid w:val="003F65F2"/>
    <w:rsid w:val="003F7085"/>
    <w:rsid w:val="00420173"/>
    <w:rsid w:val="00434D3D"/>
    <w:rsid w:val="00445FD2"/>
    <w:rsid w:val="00447281"/>
    <w:rsid w:val="004475B7"/>
    <w:rsid w:val="0048627C"/>
    <w:rsid w:val="004A1574"/>
    <w:rsid w:val="004A2517"/>
    <w:rsid w:val="004C05F0"/>
    <w:rsid w:val="004D017F"/>
    <w:rsid w:val="004D153C"/>
    <w:rsid w:val="004D796B"/>
    <w:rsid w:val="004E523B"/>
    <w:rsid w:val="005053AA"/>
    <w:rsid w:val="00506E5A"/>
    <w:rsid w:val="00531395"/>
    <w:rsid w:val="005656DC"/>
    <w:rsid w:val="00576978"/>
    <w:rsid w:val="005A34DD"/>
    <w:rsid w:val="005B044E"/>
    <w:rsid w:val="005C6AE4"/>
    <w:rsid w:val="0061083F"/>
    <w:rsid w:val="00621F39"/>
    <w:rsid w:val="006310A4"/>
    <w:rsid w:val="0067655A"/>
    <w:rsid w:val="006A366A"/>
    <w:rsid w:val="007237AC"/>
    <w:rsid w:val="00735190"/>
    <w:rsid w:val="00746682"/>
    <w:rsid w:val="00753909"/>
    <w:rsid w:val="00756F75"/>
    <w:rsid w:val="00772978"/>
    <w:rsid w:val="00775E92"/>
    <w:rsid w:val="00780D3D"/>
    <w:rsid w:val="007A351F"/>
    <w:rsid w:val="007C615E"/>
    <w:rsid w:val="007D185A"/>
    <w:rsid w:val="00802873"/>
    <w:rsid w:val="00814029"/>
    <w:rsid w:val="008562BC"/>
    <w:rsid w:val="008724A4"/>
    <w:rsid w:val="00883F59"/>
    <w:rsid w:val="0089111D"/>
    <w:rsid w:val="0089229B"/>
    <w:rsid w:val="008A7E66"/>
    <w:rsid w:val="008B0A14"/>
    <w:rsid w:val="008C756B"/>
    <w:rsid w:val="008D679C"/>
    <w:rsid w:val="008E450C"/>
    <w:rsid w:val="008E484C"/>
    <w:rsid w:val="008E526B"/>
    <w:rsid w:val="009C1CED"/>
    <w:rsid w:val="009E73DB"/>
    <w:rsid w:val="00A02AC2"/>
    <w:rsid w:val="00A052B4"/>
    <w:rsid w:val="00A158AB"/>
    <w:rsid w:val="00A2056A"/>
    <w:rsid w:val="00A3447E"/>
    <w:rsid w:val="00A35D4F"/>
    <w:rsid w:val="00A5466E"/>
    <w:rsid w:val="00A63570"/>
    <w:rsid w:val="00A67962"/>
    <w:rsid w:val="00A741A5"/>
    <w:rsid w:val="00A75F4D"/>
    <w:rsid w:val="00AB6CB5"/>
    <w:rsid w:val="00AE3969"/>
    <w:rsid w:val="00B045E0"/>
    <w:rsid w:val="00B54F22"/>
    <w:rsid w:val="00B7594D"/>
    <w:rsid w:val="00B81D4E"/>
    <w:rsid w:val="00B82FB6"/>
    <w:rsid w:val="00C22789"/>
    <w:rsid w:val="00C453DC"/>
    <w:rsid w:val="00C63A9D"/>
    <w:rsid w:val="00C720D9"/>
    <w:rsid w:val="00CA6E1B"/>
    <w:rsid w:val="00CB0C3E"/>
    <w:rsid w:val="00CE4582"/>
    <w:rsid w:val="00CF1325"/>
    <w:rsid w:val="00D0773F"/>
    <w:rsid w:val="00D155A9"/>
    <w:rsid w:val="00D15E41"/>
    <w:rsid w:val="00D2151E"/>
    <w:rsid w:val="00D376D4"/>
    <w:rsid w:val="00D47CA3"/>
    <w:rsid w:val="00D7366A"/>
    <w:rsid w:val="00D926AD"/>
    <w:rsid w:val="00D9734E"/>
    <w:rsid w:val="00DB01A1"/>
    <w:rsid w:val="00DB344A"/>
    <w:rsid w:val="00DB75AD"/>
    <w:rsid w:val="00DD0A98"/>
    <w:rsid w:val="00E12325"/>
    <w:rsid w:val="00E26BF3"/>
    <w:rsid w:val="00E35453"/>
    <w:rsid w:val="00E41A2D"/>
    <w:rsid w:val="00E51C9D"/>
    <w:rsid w:val="00E8457D"/>
    <w:rsid w:val="00EA532D"/>
    <w:rsid w:val="00EB0D62"/>
    <w:rsid w:val="00EB4F6C"/>
    <w:rsid w:val="00F11388"/>
    <w:rsid w:val="00F25DD7"/>
    <w:rsid w:val="00F34BF4"/>
    <w:rsid w:val="00F63AE4"/>
    <w:rsid w:val="00F65B04"/>
    <w:rsid w:val="00F66F5E"/>
    <w:rsid w:val="00F8459C"/>
    <w:rsid w:val="00F94A95"/>
    <w:rsid w:val="00FE0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5F1E33"/>
  <w15:chartTrackingRefBased/>
  <w15:docId w15:val="{9E2F66EA-A16A-4DA0-B3D5-16200C7C4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82F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82F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82F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82F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82F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82F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82F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82F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82F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82F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82F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82F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82FB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82FB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82F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82F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82F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82F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82F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82F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82F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82F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82F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82F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82F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82FB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82F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82FB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82FB6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097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C227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2789"/>
  </w:style>
  <w:style w:type="paragraph" w:styleId="Rodap">
    <w:name w:val="footer"/>
    <w:basedOn w:val="Normal"/>
    <w:link w:val="RodapChar"/>
    <w:uiPriority w:val="99"/>
    <w:unhideWhenUsed/>
    <w:rsid w:val="00C227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2789"/>
  </w:style>
  <w:style w:type="paragraph" w:styleId="NormalWeb">
    <w:name w:val="Normal (Web)"/>
    <w:basedOn w:val="Normal"/>
    <w:uiPriority w:val="99"/>
    <w:semiHidden/>
    <w:unhideWhenUsed/>
    <w:rsid w:val="00113E6D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9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4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3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1095</TotalTime>
  <Pages>4</Pages>
  <Words>1115</Words>
  <Characters>6527</Characters>
  <Application>Microsoft Office Word</Application>
  <DocSecurity>0</DocSecurity>
  <Lines>203</Lines>
  <Paragraphs>129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sarandi</dc:creator>
  <cp:keywords/>
  <dc:description/>
  <cp:lastModifiedBy>Juliano Mendes da Silva</cp:lastModifiedBy>
  <cp:revision>32</cp:revision>
  <cp:lastPrinted>2026-03-10T12:26:00Z</cp:lastPrinted>
  <dcterms:created xsi:type="dcterms:W3CDTF">2025-01-22T14:05:00Z</dcterms:created>
  <dcterms:modified xsi:type="dcterms:W3CDTF">2026-03-10T12:27:00Z</dcterms:modified>
</cp:coreProperties>
</file>