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B52E" w14:textId="77777777" w:rsidR="00915056" w:rsidRPr="000E5AA7" w:rsidRDefault="00915056" w:rsidP="000E5AA7">
      <w:pPr>
        <w:spacing w:line="360" w:lineRule="auto"/>
        <w:ind w:right="-427"/>
        <w:rPr>
          <w:rFonts w:ascii="Times New Roman" w:hAnsi="Times New Roman" w:cs="Times New Roman"/>
          <w:b/>
          <w:bCs/>
          <w:sz w:val="24"/>
          <w:szCs w:val="24"/>
        </w:rPr>
      </w:pPr>
    </w:p>
    <w:p w14:paraId="09DF4622" w14:textId="45648FA7" w:rsidR="00651D3E" w:rsidRPr="000E5AA7" w:rsidRDefault="00651D3E" w:rsidP="000E5AA7">
      <w:pPr>
        <w:spacing w:line="360" w:lineRule="auto"/>
        <w:ind w:right="-42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AA7">
        <w:rPr>
          <w:rFonts w:ascii="Times New Roman" w:hAnsi="Times New Roman" w:cs="Times New Roman"/>
          <w:b/>
          <w:bCs/>
          <w:sz w:val="24"/>
          <w:szCs w:val="24"/>
        </w:rPr>
        <w:t>FORMALIZAÇÃO DA DEMANDA</w:t>
      </w:r>
    </w:p>
    <w:p w14:paraId="07888CD7" w14:textId="25266A52" w:rsidR="00651D3E" w:rsidRPr="000E5AA7" w:rsidRDefault="00651D3E" w:rsidP="000E5AA7">
      <w:pPr>
        <w:spacing w:line="360" w:lineRule="auto"/>
        <w:ind w:right="-42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5AA7">
        <w:rPr>
          <w:rFonts w:ascii="Times New Roman" w:hAnsi="Times New Roman" w:cs="Times New Roman"/>
          <w:b/>
          <w:bCs/>
          <w:sz w:val="24"/>
          <w:szCs w:val="24"/>
        </w:rPr>
        <w:t>1. SECRETARIA REQUERENTE DO OBJETO</w:t>
      </w:r>
    </w:p>
    <w:p w14:paraId="2223B896" w14:textId="77777777" w:rsidR="004F3EF0" w:rsidRPr="004F3EF0" w:rsidRDefault="004F3EF0" w:rsidP="004F3EF0">
      <w:pPr>
        <w:spacing w:line="360" w:lineRule="auto"/>
        <w:ind w:right="-427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bookmarkStart w:id="0" w:name="_Hlk224309817"/>
      <w:r w:rsidRPr="004F3EF0">
        <w:rPr>
          <w:rFonts w:ascii="Times New Roman" w:hAnsi="Times New Roman" w:cs="Times New Roman"/>
          <w:sz w:val="24"/>
          <w:szCs w:val="24"/>
          <w:lang w:val="pt-PT"/>
        </w:rPr>
        <w:t>Secretaria Municipal de Administração, Planejamento e Finanças.</w:t>
      </w:r>
    </w:p>
    <w:bookmarkEnd w:id="0"/>
    <w:p w14:paraId="263C7FA2" w14:textId="6A6CAE9B" w:rsidR="00651D3E" w:rsidRPr="000E5AA7" w:rsidRDefault="00651D3E" w:rsidP="000E5AA7">
      <w:pPr>
        <w:spacing w:line="360" w:lineRule="auto"/>
        <w:ind w:right="-42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5AA7">
        <w:rPr>
          <w:rFonts w:ascii="Times New Roman" w:hAnsi="Times New Roman" w:cs="Times New Roman"/>
          <w:b/>
          <w:bCs/>
          <w:sz w:val="24"/>
          <w:szCs w:val="24"/>
        </w:rPr>
        <w:t>2. OBJETO</w:t>
      </w:r>
    </w:p>
    <w:p w14:paraId="58403957" w14:textId="77777777" w:rsidR="004F3EF0" w:rsidRPr="004F3EF0" w:rsidRDefault="004F3EF0" w:rsidP="004F3EF0">
      <w:pPr>
        <w:spacing w:line="360" w:lineRule="auto"/>
        <w:ind w:right="-427" w:firstLine="70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F3EF0">
        <w:rPr>
          <w:rFonts w:ascii="Times New Roman" w:hAnsi="Times New Roman" w:cs="Times New Roman"/>
          <w:sz w:val="24"/>
          <w:szCs w:val="24"/>
          <w:lang w:val="pt-PT"/>
        </w:rPr>
        <w:t>Permissão de empresa pelo critério de maior lance ofertado para o município no item, para exploração da comercialização de bebidas alcoólicas/não alcoólicas bem como a venda de chopp pilsen, cerveja com e sem álcool, refrigerantes e água com gás e sem gás, bem como venda de bebidas quentes que envolve drinks, cachaças, energéticos e demais para a Exposição Feira Agropecuária, Comercial e Industrial de Tunápolis - EFACITUS, que acontecerá entre os dias 24 a 26 de abril de 2026, nos pavilhões e demais dependências para a feira no município.</w:t>
      </w:r>
    </w:p>
    <w:p w14:paraId="50E1A167" w14:textId="40EC3B63" w:rsidR="00651D3E" w:rsidRPr="000E5AA7" w:rsidRDefault="00651D3E" w:rsidP="000E5AA7">
      <w:pPr>
        <w:spacing w:line="360" w:lineRule="auto"/>
        <w:ind w:right="-42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5AA7">
        <w:rPr>
          <w:rFonts w:ascii="Times New Roman" w:hAnsi="Times New Roman" w:cs="Times New Roman"/>
          <w:b/>
          <w:bCs/>
          <w:sz w:val="24"/>
          <w:szCs w:val="24"/>
        </w:rPr>
        <w:t>3. JUSTIFICATIVA DA NECESSIDADE DO OBJETO</w:t>
      </w:r>
    </w:p>
    <w:p w14:paraId="0DEFBFD9" w14:textId="77777777" w:rsidR="004F3EF0" w:rsidRPr="004F3EF0" w:rsidRDefault="004F3EF0" w:rsidP="004F3EF0">
      <w:pPr>
        <w:spacing w:before="240" w:after="120" w:line="360" w:lineRule="auto"/>
        <w:ind w:right="-42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3EF0">
        <w:rPr>
          <w:rFonts w:ascii="Times New Roman" w:hAnsi="Times New Roman" w:cs="Times New Roman"/>
          <w:sz w:val="24"/>
          <w:szCs w:val="24"/>
        </w:rPr>
        <w:t xml:space="preserve">A presente contratação tem por finalidade </w:t>
      </w:r>
      <w:r w:rsidRPr="004F3EF0">
        <w:rPr>
          <w:rFonts w:ascii="Times New Roman" w:hAnsi="Times New Roman" w:cs="Times New Roman"/>
          <w:b/>
          <w:bCs/>
          <w:sz w:val="24"/>
          <w:szCs w:val="24"/>
        </w:rPr>
        <w:t>assegurar o adequado fornecimento e a comercialização de bebidas durante a realização da 16ª EFACITUS – Exposição Feira Agropecuária, Comercial e Industrial de Tunápolis</w:t>
      </w:r>
      <w:r w:rsidRPr="004F3EF0">
        <w:rPr>
          <w:rFonts w:ascii="Times New Roman" w:hAnsi="Times New Roman" w:cs="Times New Roman"/>
          <w:sz w:val="24"/>
          <w:szCs w:val="24"/>
        </w:rPr>
        <w:t xml:space="preserve">, que ocorrerá no período de </w:t>
      </w:r>
      <w:r w:rsidRPr="004F3EF0">
        <w:rPr>
          <w:rFonts w:ascii="Times New Roman" w:hAnsi="Times New Roman" w:cs="Times New Roman"/>
          <w:b/>
          <w:bCs/>
          <w:sz w:val="24"/>
          <w:szCs w:val="24"/>
        </w:rPr>
        <w:t>24 a 26 de abril de 2026</w:t>
      </w:r>
      <w:r w:rsidRPr="004F3EF0">
        <w:rPr>
          <w:rFonts w:ascii="Times New Roman" w:hAnsi="Times New Roman" w:cs="Times New Roman"/>
          <w:sz w:val="24"/>
          <w:szCs w:val="24"/>
        </w:rPr>
        <w:t>, garantindo atendimento eficiente à demanda do público participante do evento.</w:t>
      </w:r>
    </w:p>
    <w:p w14:paraId="1B5744C2" w14:textId="3A55EE5F" w:rsidR="00240F23" w:rsidRDefault="004F3EF0" w:rsidP="004F3EF0">
      <w:pPr>
        <w:pStyle w:val="Default"/>
        <w:spacing w:line="360" w:lineRule="auto"/>
        <w:ind w:right="-427" w:firstLine="708"/>
        <w:jc w:val="both"/>
        <w:rPr>
          <w:color w:val="auto"/>
          <w:kern w:val="2"/>
        </w:rPr>
      </w:pPr>
      <w:r w:rsidRPr="004F3EF0">
        <w:rPr>
          <w:color w:val="auto"/>
          <w:kern w:val="2"/>
        </w:rPr>
        <w:t>Busca-se, ainda, proporcionar estrutura adequada de atendimento aos visitantes, assegurando organização, qualidade na prestação do serviço e regularidade no fornecimento de bebidas durante toda a programação da feira.</w:t>
      </w:r>
    </w:p>
    <w:p w14:paraId="0AD8E3B7" w14:textId="77777777" w:rsidR="004F3EF0" w:rsidRDefault="004F3EF0" w:rsidP="004F3EF0">
      <w:pPr>
        <w:pStyle w:val="Default"/>
        <w:spacing w:line="360" w:lineRule="auto"/>
        <w:ind w:right="-427" w:firstLine="708"/>
      </w:pPr>
      <w:r w:rsidRPr="004F3EF0">
        <w:t xml:space="preserve">Destaca-se que a </w:t>
      </w:r>
      <w:r w:rsidRPr="004F3EF0">
        <w:rPr>
          <w:b/>
          <w:bCs/>
        </w:rPr>
        <w:t>EFACITUS é o maior EVENTO do Município</w:t>
      </w:r>
      <w:r w:rsidRPr="004F3EF0">
        <w:t xml:space="preserve">, sendo reconhecida como importante instrumento de </w:t>
      </w:r>
      <w:r w:rsidRPr="004F3EF0">
        <w:rPr>
          <w:b/>
          <w:bCs/>
        </w:rPr>
        <w:t>promoção e valorização das potencialidades econômicas locais</w:t>
      </w:r>
      <w:r w:rsidRPr="004F3EF0">
        <w:t xml:space="preserve">, especialmente nos setores </w:t>
      </w:r>
      <w:r w:rsidRPr="004F3EF0">
        <w:rPr>
          <w:b/>
          <w:bCs/>
        </w:rPr>
        <w:t>agropecuário, comercial e industrial</w:t>
      </w:r>
      <w:r w:rsidRPr="004F3EF0">
        <w:t>, além de fomentar o turismo, incentivar negócios e fortalecer a economia regional.</w:t>
      </w:r>
    </w:p>
    <w:p w14:paraId="5DA868B2" w14:textId="77777777" w:rsidR="004F3EF0" w:rsidRPr="004F3EF0" w:rsidRDefault="004F3EF0" w:rsidP="004F3EF0">
      <w:pPr>
        <w:pStyle w:val="Default"/>
        <w:spacing w:line="360" w:lineRule="auto"/>
        <w:ind w:right="-427" w:firstLine="708"/>
      </w:pPr>
      <w:r w:rsidRPr="004F3EF0">
        <w:t>Assim, pretende-se com a presente permissão:</w:t>
      </w:r>
    </w:p>
    <w:p w14:paraId="4526A63D" w14:textId="77777777" w:rsidR="004F3EF0" w:rsidRPr="004F3EF0" w:rsidRDefault="004F3EF0" w:rsidP="004F3EF0">
      <w:pPr>
        <w:pStyle w:val="Default"/>
        <w:spacing w:line="360" w:lineRule="auto"/>
        <w:ind w:right="-427" w:firstLine="708"/>
      </w:pPr>
      <w:r w:rsidRPr="004F3EF0">
        <w:t>I – Garantir o abastecimento adequado de bebidas durante o evento</w:t>
      </w:r>
      <w:r w:rsidRPr="004F3EF0">
        <w:rPr>
          <w:b/>
          <w:bCs/>
        </w:rPr>
        <w:t>,</w:t>
      </w:r>
      <w:r w:rsidRPr="004F3EF0">
        <w:t xml:space="preserve"> atendendo à demanda do público visitante;</w:t>
      </w:r>
    </w:p>
    <w:p w14:paraId="10FC4177" w14:textId="77777777" w:rsidR="004F3EF0" w:rsidRPr="004F3EF0" w:rsidRDefault="004F3EF0" w:rsidP="004F3EF0">
      <w:pPr>
        <w:pStyle w:val="Default"/>
        <w:spacing w:line="360" w:lineRule="auto"/>
        <w:ind w:right="-427" w:firstLine="708"/>
      </w:pPr>
      <w:r w:rsidRPr="004F3EF0">
        <w:t>II – Assegurar a organização e padronização da comercialização</w:t>
      </w:r>
      <w:r w:rsidRPr="004F3EF0">
        <w:rPr>
          <w:b/>
          <w:bCs/>
        </w:rPr>
        <w:t>,</w:t>
      </w:r>
      <w:r w:rsidRPr="004F3EF0">
        <w:t xml:space="preserve"> evitando a exploração irregular de atividades durante a feira;</w:t>
      </w:r>
    </w:p>
    <w:p w14:paraId="7515E96F" w14:textId="77777777" w:rsidR="004F3EF0" w:rsidRPr="004F3EF0" w:rsidRDefault="004F3EF0" w:rsidP="004F3EF0">
      <w:pPr>
        <w:pStyle w:val="Default"/>
        <w:spacing w:line="360" w:lineRule="auto"/>
        <w:ind w:right="-427" w:firstLine="708"/>
      </w:pPr>
      <w:r w:rsidRPr="004F3EF0">
        <w:lastRenderedPageBreak/>
        <w:t>III – Proporcionar melhor experiência ao público participante</w:t>
      </w:r>
      <w:r w:rsidRPr="004F3EF0">
        <w:rPr>
          <w:b/>
          <w:bCs/>
        </w:rPr>
        <w:t>, mediante oferta estruturada de serviços;</w:t>
      </w:r>
    </w:p>
    <w:p w14:paraId="1B5C5255" w14:textId="77777777" w:rsidR="004F3EF0" w:rsidRPr="004F3EF0" w:rsidRDefault="004F3EF0" w:rsidP="004F3EF0">
      <w:pPr>
        <w:pStyle w:val="Default"/>
        <w:spacing w:line="360" w:lineRule="auto"/>
        <w:ind w:right="-427" w:firstLine="708"/>
      </w:pPr>
      <w:r w:rsidRPr="004F3EF0">
        <w:t>IV – Gerar receita ao Município</w:t>
      </w:r>
      <w:r w:rsidRPr="004F3EF0">
        <w:rPr>
          <w:b/>
          <w:bCs/>
        </w:rPr>
        <w:t>,</w:t>
      </w:r>
      <w:r w:rsidRPr="004F3EF0">
        <w:t xml:space="preserve"> em observância ao interesse público e à correta utilização dos espaços públicos destinados ao evento;</w:t>
      </w:r>
    </w:p>
    <w:p w14:paraId="334C7A97" w14:textId="77777777" w:rsidR="004F3EF0" w:rsidRPr="004F3EF0" w:rsidRDefault="004F3EF0" w:rsidP="004F3EF0">
      <w:pPr>
        <w:pStyle w:val="Default"/>
        <w:spacing w:line="360" w:lineRule="auto"/>
        <w:ind w:right="-427" w:firstLine="708"/>
      </w:pPr>
      <w:r w:rsidRPr="004F3EF0">
        <w:t>V – Contribuir para o sucesso e fortalecimento da EFACITUS</w:t>
      </w:r>
      <w:r w:rsidRPr="004F3EF0">
        <w:rPr>
          <w:b/>
          <w:bCs/>
        </w:rPr>
        <w:t>, ampliando</w:t>
      </w:r>
      <w:r w:rsidRPr="004F3EF0">
        <w:t xml:space="preserve"> sua visibilidade e consolidando-a como evento de destaque regional.</w:t>
      </w:r>
    </w:p>
    <w:p w14:paraId="6D13130B" w14:textId="77777777" w:rsidR="004F3EF0" w:rsidRPr="004F3EF0" w:rsidRDefault="004F3EF0" w:rsidP="004F3EF0">
      <w:pPr>
        <w:pStyle w:val="Default"/>
        <w:spacing w:line="360" w:lineRule="auto"/>
        <w:ind w:right="-427" w:firstLine="708"/>
      </w:pPr>
      <w:r w:rsidRPr="004F3EF0">
        <w:t>Dessa forma, a presente contratação busca aliar organização, eficiência administrativa e valorização do evento</w:t>
      </w:r>
      <w:r w:rsidRPr="004F3EF0">
        <w:rPr>
          <w:b/>
          <w:bCs/>
        </w:rPr>
        <w:t>,</w:t>
      </w:r>
      <w:r w:rsidRPr="004F3EF0">
        <w:t xml:space="preserve"> garantindo benefícios tanto à Administração Pública quanto à comunidade local.</w:t>
      </w:r>
    </w:p>
    <w:p w14:paraId="4F01C9C8" w14:textId="77777777" w:rsidR="004F3EF0" w:rsidRDefault="004F3EF0" w:rsidP="004F3EF0">
      <w:pPr>
        <w:pStyle w:val="Default"/>
        <w:spacing w:line="360" w:lineRule="auto"/>
        <w:ind w:right="-427" w:firstLine="708"/>
      </w:pPr>
    </w:p>
    <w:p w14:paraId="1664EEA4" w14:textId="440A690C" w:rsidR="00651D3E" w:rsidRPr="000E5AA7" w:rsidRDefault="00651D3E" w:rsidP="000E5AA7">
      <w:pPr>
        <w:pStyle w:val="Default"/>
        <w:spacing w:line="360" w:lineRule="auto"/>
        <w:ind w:right="-427"/>
        <w:jc w:val="both"/>
        <w:rPr>
          <w:b/>
          <w:bCs/>
        </w:rPr>
      </w:pPr>
      <w:r w:rsidRPr="000E5AA7">
        <w:rPr>
          <w:b/>
          <w:bCs/>
        </w:rPr>
        <w:t xml:space="preserve">4. DESCRIÇÃO DO OBJETO 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1"/>
        <w:gridCol w:w="4666"/>
        <w:gridCol w:w="850"/>
        <w:gridCol w:w="709"/>
        <w:gridCol w:w="1276"/>
        <w:gridCol w:w="1276"/>
      </w:tblGrid>
      <w:tr w:rsidR="004F3EF0" w:rsidRPr="0042490B" w14:paraId="49E96DDD" w14:textId="77777777" w:rsidTr="0091167C">
        <w:trPr>
          <w:trHeight w:val="391"/>
          <w:jc w:val="center"/>
        </w:trPr>
        <w:tc>
          <w:tcPr>
            <w:tcW w:w="1141" w:type="dxa"/>
          </w:tcPr>
          <w:p w14:paraId="575CBB5D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ÍTEM</w:t>
            </w:r>
          </w:p>
        </w:tc>
        <w:tc>
          <w:tcPr>
            <w:tcW w:w="4666" w:type="dxa"/>
          </w:tcPr>
          <w:p w14:paraId="1B8CB34F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ESPECIFICAÇÃO</w:t>
            </w:r>
          </w:p>
        </w:tc>
        <w:tc>
          <w:tcPr>
            <w:tcW w:w="850" w:type="dxa"/>
          </w:tcPr>
          <w:p w14:paraId="7FC78CFA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UNID.</w:t>
            </w:r>
          </w:p>
        </w:tc>
        <w:tc>
          <w:tcPr>
            <w:tcW w:w="709" w:type="dxa"/>
          </w:tcPr>
          <w:p w14:paraId="25784444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QUANT.</w:t>
            </w:r>
          </w:p>
        </w:tc>
        <w:tc>
          <w:tcPr>
            <w:tcW w:w="2552" w:type="dxa"/>
            <w:gridSpan w:val="2"/>
          </w:tcPr>
          <w:p w14:paraId="11DF987B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PREVISÃO DE CUSTOS</w:t>
            </w:r>
          </w:p>
        </w:tc>
      </w:tr>
      <w:tr w:rsidR="004F3EF0" w:rsidRPr="0042490B" w14:paraId="4EBBCEB2" w14:textId="77777777" w:rsidTr="0091167C">
        <w:trPr>
          <w:trHeight w:val="334"/>
          <w:jc w:val="center"/>
        </w:trPr>
        <w:tc>
          <w:tcPr>
            <w:tcW w:w="1141" w:type="dxa"/>
          </w:tcPr>
          <w:p w14:paraId="1B28A68E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4666" w:type="dxa"/>
          </w:tcPr>
          <w:p w14:paraId="018A6550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850" w:type="dxa"/>
          </w:tcPr>
          <w:p w14:paraId="355D6BBB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09" w:type="dxa"/>
          </w:tcPr>
          <w:p w14:paraId="5BFAAB37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276" w:type="dxa"/>
          </w:tcPr>
          <w:p w14:paraId="3A8750DC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Unitário</w:t>
            </w:r>
          </w:p>
        </w:tc>
        <w:tc>
          <w:tcPr>
            <w:tcW w:w="1276" w:type="dxa"/>
          </w:tcPr>
          <w:p w14:paraId="7435CB0E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Global</w:t>
            </w:r>
          </w:p>
        </w:tc>
      </w:tr>
      <w:tr w:rsidR="004F3EF0" w:rsidRPr="0042490B" w14:paraId="5660F93D" w14:textId="77777777" w:rsidTr="0091167C">
        <w:trPr>
          <w:trHeight w:val="1936"/>
          <w:jc w:val="center"/>
        </w:trPr>
        <w:tc>
          <w:tcPr>
            <w:tcW w:w="1141" w:type="dxa"/>
          </w:tcPr>
          <w:p w14:paraId="15F57130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0403EED8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25EE94FC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4CD64A15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53E4ECDB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105F769C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39560B79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4666" w:type="dxa"/>
          </w:tcPr>
          <w:p w14:paraId="350301C4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 xml:space="preserve">Contratação de empresa para exploração da comercialização de bebidas alcoólicas/não alcoólicas: Envolvendo chopp  de 400 ml, cerveja em lata com e sem álcool (mínimo de 350 ml) (marcas aceitáveis: Brahma, Skol, Antártica, </w:t>
            </w:r>
            <w:proofErr w:type="spellStart"/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>amstel</w:t>
            </w:r>
            <w:proofErr w:type="spellEnd"/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 xml:space="preserve">, </w:t>
            </w:r>
            <w:proofErr w:type="spellStart"/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>budweiser</w:t>
            </w:r>
            <w:proofErr w:type="spellEnd"/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 xml:space="preserve">), refrigerantes </w:t>
            </w:r>
            <w:proofErr w:type="spellStart"/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>coca-cola</w:t>
            </w:r>
            <w:proofErr w:type="spellEnd"/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 xml:space="preserve"> e guaraná em lata (no mínimo 350 ml) e água com e sem gás (mínimo de 500 ml), bem como comercialização de bebidas alcoólicas (envolvendo bebidas quentes como cachaças, drinks, energéticos e demais) para a Exposição Feira Agropecuária, Comercial e Industrial de Tunápolis - EFACITUS, XVI edição, que acontecerá entre os dias 24 a 26 de abril de 2026, nos pavilhões e demais dependências da Feira no Município.</w:t>
            </w:r>
          </w:p>
        </w:tc>
        <w:tc>
          <w:tcPr>
            <w:tcW w:w="850" w:type="dxa"/>
          </w:tcPr>
          <w:p w14:paraId="4F6789C1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521C8AE0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2C08A471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6299608F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311A422A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57691488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754585FC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>lote</w:t>
            </w:r>
          </w:p>
        </w:tc>
        <w:tc>
          <w:tcPr>
            <w:tcW w:w="709" w:type="dxa"/>
          </w:tcPr>
          <w:p w14:paraId="073219EC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28193280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69B32214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182F4158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67EA8BE8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2C06334D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04EAD9A8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1276" w:type="dxa"/>
          </w:tcPr>
          <w:p w14:paraId="40ACBCDA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3DD5C13A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4C62933B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7CB70B02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152E3DFF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2A0D1344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52A8D0F3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>140.000,00</w:t>
            </w:r>
          </w:p>
        </w:tc>
        <w:tc>
          <w:tcPr>
            <w:tcW w:w="1276" w:type="dxa"/>
          </w:tcPr>
          <w:p w14:paraId="3164CB6D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02DCE393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6F13431C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510278AB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66DC0D76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22FD63CD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6DEA7394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color w:val="000000"/>
                <w:kern w:val="0"/>
              </w:rPr>
              <w:t>140.000,00</w:t>
            </w:r>
          </w:p>
        </w:tc>
      </w:tr>
      <w:tr w:rsidR="004F3EF0" w:rsidRPr="0042490B" w14:paraId="45FD2E3D" w14:textId="77777777" w:rsidTr="0091167C">
        <w:trPr>
          <w:trHeight w:val="70"/>
          <w:jc w:val="center"/>
        </w:trPr>
        <w:tc>
          <w:tcPr>
            <w:tcW w:w="1141" w:type="dxa"/>
          </w:tcPr>
          <w:p w14:paraId="61467864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4666" w:type="dxa"/>
          </w:tcPr>
          <w:p w14:paraId="67858F5C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Total geral</w:t>
            </w:r>
          </w:p>
        </w:tc>
        <w:tc>
          <w:tcPr>
            <w:tcW w:w="850" w:type="dxa"/>
          </w:tcPr>
          <w:p w14:paraId="09D9A001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09" w:type="dxa"/>
          </w:tcPr>
          <w:p w14:paraId="7CDC0932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276" w:type="dxa"/>
          </w:tcPr>
          <w:p w14:paraId="2059C445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276" w:type="dxa"/>
          </w:tcPr>
          <w:p w14:paraId="2ECB3D58" w14:textId="77777777" w:rsidR="004F3EF0" w:rsidRPr="0042490B" w:rsidRDefault="004F3EF0" w:rsidP="009116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r w:rsidRPr="0042490B"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140.000,00</w:t>
            </w:r>
          </w:p>
        </w:tc>
      </w:tr>
    </w:tbl>
    <w:p w14:paraId="53403DF2" w14:textId="2B3240FA" w:rsidR="00915056" w:rsidRPr="000E5AA7" w:rsidRDefault="00915056" w:rsidP="000E5AA7">
      <w:pPr>
        <w:pStyle w:val="Default"/>
        <w:spacing w:line="360" w:lineRule="auto"/>
        <w:ind w:right="-427"/>
        <w:jc w:val="both"/>
      </w:pPr>
    </w:p>
    <w:p w14:paraId="6DF3E3CA" w14:textId="77777777" w:rsidR="00651D3E" w:rsidRPr="000E5AA7" w:rsidRDefault="00651D3E" w:rsidP="000E5AA7">
      <w:pPr>
        <w:pStyle w:val="Default"/>
        <w:spacing w:line="360" w:lineRule="auto"/>
        <w:ind w:right="-427"/>
        <w:jc w:val="both"/>
      </w:pPr>
      <w:r w:rsidRPr="000E5AA7">
        <w:rPr>
          <w:b/>
          <w:bCs/>
        </w:rPr>
        <w:t xml:space="preserve">5. DAS QUANTIDADES, ORÇAMENTO E JUSTIFICATIVA DO ORÇAMENTO DO OBJETO </w:t>
      </w:r>
    </w:p>
    <w:p w14:paraId="1E125A54" w14:textId="01D9AFC1" w:rsidR="004F3EF0" w:rsidRPr="004F3EF0" w:rsidRDefault="00F63A08" w:rsidP="004F3EF0">
      <w:pPr>
        <w:spacing w:after="0" w:line="360" w:lineRule="auto"/>
        <w:ind w:right="-42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detalhamento </w:t>
      </w:r>
      <w:r>
        <w:rPr>
          <w:rFonts w:ascii="Times New Roman" w:hAnsi="Times New Roman" w:cs="Times New Roman"/>
          <w:sz w:val="24"/>
          <w:szCs w:val="24"/>
        </w:rPr>
        <w:t>e justificativa da estimativa</w:t>
      </w:r>
      <w:r w:rsidRPr="00F63A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valores estipulados encontram-se no Estudo Técnico Preliminar – ETP, no item 8.1.</w:t>
      </w:r>
    </w:p>
    <w:p w14:paraId="70DFB07C" w14:textId="77777777" w:rsidR="003A3769" w:rsidRPr="000E5AA7" w:rsidRDefault="003A3769" w:rsidP="000E5AA7">
      <w:pPr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746732D" w14:textId="211950AE" w:rsidR="00651D3E" w:rsidRPr="000E5AA7" w:rsidRDefault="00651D3E" w:rsidP="000E5AA7">
      <w:pPr>
        <w:pStyle w:val="Default"/>
        <w:spacing w:line="360" w:lineRule="auto"/>
        <w:ind w:right="-427"/>
        <w:jc w:val="both"/>
        <w:rPr>
          <w:b/>
          <w:bCs/>
        </w:rPr>
      </w:pPr>
      <w:r w:rsidRPr="000E5AA7">
        <w:rPr>
          <w:b/>
          <w:bCs/>
        </w:rPr>
        <w:t>6.</w:t>
      </w:r>
      <w:r w:rsidR="00F63A08">
        <w:rPr>
          <w:b/>
          <w:bCs/>
        </w:rPr>
        <w:t xml:space="preserve"> P</w:t>
      </w:r>
      <w:r w:rsidR="00F63A08" w:rsidRPr="00F63A08">
        <w:rPr>
          <w:b/>
          <w:bCs/>
        </w:rPr>
        <w:t>REVISÃO DA CONTRATAÇÃO</w:t>
      </w:r>
    </w:p>
    <w:p w14:paraId="44E48791" w14:textId="1C515B19" w:rsidR="002704D1" w:rsidRPr="000E5AA7" w:rsidRDefault="00F63A08" w:rsidP="00F63A08">
      <w:pPr>
        <w:pStyle w:val="Default"/>
        <w:spacing w:line="360" w:lineRule="auto"/>
        <w:ind w:right="-427" w:firstLine="708"/>
        <w:jc w:val="both"/>
      </w:pPr>
      <w:bookmarkStart w:id="1" w:name="_Hlk209099790"/>
      <w:r w:rsidRPr="00F63A08">
        <w:t xml:space="preserve">Estima-se que o processo ocorra em </w:t>
      </w:r>
      <w:r>
        <w:t>abril</w:t>
      </w:r>
      <w:r w:rsidRPr="00F63A08">
        <w:t>/2026.</w:t>
      </w:r>
    </w:p>
    <w:bookmarkEnd w:id="1"/>
    <w:p w14:paraId="639E4C7E" w14:textId="40813DDC" w:rsidR="003A3769" w:rsidRPr="000E5AA7" w:rsidRDefault="003A3769" w:rsidP="000E5AA7">
      <w:pPr>
        <w:pStyle w:val="Default"/>
        <w:spacing w:line="360" w:lineRule="auto"/>
        <w:ind w:right="-427"/>
        <w:jc w:val="both"/>
      </w:pPr>
    </w:p>
    <w:p w14:paraId="06DA3C8C" w14:textId="77777777" w:rsidR="00651D3E" w:rsidRPr="000E5AA7" w:rsidRDefault="00651D3E" w:rsidP="000E5AA7">
      <w:pPr>
        <w:pStyle w:val="Default"/>
        <w:spacing w:line="360" w:lineRule="auto"/>
        <w:ind w:right="-427"/>
        <w:jc w:val="both"/>
        <w:rPr>
          <w:b/>
          <w:bCs/>
        </w:rPr>
      </w:pPr>
      <w:r w:rsidRPr="000E5AA7">
        <w:rPr>
          <w:b/>
          <w:bCs/>
        </w:rPr>
        <w:t xml:space="preserve">7. LOCAL DE REALIZAÇÃO DO OBJETO/SERVIÇO </w:t>
      </w:r>
    </w:p>
    <w:p w14:paraId="1B967D03" w14:textId="47C2CA10" w:rsidR="00090930" w:rsidRDefault="00F63A08" w:rsidP="00F63A08">
      <w:pPr>
        <w:pStyle w:val="Default"/>
        <w:spacing w:line="360" w:lineRule="auto"/>
        <w:ind w:right="-427" w:firstLine="708"/>
        <w:jc w:val="both"/>
      </w:pPr>
      <w:r>
        <w:lastRenderedPageBreak/>
        <w:t>A prestação de serviços</w:t>
      </w:r>
      <w:r>
        <w:t xml:space="preserve"> </w:t>
      </w:r>
      <w:r>
        <w:t>mencionado acima para o</w:t>
      </w:r>
      <w:r>
        <w:t>s</w:t>
      </w:r>
      <w:r>
        <w:t xml:space="preserve"> dia</w:t>
      </w:r>
      <w:r>
        <w:t>s</w:t>
      </w:r>
      <w:r>
        <w:t xml:space="preserve"> 2</w:t>
      </w:r>
      <w:r>
        <w:t>4 a 26</w:t>
      </w:r>
      <w:r>
        <w:t xml:space="preserve"> de abril de 2026, para suprir as necessidades da XVI EFACITUS – Exposição Feira Agropecuária, Comercial e Industrial de Tunápolis</w:t>
      </w:r>
    </w:p>
    <w:p w14:paraId="60CABC61" w14:textId="77777777" w:rsidR="000E5AA7" w:rsidRPr="000E5AA7" w:rsidRDefault="000E5AA7" w:rsidP="000E5AA7">
      <w:pPr>
        <w:pStyle w:val="Default"/>
        <w:spacing w:line="360" w:lineRule="auto"/>
        <w:ind w:right="-427"/>
        <w:jc w:val="both"/>
      </w:pPr>
    </w:p>
    <w:p w14:paraId="06515D91" w14:textId="77777777" w:rsidR="00F63A08" w:rsidRDefault="00F63A08" w:rsidP="000E5AA7">
      <w:pPr>
        <w:spacing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3365C18" w14:textId="00BCA802" w:rsidR="00915056" w:rsidRPr="000E5AA7" w:rsidRDefault="00313772" w:rsidP="000E5AA7">
      <w:pPr>
        <w:spacing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313772">
        <w:rPr>
          <w:rFonts w:ascii="Times New Roman" w:hAnsi="Times New Roman" w:cs="Times New Roman"/>
          <w:sz w:val="24"/>
          <w:szCs w:val="24"/>
        </w:rPr>
        <w:t>Tunápolis</w:t>
      </w:r>
      <w:r>
        <w:rPr>
          <w:rFonts w:ascii="Times New Roman" w:hAnsi="Times New Roman" w:cs="Times New Roman"/>
          <w:sz w:val="24"/>
          <w:szCs w:val="24"/>
        </w:rPr>
        <w:t>/SC</w:t>
      </w:r>
      <w:r w:rsidR="00F63A08">
        <w:rPr>
          <w:rFonts w:ascii="Times New Roman" w:hAnsi="Times New Roman" w:cs="Times New Roman"/>
          <w:sz w:val="24"/>
          <w:szCs w:val="24"/>
        </w:rPr>
        <w:t>, 13</w:t>
      </w:r>
      <w:r w:rsidRPr="00313772">
        <w:rPr>
          <w:rFonts w:ascii="Times New Roman" w:hAnsi="Times New Roman" w:cs="Times New Roman"/>
          <w:sz w:val="24"/>
          <w:szCs w:val="24"/>
        </w:rPr>
        <w:t xml:space="preserve"> de </w:t>
      </w:r>
      <w:r w:rsidR="00F63A08">
        <w:rPr>
          <w:rFonts w:ascii="Times New Roman" w:hAnsi="Times New Roman" w:cs="Times New Roman"/>
          <w:sz w:val="24"/>
          <w:szCs w:val="24"/>
        </w:rPr>
        <w:t>maio</w:t>
      </w:r>
      <w:r w:rsidRPr="00313772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1CD9E358" w14:textId="77777777" w:rsidR="00090930" w:rsidRDefault="00090930" w:rsidP="000E5AA7">
      <w:pPr>
        <w:spacing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495DA72" w14:textId="77777777" w:rsidR="00F63A08" w:rsidRDefault="00F63A08" w:rsidP="000E5AA7">
      <w:pPr>
        <w:spacing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979EB66" w14:textId="77777777" w:rsidR="00F63A08" w:rsidRDefault="00F63A08" w:rsidP="00F63A08">
      <w:pPr>
        <w:spacing w:after="0" w:line="360" w:lineRule="auto"/>
        <w:ind w:right="-427"/>
        <w:jc w:val="both"/>
        <w:rPr>
          <w:rFonts w:ascii="Times New Roman" w:eastAsia="Calibri" w:hAnsi="Times New Roman" w:cs="Times New Roman"/>
          <w:b/>
          <w:bCs/>
          <w:lang w:val="pt-PT"/>
        </w:rPr>
      </w:pPr>
      <w:r w:rsidRPr="0042490B">
        <w:rPr>
          <w:rFonts w:ascii="Times New Roman" w:hAnsi="Times New Roman" w:cs="Times New Roman"/>
          <w:b/>
        </w:rPr>
        <w:t>NESTOR BECKEMKAMP</w:t>
      </w:r>
      <w:r w:rsidRPr="0042490B">
        <w:rPr>
          <w:rFonts w:ascii="Times New Roman" w:eastAsia="Calibri" w:hAnsi="Times New Roman" w:cs="Times New Roman"/>
          <w:b/>
          <w:bCs/>
          <w:lang w:val="pt-PT"/>
        </w:rPr>
        <w:t xml:space="preserve"> </w:t>
      </w:r>
    </w:p>
    <w:p w14:paraId="640D81C8" w14:textId="61DD7FBA" w:rsidR="00F63A08" w:rsidRDefault="00F63A08" w:rsidP="00F63A08">
      <w:pPr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63A08">
        <w:rPr>
          <w:rFonts w:ascii="Times New Roman" w:hAnsi="Times New Roman" w:cs="Times New Roman"/>
          <w:sz w:val="24"/>
          <w:szCs w:val="24"/>
          <w:lang w:val="pt-PT"/>
        </w:rPr>
        <w:t xml:space="preserve">Secretário de Turismo e Desenvolvimento Econômico </w:t>
      </w:r>
    </w:p>
    <w:p w14:paraId="473F8E5F" w14:textId="7538BA35" w:rsidR="004222D3" w:rsidRPr="00F63A08" w:rsidRDefault="00F63A08" w:rsidP="00F63A08">
      <w:pPr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63A08">
        <w:rPr>
          <w:rFonts w:ascii="Times New Roman" w:hAnsi="Times New Roman" w:cs="Times New Roman"/>
          <w:sz w:val="24"/>
          <w:szCs w:val="24"/>
          <w:lang w:val="pt-PT"/>
        </w:rPr>
        <w:t>Presidente da CCO</w:t>
      </w:r>
    </w:p>
    <w:sectPr w:rsidR="004222D3" w:rsidRPr="00F63A0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4C25D" w14:textId="77777777" w:rsidR="009F42DD" w:rsidRDefault="009F42DD" w:rsidP="00915056">
      <w:pPr>
        <w:spacing w:after="0" w:line="240" w:lineRule="auto"/>
      </w:pPr>
      <w:r>
        <w:separator/>
      </w:r>
    </w:p>
  </w:endnote>
  <w:endnote w:type="continuationSeparator" w:id="0">
    <w:p w14:paraId="398793A0" w14:textId="77777777" w:rsidR="009F42DD" w:rsidRDefault="009F42DD" w:rsidP="0091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7E49" w14:textId="33C7A7F3" w:rsidR="00915056" w:rsidRDefault="0091505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0D82D891" wp14:editId="0233CC64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7379797" cy="824118"/>
          <wp:effectExtent l="0" t="0" r="0" b="0"/>
          <wp:wrapNone/>
          <wp:docPr id="2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797" cy="8241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E13C3" w14:textId="77777777" w:rsidR="009F42DD" w:rsidRDefault="009F42DD" w:rsidP="00915056">
      <w:pPr>
        <w:spacing w:after="0" w:line="240" w:lineRule="auto"/>
      </w:pPr>
      <w:r>
        <w:separator/>
      </w:r>
    </w:p>
  </w:footnote>
  <w:footnote w:type="continuationSeparator" w:id="0">
    <w:p w14:paraId="3CE4CD02" w14:textId="77777777" w:rsidR="009F42DD" w:rsidRDefault="009F42DD" w:rsidP="0091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D855" w14:textId="245D24AD" w:rsidR="00915056" w:rsidRDefault="009150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54C449" wp14:editId="3A9020E5">
          <wp:simplePos x="0" y="0"/>
          <wp:positionH relativeFrom="margin">
            <wp:posOffset>-1281734</wp:posOffset>
          </wp:positionH>
          <wp:positionV relativeFrom="margin">
            <wp:posOffset>-1137671</wp:posOffset>
          </wp:positionV>
          <wp:extent cx="7699449" cy="1504950"/>
          <wp:effectExtent l="0" t="0" r="0" b="0"/>
          <wp:wrapNone/>
          <wp:docPr id="1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9449" cy="15049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B7C5D"/>
    <w:multiLevelType w:val="multilevel"/>
    <w:tmpl w:val="AFE46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442705">
    <w:abstractNumId w:val="0"/>
    <w:lvlOverride w:ilvl="0">
      <w:lvl w:ilvl="0">
        <w:numFmt w:val="upperRoman"/>
        <w:lvlText w:val="%1."/>
        <w:lvlJc w:val="right"/>
      </w:lvl>
    </w:lvlOverride>
  </w:num>
  <w:num w:numId="2" w16cid:durableId="318269885">
    <w:abstractNumId w:val="0"/>
    <w:lvlOverride w:ilvl="0">
      <w:lvl w:ilvl="0">
        <w:numFmt w:val="upperRoman"/>
        <w:lvlText w:val="%1."/>
        <w:lvlJc w:val="right"/>
      </w:lvl>
    </w:lvlOverride>
  </w:num>
  <w:num w:numId="3" w16cid:durableId="658312719">
    <w:abstractNumId w:val="0"/>
    <w:lvlOverride w:ilvl="0">
      <w:lvl w:ilvl="0">
        <w:numFmt w:val="upperRoman"/>
        <w:lvlText w:val="%1."/>
        <w:lvlJc w:val="right"/>
      </w:lvl>
    </w:lvlOverride>
  </w:num>
  <w:num w:numId="4" w16cid:durableId="271934471">
    <w:abstractNumId w:val="0"/>
    <w:lvlOverride w:ilvl="0">
      <w:lvl w:ilvl="0">
        <w:numFmt w:val="upperRoman"/>
        <w:lvlText w:val="%1."/>
        <w:lvlJc w:val="righ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3E"/>
    <w:rsid w:val="00041CE2"/>
    <w:rsid w:val="00054F4A"/>
    <w:rsid w:val="00082288"/>
    <w:rsid w:val="00090930"/>
    <w:rsid w:val="000B4942"/>
    <w:rsid w:val="000D6DA8"/>
    <w:rsid w:val="000E0F81"/>
    <w:rsid w:val="000E5AA7"/>
    <w:rsid w:val="000F3BC0"/>
    <w:rsid w:val="001053B6"/>
    <w:rsid w:val="001310E2"/>
    <w:rsid w:val="001928E4"/>
    <w:rsid w:val="00235231"/>
    <w:rsid w:val="00240F23"/>
    <w:rsid w:val="002560BF"/>
    <w:rsid w:val="002704D1"/>
    <w:rsid w:val="002827F8"/>
    <w:rsid w:val="002E286F"/>
    <w:rsid w:val="002E6FF0"/>
    <w:rsid w:val="00313772"/>
    <w:rsid w:val="0034535D"/>
    <w:rsid w:val="00360670"/>
    <w:rsid w:val="00391D6A"/>
    <w:rsid w:val="003A3769"/>
    <w:rsid w:val="003C366A"/>
    <w:rsid w:val="00421261"/>
    <w:rsid w:val="004222D3"/>
    <w:rsid w:val="0048522F"/>
    <w:rsid w:val="004F3EF0"/>
    <w:rsid w:val="005973C4"/>
    <w:rsid w:val="005C08C4"/>
    <w:rsid w:val="005D6389"/>
    <w:rsid w:val="0064329D"/>
    <w:rsid w:val="00651D3E"/>
    <w:rsid w:val="006562DF"/>
    <w:rsid w:val="00673180"/>
    <w:rsid w:val="006B2D85"/>
    <w:rsid w:val="007D3E1A"/>
    <w:rsid w:val="00880D14"/>
    <w:rsid w:val="008D24CE"/>
    <w:rsid w:val="00915056"/>
    <w:rsid w:val="009239B7"/>
    <w:rsid w:val="00951C0F"/>
    <w:rsid w:val="00976550"/>
    <w:rsid w:val="009A513A"/>
    <w:rsid w:val="009F42DD"/>
    <w:rsid w:val="00A34D21"/>
    <w:rsid w:val="00A722BB"/>
    <w:rsid w:val="00A7458D"/>
    <w:rsid w:val="00A801D2"/>
    <w:rsid w:val="00A85DCD"/>
    <w:rsid w:val="00AB44B6"/>
    <w:rsid w:val="00AB5EB3"/>
    <w:rsid w:val="00AB5FF7"/>
    <w:rsid w:val="00B16431"/>
    <w:rsid w:val="00B25346"/>
    <w:rsid w:val="00BB238E"/>
    <w:rsid w:val="00C46C3D"/>
    <w:rsid w:val="00D211E8"/>
    <w:rsid w:val="00E45ACB"/>
    <w:rsid w:val="00E53CAC"/>
    <w:rsid w:val="00E94CBF"/>
    <w:rsid w:val="00EA20C4"/>
    <w:rsid w:val="00EE238D"/>
    <w:rsid w:val="00EE76F3"/>
    <w:rsid w:val="00F41C7B"/>
    <w:rsid w:val="00F63A08"/>
    <w:rsid w:val="00FF2896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C899"/>
  <w15:chartTrackingRefBased/>
  <w15:docId w15:val="{55938419-0C61-4305-B0CD-E8068C53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D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D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D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D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D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D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D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D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D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D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D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D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D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D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D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D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D3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51D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056"/>
  </w:style>
  <w:style w:type="paragraph" w:styleId="Rodap">
    <w:name w:val="footer"/>
    <w:basedOn w:val="Normal"/>
    <w:link w:val="Rodap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9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4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5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6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4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7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6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Compras_2</cp:lastModifiedBy>
  <cp:revision>2</cp:revision>
  <cp:lastPrinted>2025-06-24T11:38:00Z</cp:lastPrinted>
  <dcterms:created xsi:type="dcterms:W3CDTF">2026-03-13T19:20:00Z</dcterms:created>
  <dcterms:modified xsi:type="dcterms:W3CDTF">2026-03-13T19:20:00Z</dcterms:modified>
</cp:coreProperties>
</file>